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2E7A8" w14:textId="5BC8052E" w:rsidR="007116C7" w:rsidRPr="00BA1AEE" w:rsidRDefault="007116C7" w:rsidP="00DB7395">
      <w:pPr>
        <w:pStyle w:val="naisnod"/>
        <w:spacing w:before="0" w:after="0"/>
        <w:ind w:firstLine="720"/>
      </w:pPr>
      <w:r w:rsidRPr="00BA1AEE">
        <w:t>Izziņa par atzinumos sniegtajiem iebildumiem</w:t>
      </w:r>
    </w:p>
    <w:p w14:paraId="012DD2EE" w14:textId="77777777" w:rsidR="007116C7" w:rsidRPr="00BA1AE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5B14E1" w:rsidRPr="00BA1AEE" w14:paraId="3DB8D4AD" w14:textId="77777777" w:rsidTr="000B225A">
        <w:trPr>
          <w:jc w:val="center"/>
        </w:trPr>
        <w:tc>
          <w:tcPr>
            <w:tcW w:w="10188" w:type="dxa"/>
            <w:tcBorders>
              <w:bottom w:val="single" w:sz="6" w:space="0" w:color="000000"/>
            </w:tcBorders>
          </w:tcPr>
          <w:p w14:paraId="6B915036" w14:textId="77777777" w:rsidR="007116C7" w:rsidRPr="00BA1AEE" w:rsidRDefault="0018647D" w:rsidP="005A0A1A">
            <w:pPr>
              <w:pStyle w:val="naisnod"/>
              <w:ind w:firstLine="720"/>
            </w:pPr>
            <w:r w:rsidRPr="00BA1AEE">
              <w:t>Ministru kabineta noteikumu “</w:t>
            </w:r>
            <w:r w:rsidR="005A0A1A" w:rsidRPr="00BA1AEE">
              <w:t xml:space="preserve">"Grozījumi Ministru kabineta 2019.gada 25.jūnija noteikumos Nr.276 "Valsts izglītības informācijas sistēmas noteikumi"" </w:t>
            </w:r>
            <w:r w:rsidRPr="00BA1AEE">
              <w:t>projekts</w:t>
            </w:r>
          </w:p>
          <w:p w14:paraId="17414320" w14:textId="16AAB0B2" w:rsidR="005A0A1A" w:rsidRPr="00BA1AEE" w:rsidRDefault="005A0A1A" w:rsidP="005A0A1A">
            <w:pPr>
              <w:pStyle w:val="naisnod"/>
              <w:ind w:firstLine="720"/>
            </w:pPr>
            <w:r w:rsidRPr="00BA1AEE">
              <w:t>VSS-1051</w:t>
            </w:r>
          </w:p>
        </w:tc>
      </w:tr>
    </w:tbl>
    <w:p w14:paraId="76C3D792" w14:textId="77777777" w:rsidR="007116C7" w:rsidRPr="00BA1AEE" w:rsidRDefault="007116C7" w:rsidP="009623BC">
      <w:pPr>
        <w:pStyle w:val="naisc"/>
        <w:spacing w:before="0" w:after="0"/>
        <w:ind w:firstLine="1080"/>
      </w:pPr>
      <w:r w:rsidRPr="00BA1AEE">
        <w:t>(dokumenta veids un nosaukums)</w:t>
      </w:r>
    </w:p>
    <w:p w14:paraId="5231FD5D" w14:textId="514E37D6" w:rsidR="007B4C0F" w:rsidRPr="00BA1AEE" w:rsidRDefault="007B4C0F" w:rsidP="00DB7395">
      <w:pPr>
        <w:pStyle w:val="naisf"/>
        <w:spacing w:before="0" w:after="0"/>
        <w:ind w:firstLine="720"/>
      </w:pPr>
    </w:p>
    <w:p w14:paraId="673ED297" w14:textId="77777777" w:rsidR="005A0A1A" w:rsidRPr="00BA1AEE" w:rsidRDefault="005A0A1A" w:rsidP="005A0A1A">
      <w:pPr>
        <w:pStyle w:val="naisf"/>
        <w:spacing w:before="0" w:after="0"/>
        <w:ind w:firstLine="0"/>
        <w:rPr>
          <w:b/>
        </w:rPr>
      </w:pPr>
      <w:r w:rsidRPr="00BA1AEE">
        <w:rPr>
          <w:b/>
        </w:rPr>
        <w:t>Informācija par starpministriju (starpinstitūciju) sanāksmi vai elektronisko saskaņošanu</w:t>
      </w:r>
    </w:p>
    <w:p w14:paraId="5C0AA0BF" w14:textId="77777777" w:rsidR="005A0A1A" w:rsidRPr="00BA1AEE" w:rsidRDefault="005A0A1A" w:rsidP="005A0A1A">
      <w:pPr>
        <w:pStyle w:val="naisf"/>
        <w:spacing w:before="0" w:after="0"/>
        <w:ind w:firstLine="0"/>
        <w:rPr>
          <w:b/>
        </w:rPr>
      </w:pPr>
    </w:p>
    <w:tbl>
      <w:tblPr>
        <w:tblW w:w="14317" w:type="dxa"/>
        <w:tblLook w:val="00A0" w:firstRow="1" w:lastRow="0" w:firstColumn="1" w:lastColumn="0" w:noHBand="0" w:noVBand="0"/>
      </w:tblPr>
      <w:tblGrid>
        <w:gridCol w:w="4395"/>
        <w:gridCol w:w="9922"/>
      </w:tblGrid>
      <w:tr w:rsidR="005A0A1A" w:rsidRPr="00BA1AEE" w14:paraId="4348BFFC" w14:textId="77777777" w:rsidTr="004678B1">
        <w:tc>
          <w:tcPr>
            <w:tcW w:w="4395" w:type="dxa"/>
          </w:tcPr>
          <w:p w14:paraId="1EC5A7EA" w14:textId="77777777" w:rsidR="005A0A1A" w:rsidRPr="00BA1AEE" w:rsidRDefault="005A0A1A" w:rsidP="008A31BE">
            <w:pPr>
              <w:pStyle w:val="naisf"/>
              <w:spacing w:before="0" w:after="0"/>
              <w:ind w:firstLine="0"/>
            </w:pPr>
            <w:r w:rsidRPr="00BA1AEE">
              <w:t>Datums</w:t>
            </w:r>
          </w:p>
        </w:tc>
        <w:tc>
          <w:tcPr>
            <w:tcW w:w="9922" w:type="dxa"/>
            <w:tcBorders>
              <w:bottom w:val="single" w:sz="4" w:space="0" w:color="auto"/>
            </w:tcBorders>
          </w:tcPr>
          <w:p w14:paraId="7EB3F5AA" w14:textId="77777777" w:rsidR="005A0A1A" w:rsidRDefault="005A0A1A" w:rsidP="005A0A1A">
            <w:pPr>
              <w:widowControl w:val="0"/>
            </w:pPr>
            <w:r w:rsidRPr="00BA1AEE">
              <w:t>03.12.2020. noteikumu projekts izsludināts Valsts sekretāru sanāksmē</w:t>
            </w:r>
          </w:p>
          <w:p w14:paraId="50E3B92B" w14:textId="6112C582" w:rsidR="0089635E" w:rsidRDefault="0089635E" w:rsidP="005A0A1A">
            <w:pPr>
              <w:widowControl w:val="0"/>
            </w:pPr>
            <w:r>
              <w:t>2</w:t>
            </w:r>
            <w:r w:rsidR="00413549">
              <w:t>5</w:t>
            </w:r>
            <w:r>
              <w:t>.01.2021. noteikumu projekts nosūtīts elektroniskai saskaņošanai</w:t>
            </w:r>
          </w:p>
          <w:p w14:paraId="2C1417E0" w14:textId="77777777" w:rsidR="0089635E" w:rsidRDefault="0089635E" w:rsidP="005A0A1A">
            <w:pPr>
              <w:widowControl w:val="0"/>
            </w:pPr>
            <w:r>
              <w:t>25.02.2021. noteikumu projekts nosūtīts elektroniskai saskaņošanai</w:t>
            </w:r>
          </w:p>
          <w:p w14:paraId="1FC77E66" w14:textId="4CFB73BB" w:rsidR="00C65D59" w:rsidRPr="00BA1AEE" w:rsidRDefault="00C65D59" w:rsidP="005A0A1A">
            <w:pPr>
              <w:widowControl w:val="0"/>
            </w:pPr>
            <w:r>
              <w:t>18.03.2021. noteikumu projekts nosūtīts elektroniskai saskaņošanai</w:t>
            </w:r>
          </w:p>
        </w:tc>
      </w:tr>
      <w:tr w:rsidR="005A0A1A" w:rsidRPr="00BA1AEE" w14:paraId="02D2A8AA" w14:textId="77777777" w:rsidTr="004678B1">
        <w:tc>
          <w:tcPr>
            <w:tcW w:w="4395" w:type="dxa"/>
          </w:tcPr>
          <w:p w14:paraId="58F9F179" w14:textId="77777777" w:rsidR="005A0A1A" w:rsidRPr="00BA1AEE" w:rsidRDefault="005A0A1A" w:rsidP="008A31BE">
            <w:pPr>
              <w:pStyle w:val="naiskr"/>
              <w:spacing w:before="0" w:after="0"/>
            </w:pPr>
            <w:r w:rsidRPr="00BA1AEE">
              <w:t>Saskaņošanas dalībnieki</w:t>
            </w:r>
          </w:p>
        </w:tc>
        <w:tc>
          <w:tcPr>
            <w:tcW w:w="9922" w:type="dxa"/>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5"/>
              <w:gridCol w:w="81"/>
            </w:tblGrid>
            <w:tr w:rsidR="005A0A1A" w:rsidRPr="00BA1AEE" w14:paraId="48A33D2F" w14:textId="77777777" w:rsidTr="008A31BE">
              <w:trPr>
                <w:tblCellSpacing w:w="15" w:type="dxa"/>
              </w:trPr>
              <w:tc>
                <w:tcPr>
                  <w:tcW w:w="0" w:type="auto"/>
                  <w:hideMark/>
                </w:tcPr>
                <w:p w14:paraId="53C24EA7" w14:textId="51A75DFA" w:rsidR="008A31BE" w:rsidRPr="00BA1AEE" w:rsidRDefault="005A0A1A" w:rsidP="008A31BE">
                  <w:pPr>
                    <w:jc w:val="both"/>
                  </w:pPr>
                  <w:r w:rsidRPr="00BA1AEE">
                    <w:t>Tieslietu ministrija</w:t>
                  </w:r>
                  <w:r w:rsidR="001967A8" w:rsidRPr="00BA1AEE">
                    <w:t xml:space="preserve"> (TM)</w:t>
                  </w:r>
                  <w:r w:rsidRPr="00BA1AEE">
                    <w:t>, Finanšu ministrija</w:t>
                  </w:r>
                  <w:r w:rsidR="001967A8" w:rsidRPr="00BA1AEE">
                    <w:t xml:space="preserve"> (FM)</w:t>
                  </w:r>
                  <w:r w:rsidRPr="00BA1AEE">
                    <w:t xml:space="preserve">, </w:t>
                  </w:r>
                  <w:r w:rsidR="008A31BE" w:rsidRPr="00BA1AEE">
                    <w:t>Labklājības ministrija</w:t>
                  </w:r>
                  <w:r w:rsidR="001967A8" w:rsidRPr="00BA1AEE">
                    <w:t xml:space="preserve"> (LM)</w:t>
                  </w:r>
                  <w:r w:rsidR="008A31BE" w:rsidRPr="00BA1AEE">
                    <w:t>, Iekšlietu ministrija</w:t>
                  </w:r>
                  <w:r w:rsidR="001967A8" w:rsidRPr="00BA1AEE">
                    <w:t xml:space="preserve"> (IM)</w:t>
                  </w:r>
                  <w:r w:rsidR="008A31BE" w:rsidRPr="00BA1AEE">
                    <w:t>, Veselības ministrija</w:t>
                  </w:r>
                  <w:r w:rsidR="001967A8" w:rsidRPr="00BA1AEE">
                    <w:t xml:space="preserve"> (VM)</w:t>
                  </w:r>
                  <w:r w:rsidR="008A31BE" w:rsidRPr="00BA1AEE">
                    <w:t>, Vides aizsardzības un reģionālās at</w:t>
                  </w:r>
                  <w:r w:rsidR="004678B1" w:rsidRPr="00BA1AEE">
                    <w:t>tīstības ministrija</w:t>
                  </w:r>
                  <w:r w:rsidR="001967A8" w:rsidRPr="00BA1AEE">
                    <w:t xml:space="preserve"> (VARAM)</w:t>
                  </w:r>
                  <w:r w:rsidR="004678B1" w:rsidRPr="00BA1AEE">
                    <w:t>, Latvijas Brīvo arodbiedrību savienība</w:t>
                  </w:r>
                  <w:r w:rsidR="001967A8" w:rsidRPr="00BA1AEE">
                    <w:t xml:space="preserve"> (LABS)</w:t>
                  </w:r>
                  <w:r w:rsidR="004678B1" w:rsidRPr="00BA1AEE">
                    <w:t>, Latvijas Darba devēju konfederācija</w:t>
                  </w:r>
                  <w:r w:rsidR="001967A8" w:rsidRPr="00BA1AEE">
                    <w:t xml:space="preserve"> (LDDK)</w:t>
                  </w:r>
                  <w:r w:rsidR="004678B1" w:rsidRPr="00BA1AEE">
                    <w:t>,</w:t>
                  </w:r>
                </w:p>
                <w:p w14:paraId="07B1A160" w14:textId="09BC2CF2" w:rsidR="005A0A1A" w:rsidRPr="00BA1AEE" w:rsidRDefault="005A0A1A" w:rsidP="008A31BE">
                  <w:pPr>
                    <w:jc w:val="both"/>
                  </w:pPr>
                  <w:r w:rsidRPr="00BA1AEE">
                    <w:t>Latvijas Pašvaldību savienība</w:t>
                  </w:r>
                  <w:r w:rsidR="001967A8" w:rsidRPr="00BA1AEE">
                    <w:t xml:space="preserve"> (LPS)</w:t>
                  </w:r>
                </w:p>
              </w:tc>
              <w:tc>
                <w:tcPr>
                  <w:tcW w:w="0" w:type="auto"/>
                  <w:vAlign w:val="center"/>
                  <w:hideMark/>
                </w:tcPr>
                <w:p w14:paraId="4488A15D" w14:textId="77777777" w:rsidR="005A0A1A" w:rsidRPr="00BA1AEE" w:rsidRDefault="005A0A1A" w:rsidP="008A31BE">
                  <w:pPr>
                    <w:jc w:val="both"/>
                  </w:pPr>
                </w:p>
              </w:tc>
            </w:tr>
            <w:tr w:rsidR="005A0A1A" w:rsidRPr="00BA1AEE" w14:paraId="66DB232D" w14:textId="77777777" w:rsidTr="008A31BE">
              <w:trPr>
                <w:tblCellSpacing w:w="15" w:type="dxa"/>
              </w:trPr>
              <w:tc>
                <w:tcPr>
                  <w:tcW w:w="0" w:type="auto"/>
                  <w:hideMark/>
                </w:tcPr>
                <w:p w14:paraId="396F0A18" w14:textId="77777777" w:rsidR="005A0A1A" w:rsidRPr="00BA1AEE" w:rsidRDefault="005A0A1A" w:rsidP="008A31BE"/>
              </w:tc>
              <w:tc>
                <w:tcPr>
                  <w:tcW w:w="0" w:type="auto"/>
                  <w:vAlign w:val="center"/>
                  <w:hideMark/>
                </w:tcPr>
                <w:p w14:paraId="73E30246" w14:textId="77777777" w:rsidR="005A0A1A" w:rsidRPr="00BA1AEE" w:rsidRDefault="005A0A1A" w:rsidP="008A31BE"/>
              </w:tc>
            </w:tr>
          </w:tbl>
          <w:p w14:paraId="7FE156FA" w14:textId="77777777" w:rsidR="005A0A1A" w:rsidRPr="00BA1AEE" w:rsidRDefault="005A0A1A" w:rsidP="008A31BE">
            <w:pPr>
              <w:pStyle w:val="NormalWeb"/>
              <w:spacing w:before="0" w:beforeAutospacing="0" w:after="0" w:afterAutospacing="0"/>
              <w:ind w:firstLine="720"/>
            </w:pPr>
          </w:p>
        </w:tc>
      </w:tr>
    </w:tbl>
    <w:p w14:paraId="40C0EC47" w14:textId="05E8B5D7" w:rsidR="005A0A1A" w:rsidRPr="00BA1AEE" w:rsidRDefault="005A0A1A" w:rsidP="00DB7395">
      <w:pPr>
        <w:pStyle w:val="naisf"/>
        <w:spacing w:before="0" w:after="0"/>
        <w:ind w:firstLine="720"/>
      </w:pPr>
    </w:p>
    <w:p w14:paraId="4B94A889" w14:textId="2E91B991" w:rsidR="005A0A1A" w:rsidRPr="00BA1AEE" w:rsidRDefault="005A0A1A" w:rsidP="00DB7395">
      <w:pPr>
        <w:pStyle w:val="naisf"/>
        <w:spacing w:before="0" w:after="0"/>
        <w:ind w:firstLine="720"/>
      </w:pPr>
    </w:p>
    <w:p w14:paraId="62D1C667" w14:textId="77777777" w:rsidR="007B4C0F" w:rsidRPr="00BA1AEE" w:rsidRDefault="007B4C0F" w:rsidP="00184479">
      <w:pPr>
        <w:pStyle w:val="naisf"/>
        <w:spacing w:before="0" w:after="0"/>
        <w:ind w:firstLine="0"/>
        <w:jc w:val="center"/>
        <w:rPr>
          <w:b/>
        </w:rPr>
      </w:pPr>
      <w:r w:rsidRPr="00BA1AEE">
        <w:rPr>
          <w:b/>
        </w:rPr>
        <w:t xml:space="preserve">I. Jautājumi, par kuriem saskaņošanā </w:t>
      </w:r>
      <w:r w:rsidR="00134188" w:rsidRPr="00BA1AEE">
        <w:rPr>
          <w:b/>
        </w:rPr>
        <w:t xml:space="preserve">vienošanās </w:t>
      </w:r>
      <w:r w:rsidRPr="00BA1AEE">
        <w:rPr>
          <w:b/>
        </w:rPr>
        <w:t>nav panākta</w:t>
      </w:r>
    </w:p>
    <w:p w14:paraId="24B553A8" w14:textId="77777777" w:rsidR="007B4C0F" w:rsidRPr="00BA1AEE"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5B14E1" w:rsidRPr="00BA1AEE" w14:paraId="1C1015AE" w14:textId="77777777" w:rsidTr="000438AE">
        <w:tc>
          <w:tcPr>
            <w:tcW w:w="708" w:type="dxa"/>
            <w:tcBorders>
              <w:top w:val="single" w:sz="6" w:space="0" w:color="000000"/>
              <w:left w:val="single" w:sz="6" w:space="0" w:color="000000"/>
              <w:bottom w:val="single" w:sz="6" w:space="0" w:color="000000"/>
              <w:right w:val="single" w:sz="6" w:space="0" w:color="000000"/>
            </w:tcBorders>
            <w:vAlign w:val="center"/>
          </w:tcPr>
          <w:p w14:paraId="5B571FA2" w14:textId="77777777" w:rsidR="005F4BFD" w:rsidRPr="00BA1AEE" w:rsidRDefault="005F4BFD" w:rsidP="0036160E">
            <w:pPr>
              <w:pStyle w:val="naisc"/>
              <w:spacing w:before="0" w:after="0"/>
            </w:pPr>
            <w:r w:rsidRPr="00BA1AEE">
              <w:t>Nr. p.k.</w:t>
            </w:r>
          </w:p>
        </w:tc>
        <w:tc>
          <w:tcPr>
            <w:tcW w:w="2802" w:type="dxa"/>
            <w:tcBorders>
              <w:top w:val="single" w:sz="6" w:space="0" w:color="000000"/>
              <w:left w:val="single" w:sz="6" w:space="0" w:color="000000"/>
              <w:bottom w:val="single" w:sz="6" w:space="0" w:color="000000"/>
              <w:right w:val="single" w:sz="6" w:space="0" w:color="000000"/>
            </w:tcBorders>
            <w:vAlign w:val="center"/>
          </w:tcPr>
          <w:p w14:paraId="38656E42" w14:textId="77777777" w:rsidR="005F4BFD" w:rsidRPr="00BA1AEE" w:rsidRDefault="005F4BFD" w:rsidP="00364BB6">
            <w:pPr>
              <w:pStyle w:val="naisc"/>
              <w:spacing w:before="0" w:after="0"/>
              <w:ind w:firstLine="12"/>
            </w:pPr>
            <w:r w:rsidRPr="00BA1AE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439CBD" w14:textId="77777777" w:rsidR="005F4BFD" w:rsidRPr="00BA1AEE" w:rsidRDefault="005F4BFD" w:rsidP="00364BB6">
            <w:pPr>
              <w:pStyle w:val="naisc"/>
              <w:spacing w:before="0" w:after="0"/>
              <w:ind w:right="3"/>
            </w:pPr>
            <w:r w:rsidRPr="00BA1AEE">
              <w:t>Atzinumā norādītais ministrijas (citas institūcijas) iebildums</w:t>
            </w:r>
            <w:r w:rsidR="00184479" w:rsidRPr="00BA1AEE">
              <w:t>,</w:t>
            </w:r>
            <w:r w:rsidR="000E5509" w:rsidRPr="00BA1AEE">
              <w:t xml:space="preserve"> kā arī saskaņošanā papildus izteiktais iebildums</w:t>
            </w:r>
            <w:r w:rsidRPr="00BA1AE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AE0D26F" w14:textId="77777777" w:rsidR="005F4BFD" w:rsidRPr="00BA1AEE" w:rsidRDefault="005F4BFD" w:rsidP="00364BB6">
            <w:pPr>
              <w:pStyle w:val="naisc"/>
              <w:spacing w:before="0" w:after="0"/>
              <w:ind w:firstLine="21"/>
            </w:pPr>
            <w:r w:rsidRPr="00BA1AEE">
              <w:t>Atbildīgās ministrijas pamatojums</w:t>
            </w:r>
            <w:r w:rsidR="009307F2" w:rsidRPr="00BA1AE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DF5A2A5" w14:textId="77777777" w:rsidR="005F4BFD" w:rsidRPr="00BA1AEE" w:rsidRDefault="005F4BFD" w:rsidP="00364BB6">
            <w:pPr>
              <w:jc w:val="center"/>
            </w:pPr>
            <w:r w:rsidRPr="00BA1AEE">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036D883C" w14:textId="77777777" w:rsidR="005F4BFD" w:rsidRPr="00BA1AEE" w:rsidRDefault="005F4BFD" w:rsidP="00364BB6">
            <w:pPr>
              <w:jc w:val="center"/>
            </w:pPr>
            <w:r w:rsidRPr="00BA1AEE">
              <w:t>Projekta attiecīgā punkta (panta) galīgā redakcija</w:t>
            </w:r>
          </w:p>
        </w:tc>
      </w:tr>
      <w:tr w:rsidR="005F4BFD" w:rsidRPr="00BA1AEE" w14:paraId="5364D7BB" w14:textId="77777777" w:rsidTr="000438AE">
        <w:tc>
          <w:tcPr>
            <w:tcW w:w="708" w:type="dxa"/>
            <w:tcBorders>
              <w:top w:val="single" w:sz="6" w:space="0" w:color="000000"/>
              <w:left w:val="single" w:sz="6" w:space="0" w:color="000000"/>
              <w:bottom w:val="single" w:sz="6" w:space="0" w:color="000000"/>
              <w:right w:val="single" w:sz="6" w:space="0" w:color="000000"/>
            </w:tcBorders>
          </w:tcPr>
          <w:p w14:paraId="301C6A4F" w14:textId="77777777" w:rsidR="005F4BFD" w:rsidRPr="00BA1AEE" w:rsidRDefault="008A36C9" w:rsidP="008A36C9">
            <w:pPr>
              <w:pStyle w:val="naisc"/>
              <w:spacing w:before="0" w:after="0"/>
              <w:rPr>
                <w:sz w:val="20"/>
                <w:szCs w:val="20"/>
              </w:rPr>
            </w:pPr>
            <w:r w:rsidRPr="00BA1AEE">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14:paraId="4D273815" w14:textId="77777777" w:rsidR="005F4BFD" w:rsidRPr="00BA1AEE" w:rsidRDefault="008A36C9" w:rsidP="008A36C9">
            <w:pPr>
              <w:pStyle w:val="naisc"/>
              <w:spacing w:before="0" w:after="0"/>
              <w:ind w:firstLine="720"/>
              <w:rPr>
                <w:sz w:val="20"/>
                <w:szCs w:val="20"/>
              </w:rPr>
            </w:pPr>
            <w:r w:rsidRPr="00BA1AEE">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49F603B" w14:textId="77777777" w:rsidR="005F4BFD" w:rsidRPr="00BA1AEE" w:rsidRDefault="008A36C9" w:rsidP="008A36C9">
            <w:pPr>
              <w:pStyle w:val="naisc"/>
              <w:spacing w:before="0" w:after="0"/>
              <w:ind w:firstLine="720"/>
              <w:rPr>
                <w:sz w:val="20"/>
                <w:szCs w:val="20"/>
              </w:rPr>
            </w:pPr>
            <w:r w:rsidRPr="00BA1AEE">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13BB923" w14:textId="77777777" w:rsidR="005F4BFD" w:rsidRPr="00BA1AEE" w:rsidRDefault="008A36C9" w:rsidP="008A36C9">
            <w:pPr>
              <w:pStyle w:val="naisc"/>
              <w:spacing w:before="0" w:after="0"/>
              <w:ind w:firstLine="720"/>
              <w:rPr>
                <w:sz w:val="20"/>
                <w:szCs w:val="20"/>
              </w:rPr>
            </w:pPr>
            <w:r w:rsidRPr="00BA1AE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B3A3761" w14:textId="77777777" w:rsidR="005F4BFD" w:rsidRPr="00BA1AEE" w:rsidRDefault="008A36C9" w:rsidP="008A36C9">
            <w:pPr>
              <w:jc w:val="center"/>
              <w:rPr>
                <w:sz w:val="20"/>
                <w:szCs w:val="20"/>
              </w:rPr>
            </w:pPr>
            <w:r w:rsidRPr="00BA1AEE">
              <w:rPr>
                <w:sz w:val="20"/>
                <w:szCs w:val="20"/>
              </w:rPr>
              <w:t>5</w:t>
            </w:r>
          </w:p>
        </w:tc>
        <w:tc>
          <w:tcPr>
            <w:tcW w:w="2503" w:type="dxa"/>
            <w:tcBorders>
              <w:top w:val="single" w:sz="4" w:space="0" w:color="auto"/>
              <w:left w:val="single" w:sz="4" w:space="0" w:color="auto"/>
              <w:bottom w:val="single" w:sz="4" w:space="0" w:color="auto"/>
            </w:tcBorders>
          </w:tcPr>
          <w:p w14:paraId="536B388A" w14:textId="77777777" w:rsidR="005F4BFD" w:rsidRPr="00BA1AEE" w:rsidRDefault="008A36C9" w:rsidP="008A36C9">
            <w:pPr>
              <w:jc w:val="center"/>
              <w:rPr>
                <w:sz w:val="20"/>
                <w:szCs w:val="20"/>
              </w:rPr>
            </w:pPr>
            <w:r w:rsidRPr="00BA1AEE">
              <w:rPr>
                <w:sz w:val="20"/>
                <w:szCs w:val="20"/>
              </w:rPr>
              <w:t>6</w:t>
            </w:r>
          </w:p>
        </w:tc>
      </w:tr>
      <w:tr w:rsidR="00E56136" w:rsidRPr="00BA1AEE" w14:paraId="2119603C" w14:textId="77777777" w:rsidTr="006376B3">
        <w:tc>
          <w:tcPr>
            <w:tcW w:w="14567" w:type="dxa"/>
            <w:gridSpan w:val="6"/>
            <w:tcBorders>
              <w:top w:val="single" w:sz="6" w:space="0" w:color="000000"/>
              <w:left w:val="single" w:sz="6" w:space="0" w:color="000000"/>
              <w:bottom w:val="single" w:sz="6" w:space="0" w:color="000000"/>
            </w:tcBorders>
            <w:shd w:val="clear" w:color="auto" w:fill="auto"/>
          </w:tcPr>
          <w:p w14:paraId="3E60C2AE" w14:textId="4A9E4EA4" w:rsidR="00E56136" w:rsidRPr="00BA1AEE" w:rsidRDefault="005A0A1A" w:rsidP="008A36C9">
            <w:pPr>
              <w:jc w:val="center"/>
              <w:rPr>
                <w:b/>
                <w:bCs/>
              </w:rPr>
            </w:pPr>
            <w:r w:rsidRPr="00BA1AEE">
              <w:rPr>
                <w:b/>
                <w:bCs/>
              </w:rPr>
              <w:t>Šādu jautājumu nav.</w:t>
            </w:r>
          </w:p>
        </w:tc>
      </w:tr>
      <w:tr w:rsidR="00D40EAD" w:rsidRPr="00BA1AEE" w14:paraId="083A86C8" w14:textId="77777777" w:rsidTr="006376B3">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54C02C78" w14:textId="7BE9A4C8" w:rsidR="00D40EAD" w:rsidRPr="00BA1AEE" w:rsidRDefault="00D40EAD" w:rsidP="00D40EAD">
            <w:pPr>
              <w:pStyle w:val="naisc"/>
              <w:spacing w:before="0" w:after="0"/>
            </w:pPr>
          </w:p>
        </w:tc>
        <w:tc>
          <w:tcPr>
            <w:tcW w:w="2802" w:type="dxa"/>
            <w:tcBorders>
              <w:top w:val="single" w:sz="6" w:space="0" w:color="000000"/>
              <w:left w:val="single" w:sz="6" w:space="0" w:color="000000"/>
              <w:bottom w:val="single" w:sz="6" w:space="0" w:color="000000"/>
              <w:right w:val="single" w:sz="6" w:space="0" w:color="000000"/>
            </w:tcBorders>
            <w:shd w:val="clear" w:color="auto" w:fill="auto"/>
          </w:tcPr>
          <w:p w14:paraId="6B76DBFF" w14:textId="046042A7" w:rsidR="00D40EAD" w:rsidRPr="00BA1AEE" w:rsidRDefault="00D40EAD" w:rsidP="00D40EAD">
            <w:pPr>
              <w:pStyle w:val="naisc"/>
              <w:spacing w:before="0" w:after="0"/>
              <w:jc w:val="both"/>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9E2AEC3" w14:textId="5982A77D" w:rsidR="00D40EAD" w:rsidRPr="00BA1AEE" w:rsidRDefault="00D40EAD" w:rsidP="00D40EAD">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85742B0" w14:textId="6845D17D" w:rsidR="00D40EAD" w:rsidRPr="00BA1AEE" w:rsidRDefault="00D40EAD" w:rsidP="00712614">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6A6173A" w14:textId="05472EDE" w:rsidR="00D40EAD" w:rsidRPr="00BA1AEE" w:rsidRDefault="00D40EAD" w:rsidP="00D40EAD">
            <w:pPr>
              <w:jc w:val="both"/>
            </w:pPr>
          </w:p>
        </w:tc>
        <w:tc>
          <w:tcPr>
            <w:tcW w:w="2503" w:type="dxa"/>
            <w:tcBorders>
              <w:top w:val="single" w:sz="4" w:space="0" w:color="auto"/>
              <w:left w:val="single" w:sz="4" w:space="0" w:color="auto"/>
              <w:bottom w:val="single" w:sz="4" w:space="0" w:color="auto"/>
            </w:tcBorders>
            <w:shd w:val="clear" w:color="auto" w:fill="auto"/>
          </w:tcPr>
          <w:p w14:paraId="0CD5FC3E" w14:textId="4D7DA593" w:rsidR="00D40EAD" w:rsidRPr="00BA1AEE" w:rsidRDefault="00D40EAD" w:rsidP="00D40EAD">
            <w:pPr>
              <w:jc w:val="both"/>
            </w:pPr>
          </w:p>
        </w:tc>
      </w:tr>
    </w:tbl>
    <w:p w14:paraId="5EB4F35A" w14:textId="77777777" w:rsidR="00263540" w:rsidRPr="00BA1AEE" w:rsidRDefault="00263540" w:rsidP="005D67F7">
      <w:pPr>
        <w:pStyle w:val="naisf"/>
        <w:spacing w:before="0" w:after="0"/>
        <w:ind w:firstLine="0"/>
        <w:rPr>
          <w:b/>
        </w:rPr>
      </w:pPr>
    </w:p>
    <w:p w14:paraId="5EE8BC67" w14:textId="77777777" w:rsidR="00BD696E" w:rsidRPr="00BA1AEE" w:rsidRDefault="00BD696E" w:rsidP="005D67F7">
      <w:pPr>
        <w:pStyle w:val="naisf"/>
        <w:spacing w:before="0" w:after="0"/>
        <w:ind w:firstLine="0"/>
        <w:rPr>
          <w:b/>
        </w:rPr>
      </w:pPr>
    </w:p>
    <w:p w14:paraId="77C22A70" w14:textId="0B84BD01" w:rsidR="007B4C0F" w:rsidRPr="00BA1AEE" w:rsidRDefault="007B4C0F" w:rsidP="00184479">
      <w:pPr>
        <w:pStyle w:val="naisf"/>
        <w:spacing w:before="0" w:after="0"/>
        <w:ind w:firstLine="0"/>
        <w:jc w:val="center"/>
        <w:rPr>
          <w:b/>
        </w:rPr>
      </w:pPr>
      <w:r w:rsidRPr="00BA1AEE">
        <w:rPr>
          <w:b/>
        </w:rPr>
        <w:t>II. </w:t>
      </w:r>
      <w:r w:rsidR="00134188" w:rsidRPr="00BA1AEE">
        <w:rPr>
          <w:b/>
        </w:rPr>
        <w:t>Jautājumi, par kuriem saskaņošanā vienošan</w:t>
      </w:r>
      <w:r w:rsidR="00144622" w:rsidRPr="00BA1AEE">
        <w:rPr>
          <w:b/>
        </w:rPr>
        <w:t>ā</w:t>
      </w:r>
      <w:r w:rsidR="00134188" w:rsidRPr="00BA1AEE">
        <w:rPr>
          <w:b/>
        </w:rPr>
        <w:t>s ir panākta</w:t>
      </w:r>
    </w:p>
    <w:p w14:paraId="6EE3112E" w14:textId="77777777" w:rsidR="007B4C0F" w:rsidRPr="00BA1AEE" w:rsidRDefault="007B4C0F" w:rsidP="00DB7395">
      <w:pPr>
        <w:pStyle w:val="naisf"/>
        <w:spacing w:before="0" w:after="0"/>
        <w:ind w:firstLine="720"/>
      </w:pPr>
    </w:p>
    <w:tbl>
      <w:tblPr>
        <w:tblW w:w="5139"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4"/>
        <w:gridCol w:w="3759"/>
        <w:gridCol w:w="4320"/>
        <w:gridCol w:w="2629"/>
        <w:gridCol w:w="3353"/>
      </w:tblGrid>
      <w:tr w:rsidR="005B14E1" w:rsidRPr="00BA1AEE" w14:paraId="03227FC4" w14:textId="77777777" w:rsidTr="00BA1E9B">
        <w:trPr>
          <w:jc w:val="center"/>
        </w:trPr>
        <w:tc>
          <w:tcPr>
            <w:tcW w:w="219" w:type="pct"/>
            <w:tcBorders>
              <w:top w:val="single" w:sz="6" w:space="0" w:color="000000"/>
              <w:left w:val="single" w:sz="6" w:space="0" w:color="000000"/>
              <w:bottom w:val="single" w:sz="6" w:space="0" w:color="000000"/>
              <w:right w:val="single" w:sz="6" w:space="0" w:color="000000"/>
            </w:tcBorders>
          </w:tcPr>
          <w:p w14:paraId="181713B7" w14:textId="77777777" w:rsidR="00134188" w:rsidRPr="00BA1AEE" w:rsidRDefault="00134188" w:rsidP="00F503F8">
            <w:pPr>
              <w:pStyle w:val="naisc"/>
              <w:spacing w:before="0" w:after="0"/>
            </w:pPr>
            <w:r w:rsidRPr="00BA1AEE">
              <w:t>Nr. p.k.</w:t>
            </w:r>
          </w:p>
        </w:tc>
        <w:tc>
          <w:tcPr>
            <w:tcW w:w="1278" w:type="pct"/>
            <w:tcBorders>
              <w:top w:val="single" w:sz="6" w:space="0" w:color="000000"/>
              <w:left w:val="single" w:sz="6" w:space="0" w:color="000000"/>
              <w:bottom w:val="single" w:sz="6" w:space="0" w:color="000000"/>
              <w:right w:val="single" w:sz="6" w:space="0" w:color="000000"/>
            </w:tcBorders>
          </w:tcPr>
          <w:p w14:paraId="485C0CA7" w14:textId="77777777" w:rsidR="00134188" w:rsidRPr="00BA1AEE" w:rsidRDefault="00134188" w:rsidP="00F503F8">
            <w:pPr>
              <w:pStyle w:val="naisc"/>
              <w:spacing w:before="0" w:after="0"/>
              <w:ind w:firstLine="12"/>
            </w:pPr>
            <w:r w:rsidRPr="00BA1AEE">
              <w:t xml:space="preserve">Saskaņošanai nosūtītā projekta redakcija </w:t>
            </w:r>
          </w:p>
        </w:tc>
        <w:tc>
          <w:tcPr>
            <w:tcW w:w="1469" w:type="pct"/>
            <w:tcBorders>
              <w:top w:val="single" w:sz="6" w:space="0" w:color="000000"/>
              <w:left w:val="single" w:sz="6" w:space="0" w:color="000000"/>
              <w:bottom w:val="single" w:sz="6" w:space="0" w:color="000000"/>
              <w:right w:val="single" w:sz="6" w:space="0" w:color="000000"/>
            </w:tcBorders>
          </w:tcPr>
          <w:p w14:paraId="0E5E2CDA" w14:textId="77777777" w:rsidR="00134188" w:rsidRPr="00BA1AEE" w:rsidRDefault="00134188" w:rsidP="00F503F8">
            <w:pPr>
              <w:pStyle w:val="naisc"/>
              <w:spacing w:before="0" w:after="0"/>
              <w:ind w:right="3"/>
            </w:pPr>
            <w:r w:rsidRPr="00BA1AEE">
              <w:t>Atzinumā norādītais ministrijas (citas institūcijas) iebildums, kā arī saskaņošanā papildus izteiktais iebildums par projekta konkrēto punktu (pantu)</w:t>
            </w:r>
          </w:p>
        </w:tc>
        <w:tc>
          <w:tcPr>
            <w:tcW w:w="894" w:type="pct"/>
            <w:tcBorders>
              <w:top w:val="single" w:sz="6" w:space="0" w:color="000000"/>
              <w:left w:val="single" w:sz="6" w:space="0" w:color="000000"/>
              <w:bottom w:val="single" w:sz="6" w:space="0" w:color="000000"/>
              <w:right w:val="single" w:sz="6" w:space="0" w:color="000000"/>
            </w:tcBorders>
          </w:tcPr>
          <w:p w14:paraId="4DEB53ED" w14:textId="77777777" w:rsidR="00134188" w:rsidRPr="00BA1AEE" w:rsidRDefault="00134188" w:rsidP="00F503F8">
            <w:pPr>
              <w:pStyle w:val="naisc"/>
              <w:spacing w:before="0" w:after="0"/>
              <w:ind w:firstLine="21"/>
            </w:pPr>
            <w:r w:rsidRPr="00BA1AEE">
              <w:t>Atbildīgās ministrijas norāde</w:t>
            </w:r>
            <w:r w:rsidR="006C1C48" w:rsidRPr="00BA1AEE">
              <w:t xml:space="preserve"> par to</w:t>
            </w:r>
            <w:r w:rsidR="004A40A6" w:rsidRPr="00BA1AEE">
              <w:t xml:space="preserve"> vai </w:t>
            </w:r>
            <w:r w:rsidRPr="00BA1AEE">
              <w:t>iebildums ir ņemts vērā</w:t>
            </w:r>
            <w:r w:rsidR="004A40A6" w:rsidRPr="00BA1AEE">
              <w:t>.</w:t>
            </w:r>
          </w:p>
        </w:tc>
        <w:tc>
          <w:tcPr>
            <w:tcW w:w="1140" w:type="pct"/>
            <w:tcBorders>
              <w:top w:val="single" w:sz="4" w:space="0" w:color="auto"/>
              <w:left w:val="single" w:sz="4" w:space="0" w:color="auto"/>
              <w:bottom w:val="single" w:sz="4" w:space="0" w:color="auto"/>
            </w:tcBorders>
          </w:tcPr>
          <w:p w14:paraId="57FF95CB" w14:textId="77777777" w:rsidR="00134188" w:rsidRPr="00BA1AEE" w:rsidRDefault="00134188" w:rsidP="00F503F8">
            <w:pPr>
              <w:jc w:val="center"/>
            </w:pPr>
            <w:r w:rsidRPr="00BA1AEE">
              <w:t>Projekta attiecīgā punkta (panta) galīgā redakcija</w:t>
            </w:r>
            <w:r w:rsidR="00C2228A" w:rsidRPr="00BA1AEE">
              <w:t xml:space="preserve">, </w:t>
            </w:r>
            <w:r w:rsidR="004A40A6" w:rsidRPr="00BA1AEE">
              <w:t xml:space="preserve">norāde uz to </w:t>
            </w:r>
            <w:r w:rsidR="00C2228A" w:rsidRPr="00BA1AEE">
              <w:t>ziņojuma vai saistīto dokumentu projektos, vai arī pamatojums gadījumos, kad iebildumi nav ņemti vērā. Arī atsauces uz citiem iebildumiem, ja to saturs sakrīt.</w:t>
            </w:r>
          </w:p>
        </w:tc>
      </w:tr>
      <w:tr w:rsidR="005B14E1" w:rsidRPr="00BA1AEE" w14:paraId="41374F1E"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5D8C2EB6" w14:textId="77777777" w:rsidR="00134188" w:rsidRPr="00BA1AEE" w:rsidRDefault="003B71E0" w:rsidP="00F503F8">
            <w:pPr>
              <w:pStyle w:val="naisc"/>
              <w:spacing w:before="0" w:after="0"/>
              <w:rPr>
                <w:sz w:val="20"/>
                <w:szCs w:val="20"/>
              </w:rPr>
            </w:pPr>
            <w:r w:rsidRPr="00BA1AEE">
              <w:rPr>
                <w:sz w:val="20"/>
                <w:szCs w:val="20"/>
              </w:rPr>
              <w:t>1</w:t>
            </w:r>
          </w:p>
        </w:tc>
        <w:tc>
          <w:tcPr>
            <w:tcW w:w="1278" w:type="pct"/>
            <w:tcBorders>
              <w:top w:val="single" w:sz="6" w:space="0" w:color="000000"/>
              <w:left w:val="single" w:sz="6" w:space="0" w:color="000000"/>
              <w:bottom w:val="single" w:sz="4" w:space="0" w:color="auto"/>
              <w:right w:val="single" w:sz="6" w:space="0" w:color="000000"/>
            </w:tcBorders>
          </w:tcPr>
          <w:p w14:paraId="65E8D1E9" w14:textId="77777777" w:rsidR="00134188" w:rsidRPr="00BA1AEE" w:rsidRDefault="00F34AAB" w:rsidP="00F503F8">
            <w:pPr>
              <w:pStyle w:val="naisc"/>
              <w:spacing w:before="0" w:after="0"/>
              <w:ind w:firstLine="720"/>
              <w:rPr>
                <w:sz w:val="20"/>
                <w:szCs w:val="20"/>
              </w:rPr>
            </w:pPr>
            <w:r w:rsidRPr="00BA1AEE">
              <w:rPr>
                <w:sz w:val="20"/>
                <w:szCs w:val="20"/>
              </w:rPr>
              <w:t>2</w:t>
            </w:r>
          </w:p>
        </w:tc>
        <w:tc>
          <w:tcPr>
            <w:tcW w:w="1469" w:type="pct"/>
            <w:tcBorders>
              <w:top w:val="single" w:sz="6" w:space="0" w:color="000000"/>
              <w:left w:val="single" w:sz="6" w:space="0" w:color="000000"/>
              <w:bottom w:val="single" w:sz="4" w:space="0" w:color="auto"/>
              <w:right w:val="single" w:sz="6" w:space="0" w:color="000000"/>
            </w:tcBorders>
          </w:tcPr>
          <w:p w14:paraId="2FC9C7AA" w14:textId="77777777" w:rsidR="00134188" w:rsidRPr="00BA1AEE" w:rsidRDefault="003B71E0" w:rsidP="00F503F8">
            <w:pPr>
              <w:pStyle w:val="naisc"/>
              <w:spacing w:before="0" w:after="0"/>
              <w:ind w:firstLine="720"/>
              <w:rPr>
                <w:sz w:val="20"/>
                <w:szCs w:val="20"/>
              </w:rPr>
            </w:pPr>
            <w:r w:rsidRPr="00BA1AEE">
              <w:rPr>
                <w:sz w:val="20"/>
                <w:szCs w:val="20"/>
              </w:rPr>
              <w:t>3</w:t>
            </w:r>
          </w:p>
        </w:tc>
        <w:tc>
          <w:tcPr>
            <w:tcW w:w="894" w:type="pct"/>
            <w:tcBorders>
              <w:top w:val="single" w:sz="6" w:space="0" w:color="000000"/>
              <w:left w:val="single" w:sz="6" w:space="0" w:color="000000"/>
              <w:bottom w:val="single" w:sz="4" w:space="0" w:color="auto"/>
              <w:right w:val="single" w:sz="6" w:space="0" w:color="000000"/>
            </w:tcBorders>
          </w:tcPr>
          <w:p w14:paraId="6AFD8D70" w14:textId="77777777" w:rsidR="00134188" w:rsidRPr="00BA1AEE" w:rsidRDefault="003B71E0" w:rsidP="00F503F8">
            <w:pPr>
              <w:pStyle w:val="naisc"/>
              <w:spacing w:before="0" w:after="0"/>
              <w:ind w:firstLine="720"/>
              <w:jc w:val="left"/>
              <w:rPr>
                <w:sz w:val="20"/>
                <w:szCs w:val="20"/>
              </w:rPr>
            </w:pPr>
            <w:r w:rsidRPr="00BA1AEE">
              <w:rPr>
                <w:sz w:val="20"/>
                <w:szCs w:val="20"/>
              </w:rPr>
              <w:t>4</w:t>
            </w:r>
          </w:p>
        </w:tc>
        <w:tc>
          <w:tcPr>
            <w:tcW w:w="1140" w:type="pct"/>
            <w:tcBorders>
              <w:top w:val="single" w:sz="4" w:space="0" w:color="auto"/>
              <w:left w:val="single" w:sz="4" w:space="0" w:color="auto"/>
              <w:bottom w:val="single" w:sz="4" w:space="0" w:color="auto"/>
            </w:tcBorders>
          </w:tcPr>
          <w:p w14:paraId="1C27E2DF" w14:textId="77777777" w:rsidR="00134188" w:rsidRPr="00BA1AEE" w:rsidRDefault="003B71E0" w:rsidP="00F503F8">
            <w:pPr>
              <w:jc w:val="center"/>
              <w:rPr>
                <w:sz w:val="20"/>
                <w:szCs w:val="20"/>
              </w:rPr>
            </w:pPr>
            <w:r w:rsidRPr="00BA1AEE">
              <w:rPr>
                <w:sz w:val="20"/>
                <w:szCs w:val="20"/>
              </w:rPr>
              <w:t>5</w:t>
            </w:r>
          </w:p>
        </w:tc>
      </w:tr>
      <w:tr w:rsidR="00C65D59" w:rsidRPr="004717B1" w14:paraId="177BFEAC" w14:textId="77777777" w:rsidTr="00BA1E9B">
        <w:trPr>
          <w:jc w:val="center"/>
        </w:trPr>
        <w:tc>
          <w:tcPr>
            <w:tcW w:w="5000" w:type="pct"/>
            <w:gridSpan w:val="5"/>
            <w:tcBorders>
              <w:top w:val="single" w:sz="6" w:space="0" w:color="000000"/>
              <w:left w:val="single" w:sz="6" w:space="0" w:color="000000"/>
              <w:bottom w:val="single" w:sz="4" w:space="0" w:color="auto"/>
            </w:tcBorders>
          </w:tcPr>
          <w:p w14:paraId="25D5D5E8" w14:textId="2FECD780" w:rsidR="00C65D59" w:rsidRPr="004717B1" w:rsidRDefault="00C65D59" w:rsidP="00C65D59">
            <w:pPr>
              <w:rPr>
                <w:b/>
                <w:sz w:val="20"/>
              </w:rPr>
            </w:pPr>
            <w:r w:rsidRPr="004717B1">
              <w:rPr>
                <w:b/>
                <w:sz w:val="20"/>
              </w:rPr>
              <w:t xml:space="preserve">2021. gada </w:t>
            </w:r>
            <w:r>
              <w:rPr>
                <w:b/>
                <w:sz w:val="20"/>
              </w:rPr>
              <w:t xml:space="preserve">februārī </w:t>
            </w:r>
            <w:r w:rsidRPr="004717B1">
              <w:rPr>
                <w:b/>
                <w:sz w:val="20"/>
              </w:rPr>
              <w:t>izsūtītā noteikumu projekta saskaņošana</w:t>
            </w:r>
          </w:p>
        </w:tc>
      </w:tr>
      <w:tr w:rsidR="00C65D59" w:rsidRPr="004717B1" w14:paraId="77ECB206"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3D503340" w14:textId="77777777" w:rsidR="00C65D59" w:rsidRPr="004717B1" w:rsidRDefault="00C65D59" w:rsidP="007D0115">
            <w:pPr>
              <w:pStyle w:val="naisc"/>
              <w:spacing w:before="0" w:after="0"/>
            </w:pPr>
            <w:r>
              <w:t>1.</w:t>
            </w:r>
          </w:p>
        </w:tc>
        <w:tc>
          <w:tcPr>
            <w:tcW w:w="1278" w:type="pct"/>
            <w:tcBorders>
              <w:top w:val="single" w:sz="6" w:space="0" w:color="000000"/>
              <w:left w:val="single" w:sz="6" w:space="0" w:color="000000"/>
              <w:bottom w:val="single" w:sz="4" w:space="0" w:color="auto"/>
              <w:right w:val="single" w:sz="6" w:space="0" w:color="000000"/>
            </w:tcBorders>
          </w:tcPr>
          <w:p w14:paraId="1BD6FDC6" w14:textId="6B10079E" w:rsidR="00026016" w:rsidRDefault="00026016" w:rsidP="00026016">
            <w:pPr>
              <w:pStyle w:val="naisc"/>
              <w:ind w:firstLine="23"/>
              <w:jc w:val="left"/>
            </w:pPr>
            <w:r>
              <w:t xml:space="preserve">papildināt noteikumus ar 11.23.1 punktu šādā redakcijā: </w:t>
            </w:r>
          </w:p>
          <w:p w14:paraId="1C3063F2" w14:textId="77777777" w:rsidR="00026016" w:rsidRDefault="00026016" w:rsidP="00026016">
            <w:pPr>
              <w:pStyle w:val="naisc"/>
              <w:ind w:firstLine="23"/>
            </w:pPr>
            <w:r>
              <w:t>“11.23.</w:t>
            </w:r>
            <w:r w:rsidRPr="00026016">
              <w:rPr>
                <w:vertAlign w:val="superscript"/>
              </w:rPr>
              <w:t>1</w:t>
            </w:r>
            <w:r>
              <w:t xml:space="preserve"> mobilā tālruņa numurs un, elektroniskā pasta adrese un oficiālā elektroniskā adrese; (izglītojamajiem, kuri sasnieguši 18 gadu vecumu);” </w:t>
            </w:r>
          </w:p>
          <w:p w14:paraId="7B19C7AD" w14:textId="4D37A70A" w:rsidR="00026016" w:rsidRDefault="00026016" w:rsidP="00026016">
            <w:pPr>
              <w:pStyle w:val="naisc"/>
              <w:ind w:firstLine="23"/>
              <w:jc w:val="left"/>
            </w:pPr>
            <w:r>
              <w:t>papildināt noteikumus ar 11.24.</w:t>
            </w:r>
            <w:r w:rsidRPr="00026016">
              <w:rPr>
                <w:vertAlign w:val="superscript"/>
              </w:rPr>
              <w:t>1</w:t>
            </w:r>
            <w:r>
              <w:t xml:space="preserve"> apakšpunktu šādā redakcijā: </w:t>
            </w:r>
          </w:p>
          <w:p w14:paraId="2D93BC6B" w14:textId="573C027B" w:rsidR="00C65D59" w:rsidRPr="004717B1" w:rsidRDefault="00026016" w:rsidP="00026016">
            <w:pPr>
              <w:pStyle w:val="naisc"/>
              <w:spacing w:before="0" w:after="0"/>
              <w:ind w:firstLine="23"/>
            </w:pPr>
            <w:r>
              <w:t>“11.24.</w:t>
            </w:r>
            <w:r w:rsidRPr="00026016">
              <w:rPr>
                <w:vertAlign w:val="superscript"/>
              </w:rPr>
              <w:t>1</w:t>
            </w:r>
            <w:r>
              <w:t xml:space="preserve"> “vecāku mobilā tālruņa numurs un, elektroniskā pasta adrese un oficiālā elektroniskā adrese (izglītojamajiem līdz 18 gadu vecumam) ;</w:t>
            </w:r>
          </w:p>
        </w:tc>
        <w:tc>
          <w:tcPr>
            <w:tcW w:w="1469" w:type="pct"/>
            <w:tcBorders>
              <w:top w:val="single" w:sz="6" w:space="0" w:color="000000"/>
              <w:left w:val="single" w:sz="6" w:space="0" w:color="000000"/>
              <w:bottom w:val="single" w:sz="4" w:space="0" w:color="auto"/>
              <w:right w:val="single" w:sz="6" w:space="0" w:color="000000"/>
            </w:tcBorders>
          </w:tcPr>
          <w:p w14:paraId="17B01443" w14:textId="7FF01C6C" w:rsidR="00C65D59" w:rsidRDefault="00026016" w:rsidP="007D0115">
            <w:pPr>
              <w:pStyle w:val="naisc"/>
              <w:spacing w:before="0" w:after="0"/>
              <w:ind w:firstLine="23"/>
            </w:pPr>
            <w:r>
              <w:rPr>
                <w:b/>
              </w:rPr>
              <w:t xml:space="preserve">Vides aizsardzības un reģionālās attīstības ministrijas </w:t>
            </w:r>
            <w:r w:rsidR="00C65D59" w:rsidRPr="001B4429">
              <w:rPr>
                <w:b/>
              </w:rPr>
              <w:t xml:space="preserve"> </w:t>
            </w:r>
            <w:r>
              <w:rPr>
                <w:b/>
              </w:rPr>
              <w:t>04.03.2021.</w:t>
            </w:r>
            <w:r w:rsidR="00C65D59" w:rsidRPr="001B4429">
              <w:rPr>
                <w:b/>
              </w:rPr>
              <w:t xml:space="preserve"> atzinums</w:t>
            </w:r>
            <w:r w:rsidR="00C65D59">
              <w:t>:</w:t>
            </w:r>
          </w:p>
          <w:p w14:paraId="62E42BE3" w14:textId="77777777" w:rsidR="00026016" w:rsidRPr="00F10154" w:rsidRDefault="00026016" w:rsidP="00026016">
            <w:pPr>
              <w:pStyle w:val="ListParagraph"/>
              <w:widowControl w:val="0"/>
              <w:numPr>
                <w:ilvl w:val="0"/>
                <w:numId w:val="3"/>
              </w:numPr>
              <w:tabs>
                <w:tab w:val="left" w:pos="993"/>
              </w:tabs>
              <w:spacing w:after="120" w:line="240" w:lineRule="auto"/>
              <w:ind w:left="0" w:firstLine="567"/>
              <w:contextualSpacing w:val="0"/>
              <w:jc w:val="both"/>
              <w:rPr>
                <w:rFonts w:ascii="Times New Roman" w:hAnsi="Times New Roman"/>
                <w:sz w:val="24"/>
                <w:szCs w:val="24"/>
              </w:rPr>
            </w:pPr>
            <w:r w:rsidRPr="00F10154">
              <w:rPr>
                <w:rFonts w:ascii="Times New Roman" w:hAnsi="Times New Roman"/>
                <w:sz w:val="24"/>
                <w:szCs w:val="24"/>
              </w:rPr>
              <w:t>Noteikumu projekta 11.23.</w:t>
            </w:r>
            <w:r w:rsidRPr="00026016">
              <w:rPr>
                <w:rFonts w:ascii="Times New Roman" w:hAnsi="Times New Roman"/>
                <w:sz w:val="24"/>
                <w:szCs w:val="24"/>
                <w:vertAlign w:val="superscript"/>
              </w:rPr>
              <w:t>1</w:t>
            </w:r>
            <w:r w:rsidRPr="00F10154">
              <w:rPr>
                <w:rFonts w:ascii="Times New Roman" w:hAnsi="Times New Roman"/>
                <w:sz w:val="24"/>
                <w:szCs w:val="24"/>
              </w:rPr>
              <w:t xml:space="preserve"> un 11.24.</w:t>
            </w:r>
            <w:r w:rsidRPr="00026016">
              <w:rPr>
                <w:rFonts w:ascii="Times New Roman" w:hAnsi="Times New Roman"/>
                <w:sz w:val="24"/>
                <w:szCs w:val="24"/>
                <w:vertAlign w:val="superscript"/>
              </w:rPr>
              <w:t>1</w:t>
            </w:r>
            <w:r w:rsidRPr="00F10154">
              <w:rPr>
                <w:rFonts w:ascii="Times New Roman" w:hAnsi="Times New Roman"/>
                <w:sz w:val="24"/>
                <w:szCs w:val="24"/>
              </w:rPr>
              <w:t xml:space="preserve">. punktā minēts, ka jānorāda oficiālā elektroniskā adrese (turpmāk – e-adrese). Fiziskām personām e-adreses identifikators ir personas kods, līdz ar to aicinām svītrot nepieciešamību norādīt e-adresi kā izglītojamā informāciju. </w:t>
            </w:r>
          </w:p>
          <w:p w14:paraId="59061B71" w14:textId="66749701" w:rsidR="00C65D59" w:rsidRPr="004717B1" w:rsidRDefault="00026016" w:rsidP="00026016">
            <w:pPr>
              <w:pStyle w:val="naisc"/>
              <w:spacing w:before="0" w:after="0"/>
              <w:jc w:val="both"/>
            </w:pPr>
            <w:r w:rsidRPr="00F10154">
              <w:t xml:space="preserve">Lai gan pastāv iespēja VIIS veikt integrāciju ar e-adrešu informācijas sistēmu, lai iegūtu ziņas par e-adreses statusu konkrētiem adresātiem, iesakām pārbaudīt e-adreses esamību, izmantojot dokumentu vadības sistēmu, pirms notiek saziņa ar adresātu, lai tādējādi varētu nodrošināt Oficiālās elektroniskās adreses likumā noteikto e-adreses paziņošanas </w:t>
            </w:r>
            <w:r w:rsidRPr="00F10154">
              <w:lastRenderedPageBreak/>
              <w:t>prioritāti. Faktiski, ja iestādes rīcībā ir personas kods, iestādei ir pieejami dati, kas ļauj pārbaudīt personas e-adreses konta esamību.</w:t>
            </w:r>
            <w:r>
              <w:t xml:space="preserve"> </w:t>
            </w:r>
            <w:r w:rsidRPr="00F10154">
              <w:t>Tāpat lūdzam ņemt vērā, ka brīvprātīgi e-adresi var izmantot Iedzīvotāju reģistrā reģistrēta fiziskā persona no 14 gadu vecuma.</w:t>
            </w:r>
          </w:p>
        </w:tc>
        <w:tc>
          <w:tcPr>
            <w:tcW w:w="894" w:type="pct"/>
            <w:tcBorders>
              <w:top w:val="single" w:sz="6" w:space="0" w:color="000000"/>
              <w:left w:val="single" w:sz="6" w:space="0" w:color="000000"/>
              <w:bottom w:val="single" w:sz="4" w:space="0" w:color="auto"/>
              <w:right w:val="single" w:sz="6" w:space="0" w:color="000000"/>
            </w:tcBorders>
          </w:tcPr>
          <w:p w14:paraId="627DEF18" w14:textId="77777777" w:rsidR="00C65D59" w:rsidRDefault="00C65D59" w:rsidP="007D0115">
            <w:pPr>
              <w:ind w:firstLine="23"/>
              <w:jc w:val="center"/>
            </w:pPr>
            <w:r w:rsidRPr="0005161C">
              <w:rPr>
                <w:b/>
              </w:rPr>
              <w:lastRenderedPageBreak/>
              <w:t>Ņemts vērā</w:t>
            </w:r>
            <w:r>
              <w:t xml:space="preserve">. </w:t>
            </w:r>
          </w:p>
          <w:p w14:paraId="5A57945E" w14:textId="3E3570B3" w:rsidR="00026016" w:rsidRPr="004717B1" w:rsidRDefault="00026016" w:rsidP="00026016">
            <w:pPr>
              <w:ind w:firstLine="23"/>
              <w:jc w:val="center"/>
            </w:pPr>
            <w:r>
              <w:t xml:space="preserve">Precizēta punkta redakcija. Papildus norādām, Tieslietu ministrijas priekšlikums par saikļa un/vai izmantošanu nav ņemts vērā un noteikumu projektā iekļauts, ka sistēmā norāda elektroniskā pasta adresi un mobilā tālruņa numuru, lai izglītības iestādei būtu tiesības sistēmā ievadīt un tādējādi sistēmā apstrādāt abus minētos kontaktinformācijas </w:t>
            </w:r>
            <w:r>
              <w:lastRenderedPageBreak/>
              <w:t xml:space="preserve">veidus, ja persona vēlēsies norādīt abus. </w:t>
            </w:r>
          </w:p>
        </w:tc>
        <w:tc>
          <w:tcPr>
            <w:tcW w:w="1140" w:type="pct"/>
            <w:tcBorders>
              <w:top w:val="single" w:sz="4" w:space="0" w:color="auto"/>
              <w:left w:val="single" w:sz="4" w:space="0" w:color="auto"/>
              <w:bottom w:val="single" w:sz="4" w:space="0" w:color="auto"/>
            </w:tcBorders>
          </w:tcPr>
          <w:p w14:paraId="212B2845" w14:textId="77777777" w:rsidR="00C65D59" w:rsidRDefault="00026016" w:rsidP="007D0115">
            <w:pPr>
              <w:ind w:firstLine="23"/>
              <w:jc w:val="center"/>
            </w:pPr>
            <w:r>
              <w:lastRenderedPageBreak/>
              <w:t xml:space="preserve">Precizēta attiecīgo punktu reakcija. </w:t>
            </w:r>
          </w:p>
          <w:p w14:paraId="0FB4AA73" w14:textId="77777777" w:rsidR="00026016" w:rsidRPr="00026016" w:rsidRDefault="00026016" w:rsidP="00026016">
            <w:pPr>
              <w:pBdr>
                <w:top w:val="nil"/>
                <w:left w:val="nil"/>
                <w:bottom w:val="nil"/>
                <w:right w:val="nil"/>
                <w:between w:val="nil"/>
              </w:pBdr>
              <w:ind w:firstLine="720"/>
              <w:jc w:val="both"/>
              <w:rPr>
                <w:szCs w:val="28"/>
              </w:rPr>
            </w:pPr>
            <w:r w:rsidRPr="00026016">
              <w:rPr>
                <w:szCs w:val="28"/>
              </w:rPr>
              <w:t>papildināt noteikumus ar 11.23.</w:t>
            </w:r>
            <w:r w:rsidRPr="00026016">
              <w:rPr>
                <w:szCs w:val="28"/>
                <w:vertAlign w:val="superscript"/>
              </w:rPr>
              <w:t>1</w:t>
            </w:r>
            <w:r w:rsidRPr="00026016">
              <w:rPr>
                <w:szCs w:val="28"/>
              </w:rPr>
              <w:t xml:space="preserve"> apakšpunktu šādā redakcijā:</w:t>
            </w:r>
          </w:p>
          <w:p w14:paraId="20FBA6EA" w14:textId="77777777" w:rsidR="00026016" w:rsidRPr="00026016" w:rsidRDefault="00E11106" w:rsidP="00026016">
            <w:pPr>
              <w:pBdr>
                <w:top w:val="nil"/>
                <w:left w:val="nil"/>
                <w:bottom w:val="nil"/>
                <w:right w:val="nil"/>
                <w:between w:val="nil"/>
              </w:pBdr>
              <w:ind w:firstLine="720"/>
              <w:jc w:val="both"/>
              <w:rPr>
                <w:szCs w:val="28"/>
              </w:rPr>
            </w:pPr>
            <w:sdt>
              <w:sdtPr>
                <w:rPr>
                  <w:szCs w:val="28"/>
                  <w:shd w:val="clear" w:color="auto" w:fill="E6E6E6"/>
                </w:rPr>
                <w:tag w:val="goog_rdk_5"/>
                <w:id w:val="-778558173"/>
                <w:placeholder>
                  <w:docPart w:val="17CEB14CC8294F5FB664EC9C273F7A2B"/>
                </w:placeholder>
              </w:sdtPr>
              <w:sdtEndPr/>
              <w:sdtContent>
                <w:r w:rsidR="00026016" w:rsidRPr="00026016">
                  <w:rPr>
                    <w:szCs w:val="28"/>
                  </w:rPr>
                  <w:t>“</w:t>
                </w:r>
              </w:sdtContent>
            </w:sdt>
            <w:r w:rsidR="00026016" w:rsidRPr="00026016">
              <w:rPr>
                <w:szCs w:val="28"/>
              </w:rPr>
              <w:t>11.23.</w:t>
            </w:r>
            <w:r w:rsidR="00026016" w:rsidRPr="00026016">
              <w:rPr>
                <w:szCs w:val="28"/>
                <w:vertAlign w:val="superscript"/>
              </w:rPr>
              <w:t xml:space="preserve">1 </w:t>
            </w:r>
            <w:r w:rsidR="00026016" w:rsidRPr="00026016">
              <w:rPr>
                <w:szCs w:val="28"/>
              </w:rPr>
              <w:t>mobilā tālruņa numurs un elektroniskā pasta adrese (izglītojamajiem, kuri sasnieguši 18 gadu vecumu);”</w:t>
            </w:r>
          </w:p>
          <w:p w14:paraId="713F2E21" w14:textId="77777777" w:rsidR="00026016" w:rsidRPr="00026016" w:rsidRDefault="00026016" w:rsidP="00026016">
            <w:pPr>
              <w:pBdr>
                <w:top w:val="nil"/>
                <w:left w:val="nil"/>
                <w:bottom w:val="nil"/>
                <w:right w:val="nil"/>
                <w:between w:val="nil"/>
              </w:pBdr>
              <w:ind w:firstLine="720"/>
              <w:jc w:val="both"/>
              <w:rPr>
                <w:szCs w:val="28"/>
              </w:rPr>
            </w:pPr>
            <w:r w:rsidRPr="00026016">
              <w:rPr>
                <w:szCs w:val="28"/>
              </w:rPr>
              <w:t>papildināt noteikumus ar 11.24.</w:t>
            </w:r>
            <w:r w:rsidRPr="00026016">
              <w:rPr>
                <w:szCs w:val="28"/>
                <w:vertAlign w:val="superscript"/>
              </w:rPr>
              <w:t>1</w:t>
            </w:r>
            <w:r w:rsidRPr="00026016">
              <w:rPr>
                <w:szCs w:val="28"/>
              </w:rPr>
              <w:t xml:space="preserve"> apakšpunktu šādā redakcijā:</w:t>
            </w:r>
          </w:p>
          <w:p w14:paraId="4038DFCB" w14:textId="77777777" w:rsidR="00026016" w:rsidRDefault="00026016" w:rsidP="00026016">
            <w:pPr>
              <w:ind w:firstLine="23"/>
              <w:jc w:val="center"/>
              <w:rPr>
                <w:szCs w:val="28"/>
              </w:rPr>
            </w:pPr>
            <w:r w:rsidRPr="00026016">
              <w:rPr>
                <w:szCs w:val="28"/>
              </w:rPr>
              <w:t>“11.24.</w:t>
            </w:r>
            <w:r w:rsidRPr="00026016">
              <w:rPr>
                <w:szCs w:val="28"/>
                <w:vertAlign w:val="superscript"/>
              </w:rPr>
              <w:t xml:space="preserve">1 </w:t>
            </w:r>
            <w:r w:rsidRPr="00026016">
              <w:rPr>
                <w:szCs w:val="28"/>
              </w:rPr>
              <w:t xml:space="preserve">“vecāku </w:t>
            </w:r>
            <w:sdt>
              <w:sdtPr>
                <w:rPr>
                  <w:szCs w:val="28"/>
                  <w:shd w:val="clear" w:color="auto" w:fill="E6E6E6"/>
                </w:rPr>
                <w:tag w:val="goog_rdk_7"/>
                <w:id w:val="-1420172724"/>
                <w:placeholder>
                  <w:docPart w:val="17CEB14CC8294F5FB664EC9C273F7A2B"/>
                </w:placeholder>
              </w:sdtPr>
              <w:sdtEndPr/>
              <w:sdtContent/>
            </w:sdt>
            <w:r w:rsidRPr="00026016">
              <w:rPr>
                <w:szCs w:val="28"/>
              </w:rPr>
              <w:t xml:space="preserve">mobilā tālruņa numurs un elektroniskā pasta adrese </w:t>
            </w:r>
            <w:r w:rsidRPr="00026016">
              <w:rPr>
                <w:rFonts w:eastAsia="Arial"/>
                <w:szCs w:val="28"/>
              </w:rPr>
              <w:t>(izglītojamajiem līdz 18 gadu vecumam)</w:t>
            </w:r>
            <w:r w:rsidRPr="00026016">
              <w:rPr>
                <w:szCs w:val="28"/>
              </w:rPr>
              <w:t xml:space="preserve"> ;”</w:t>
            </w:r>
          </w:p>
          <w:p w14:paraId="6CE3BD93" w14:textId="0AEA897D" w:rsidR="00026016" w:rsidRPr="004717B1" w:rsidRDefault="00026016" w:rsidP="00026016">
            <w:pPr>
              <w:ind w:firstLine="23"/>
              <w:jc w:val="center"/>
            </w:pPr>
            <w:r>
              <w:rPr>
                <w:szCs w:val="28"/>
              </w:rPr>
              <w:t xml:space="preserve">No noteikumu projekta svītrota norma, kas paredzēja Oficiālās </w:t>
            </w:r>
            <w:r>
              <w:rPr>
                <w:szCs w:val="28"/>
              </w:rPr>
              <w:lastRenderedPageBreak/>
              <w:t>elektroniskās adreses saglabāšanu sistēmā.</w:t>
            </w:r>
          </w:p>
        </w:tc>
      </w:tr>
      <w:tr w:rsidR="007D0115" w:rsidRPr="004717B1" w14:paraId="5418E37A"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01DB6452" w14:textId="122DA0B3" w:rsidR="007D0115" w:rsidRDefault="00FA2A93" w:rsidP="007D0115">
            <w:pPr>
              <w:pStyle w:val="naisc"/>
              <w:spacing w:before="0" w:after="0"/>
            </w:pPr>
            <w:r>
              <w:lastRenderedPageBreak/>
              <w:t>2.</w:t>
            </w:r>
          </w:p>
        </w:tc>
        <w:tc>
          <w:tcPr>
            <w:tcW w:w="1278" w:type="pct"/>
            <w:tcBorders>
              <w:top w:val="single" w:sz="6" w:space="0" w:color="000000"/>
              <w:left w:val="single" w:sz="6" w:space="0" w:color="000000"/>
              <w:bottom w:val="single" w:sz="4" w:space="0" w:color="auto"/>
              <w:right w:val="single" w:sz="6" w:space="0" w:color="000000"/>
            </w:tcBorders>
          </w:tcPr>
          <w:p w14:paraId="58A45682" w14:textId="63E85802" w:rsidR="007D0115" w:rsidRDefault="007D0115" w:rsidP="00026016">
            <w:pPr>
              <w:pStyle w:val="naisc"/>
              <w:ind w:firstLine="23"/>
              <w:jc w:val="left"/>
            </w:pPr>
            <w:r w:rsidRPr="007D0115">
              <w:rPr>
                <w:rStyle w:val="normaltextrun"/>
                <w:szCs w:val="28"/>
                <w:shd w:val="clear" w:color="auto" w:fill="FFFFFF"/>
              </w:rPr>
              <w:t>79. Sistēma tiešsaistes režīmā no Fizisko personu reģistra iegūst un saglabā sistēmā šo noteikumu 12.1.6.</w:t>
            </w:r>
            <w:r w:rsidRPr="007D0115">
              <w:rPr>
                <w:rStyle w:val="normaltextrun"/>
                <w:sz w:val="18"/>
                <w:szCs w:val="22"/>
                <w:shd w:val="clear" w:color="auto" w:fill="FFFFFF"/>
                <w:vertAlign w:val="superscript"/>
              </w:rPr>
              <w:t>1</w:t>
            </w:r>
            <w:r w:rsidRPr="007D0115">
              <w:rPr>
                <w:rStyle w:val="normaltextrun"/>
                <w:szCs w:val="28"/>
                <w:shd w:val="clear" w:color="auto" w:fill="FFFFFF"/>
              </w:rPr>
              <w:t> apakšpunktā minēto informāciju, sākot ar 2021. gada 28. jūniju.</w:t>
            </w:r>
            <w:r w:rsidRPr="007D0115">
              <w:rPr>
                <w:rStyle w:val="eop"/>
                <w:szCs w:val="28"/>
                <w:shd w:val="clear" w:color="auto" w:fill="FFFFFF"/>
              </w:rPr>
              <w:t> </w:t>
            </w:r>
          </w:p>
        </w:tc>
        <w:tc>
          <w:tcPr>
            <w:tcW w:w="1469" w:type="pct"/>
            <w:tcBorders>
              <w:top w:val="single" w:sz="6" w:space="0" w:color="000000"/>
              <w:left w:val="single" w:sz="6" w:space="0" w:color="000000"/>
              <w:bottom w:val="single" w:sz="4" w:space="0" w:color="auto"/>
              <w:right w:val="single" w:sz="6" w:space="0" w:color="000000"/>
            </w:tcBorders>
          </w:tcPr>
          <w:p w14:paraId="29085D41" w14:textId="77777777" w:rsidR="007D0115" w:rsidRDefault="007D0115" w:rsidP="007D0115">
            <w:pPr>
              <w:pStyle w:val="naisc"/>
              <w:spacing w:before="0" w:after="0"/>
              <w:ind w:firstLine="23"/>
              <w:rPr>
                <w:b/>
              </w:rPr>
            </w:pPr>
            <w:r>
              <w:rPr>
                <w:b/>
              </w:rPr>
              <w:t xml:space="preserve">Iekšlietu ministrijas 05.03.2021. atzinums: </w:t>
            </w:r>
          </w:p>
          <w:p w14:paraId="1164D16E" w14:textId="77777777" w:rsidR="007D0115" w:rsidRPr="007D0115" w:rsidRDefault="007D0115" w:rsidP="007D0115">
            <w:pPr>
              <w:tabs>
                <w:tab w:val="left" w:pos="720"/>
              </w:tabs>
              <w:jc w:val="both"/>
              <w:rPr>
                <w:sz w:val="25"/>
                <w:szCs w:val="27"/>
              </w:rPr>
            </w:pPr>
            <w:r w:rsidRPr="007D0115">
              <w:rPr>
                <w:sz w:val="25"/>
                <w:szCs w:val="27"/>
              </w:rPr>
              <w:t>Aizstāt projekta 50.punktā ietvertajā Ministru kabineta 2019.gada 25.jūnija noteikumu Nr.276 “Valsts izglītības informācijas sistēmas noteikumi” 79.punktā skaitļus un vārdus “2021.gada 28.jūniju” ar skaitļiem un vārdiem “2021.gada 1.augustu”.</w:t>
            </w:r>
          </w:p>
          <w:p w14:paraId="63C332FD" w14:textId="77777777" w:rsidR="007D0115" w:rsidRPr="007D0115" w:rsidRDefault="007D0115" w:rsidP="007D0115">
            <w:pPr>
              <w:tabs>
                <w:tab w:val="left" w:pos="720"/>
              </w:tabs>
              <w:jc w:val="both"/>
              <w:rPr>
                <w:sz w:val="25"/>
                <w:szCs w:val="27"/>
              </w:rPr>
            </w:pPr>
            <w:r w:rsidRPr="007D0115">
              <w:rPr>
                <w:sz w:val="25"/>
                <w:szCs w:val="27"/>
              </w:rPr>
              <w:tab/>
              <w:t>Vēršam uzmanību, ka iepriekš starp Pilsonības un migrācijas lietu pārvaldi un Izglītības un zinātnes ministriju tika panākta vienošanās informācijas apmaiņu uzsākt 2021.gada 1.augustā.</w:t>
            </w:r>
          </w:p>
          <w:p w14:paraId="3397A653" w14:textId="5287FF6E" w:rsidR="007D0115" w:rsidRDefault="007D0115" w:rsidP="007D0115">
            <w:pPr>
              <w:pStyle w:val="naisc"/>
              <w:spacing w:before="0" w:after="0"/>
              <w:ind w:firstLine="23"/>
              <w:jc w:val="both"/>
              <w:rPr>
                <w:b/>
              </w:rPr>
            </w:pPr>
            <w:r w:rsidRPr="007D0115">
              <w:rPr>
                <w:sz w:val="25"/>
                <w:szCs w:val="27"/>
              </w:rPr>
              <w:tab/>
              <w:t>Turklāt projekta sākotnējās ietekmes novērtējuma ziņojuma (anotācijas) I sadaļas 2.punktā (9. un 10.lapaspuse) ir norādīts, ka grozījumu projektā paredzēts, ka Valsts izglītības informācijas sistēma tiešsaistes režīmā no Fizisko personu reģistra iegūst un saglabā sistēmā šo noteikumu 12.1.6.</w:t>
            </w:r>
            <w:r w:rsidRPr="007D0115">
              <w:rPr>
                <w:sz w:val="25"/>
                <w:szCs w:val="27"/>
                <w:vertAlign w:val="superscript"/>
              </w:rPr>
              <w:t>1</w:t>
            </w:r>
            <w:r w:rsidRPr="007D0115">
              <w:rPr>
                <w:sz w:val="25"/>
                <w:szCs w:val="27"/>
              </w:rPr>
              <w:t xml:space="preserve"> apakšpunktā minēto informāciju, </w:t>
            </w:r>
            <w:r w:rsidRPr="007D0115">
              <w:rPr>
                <w:sz w:val="25"/>
                <w:szCs w:val="27"/>
                <w:u w:val="single"/>
              </w:rPr>
              <w:t>sākot ar 2021.gada 1.augustu</w:t>
            </w:r>
            <w:r w:rsidRPr="007D0115">
              <w:rPr>
                <w:sz w:val="25"/>
                <w:szCs w:val="27"/>
              </w:rPr>
              <w:t xml:space="preserve">, jo informācijas </w:t>
            </w:r>
            <w:r w:rsidRPr="007D0115">
              <w:rPr>
                <w:sz w:val="25"/>
                <w:szCs w:val="27"/>
              </w:rPr>
              <w:lastRenderedPageBreak/>
              <w:t>apmaiņas risinājumus ir nepieciešams izstrādāt un pielāgot Fizisko personu reģistram.</w:t>
            </w:r>
          </w:p>
        </w:tc>
        <w:tc>
          <w:tcPr>
            <w:tcW w:w="894" w:type="pct"/>
            <w:tcBorders>
              <w:top w:val="single" w:sz="6" w:space="0" w:color="000000"/>
              <w:left w:val="single" w:sz="6" w:space="0" w:color="000000"/>
              <w:bottom w:val="single" w:sz="4" w:space="0" w:color="auto"/>
              <w:right w:val="single" w:sz="6" w:space="0" w:color="000000"/>
            </w:tcBorders>
          </w:tcPr>
          <w:p w14:paraId="4A671C09" w14:textId="77777777" w:rsidR="007D0115" w:rsidRDefault="007D0115" w:rsidP="007D0115">
            <w:pPr>
              <w:ind w:firstLine="23"/>
              <w:jc w:val="center"/>
            </w:pPr>
            <w:r w:rsidRPr="0005161C">
              <w:rPr>
                <w:b/>
              </w:rPr>
              <w:lastRenderedPageBreak/>
              <w:t>Ņemts vērā</w:t>
            </w:r>
            <w:r>
              <w:t xml:space="preserve">. </w:t>
            </w:r>
          </w:p>
          <w:p w14:paraId="5BD49A9D" w14:textId="77777777" w:rsidR="007D0115" w:rsidRPr="0005161C" w:rsidRDefault="007D0115" w:rsidP="007D0115">
            <w:pPr>
              <w:ind w:firstLine="23"/>
              <w:jc w:val="center"/>
              <w:rPr>
                <w:b/>
              </w:rPr>
            </w:pPr>
          </w:p>
        </w:tc>
        <w:tc>
          <w:tcPr>
            <w:tcW w:w="1140" w:type="pct"/>
            <w:tcBorders>
              <w:top w:val="single" w:sz="4" w:space="0" w:color="auto"/>
              <w:left w:val="single" w:sz="4" w:space="0" w:color="auto"/>
              <w:bottom w:val="single" w:sz="4" w:space="0" w:color="auto"/>
            </w:tcBorders>
          </w:tcPr>
          <w:p w14:paraId="6A67BD58" w14:textId="77777777" w:rsidR="00AA7A99" w:rsidRPr="00AA7A99" w:rsidRDefault="00AA7A99" w:rsidP="002B0699">
            <w:pPr>
              <w:pBdr>
                <w:top w:val="nil"/>
                <w:left w:val="nil"/>
                <w:bottom w:val="nil"/>
                <w:right w:val="nil"/>
                <w:between w:val="nil"/>
              </w:pBdr>
              <w:jc w:val="both"/>
              <w:rPr>
                <w:szCs w:val="28"/>
              </w:rPr>
            </w:pPr>
            <w:r w:rsidRPr="00AA7A99">
              <w:rPr>
                <w:szCs w:val="28"/>
              </w:rPr>
              <w:t>79. Sistēma tiešsaistes režīmā no Fizisko personu reģistra iegūst un saglabā sistēmā šo noteikumu 12.1.6.</w:t>
            </w:r>
            <w:r w:rsidRPr="00AA7A99">
              <w:rPr>
                <w:szCs w:val="28"/>
                <w:vertAlign w:val="superscript"/>
              </w:rPr>
              <w:t>1</w:t>
            </w:r>
            <w:r w:rsidRPr="00AA7A99">
              <w:rPr>
                <w:szCs w:val="28"/>
              </w:rPr>
              <w:t> apakšpunktā minēto informāciju, sākot ar 2021. gada 1.augustu.</w:t>
            </w:r>
          </w:p>
          <w:p w14:paraId="063C586C" w14:textId="77777777" w:rsidR="007D0115" w:rsidRDefault="007D0115" w:rsidP="007D0115">
            <w:pPr>
              <w:ind w:firstLine="23"/>
              <w:jc w:val="center"/>
            </w:pPr>
          </w:p>
        </w:tc>
      </w:tr>
      <w:tr w:rsidR="002B0699" w:rsidRPr="004717B1" w14:paraId="1CDA1E77"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7C893981" w14:textId="7B7AA11B" w:rsidR="002B0699" w:rsidRDefault="00FA2A93" w:rsidP="007D0115">
            <w:pPr>
              <w:pStyle w:val="naisc"/>
              <w:spacing w:before="0" w:after="0"/>
            </w:pPr>
            <w:r>
              <w:lastRenderedPageBreak/>
              <w:t>3.</w:t>
            </w:r>
          </w:p>
        </w:tc>
        <w:tc>
          <w:tcPr>
            <w:tcW w:w="1278" w:type="pct"/>
            <w:tcBorders>
              <w:top w:val="single" w:sz="6" w:space="0" w:color="000000"/>
              <w:left w:val="single" w:sz="6" w:space="0" w:color="000000"/>
              <w:bottom w:val="single" w:sz="4" w:space="0" w:color="auto"/>
              <w:right w:val="single" w:sz="6" w:space="0" w:color="000000"/>
            </w:tcBorders>
          </w:tcPr>
          <w:p w14:paraId="376FF516" w14:textId="1B3379AF" w:rsidR="002B0699" w:rsidRPr="007D0115" w:rsidRDefault="002B0699" w:rsidP="00026016">
            <w:pPr>
              <w:pStyle w:val="naisc"/>
              <w:ind w:firstLine="23"/>
              <w:jc w:val="left"/>
              <w:rPr>
                <w:rStyle w:val="normaltextrun"/>
                <w:szCs w:val="28"/>
                <w:shd w:val="clear" w:color="auto" w:fill="FFFFFF"/>
              </w:rPr>
            </w:pPr>
            <w:r>
              <w:rPr>
                <w:rStyle w:val="normaltextrun"/>
                <w:szCs w:val="28"/>
                <w:shd w:val="clear" w:color="auto" w:fill="FFFFFF"/>
              </w:rPr>
              <w:t>Anot</w:t>
            </w:r>
            <w:r w:rsidR="0032021C">
              <w:rPr>
                <w:rStyle w:val="normaltextrun"/>
                <w:szCs w:val="28"/>
                <w:shd w:val="clear" w:color="auto" w:fill="FFFFFF"/>
              </w:rPr>
              <w:t>ācijas I. sadaļas 4.punkts.</w:t>
            </w:r>
          </w:p>
        </w:tc>
        <w:tc>
          <w:tcPr>
            <w:tcW w:w="1469" w:type="pct"/>
            <w:tcBorders>
              <w:top w:val="single" w:sz="6" w:space="0" w:color="000000"/>
              <w:left w:val="single" w:sz="6" w:space="0" w:color="000000"/>
              <w:bottom w:val="single" w:sz="4" w:space="0" w:color="auto"/>
              <w:right w:val="single" w:sz="6" w:space="0" w:color="000000"/>
            </w:tcBorders>
          </w:tcPr>
          <w:p w14:paraId="7E61E308" w14:textId="77777777" w:rsidR="002B0699" w:rsidRDefault="002B0699" w:rsidP="002B0699">
            <w:pPr>
              <w:pStyle w:val="naisc"/>
              <w:spacing w:before="0" w:after="0"/>
              <w:ind w:firstLine="23"/>
            </w:pPr>
            <w:r>
              <w:rPr>
                <w:b/>
              </w:rPr>
              <w:t xml:space="preserve">Vides aizsardzības un reģionālās attīstības ministrijas </w:t>
            </w:r>
            <w:r w:rsidRPr="001B4429">
              <w:rPr>
                <w:b/>
              </w:rPr>
              <w:t xml:space="preserve"> </w:t>
            </w:r>
            <w:r>
              <w:rPr>
                <w:b/>
              </w:rPr>
              <w:t>04.03.2021.</w:t>
            </w:r>
            <w:r w:rsidRPr="001B4429">
              <w:rPr>
                <w:b/>
              </w:rPr>
              <w:t xml:space="preserve"> atzinums</w:t>
            </w:r>
            <w:r>
              <w:t>:</w:t>
            </w:r>
          </w:p>
          <w:p w14:paraId="5D1A2422" w14:textId="46CA6B71" w:rsidR="002B0699" w:rsidRDefault="002B0699" w:rsidP="002B0699">
            <w:pPr>
              <w:pStyle w:val="naisc"/>
              <w:spacing w:before="0" w:after="0"/>
              <w:ind w:firstLine="23"/>
              <w:jc w:val="both"/>
              <w:rPr>
                <w:b/>
              </w:rPr>
            </w:pPr>
            <w:r w:rsidRPr="00F10154">
              <w:t xml:space="preserve">Lūdzu prezicēt </w:t>
            </w:r>
            <w:r w:rsidRPr="00F10154">
              <w:rPr>
                <w:bCs/>
              </w:rPr>
              <w:t>anotācijas I sadaļas 4. punkt</w:t>
            </w:r>
            <w:r>
              <w:rPr>
                <w:bCs/>
              </w:rPr>
              <w:t>a redakciju, norādot</w:t>
            </w:r>
            <w:r w:rsidRPr="00F10154">
              <w:rPr>
                <w:bCs/>
              </w:rPr>
              <w:t>, ka n</w:t>
            </w:r>
            <w:r w:rsidRPr="00F10154">
              <w:t>oteikumu projekts neparedz jaunu pakalpojumu izveidi vai esošo pakalpojumu pilnveidi</w:t>
            </w:r>
            <w:r>
              <w:t>.</w:t>
            </w:r>
          </w:p>
        </w:tc>
        <w:tc>
          <w:tcPr>
            <w:tcW w:w="894" w:type="pct"/>
            <w:tcBorders>
              <w:top w:val="single" w:sz="6" w:space="0" w:color="000000"/>
              <w:left w:val="single" w:sz="6" w:space="0" w:color="000000"/>
              <w:bottom w:val="single" w:sz="4" w:space="0" w:color="auto"/>
              <w:right w:val="single" w:sz="6" w:space="0" w:color="000000"/>
            </w:tcBorders>
          </w:tcPr>
          <w:p w14:paraId="4EE90FB5" w14:textId="694169E8" w:rsidR="002B0699" w:rsidRPr="0005161C" w:rsidRDefault="0032021C" w:rsidP="007D0115">
            <w:pPr>
              <w:ind w:firstLine="23"/>
              <w:jc w:val="center"/>
              <w:rPr>
                <w:b/>
              </w:rPr>
            </w:pPr>
            <w:r>
              <w:rPr>
                <w:b/>
              </w:rPr>
              <w:t>Ņemts vērā.</w:t>
            </w:r>
          </w:p>
        </w:tc>
        <w:tc>
          <w:tcPr>
            <w:tcW w:w="1140" w:type="pct"/>
            <w:tcBorders>
              <w:top w:val="single" w:sz="4" w:space="0" w:color="auto"/>
              <w:left w:val="single" w:sz="4" w:space="0" w:color="auto"/>
              <w:bottom w:val="single" w:sz="4" w:space="0" w:color="auto"/>
            </w:tcBorders>
          </w:tcPr>
          <w:p w14:paraId="5E0C670C" w14:textId="72484ABB" w:rsidR="002B0699" w:rsidRPr="00AA7A99" w:rsidRDefault="0032021C" w:rsidP="0032021C">
            <w:pPr>
              <w:pBdr>
                <w:top w:val="nil"/>
                <w:left w:val="nil"/>
                <w:bottom w:val="nil"/>
                <w:right w:val="nil"/>
                <w:between w:val="nil"/>
              </w:pBdr>
              <w:jc w:val="both"/>
              <w:rPr>
                <w:szCs w:val="28"/>
              </w:rPr>
            </w:pPr>
            <w:r>
              <w:rPr>
                <w:rStyle w:val="normaltextrun"/>
                <w:szCs w:val="28"/>
                <w:shd w:val="clear" w:color="auto" w:fill="FFFFFF"/>
              </w:rPr>
              <w:t>Precizēts anotācijas I. sadaļas 4.punkts.</w:t>
            </w:r>
          </w:p>
        </w:tc>
      </w:tr>
      <w:tr w:rsidR="004717B1" w:rsidRPr="004717B1" w14:paraId="2E4B9C21" w14:textId="77777777" w:rsidTr="00BA1E9B">
        <w:trPr>
          <w:jc w:val="center"/>
        </w:trPr>
        <w:tc>
          <w:tcPr>
            <w:tcW w:w="5000" w:type="pct"/>
            <w:gridSpan w:val="5"/>
            <w:tcBorders>
              <w:top w:val="single" w:sz="6" w:space="0" w:color="000000"/>
              <w:left w:val="single" w:sz="6" w:space="0" w:color="000000"/>
              <w:bottom w:val="single" w:sz="4" w:space="0" w:color="auto"/>
            </w:tcBorders>
          </w:tcPr>
          <w:p w14:paraId="4D5AC530" w14:textId="0D2C764F" w:rsidR="004717B1" w:rsidRPr="004717B1" w:rsidRDefault="004717B1" w:rsidP="004717B1">
            <w:pPr>
              <w:rPr>
                <w:b/>
              </w:rPr>
            </w:pPr>
            <w:r w:rsidRPr="004717B1">
              <w:rPr>
                <w:b/>
                <w:sz w:val="20"/>
              </w:rPr>
              <w:t>2021. gada janvārī izsūtītā noteikumu projekta saskaņošana</w:t>
            </w:r>
          </w:p>
        </w:tc>
      </w:tr>
      <w:tr w:rsidR="004717B1" w:rsidRPr="004717B1" w14:paraId="2D71DF96"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6DADD897" w14:textId="0B314AE3" w:rsidR="004717B1" w:rsidRPr="004717B1" w:rsidRDefault="001E2182" w:rsidP="00F503F8">
            <w:pPr>
              <w:pStyle w:val="naisc"/>
              <w:spacing w:before="0" w:after="0"/>
            </w:pPr>
            <w:r>
              <w:t>1.</w:t>
            </w:r>
          </w:p>
        </w:tc>
        <w:tc>
          <w:tcPr>
            <w:tcW w:w="1278" w:type="pct"/>
            <w:tcBorders>
              <w:top w:val="single" w:sz="6" w:space="0" w:color="000000"/>
              <w:left w:val="single" w:sz="6" w:space="0" w:color="000000"/>
              <w:bottom w:val="single" w:sz="4" w:space="0" w:color="auto"/>
              <w:right w:val="single" w:sz="6" w:space="0" w:color="000000"/>
            </w:tcBorders>
          </w:tcPr>
          <w:p w14:paraId="4BE5219E" w14:textId="77777777" w:rsidR="00E2076D" w:rsidRDefault="00E2076D" w:rsidP="00E2076D">
            <w:pPr>
              <w:shd w:val="clear" w:color="auto" w:fill="FFFFFF"/>
              <w:ind w:firstLine="709"/>
              <w:jc w:val="both"/>
              <w:rPr>
                <w:sz w:val="28"/>
                <w:szCs w:val="28"/>
              </w:rPr>
            </w:pPr>
            <w:r>
              <w:rPr>
                <w:sz w:val="28"/>
                <w:szCs w:val="28"/>
              </w:rPr>
              <w:t>6. Papildināt noteikumus ar 5.8. apakšpunktu šādā redakcijā:</w:t>
            </w:r>
          </w:p>
          <w:p w14:paraId="415B0D5F" w14:textId="3047763A" w:rsidR="00F8453E" w:rsidRPr="004717B1" w:rsidRDefault="00E2076D" w:rsidP="00E2076D">
            <w:pPr>
              <w:pStyle w:val="naisc"/>
              <w:spacing w:before="0" w:after="0"/>
              <w:ind w:firstLine="23"/>
            </w:pPr>
            <w:r>
              <w:rPr>
                <w:sz w:val="28"/>
                <w:szCs w:val="28"/>
              </w:rPr>
              <w:t>“5.8. izglītības iestāžu un sistēmā iekļauto personu anketēšanai un apziņošanai.”;</w:t>
            </w:r>
          </w:p>
        </w:tc>
        <w:tc>
          <w:tcPr>
            <w:tcW w:w="1469" w:type="pct"/>
            <w:tcBorders>
              <w:top w:val="single" w:sz="6" w:space="0" w:color="000000"/>
              <w:left w:val="single" w:sz="6" w:space="0" w:color="000000"/>
              <w:bottom w:val="single" w:sz="4" w:space="0" w:color="auto"/>
              <w:right w:val="single" w:sz="6" w:space="0" w:color="000000"/>
            </w:tcBorders>
          </w:tcPr>
          <w:p w14:paraId="75B091CD" w14:textId="77777777" w:rsidR="00AF5A0B" w:rsidRDefault="001B4429" w:rsidP="00F8453E">
            <w:pPr>
              <w:pStyle w:val="naisc"/>
              <w:spacing w:before="0" w:after="0"/>
              <w:ind w:firstLine="23"/>
            </w:pPr>
            <w:r w:rsidRPr="001B4429">
              <w:rPr>
                <w:b/>
              </w:rPr>
              <w:t>Tieslietu ministrijas 02.02.2021. atzinums</w:t>
            </w:r>
            <w:r>
              <w:t>:</w:t>
            </w:r>
          </w:p>
          <w:p w14:paraId="5D1CBA5F" w14:textId="4DB2F0B6" w:rsidR="006935ED" w:rsidRPr="004717B1" w:rsidRDefault="006935ED" w:rsidP="00F8453E">
            <w:pPr>
              <w:pStyle w:val="naisc"/>
              <w:spacing w:before="0" w:after="0"/>
              <w:ind w:firstLine="23"/>
            </w:pPr>
            <w:r>
              <w:rPr>
                <w:color w:val="000000"/>
                <w:shd w:val="clear" w:color="auto" w:fill="FFFFFF"/>
              </w:rPr>
              <w:t xml:space="preserve">1. Projekta 6. punkts, kas papildina Ministru kabineta 2019. gada 25. jūnija noteikumus Nr. 276 "Valsts izglītības informācijas sistēmas noteikumi" (turpmāk – noteikumi Nr. 276) ar 5.8. apakšpunktu, paredz, ka, izveidojot sistēmu, tās pārzinis uztur atbilstošu elektronisko vidi izglītības iestāžu un sistēmā iekļauto personu anketēšanai un apziņošanai. Anotācijas I sadaļas 2. punktā ir skaidrots, ka VIIS esošā funkcionalitāte tiek papildināta ar anketu moduli un apziņošanas servisu, kas izstrādāti projekta "VIIS attīstība – izglītības monitoringa sistēma" (Nr. 2.2.1.1/17/I/019) ietvaros, paredzot iespēju sistēmas lietotājiem izveidot un publicēt aptaujas anketas, kā arī izplatīt informāciju, izmantojot VIIS apziņošanas servisu.  No noteikumu Nr. 276 1. punkta </w:t>
            </w:r>
            <w:r>
              <w:rPr>
                <w:color w:val="000000"/>
                <w:shd w:val="clear" w:color="auto" w:fill="FFFFFF"/>
              </w:rPr>
              <w:lastRenderedPageBreak/>
              <w:t>nav izsecināms anketēšanas tiesiskais pamats. Ievērojot minēto, atkārtoti lūdzam papildināt anotāciju ar skaidrojumu par anketēšanas un apziņošanas tiesisko pamatu, proti, norādot konkrētas tiesību normas, kurās ietverts atbilstošs pilnvarojums</w:t>
            </w:r>
          </w:p>
        </w:tc>
        <w:tc>
          <w:tcPr>
            <w:tcW w:w="894" w:type="pct"/>
            <w:tcBorders>
              <w:top w:val="single" w:sz="6" w:space="0" w:color="000000"/>
              <w:left w:val="single" w:sz="6" w:space="0" w:color="000000"/>
              <w:bottom w:val="single" w:sz="4" w:space="0" w:color="auto"/>
              <w:right w:val="single" w:sz="6" w:space="0" w:color="000000"/>
            </w:tcBorders>
          </w:tcPr>
          <w:p w14:paraId="3226A594" w14:textId="3D942FF5" w:rsidR="00F8453E" w:rsidRPr="004717B1" w:rsidRDefault="00413549" w:rsidP="00F8453E">
            <w:pPr>
              <w:ind w:firstLine="23"/>
              <w:jc w:val="center"/>
            </w:pPr>
            <w:r w:rsidRPr="0005161C">
              <w:rPr>
                <w:b/>
              </w:rPr>
              <w:lastRenderedPageBreak/>
              <w:t>Ņemts vērā</w:t>
            </w:r>
            <w:r>
              <w:t xml:space="preserve">. </w:t>
            </w:r>
          </w:p>
        </w:tc>
        <w:tc>
          <w:tcPr>
            <w:tcW w:w="1140" w:type="pct"/>
            <w:tcBorders>
              <w:top w:val="single" w:sz="4" w:space="0" w:color="auto"/>
              <w:left w:val="single" w:sz="4" w:space="0" w:color="auto"/>
              <w:bottom w:val="single" w:sz="4" w:space="0" w:color="auto"/>
            </w:tcBorders>
          </w:tcPr>
          <w:p w14:paraId="0FAAFB28" w14:textId="57CA0EE6" w:rsidR="00F8453E" w:rsidRPr="004717B1" w:rsidRDefault="00413549" w:rsidP="005A5E93">
            <w:pPr>
              <w:ind w:firstLine="23"/>
              <w:jc w:val="center"/>
            </w:pPr>
            <w:r>
              <w:t xml:space="preserve">Papildināts anotācijas </w:t>
            </w:r>
            <w:r>
              <w:br/>
              <w:t xml:space="preserve">I. sadaļas 2. punkts. </w:t>
            </w:r>
          </w:p>
        </w:tc>
      </w:tr>
      <w:tr w:rsidR="0005161C" w:rsidRPr="004717B1" w14:paraId="01885098"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0D530B36" w14:textId="77777777" w:rsidR="0005161C" w:rsidRDefault="0005161C" w:rsidP="0005161C">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40D53B87" w14:textId="77777777" w:rsidR="0005161C" w:rsidRDefault="0005161C" w:rsidP="0005161C">
            <w:pPr>
              <w:spacing w:line="276" w:lineRule="auto"/>
              <w:ind w:firstLine="720"/>
              <w:jc w:val="both"/>
              <w:rPr>
                <w:sz w:val="28"/>
                <w:szCs w:val="28"/>
              </w:rPr>
            </w:pPr>
            <w:r>
              <w:rPr>
                <w:sz w:val="28"/>
                <w:szCs w:val="28"/>
              </w:rPr>
              <w:t>15. Papildināt noteikumus ar 11.12.</w:t>
            </w:r>
            <w:r>
              <w:rPr>
                <w:sz w:val="28"/>
                <w:szCs w:val="28"/>
                <w:vertAlign w:val="superscript"/>
              </w:rPr>
              <w:t xml:space="preserve">1 </w:t>
            </w:r>
            <w:r>
              <w:rPr>
                <w:sz w:val="28"/>
                <w:szCs w:val="28"/>
              </w:rPr>
              <w:t xml:space="preserve">apakšpunktu šādā redakcijā: </w:t>
            </w:r>
          </w:p>
          <w:p w14:paraId="4F598FDF" w14:textId="77777777" w:rsidR="0005161C" w:rsidRDefault="0005161C" w:rsidP="0005161C">
            <w:pPr>
              <w:spacing w:line="276" w:lineRule="auto"/>
              <w:ind w:firstLine="720"/>
              <w:jc w:val="both"/>
              <w:rPr>
                <w:sz w:val="28"/>
                <w:szCs w:val="28"/>
              </w:rPr>
            </w:pPr>
            <w:r>
              <w:rPr>
                <w:sz w:val="28"/>
                <w:szCs w:val="28"/>
              </w:rPr>
              <w:t>“11.12.</w:t>
            </w:r>
            <w:sdt>
              <w:sdtPr>
                <w:rPr>
                  <w:sz w:val="28"/>
                  <w:szCs w:val="28"/>
                </w:rPr>
                <w:tag w:val="goog_rdk_1"/>
                <w:id w:val="1095441069"/>
              </w:sdtPr>
              <w:sdtEndPr/>
              <w:sdtContent/>
            </w:sdt>
            <w:r>
              <w:rPr>
                <w:sz w:val="28"/>
                <w:szCs w:val="28"/>
                <w:vertAlign w:val="superscript"/>
              </w:rPr>
              <w:t xml:space="preserve">1 </w:t>
            </w:r>
            <w:r>
              <w:rPr>
                <w:sz w:val="28"/>
                <w:szCs w:val="28"/>
              </w:rPr>
              <w:t>ziņas par izglītojamam pieprasītajiem asistenta pakalpojumiem:</w:t>
            </w:r>
          </w:p>
          <w:p w14:paraId="39F13215" w14:textId="77777777" w:rsidR="0005161C" w:rsidRDefault="0005161C" w:rsidP="0005161C">
            <w:pPr>
              <w:ind w:firstLine="720"/>
              <w:jc w:val="both"/>
              <w:rPr>
                <w:sz w:val="28"/>
                <w:szCs w:val="28"/>
              </w:rPr>
            </w:pPr>
            <w:r>
              <w:rPr>
                <w:sz w:val="28"/>
                <w:szCs w:val="28"/>
              </w:rPr>
              <w:t>11.12.</w:t>
            </w:r>
            <w:r>
              <w:rPr>
                <w:sz w:val="28"/>
                <w:szCs w:val="28"/>
                <w:vertAlign w:val="superscript"/>
              </w:rPr>
              <w:t>1</w:t>
            </w:r>
            <w:r>
              <w:rPr>
                <w:sz w:val="28"/>
                <w:szCs w:val="28"/>
              </w:rPr>
              <w:t xml:space="preserve"> 1. laika periods, par kuru tiek </w:t>
            </w:r>
            <w:sdt>
              <w:sdtPr>
                <w:rPr>
                  <w:sz w:val="28"/>
                  <w:szCs w:val="28"/>
                </w:rPr>
                <w:tag w:val="goog_rdk_2"/>
                <w:id w:val="-1609509239"/>
              </w:sdtPr>
              <w:sdtEndPr/>
              <w:sdtContent/>
            </w:sdt>
            <w:r>
              <w:rPr>
                <w:sz w:val="28"/>
                <w:szCs w:val="28"/>
              </w:rPr>
              <w:t>pieprasīti finanšu līdzekļi asistenta pakalpojuma nodrošināšanai;</w:t>
            </w:r>
          </w:p>
          <w:p w14:paraId="751B21D3" w14:textId="77777777" w:rsidR="0005161C" w:rsidRDefault="0005161C" w:rsidP="0005161C">
            <w:pPr>
              <w:ind w:firstLine="720"/>
              <w:jc w:val="both"/>
              <w:rPr>
                <w:sz w:val="28"/>
                <w:szCs w:val="28"/>
              </w:rPr>
            </w:pPr>
            <w:r>
              <w:rPr>
                <w:sz w:val="28"/>
                <w:szCs w:val="28"/>
              </w:rPr>
              <w:t>11.12.</w:t>
            </w:r>
            <w:r>
              <w:rPr>
                <w:sz w:val="28"/>
                <w:szCs w:val="28"/>
                <w:vertAlign w:val="superscript"/>
              </w:rPr>
              <w:t>1</w:t>
            </w:r>
            <w:r>
              <w:rPr>
                <w:sz w:val="28"/>
                <w:szCs w:val="28"/>
              </w:rPr>
              <w:t xml:space="preserve"> 2. personas vārds, uzvārds, personas kods, kura sniedz asistenta pakalpojumu, </w:t>
            </w:r>
            <w:sdt>
              <w:sdtPr>
                <w:rPr>
                  <w:sz w:val="28"/>
                  <w:szCs w:val="28"/>
                </w:rPr>
                <w:tag w:val="goog_rdk_3"/>
                <w:id w:val="-1366442315"/>
              </w:sdtPr>
              <w:sdtEndPr/>
              <w:sdtContent/>
            </w:sdt>
            <w:r>
              <w:rPr>
                <w:sz w:val="28"/>
                <w:szCs w:val="28"/>
              </w:rPr>
              <w:t>kā arī asistenta pakalpojuma sniegšanas laika periods;</w:t>
            </w:r>
          </w:p>
          <w:p w14:paraId="2CED7F75" w14:textId="77777777" w:rsidR="0005161C" w:rsidRDefault="0005161C" w:rsidP="0005161C">
            <w:pPr>
              <w:ind w:firstLine="720"/>
              <w:jc w:val="both"/>
              <w:rPr>
                <w:sz w:val="28"/>
                <w:szCs w:val="28"/>
              </w:rPr>
            </w:pPr>
            <w:r>
              <w:rPr>
                <w:sz w:val="28"/>
                <w:szCs w:val="28"/>
              </w:rPr>
              <w:t>11.12.</w:t>
            </w:r>
            <w:r>
              <w:rPr>
                <w:sz w:val="28"/>
                <w:szCs w:val="28"/>
                <w:vertAlign w:val="superscript"/>
              </w:rPr>
              <w:t>1</w:t>
            </w:r>
            <w:r>
              <w:rPr>
                <w:sz w:val="28"/>
                <w:szCs w:val="28"/>
              </w:rPr>
              <w:t xml:space="preserve"> 3. līguma datums un līguma numurs, kas noslēgts starp izglītības iestādi un personu, kas sniedz asistenta pakalpojumu;</w:t>
            </w:r>
          </w:p>
          <w:p w14:paraId="2E3F833F" w14:textId="77777777" w:rsidR="0005161C" w:rsidRDefault="0005161C" w:rsidP="0005161C">
            <w:pPr>
              <w:ind w:firstLine="720"/>
              <w:jc w:val="both"/>
              <w:rPr>
                <w:sz w:val="28"/>
                <w:szCs w:val="28"/>
              </w:rPr>
            </w:pPr>
            <w:r>
              <w:rPr>
                <w:sz w:val="28"/>
                <w:szCs w:val="28"/>
              </w:rPr>
              <w:lastRenderedPageBreak/>
              <w:t>11.12.</w:t>
            </w:r>
            <w:r>
              <w:rPr>
                <w:sz w:val="28"/>
                <w:szCs w:val="28"/>
                <w:vertAlign w:val="superscript"/>
              </w:rPr>
              <w:t>1</w:t>
            </w:r>
            <w:r>
              <w:rPr>
                <w:sz w:val="28"/>
                <w:szCs w:val="28"/>
              </w:rPr>
              <w:t xml:space="preserve"> 4. asistenta faktiski nostrādāto stundu skaits </w:t>
            </w:r>
            <w:sdt>
              <w:sdtPr>
                <w:rPr>
                  <w:sz w:val="28"/>
                  <w:szCs w:val="28"/>
                </w:rPr>
                <w:tag w:val="goog_rdk_4"/>
                <w:id w:val="-1986918471"/>
              </w:sdtPr>
              <w:sdtEndPr/>
              <w:sdtContent/>
            </w:sdt>
            <w:r>
              <w:rPr>
                <w:sz w:val="28"/>
                <w:szCs w:val="28"/>
              </w:rPr>
              <w:t>mēnesī;”;</w:t>
            </w:r>
          </w:p>
          <w:p w14:paraId="45E1CE37" w14:textId="77777777" w:rsidR="0005161C" w:rsidRPr="004717B1" w:rsidRDefault="0005161C" w:rsidP="0005161C">
            <w:pPr>
              <w:pStyle w:val="naisc"/>
              <w:spacing w:before="0" w:after="0"/>
              <w:ind w:firstLine="23"/>
            </w:pPr>
          </w:p>
        </w:tc>
        <w:tc>
          <w:tcPr>
            <w:tcW w:w="1469" w:type="pct"/>
            <w:tcBorders>
              <w:top w:val="single" w:sz="6" w:space="0" w:color="000000"/>
              <w:left w:val="single" w:sz="6" w:space="0" w:color="000000"/>
              <w:bottom w:val="single" w:sz="4" w:space="0" w:color="auto"/>
              <w:right w:val="single" w:sz="6" w:space="0" w:color="000000"/>
            </w:tcBorders>
          </w:tcPr>
          <w:p w14:paraId="64698423" w14:textId="77777777" w:rsidR="0005161C" w:rsidRDefault="0005161C" w:rsidP="0005161C">
            <w:pPr>
              <w:pStyle w:val="naisc"/>
              <w:spacing w:before="0" w:after="0"/>
              <w:ind w:firstLine="23"/>
            </w:pPr>
            <w:r w:rsidRPr="001B4429">
              <w:rPr>
                <w:b/>
              </w:rPr>
              <w:lastRenderedPageBreak/>
              <w:t>Tieslietu ministrijas 02.02.2021. atzinums</w:t>
            </w:r>
            <w:r>
              <w:t>:</w:t>
            </w:r>
          </w:p>
          <w:p w14:paraId="02B0E548" w14:textId="1887921B" w:rsidR="0005161C" w:rsidRPr="004717B1" w:rsidRDefault="0005161C" w:rsidP="0005161C">
            <w:pPr>
              <w:pStyle w:val="naisc"/>
              <w:spacing w:before="0" w:after="0"/>
              <w:ind w:firstLine="23"/>
            </w:pPr>
            <w:r>
              <w:rPr>
                <w:color w:val="000000"/>
              </w:rPr>
              <w:t>Projekta 15. punkts, ar ko papildina  noteikumus Nr. 276 ar 11.12.</w:t>
            </w:r>
            <w:r>
              <w:rPr>
                <w:color w:val="000000"/>
                <w:vertAlign w:val="superscript"/>
              </w:rPr>
              <w:t>1</w:t>
            </w:r>
            <w:r>
              <w:rPr>
                <w:color w:val="000000"/>
              </w:rPr>
              <w:t> 2. apakšpunktu, paredz norādīt personas, kura sniedz asistenta pakalpojumu, vārdu, uzvārdu un personas kodu. Ņemot vērā plānoto datu apstrādi, lūdzam anotācijā skaidrot asistenta personas datu apstrādes nepieciešamību. </w:t>
            </w:r>
          </w:p>
        </w:tc>
        <w:tc>
          <w:tcPr>
            <w:tcW w:w="894" w:type="pct"/>
            <w:tcBorders>
              <w:top w:val="single" w:sz="6" w:space="0" w:color="000000"/>
              <w:left w:val="single" w:sz="6" w:space="0" w:color="000000"/>
              <w:bottom w:val="single" w:sz="4" w:space="0" w:color="auto"/>
              <w:right w:val="single" w:sz="6" w:space="0" w:color="000000"/>
            </w:tcBorders>
          </w:tcPr>
          <w:p w14:paraId="5758B1B4" w14:textId="78D31DBE" w:rsidR="0005161C" w:rsidRPr="004717B1" w:rsidRDefault="0005161C" w:rsidP="0005161C">
            <w:pPr>
              <w:ind w:firstLine="23"/>
              <w:jc w:val="center"/>
            </w:pPr>
            <w:r w:rsidRPr="0005161C">
              <w:rPr>
                <w:b/>
              </w:rPr>
              <w:t>Ņemts vērā</w:t>
            </w:r>
            <w:r>
              <w:t xml:space="preserve">. </w:t>
            </w:r>
          </w:p>
        </w:tc>
        <w:tc>
          <w:tcPr>
            <w:tcW w:w="1140" w:type="pct"/>
            <w:tcBorders>
              <w:top w:val="single" w:sz="4" w:space="0" w:color="auto"/>
              <w:left w:val="single" w:sz="4" w:space="0" w:color="auto"/>
              <w:bottom w:val="single" w:sz="4" w:space="0" w:color="auto"/>
            </w:tcBorders>
          </w:tcPr>
          <w:p w14:paraId="00A6293A" w14:textId="56290572" w:rsidR="0005161C" w:rsidRPr="004717B1" w:rsidRDefault="0005161C" w:rsidP="0005161C">
            <w:pPr>
              <w:ind w:firstLine="23"/>
              <w:jc w:val="center"/>
            </w:pPr>
            <w:r>
              <w:t xml:space="preserve">Papildināts anotācijas </w:t>
            </w:r>
            <w:r>
              <w:br/>
              <w:t xml:space="preserve">I. sadaļas 2. punkts. </w:t>
            </w:r>
          </w:p>
        </w:tc>
      </w:tr>
      <w:tr w:rsidR="0005161C" w:rsidRPr="004717B1" w14:paraId="09346EA6"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1DD94204" w14:textId="77777777" w:rsidR="0005161C" w:rsidRDefault="0005161C" w:rsidP="0005161C">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50C38105" w14:textId="77777777" w:rsidR="0005161C" w:rsidRDefault="0005161C" w:rsidP="0005161C">
            <w:pPr>
              <w:ind w:firstLine="720"/>
              <w:jc w:val="both"/>
              <w:rPr>
                <w:sz w:val="28"/>
                <w:szCs w:val="28"/>
              </w:rPr>
            </w:pPr>
            <w:r>
              <w:rPr>
                <w:sz w:val="28"/>
                <w:szCs w:val="28"/>
              </w:rPr>
              <w:t>48. Papildināt noteikumus ar 51</w:t>
            </w:r>
            <w:r>
              <w:rPr>
                <w:sz w:val="28"/>
                <w:szCs w:val="28"/>
                <w:vertAlign w:val="superscript"/>
              </w:rPr>
              <w:t>1</w:t>
            </w:r>
            <w:r>
              <w:rPr>
                <w:sz w:val="28"/>
                <w:szCs w:val="28"/>
              </w:rPr>
              <w:t>. punktu šādā redakcijā:</w:t>
            </w:r>
          </w:p>
          <w:p w14:paraId="77398AF5" w14:textId="77777777" w:rsidR="0005161C" w:rsidRDefault="0005161C" w:rsidP="0005161C">
            <w:pPr>
              <w:ind w:firstLine="720"/>
              <w:jc w:val="both"/>
              <w:rPr>
                <w:sz w:val="28"/>
                <w:szCs w:val="28"/>
              </w:rPr>
            </w:pPr>
            <w:r>
              <w:rPr>
                <w:sz w:val="28"/>
                <w:szCs w:val="28"/>
              </w:rPr>
              <w:t>“51</w:t>
            </w:r>
            <w:r>
              <w:rPr>
                <w:sz w:val="28"/>
                <w:szCs w:val="28"/>
                <w:vertAlign w:val="superscript"/>
              </w:rPr>
              <w:t>1</w:t>
            </w:r>
            <w:r>
              <w:rPr>
                <w:sz w:val="28"/>
                <w:szCs w:val="28"/>
              </w:rPr>
              <w:t>. Izglītības iestāžu un sistēmā iekļauto personu anketēšanu un apziņošanu var veikt (anketēšanas rezultāti ir pieejami sistēmas lietotājam, kas anketu sistēmā izveido):</w:t>
            </w:r>
          </w:p>
          <w:p w14:paraId="7594D9A7" w14:textId="77777777" w:rsidR="0005161C" w:rsidRDefault="0005161C" w:rsidP="0005161C">
            <w:pPr>
              <w:ind w:firstLine="720"/>
              <w:jc w:val="both"/>
              <w:rPr>
                <w:sz w:val="28"/>
                <w:szCs w:val="28"/>
              </w:rPr>
            </w:pPr>
            <w:r>
              <w:rPr>
                <w:sz w:val="28"/>
                <w:szCs w:val="28"/>
              </w:rPr>
              <w:t>51</w:t>
            </w:r>
            <w:r>
              <w:rPr>
                <w:sz w:val="28"/>
                <w:szCs w:val="28"/>
                <w:vertAlign w:val="superscript"/>
              </w:rPr>
              <w:t>1</w:t>
            </w:r>
            <w:r>
              <w:rPr>
                <w:sz w:val="28"/>
                <w:szCs w:val="28"/>
              </w:rPr>
              <w:t>.1. izglītības iestāde (par iestādē reģistrētajiem izglītojamiem un pedagogiem);</w:t>
            </w:r>
          </w:p>
          <w:p w14:paraId="6A6ED739" w14:textId="77777777" w:rsidR="0005161C" w:rsidRDefault="0005161C" w:rsidP="0005161C">
            <w:pPr>
              <w:ind w:firstLine="720"/>
              <w:jc w:val="both"/>
              <w:rPr>
                <w:sz w:val="28"/>
                <w:szCs w:val="28"/>
              </w:rPr>
            </w:pPr>
            <w:r>
              <w:rPr>
                <w:sz w:val="28"/>
                <w:szCs w:val="28"/>
              </w:rPr>
              <w:t>51</w:t>
            </w:r>
            <w:r>
              <w:rPr>
                <w:sz w:val="28"/>
                <w:szCs w:val="28"/>
                <w:vertAlign w:val="superscript"/>
              </w:rPr>
              <w:t>1</w:t>
            </w:r>
            <w:r>
              <w:rPr>
                <w:sz w:val="28"/>
                <w:szCs w:val="28"/>
              </w:rPr>
              <w:t>.2. pašvaldības un izglītības iestāžu dibinātāji (attiecīgi par dibinātajās izglītības iestādēs reģistrētajiem izglītojamiem un pedagogiem);</w:t>
            </w:r>
          </w:p>
          <w:p w14:paraId="394393C7" w14:textId="77777777" w:rsidR="0005161C" w:rsidRDefault="0005161C" w:rsidP="0005161C">
            <w:pPr>
              <w:ind w:firstLine="720"/>
              <w:jc w:val="both"/>
              <w:rPr>
                <w:sz w:val="28"/>
                <w:szCs w:val="28"/>
              </w:rPr>
            </w:pPr>
            <w:r>
              <w:rPr>
                <w:sz w:val="28"/>
                <w:szCs w:val="28"/>
              </w:rPr>
              <w:t>51</w:t>
            </w:r>
            <w:r>
              <w:rPr>
                <w:sz w:val="28"/>
                <w:szCs w:val="28"/>
                <w:vertAlign w:val="superscript"/>
              </w:rPr>
              <w:t>1</w:t>
            </w:r>
            <w:r>
              <w:rPr>
                <w:sz w:val="28"/>
                <w:szCs w:val="28"/>
              </w:rPr>
              <w:t>.3. Izglītības un zinātnes ministrija un tās padotībā esošās valsts pārvaldes iestādes;</w:t>
            </w:r>
          </w:p>
          <w:p w14:paraId="32C6656D" w14:textId="3CBDCBC1" w:rsidR="0005161C" w:rsidRPr="004717B1" w:rsidRDefault="0005161C" w:rsidP="0005161C">
            <w:pPr>
              <w:pStyle w:val="naisc"/>
              <w:spacing w:before="0" w:after="0"/>
              <w:ind w:firstLine="23"/>
            </w:pPr>
            <w:r>
              <w:rPr>
                <w:sz w:val="28"/>
                <w:szCs w:val="28"/>
              </w:rPr>
              <w:t>51</w:t>
            </w:r>
            <w:r>
              <w:rPr>
                <w:sz w:val="28"/>
                <w:szCs w:val="28"/>
                <w:vertAlign w:val="superscript"/>
              </w:rPr>
              <w:t>1</w:t>
            </w:r>
            <w:r>
              <w:rPr>
                <w:sz w:val="28"/>
                <w:szCs w:val="28"/>
              </w:rPr>
              <w:t>.4. citas institūcijas saskaņā ar normatīvajiem aktiem.</w:t>
            </w:r>
          </w:p>
        </w:tc>
        <w:tc>
          <w:tcPr>
            <w:tcW w:w="1469" w:type="pct"/>
            <w:tcBorders>
              <w:top w:val="single" w:sz="6" w:space="0" w:color="000000"/>
              <w:left w:val="single" w:sz="6" w:space="0" w:color="000000"/>
              <w:bottom w:val="single" w:sz="4" w:space="0" w:color="auto"/>
              <w:right w:val="single" w:sz="6" w:space="0" w:color="000000"/>
            </w:tcBorders>
          </w:tcPr>
          <w:p w14:paraId="0F4BD3A1" w14:textId="77777777" w:rsidR="0005161C" w:rsidRDefault="0005161C" w:rsidP="0005161C">
            <w:pPr>
              <w:pStyle w:val="naisc"/>
              <w:spacing w:before="0" w:after="0"/>
              <w:ind w:firstLine="23"/>
            </w:pPr>
            <w:r w:rsidRPr="001B4429">
              <w:rPr>
                <w:b/>
              </w:rPr>
              <w:t>Tieslietu ministrijas 02.02.2021. atzinums</w:t>
            </w:r>
            <w:r>
              <w:t>:</w:t>
            </w:r>
          </w:p>
          <w:p w14:paraId="002DD580" w14:textId="47E5F3DE" w:rsidR="0005161C" w:rsidRPr="004717B1" w:rsidRDefault="0005161C" w:rsidP="0005161C">
            <w:pPr>
              <w:pStyle w:val="naisc"/>
              <w:spacing w:before="0" w:after="0"/>
              <w:ind w:firstLine="23"/>
            </w:pPr>
            <w:r>
              <w:rPr>
                <w:color w:val="000000"/>
                <w:shd w:val="clear" w:color="auto" w:fill="FFFFFF"/>
              </w:rPr>
              <w:t>Nav skaidrs, kādi normatīvie akti paredzēti projekta 48. punktā ietvertajā noteikumu Nr. 276 51</w:t>
            </w:r>
            <w:r>
              <w:rPr>
                <w:color w:val="000000"/>
                <w:shd w:val="clear" w:color="auto" w:fill="FFFFFF"/>
                <w:vertAlign w:val="superscript"/>
              </w:rPr>
              <w:t>1</w:t>
            </w:r>
            <w:r>
              <w:rPr>
                <w:color w:val="000000"/>
                <w:shd w:val="clear" w:color="auto" w:fill="FFFFFF"/>
              </w:rPr>
              <w:t>.4.apakšpunktā. Ievērojot minēto, lūdzam precizēt norādi uz normatīvajiem aktiem atbilstoši Ministru kabineta 2009. gada 3. februāra noteikumu Nr. 108 "Normatīvo aktu projektu sagatavošanas noteikumi" 3.7.apakšnodaļai. </w:t>
            </w:r>
          </w:p>
        </w:tc>
        <w:tc>
          <w:tcPr>
            <w:tcW w:w="894" w:type="pct"/>
            <w:tcBorders>
              <w:top w:val="single" w:sz="6" w:space="0" w:color="000000"/>
              <w:left w:val="single" w:sz="6" w:space="0" w:color="000000"/>
              <w:bottom w:val="single" w:sz="4" w:space="0" w:color="auto"/>
              <w:right w:val="single" w:sz="6" w:space="0" w:color="000000"/>
            </w:tcBorders>
          </w:tcPr>
          <w:p w14:paraId="79644D3D" w14:textId="7B31AEA4" w:rsidR="0005161C" w:rsidRPr="000A59B7" w:rsidRDefault="000A59B7" w:rsidP="0005161C">
            <w:pPr>
              <w:ind w:firstLine="23"/>
              <w:jc w:val="center"/>
              <w:rPr>
                <w:b/>
              </w:rPr>
            </w:pPr>
            <w:r w:rsidRPr="000A59B7">
              <w:rPr>
                <w:b/>
              </w:rPr>
              <w:t xml:space="preserve">Ņemts vērā. </w:t>
            </w:r>
          </w:p>
        </w:tc>
        <w:tc>
          <w:tcPr>
            <w:tcW w:w="1140" w:type="pct"/>
            <w:tcBorders>
              <w:top w:val="single" w:sz="4" w:space="0" w:color="auto"/>
              <w:left w:val="single" w:sz="4" w:space="0" w:color="auto"/>
              <w:bottom w:val="single" w:sz="4" w:space="0" w:color="auto"/>
            </w:tcBorders>
          </w:tcPr>
          <w:p w14:paraId="17F410C7" w14:textId="2A010B81" w:rsidR="0005161C" w:rsidRPr="004717B1" w:rsidRDefault="000A59B7" w:rsidP="0005161C">
            <w:pPr>
              <w:ind w:firstLine="23"/>
              <w:jc w:val="center"/>
            </w:pPr>
            <w:r>
              <w:t xml:space="preserve">Papildināts anotācijas </w:t>
            </w:r>
            <w:r>
              <w:br/>
              <w:t>I. sadaļas 2. punkts.</w:t>
            </w:r>
          </w:p>
        </w:tc>
      </w:tr>
      <w:tr w:rsidR="0005161C" w:rsidRPr="004717B1" w14:paraId="1317BDBB"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234CBDE2" w14:textId="77777777" w:rsidR="0005161C" w:rsidRDefault="0005161C" w:rsidP="0005161C">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521D399A" w14:textId="6D964BAD" w:rsidR="0005161C" w:rsidRPr="004717B1" w:rsidRDefault="0005161C" w:rsidP="0005161C">
            <w:pPr>
              <w:pStyle w:val="naisc"/>
              <w:spacing w:before="0" w:after="0"/>
              <w:ind w:firstLine="23"/>
            </w:pPr>
            <w:r>
              <w:rPr>
                <w:sz w:val="28"/>
                <w:szCs w:val="28"/>
              </w:rPr>
              <w:t>81. Grozījumi šo noteikumu 31.punktā stājas spēkā 2020. gada 1. jūlijā”.</w:t>
            </w:r>
          </w:p>
        </w:tc>
        <w:tc>
          <w:tcPr>
            <w:tcW w:w="1469" w:type="pct"/>
            <w:tcBorders>
              <w:top w:val="single" w:sz="6" w:space="0" w:color="000000"/>
              <w:left w:val="single" w:sz="6" w:space="0" w:color="000000"/>
              <w:bottom w:val="single" w:sz="4" w:space="0" w:color="auto"/>
              <w:right w:val="single" w:sz="6" w:space="0" w:color="000000"/>
            </w:tcBorders>
          </w:tcPr>
          <w:p w14:paraId="78AFD0B9" w14:textId="77777777" w:rsidR="0005161C" w:rsidRDefault="0005161C" w:rsidP="0005161C">
            <w:pPr>
              <w:pStyle w:val="naisc"/>
              <w:spacing w:before="0" w:after="0"/>
              <w:ind w:firstLine="23"/>
            </w:pPr>
            <w:r w:rsidRPr="001B4429">
              <w:rPr>
                <w:b/>
              </w:rPr>
              <w:t>Tieslietu ministrijas 02.02.2021. atzinums</w:t>
            </w:r>
            <w:r>
              <w:t>:</w:t>
            </w:r>
          </w:p>
          <w:p w14:paraId="4637B31E" w14:textId="348D143B" w:rsidR="0005161C" w:rsidRPr="004717B1" w:rsidRDefault="0005161C" w:rsidP="0005161C">
            <w:pPr>
              <w:pStyle w:val="naisc"/>
              <w:spacing w:before="0" w:after="0"/>
              <w:ind w:firstLine="23"/>
            </w:pPr>
            <w:r>
              <w:rPr>
                <w:color w:val="000000"/>
              </w:rPr>
              <w:t> Projekta 59. punktā ietvertajā noteikumu Nr. 276 80. punktā minēts, ka grozījumi šo noteikumu 31.punktā stājas spēkā 2020. gada 1. jūlijā. Saskaņā ar Oficiālo publikāciju un tiesiskās informācijas likuma 9. panta ceturto daļu normatīvajam aktam vai tā daļai nav atpakaļejoša spēka, izņemot likumā īpaši paredzētus gadījumus. Ievērojot minēto, lūdzam precizēt projekta 59. punktā ietverto norādi uz noteikumu 31. punkta spēkā stāšanās laiku, lai tas nebūtu pretrunā Oficiālo publikāciju un tiesiskās informācijas likuma 9. panta ceturtajai daļai. </w:t>
            </w:r>
          </w:p>
        </w:tc>
        <w:tc>
          <w:tcPr>
            <w:tcW w:w="894" w:type="pct"/>
            <w:tcBorders>
              <w:top w:val="single" w:sz="6" w:space="0" w:color="000000"/>
              <w:left w:val="single" w:sz="6" w:space="0" w:color="000000"/>
              <w:bottom w:val="single" w:sz="4" w:space="0" w:color="auto"/>
              <w:right w:val="single" w:sz="6" w:space="0" w:color="000000"/>
            </w:tcBorders>
          </w:tcPr>
          <w:p w14:paraId="0C17CEB1" w14:textId="77777777" w:rsidR="0005161C" w:rsidRDefault="005C6043" w:rsidP="0005161C">
            <w:pPr>
              <w:ind w:firstLine="23"/>
              <w:jc w:val="center"/>
              <w:rPr>
                <w:b/>
              </w:rPr>
            </w:pPr>
            <w:r w:rsidRPr="000A59B7">
              <w:rPr>
                <w:b/>
              </w:rPr>
              <w:t>Ņemts vērā.</w:t>
            </w:r>
          </w:p>
          <w:p w14:paraId="61DF6E7F" w14:textId="1E48B97C" w:rsidR="005C6043" w:rsidRPr="005C6043" w:rsidRDefault="005C6043" w:rsidP="0005161C">
            <w:pPr>
              <w:ind w:firstLine="23"/>
              <w:jc w:val="center"/>
            </w:pPr>
            <w:r w:rsidRPr="005C6043">
              <w:t>Drukas kļūda labota.</w:t>
            </w:r>
          </w:p>
        </w:tc>
        <w:tc>
          <w:tcPr>
            <w:tcW w:w="1140" w:type="pct"/>
            <w:tcBorders>
              <w:top w:val="single" w:sz="4" w:space="0" w:color="auto"/>
              <w:left w:val="single" w:sz="4" w:space="0" w:color="auto"/>
              <w:bottom w:val="single" w:sz="4" w:space="0" w:color="auto"/>
            </w:tcBorders>
          </w:tcPr>
          <w:p w14:paraId="32EB3C71" w14:textId="77777777" w:rsidR="005C6043" w:rsidRDefault="005C6043" w:rsidP="005C6043">
            <w:pPr>
              <w:ind w:firstLine="720"/>
              <w:jc w:val="both"/>
              <w:rPr>
                <w:sz w:val="28"/>
                <w:szCs w:val="28"/>
              </w:rPr>
            </w:pPr>
            <w:r>
              <w:rPr>
                <w:sz w:val="28"/>
                <w:szCs w:val="28"/>
              </w:rPr>
              <w:t>81. Grozījumi šo noteikumu 31.punktā stājas spēkā 2021. gada 1. jūlijā”.</w:t>
            </w:r>
          </w:p>
          <w:p w14:paraId="539EEDDB" w14:textId="77777777" w:rsidR="0005161C" w:rsidRPr="004717B1" w:rsidRDefault="0005161C" w:rsidP="0005161C">
            <w:pPr>
              <w:ind w:firstLine="23"/>
              <w:jc w:val="center"/>
            </w:pPr>
          </w:p>
        </w:tc>
      </w:tr>
      <w:tr w:rsidR="00BF7957" w:rsidRPr="004717B1" w14:paraId="6A831F9F"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262FA1C3" w14:textId="77777777" w:rsidR="00BF7957" w:rsidRDefault="00BF7957" w:rsidP="00BF7957">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5313C6E6" w14:textId="482BB8AD" w:rsidR="00BF7957" w:rsidRDefault="00BF7957" w:rsidP="00BF7957">
            <w:pPr>
              <w:jc w:val="both"/>
              <w:rPr>
                <w:sz w:val="28"/>
                <w:szCs w:val="28"/>
              </w:rPr>
            </w:pPr>
            <w:r>
              <w:rPr>
                <w:sz w:val="28"/>
                <w:szCs w:val="28"/>
              </w:rPr>
              <w:t>79. Sistēma tiešsaistes režīmā no Iedzīvotāju reģistra iegūst un saglabā sistēmā šo noteikumu 12.1.6.</w:t>
            </w:r>
            <w:r>
              <w:rPr>
                <w:sz w:val="28"/>
                <w:szCs w:val="28"/>
                <w:vertAlign w:val="superscript"/>
              </w:rPr>
              <w:t>1</w:t>
            </w:r>
            <w:r>
              <w:rPr>
                <w:sz w:val="28"/>
                <w:szCs w:val="28"/>
              </w:rPr>
              <w:t> apakšpunktā minēto informāciju, sākot ar 2021. gada 1. augustu.</w:t>
            </w:r>
          </w:p>
          <w:p w14:paraId="6B2CE46C" w14:textId="77777777" w:rsidR="00BF7957" w:rsidRDefault="00BF7957" w:rsidP="00BF7957">
            <w:pPr>
              <w:rPr>
                <w:sz w:val="28"/>
                <w:szCs w:val="28"/>
              </w:rPr>
            </w:pPr>
          </w:p>
          <w:p w14:paraId="38C24C95" w14:textId="07C1F318" w:rsidR="00BF7957" w:rsidRDefault="00BF7957" w:rsidP="00BF7957">
            <w:pPr>
              <w:rPr>
                <w:rFonts w:cs="Helv"/>
                <w:color w:val="000000"/>
                <w:szCs w:val="20"/>
              </w:rPr>
            </w:pPr>
            <w:r>
              <w:rPr>
                <w:sz w:val="28"/>
                <w:szCs w:val="28"/>
              </w:rPr>
              <w:t>80. Grozījumi šo noteikumu 31.punktā stājas spēkā 2021. gada 1. jūlijā”.</w:t>
            </w:r>
          </w:p>
          <w:p w14:paraId="0C5D8C9C" w14:textId="77777777" w:rsidR="00BF7957" w:rsidRPr="004717B1" w:rsidRDefault="00BF7957" w:rsidP="00BF7957">
            <w:pPr>
              <w:pStyle w:val="naisc"/>
              <w:spacing w:before="0" w:after="0"/>
              <w:ind w:firstLine="23"/>
            </w:pPr>
          </w:p>
        </w:tc>
        <w:tc>
          <w:tcPr>
            <w:tcW w:w="1469" w:type="pct"/>
            <w:tcBorders>
              <w:top w:val="single" w:sz="6" w:space="0" w:color="000000"/>
              <w:left w:val="single" w:sz="6" w:space="0" w:color="000000"/>
              <w:bottom w:val="single" w:sz="4" w:space="0" w:color="auto"/>
              <w:right w:val="single" w:sz="6" w:space="0" w:color="000000"/>
            </w:tcBorders>
          </w:tcPr>
          <w:p w14:paraId="2463C192" w14:textId="77777777" w:rsidR="00BF7957" w:rsidRDefault="00BF7957" w:rsidP="00BF7957">
            <w:pPr>
              <w:pStyle w:val="naisc"/>
              <w:spacing w:before="0" w:after="0"/>
              <w:ind w:firstLine="23"/>
            </w:pPr>
            <w:r w:rsidRPr="001B4429">
              <w:rPr>
                <w:b/>
              </w:rPr>
              <w:t>Tieslietu ministrijas 02.02.2021. atzinums</w:t>
            </w:r>
            <w:r>
              <w:t>:</w:t>
            </w:r>
          </w:p>
          <w:p w14:paraId="7BE7FD2F" w14:textId="564B6366" w:rsidR="00BF7957" w:rsidRPr="004717B1" w:rsidRDefault="00BF7957" w:rsidP="00BF7957">
            <w:pPr>
              <w:pStyle w:val="naisc"/>
              <w:spacing w:before="0" w:after="0"/>
              <w:ind w:firstLine="23"/>
            </w:pPr>
            <w:r>
              <w:rPr>
                <w:color w:val="000000"/>
                <w:shd w:val="clear" w:color="auto" w:fill="FFFFFF"/>
              </w:rPr>
              <w:t>Atkārtoti lūdzam papildināt anotāciju ar pamatojumu projekta 59. punktā paredzētajā noteikumu Nr. 276 79. un 80. punktā ietvertajiem tiesību normu spēkā stāšanās termiņiem</w:t>
            </w:r>
          </w:p>
        </w:tc>
        <w:tc>
          <w:tcPr>
            <w:tcW w:w="894" w:type="pct"/>
            <w:tcBorders>
              <w:top w:val="single" w:sz="6" w:space="0" w:color="000000"/>
              <w:left w:val="single" w:sz="6" w:space="0" w:color="000000"/>
              <w:bottom w:val="single" w:sz="4" w:space="0" w:color="auto"/>
              <w:right w:val="single" w:sz="6" w:space="0" w:color="000000"/>
            </w:tcBorders>
          </w:tcPr>
          <w:p w14:paraId="0DE8DCFA" w14:textId="64041716" w:rsidR="00BF7957" w:rsidRPr="004717B1" w:rsidRDefault="00BF7957" w:rsidP="00BF7957">
            <w:pPr>
              <w:ind w:firstLine="23"/>
              <w:jc w:val="center"/>
            </w:pPr>
            <w:r w:rsidRPr="000A59B7">
              <w:rPr>
                <w:b/>
              </w:rPr>
              <w:t xml:space="preserve">Ņemts vērā. </w:t>
            </w:r>
          </w:p>
        </w:tc>
        <w:tc>
          <w:tcPr>
            <w:tcW w:w="1140" w:type="pct"/>
            <w:tcBorders>
              <w:top w:val="single" w:sz="4" w:space="0" w:color="auto"/>
              <w:left w:val="single" w:sz="4" w:space="0" w:color="auto"/>
              <w:bottom w:val="single" w:sz="4" w:space="0" w:color="auto"/>
            </w:tcBorders>
          </w:tcPr>
          <w:p w14:paraId="1AD4AE24" w14:textId="77777777" w:rsidR="00BF7957" w:rsidRDefault="00BF7957" w:rsidP="00BF7957">
            <w:pPr>
              <w:ind w:firstLine="23"/>
              <w:jc w:val="center"/>
            </w:pPr>
            <w:r>
              <w:t xml:space="preserve">Papildināts anotācijas </w:t>
            </w:r>
            <w:r>
              <w:br/>
              <w:t>I. sadaļas 2. punkts.</w:t>
            </w:r>
          </w:p>
          <w:p w14:paraId="61A7F970" w14:textId="77777777" w:rsidR="00AE0FC9" w:rsidRDefault="00AE0FC9" w:rsidP="00BF7957">
            <w:pPr>
              <w:ind w:firstLine="23"/>
              <w:jc w:val="center"/>
            </w:pPr>
          </w:p>
          <w:p w14:paraId="5ACFF3ED" w14:textId="79EED819" w:rsidR="00AE0FC9" w:rsidRDefault="00AE0FC9" w:rsidP="00AE0FC9">
            <w:pPr>
              <w:ind w:firstLine="720"/>
              <w:jc w:val="both"/>
              <w:rPr>
                <w:sz w:val="22"/>
                <w:szCs w:val="28"/>
              </w:rPr>
            </w:pPr>
            <w:r w:rsidRPr="00AE0FC9">
              <w:rPr>
                <w:sz w:val="22"/>
                <w:szCs w:val="28"/>
              </w:rPr>
              <w:t>79. Sistēma tiešsaistes režīmā no Fizisko personu reģistra iegūst un saglabā sistēmā šo noteikumu 12.1.6.</w:t>
            </w:r>
            <w:r w:rsidRPr="00AE0FC9">
              <w:rPr>
                <w:sz w:val="22"/>
                <w:szCs w:val="28"/>
                <w:vertAlign w:val="superscript"/>
              </w:rPr>
              <w:t>1</w:t>
            </w:r>
            <w:r w:rsidRPr="00AE0FC9">
              <w:rPr>
                <w:sz w:val="22"/>
                <w:szCs w:val="28"/>
              </w:rPr>
              <w:t> apakšpunktā minēto informāciju, sākot ar 2021. gada 28. jūniju.</w:t>
            </w:r>
          </w:p>
          <w:p w14:paraId="04078836" w14:textId="781B738A" w:rsidR="00016AAA" w:rsidRDefault="00016AAA" w:rsidP="00016AAA">
            <w:pPr>
              <w:ind w:firstLine="720"/>
              <w:jc w:val="both"/>
              <w:rPr>
                <w:sz w:val="22"/>
                <w:szCs w:val="28"/>
              </w:rPr>
            </w:pPr>
            <w:r w:rsidRPr="00016AAA">
              <w:rPr>
                <w:sz w:val="22"/>
                <w:szCs w:val="28"/>
              </w:rPr>
              <w:t>80. Grozījumu 2. punkts stājas spēkā 2021. gada 28. jūnijā.</w:t>
            </w:r>
          </w:p>
          <w:p w14:paraId="33EEB057" w14:textId="265ACA16" w:rsidR="00016AAA" w:rsidRPr="00016AAA" w:rsidRDefault="00016AAA" w:rsidP="00016AAA">
            <w:pPr>
              <w:ind w:firstLine="720"/>
              <w:jc w:val="both"/>
              <w:rPr>
                <w:sz w:val="22"/>
                <w:szCs w:val="28"/>
              </w:rPr>
            </w:pPr>
            <w:r w:rsidRPr="00016AAA">
              <w:rPr>
                <w:sz w:val="22"/>
                <w:szCs w:val="28"/>
              </w:rPr>
              <w:t>81. Grozījumi šo noteikumu 31.punktā stājas spēkā 2021. gada 1. jūlijā”.</w:t>
            </w:r>
          </w:p>
          <w:p w14:paraId="5AE527EC" w14:textId="77777777" w:rsidR="00016AAA" w:rsidRPr="00AE0FC9" w:rsidRDefault="00016AAA" w:rsidP="00AE0FC9">
            <w:pPr>
              <w:ind w:firstLine="720"/>
              <w:jc w:val="both"/>
              <w:rPr>
                <w:sz w:val="22"/>
                <w:szCs w:val="28"/>
              </w:rPr>
            </w:pPr>
          </w:p>
          <w:p w14:paraId="397221B0" w14:textId="77777777" w:rsidR="00AE0FC9" w:rsidRPr="004717B1" w:rsidRDefault="00AE0FC9" w:rsidP="00BF7957">
            <w:pPr>
              <w:ind w:firstLine="23"/>
              <w:jc w:val="center"/>
            </w:pPr>
          </w:p>
        </w:tc>
      </w:tr>
      <w:tr w:rsidR="00BF7957" w:rsidRPr="004717B1" w14:paraId="382357F3"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0044404A" w14:textId="77777777" w:rsidR="00BF7957" w:rsidRDefault="00BF7957" w:rsidP="00BF7957">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5A9E0532" w14:textId="77777777" w:rsidR="00BF7957" w:rsidRDefault="00BF7957" w:rsidP="00BF7957">
            <w:pPr>
              <w:pBdr>
                <w:top w:val="nil"/>
                <w:left w:val="nil"/>
                <w:bottom w:val="nil"/>
                <w:right w:val="nil"/>
                <w:between w:val="nil"/>
              </w:pBdr>
              <w:ind w:firstLine="720"/>
              <w:jc w:val="both"/>
              <w:rPr>
                <w:sz w:val="28"/>
                <w:szCs w:val="28"/>
              </w:rPr>
            </w:pPr>
            <w:r>
              <w:rPr>
                <w:sz w:val="28"/>
                <w:szCs w:val="28"/>
              </w:rPr>
              <w:t>79</w:t>
            </w:r>
            <w:r w:rsidRPr="00704D9A">
              <w:rPr>
                <w:sz w:val="28"/>
                <w:szCs w:val="28"/>
              </w:rPr>
              <w:t xml:space="preserve">. Sistēma tiešsaistes režīmā no </w:t>
            </w:r>
            <w:r>
              <w:rPr>
                <w:sz w:val="28"/>
                <w:szCs w:val="28"/>
              </w:rPr>
              <w:t>Iedzīvotāju personu</w:t>
            </w:r>
            <w:r w:rsidRPr="00704D9A">
              <w:rPr>
                <w:sz w:val="28"/>
                <w:szCs w:val="28"/>
              </w:rPr>
              <w:t xml:space="preserve"> reģistra iegūst un saglabā sistēmā šo noteikumu 12.1.6.</w:t>
            </w:r>
            <w:r w:rsidRPr="00704D9A">
              <w:rPr>
                <w:sz w:val="28"/>
                <w:szCs w:val="28"/>
                <w:vertAlign w:val="superscript"/>
              </w:rPr>
              <w:t>1</w:t>
            </w:r>
            <w:r w:rsidRPr="00704D9A">
              <w:rPr>
                <w:sz w:val="28"/>
                <w:szCs w:val="28"/>
              </w:rPr>
              <w:t> apakšpunktā minēto informāciju,</w:t>
            </w:r>
            <w:r>
              <w:rPr>
                <w:sz w:val="28"/>
                <w:szCs w:val="28"/>
              </w:rPr>
              <w:t xml:space="preserve"> sākot ar 2021. gada 1. augustu.</w:t>
            </w:r>
          </w:p>
          <w:p w14:paraId="55631526" w14:textId="77777777" w:rsidR="00BF7957" w:rsidRDefault="00BF7957" w:rsidP="00BF7957">
            <w:pPr>
              <w:jc w:val="both"/>
              <w:rPr>
                <w:sz w:val="28"/>
                <w:szCs w:val="28"/>
              </w:rPr>
            </w:pPr>
          </w:p>
        </w:tc>
        <w:tc>
          <w:tcPr>
            <w:tcW w:w="1469" w:type="pct"/>
            <w:tcBorders>
              <w:top w:val="single" w:sz="6" w:space="0" w:color="000000"/>
              <w:left w:val="single" w:sz="6" w:space="0" w:color="000000"/>
              <w:bottom w:val="single" w:sz="4" w:space="0" w:color="auto"/>
              <w:right w:val="single" w:sz="6" w:space="0" w:color="000000"/>
            </w:tcBorders>
          </w:tcPr>
          <w:p w14:paraId="7B3A2A33" w14:textId="77777777" w:rsidR="00BF7957" w:rsidRPr="00F8453E" w:rsidRDefault="00BF7957" w:rsidP="00BF7957">
            <w:pPr>
              <w:pStyle w:val="naisc"/>
              <w:spacing w:before="0" w:after="0"/>
              <w:ind w:firstLine="23"/>
              <w:rPr>
                <w:b/>
              </w:rPr>
            </w:pPr>
            <w:r w:rsidRPr="00F8453E">
              <w:rPr>
                <w:b/>
              </w:rPr>
              <w:t>Iekšlietu ministrijas 04.02.2021. atzinums:</w:t>
            </w:r>
          </w:p>
          <w:p w14:paraId="0171DAF8" w14:textId="77777777" w:rsidR="00BF7957" w:rsidRPr="00F8453E" w:rsidRDefault="00BF7957" w:rsidP="00BF7957">
            <w:pPr>
              <w:tabs>
                <w:tab w:val="left" w:pos="720"/>
              </w:tabs>
              <w:jc w:val="both"/>
              <w:rPr>
                <w:szCs w:val="28"/>
              </w:rPr>
            </w:pPr>
            <w:r w:rsidRPr="00F8453E">
              <w:rPr>
                <w:szCs w:val="28"/>
              </w:rPr>
              <w:t>Vēršam uzmanību, ka 2021.gada 28.jūnijā stāsies spēkā Fizisko personu reģistra likums, kas paredz, ka valsts institūcijas un amatpersonas veiks vienotu fizisko personu identifikāciju un datu apstrādi vienotā fizisko personu reģistrācijas un uzskaites sistēmā – Fizisko personu reģistrā. Līdz ar Fizisko personu reģistra likuma spēkā stāšanos zaudēs spēku Iedzīvotāju reģistra likums, tādējādi, valsts informācijas sistēma “Iedzīvotāju reģistrs” izbeigs savu darbību.</w:t>
            </w:r>
          </w:p>
          <w:p w14:paraId="07EA1A10" w14:textId="77777777" w:rsidR="00BF7957" w:rsidRPr="00F8453E" w:rsidRDefault="00BF7957" w:rsidP="00BF7957">
            <w:pPr>
              <w:tabs>
                <w:tab w:val="left" w:pos="720"/>
              </w:tabs>
              <w:jc w:val="both"/>
              <w:rPr>
                <w:szCs w:val="28"/>
              </w:rPr>
            </w:pPr>
            <w:r w:rsidRPr="00F8453E">
              <w:rPr>
                <w:szCs w:val="28"/>
              </w:rPr>
              <w:tab/>
              <w:t>Ņemot vērā minēto:</w:t>
            </w:r>
          </w:p>
          <w:p w14:paraId="3AF6939B" w14:textId="77777777" w:rsidR="00BF7957" w:rsidRPr="00F8453E" w:rsidRDefault="00BF7957" w:rsidP="00BF7957">
            <w:pPr>
              <w:tabs>
                <w:tab w:val="left" w:pos="720"/>
              </w:tabs>
              <w:jc w:val="both"/>
              <w:rPr>
                <w:szCs w:val="28"/>
              </w:rPr>
            </w:pPr>
            <w:r w:rsidRPr="00F8453E">
              <w:rPr>
                <w:szCs w:val="28"/>
              </w:rPr>
              <w:tab/>
              <w:t>1) aizstāt projekta 59.punktā ietvertajā Ministru kabineta 2019.gada 25.jūnija noteikumu Nr.276 “Valsts izglītības informācijas sistēmas noteikumi” 79.punktā un projekta sākotnējās ietekmes novērtējuma ziņojuma (anotācijas) I sadaļas 2.punktā (7.lapaspuse) vārdus “Iedzīvotāju reģistrs” (attiecīgā locījumā) ar vārdiem “Fizisko personu reģistrs” (attiecīgā locījumā);</w:t>
            </w:r>
          </w:p>
          <w:p w14:paraId="552F2A79" w14:textId="208984B4" w:rsidR="00BF7957" w:rsidRPr="001B4429" w:rsidRDefault="00BF7957" w:rsidP="00BF7957">
            <w:pPr>
              <w:pStyle w:val="naisc"/>
              <w:spacing w:before="0" w:after="0"/>
              <w:ind w:firstLine="23"/>
              <w:rPr>
                <w:b/>
              </w:rPr>
            </w:pPr>
            <w:r w:rsidRPr="00F8453E">
              <w:rPr>
                <w:szCs w:val="28"/>
              </w:rPr>
              <w:tab/>
              <w:t xml:space="preserve">2) papildināt projektu ar papildus grozījumu punktu, kas paredz aizstāt visā Ministru kabineta 2019.gada 25.jūnija noteikumu Nr.276 “Valsts izglītības informācijas sistēmas noteikumi” tekstā vārdus “Iedzīvotāju reģistrs” (attiecīgā locījumā) ar vārdiem “Fizisko personu reģistrs” (attiecīgā locījumā). Vienlaikus </w:t>
            </w:r>
            <w:r w:rsidRPr="00F8453E">
              <w:rPr>
                <w:szCs w:val="28"/>
              </w:rPr>
              <w:lastRenderedPageBreak/>
              <w:t>paredzot, ka minētais grozījumu punkts stājas spēkā 2021.gada 28.jūnijā.</w:t>
            </w:r>
          </w:p>
        </w:tc>
        <w:tc>
          <w:tcPr>
            <w:tcW w:w="894" w:type="pct"/>
            <w:tcBorders>
              <w:top w:val="single" w:sz="6" w:space="0" w:color="000000"/>
              <w:left w:val="single" w:sz="6" w:space="0" w:color="000000"/>
              <w:bottom w:val="single" w:sz="4" w:space="0" w:color="auto"/>
              <w:right w:val="single" w:sz="6" w:space="0" w:color="000000"/>
            </w:tcBorders>
          </w:tcPr>
          <w:p w14:paraId="56B4B206" w14:textId="77777777" w:rsidR="00BF7957" w:rsidRDefault="00BF7957" w:rsidP="00BF7957">
            <w:pPr>
              <w:pStyle w:val="naisc"/>
              <w:spacing w:before="0" w:after="0"/>
              <w:ind w:firstLine="23"/>
            </w:pPr>
            <w:r>
              <w:lastRenderedPageBreak/>
              <w:t>Ņemts vērā.</w:t>
            </w:r>
          </w:p>
          <w:p w14:paraId="0D7D39C1" w14:textId="6D1E78B4" w:rsidR="00BF7957" w:rsidRPr="004717B1" w:rsidRDefault="00BF7957" w:rsidP="00BF7957">
            <w:pPr>
              <w:ind w:firstLine="23"/>
              <w:jc w:val="center"/>
            </w:pPr>
            <w:r>
              <w:t>Noteikumu projekts papildināts ar 2. punktu  un veiktas izmaiņas reģistra nosaukumā, paredzot, ka izmaiņas stājas spēkā 28.06.2021.</w:t>
            </w:r>
          </w:p>
        </w:tc>
        <w:tc>
          <w:tcPr>
            <w:tcW w:w="1140" w:type="pct"/>
            <w:tcBorders>
              <w:top w:val="single" w:sz="4" w:space="0" w:color="auto"/>
              <w:left w:val="single" w:sz="4" w:space="0" w:color="auto"/>
              <w:bottom w:val="single" w:sz="4" w:space="0" w:color="auto"/>
            </w:tcBorders>
          </w:tcPr>
          <w:p w14:paraId="45097A24" w14:textId="77777777" w:rsidR="00BF7957" w:rsidRPr="00F8453E" w:rsidRDefault="00BF7957" w:rsidP="00BF7957">
            <w:pPr>
              <w:pBdr>
                <w:top w:val="nil"/>
                <w:left w:val="nil"/>
                <w:bottom w:val="nil"/>
                <w:right w:val="nil"/>
                <w:between w:val="nil"/>
              </w:pBdr>
              <w:ind w:firstLine="720"/>
              <w:jc w:val="both"/>
              <w:rPr>
                <w:sz w:val="26"/>
                <w:szCs w:val="28"/>
              </w:rPr>
            </w:pPr>
            <w:r w:rsidRPr="00F8453E">
              <w:rPr>
                <w:sz w:val="26"/>
                <w:szCs w:val="28"/>
              </w:rPr>
              <w:t>2. Aizstāt visā Ministru kabineta 2019.gada 25.jūnija noteikumu Nr.276 “Valsts izglītības informācijas sistēmas noteikumi” tekstā vārdus “Iedzīvotāju reģistrs” (attiecīgā locījumā) ar vārdiem “Fizisko personu reģistrs” (attiecīgā locījumā);</w:t>
            </w:r>
          </w:p>
          <w:p w14:paraId="179F8E86" w14:textId="77777777" w:rsidR="00BF7957" w:rsidRDefault="00BF7957" w:rsidP="00BF7957">
            <w:pPr>
              <w:pBdr>
                <w:top w:val="nil"/>
                <w:left w:val="nil"/>
                <w:bottom w:val="nil"/>
                <w:right w:val="nil"/>
                <w:between w:val="nil"/>
              </w:pBdr>
              <w:ind w:firstLine="720"/>
              <w:jc w:val="both"/>
              <w:rPr>
                <w:szCs w:val="28"/>
              </w:rPr>
            </w:pPr>
          </w:p>
          <w:p w14:paraId="5F2B5D2E" w14:textId="77777777" w:rsidR="00BF7957" w:rsidRDefault="00BF7957" w:rsidP="00BF7957">
            <w:pPr>
              <w:pBdr>
                <w:top w:val="nil"/>
                <w:left w:val="nil"/>
                <w:bottom w:val="nil"/>
                <w:right w:val="nil"/>
                <w:between w:val="nil"/>
              </w:pBdr>
              <w:ind w:firstLine="720"/>
              <w:jc w:val="both"/>
              <w:rPr>
                <w:szCs w:val="28"/>
              </w:rPr>
            </w:pPr>
          </w:p>
          <w:p w14:paraId="1DA297E3" w14:textId="77777777" w:rsidR="00BF7957" w:rsidRDefault="00BF7957" w:rsidP="00BF7957">
            <w:pPr>
              <w:pBdr>
                <w:top w:val="nil"/>
                <w:left w:val="nil"/>
                <w:bottom w:val="nil"/>
                <w:right w:val="nil"/>
                <w:between w:val="nil"/>
              </w:pBdr>
              <w:ind w:firstLine="720"/>
              <w:jc w:val="both"/>
              <w:rPr>
                <w:szCs w:val="28"/>
              </w:rPr>
            </w:pPr>
          </w:p>
          <w:p w14:paraId="13916A29" w14:textId="77777777" w:rsidR="00BF7957" w:rsidRPr="00BF186A" w:rsidRDefault="00BF7957" w:rsidP="00BF7957">
            <w:pPr>
              <w:ind w:firstLine="720"/>
              <w:jc w:val="both"/>
            </w:pPr>
            <w:r w:rsidRPr="00BF186A">
              <w:t>79. Sistēma tiešsaistes režīmā no Fizisko personu reģistra iegūst un saglabā sistēmā šo noteikumu 12.1.6.</w:t>
            </w:r>
            <w:r w:rsidRPr="00BF186A">
              <w:rPr>
                <w:vertAlign w:val="superscript"/>
              </w:rPr>
              <w:t>1</w:t>
            </w:r>
            <w:r w:rsidRPr="00BF186A">
              <w:t> apakšpunktā minēto informāciju, sākot ar 2021. gada 28. jūniju.</w:t>
            </w:r>
          </w:p>
          <w:p w14:paraId="4CA25F8A" w14:textId="77777777" w:rsidR="00BF7957" w:rsidRPr="00BF186A" w:rsidRDefault="00BF7957" w:rsidP="00BF7957">
            <w:pPr>
              <w:ind w:firstLine="720"/>
              <w:jc w:val="both"/>
            </w:pPr>
            <w:r w:rsidRPr="00BF186A">
              <w:t xml:space="preserve">80. Grozījumu 2. punkts stājas spēkā 2021. gada 28. jūnijā. </w:t>
            </w:r>
          </w:p>
          <w:p w14:paraId="181D53C4" w14:textId="77777777" w:rsidR="00BF7957" w:rsidRPr="004717B1" w:rsidRDefault="00BF7957" w:rsidP="00BF7957">
            <w:pPr>
              <w:ind w:firstLine="23"/>
              <w:jc w:val="center"/>
            </w:pPr>
          </w:p>
        </w:tc>
      </w:tr>
      <w:tr w:rsidR="00DE1CBE" w:rsidRPr="004717B1" w14:paraId="2C585379"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7462927B" w14:textId="77777777" w:rsidR="00DE1CBE" w:rsidRDefault="00DE1CBE" w:rsidP="00DE1CBE">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049A6F99" w14:textId="37AC3C2D" w:rsidR="00DE1CBE" w:rsidRPr="004717B1" w:rsidRDefault="00DE1CBE" w:rsidP="00DE1CBE">
            <w:pPr>
              <w:pStyle w:val="naisc"/>
              <w:spacing w:before="0" w:after="0"/>
              <w:ind w:firstLine="23"/>
            </w:pPr>
            <w:r>
              <w:t>Anotācija.</w:t>
            </w:r>
          </w:p>
        </w:tc>
        <w:tc>
          <w:tcPr>
            <w:tcW w:w="1469" w:type="pct"/>
            <w:tcBorders>
              <w:top w:val="single" w:sz="6" w:space="0" w:color="000000"/>
              <w:left w:val="single" w:sz="6" w:space="0" w:color="000000"/>
              <w:bottom w:val="single" w:sz="4" w:space="0" w:color="auto"/>
              <w:right w:val="single" w:sz="6" w:space="0" w:color="000000"/>
            </w:tcBorders>
          </w:tcPr>
          <w:p w14:paraId="4215579C" w14:textId="77777777" w:rsidR="00DE1CBE" w:rsidRDefault="00DE1CBE" w:rsidP="00DE1CBE">
            <w:pPr>
              <w:pStyle w:val="naisc"/>
              <w:spacing w:before="0" w:after="0"/>
              <w:ind w:firstLine="23"/>
            </w:pPr>
            <w:r w:rsidRPr="001B4429">
              <w:rPr>
                <w:b/>
              </w:rPr>
              <w:t>Tieslietu ministrijas 02.02.2021. atzinums</w:t>
            </w:r>
            <w:r>
              <w:t>:</w:t>
            </w:r>
          </w:p>
          <w:p w14:paraId="33B7FE40" w14:textId="3BB1B296" w:rsidR="00DE1CBE" w:rsidRPr="004717B1" w:rsidRDefault="00DE1CBE" w:rsidP="00DE1CBE">
            <w:pPr>
              <w:pStyle w:val="naisc"/>
              <w:spacing w:before="0" w:after="0"/>
              <w:ind w:firstLine="23"/>
            </w:pPr>
            <w:r>
              <w:rPr>
                <w:color w:val="000000"/>
              </w:rPr>
              <w:t>Tieslietu ministrijas 2020. gada 17. decembra atzinuma Nr. 1-9.1/1382 5. punktā bija lūgts anotācijā skaidrot projekta 1.13. apakšpunktā (tagad 19. punktā) ietverto personas datu apstrādes mērķi un apjomu. Anotācijas I sadaļas 2. punktā ir skaidrots, ka ziņas Valsts izglītības informācijas sistēmā (turpmāk – VIIS) ir nepieciešamas, lai nodrošinātu obligātās dokumentācijas pieejamību izglītības iestādēs, lai nodrošinātu korektus datus izglītības dokumentos (tādēļ paredzēta personas datu ievade sistēmā un to pārbaude iedzīvotāju reģistrā), nodrošinātu statistikas apkopošanu par izglītības ieguves procesu Starptautiskajās skolās, sniegtu informāciju mācību un audzināšanas procesa kvalitātes pilnveides pasākumu izstrādei, īstenošanai un kontrolei, veiktu informācijas apmaiņu ar citām valsts un pašvaldību informācijas sistēmām normatīvajos aktos noteiktajos gadījumos. Ievērojot to, ka minētais skaidrojums ir vispārīgs, lūdzam vismaz iekavās norādīt katram datu apstrādes mērķim apstrādājamo personas datu veidus. </w:t>
            </w:r>
          </w:p>
        </w:tc>
        <w:tc>
          <w:tcPr>
            <w:tcW w:w="894" w:type="pct"/>
            <w:tcBorders>
              <w:top w:val="single" w:sz="6" w:space="0" w:color="000000"/>
              <w:left w:val="single" w:sz="6" w:space="0" w:color="000000"/>
              <w:bottom w:val="single" w:sz="4" w:space="0" w:color="auto"/>
              <w:right w:val="single" w:sz="6" w:space="0" w:color="000000"/>
            </w:tcBorders>
          </w:tcPr>
          <w:p w14:paraId="34A1A389" w14:textId="712AC405" w:rsidR="00DE1CBE" w:rsidRPr="004717B1" w:rsidRDefault="00DE1CBE" w:rsidP="00DE1CBE">
            <w:pPr>
              <w:ind w:firstLine="23"/>
              <w:jc w:val="center"/>
            </w:pPr>
            <w:r w:rsidRPr="000A59B7">
              <w:rPr>
                <w:b/>
              </w:rPr>
              <w:t xml:space="preserve">Ņemts vērā. </w:t>
            </w:r>
          </w:p>
        </w:tc>
        <w:tc>
          <w:tcPr>
            <w:tcW w:w="1140" w:type="pct"/>
            <w:tcBorders>
              <w:top w:val="single" w:sz="4" w:space="0" w:color="auto"/>
              <w:left w:val="single" w:sz="4" w:space="0" w:color="auto"/>
              <w:bottom w:val="single" w:sz="4" w:space="0" w:color="auto"/>
            </w:tcBorders>
          </w:tcPr>
          <w:p w14:paraId="380B80C8" w14:textId="10AED8BF" w:rsidR="00DE1CBE" w:rsidRPr="004717B1" w:rsidRDefault="00DE1CBE" w:rsidP="00DE1CBE">
            <w:pPr>
              <w:ind w:firstLine="23"/>
              <w:jc w:val="center"/>
            </w:pPr>
            <w:r>
              <w:t xml:space="preserve">Papildināts anotācijas </w:t>
            </w:r>
            <w:r>
              <w:br/>
              <w:t>I. sadaļas 2. punkts.</w:t>
            </w:r>
          </w:p>
        </w:tc>
      </w:tr>
      <w:tr w:rsidR="004F3B90" w:rsidRPr="004717B1" w14:paraId="0BF1B2B1"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598E9BC7" w14:textId="77777777" w:rsidR="004F3B90" w:rsidRDefault="004F3B90" w:rsidP="004F3B90">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4EFB04B9" w14:textId="548AE19D" w:rsidR="004F3B90" w:rsidRPr="004717B1" w:rsidRDefault="004F3B90" w:rsidP="004F3B90">
            <w:pPr>
              <w:pStyle w:val="naisc"/>
              <w:spacing w:before="0" w:after="0"/>
              <w:ind w:firstLine="23"/>
            </w:pPr>
            <w:r>
              <w:t>Anotācija.</w:t>
            </w:r>
          </w:p>
        </w:tc>
        <w:tc>
          <w:tcPr>
            <w:tcW w:w="1469" w:type="pct"/>
            <w:tcBorders>
              <w:top w:val="single" w:sz="6" w:space="0" w:color="000000"/>
              <w:left w:val="single" w:sz="6" w:space="0" w:color="000000"/>
              <w:bottom w:val="single" w:sz="4" w:space="0" w:color="auto"/>
              <w:right w:val="single" w:sz="6" w:space="0" w:color="000000"/>
            </w:tcBorders>
          </w:tcPr>
          <w:p w14:paraId="4E792A62" w14:textId="77777777" w:rsidR="004F3B90" w:rsidRDefault="004F3B90" w:rsidP="004F3B90">
            <w:pPr>
              <w:pStyle w:val="naisc"/>
              <w:spacing w:before="0" w:after="0"/>
              <w:ind w:firstLine="23"/>
            </w:pPr>
            <w:r w:rsidRPr="001B4429">
              <w:rPr>
                <w:b/>
              </w:rPr>
              <w:t>Tieslietu ministrijas 02.02.2021. atzinums</w:t>
            </w:r>
            <w:r>
              <w:t>:</w:t>
            </w:r>
          </w:p>
          <w:p w14:paraId="0EF10879" w14:textId="4710548A" w:rsidR="004F3B90" w:rsidRPr="004717B1" w:rsidRDefault="004F3B90" w:rsidP="004F3B90">
            <w:pPr>
              <w:pStyle w:val="naisc"/>
              <w:spacing w:before="0" w:after="0"/>
              <w:ind w:firstLine="23"/>
            </w:pPr>
            <w:r>
              <w:rPr>
                <w:color w:val="000000"/>
              </w:rPr>
              <w:t>No projekta un noteikumiem Nr. 276 ir secināms, ka kontaktinformācija aptver šādus datus: deklarētās, reģistrētās vai personas norādītās dzīvesvietas adrese, mobilā tālruņa numurs, elektroniskā pasta adrese un oficiālā elektroniskā adrese. Lūdzam skaidrot: 1) kāpēc saziņas nodrošināšanai ir nepieciešami visi minētie saziņas kanāli; 2) vai un kādā veidā tiks pieņemts lēmums, kādā veidā ar personu sazināties; 3) kā tiks aktualizēta informācija par mobilā tālruņa numura vai elektroniskās pasta adreses maiņu VIIS sistēmā? Norādām, ka atbilstoši Eiropas Parlamenta un Padomes 2016. gada 27. aprīļa regulas (ES) 2016/679 par fizisku personu aizsardzību attiecībā uz personas datu apstrādi un šādu datu brīvu apriti un ar ko atceļ direktīvu 95/46/EK (Vispārīgā datu aizsardzības regula) 5. panta 1. punkta d) apakšpunktā nostiprinātajam datu precizitātes principam personas datiem ir jābūt precīziem un, ja vajadzīgs, atjauninātiem; ir jāveic visi saprātīgi pasākumi, lai nodrošinātu, ka neprecīzi personas dati, ņemot vērā nolūkus, kādos tie tiek apstrādāti, bez kavēšanās tiktu dzēsti vai laboti. </w:t>
            </w:r>
          </w:p>
        </w:tc>
        <w:tc>
          <w:tcPr>
            <w:tcW w:w="894" w:type="pct"/>
            <w:tcBorders>
              <w:top w:val="single" w:sz="6" w:space="0" w:color="000000"/>
              <w:left w:val="single" w:sz="6" w:space="0" w:color="000000"/>
              <w:bottom w:val="single" w:sz="4" w:space="0" w:color="auto"/>
              <w:right w:val="single" w:sz="6" w:space="0" w:color="000000"/>
            </w:tcBorders>
          </w:tcPr>
          <w:p w14:paraId="4FDEC693" w14:textId="08557575" w:rsidR="004F3B90" w:rsidRPr="004717B1" w:rsidRDefault="004F3B90" w:rsidP="004F3B90">
            <w:pPr>
              <w:ind w:firstLine="23"/>
              <w:jc w:val="center"/>
            </w:pPr>
            <w:r w:rsidRPr="000A59B7">
              <w:rPr>
                <w:b/>
              </w:rPr>
              <w:t xml:space="preserve">Ņemts vērā. </w:t>
            </w:r>
          </w:p>
        </w:tc>
        <w:tc>
          <w:tcPr>
            <w:tcW w:w="1140" w:type="pct"/>
            <w:tcBorders>
              <w:top w:val="single" w:sz="4" w:space="0" w:color="auto"/>
              <w:left w:val="single" w:sz="4" w:space="0" w:color="auto"/>
              <w:bottom w:val="single" w:sz="4" w:space="0" w:color="auto"/>
            </w:tcBorders>
          </w:tcPr>
          <w:p w14:paraId="3074CD38" w14:textId="5187D1CF" w:rsidR="004F3B90" w:rsidRPr="004717B1" w:rsidRDefault="004F3B90" w:rsidP="004F3B90">
            <w:pPr>
              <w:ind w:firstLine="23"/>
              <w:jc w:val="center"/>
            </w:pPr>
            <w:r>
              <w:t xml:space="preserve">Papildināts anotācijas </w:t>
            </w:r>
            <w:r>
              <w:br/>
              <w:t>I. sadaļas 2. punkts.</w:t>
            </w:r>
          </w:p>
        </w:tc>
      </w:tr>
      <w:tr w:rsidR="004F3B90" w:rsidRPr="004717B1" w14:paraId="34064B89"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055E3F03" w14:textId="77777777" w:rsidR="004F3B90" w:rsidRDefault="004F3B90" w:rsidP="004F3B90">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0BA3F6C3" w14:textId="21758A42" w:rsidR="004F3B90" w:rsidRPr="004717B1" w:rsidRDefault="004F3B90" w:rsidP="004F3B90">
            <w:pPr>
              <w:pStyle w:val="naisc"/>
              <w:spacing w:before="0" w:after="0"/>
              <w:ind w:firstLine="23"/>
            </w:pPr>
            <w:r>
              <w:t>Anotācija.</w:t>
            </w:r>
          </w:p>
        </w:tc>
        <w:tc>
          <w:tcPr>
            <w:tcW w:w="1469" w:type="pct"/>
            <w:tcBorders>
              <w:top w:val="single" w:sz="6" w:space="0" w:color="000000"/>
              <w:left w:val="single" w:sz="6" w:space="0" w:color="000000"/>
              <w:bottom w:val="single" w:sz="4" w:space="0" w:color="auto"/>
              <w:right w:val="single" w:sz="6" w:space="0" w:color="000000"/>
            </w:tcBorders>
          </w:tcPr>
          <w:p w14:paraId="75BA9275" w14:textId="77777777" w:rsidR="004F3B90" w:rsidRDefault="004F3B90" w:rsidP="004F3B90">
            <w:pPr>
              <w:pStyle w:val="naisc"/>
              <w:spacing w:before="0" w:after="0"/>
              <w:ind w:firstLine="23"/>
            </w:pPr>
            <w:r w:rsidRPr="001B4429">
              <w:rPr>
                <w:b/>
              </w:rPr>
              <w:t xml:space="preserve">Tieslietu ministrijas 02.02.2021. </w:t>
            </w:r>
            <w:bookmarkStart w:id="0" w:name="_GoBack"/>
            <w:bookmarkEnd w:id="0"/>
            <w:r w:rsidRPr="001B4429">
              <w:rPr>
                <w:b/>
              </w:rPr>
              <w:t>atzinums</w:t>
            </w:r>
            <w:r>
              <w:t>:</w:t>
            </w:r>
          </w:p>
          <w:p w14:paraId="2C3E51CF" w14:textId="2063C4EE" w:rsidR="004F3B90" w:rsidRPr="004717B1" w:rsidRDefault="004F3B90" w:rsidP="004F3B90">
            <w:pPr>
              <w:pStyle w:val="naisc"/>
              <w:spacing w:before="0" w:after="0"/>
              <w:ind w:firstLine="23"/>
            </w:pPr>
            <w:r>
              <w:rPr>
                <w:color w:val="000000"/>
              </w:rPr>
              <w:lastRenderedPageBreak/>
              <w:t>Papildus minētajam lūdzam redakcionāli precizēt anotācijas I sadaļas 2.punktā papildus iekļauto informāciju attiecībā uz atvērtajiem datiem. No šā brīža anotācijā iekļautās informācijas izriet, ka atvērto datu portālā personu dati </w:t>
            </w:r>
            <w:r>
              <w:rPr>
                <w:color w:val="000000"/>
                <w:u w:val="single"/>
              </w:rPr>
              <w:t>netiks nosūtīti apkopotā veidā</w:t>
            </w:r>
            <w:r>
              <w:rPr>
                <w:color w:val="000000"/>
              </w:rPr>
              <w:t>, kas ir pretēji tam veidam, kādā dati tiek iekļauti atvērto datu portālā, kā arī pretēji personas datu aizsardzības pamatprincipiem.</w:t>
            </w:r>
          </w:p>
        </w:tc>
        <w:tc>
          <w:tcPr>
            <w:tcW w:w="894" w:type="pct"/>
            <w:tcBorders>
              <w:top w:val="single" w:sz="6" w:space="0" w:color="000000"/>
              <w:left w:val="single" w:sz="6" w:space="0" w:color="000000"/>
              <w:bottom w:val="single" w:sz="4" w:space="0" w:color="auto"/>
              <w:right w:val="single" w:sz="6" w:space="0" w:color="000000"/>
            </w:tcBorders>
          </w:tcPr>
          <w:p w14:paraId="6DD54A2A" w14:textId="1F998FD3" w:rsidR="004F3B90" w:rsidRPr="004717B1" w:rsidRDefault="004F3B90" w:rsidP="004F3B90">
            <w:pPr>
              <w:ind w:firstLine="23"/>
              <w:jc w:val="center"/>
            </w:pPr>
            <w:r w:rsidRPr="000A59B7">
              <w:rPr>
                <w:b/>
              </w:rPr>
              <w:lastRenderedPageBreak/>
              <w:t xml:space="preserve">Ņemts vērā. </w:t>
            </w:r>
          </w:p>
        </w:tc>
        <w:tc>
          <w:tcPr>
            <w:tcW w:w="1140" w:type="pct"/>
            <w:tcBorders>
              <w:top w:val="single" w:sz="4" w:space="0" w:color="auto"/>
              <w:left w:val="single" w:sz="4" w:space="0" w:color="auto"/>
              <w:bottom w:val="single" w:sz="4" w:space="0" w:color="auto"/>
            </w:tcBorders>
          </w:tcPr>
          <w:p w14:paraId="2A8B108A" w14:textId="612F49EC" w:rsidR="004F3B90" w:rsidRPr="004717B1" w:rsidRDefault="004F3B90" w:rsidP="004F3B90">
            <w:pPr>
              <w:ind w:firstLine="23"/>
              <w:jc w:val="center"/>
            </w:pPr>
            <w:r>
              <w:t xml:space="preserve">Papildināts anotācijas </w:t>
            </w:r>
            <w:r>
              <w:br/>
              <w:t>I. sadaļas 2. punkts.</w:t>
            </w:r>
          </w:p>
        </w:tc>
      </w:tr>
      <w:tr w:rsidR="001D73E8" w:rsidRPr="004717B1" w14:paraId="60DA6467" w14:textId="77777777" w:rsidTr="00BA1E9B">
        <w:trPr>
          <w:jc w:val="center"/>
        </w:trPr>
        <w:tc>
          <w:tcPr>
            <w:tcW w:w="219" w:type="pct"/>
            <w:tcBorders>
              <w:top w:val="single" w:sz="6" w:space="0" w:color="000000"/>
              <w:left w:val="single" w:sz="6" w:space="0" w:color="000000"/>
              <w:bottom w:val="single" w:sz="4" w:space="0" w:color="auto"/>
              <w:right w:val="single" w:sz="6" w:space="0" w:color="000000"/>
            </w:tcBorders>
          </w:tcPr>
          <w:p w14:paraId="202BDE99" w14:textId="77777777" w:rsidR="001D73E8" w:rsidRDefault="001D73E8" w:rsidP="001D73E8">
            <w:pPr>
              <w:pStyle w:val="naisc"/>
              <w:spacing w:before="0" w:after="0"/>
            </w:pPr>
          </w:p>
        </w:tc>
        <w:tc>
          <w:tcPr>
            <w:tcW w:w="1278" w:type="pct"/>
            <w:tcBorders>
              <w:top w:val="single" w:sz="6" w:space="0" w:color="000000"/>
              <w:left w:val="single" w:sz="6" w:space="0" w:color="000000"/>
              <w:bottom w:val="single" w:sz="4" w:space="0" w:color="auto"/>
              <w:right w:val="single" w:sz="6" w:space="0" w:color="000000"/>
            </w:tcBorders>
          </w:tcPr>
          <w:p w14:paraId="4E076088" w14:textId="3CCD134B" w:rsidR="001D73E8" w:rsidRPr="004717B1" w:rsidRDefault="001D73E8" w:rsidP="001D73E8">
            <w:pPr>
              <w:pStyle w:val="naisc"/>
              <w:spacing w:before="0" w:after="0"/>
              <w:ind w:firstLine="23"/>
            </w:pPr>
            <w:r>
              <w:t>Anotācija.</w:t>
            </w:r>
          </w:p>
        </w:tc>
        <w:tc>
          <w:tcPr>
            <w:tcW w:w="1469" w:type="pct"/>
            <w:tcBorders>
              <w:top w:val="single" w:sz="6" w:space="0" w:color="000000"/>
              <w:left w:val="single" w:sz="6" w:space="0" w:color="000000"/>
              <w:bottom w:val="single" w:sz="4" w:space="0" w:color="auto"/>
              <w:right w:val="single" w:sz="6" w:space="0" w:color="000000"/>
            </w:tcBorders>
          </w:tcPr>
          <w:p w14:paraId="222BF0A5" w14:textId="77777777" w:rsidR="001D73E8" w:rsidRDefault="001D73E8" w:rsidP="001D73E8">
            <w:pPr>
              <w:pStyle w:val="naisc"/>
              <w:spacing w:before="0" w:after="0"/>
              <w:ind w:firstLine="23"/>
            </w:pPr>
            <w:r w:rsidRPr="001B4429">
              <w:rPr>
                <w:b/>
              </w:rPr>
              <w:t>Tieslietu ministrijas 02.02.2021. atzinums</w:t>
            </w:r>
            <w:r>
              <w:t>:</w:t>
            </w:r>
          </w:p>
          <w:p w14:paraId="14A111EE" w14:textId="77777777" w:rsidR="001D73E8" w:rsidRDefault="001D73E8" w:rsidP="001D73E8">
            <w:pPr>
              <w:shd w:val="clear" w:color="auto" w:fill="FFFFFF"/>
              <w:rPr>
                <w:rFonts w:ascii="Segoe UI" w:hAnsi="Segoe UI" w:cs="Segoe UI"/>
                <w:color w:val="212121"/>
                <w:sz w:val="23"/>
                <w:szCs w:val="23"/>
              </w:rPr>
            </w:pPr>
            <w:r>
              <w:rPr>
                <w:color w:val="000000"/>
                <w:shd w:val="clear" w:color="auto" w:fill="FFFFFF"/>
              </w:rPr>
              <w:t>Anotācijas I sadaļas 2. punkta 4. lappusē norādīts, ka "VIIS esošā funkcionalitāte tiek papildināta ar Valsts zemes dienesta Valsts adrešu reģistrā esošo teksta un ģeotelpisko informāciju – adrešu klasifikatora datiem ar adrešu punktu koordinātām un telpiskajiem un teksta sasaistes datiem, kā arī administratīvo teritoriju un teritoriālo vienību robežām (par Latvijas teritoriju)". </w:t>
            </w:r>
          </w:p>
          <w:p w14:paraId="0C0F3027" w14:textId="1F915A2B" w:rsidR="001D73E8" w:rsidRPr="00CC711A" w:rsidRDefault="001D73E8" w:rsidP="001D73E8">
            <w:pPr>
              <w:shd w:val="clear" w:color="auto" w:fill="FFFFFF"/>
              <w:rPr>
                <w:rFonts w:ascii="Segoe UI" w:hAnsi="Segoe UI" w:cs="Segoe UI"/>
                <w:color w:val="212121"/>
                <w:sz w:val="23"/>
                <w:szCs w:val="23"/>
              </w:rPr>
            </w:pPr>
            <w:r>
              <w:rPr>
                <w:color w:val="000000"/>
              </w:rPr>
              <w:t xml:space="preserve">No šī teikuma izriet, ka Valsts izglītības informācijas sistēmas funkcionalitāte tiek papildināta ar Valsts adrešu reģistra informācijas sistēmas datiem. Vai tas nozīmē, ka Valsts izglītības informācijas sistēmā tiks uzkrāti Valsts adrešu reģistra informācijas sistēmas dati? Līdz ar to nepieciešams precizēt iepriekš minēto teikumu, ka Valsts izglītības informācijas sistēmā esošā funkcionalitāte tiek papildināta ar iespēju lietotājam adreses </w:t>
            </w:r>
            <w:r>
              <w:rPr>
                <w:color w:val="000000"/>
              </w:rPr>
              <w:lastRenderedPageBreak/>
              <w:t>ievadīšanu Valsts izglītības informācijas sistēmā veikt, izvēloties adresi no adrešu klasifikatora (spēkā esoša, pareizā pierakstā strukturēta adrese). Izglītības iestāžu, tai skaitā izglītības programmu, īstenošanas vietas attēlošanai kartē izmanto adreses punkta koordinātas un administratīvo teritoriju un teritoriālo vienību robežas. Valsts izglītības informācijas sistēmas vajadzībām Valsts adrešu reģistra informācijas sistēmas datus Izglītības un zinātnes ministrija saņem no Valsts zemes dienesta, noslēdzot starpresoru vienošanos. </w:t>
            </w:r>
          </w:p>
        </w:tc>
        <w:tc>
          <w:tcPr>
            <w:tcW w:w="894" w:type="pct"/>
            <w:tcBorders>
              <w:top w:val="single" w:sz="6" w:space="0" w:color="000000"/>
              <w:left w:val="single" w:sz="6" w:space="0" w:color="000000"/>
              <w:bottom w:val="single" w:sz="4" w:space="0" w:color="auto"/>
              <w:right w:val="single" w:sz="6" w:space="0" w:color="000000"/>
            </w:tcBorders>
          </w:tcPr>
          <w:p w14:paraId="3DB70D7A" w14:textId="11FB1BB7" w:rsidR="001D73E8" w:rsidRPr="004717B1" w:rsidRDefault="001D73E8" w:rsidP="001D73E8">
            <w:pPr>
              <w:ind w:firstLine="23"/>
              <w:jc w:val="center"/>
            </w:pPr>
            <w:r w:rsidRPr="000A59B7">
              <w:rPr>
                <w:b/>
              </w:rPr>
              <w:lastRenderedPageBreak/>
              <w:t xml:space="preserve">Ņemts vērā. </w:t>
            </w:r>
          </w:p>
        </w:tc>
        <w:tc>
          <w:tcPr>
            <w:tcW w:w="1140" w:type="pct"/>
            <w:tcBorders>
              <w:top w:val="single" w:sz="4" w:space="0" w:color="auto"/>
              <w:left w:val="single" w:sz="4" w:space="0" w:color="auto"/>
              <w:bottom w:val="single" w:sz="4" w:space="0" w:color="auto"/>
            </w:tcBorders>
          </w:tcPr>
          <w:p w14:paraId="328CDBD6" w14:textId="6962F4A6" w:rsidR="001D73E8" w:rsidRPr="004717B1" w:rsidRDefault="001D73E8" w:rsidP="001D73E8">
            <w:pPr>
              <w:ind w:firstLine="23"/>
              <w:jc w:val="center"/>
            </w:pPr>
            <w:r>
              <w:t xml:space="preserve">Papildināts anotācijas </w:t>
            </w:r>
            <w:r>
              <w:br/>
              <w:t>I. sadaļas 2. punkts.</w:t>
            </w:r>
          </w:p>
        </w:tc>
      </w:tr>
      <w:tr w:rsidR="001D73E8" w:rsidRPr="00BA1AEE" w14:paraId="616C1326" w14:textId="77777777" w:rsidTr="00BA1E9B">
        <w:trPr>
          <w:jc w:val="center"/>
        </w:trPr>
        <w:tc>
          <w:tcPr>
            <w:tcW w:w="5000" w:type="pct"/>
            <w:gridSpan w:val="5"/>
            <w:tcBorders>
              <w:top w:val="single" w:sz="6" w:space="0" w:color="000000"/>
              <w:left w:val="single" w:sz="6" w:space="0" w:color="000000"/>
              <w:bottom w:val="single" w:sz="4" w:space="0" w:color="auto"/>
            </w:tcBorders>
          </w:tcPr>
          <w:p w14:paraId="1F001681" w14:textId="2782955E" w:rsidR="001D73E8" w:rsidRPr="004717B1" w:rsidRDefault="001D73E8" w:rsidP="001D73E8">
            <w:pPr>
              <w:rPr>
                <w:b/>
                <w:sz w:val="20"/>
                <w:szCs w:val="20"/>
              </w:rPr>
            </w:pPr>
            <w:r w:rsidRPr="004717B1">
              <w:rPr>
                <w:b/>
                <w:sz w:val="20"/>
                <w:szCs w:val="20"/>
              </w:rPr>
              <w:lastRenderedPageBreak/>
              <w:t>Valsts sekretāru sanāksmē izsludinātā projekta saskaņošana</w:t>
            </w:r>
          </w:p>
        </w:tc>
      </w:tr>
      <w:tr w:rsidR="001D73E8" w:rsidRPr="00BA1AEE" w14:paraId="657CFFBC"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59933A40" w14:textId="20A65838" w:rsidR="001D73E8" w:rsidRPr="00BA1AEE" w:rsidRDefault="001D73E8" w:rsidP="001D73E8">
            <w:pPr>
              <w:pStyle w:val="naisc"/>
              <w:spacing w:before="0" w:after="0"/>
              <w:ind w:left="22"/>
            </w:pPr>
            <w:r w:rsidRPr="00BA1AEE">
              <w:t>1.</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002E9B85" w14:textId="56484177" w:rsidR="001D73E8" w:rsidRPr="00BA1AEE" w:rsidRDefault="001D73E8" w:rsidP="001D73E8">
            <w:pPr>
              <w:widowControl w:val="0"/>
              <w:ind w:left="22"/>
              <w:jc w:val="center"/>
            </w:pPr>
            <w:r w:rsidRPr="00BA1AEE">
              <w:t>Papildus punkta iekļaušana noteikumu projektā.</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3B2C72A3" w14:textId="20CEAC63" w:rsidR="001D73E8" w:rsidRPr="00BA1AEE" w:rsidRDefault="001D73E8" w:rsidP="001D73E8">
            <w:pPr>
              <w:pStyle w:val="NormalWeb"/>
              <w:spacing w:before="0" w:beforeAutospacing="0" w:after="0" w:afterAutospacing="0"/>
              <w:ind w:right="13"/>
              <w:jc w:val="center"/>
              <w:rPr>
                <w:b/>
              </w:rPr>
            </w:pPr>
            <w:r w:rsidRPr="00BA1AEE">
              <w:rPr>
                <w:b/>
              </w:rPr>
              <w:t>TM 17.12.2020. atzinums:</w:t>
            </w:r>
          </w:p>
          <w:p w14:paraId="1710F0DF" w14:textId="33B815A0" w:rsidR="001D73E8" w:rsidRPr="00BA1AEE" w:rsidRDefault="001D73E8" w:rsidP="001D73E8">
            <w:pPr>
              <w:pStyle w:val="NormalWeb"/>
              <w:spacing w:before="0" w:beforeAutospacing="0" w:after="0" w:afterAutospacing="0"/>
              <w:ind w:right="13"/>
              <w:jc w:val="both"/>
            </w:pPr>
            <w:r w:rsidRPr="00BA1AEE">
              <w:t xml:space="preserve">Saskaņā ar projekta 1.1. apakšpunktu Ministru kabineta 2019. gada 25. jūnija noteikumu Nr. 276 "Valsts izglītības informācijas sistēmas noteikumi"" (turpmāk – noteikumi Nr. 276) izdošanas tiesiskā pamata norāde tiek papildināta ar Starptautisko skolu likuma 12. panta otro daļu. Starptautisko skolu likuma 12. panta otrā daļa noteic, ka  Ministru kabinets nosaka kārtību, kādā starptautiskā skola ievada Valsts izglītības informācijas sistēmā informāciju par starptautisku izglītības programmu, izglītojamiem un pedagogiem, kā arī šīs informācijas saturu. Atbilstoši Ministru kabineta 2009. gada 3. februāra noteikumu Nr. 108 "Normatīvo aktu projektu sagatavošanas noteikumi" </w:t>
            </w:r>
            <w:r w:rsidRPr="00BA1AEE">
              <w:lastRenderedPageBreak/>
              <w:t xml:space="preserve">(turpmāk – noteikumi Nr. 108) 100.2. apakšpunktam noteikumu projekta pirmajā punktā norāda likumā noteikto pilnvarojumu Ministru kabinetam. Ievērojot minēto, lūdzam atbilstoši precizēt noteikumu Nr. 276 1. punktu. </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47568616" w14:textId="77777777" w:rsidR="001D73E8" w:rsidRPr="00BA1AEE" w:rsidRDefault="001D73E8" w:rsidP="001D73E8">
            <w:pPr>
              <w:pStyle w:val="naisc"/>
              <w:spacing w:before="0" w:after="0"/>
              <w:ind w:left="22"/>
              <w:rPr>
                <w:b/>
                <w:bCs/>
              </w:rPr>
            </w:pPr>
            <w:r w:rsidRPr="00BA1AEE">
              <w:rPr>
                <w:b/>
                <w:bCs/>
              </w:rPr>
              <w:lastRenderedPageBreak/>
              <w:t xml:space="preserve">Ņemts vērā. </w:t>
            </w:r>
          </w:p>
          <w:p w14:paraId="6CCCD12B" w14:textId="36580DFD" w:rsidR="001D73E8" w:rsidRPr="00BA1AEE" w:rsidRDefault="001D73E8" w:rsidP="001D73E8">
            <w:pPr>
              <w:pStyle w:val="naisc"/>
              <w:spacing w:before="0" w:after="0"/>
              <w:ind w:left="22"/>
              <w:rPr>
                <w:bCs/>
              </w:rPr>
            </w:pPr>
            <w:r w:rsidRPr="00BA1AEE">
              <w:rPr>
                <w:bCs/>
              </w:rPr>
              <w:t xml:space="preserve">Noteikumu projekts papildināts ar jaunu punktu. </w:t>
            </w:r>
          </w:p>
        </w:tc>
        <w:tc>
          <w:tcPr>
            <w:tcW w:w="1140" w:type="pct"/>
            <w:tcBorders>
              <w:top w:val="single" w:sz="4" w:space="0" w:color="auto"/>
              <w:left w:val="single" w:sz="4" w:space="0" w:color="auto"/>
              <w:bottom w:val="single" w:sz="4" w:space="0" w:color="auto"/>
            </w:tcBorders>
            <w:shd w:val="clear" w:color="auto" w:fill="auto"/>
          </w:tcPr>
          <w:p w14:paraId="25DC4A46" w14:textId="3F816508" w:rsidR="001D73E8" w:rsidRPr="00BA1AEE" w:rsidRDefault="001D73E8" w:rsidP="001D73E8">
            <w:pPr>
              <w:ind w:left="22"/>
              <w:jc w:val="center"/>
              <w:rPr>
                <w:bCs/>
              </w:rPr>
            </w:pPr>
            <w:r w:rsidRPr="00BA1AEE">
              <w:rPr>
                <w:bCs/>
              </w:rPr>
              <w:t>3. papildināt noteikumus ar 1.5. apakšpunktu šādā redakcijā:</w:t>
            </w:r>
          </w:p>
          <w:p w14:paraId="08815A97" w14:textId="0F1A2857" w:rsidR="001D73E8" w:rsidRPr="00BA1AEE" w:rsidRDefault="001D73E8" w:rsidP="001D73E8">
            <w:pPr>
              <w:ind w:left="22"/>
              <w:jc w:val="center"/>
              <w:rPr>
                <w:bCs/>
              </w:rPr>
            </w:pPr>
            <w:r w:rsidRPr="00BA1AEE">
              <w:rPr>
                <w:bCs/>
              </w:rPr>
              <w:t>“1.5. nosaka kārtību, kādā starptautiskā skola ievada sistēmā informāciju par starptautisku izglītības programmu, izglītojamiem un pedagogiem, kā arī šīs informācijas saturu.”</w:t>
            </w:r>
          </w:p>
        </w:tc>
      </w:tr>
      <w:tr w:rsidR="001D73E8" w:rsidRPr="00BA1AEE" w14:paraId="5FDE39B2"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3C456A05" w14:textId="73E1FBAF" w:rsidR="001D73E8" w:rsidRPr="00BA1AEE" w:rsidRDefault="001D73E8" w:rsidP="001D73E8">
            <w:pPr>
              <w:pStyle w:val="naisc"/>
              <w:spacing w:before="0" w:after="0"/>
              <w:ind w:left="22"/>
            </w:pPr>
            <w:r w:rsidRPr="00BA1AEE">
              <w:lastRenderedPageBreak/>
              <w:t>2.</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797CC29C"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r w:rsidRPr="00BA1AEE">
              <w:rPr>
                <w:rFonts w:ascii="Times New Roman" w:hAnsi="Times New Roman"/>
                <w:sz w:val="24"/>
                <w:szCs w:val="24"/>
                <w:lang w:val="lv-LV"/>
              </w:rPr>
              <w:t>1.2. izteikt 5.1. un 5.2. apakšpunktu šādā redakcijā:</w:t>
            </w:r>
          </w:p>
          <w:p w14:paraId="4242D435"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shd w:val="clear" w:color="auto" w:fill="FFFFFF"/>
                <w:lang w:val="lv-LV"/>
              </w:rPr>
            </w:pPr>
            <w:r w:rsidRPr="00BA1AEE">
              <w:rPr>
                <w:rFonts w:ascii="Times New Roman" w:hAnsi="Times New Roman"/>
                <w:sz w:val="24"/>
                <w:szCs w:val="24"/>
                <w:lang w:val="lv-LV"/>
              </w:rPr>
              <w:t>“5.1. </w:t>
            </w:r>
            <w:r w:rsidRPr="00BA1AEE">
              <w:rPr>
                <w:rFonts w:ascii="Times New Roman" w:hAnsi="Times New Roman"/>
                <w:sz w:val="24"/>
                <w:szCs w:val="24"/>
                <w:shd w:val="clear" w:color="auto" w:fill="FFFFFF"/>
                <w:lang w:val="lv-LV"/>
              </w:rPr>
              <w:t>informācijas uzkrāšanai izglītības jomā un tās publicēšanai sistēmas publiskajā portālā, Latvijas Atvērto datu portālā un citos portālos, nodrošinot informācijas atklātību;</w:t>
            </w:r>
          </w:p>
          <w:p w14:paraId="4E01161C" w14:textId="18D3C0B6" w:rsidR="001D73E8" w:rsidRPr="00BA1AEE" w:rsidRDefault="001D73E8" w:rsidP="001D73E8">
            <w:pPr>
              <w:widowControl w:val="0"/>
              <w:ind w:left="22"/>
              <w:jc w:val="center"/>
            </w:pPr>
            <w:r w:rsidRPr="00BA1AEE">
              <w:rPr>
                <w:shd w:val="clear" w:color="auto" w:fill="FFFFFF"/>
              </w:rPr>
              <w:t>5.2. izglītības, sporta un jaunatnes politikas īstenošanas plānošanai, analīzei (tai skaitā, izglītības kvalitātes monitoringam) un uzraudzībai;”;</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510D3AC" w14:textId="77777777" w:rsidR="001D73E8" w:rsidRPr="00BA1AEE" w:rsidRDefault="001D73E8" w:rsidP="001D73E8">
            <w:pPr>
              <w:tabs>
                <w:tab w:val="left" w:pos="993"/>
              </w:tabs>
              <w:ind w:left="22" w:right="284"/>
              <w:jc w:val="center"/>
            </w:pPr>
            <w:r w:rsidRPr="00BA1AEE">
              <w:rPr>
                <w:b/>
              </w:rPr>
              <w:t>VM 15.12.2020. atzinums</w:t>
            </w:r>
            <w:r w:rsidRPr="00BA1AEE">
              <w:t>:</w:t>
            </w:r>
          </w:p>
          <w:p w14:paraId="0C06AAE5" w14:textId="7F24CA58" w:rsidR="001D73E8" w:rsidRPr="00BA1AEE" w:rsidRDefault="001D73E8" w:rsidP="001D73E8">
            <w:pPr>
              <w:pStyle w:val="NormalWeb"/>
              <w:spacing w:before="0" w:beforeAutospacing="0" w:after="0" w:afterAutospacing="0"/>
              <w:ind w:right="11"/>
              <w:jc w:val="both"/>
            </w:pPr>
            <w:r w:rsidRPr="00BA1AEE">
              <w:t>Projekta 1.2. apakšpunktā ietvertais regulējums paredz informācijas uzkrāšanu un publicēšanu ne tikai Valsts izglītības informācijas sistēmā (</w:t>
            </w:r>
            <w:bookmarkStart w:id="1" w:name="_Hlk58886924"/>
            <w:r w:rsidRPr="00BA1AEE">
              <w:t>turpmāk – VIIS</w:t>
            </w:r>
            <w:bookmarkEnd w:id="1"/>
            <w:r w:rsidRPr="00BA1AEE">
              <w:t xml:space="preserve">), bet arī </w:t>
            </w:r>
            <w:r w:rsidRPr="00BA1AEE">
              <w:rPr>
                <w:shd w:val="clear" w:color="auto" w:fill="FFFFFF"/>
              </w:rPr>
              <w:t xml:space="preserve">publiskajā portālā, Latvijas Atvērto datu portālā un citos portālos, padarot informāciju publiski pieejamu sabiedrībai </w:t>
            </w:r>
            <w:bookmarkStart w:id="2" w:name="_Hlk58922488"/>
            <w:r w:rsidRPr="00BA1AEE">
              <w:rPr>
                <w:shd w:val="clear" w:color="auto" w:fill="FFFFFF"/>
              </w:rPr>
              <w:t>(</w:t>
            </w:r>
            <w:r w:rsidRPr="00BA1AEE">
              <w:rPr>
                <w:i/>
                <w:iCs/>
                <w:shd w:val="clear" w:color="auto" w:fill="FFFFFF"/>
              </w:rPr>
              <w:t>noteikumu 5.1. punkts</w:t>
            </w:r>
            <w:r w:rsidRPr="00BA1AEE">
              <w:rPr>
                <w:shd w:val="clear" w:color="auto" w:fill="FFFFFF"/>
              </w:rPr>
              <w:t>)</w:t>
            </w:r>
            <w:bookmarkEnd w:id="2"/>
            <w:r w:rsidRPr="00BA1AEE">
              <w:rPr>
                <w:shd w:val="clear" w:color="auto" w:fill="FFFFFF"/>
              </w:rPr>
              <w:t>.</w:t>
            </w:r>
            <w:r w:rsidRPr="00BA1AEE">
              <w:t xml:space="preserve"> Līdz ar to lūdzam precizēt Projekta 1.2. apakšpunktu un anotācijā sniegt skaidrojumu, </w:t>
            </w:r>
            <w:r w:rsidRPr="00BA1AEE">
              <w:rPr>
                <w:i/>
                <w:iCs/>
              </w:rPr>
              <w:t>kādu informāciju,</w:t>
            </w:r>
            <w:r w:rsidRPr="00BA1AEE">
              <w:t xml:space="preserve"> ar </w:t>
            </w:r>
            <w:r w:rsidRPr="00BA1AEE">
              <w:rPr>
                <w:i/>
                <w:iCs/>
              </w:rPr>
              <w:t xml:space="preserve">kādu mērķi </w:t>
            </w:r>
            <w:r w:rsidRPr="00BA1AEE">
              <w:t xml:space="preserve">un </w:t>
            </w:r>
            <w:r w:rsidRPr="00BA1AEE">
              <w:rPr>
                <w:i/>
                <w:iCs/>
              </w:rPr>
              <w:t>kādā apjomā</w:t>
            </w:r>
            <w:r w:rsidRPr="00BA1AEE">
              <w:t xml:space="preserve"> plānots publiskot, kā arī to, ciktāl informācijas atklātībā tiks nodrošināta personas datu aizsardzība</w:t>
            </w:r>
            <w:r w:rsidRPr="00BA1AEE">
              <w:rPr>
                <w:rStyle w:val="FootnoteReference"/>
              </w:rPr>
              <w:footnoteReference w:id="1"/>
            </w:r>
            <w:r w:rsidRPr="00BA1AEE">
              <w:t>.</w:t>
            </w:r>
          </w:p>
          <w:p w14:paraId="76D6DC52" w14:textId="6BFD1B09" w:rsidR="001D73E8" w:rsidRPr="00BA1AEE" w:rsidRDefault="001D73E8" w:rsidP="001D73E8">
            <w:pPr>
              <w:pStyle w:val="NormalWeb"/>
              <w:spacing w:before="0" w:beforeAutospacing="0" w:after="0" w:afterAutospacing="0"/>
              <w:ind w:right="11" w:firstLine="720"/>
              <w:jc w:val="both"/>
            </w:pPr>
            <w:r w:rsidRPr="00BA1AEE">
              <w:t>Saskaņā ar iepriekš pausto, lūdzam arī visā Projektā izvērtēt un nepieciešamības gadījumā precizēt par personu pieprasāmās un VIIS reģistros iekļaujamās, bet, iespējams, arī citos portālos publiskojamās informācijas pieprasījuma (</w:t>
            </w:r>
            <w:r w:rsidRPr="00BA1AEE">
              <w:rPr>
                <w:i/>
                <w:iCs/>
                <w:shd w:val="clear" w:color="auto" w:fill="FFFFFF"/>
              </w:rPr>
              <w:t>noteikumu 5.1. punkts</w:t>
            </w:r>
            <w:r w:rsidRPr="00BA1AEE">
              <w:rPr>
                <w:shd w:val="clear" w:color="auto" w:fill="FFFFFF"/>
              </w:rPr>
              <w:t>)</w:t>
            </w:r>
            <w:r w:rsidRPr="00BA1AEE">
              <w:t xml:space="preserve"> lietderību un tiesiskumu attiecībā uz personas datu aizsardzību, īpašu vērību </w:t>
            </w:r>
            <w:r w:rsidRPr="00BA1AEE">
              <w:lastRenderedPageBreak/>
              <w:t>veltot Projekta 1.11. un 1.12. apakšpunkta mērķim.</w:t>
            </w:r>
          </w:p>
          <w:p w14:paraId="68030614" w14:textId="25B13461" w:rsidR="001D73E8" w:rsidRPr="00BA1AEE" w:rsidRDefault="001D73E8" w:rsidP="001D73E8">
            <w:pPr>
              <w:pStyle w:val="NormalWeb"/>
              <w:spacing w:before="0" w:beforeAutospacing="0" w:after="0" w:afterAutospacing="0"/>
              <w:ind w:right="11" w:firstLine="720"/>
              <w:jc w:val="both"/>
            </w:pPr>
          </w:p>
          <w:p w14:paraId="2495629B" w14:textId="77777777" w:rsidR="001D73E8" w:rsidRPr="00BA1AEE" w:rsidRDefault="001D73E8" w:rsidP="001D73E8">
            <w:pPr>
              <w:pStyle w:val="NormalWeb"/>
              <w:spacing w:before="0" w:beforeAutospacing="0" w:after="0" w:afterAutospacing="0"/>
              <w:ind w:right="11"/>
              <w:jc w:val="both"/>
              <w:rPr>
                <w:b/>
              </w:rPr>
            </w:pPr>
          </w:p>
          <w:p w14:paraId="1A33444F" w14:textId="58A54DD6" w:rsidR="001D73E8" w:rsidRPr="00BA1AEE" w:rsidRDefault="001D73E8" w:rsidP="001D73E8">
            <w:pPr>
              <w:pStyle w:val="NormalWeb"/>
              <w:spacing w:before="0" w:beforeAutospacing="0" w:after="0" w:afterAutospacing="0"/>
              <w:ind w:right="11"/>
              <w:jc w:val="center"/>
            </w:pPr>
            <w:r w:rsidRPr="00BA1AEE">
              <w:rPr>
                <w:b/>
              </w:rPr>
              <w:t>TM 17.12.2020. atzinums</w:t>
            </w:r>
            <w:r w:rsidRPr="00BA1AEE">
              <w:t>:</w:t>
            </w:r>
          </w:p>
          <w:p w14:paraId="2F804373" w14:textId="77777777" w:rsidR="001D73E8" w:rsidRPr="00BA1AEE" w:rsidRDefault="001D73E8" w:rsidP="001D73E8">
            <w:pPr>
              <w:pStyle w:val="NormalWeb"/>
              <w:spacing w:before="0" w:beforeAutospacing="0" w:after="0" w:afterAutospacing="0"/>
              <w:ind w:firstLine="720"/>
              <w:jc w:val="both"/>
              <w:rPr>
                <w:shd w:val="clear" w:color="auto" w:fill="FFFFFF"/>
              </w:rPr>
            </w:pPr>
            <w:r w:rsidRPr="00BA1AEE">
              <w:t xml:space="preserve">Projekta 1.2. apakšpunktā, ar kuru noteikumi Nr. 276 tiek papildināti ar 5.1. apakšpunktu, noteikts, ka Valsts izglītības informācijas sistēmas (turpmāk – VIIS) esošā informācija tiks </w:t>
            </w:r>
            <w:r w:rsidRPr="00BA1AEE">
              <w:rPr>
                <w:shd w:val="clear" w:color="auto" w:fill="FFFFFF"/>
              </w:rPr>
              <w:t>publicēta sistēmas publiskajā portālā, Latvijas Atvērto datu portālā un citos portālos, nodrošinot informācijas atklātību. Tādējādi secināms, ka VIIS datus plānots publicēt atvērto datu veidā. Vienlaikus projekta 1.23. apakšpunktā, ar kuru noteikumi</w:t>
            </w:r>
            <w:r w:rsidRPr="00BA1AEE">
              <w:t xml:space="preserve"> Nr. 276</w:t>
            </w:r>
            <w:r w:rsidRPr="00BA1AEE">
              <w:rPr>
                <w:shd w:val="clear" w:color="auto" w:fill="FFFFFF"/>
              </w:rPr>
              <w:t xml:space="preserve"> tiek papildināti ar 30.</w:t>
            </w:r>
            <w:r w:rsidRPr="00BA1AEE">
              <w:rPr>
                <w:shd w:val="clear" w:color="auto" w:fill="FFFFFF"/>
                <w:vertAlign w:val="superscript"/>
              </w:rPr>
              <w:t>1</w:t>
            </w:r>
            <w:r w:rsidRPr="00BA1AEE">
              <w:rPr>
                <w:shd w:val="clear" w:color="auto" w:fill="FFFFFF"/>
              </w:rPr>
              <w:t xml:space="preserve"> punktu, noteikts, ka </w:t>
            </w:r>
            <w:r w:rsidRPr="00BA1AEE">
              <w:t>VIIS tiešsaistes režīmā no Valsts zemes dienesta Valsts adrešu reģistra datiem iegūst un saglabā Valsts adrešu reģistra datus.</w:t>
            </w:r>
          </w:p>
          <w:p w14:paraId="66A85756" w14:textId="77777777" w:rsidR="001D73E8" w:rsidRPr="00BA1AEE" w:rsidRDefault="001D73E8" w:rsidP="001D73E8">
            <w:pPr>
              <w:ind w:firstLine="567"/>
            </w:pPr>
            <w:r w:rsidRPr="00BA1AEE">
              <w:t xml:space="preserve">Tieslietu ministrijas ieskatā, nav pieļaujama tāda informācijas sistēmas izveide, kas dublē citu informācijas sistēmu datus. Dati glabājami tajā informācijas sistēmā, kurā tie radīti, bet informācijas apmaiņas ietvaros tiek nodrošināta informācijas sistēmu sadarbība un informācijas apmaiņa. Attiecībā uz atvērtajiem datiem vēršam uzmanību, ka minētais jautājums ir skatāms valsts mērogā un datu atvēršana nodrošināma, ja tam ir paredzēts attiecīgs </w:t>
            </w:r>
            <w:r w:rsidRPr="00BA1AEE">
              <w:lastRenderedPageBreak/>
              <w:t xml:space="preserve">finansējums. Nav pieļaujama situācija, kad atvērto datu veidā VIIS izplatītu datus, kuru pirmavots ir Valsts zemes dienesta informācijas sistēmas, konkrētajā gadījumā Valsts adrešu reģistrs, un kuru izplatīšana saskaņā ar normatīvajiem aktiem ir maksas pakalpojums. </w:t>
            </w:r>
          </w:p>
          <w:p w14:paraId="632B5FCC" w14:textId="77777777" w:rsidR="001D73E8" w:rsidRPr="00BA1AEE" w:rsidRDefault="001D73E8" w:rsidP="001D73E8">
            <w:pPr>
              <w:pStyle w:val="NormalWeb"/>
              <w:spacing w:before="0" w:beforeAutospacing="0" w:after="0" w:afterAutospacing="0"/>
              <w:ind w:firstLine="720"/>
              <w:jc w:val="both"/>
            </w:pPr>
            <w:r w:rsidRPr="00BA1AEE">
              <w:t xml:space="preserve">Valsts zemes dienesta pārziņā esošo informācijas sistēmu datu atvēršanas iespējas ir cieši saistītas ar iestādes darbības un tā pārziņā esošo informācijas sistēmu darbības nodrošināšanai nepieciešamā finansējuma nodrošināšanu no valsts budžeta līdzekļiem. </w:t>
            </w:r>
          </w:p>
          <w:p w14:paraId="120701FC" w14:textId="77777777" w:rsidR="001D73E8" w:rsidRPr="00BA1AEE" w:rsidRDefault="001D73E8" w:rsidP="001D73E8">
            <w:pPr>
              <w:pStyle w:val="NormalWeb"/>
              <w:spacing w:before="0" w:beforeAutospacing="0" w:after="0" w:afterAutospacing="0"/>
              <w:jc w:val="both"/>
            </w:pPr>
            <w:r w:rsidRPr="00BA1AEE">
              <w:tab/>
              <w:t>Ņemot vērā minēto, aicinām precizēt projektu un tam pievienoto projekta sākotnējās (</w:t>
            </w:r>
            <w:r w:rsidRPr="00BA1AEE">
              <w:rPr>
                <w:i/>
                <w:iCs/>
              </w:rPr>
              <w:t>ex – ante</w:t>
            </w:r>
            <w:r w:rsidRPr="00BA1AEE">
              <w:t>) ietekmes novērtējuma ziņojumu (turpmāk – anotācija), konkretizējot, kādus VIIS datus plānots izplatīt atvērto datu veidā, kā arī izslēdzot Valsts zemes dienesta informācijas sistēmu datu saglabāšanu un izplatīšanu atvērto datu veidā.</w:t>
            </w:r>
          </w:p>
          <w:p w14:paraId="31E3D11A" w14:textId="77777777" w:rsidR="001D73E8" w:rsidRPr="00BA1AEE" w:rsidRDefault="001D73E8" w:rsidP="001D73E8">
            <w:pPr>
              <w:pStyle w:val="NormalWeb"/>
              <w:spacing w:before="0" w:beforeAutospacing="0" w:after="0" w:afterAutospacing="0"/>
              <w:ind w:right="13" w:firstLine="720"/>
              <w:jc w:val="both"/>
            </w:pPr>
            <w:r w:rsidRPr="00BA1AEE">
              <w:t xml:space="preserve">Vienlaikus vēršam uzmanību, ka, lai nodrošinātu noteikumu Nr. 276 7.3., 8.10., 9.4., 11.22., 11.23., 11.24., 12.1.13., 15.7., 17.9. un 17.10. apakšpunktā noteikto uzdevumu izpildi, Valsts zemes dienests ar Izglītības un zinātnes ministriju ir uzsācis sadarbību, kas paredz noslēgt starpresoru vienošanos par Valsts adrešu reģistra informācijas sistēmā uzkrāto datu nodošanu Izglītības un zinātnes ministrijai </w:t>
            </w:r>
            <w:r w:rsidRPr="00BA1AEE">
              <w:lastRenderedPageBreak/>
              <w:t xml:space="preserve">(turpmāk – starpresoru vienošanās projekts). Starpresoru vienošanās projekts paredz, ka Izglītības un zinātnes ministrija Valsts adrešu reģistra teksta datus un adrešu punktu koordinātas, kā arī valsts administratīvo teritoriju un teritoriālo vienību robežas kā fona datus izmantos, lai veidotu monitoringa indikatora kartes ar izglītības jomu raksturojošajiem datiem Valsts izglītības informācijas sistēmas publiskajā portālā </w:t>
            </w:r>
            <w:hyperlink r:id="rId8" w:history="1">
              <w:r w:rsidRPr="00BA1AEE">
                <w:rPr>
                  <w:rStyle w:val="Hyperlink"/>
                  <w:color w:val="auto"/>
                  <w:u w:val="none"/>
                </w:rPr>
                <w:t>www.viis.gov.lv</w:t>
              </w:r>
            </w:hyperlink>
            <w:r w:rsidRPr="00BA1AEE">
              <w:t>. Starpresoru vienošanās projekts neparedz no Valsts zemes dienesta pārziņā esošā Valsts adrešu reģistra saņemto datu publicēšanu Latvijas Atvērto datu portālā un citos portālos un to nodošanu trešajām personām.</w:t>
            </w:r>
          </w:p>
          <w:p w14:paraId="58A7FB95" w14:textId="77777777" w:rsidR="001D73E8" w:rsidRPr="00BA1AEE" w:rsidRDefault="001D73E8" w:rsidP="001D73E8">
            <w:pPr>
              <w:pStyle w:val="NormalWeb"/>
              <w:spacing w:before="0" w:beforeAutospacing="0" w:after="0" w:afterAutospacing="0"/>
              <w:ind w:right="11"/>
              <w:jc w:val="both"/>
            </w:pPr>
          </w:p>
          <w:p w14:paraId="1ABA1747" w14:textId="6486DE73" w:rsidR="001D73E8" w:rsidRPr="00BA1AEE" w:rsidRDefault="001D73E8" w:rsidP="001D73E8">
            <w:pPr>
              <w:tabs>
                <w:tab w:val="left" w:pos="993"/>
              </w:tabs>
              <w:ind w:left="22" w:right="284"/>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28AF1C57" w14:textId="4285ED75" w:rsidR="001D73E8" w:rsidRPr="00BA1AEE" w:rsidRDefault="001D73E8" w:rsidP="001D73E8">
            <w:pPr>
              <w:pStyle w:val="naisc"/>
              <w:spacing w:before="0" w:after="0"/>
              <w:ind w:left="22"/>
              <w:rPr>
                <w:b/>
                <w:bCs/>
              </w:rPr>
            </w:pPr>
            <w:r w:rsidRPr="00BA1AEE">
              <w:rPr>
                <w:b/>
                <w:bCs/>
              </w:rPr>
              <w:lastRenderedPageBreak/>
              <w:t>Ņemts vērā</w:t>
            </w:r>
          </w:p>
          <w:p w14:paraId="7BF19A4D" w14:textId="77777777" w:rsidR="001D73E8" w:rsidRPr="00BA1AEE" w:rsidRDefault="001D73E8" w:rsidP="001D73E8">
            <w:pPr>
              <w:pStyle w:val="naisc"/>
              <w:spacing w:before="0" w:after="0"/>
              <w:ind w:left="22"/>
              <w:rPr>
                <w:bCs/>
              </w:rPr>
            </w:pPr>
            <w:r w:rsidRPr="00BA1AEE">
              <w:rPr>
                <w:bCs/>
              </w:rPr>
              <w:t>Datu publicēšana atvērto datu portālā ir aktivitāte, kas paredzēta Eiropas Reģionālās attīstības fonda</w:t>
            </w:r>
          </w:p>
          <w:p w14:paraId="7EB974AE" w14:textId="77777777" w:rsidR="001D73E8" w:rsidRPr="00BA1AEE" w:rsidRDefault="001D73E8" w:rsidP="001D73E8">
            <w:pPr>
              <w:pStyle w:val="naisc"/>
              <w:spacing w:before="0" w:after="0"/>
              <w:ind w:left="22"/>
              <w:rPr>
                <w:bCs/>
              </w:rPr>
            </w:pPr>
            <w:r w:rsidRPr="00BA1AEE">
              <w:rPr>
                <w:bCs/>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p>
          <w:p w14:paraId="20DC3F4B" w14:textId="77777777" w:rsidR="001D73E8" w:rsidRPr="00BA1AEE" w:rsidRDefault="001D73E8" w:rsidP="001D73E8">
            <w:pPr>
              <w:pStyle w:val="naisc"/>
              <w:spacing w:before="0" w:after="0"/>
              <w:ind w:left="23"/>
              <w:rPr>
                <w:bCs/>
              </w:rPr>
            </w:pPr>
            <w:r w:rsidRPr="00BA1AEE">
              <w:rPr>
                <w:bCs/>
              </w:rPr>
              <w:t xml:space="preserve">projektā "VIIS attīstība – izglītības monitoringa </w:t>
            </w:r>
            <w:r w:rsidRPr="00BA1AEE">
              <w:rPr>
                <w:bCs/>
              </w:rPr>
              <w:lastRenderedPageBreak/>
              <w:t xml:space="preserve">sistēma" (vairāk informācijas: </w:t>
            </w:r>
            <w:hyperlink r:id="rId9" w:history="1">
              <w:r w:rsidRPr="00BA1AEE">
                <w:rPr>
                  <w:rStyle w:val="Hyperlink"/>
                  <w:bCs/>
                </w:rPr>
                <w:t>https://www.izm.gov.lv/lv/projekts/projekts-viis-attistiba-izglitibas-monitoringa-sistema</w:t>
              </w:r>
            </w:hyperlink>
            <w:r w:rsidRPr="00BA1AEE">
              <w:rPr>
                <w:bCs/>
              </w:rPr>
              <w:t xml:space="preserve"> ). Minētā ESF projekta ietvaros tiek izveidotas šādas atvērto datu kopas:</w:t>
            </w:r>
          </w:p>
          <w:p w14:paraId="1192C876" w14:textId="71B5169A" w:rsidR="001D73E8" w:rsidRPr="00BA1AEE" w:rsidRDefault="001D73E8" w:rsidP="001D73E8">
            <w:pPr>
              <w:pStyle w:val="naisc"/>
              <w:spacing w:before="0" w:after="0"/>
              <w:ind w:left="23"/>
              <w:rPr>
                <w:bCs/>
              </w:rPr>
            </w:pPr>
            <w:r w:rsidRPr="00BA1AEE">
              <w:rPr>
                <w:bCs/>
              </w:rPr>
              <w:t>vismaz šādu  datu kopu publicēšanai Latvijas atvērto datu portālā:</w:t>
            </w:r>
          </w:p>
          <w:p w14:paraId="5D007C53" w14:textId="358CC67D" w:rsidR="001D73E8" w:rsidRPr="00BA1AEE" w:rsidRDefault="001D73E8" w:rsidP="001D73E8">
            <w:pPr>
              <w:pStyle w:val="naisc"/>
              <w:spacing w:before="0" w:after="0"/>
              <w:ind w:left="23"/>
              <w:rPr>
                <w:bCs/>
              </w:rPr>
            </w:pPr>
            <w:r w:rsidRPr="00BA1AEE">
              <w:rPr>
                <w:bCs/>
              </w:rPr>
              <w:t>1) Valsts izglītības informācijas sistēmas klasifikatori;</w:t>
            </w:r>
          </w:p>
          <w:p w14:paraId="1B0E6CF6" w14:textId="63F2BD7F" w:rsidR="001D73E8" w:rsidRPr="00BA1AEE" w:rsidRDefault="001D73E8" w:rsidP="001D73E8">
            <w:pPr>
              <w:pStyle w:val="naisc"/>
              <w:spacing w:before="0" w:after="0"/>
              <w:ind w:left="23"/>
              <w:rPr>
                <w:bCs/>
              </w:rPr>
            </w:pPr>
            <w:r w:rsidRPr="00BA1AEE">
              <w:rPr>
                <w:bCs/>
              </w:rPr>
              <w:t>2) Bērni pirmsskolas izglītības programmās;</w:t>
            </w:r>
          </w:p>
          <w:p w14:paraId="53CA9C08" w14:textId="67A4A023" w:rsidR="001D73E8" w:rsidRPr="00BA1AEE" w:rsidRDefault="001D73E8" w:rsidP="001D73E8">
            <w:pPr>
              <w:pStyle w:val="naisc"/>
              <w:spacing w:before="0" w:after="0"/>
              <w:ind w:left="23"/>
              <w:rPr>
                <w:bCs/>
              </w:rPr>
            </w:pPr>
            <w:r w:rsidRPr="00BA1AEE">
              <w:rPr>
                <w:bCs/>
              </w:rPr>
              <w:t>3) Izglītojamie vispārējās pamata un vidējās izglītības programmās;</w:t>
            </w:r>
          </w:p>
          <w:p w14:paraId="4874873F" w14:textId="13290846" w:rsidR="001D73E8" w:rsidRPr="00BA1AEE" w:rsidRDefault="001D73E8" w:rsidP="001D73E8">
            <w:pPr>
              <w:pStyle w:val="naisc"/>
              <w:spacing w:before="0" w:after="0"/>
              <w:ind w:left="23"/>
              <w:rPr>
                <w:bCs/>
              </w:rPr>
            </w:pPr>
            <w:r w:rsidRPr="00BA1AEE">
              <w:rPr>
                <w:bCs/>
              </w:rPr>
              <w:t>4) Izglītojamie profesionālajās izglītības programmās;</w:t>
            </w:r>
          </w:p>
          <w:p w14:paraId="682F722B" w14:textId="14CD0943" w:rsidR="001D73E8" w:rsidRPr="00BA1AEE" w:rsidRDefault="001D73E8" w:rsidP="001D73E8">
            <w:pPr>
              <w:pStyle w:val="naisc"/>
              <w:spacing w:before="0" w:after="0"/>
              <w:ind w:left="23"/>
              <w:rPr>
                <w:bCs/>
              </w:rPr>
            </w:pPr>
            <w:r w:rsidRPr="00BA1AEE">
              <w:rPr>
                <w:bCs/>
              </w:rPr>
              <w:t>5) Pirmsskolas izglītības programmas;</w:t>
            </w:r>
          </w:p>
          <w:p w14:paraId="32ACEA85" w14:textId="0F33EBD4" w:rsidR="001D73E8" w:rsidRPr="00BA1AEE" w:rsidRDefault="001D73E8" w:rsidP="001D73E8">
            <w:pPr>
              <w:pStyle w:val="naisc"/>
              <w:spacing w:before="0" w:after="0"/>
              <w:ind w:left="23"/>
              <w:rPr>
                <w:bCs/>
              </w:rPr>
            </w:pPr>
            <w:r w:rsidRPr="00BA1AEE">
              <w:rPr>
                <w:bCs/>
              </w:rPr>
              <w:t>6) Vispārējās pamata un vidējās izglītības programmas;</w:t>
            </w:r>
          </w:p>
          <w:p w14:paraId="5B6DBAFF" w14:textId="1E3F94F2" w:rsidR="001D73E8" w:rsidRPr="00BA1AEE" w:rsidRDefault="001D73E8" w:rsidP="001D73E8">
            <w:pPr>
              <w:pStyle w:val="naisc"/>
              <w:spacing w:before="0" w:after="0"/>
              <w:ind w:left="23"/>
              <w:rPr>
                <w:bCs/>
              </w:rPr>
            </w:pPr>
            <w:r w:rsidRPr="00BA1AEE">
              <w:rPr>
                <w:bCs/>
              </w:rPr>
              <w:t>7) Profesionālās izglītības programmas;</w:t>
            </w:r>
          </w:p>
          <w:p w14:paraId="24342098" w14:textId="314BBE91" w:rsidR="001D73E8" w:rsidRPr="00BA1AEE" w:rsidRDefault="001D73E8" w:rsidP="001D73E8">
            <w:pPr>
              <w:pStyle w:val="naisc"/>
              <w:spacing w:before="0" w:after="0"/>
              <w:ind w:left="23"/>
              <w:rPr>
                <w:bCs/>
              </w:rPr>
            </w:pPr>
            <w:r w:rsidRPr="00BA1AEE">
              <w:rPr>
                <w:bCs/>
              </w:rPr>
              <w:lastRenderedPageBreak/>
              <w:t>8) Akadēmiskais personāls;</w:t>
            </w:r>
          </w:p>
          <w:p w14:paraId="08BBB667" w14:textId="5C20D5E5" w:rsidR="001D73E8" w:rsidRPr="00BA1AEE" w:rsidRDefault="001D73E8" w:rsidP="001D73E8">
            <w:pPr>
              <w:pStyle w:val="naisc"/>
              <w:spacing w:before="0" w:after="0"/>
              <w:ind w:left="23"/>
              <w:rPr>
                <w:bCs/>
              </w:rPr>
            </w:pPr>
            <w:r w:rsidRPr="00BA1AEE">
              <w:rPr>
                <w:bCs/>
              </w:rPr>
              <w:t>9) Mācībspēki pirmsskolas, pamata, vispārējās izglītības un profesionālās izglītības iestādēs;</w:t>
            </w:r>
          </w:p>
          <w:p w14:paraId="5B6FEBA8" w14:textId="239D2D0A" w:rsidR="001D73E8" w:rsidRPr="00BA1AEE" w:rsidRDefault="001D73E8" w:rsidP="001D73E8">
            <w:pPr>
              <w:pStyle w:val="naisc"/>
              <w:spacing w:before="0" w:after="0"/>
              <w:ind w:left="23"/>
              <w:rPr>
                <w:bCs/>
              </w:rPr>
            </w:pPr>
            <w:r w:rsidRPr="00BA1AEE">
              <w:rPr>
                <w:bCs/>
              </w:rPr>
              <w:t>10) Izglītības iestādes;</w:t>
            </w:r>
          </w:p>
          <w:p w14:paraId="5EF01A48" w14:textId="1FDF565D" w:rsidR="001D73E8" w:rsidRPr="00BA1AEE" w:rsidRDefault="001D73E8" w:rsidP="001D73E8">
            <w:pPr>
              <w:pStyle w:val="naisc"/>
              <w:spacing w:before="0" w:after="0"/>
              <w:ind w:left="23"/>
              <w:rPr>
                <w:bCs/>
              </w:rPr>
            </w:pPr>
            <w:r w:rsidRPr="00BA1AEE">
              <w:rPr>
                <w:bCs/>
              </w:rPr>
              <w:t>11) Izglītojamo sekmes izglītības programmās;</w:t>
            </w:r>
          </w:p>
          <w:p w14:paraId="2DB96F5F" w14:textId="5AF8C4DB" w:rsidR="001D73E8" w:rsidRPr="00BA1AEE" w:rsidRDefault="001D73E8" w:rsidP="001D73E8">
            <w:pPr>
              <w:pStyle w:val="naisc"/>
              <w:spacing w:before="0" w:after="0"/>
              <w:ind w:left="23"/>
              <w:rPr>
                <w:bCs/>
              </w:rPr>
            </w:pPr>
            <w:r w:rsidRPr="00BA1AEE">
              <w:rPr>
                <w:bCs/>
              </w:rPr>
              <w:t>12) Izglītojamo kavējumi izglītības programmās.</w:t>
            </w:r>
          </w:p>
          <w:p w14:paraId="288B430B" w14:textId="77777777" w:rsidR="001D73E8" w:rsidRPr="00BA1AEE" w:rsidRDefault="001D73E8" w:rsidP="001D73E8">
            <w:pPr>
              <w:pStyle w:val="naisc"/>
              <w:spacing w:before="0" w:after="0"/>
              <w:ind w:left="23"/>
              <w:rPr>
                <w:bCs/>
              </w:rPr>
            </w:pPr>
            <w:r w:rsidRPr="00BA1AEE">
              <w:rPr>
                <w:bCs/>
              </w:rPr>
              <w:t>Personu dati netiek nosūtīti uz atvērto datu portālu tikai apkopotā veidā, piemēram, izglītojamo skaits izglītības programmā – 30, u.tml.</w:t>
            </w:r>
          </w:p>
          <w:p w14:paraId="701BAFDE" w14:textId="71EA6ED7" w:rsidR="001D73E8" w:rsidRPr="00BA1AEE" w:rsidRDefault="001D73E8" w:rsidP="001D73E8">
            <w:pPr>
              <w:pStyle w:val="naisc"/>
              <w:spacing w:before="0" w:after="0"/>
              <w:ind w:left="23"/>
              <w:rPr>
                <w:bCs/>
              </w:rPr>
            </w:pPr>
            <w:r w:rsidRPr="00BA1AEE">
              <w:rPr>
                <w:bCs/>
              </w:rPr>
              <w:t>Šādai statistisku vai apkopotu datu publicēšanai neredzam nepieciešamību noteikumu projektā noteikt saturu. Izstrādājot projektu ir izvērtēta tajā iekļauto datu atbilstība datu apstrādes mērķim.</w:t>
            </w:r>
          </w:p>
        </w:tc>
        <w:tc>
          <w:tcPr>
            <w:tcW w:w="1140" w:type="pct"/>
            <w:tcBorders>
              <w:top w:val="single" w:sz="4" w:space="0" w:color="auto"/>
              <w:left w:val="single" w:sz="4" w:space="0" w:color="auto"/>
              <w:bottom w:val="single" w:sz="4" w:space="0" w:color="auto"/>
            </w:tcBorders>
            <w:shd w:val="clear" w:color="auto" w:fill="auto"/>
          </w:tcPr>
          <w:p w14:paraId="7B933744" w14:textId="77777777" w:rsidR="001D73E8" w:rsidRPr="00BA1AEE" w:rsidRDefault="001D73E8" w:rsidP="001D73E8">
            <w:pPr>
              <w:ind w:left="22"/>
              <w:jc w:val="center"/>
              <w:rPr>
                <w:bCs/>
              </w:rPr>
            </w:pPr>
            <w:r w:rsidRPr="00BA1AEE">
              <w:rPr>
                <w:bCs/>
              </w:rPr>
              <w:lastRenderedPageBreak/>
              <w:t xml:space="preserve">Noteikumu projekta redakcija nav mainīta. </w:t>
            </w:r>
          </w:p>
          <w:p w14:paraId="3CACD2DC" w14:textId="70C170E2" w:rsidR="001D73E8" w:rsidRPr="00BA1AEE" w:rsidRDefault="001D73E8" w:rsidP="001D73E8">
            <w:pPr>
              <w:shd w:val="clear" w:color="auto" w:fill="FFFFFF"/>
              <w:ind w:firstLine="709"/>
              <w:jc w:val="both"/>
            </w:pPr>
            <w:r w:rsidRPr="00BA1AEE">
              <w:t>4. izteikt 5.1. un 5.2. apakšpunktu šādā redakcijā:</w:t>
            </w:r>
          </w:p>
          <w:p w14:paraId="4D222593" w14:textId="77777777" w:rsidR="001D73E8" w:rsidRPr="00BA1AEE" w:rsidRDefault="001D73E8" w:rsidP="001D73E8">
            <w:pPr>
              <w:shd w:val="clear" w:color="auto" w:fill="FFFFFF"/>
              <w:ind w:firstLine="709"/>
              <w:jc w:val="both"/>
              <w:rPr>
                <w:rFonts w:eastAsia="Arial"/>
              </w:rPr>
            </w:pPr>
            <w:r w:rsidRPr="00BA1AEE">
              <w:t>“5.1. informācijas uzkrāšanai izglītības jomā un tās publicēšanai sistēmas publiskajā portālā, Latvijas Atvērto datu portālā un citos portālos, nodrošinot informācijas atklātību;</w:t>
            </w:r>
          </w:p>
          <w:p w14:paraId="0B795A09" w14:textId="77777777" w:rsidR="001D73E8" w:rsidRPr="00BA1AEE" w:rsidRDefault="001D73E8" w:rsidP="001D73E8">
            <w:pPr>
              <w:ind w:left="22"/>
              <w:jc w:val="center"/>
            </w:pPr>
            <w:bookmarkStart w:id="3" w:name="_heading=h.gjdgxs"/>
            <w:bookmarkEnd w:id="3"/>
            <w:r w:rsidRPr="00BA1AEE">
              <w:t>5.2. izglītības, sporta un jaunatnes politikas īstenošanas plānošanai, analīzei (tai skaitā, izglītības kvalitātes monitoringam) un uzraudzībai;”;</w:t>
            </w:r>
          </w:p>
          <w:p w14:paraId="191943C3" w14:textId="77777777" w:rsidR="001D73E8" w:rsidRPr="00BA1AEE" w:rsidRDefault="001D73E8" w:rsidP="001D73E8">
            <w:pPr>
              <w:ind w:left="22"/>
              <w:jc w:val="center"/>
            </w:pPr>
          </w:p>
          <w:p w14:paraId="76EFE536" w14:textId="404293C1" w:rsidR="001D73E8" w:rsidRPr="00BA1AEE" w:rsidRDefault="001D73E8" w:rsidP="001D73E8">
            <w:pPr>
              <w:ind w:left="22"/>
              <w:jc w:val="center"/>
            </w:pPr>
            <w:r w:rsidRPr="00BA1AEE">
              <w:t>Papildināta anotācija (I.sadaļas 2.punkts).</w:t>
            </w:r>
          </w:p>
          <w:p w14:paraId="755685BE" w14:textId="77777777" w:rsidR="001D73E8" w:rsidRPr="00BA1AEE" w:rsidRDefault="001D73E8" w:rsidP="001D73E8">
            <w:pPr>
              <w:ind w:left="22"/>
              <w:jc w:val="center"/>
            </w:pPr>
          </w:p>
          <w:p w14:paraId="7136D6E0" w14:textId="67552DC2" w:rsidR="001D73E8" w:rsidRPr="00BA1AEE" w:rsidRDefault="001D73E8" w:rsidP="001D73E8">
            <w:pPr>
              <w:ind w:firstLine="720"/>
              <w:jc w:val="both"/>
              <w:rPr>
                <w:bCs/>
              </w:rPr>
            </w:pPr>
          </w:p>
        </w:tc>
      </w:tr>
      <w:tr w:rsidR="001D73E8" w:rsidRPr="00BA1AEE" w14:paraId="3E07A397"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0BD48D50" w14:textId="33957F42" w:rsidR="001D73E8" w:rsidRPr="00BA1AEE" w:rsidRDefault="001D73E8" w:rsidP="001D73E8">
            <w:pPr>
              <w:pStyle w:val="naisc"/>
              <w:spacing w:before="0" w:after="0"/>
              <w:ind w:left="22"/>
            </w:pPr>
            <w:r>
              <w:lastRenderedPageBreak/>
              <w:t>3.</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1AE50F9D"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r w:rsidRPr="00BA1AEE">
              <w:rPr>
                <w:rFonts w:ascii="Times New Roman" w:hAnsi="Times New Roman"/>
                <w:sz w:val="24"/>
                <w:szCs w:val="24"/>
                <w:lang w:val="lv-LV"/>
              </w:rPr>
              <w:t>1.3. papildināt noteikumus ar 5.8. apakšpunktu šādā redakcijā:</w:t>
            </w:r>
          </w:p>
          <w:p w14:paraId="6094C57C"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p>
          <w:p w14:paraId="466922E1"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r w:rsidRPr="00BA1AEE">
              <w:rPr>
                <w:rFonts w:ascii="Times New Roman" w:hAnsi="Times New Roman"/>
                <w:sz w:val="24"/>
                <w:szCs w:val="24"/>
                <w:lang w:val="lv-LV"/>
              </w:rPr>
              <w:t xml:space="preserve">“5.8. izglītības iestāžu un sistēmā iekļauto personu anketēšanai un apziņošanai.”; </w:t>
            </w:r>
          </w:p>
          <w:p w14:paraId="743DF54D"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451FAC57" w14:textId="77777777" w:rsidR="001D73E8" w:rsidRPr="00BA1AEE" w:rsidRDefault="001D73E8" w:rsidP="001D73E8">
            <w:pPr>
              <w:tabs>
                <w:tab w:val="left" w:pos="993"/>
              </w:tabs>
              <w:ind w:left="22" w:right="284"/>
              <w:jc w:val="center"/>
              <w:rPr>
                <w:b/>
              </w:rPr>
            </w:pPr>
            <w:r w:rsidRPr="00BA1AEE">
              <w:rPr>
                <w:b/>
              </w:rPr>
              <w:t>TM 17.12.2020. atzinums:</w:t>
            </w:r>
          </w:p>
          <w:p w14:paraId="749C6A99" w14:textId="77777777" w:rsidR="001D73E8" w:rsidRPr="00BA1AEE" w:rsidRDefault="001D73E8" w:rsidP="001D73E8">
            <w:pPr>
              <w:pStyle w:val="NormalWeb"/>
              <w:spacing w:before="0" w:beforeAutospacing="0" w:after="0" w:afterAutospacing="0"/>
              <w:ind w:firstLine="720"/>
              <w:jc w:val="both"/>
            </w:pPr>
            <w:r w:rsidRPr="00BA1AEE">
              <w:t xml:space="preserve">Projekta 1.3. apakšpunkts, kas papildina noteikumus Nr. 276 ar 5.8. apakšpunktu, paredz, ka, izveidojot sistēmu, tās pārzinis uztur atbilstošu elektronisko vidi izglītības iestāžu un sistēmā iekļauto personu anketēšanai un apziņošanai. Anotācijas I sadaļas 2. punktā ir skaidrots, ka VIIS esošā funkcionalitāte tiek papildināta ar anketu moduli un apziņošanas servisu, kas izstrādāti projekta "VIIS attīstība – izglītības monitoringa sistēma" (Nr. 2.2.1.1/17/I/019) ietvaros, paredzot iespēju sistēmas lietotājiem </w:t>
            </w:r>
            <w:r w:rsidRPr="00BA1AEE">
              <w:lastRenderedPageBreak/>
              <w:t xml:space="preserve">izveidot un publicēt aptaujas anketas, kā arī izplatīt informāciju, izmantojot VIIS apziņošanas servisu. Anotācijā arī norādīts, ka noteikumu Nr. 276 5.8. apakšpunkts stāsies spēkā 2021. gada 1. maijā saistībā ar projekta "VIIS attīstība – izglītības monitoringa sistēma" noslēgumu. </w:t>
            </w:r>
          </w:p>
          <w:p w14:paraId="2FB27794" w14:textId="77777777" w:rsidR="001D73E8" w:rsidRPr="00BA1AEE" w:rsidRDefault="001D73E8" w:rsidP="001D73E8">
            <w:pPr>
              <w:pStyle w:val="NormalWeb"/>
              <w:spacing w:before="0" w:beforeAutospacing="0" w:after="0" w:afterAutospacing="0"/>
              <w:ind w:firstLine="720"/>
              <w:jc w:val="both"/>
            </w:pPr>
            <w:r w:rsidRPr="00BA1AEE">
              <w:t xml:space="preserve">No noteikumu Nr. 276 1. punkta nav izsecināms anketēšanas tiesiskais pamats, kā arī apstrādājamo datu apjoms un datu apstrādes kārtība anketēšanas un apziņošanas mērķim. Ievērojot minēto, lūdzam papildināt anotāciju ar skaidrojumu par anketēšanas un apziņošanas mērķi, tiesisko pamatu, apstrādājamo personas datu kategorijām un datu apstrādes kārtību. </w:t>
            </w:r>
          </w:p>
          <w:p w14:paraId="07F8877F" w14:textId="6A366DD0" w:rsidR="001D73E8" w:rsidRPr="00BA1AEE" w:rsidRDefault="001D73E8" w:rsidP="001D73E8">
            <w:pPr>
              <w:tabs>
                <w:tab w:val="left" w:pos="993"/>
              </w:tabs>
              <w:ind w:left="22" w:right="284"/>
              <w:jc w:val="center"/>
              <w:rPr>
                <w:b/>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19581A26" w14:textId="77777777" w:rsidR="001D73E8" w:rsidRPr="00BA1AEE" w:rsidRDefault="001D73E8" w:rsidP="001D73E8">
            <w:pPr>
              <w:pStyle w:val="naisc"/>
              <w:spacing w:before="0" w:after="0"/>
              <w:ind w:left="22"/>
              <w:rPr>
                <w:b/>
                <w:bCs/>
              </w:rPr>
            </w:pPr>
            <w:r w:rsidRPr="00BA1AEE">
              <w:rPr>
                <w:b/>
                <w:bCs/>
              </w:rPr>
              <w:lastRenderedPageBreak/>
              <w:t>Ņemts vērā.</w:t>
            </w:r>
          </w:p>
          <w:p w14:paraId="6472D97E" w14:textId="6958E75B" w:rsidR="001D73E8" w:rsidRPr="00BA1AEE" w:rsidRDefault="001D73E8" w:rsidP="001D73E8">
            <w:pPr>
              <w:pStyle w:val="naisc"/>
              <w:spacing w:before="0" w:after="0"/>
              <w:ind w:left="22"/>
              <w:rPr>
                <w:bCs/>
              </w:rPr>
            </w:pPr>
            <w:r w:rsidRPr="00BA1AEE">
              <w:rPr>
                <w:bCs/>
              </w:rPr>
              <w:t xml:space="preserve">Papildināts noteikumu projekts un anotācijas I.sadaļas, 2.punkts. </w:t>
            </w:r>
          </w:p>
        </w:tc>
        <w:tc>
          <w:tcPr>
            <w:tcW w:w="1140" w:type="pct"/>
            <w:tcBorders>
              <w:top w:val="single" w:sz="4" w:space="0" w:color="auto"/>
              <w:left w:val="single" w:sz="4" w:space="0" w:color="auto"/>
              <w:bottom w:val="single" w:sz="4" w:space="0" w:color="auto"/>
            </w:tcBorders>
            <w:shd w:val="clear" w:color="auto" w:fill="auto"/>
          </w:tcPr>
          <w:p w14:paraId="1290B13F" w14:textId="76490E12" w:rsidR="001D73E8" w:rsidRPr="00BA1AEE" w:rsidRDefault="001D73E8" w:rsidP="001D73E8">
            <w:pPr>
              <w:shd w:val="clear" w:color="auto" w:fill="FFFFFF"/>
              <w:jc w:val="both"/>
            </w:pPr>
            <w:r w:rsidRPr="00BA1AEE">
              <w:t>6. papildināt noteikumus ar 5.8. apakšpunktu šādā redakcijā:</w:t>
            </w:r>
          </w:p>
          <w:p w14:paraId="53EC8059" w14:textId="77777777" w:rsidR="001D73E8" w:rsidRPr="00BA1AEE" w:rsidRDefault="001D73E8" w:rsidP="001D73E8">
            <w:pPr>
              <w:shd w:val="clear" w:color="auto" w:fill="FFFFFF"/>
              <w:ind w:firstLine="709"/>
              <w:jc w:val="both"/>
            </w:pPr>
            <w:r w:rsidRPr="00BA1AEE">
              <w:t xml:space="preserve">“5.8. izglītības iestāžu un sistēmā iekļauto personu anketēšanai un apziņošanai.”; </w:t>
            </w:r>
          </w:p>
          <w:p w14:paraId="35717406" w14:textId="77777777" w:rsidR="001D73E8" w:rsidRPr="00BA1AEE" w:rsidRDefault="001D73E8" w:rsidP="001D73E8">
            <w:pPr>
              <w:ind w:left="22"/>
              <w:jc w:val="center"/>
            </w:pPr>
          </w:p>
          <w:p w14:paraId="6778EFE3" w14:textId="77777777" w:rsidR="001D73E8" w:rsidRPr="00BA1AEE" w:rsidRDefault="001D73E8" w:rsidP="001D73E8">
            <w:pPr>
              <w:ind w:left="22"/>
              <w:jc w:val="center"/>
            </w:pPr>
            <w:r w:rsidRPr="00BA1AEE">
              <w:t>Noteikumu projekts papildināts ar normām, kas nosaka mobilā tālruņa numurs, elektroniskā pasta adrese un oficiālā elektroniskā adreses informācijas dzēšanu.</w:t>
            </w:r>
          </w:p>
          <w:p w14:paraId="2597CC48" w14:textId="77777777" w:rsidR="001D73E8" w:rsidRPr="00BA1AEE" w:rsidRDefault="001D73E8" w:rsidP="001D73E8">
            <w:pPr>
              <w:ind w:left="22"/>
              <w:jc w:val="center"/>
            </w:pPr>
          </w:p>
          <w:p w14:paraId="4B84A073" w14:textId="77777777" w:rsidR="001D73E8" w:rsidRPr="00BA1AEE" w:rsidRDefault="001D73E8" w:rsidP="001D73E8">
            <w:pPr>
              <w:ind w:left="22"/>
              <w:jc w:val="center"/>
            </w:pPr>
            <w:r w:rsidRPr="00BA1AEE">
              <w:lastRenderedPageBreak/>
              <w:t>Noteikumu projekts papildināts ar:</w:t>
            </w:r>
          </w:p>
          <w:p w14:paraId="3A0C41C1" w14:textId="77777777" w:rsidR="001D73E8" w:rsidRPr="00BA1AEE" w:rsidRDefault="001D73E8" w:rsidP="001D73E8">
            <w:pPr>
              <w:ind w:left="22"/>
              <w:jc w:val="center"/>
            </w:pPr>
          </w:p>
          <w:p w14:paraId="03436B20" w14:textId="05AA5932" w:rsidR="001D73E8" w:rsidRPr="00BA1AEE" w:rsidRDefault="001D73E8" w:rsidP="001D73E8">
            <w:pPr>
              <w:jc w:val="both"/>
            </w:pPr>
            <w:r w:rsidRPr="00BA1AEE">
              <w:t>48. papildināt noteikumus ar 51</w:t>
            </w:r>
            <w:r w:rsidRPr="00BA1AEE">
              <w:rPr>
                <w:vertAlign w:val="superscript"/>
              </w:rPr>
              <w:t>1</w:t>
            </w:r>
            <w:r w:rsidRPr="00BA1AEE">
              <w:t>. punktu šādā redakcijā:</w:t>
            </w:r>
          </w:p>
          <w:p w14:paraId="4C714E37" w14:textId="77777777" w:rsidR="001D73E8" w:rsidRPr="00BA1AEE" w:rsidRDefault="001D73E8" w:rsidP="001D73E8">
            <w:pPr>
              <w:ind w:firstLine="720"/>
              <w:jc w:val="both"/>
            </w:pPr>
            <w:r w:rsidRPr="00BA1AEE">
              <w:t>“51</w:t>
            </w:r>
            <w:r w:rsidRPr="00BA1AEE">
              <w:rPr>
                <w:vertAlign w:val="superscript"/>
              </w:rPr>
              <w:t>1</w:t>
            </w:r>
            <w:r w:rsidRPr="00BA1AEE">
              <w:t>. Izglītības iestāžu un sistēmā iekļauto personu anketēšanu un apziņošanu var veikt:</w:t>
            </w:r>
          </w:p>
          <w:p w14:paraId="31D2788A" w14:textId="77777777" w:rsidR="001D73E8" w:rsidRPr="00BA1AEE" w:rsidRDefault="001D73E8" w:rsidP="001D73E8">
            <w:pPr>
              <w:ind w:firstLine="720"/>
              <w:jc w:val="both"/>
            </w:pPr>
            <w:r w:rsidRPr="00BA1AEE">
              <w:t>51</w:t>
            </w:r>
            <w:r w:rsidRPr="00BA1AEE">
              <w:rPr>
                <w:vertAlign w:val="superscript"/>
              </w:rPr>
              <w:t>1</w:t>
            </w:r>
            <w:r w:rsidRPr="00BA1AEE">
              <w:t>.1. izglītības iestāde (par iestādē reģistrētajiem izglītojamiem un pedagogiem);</w:t>
            </w:r>
          </w:p>
          <w:p w14:paraId="72670778" w14:textId="77777777" w:rsidR="001D73E8" w:rsidRPr="00BA1AEE" w:rsidRDefault="001D73E8" w:rsidP="001D73E8">
            <w:pPr>
              <w:ind w:firstLine="720"/>
              <w:jc w:val="both"/>
            </w:pPr>
            <w:r w:rsidRPr="00BA1AEE">
              <w:t>51</w:t>
            </w:r>
            <w:r w:rsidRPr="00BA1AEE">
              <w:rPr>
                <w:vertAlign w:val="superscript"/>
              </w:rPr>
              <w:t>1</w:t>
            </w:r>
            <w:r w:rsidRPr="00BA1AEE">
              <w:t>.2. pašvaldības un izglītības iestāžu dibinātāji (attiecīgi par dibinātajās izglītības iestādēs reģistrētajiem izglītojamiem un pedagogiem);</w:t>
            </w:r>
          </w:p>
          <w:p w14:paraId="75966F6A" w14:textId="77777777" w:rsidR="001D73E8" w:rsidRPr="00BA1AEE" w:rsidRDefault="001D73E8" w:rsidP="001D73E8">
            <w:pPr>
              <w:ind w:firstLine="720"/>
              <w:jc w:val="both"/>
            </w:pPr>
            <w:r w:rsidRPr="00BA1AEE">
              <w:t>51</w:t>
            </w:r>
            <w:r w:rsidRPr="00BA1AEE">
              <w:rPr>
                <w:vertAlign w:val="superscript"/>
              </w:rPr>
              <w:t>1</w:t>
            </w:r>
            <w:r w:rsidRPr="00BA1AEE">
              <w:t>.3. Izglītības un zinātnes ministrija un tās padotībā esošās valsts pārvaldes iestādes;</w:t>
            </w:r>
          </w:p>
          <w:p w14:paraId="273D3A35" w14:textId="77777777" w:rsidR="001D73E8" w:rsidRPr="00BA1AEE" w:rsidRDefault="001D73E8" w:rsidP="001D73E8">
            <w:pPr>
              <w:ind w:firstLine="720"/>
              <w:jc w:val="both"/>
            </w:pPr>
            <w:r w:rsidRPr="00BA1AEE">
              <w:t>51</w:t>
            </w:r>
            <w:r w:rsidRPr="00BA1AEE">
              <w:rPr>
                <w:vertAlign w:val="superscript"/>
              </w:rPr>
              <w:t>1</w:t>
            </w:r>
            <w:r w:rsidRPr="00BA1AEE">
              <w:t>.4. citas institūcijas saskaņā ar normatīvajiem aktiem.</w:t>
            </w:r>
          </w:p>
          <w:p w14:paraId="250EA61E" w14:textId="77777777" w:rsidR="001D73E8" w:rsidRPr="00BA1AEE" w:rsidRDefault="001D73E8" w:rsidP="001D73E8">
            <w:pPr>
              <w:ind w:firstLine="720"/>
              <w:jc w:val="both"/>
            </w:pPr>
          </w:p>
        </w:tc>
      </w:tr>
      <w:tr w:rsidR="001D73E8" w:rsidRPr="00BA1AEE" w14:paraId="78122586"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722D1DF8" w14:textId="093FDEA6" w:rsidR="001D73E8" w:rsidRPr="00BA1AEE" w:rsidRDefault="001D73E8" w:rsidP="001D73E8">
            <w:pPr>
              <w:pStyle w:val="naisc"/>
              <w:spacing w:before="0" w:after="0"/>
              <w:ind w:left="22"/>
            </w:pPr>
            <w:r>
              <w:lastRenderedPageBreak/>
              <w:t>4.</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5AA3B81E"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r w:rsidRPr="00BA1AEE">
              <w:rPr>
                <w:rFonts w:ascii="Times New Roman" w:hAnsi="Times New Roman"/>
                <w:sz w:val="24"/>
                <w:szCs w:val="24"/>
                <w:lang w:val="lv-LV"/>
              </w:rPr>
              <w:t>1.5. papildināt noteikumus ar 7.1.</w:t>
            </w:r>
            <w:r w:rsidRPr="00BA1AEE">
              <w:rPr>
                <w:rFonts w:ascii="Times New Roman" w:hAnsi="Times New Roman"/>
                <w:sz w:val="24"/>
                <w:szCs w:val="24"/>
                <w:vertAlign w:val="superscript"/>
                <w:lang w:val="lv-LV"/>
              </w:rPr>
              <w:t>6</w:t>
            </w:r>
            <w:r w:rsidRPr="00BA1AEE">
              <w:rPr>
                <w:rFonts w:ascii="Times New Roman" w:hAnsi="Times New Roman"/>
                <w:sz w:val="24"/>
                <w:szCs w:val="24"/>
                <w:lang w:val="lv-LV"/>
              </w:rPr>
              <w:t> un 7.1.</w:t>
            </w:r>
            <w:r w:rsidRPr="00BA1AEE">
              <w:rPr>
                <w:rFonts w:ascii="Times New Roman" w:hAnsi="Times New Roman"/>
                <w:sz w:val="24"/>
                <w:szCs w:val="24"/>
                <w:vertAlign w:val="superscript"/>
                <w:lang w:val="lv-LV"/>
              </w:rPr>
              <w:t>7</w:t>
            </w:r>
            <w:r w:rsidRPr="00BA1AEE">
              <w:rPr>
                <w:rFonts w:ascii="Times New Roman" w:hAnsi="Times New Roman"/>
                <w:sz w:val="24"/>
                <w:szCs w:val="24"/>
                <w:lang w:val="lv-LV"/>
              </w:rPr>
              <w:t xml:space="preserve"> apakšpunktu šādā redakcijā:</w:t>
            </w:r>
          </w:p>
          <w:p w14:paraId="55487010"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r w:rsidRPr="00BA1AEE">
              <w:rPr>
                <w:rFonts w:ascii="Times New Roman" w:hAnsi="Times New Roman"/>
                <w:sz w:val="24"/>
                <w:szCs w:val="24"/>
                <w:lang w:val="lv-LV"/>
              </w:rPr>
              <w:t>“7.1.</w:t>
            </w:r>
            <w:r w:rsidRPr="00BA1AEE">
              <w:rPr>
                <w:rFonts w:ascii="Times New Roman" w:hAnsi="Times New Roman"/>
                <w:sz w:val="24"/>
                <w:szCs w:val="24"/>
                <w:vertAlign w:val="superscript"/>
                <w:lang w:val="lv-LV"/>
              </w:rPr>
              <w:t>6</w:t>
            </w:r>
            <w:r w:rsidRPr="00BA1AEE">
              <w:rPr>
                <w:rFonts w:ascii="Times New Roman" w:hAnsi="Times New Roman"/>
                <w:sz w:val="24"/>
                <w:szCs w:val="24"/>
                <w:lang w:val="lv-LV"/>
              </w:rPr>
              <w:t xml:space="preserve"> izglītības iestādes juridiskās adreses un izglītības programmu īstenošanas vietu adrešu koordinātas saskaņā ar Valsts zemes </w:t>
            </w:r>
            <w:r w:rsidRPr="00BA1AEE">
              <w:rPr>
                <w:rFonts w:ascii="Times New Roman" w:hAnsi="Times New Roman"/>
                <w:sz w:val="24"/>
                <w:szCs w:val="24"/>
                <w:lang w:val="lv-LV"/>
              </w:rPr>
              <w:lastRenderedPageBreak/>
              <w:t>dienesta Valsts adrešu reģistra datiem;</w:t>
            </w:r>
          </w:p>
          <w:p w14:paraId="570000A9" w14:textId="77777777" w:rsidR="001D73E8" w:rsidRPr="00BA1AEE" w:rsidRDefault="001D73E8" w:rsidP="001D73E8">
            <w:pPr>
              <w:pStyle w:val="ListParagraph"/>
              <w:shd w:val="clear" w:color="auto" w:fill="FFFFFF"/>
              <w:spacing w:after="0" w:line="240" w:lineRule="auto"/>
              <w:ind w:left="0" w:firstLine="709"/>
              <w:contextualSpacing w:val="0"/>
              <w:jc w:val="both"/>
              <w:rPr>
                <w:rFonts w:ascii="Times New Roman" w:hAnsi="Times New Roman"/>
                <w:sz w:val="24"/>
                <w:szCs w:val="24"/>
                <w:lang w:val="lv-LV"/>
              </w:rPr>
            </w:pPr>
            <w:r w:rsidRPr="00BA1AEE">
              <w:rPr>
                <w:rFonts w:ascii="Times New Roman" w:hAnsi="Times New Roman"/>
                <w:sz w:val="24"/>
                <w:szCs w:val="24"/>
                <w:lang w:val="lv-LV"/>
              </w:rPr>
              <w:t>7.1.</w:t>
            </w:r>
            <w:r w:rsidRPr="00BA1AEE">
              <w:rPr>
                <w:rFonts w:ascii="Times New Roman" w:hAnsi="Times New Roman"/>
                <w:sz w:val="24"/>
                <w:szCs w:val="24"/>
                <w:vertAlign w:val="superscript"/>
                <w:lang w:val="lv-LV"/>
              </w:rPr>
              <w:t>7</w:t>
            </w:r>
            <w:r w:rsidRPr="00BA1AEE">
              <w:rPr>
                <w:rFonts w:ascii="Times New Roman" w:hAnsi="Times New Roman"/>
                <w:sz w:val="24"/>
                <w:szCs w:val="24"/>
                <w:lang w:val="lv-LV"/>
              </w:rPr>
              <w:t xml:space="preserve"> izglītības iestādes norēķinu konta numuru atbilstoši normatīvajiem aktiem par studiju kreditēšanu un reģistrācijas numuru atbilstoši Uzņēmumu reģistra datiem (attiecas uz augstākās izglītības iestādēm).”</w:t>
            </w:r>
          </w:p>
          <w:p w14:paraId="47E3A5CF"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EE0A854" w14:textId="77777777" w:rsidR="001D73E8" w:rsidRPr="00BA1AEE" w:rsidRDefault="001D73E8" w:rsidP="001D73E8">
            <w:pPr>
              <w:tabs>
                <w:tab w:val="left" w:pos="993"/>
              </w:tabs>
              <w:ind w:left="22" w:right="284"/>
              <w:jc w:val="center"/>
              <w:rPr>
                <w:b/>
              </w:rPr>
            </w:pPr>
            <w:r w:rsidRPr="00BA1AEE">
              <w:rPr>
                <w:b/>
              </w:rPr>
              <w:lastRenderedPageBreak/>
              <w:t>TM 17.12.2020. atzinums:</w:t>
            </w:r>
          </w:p>
          <w:p w14:paraId="2BA654D7" w14:textId="77777777" w:rsidR="001D73E8" w:rsidRPr="00BA1AEE" w:rsidRDefault="001D73E8" w:rsidP="001D73E8">
            <w:pPr>
              <w:pStyle w:val="NormalWeb"/>
              <w:spacing w:before="0" w:beforeAutospacing="0" w:after="0" w:afterAutospacing="0"/>
              <w:ind w:right="13" w:firstLine="720"/>
              <w:jc w:val="both"/>
            </w:pPr>
            <w:r w:rsidRPr="00BA1AEE">
              <w:t>Lūdzam precizēt projekta 1.5. apakšpunktā izteikto noteikumu Nr. 276 7.1.</w:t>
            </w:r>
            <w:r w:rsidRPr="00BA1AEE">
              <w:rPr>
                <w:vertAlign w:val="superscript"/>
              </w:rPr>
              <w:t>6</w:t>
            </w:r>
            <w:r w:rsidRPr="00BA1AEE">
              <w:t xml:space="preserve"> apakšpunktu. Valsts adrešu reģistra informācijas sistēmā tiek uzkrātas adresācijas objektu (ēku, apbūvei paredzētu zemes vienību) adreses, bet netiek uzkrātas juridiskās adreses, kā arī </w:t>
            </w:r>
            <w:r w:rsidRPr="00BA1AEE">
              <w:lastRenderedPageBreak/>
              <w:t>netiek uzturētas adreses koordinātas, bet tiek uzturētas adreses punkta koordinātas. Noteikumu Nr. 276 7.1.</w:t>
            </w:r>
            <w:r w:rsidRPr="00BA1AEE">
              <w:rPr>
                <w:vertAlign w:val="superscript"/>
              </w:rPr>
              <w:t>6</w:t>
            </w:r>
            <w:r w:rsidRPr="00BA1AEE">
              <w:t xml:space="preserve"> apakšpunktā vārdus "izglītības programmu īstenošanas vietu adrešu koordinātas" ir nepieciešams aizstāt ar vārdiem "izglītības programmu īstenošanas vieta, kas atrādīta kartē". </w:t>
            </w:r>
          </w:p>
          <w:p w14:paraId="27118A08" w14:textId="77777777" w:rsidR="001D73E8" w:rsidRPr="00BA1AEE" w:rsidRDefault="001D73E8" w:rsidP="001D73E8">
            <w:pPr>
              <w:pStyle w:val="NormalWeb"/>
              <w:spacing w:before="0" w:beforeAutospacing="0" w:after="0" w:afterAutospacing="0"/>
              <w:ind w:right="13" w:firstLine="720"/>
              <w:jc w:val="both"/>
            </w:pPr>
            <w:r w:rsidRPr="00BA1AEE">
              <w:t>Papildus lūdzam izvērtēt nepieciešamību noteikumu Nr. 276 7.1.</w:t>
            </w:r>
            <w:r w:rsidRPr="00BA1AEE">
              <w:rPr>
                <w:vertAlign w:val="superscript"/>
              </w:rPr>
              <w:t>6</w:t>
            </w:r>
            <w:r w:rsidRPr="00BA1AEE">
              <w:t xml:space="preserve"> apakšpunktā norādīt, ka kartē tiks atrādītas arī izglītības iestāžu atrašanās vietas, jo anotācijas I sadaļas 2. punkta 3. apakšpunktā ir minēts, ka Valsts izglītības informācijas sistēmā esošā funkcionalitāte papildināta ar informāciju par izglītības iestāžu, tai skaitā izglītības programmu īstenošanas vietu, koordinātām. </w:t>
            </w:r>
          </w:p>
          <w:p w14:paraId="035CD3A4" w14:textId="37BB1350" w:rsidR="001D73E8" w:rsidRPr="00BA1AEE" w:rsidRDefault="001D73E8" w:rsidP="001D73E8">
            <w:pPr>
              <w:tabs>
                <w:tab w:val="left" w:pos="993"/>
              </w:tabs>
              <w:ind w:left="22" w:right="284"/>
              <w:jc w:val="center"/>
              <w:rPr>
                <w:b/>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72B3B472" w14:textId="77777777" w:rsidR="001D73E8" w:rsidRPr="00BA1AEE" w:rsidRDefault="001D73E8" w:rsidP="001D73E8">
            <w:pPr>
              <w:pStyle w:val="naisc"/>
              <w:spacing w:before="0" w:after="0"/>
              <w:ind w:left="22"/>
              <w:rPr>
                <w:b/>
                <w:bCs/>
              </w:rPr>
            </w:pPr>
            <w:r w:rsidRPr="00BA1AEE">
              <w:rPr>
                <w:b/>
                <w:bCs/>
              </w:rPr>
              <w:lastRenderedPageBreak/>
              <w:t>Ņemts vērā.</w:t>
            </w:r>
          </w:p>
          <w:p w14:paraId="3AC14E29" w14:textId="77777777" w:rsidR="001D73E8" w:rsidRPr="00BA1AEE" w:rsidRDefault="001D73E8" w:rsidP="001D73E8">
            <w:pPr>
              <w:pStyle w:val="naisc"/>
              <w:spacing w:before="0" w:after="0"/>
              <w:ind w:left="22"/>
              <w:rPr>
                <w:bCs/>
              </w:rPr>
            </w:pPr>
            <w:r w:rsidRPr="00BA1AEE">
              <w:rPr>
                <w:bCs/>
              </w:rPr>
              <w:t>Precizēta attiecīgā apakšpunkta redakcija.</w:t>
            </w:r>
          </w:p>
          <w:p w14:paraId="1B2FDB19" w14:textId="49D52D49" w:rsidR="001D73E8" w:rsidRPr="00BA1AEE" w:rsidRDefault="001D73E8" w:rsidP="001D73E8">
            <w:pPr>
              <w:pStyle w:val="naisc"/>
              <w:spacing w:before="0" w:after="0"/>
              <w:ind w:left="22"/>
              <w:rPr>
                <w:bCs/>
              </w:rPr>
            </w:pPr>
            <w:r w:rsidRPr="00BA1AEE">
              <w:rPr>
                <w:bCs/>
              </w:rPr>
              <w:t xml:space="preserve">Kartē tiks attēlotas gan juridiskās adreses punkta koordinātas, gan izglītības programmu </w:t>
            </w:r>
            <w:r w:rsidRPr="00BA1AEE">
              <w:rPr>
                <w:bCs/>
              </w:rPr>
              <w:lastRenderedPageBreak/>
              <w:t xml:space="preserve">īstenošanas vietu adrešu koordinātas.  </w:t>
            </w:r>
          </w:p>
        </w:tc>
        <w:tc>
          <w:tcPr>
            <w:tcW w:w="1140" w:type="pct"/>
            <w:tcBorders>
              <w:top w:val="single" w:sz="4" w:space="0" w:color="auto"/>
              <w:left w:val="single" w:sz="4" w:space="0" w:color="auto"/>
              <w:bottom w:val="single" w:sz="4" w:space="0" w:color="auto"/>
            </w:tcBorders>
            <w:shd w:val="clear" w:color="auto" w:fill="auto"/>
          </w:tcPr>
          <w:p w14:paraId="2296532C" w14:textId="732C92A0" w:rsidR="001D73E8" w:rsidRPr="00BA1AEE" w:rsidRDefault="001D73E8" w:rsidP="001D73E8">
            <w:pPr>
              <w:pBdr>
                <w:top w:val="nil"/>
                <w:left w:val="nil"/>
                <w:bottom w:val="nil"/>
                <w:right w:val="nil"/>
                <w:between w:val="nil"/>
              </w:pBdr>
              <w:shd w:val="clear" w:color="auto" w:fill="FFFFFF"/>
              <w:jc w:val="both"/>
            </w:pPr>
            <w:r w:rsidRPr="00BA1AEE">
              <w:lastRenderedPageBreak/>
              <w:t>8. papildināt noteikumus ar 7.1.</w:t>
            </w:r>
            <w:r w:rsidRPr="00BA1AEE">
              <w:rPr>
                <w:vertAlign w:val="superscript"/>
              </w:rPr>
              <w:t>6</w:t>
            </w:r>
            <w:r w:rsidRPr="00BA1AEE">
              <w:t> un 7.1.</w:t>
            </w:r>
            <w:r w:rsidRPr="00BA1AEE">
              <w:rPr>
                <w:vertAlign w:val="superscript"/>
              </w:rPr>
              <w:t>7</w:t>
            </w:r>
            <w:r w:rsidRPr="00BA1AEE">
              <w:t xml:space="preserve"> apakšpunktu šādā redakcijā:</w:t>
            </w:r>
          </w:p>
          <w:p w14:paraId="7C018EDB" w14:textId="77777777" w:rsidR="001D73E8" w:rsidRPr="00BA1AEE" w:rsidRDefault="001D73E8" w:rsidP="001D73E8">
            <w:pPr>
              <w:pBdr>
                <w:top w:val="nil"/>
                <w:left w:val="nil"/>
                <w:bottom w:val="nil"/>
                <w:right w:val="nil"/>
                <w:between w:val="nil"/>
              </w:pBdr>
              <w:shd w:val="clear" w:color="auto" w:fill="FFFFFF"/>
              <w:ind w:firstLine="709"/>
              <w:jc w:val="both"/>
            </w:pPr>
            <w:r w:rsidRPr="00BA1AEE">
              <w:t>“7.1.</w:t>
            </w:r>
            <w:r w:rsidRPr="00BA1AEE">
              <w:rPr>
                <w:vertAlign w:val="superscript"/>
              </w:rPr>
              <w:t>6</w:t>
            </w:r>
            <w:r w:rsidRPr="00BA1AEE">
              <w:t xml:space="preserve"> izglītības iestādes juridiskās adreses un izglītības programmu īstenošanas vietas (adrešu punktu koordinātas), kas atrādītas kartē saskaņā ar Valsts </w:t>
            </w:r>
            <w:r w:rsidRPr="00BA1AEE">
              <w:lastRenderedPageBreak/>
              <w:t>zemes dienesta Valsts adrešu reģistra datiem;</w:t>
            </w:r>
          </w:p>
          <w:p w14:paraId="62D25986" w14:textId="77777777" w:rsidR="001D73E8" w:rsidRPr="00BA1AEE" w:rsidRDefault="001D73E8" w:rsidP="001D73E8">
            <w:pPr>
              <w:pBdr>
                <w:top w:val="nil"/>
                <w:left w:val="nil"/>
                <w:bottom w:val="nil"/>
                <w:right w:val="nil"/>
                <w:between w:val="nil"/>
              </w:pBdr>
              <w:shd w:val="clear" w:color="auto" w:fill="FFFFFF"/>
              <w:ind w:firstLine="709"/>
              <w:jc w:val="both"/>
            </w:pPr>
            <w:r w:rsidRPr="00BA1AEE">
              <w:t>7.1.</w:t>
            </w:r>
            <w:r w:rsidRPr="00BA1AEE">
              <w:rPr>
                <w:vertAlign w:val="superscript"/>
              </w:rPr>
              <w:t>7</w:t>
            </w:r>
            <w:r w:rsidRPr="00BA1AEE">
              <w:t xml:space="preserve"> izglītības iestādes norēķinu konta numuru atbilstoši normatīvajiem aktiem par studiju kreditēšanu un reģistrācijas numuru atbilstoši Uzņēmumu reģistra datiem (attiecas uz augstākās izglītības iestādēm).”</w:t>
            </w:r>
          </w:p>
          <w:p w14:paraId="15F5217B" w14:textId="703F35E4" w:rsidR="001D73E8" w:rsidRPr="00BA1AEE" w:rsidRDefault="001D73E8" w:rsidP="001D73E8">
            <w:pPr>
              <w:pBdr>
                <w:top w:val="nil"/>
                <w:left w:val="nil"/>
                <w:bottom w:val="nil"/>
                <w:right w:val="nil"/>
                <w:between w:val="nil"/>
              </w:pBdr>
              <w:shd w:val="clear" w:color="auto" w:fill="FFFFFF"/>
              <w:ind w:firstLine="709"/>
              <w:jc w:val="both"/>
            </w:pPr>
          </w:p>
        </w:tc>
      </w:tr>
      <w:tr w:rsidR="001D73E8" w:rsidRPr="00BA1AEE" w14:paraId="072AB445"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49AA14F4" w14:textId="724D3E59" w:rsidR="001D73E8" w:rsidRPr="00BA1AEE" w:rsidRDefault="001D73E8" w:rsidP="001D73E8">
            <w:pPr>
              <w:pStyle w:val="naisc"/>
              <w:spacing w:before="0" w:after="0"/>
              <w:ind w:left="22"/>
            </w:pPr>
            <w:r>
              <w:lastRenderedPageBreak/>
              <w:t>5.</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28FB4363"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1.13. papildināt noteikumus ar 11.</w:t>
            </w:r>
            <w:r w:rsidRPr="00BA1AEE">
              <w:rPr>
                <w:rFonts w:ascii="Times New Roman" w:hAnsi="Times New Roman"/>
                <w:b w:val="0"/>
                <w:sz w:val="24"/>
                <w:szCs w:val="24"/>
                <w:vertAlign w:val="superscript"/>
              </w:rPr>
              <w:t>1</w:t>
            </w:r>
            <w:r w:rsidRPr="00BA1AEE">
              <w:rPr>
                <w:rFonts w:ascii="Times New Roman" w:hAnsi="Times New Roman"/>
                <w:b w:val="0"/>
                <w:sz w:val="24"/>
                <w:szCs w:val="24"/>
              </w:rPr>
              <w:t> punktu šādā redakcijā:</w:t>
            </w:r>
          </w:p>
          <w:p w14:paraId="4A55000F"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Sistēmā iekļauj šādu informāciju par izglītojamo starptautiskā izglītības programmā:</w:t>
            </w:r>
          </w:p>
          <w:p w14:paraId="39F02A26"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 vārds (vārdi);</w:t>
            </w:r>
          </w:p>
          <w:p w14:paraId="4D8DC075"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2. uzvārds;</w:t>
            </w:r>
          </w:p>
          <w:p w14:paraId="521D1B60"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3. personas kods vai izglītības iestādes piešķirtais personas identifikācijas numurs, kas nesakrīt ar personas kodu (ja personai Latvijā nav piešķirts personas kods);</w:t>
            </w:r>
          </w:p>
          <w:p w14:paraId="41B007AB"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4. dzimums;</w:t>
            </w:r>
          </w:p>
          <w:p w14:paraId="19230423"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lastRenderedPageBreak/>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5. dzimšanas datums;</w:t>
            </w:r>
          </w:p>
          <w:p w14:paraId="6F628476"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6. dzimšanas apliecības numurs, izdošanas datums, izdevējiestāde (personām līdz 18 gadu vecumam);</w:t>
            </w:r>
          </w:p>
          <w:p w14:paraId="3180833A"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7. pases vai personas apliecības sērija, numurs, izdošanas datums, izdevējiestāde, dokumenta derīguma termiņš;</w:t>
            </w:r>
          </w:p>
          <w:p w14:paraId="2A371253"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8. miršanas datums;</w:t>
            </w:r>
          </w:p>
          <w:p w14:paraId="1DC6D438"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9. valstiskā piederība un tās veids;</w:t>
            </w:r>
          </w:p>
          <w:p w14:paraId="6FC8288E"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10. statuss Iedzīvotāju reģistrā;</w:t>
            </w:r>
          </w:p>
          <w:p w14:paraId="6CC8C2F9"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11. datums, kad izglītojamais uzņemts izglītības iestādē, un datums, kad tas atskaitīts no izglītības iestādes;</w:t>
            </w:r>
          </w:p>
          <w:p w14:paraId="6CECC02B"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12. klase, grupa vai kurss, profesionālās ievirzes klase (grupa) atbilstoši izglītības programmai, kuru izglītojamais apgūst;</w:t>
            </w:r>
          </w:p>
          <w:p w14:paraId="5195193F"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13. ziņas par izglītojamā mācību statusu;</w:t>
            </w:r>
          </w:p>
          <w:p w14:paraId="5FF667D1"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14. iemesls atskaitīšanai no izglītības iestādes;</w:t>
            </w:r>
          </w:p>
          <w:p w14:paraId="0AF9A647"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15. deklarētās, reģistrētās vai personas norādītās dzīvesvietas adrese, tās aktualizēšanas datums;</w:t>
            </w:r>
          </w:p>
          <w:p w14:paraId="266CB41B"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16. faktiskās dzīvesvietas adrese;</w:t>
            </w:r>
          </w:p>
          <w:p w14:paraId="33464022"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lastRenderedPageBreak/>
              <w:t>11.</w:t>
            </w:r>
            <w:r w:rsidRPr="00BA1AEE">
              <w:rPr>
                <w:rFonts w:ascii="Times New Roman" w:hAnsi="Times New Roman"/>
                <w:b w:val="0"/>
                <w:sz w:val="24"/>
                <w:szCs w:val="24"/>
                <w:vertAlign w:val="superscript"/>
              </w:rPr>
              <w:t>1 </w:t>
            </w:r>
            <w:r w:rsidRPr="00BA1AEE">
              <w:rPr>
                <w:rFonts w:ascii="Times New Roman" w:hAnsi="Times New Roman"/>
                <w:b w:val="0"/>
                <w:sz w:val="24"/>
                <w:szCs w:val="24"/>
              </w:rPr>
              <w:t>17. vecāki, to personas kods un deklarētās, reģistrētās vai personas norādītās dzīvesvietas adreses (personām līdz 18 gadu vecumam).”;</w:t>
            </w:r>
          </w:p>
          <w:p w14:paraId="1CF2B467"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637F598" w14:textId="77777777" w:rsidR="001D73E8" w:rsidRPr="00BA1AEE" w:rsidRDefault="001D73E8" w:rsidP="001D73E8">
            <w:pPr>
              <w:tabs>
                <w:tab w:val="left" w:pos="993"/>
              </w:tabs>
              <w:ind w:left="22" w:right="284"/>
              <w:jc w:val="center"/>
              <w:rPr>
                <w:b/>
              </w:rPr>
            </w:pPr>
            <w:r w:rsidRPr="00BA1AEE">
              <w:rPr>
                <w:b/>
              </w:rPr>
              <w:lastRenderedPageBreak/>
              <w:t>TM 17.12.2020. atzinums:</w:t>
            </w:r>
          </w:p>
          <w:p w14:paraId="7BD57685" w14:textId="77777777" w:rsidR="001D73E8" w:rsidRPr="00BA1AEE" w:rsidRDefault="001D73E8" w:rsidP="001D73E8">
            <w:pPr>
              <w:pStyle w:val="NormalWeb"/>
              <w:spacing w:before="0" w:beforeAutospacing="0" w:after="0" w:afterAutospacing="0"/>
              <w:ind w:firstLine="720"/>
              <w:jc w:val="both"/>
            </w:pPr>
            <w:r w:rsidRPr="00BA1AEE">
              <w:t>Projekta 1.13. apakšpunkts, ar ko papildina noteikumus Nr. 276 ar 11.</w:t>
            </w:r>
            <w:r w:rsidRPr="00BA1AEE">
              <w:rPr>
                <w:vertAlign w:val="superscript"/>
              </w:rPr>
              <w:t>1</w:t>
            </w:r>
            <w:r w:rsidRPr="00BA1AEE">
              <w:t xml:space="preserve"> punktu, nosaka informāciju, ko iekļauj sistēmā par izglītojamo starptautiskā izglītības programmā. Eiropas Parlamenta un Padomes 2016. gada 27. aprīļa regulas (ES) 2016/679 par fizisku personu aizsardzību attiecībā uz personas datu apstrādi un šādu datu brīvu apriti un ar ko atceļ direktīvu 95/46/EK (Vispārīgā datu aizsardzības regula) (turpmāk - Datu regula) 5. panta 1. punkta a) apakšpunktā ir noteikts datu apstrādes likumības un </w:t>
            </w:r>
            <w:r w:rsidRPr="00BA1AEE">
              <w:lastRenderedPageBreak/>
              <w:t xml:space="preserve">godprātības princips, t.i., jebkurai personas datu apstrādei ir jābūt tiesiskam pamatam.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Datu regulas 5. panta c) apakšpunktā ir ietverts datu minimizēšanas princips, proti, personas dati ir adekvāti, atbilstīgi un ietver tikai to, kas nepieciešams to apstrādes nolūkos. Par personas datu apstrādes atbilstību Datu regulai ir atbildīgs pārzinis, un pārzinim katrā konkrētā gadījumā ir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w:t>
            </w:r>
          </w:p>
          <w:p w14:paraId="25FF8C24" w14:textId="4730D642" w:rsidR="001D73E8" w:rsidRPr="00BA1AEE" w:rsidRDefault="001D73E8" w:rsidP="001D73E8">
            <w:pPr>
              <w:tabs>
                <w:tab w:val="left" w:pos="993"/>
              </w:tabs>
              <w:ind w:left="22" w:right="284"/>
              <w:jc w:val="center"/>
              <w:rPr>
                <w:b/>
              </w:rPr>
            </w:pPr>
            <w:r w:rsidRPr="00BA1AEE">
              <w:t>Ievērojot minēto, lūdzam anotācijā skaidrot projekta 1.13. apakšpunktā ietverto personas datu apstrādes mērķi un apjomu. Ja datu apstrādes mērķis par izglītojamo starptautiskā izglītības programmā atbilst noteikumu Nr. 276 11. punktam, tad lūdzam to norādīt anotācijā. </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784F6618" w14:textId="77777777" w:rsidR="001D73E8" w:rsidRPr="00BA1AEE" w:rsidRDefault="001D73E8" w:rsidP="001D73E8">
            <w:pPr>
              <w:pStyle w:val="naisc"/>
              <w:spacing w:before="0" w:after="0"/>
              <w:ind w:left="22"/>
              <w:rPr>
                <w:b/>
                <w:bCs/>
              </w:rPr>
            </w:pPr>
            <w:r w:rsidRPr="00BA1AEE">
              <w:rPr>
                <w:b/>
                <w:bCs/>
              </w:rPr>
              <w:lastRenderedPageBreak/>
              <w:t>Ņemts vērā.</w:t>
            </w:r>
          </w:p>
          <w:p w14:paraId="57B007CF" w14:textId="3C5769DD" w:rsidR="001D73E8" w:rsidRPr="00BA1AEE" w:rsidRDefault="001D73E8" w:rsidP="001D73E8">
            <w:pPr>
              <w:pStyle w:val="naisc"/>
              <w:spacing w:before="0" w:after="0"/>
              <w:ind w:left="22"/>
              <w:rPr>
                <w:bCs/>
              </w:rPr>
            </w:pPr>
            <w:r w:rsidRPr="00BA1AEE">
              <w:rPr>
                <w:bCs/>
              </w:rPr>
              <w:t xml:space="preserve">Papildināts anotācijas I.sadaļas 2.punkts. </w:t>
            </w:r>
          </w:p>
        </w:tc>
        <w:tc>
          <w:tcPr>
            <w:tcW w:w="1140" w:type="pct"/>
            <w:tcBorders>
              <w:top w:val="single" w:sz="4" w:space="0" w:color="auto"/>
              <w:left w:val="single" w:sz="4" w:space="0" w:color="auto"/>
              <w:bottom w:val="single" w:sz="4" w:space="0" w:color="auto"/>
            </w:tcBorders>
            <w:shd w:val="clear" w:color="auto" w:fill="auto"/>
          </w:tcPr>
          <w:p w14:paraId="6790568C" w14:textId="4B622A17" w:rsidR="001D73E8" w:rsidRPr="00BA1AEE" w:rsidRDefault="001D73E8" w:rsidP="001D73E8">
            <w:pPr>
              <w:pBdr>
                <w:top w:val="nil"/>
                <w:left w:val="nil"/>
                <w:bottom w:val="nil"/>
                <w:right w:val="nil"/>
                <w:between w:val="nil"/>
              </w:pBdr>
              <w:jc w:val="both"/>
            </w:pPr>
            <w:r w:rsidRPr="00BA1AEE">
              <w:t>19. papildināt noteikumus ar 11.</w:t>
            </w:r>
            <w:r w:rsidRPr="00BA1AEE">
              <w:rPr>
                <w:vertAlign w:val="superscript"/>
              </w:rPr>
              <w:t>1</w:t>
            </w:r>
            <w:r w:rsidRPr="00BA1AEE">
              <w:t> punktu šādā redakcijā:</w:t>
            </w:r>
          </w:p>
          <w:p w14:paraId="275537DD"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Sistēmā iekļauj šādu informāciju par izglītojamo starptautiskā izglītības programmā:</w:t>
            </w:r>
          </w:p>
          <w:p w14:paraId="0B4CEE8F"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 vārds (vārdi);</w:t>
            </w:r>
          </w:p>
          <w:p w14:paraId="21688C30"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2. uzvārds;</w:t>
            </w:r>
          </w:p>
          <w:p w14:paraId="42D6D5AB"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3. personas kods vai izglītības iestādes piešķirtais personas identifikācijas numurs, kas nesakrīt ar personas kodu (ja personai Latvijā nav piešķirts personas kods);</w:t>
            </w:r>
          </w:p>
          <w:p w14:paraId="46CFDEDB" w14:textId="77777777" w:rsidR="001D73E8" w:rsidRPr="00BA1AEE" w:rsidRDefault="001D73E8" w:rsidP="001D73E8">
            <w:pPr>
              <w:pBdr>
                <w:top w:val="nil"/>
                <w:left w:val="nil"/>
                <w:bottom w:val="nil"/>
                <w:right w:val="nil"/>
                <w:between w:val="nil"/>
              </w:pBdr>
              <w:ind w:firstLine="720"/>
              <w:jc w:val="both"/>
            </w:pPr>
            <w:r w:rsidRPr="00BA1AEE">
              <w:lastRenderedPageBreak/>
              <w:t>11.</w:t>
            </w:r>
            <w:r w:rsidRPr="00BA1AEE">
              <w:rPr>
                <w:vertAlign w:val="superscript"/>
              </w:rPr>
              <w:t>1 </w:t>
            </w:r>
            <w:r w:rsidRPr="00BA1AEE">
              <w:t>4. dzimums;</w:t>
            </w:r>
          </w:p>
          <w:p w14:paraId="2FA55A51"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5. dzimšanas datums;</w:t>
            </w:r>
          </w:p>
          <w:p w14:paraId="75869855"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6. dzimšanas apliecības numurs, izdošanas datums, izdevējiestāde (personām līdz 18 gadu vecumam);</w:t>
            </w:r>
          </w:p>
          <w:p w14:paraId="478EFCF3"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7. pases vai personas apliecības sērija, numurs, izdošanas datums, izdevējiestāde, dokumenta derīguma termiņš;</w:t>
            </w:r>
          </w:p>
          <w:p w14:paraId="538ACAB8"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8. miršanas datums;</w:t>
            </w:r>
          </w:p>
          <w:p w14:paraId="0E8FE9E3"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9. valstiskā piederība un tās veids;</w:t>
            </w:r>
          </w:p>
          <w:p w14:paraId="420C524D"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10. statuss Iedzīvotāju reģistrā;</w:t>
            </w:r>
          </w:p>
          <w:p w14:paraId="6DBE2D96"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11. datums, kad izglītojamais uzņemts izglītības iestādē, un datums, kad tas atskaitīts no izglītības iestādes;</w:t>
            </w:r>
          </w:p>
          <w:p w14:paraId="33E7B6A0"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12. klase, grupa vai kurss, profesionālās ievirzes klase (grupa) atbilstoši izglītības programmai, kuru izglītojamais apgūst;</w:t>
            </w:r>
          </w:p>
          <w:p w14:paraId="5B55D797"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13. ziņas par izglītojamā mācību statusu;</w:t>
            </w:r>
          </w:p>
          <w:p w14:paraId="073C8FEE"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14. iemesls atskaitīšanai no izglītības iestādes;</w:t>
            </w:r>
          </w:p>
          <w:p w14:paraId="396A494B" w14:textId="77777777" w:rsidR="001D73E8" w:rsidRPr="00BA1AEE" w:rsidRDefault="001D73E8" w:rsidP="001D73E8">
            <w:pPr>
              <w:pBdr>
                <w:top w:val="nil"/>
                <w:left w:val="nil"/>
                <w:bottom w:val="nil"/>
                <w:right w:val="nil"/>
                <w:between w:val="nil"/>
              </w:pBdr>
              <w:ind w:firstLine="720"/>
              <w:jc w:val="both"/>
            </w:pPr>
            <w:r w:rsidRPr="00BA1AEE">
              <w:lastRenderedPageBreak/>
              <w:t>11.</w:t>
            </w:r>
            <w:r w:rsidRPr="00BA1AEE">
              <w:rPr>
                <w:vertAlign w:val="superscript"/>
              </w:rPr>
              <w:t>1 </w:t>
            </w:r>
            <w:r w:rsidRPr="00BA1AEE">
              <w:t>15. deklarētās, reģistrētās vai personas norādītās dzīvesvietas adrese, tās aktualizēšanas datums;</w:t>
            </w:r>
          </w:p>
          <w:p w14:paraId="3D8AA60D"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16. faktiskās dzīvesvietas adrese;</w:t>
            </w:r>
          </w:p>
          <w:p w14:paraId="0B111878" w14:textId="77777777" w:rsidR="001D73E8" w:rsidRPr="00BA1AEE" w:rsidRDefault="001D73E8" w:rsidP="001D73E8">
            <w:pPr>
              <w:pBdr>
                <w:top w:val="nil"/>
                <w:left w:val="nil"/>
                <w:bottom w:val="nil"/>
                <w:right w:val="nil"/>
                <w:between w:val="nil"/>
              </w:pBdr>
              <w:ind w:firstLine="720"/>
              <w:jc w:val="both"/>
            </w:pPr>
            <w:r w:rsidRPr="00BA1AEE">
              <w:t>11.</w:t>
            </w:r>
            <w:r w:rsidRPr="00BA1AEE">
              <w:rPr>
                <w:vertAlign w:val="superscript"/>
              </w:rPr>
              <w:t>1 </w:t>
            </w:r>
            <w:r w:rsidRPr="00BA1AEE">
              <w:t>17. vecāki, to personas kods un deklarētās, reģistrētās vai personas norādītās dzīvesvietas adreses (personām līdz 18 gadu vecumam).”;</w:t>
            </w:r>
          </w:p>
          <w:p w14:paraId="17287C06" w14:textId="77777777" w:rsidR="001D73E8" w:rsidRPr="00BA1AEE" w:rsidRDefault="001D73E8" w:rsidP="001D73E8">
            <w:pPr>
              <w:ind w:firstLine="720"/>
              <w:jc w:val="both"/>
            </w:pPr>
          </w:p>
        </w:tc>
      </w:tr>
      <w:tr w:rsidR="001D73E8" w:rsidRPr="00BA1AEE" w14:paraId="6E886996"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1870EE5C" w14:textId="3C1FD8B7" w:rsidR="001D73E8" w:rsidRPr="00BA1AEE" w:rsidRDefault="001D73E8" w:rsidP="001D73E8">
            <w:pPr>
              <w:pStyle w:val="naisc"/>
              <w:spacing w:before="0" w:after="0"/>
              <w:ind w:left="22"/>
            </w:pPr>
            <w:r>
              <w:lastRenderedPageBreak/>
              <w:t>6.</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3F74EE41"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1.12. papildināt noteikumus ar 11.25.</w:t>
            </w:r>
            <w:r w:rsidRPr="00BA1AEE">
              <w:rPr>
                <w:rFonts w:ascii="Times New Roman" w:hAnsi="Times New Roman"/>
                <w:b w:val="0"/>
                <w:sz w:val="24"/>
                <w:szCs w:val="24"/>
                <w:vertAlign w:val="superscript"/>
              </w:rPr>
              <w:t>2</w:t>
            </w:r>
            <w:r w:rsidRPr="00BA1AEE">
              <w:rPr>
                <w:rFonts w:ascii="Times New Roman" w:hAnsi="Times New Roman"/>
                <w:b w:val="0"/>
                <w:sz w:val="24"/>
                <w:szCs w:val="24"/>
              </w:rPr>
              <w:t> apakšpunktu šādā redakcijā:</w:t>
            </w:r>
          </w:p>
          <w:p w14:paraId="03E4FB40"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“11.25.</w:t>
            </w:r>
            <w:r w:rsidRPr="00BA1AEE">
              <w:rPr>
                <w:rFonts w:ascii="Times New Roman" w:hAnsi="Times New Roman"/>
                <w:b w:val="0"/>
                <w:sz w:val="24"/>
                <w:szCs w:val="24"/>
                <w:vertAlign w:val="superscript"/>
              </w:rPr>
              <w:t>2</w:t>
            </w:r>
            <w:r w:rsidRPr="00BA1AEE">
              <w:rPr>
                <w:rFonts w:ascii="Times New Roman" w:hAnsi="Times New Roman"/>
                <w:b w:val="0"/>
                <w:sz w:val="24"/>
                <w:szCs w:val="24"/>
              </w:rPr>
              <w:t xml:space="preserve"> pazīme, ka izglītojamais dzīvo dienesta viesnīcā;”;</w:t>
            </w:r>
          </w:p>
          <w:p w14:paraId="02876C3E"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0503D86" w14:textId="77777777" w:rsidR="001D73E8" w:rsidRPr="00BA1AEE" w:rsidRDefault="001D73E8" w:rsidP="001D73E8">
            <w:pPr>
              <w:tabs>
                <w:tab w:val="left" w:pos="993"/>
              </w:tabs>
              <w:ind w:left="22" w:right="284"/>
              <w:jc w:val="center"/>
              <w:rPr>
                <w:b/>
              </w:rPr>
            </w:pPr>
            <w:r w:rsidRPr="00BA1AEE">
              <w:rPr>
                <w:b/>
              </w:rPr>
              <w:t xml:space="preserve">IM 28.12.2020. atzinums: </w:t>
            </w:r>
          </w:p>
          <w:p w14:paraId="4154FD99" w14:textId="77777777" w:rsidR="001D73E8" w:rsidRPr="00BA1AEE" w:rsidRDefault="001D73E8" w:rsidP="001D73E8">
            <w:pPr>
              <w:tabs>
                <w:tab w:val="left" w:pos="720"/>
              </w:tabs>
              <w:jc w:val="both"/>
            </w:pPr>
            <w:r w:rsidRPr="00BA1AEE">
              <w:tab/>
              <w:t>Ar projekta 1.12.apakšpunktu paredzēts papildināt Ministru kabineta 2019.gada 25.jūnija noteikumus Nr.276 “Valsts izglītības informācijas sistēmas noteikumi” ar 11.25.</w:t>
            </w:r>
            <w:r w:rsidRPr="00BA1AEE">
              <w:rPr>
                <w:vertAlign w:val="superscript"/>
              </w:rPr>
              <w:t xml:space="preserve">2 </w:t>
            </w:r>
            <w:r w:rsidRPr="00BA1AEE">
              <w:t>apakšpunktu, paredzot, ka Valsts izglītības informācijas sistēmā par izglītojamo (izņemot studējošo augstākās izglītības programmā un pieaugušo neformālās izglītības programmā) iekļauj pazīmi, ka izglītojamais dzīvo dienesta viesnīcā.</w:t>
            </w:r>
          </w:p>
          <w:p w14:paraId="74919EBC" w14:textId="77777777" w:rsidR="001D73E8" w:rsidRPr="00BA1AEE" w:rsidRDefault="001D73E8" w:rsidP="001D73E8">
            <w:pPr>
              <w:tabs>
                <w:tab w:val="left" w:pos="720"/>
              </w:tabs>
              <w:jc w:val="both"/>
            </w:pPr>
            <w:r w:rsidRPr="00BA1AEE">
              <w:tab/>
              <w:t xml:space="preserve">Projekta sākotnējās ietekmes novērtējuma ziņojuma (anotācijas) I sadaļas 2.punktā norādīts, ka atbilstoši normatīvajam regulējumam par profesionālās izglītības programmu īstenošanas izmaksu minimumu uz vienu izglītojamo, izglītības iestādēm no valsts budžeta tiek piešķirts finansējums dienesta viesnīcas uzturēšanas izmaksu segšanai, </w:t>
            </w:r>
            <w:r w:rsidRPr="00BA1AEE">
              <w:lastRenderedPageBreak/>
              <w:t>kas tiek aprēķināts uz vienu dienesta viesnīcā dzīvojošo izglītojamo gadā. Tāpat arī saskaņā ar Izglītības un zinātnes ministrijas reglamentu valsts sekretārs atbild par ministrijai piekritīgo nekustamo īpašumu tiesisku un lietderīgu apsaimniekošanu un izmantošanu, attiecīgi ministrijai ir jābūt pieejamai informācijai par tai piekritīgā nekustamā īpašuma, t.sk. dienesta viesnīcu izmantošanu. Dati par dienesta viesnīcās dzīvojošajiem izglītojamajiem tiks izmantoti, lai apzinātu dienesta viesnīcas piepildījumu un noslodzi, kā arī lai nodrošinātu piešķirtā finansējuma izlietojuma lietderību.</w:t>
            </w:r>
          </w:p>
          <w:p w14:paraId="11838F6E" w14:textId="77777777" w:rsidR="001D73E8" w:rsidRPr="00BA1AEE" w:rsidRDefault="001D73E8" w:rsidP="001D73E8">
            <w:pPr>
              <w:tabs>
                <w:tab w:val="left" w:pos="720"/>
              </w:tabs>
              <w:jc w:val="both"/>
            </w:pPr>
            <w:r w:rsidRPr="00BA1AEE">
              <w:tab/>
              <w:t>Ministru kabineta 2007.gada 2.oktobra noteikumi Nr.655 “Noteikumi par profesionālās izglītības programmu īstenošanas izmaksu minimumu uz vienu izglītojamo”, kas ietver regulējumu par Latvijas izglītības klasifikācijā iekļauto profesionālās pamatizglītības, arodizglītības un profesionālās vidējās izglītības programmu īstenošanas izmaksu minimumu uz vienu izglītojamo (gadā), atbilstoši to 1.</w:t>
            </w:r>
            <w:r w:rsidRPr="00BA1AEE">
              <w:rPr>
                <w:vertAlign w:val="superscript"/>
              </w:rPr>
              <w:t xml:space="preserve">1 </w:t>
            </w:r>
            <w:r w:rsidRPr="00BA1AEE">
              <w:t>punktā noteiktajam, neattiecas uz Iekšlietu ministrijas sistēmā esošajām koledžām. Arī Ministru kabineta 2006.gada 12.decembra noteikumi Nr.994 “</w:t>
            </w:r>
            <w:r w:rsidRPr="00BA1AEE">
              <w:rPr>
                <w:bCs/>
                <w:shd w:val="clear" w:color="auto" w:fill="FFFFFF"/>
              </w:rPr>
              <w:t>Kārtība, kādā augstskolas un koledžas tiek finansētas no valsts budžeta līdzekļiem</w:t>
            </w:r>
            <w:r w:rsidRPr="00BA1AEE">
              <w:t xml:space="preserve">”, kas </w:t>
            </w:r>
            <w:r w:rsidRPr="00BA1AEE">
              <w:rPr>
                <w:shd w:val="clear" w:color="auto" w:fill="FFFFFF"/>
              </w:rPr>
              <w:t xml:space="preserve">nosaka kārtību, kādā augstskolas un koledžas tiek finansētas no </w:t>
            </w:r>
            <w:r w:rsidRPr="00BA1AEE">
              <w:rPr>
                <w:shd w:val="clear" w:color="auto" w:fill="FFFFFF"/>
              </w:rPr>
              <w:lastRenderedPageBreak/>
              <w:t>valsts budžeta līdzekļiem, saskaņā ar to 3.punktu uz Iekšlietu ministrijas sistēmā esošajām koledžām nav attiecināmi.</w:t>
            </w:r>
          </w:p>
          <w:p w14:paraId="7F222F9F" w14:textId="77777777" w:rsidR="001D73E8" w:rsidRPr="00BA1AEE" w:rsidRDefault="001D73E8" w:rsidP="001D73E8">
            <w:pPr>
              <w:tabs>
                <w:tab w:val="left" w:pos="720"/>
              </w:tabs>
              <w:jc w:val="both"/>
            </w:pPr>
            <w:r w:rsidRPr="00BA1AEE">
              <w:tab/>
              <w:t>Ņemot vērā minēto, kā arī to, ka Iekšlietu ministrijai netiek piešķirts finansējums, lai segtu izglītojamo izvietošanu dienesta viesnīcās, izteikt projekta 1.12.apakšpunktā ietverto Ministru kabineta 2019.gada 25.jūnija noteikumu Nr.276 “Valsts izglītības informācijas sistēmas noteikumi” 11.25.</w:t>
            </w:r>
            <w:r w:rsidRPr="00BA1AEE">
              <w:rPr>
                <w:vertAlign w:val="superscript"/>
              </w:rPr>
              <w:t xml:space="preserve">2 </w:t>
            </w:r>
            <w:r w:rsidRPr="00BA1AEE">
              <w:t>apakšpunktu šādā redakcijā:</w:t>
            </w:r>
          </w:p>
          <w:p w14:paraId="5D89DD99" w14:textId="77777777" w:rsidR="001D73E8" w:rsidRPr="00BA1AEE" w:rsidRDefault="001D73E8" w:rsidP="001D73E8">
            <w:pPr>
              <w:tabs>
                <w:tab w:val="left" w:pos="720"/>
              </w:tabs>
              <w:jc w:val="both"/>
            </w:pPr>
            <w:r w:rsidRPr="00BA1AEE">
              <w:tab/>
              <w:t>“11.25.</w:t>
            </w:r>
            <w:r w:rsidRPr="00BA1AEE">
              <w:rPr>
                <w:vertAlign w:val="superscript"/>
              </w:rPr>
              <w:t>2</w:t>
            </w:r>
            <w:r w:rsidRPr="00BA1AEE">
              <w:t xml:space="preserve"> pazīme, ka izglītojamais dzīvo dienesta viesnīcā (izņemot Iekšlietu ministrijas sistēmas koledžās);”.</w:t>
            </w:r>
          </w:p>
          <w:p w14:paraId="0D0713B9" w14:textId="77777777" w:rsidR="001D73E8" w:rsidRPr="00BA1AEE" w:rsidRDefault="001D73E8" w:rsidP="001D73E8">
            <w:pPr>
              <w:tabs>
                <w:tab w:val="left" w:pos="993"/>
              </w:tabs>
              <w:ind w:left="22" w:right="284"/>
              <w:jc w:val="center"/>
              <w:rPr>
                <w:b/>
              </w:rPr>
            </w:pPr>
            <w:r w:rsidRPr="00BA1AEE">
              <w:tab/>
              <w:t>Tāpat vēršam uzmanību, ka Iekšlietu ministrijas sistēmas koledžas nesedz izglītojamajiem dienesta viesnīcu izmaksas, bet to sedz paši izglītojamie no personīgajiem līdzekļiem saskaņā ar attiecīgajiem maksas pakalpojumu cenrāžiem. Būtiski norādīt, ka minētajiem izglītojamiem ir Iekšlietu ministrijas sistēmas iestāžu amatpersonas ar speciālo dienesta pakāpi statuss un tie saņem normatīvajos aktos paredzēto atlīdzību, nevis stipendiju.</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638C4B37" w14:textId="77777777" w:rsidR="001D73E8" w:rsidRPr="00BA1AEE" w:rsidRDefault="001D73E8" w:rsidP="001D73E8">
            <w:pPr>
              <w:pStyle w:val="naisc"/>
              <w:spacing w:before="0" w:after="0"/>
              <w:ind w:left="22"/>
              <w:rPr>
                <w:bCs/>
              </w:rPr>
            </w:pPr>
            <w:r w:rsidRPr="00BA1AEE">
              <w:rPr>
                <w:b/>
                <w:bCs/>
              </w:rPr>
              <w:lastRenderedPageBreak/>
              <w:t xml:space="preserve">Ņemts vērā. </w:t>
            </w:r>
          </w:p>
          <w:p w14:paraId="182E60DD" w14:textId="77777777" w:rsidR="001D73E8" w:rsidRPr="00BA1AEE" w:rsidRDefault="001D73E8" w:rsidP="001D73E8">
            <w:pPr>
              <w:pStyle w:val="naisc"/>
              <w:spacing w:before="0" w:after="0"/>
              <w:ind w:left="22"/>
              <w:rPr>
                <w:bCs/>
              </w:rPr>
            </w:pPr>
            <w:r w:rsidRPr="00BA1AEE">
              <w:rPr>
                <w:bCs/>
              </w:rPr>
              <w:t xml:space="preserve">Precizēta attiecīgās normas redakcija. </w:t>
            </w:r>
          </w:p>
        </w:tc>
        <w:tc>
          <w:tcPr>
            <w:tcW w:w="1140" w:type="pct"/>
            <w:tcBorders>
              <w:top w:val="single" w:sz="4" w:space="0" w:color="auto"/>
              <w:left w:val="single" w:sz="4" w:space="0" w:color="auto"/>
              <w:bottom w:val="single" w:sz="4" w:space="0" w:color="auto"/>
            </w:tcBorders>
            <w:shd w:val="clear" w:color="auto" w:fill="auto"/>
          </w:tcPr>
          <w:p w14:paraId="4646B6A2" w14:textId="77777777" w:rsidR="001D73E8" w:rsidRPr="00BA1AEE" w:rsidRDefault="001D73E8" w:rsidP="001D73E8">
            <w:pPr>
              <w:jc w:val="both"/>
            </w:pPr>
            <w:r>
              <w:t>18</w:t>
            </w:r>
            <w:r w:rsidRPr="00BA1AEE">
              <w:t>. papildināt noteikumus ar 11.25.</w:t>
            </w:r>
            <w:r w:rsidRPr="00BA1AEE">
              <w:rPr>
                <w:vertAlign w:val="superscript"/>
              </w:rPr>
              <w:t>2</w:t>
            </w:r>
            <w:r w:rsidRPr="00BA1AEE">
              <w:t> apakšpunktu šādā redakcijā:</w:t>
            </w:r>
          </w:p>
          <w:p w14:paraId="21D92F1C" w14:textId="77777777" w:rsidR="001D73E8" w:rsidRPr="00BA1AEE" w:rsidRDefault="001D73E8" w:rsidP="001D73E8">
            <w:pPr>
              <w:ind w:firstLine="720"/>
              <w:jc w:val="both"/>
            </w:pPr>
            <w:r w:rsidRPr="00BA1AEE">
              <w:t>“11.25.</w:t>
            </w:r>
            <w:r w:rsidRPr="00BA1AEE">
              <w:rPr>
                <w:vertAlign w:val="superscript"/>
              </w:rPr>
              <w:t>2</w:t>
            </w:r>
            <w:r w:rsidRPr="00BA1AEE">
              <w:t xml:space="preserve"> pazīme, ka izglītojamais dzīvo dienesta viesnīcā (izņemot Iekšlietu ministrijas sistēmas koledžās);”;</w:t>
            </w:r>
          </w:p>
          <w:p w14:paraId="23F0F8E0" w14:textId="77777777" w:rsidR="001D73E8" w:rsidRPr="00BA1AEE" w:rsidRDefault="001D73E8" w:rsidP="001D73E8">
            <w:pPr>
              <w:ind w:firstLine="720"/>
              <w:jc w:val="both"/>
            </w:pPr>
          </w:p>
        </w:tc>
      </w:tr>
      <w:tr w:rsidR="001D73E8" w:rsidRPr="00BA1AEE" w14:paraId="4ABE2AFB"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72F2388B" w14:textId="6B3817FC" w:rsidR="001D73E8" w:rsidRPr="00BA1AEE" w:rsidRDefault="001D73E8" w:rsidP="001D73E8">
            <w:pPr>
              <w:pStyle w:val="naisc"/>
              <w:spacing w:before="0" w:after="0"/>
              <w:ind w:left="22"/>
            </w:pPr>
            <w:r>
              <w:lastRenderedPageBreak/>
              <w:t>7.</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5170158B" w14:textId="77777777" w:rsidR="001D73E8" w:rsidRPr="00BA1AEE" w:rsidRDefault="001D73E8" w:rsidP="001D73E8">
            <w:pPr>
              <w:widowControl w:val="0"/>
              <w:ind w:left="22"/>
              <w:jc w:val="center"/>
            </w:pPr>
            <w:r w:rsidRPr="00BA1AEE">
              <w:t>Papildus punkta iekļaušana noteikumu projektā.</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53F768CF" w14:textId="77777777" w:rsidR="001D73E8" w:rsidRPr="00BA1AEE" w:rsidRDefault="001D73E8" w:rsidP="001D73E8">
            <w:pPr>
              <w:tabs>
                <w:tab w:val="left" w:pos="993"/>
              </w:tabs>
              <w:ind w:left="22" w:right="284"/>
              <w:jc w:val="center"/>
            </w:pPr>
            <w:r w:rsidRPr="00BA1AEE">
              <w:rPr>
                <w:b/>
              </w:rPr>
              <w:t>LM 15.12.2020. vēstule</w:t>
            </w:r>
            <w:r w:rsidRPr="00BA1AEE">
              <w:t>:</w:t>
            </w:r>
          </w:p>
          <w:p w14:paraId="557CBBF1" w14:textId="77777777" w:rsidR="001D73E8" w:rsidRPr="00BA1AEE" w:rsidRDefault="001D73E8" w:rsidP="001D73E8">
            <w:pPr>
              <w:widowControl w:val="0"/>
              <w:jc w:val="center"/>
              <w:rPr>
                <w:iCs/>
              </w:rPr>
            </w:pPr>
            <w:r w:rsidRPr="00BA1AEE">
              <w:rPr>
                <w:iCs/>
              </w:rPr>
              <w:t xml:space="preserve">Lūdzam papildināt noteikumu projektu ar uzskaitījumu par ziņām, kādas uzkrājamas Valsts izglītības informācijas sistēmā (turpmāk – VIIS) par asistenta </w:t>
            </w:r>
            <w:r w:rsidRPr="00BA1AEE">
              <w:rPr>
                <w:iCs/>
              </w:rPr>
              <w:lastRenderedPageBreak/>
              <w:t>pakalpojumu izglītības iestādē.</w:t>
            </w:r>
          </w:p>
          <w:p w14:paraId="2D42F839" w14:textId="77777777" w:rsidR="001D73E8" w:rsidRPr="00BA1AEE" w:rsidRDefault="001D73E8" w:rsidP="001D73E8">
            <w:pPr>
              <w:jc w:val="both"/>
              <w:rPr>
                <w:iCs/>
              </w:rPr>
            </w:pPr>
            <w:r w:rsidRPr="00BA1AEE">
              <w:rPr>
                <w:iCs/>
              </w:rPr>
              <w:t>Noteikumu projekta 1.11.punkts paredz papildināt noteikumus ar 11.12.</w:t>
            </w:r>
            <w:r w:rsidRPr="00BA1AEE">
              <w:rPr>
                <w:iCs/>
                <w:vertAlign w:val="superscript"/>
              </w:rPr>
              <w:t>1</w:t>
            </w:r>
            <w:r w:rsidRPr="00BA1AEE">
              <w:rPr>
                <w:iCs/>
              </w:rPr>
              <w:t xml:space="preserve"> apakšpunktu šādā redakcijā: “11.12.1 informācija par izglītojamam pieprasītajiem asistenta pakalpojumiem saskaņā ar normatīvo aktu par kārtību, kādā piešķir un finansē asistenta pakalpojumu izglītības iestādēs;”. Tādējādi saprotams, ka uzkrājamie datu lauki un pazīmes ir nosauktas Ministru kabineta (turpmāk – MK) 2012. gada 9. oktobra noteikumos Nr. 695 “Kārtība, kādā piešķir un finansē asistenta pakalpojumu izglītības iestādē”. Taču ne spēkā esošajā noteikumu redakcijā, ne </w:t>
            </w:r>
            <w:hyperlink r:id="rId10" w:history="1">
              <w:r w:rsidRPr="00BA1AEE">
                <w:rPr>
                  <w:rStyle w:val="Hyperlink"/>
                  <w:iCs/>
                  <w:color w:val="auto"/>
                  <w:u w:val="none"/>
                </w:rPr>
                <w:t>noteikumu projektā "Grozījumi Ministru kabineta 2012.gada 9. oktobra noteikumos Nr. 695 "Kārtība, kādā piešķir un finansē asistenta pakalpojumu izglītības iestādē""</w:t>
              </w:r>
            </w:hyperlink>
            <w:r w:rsidRPr="00BA1AEE">
              <w:rPr>
                <w:iCs/>
              </w:rPr>
              <w:t xml:space="preserve"> (TA-2539), kas iekļauts MK 17. decembra sēdes darba kārtībā, netiek sniegts pazīmju uzskaitījums, kādas ziņas par izglītojamo, kurš saņem asistenta pakalpojumu izglītības iestādē, ir ievadāmas VIIS.</w:t>
            </w:r>
          </w:p>
          <w:p w14:paraId="2185B75F" w14:textId="3E0E64DE" w:rsidR="001D73E8" w:rsidRPr="00742A3A" w:rsidRDefault="001D73E8" w:rsidP="001D73E8">
            <w:pPr>
              <w:jc w:val="both"/>
              <w:rPr>
                <w:iCs/>
              </w:rPr>
            </w:pPr>
            <w:r w:rsidRPr="00BA1AEE">
              <w:rPr>
                <w:iCs/>
              </w:rPr>
              <w:t xml:space="preserve">Vēršam uzmanību, ka sākotnēji izsludinātajā </w:t>
            </w:r>
            <w:hyperlink r:id="rId11" w:history="1">
              <w:r w:rsidRPr="00BA1AEE">
                <w:rPr>
                  <w:rStyle w:val="Hyperlink"/>
                  <w:iCs/>
                  <w:color w:val="auto"/>
                  <w:u w:val="none"/>
                </w:rPr>
                <w:t>noteikumu projektā "Grozījumi Ministru kabineta 2012.gada 9.oktobra noteikumos Nr.695 "Kārtība, kādā piešķir un finansē asistenta pakalpojumu izglītības iestādē""</w:t>
              </w:r>
            </w:hyperlink>
            <w:r w:rsidRPr="00BA1AEE">
              <w:rPr>
                <w:iCs/>
              </w:rPr>
              <w:t xml:space="preserve"> (TA-2539) bija paredzēts noteikumos uzskaitīt, kādas ziņas ir uzkrājamas. Taču, ņemot </w:t>
            </w:r>
            <w:r w:rsidRPr="00BA1AEE">
              <w:rPr>
                <w:iCs/>
              </w:rPr>
              <w:lastRenderedPageBreak/>
              <w:t>vērā Tieslietu ministrijas iebildumu, ka informāciju par izglītojamo ietver VIIS un attiecīgi tā būtu uzskaitāma Valsts izglītības informācijas sistēmas noteikumos, saskaņotajā noteikumu projekta redakcijā šis punkts nav iekļauts.</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21D86BE4" w14:textId="77777777" w:rsidR="001D73E8" w:rsidRPr="00BA1AEE" w:rsidRDefault="001D73E8" w:rsidP="001D73E8">
            <w:pPr>
              <w:pStyle w:val="naisc"/>
              <w:spacing w:before="0" w:after="0"/>
              <w:ind w:left="22"/>
              <w:rPr>
                <w:b/>
                <w:bCs/>
              </w:rPr>
            </w:pPr>
            <w:r w:rsidRPr="00BA1AEE">
              <w:rPr>
                <w:b/>
                <w:bCs/>
              </w:rPr>
              <w:lastRenderedPageBreak/>
              <w:t>Ņemts vērā.</w:t>
            </w:r>
          </w:p>
          <w:p w14:paraId="06AFBC09" w14:textId="77777777" w:rsidR="001D73E8" w:rsidRPr="00BA1AEE" w:rsidRDefault="001D73E8" w:rsidP="001D73E8">
            <w:pPr>
              <w:pStyle w:val="naisc"/>
              <w:spacing w:before="0" w:after="0"/>
              <w:ind w:left="22"/>
              <w:rPr>
                <w:bCs/>
              </w:rPr>
            </w:pPr>
            <w:r w:rsidRPr="00BA1AEE">
              <w:rPr>
                <w:bCs/>
              </w:rPr>
              <w:t xml:space="preserve">Noteikumu projekts papildināts. </w:t>
            </w:r>
          </w:p>
        </w:tc>
        <w:tc>
          <w:tcPr>
            <w:tcW w:w="1140" w:type="pct"/>
            <w:tcBorders>
              <w:top w:val="single" w:sz="4" w:space="0" w:color="auto"/>
              <w:left w:val="single" w:sz="4" w:space="0" w:color="auto"/>
              <w:bottom w:val="single" w:sz="4" w:space="0" w:color="auto"/>
            </w:tcBorders>
            <w:shd w:val="clear" w:color="auto" w:fill="auto"/>
          </w:tcPr>
          <w:p w14:paraId="1ECD4D35" w14:textId="77777777" w:rsidR="001D73E8" w:rsidRPr="00BA1AEE" w:rsidRDefault="001D73E8" w:rsidP="001D73E8">
            <w:pPr>
              <w:ind w:firstLine="720"/>
              <w:jc w:val="both"/>
            </w:pPr>
            <w:r w:rsidRPr="00BA1AEE">
              <w:t>1.14. papildināt noteikumus ar 11.12.</w:t>
            </w:r>
            <w:r w:rsidRPr="00BA1AEE">
              <w:rPr>
                <w:vertAlign w:val="superscript"/>
              </w:rPr>
              <w:t xml:space="preserve">1 </w:t>
            </w:r>
            <w:r w:rsidRPr="00BA1AEE">
              <w:t xml:space="preserve">apakšpunktu šādā redakcijā: </w:t>
            </w:r>
          </w:p>
          <w:p w14:paraId="4517BCFA" w14:textId="77777777" w:rsidR="001D73E8" w:rsidRPr="00BA1AEE" w:rsidRDefault="001D73E8" w:rsidP="001D73E8">
            <w:pPr>
              <w:ind w:firstLine="720"/>
              <w:jc w:val="both"/>
            </w:pPr>
            <w:r w:rsidRPr="00BA1AEE">
              <w:lastRenderedPageBreak/>
              <w:t>“11.12.</w:t>
            </w:r>
            <w:sdt>
              <w:sdtPr>
                <w:tag w:val="goog_rdk_1"/>
                <w:id w:val="-2052215852"/>
              </w:sdtPr>
              <w:sdtEndPr/>
              <w:sdtContent/>
            </w:sdt>
            <w:r w:rsidRPr="00BA1AEE">
              <w:rPr>
                <w:vertAlign w:val="superscript"/>
              </w:rPr>
              <w:t>1</w:t>
            </w:r>
            <w:r w:rsidRPr="00BA1AEE">
              <w:t>ziņas par izglītojamam pieprasītajiem asistenta pakalpojumiem:</w:t>
            </w:r>
          </w:p>
          <w:p w14:paraId="3AB98AAD" w14:textId="77777777" w:rsidR="001D73E8" w:rsidRPr="00BA1AEE" w:rsidRDefault="001D73E8" w:rsidP="001D73E8">
            <w:pPr>
              <w:ind w:firstLine="720"/>
              <w:jc w:val="both"/>
            </w:pPr>
            <w:r w:rsidRPr="00BA1AEE">
              <w:t>11.12.</w:t>
            </w:r>
            <w:r w:rsidRPr="00BA1AEE">
              <w:rPr>
                <w:vertAlign w:val="superscript"/>
              </w:rPr>
              <w:t>1</w:t>
            </w:r>
            <w:r w:rsidRPr="00BA1AEE">
              <w:t xml:space="preserve"> 1. laika periods, par kuru tiek </w:t>
            </w:r>
            <w:sdt>
              <w:sdtPr>
                <w:tag w:val="goog_rdk_2"/>
                <w:id w:val="507024347"/>
              </w:sdtPr>
              <w:sdtEndPr/>
              <w:sdtContent/>
            </w:sdt>
            <w:r w:rsidRPr="00BA1AEE">
              <w:t>pieprasīti finanšu līdzekļi asistenta pakalpojuma nodrošināšanai;</w:t>
            </w:r>
          </w:p>
          <w:p w14:paraId="7B09F01A" w14:textId="77777777" w:rsidR="001D73E8" w:rsidRPr="00BA1AEE" w:rsidRDefault="001D73E8" w:rsidP="001D73E8">
            <w:pPr>
              <w:ind w:firstLine="720"/>
              <w:jc w:val="both"/>
            </w:pPr>
            <w:r w:rsidRPr="00BA1AEE">
              <w:t>11.12.</w:t>
            </w:r>
            <w:r w:rsidRPr="00BA1AEE">
              <w:rPr>
                <w:vertAlign w:val="superscript"/>
              </w:rPr>
              <w:t>1</w:t>
            </w:r>
            <w:r w:rsidRPr="00BA1AEE">
              <w:t xml:space="preserve"> 2. personas vārds, uzvārds, personas kods, kura sniedz asistenta pakalpojumu, </w:t>
            </w:r>
            <w:sdt>
              <w:sdtPr>
                <w:tag w:val="goog_rdk_3"/>
                <w:id w:val="1827017208"/>
              </w:sdtPr>
              <w:sdtEndPr/>
              <w:sdtContent/>
            </w:sdt>
            <w:r w:rsidRPr="00BA1AEE">
              <w:t>kā arī asistenta pakalpojuma sniegšanas laika periods;</w:t>
            </w:r>
          </w:p>
          <w:p w14:paraId="474D0CCE" w14:textId="77777777" w:rsidR="001D73E8" w:rsidRPr="00BA1AEE" w:rsidRDefault="001D73E8" w:rsidP="001D73E8">
            <w:pPr>
              <w:ind w:firstLine="720"/>
              <w:jc w:val="both"/>
            </w:pPr>
            <w:r w:rsidRPr="00BA1AEE">
              <w:t>11.12.</w:t>
            </w:r>
            <w:r w:rsidRPr="00BA1AEE">
              <w:rPr>
                <w:vertAlign w:val="superscript"/>
              </w:rPr>
              <w:t>1</w:t>
            </w:r>
            <w:r w:rsidRPr="00BA1AEE">
              <w:t xml:space="preserve"> 3. līguma datums un līguma numurs, kas noslēgts starp izglītības iestādi un personu, kas sniedz asistenta pakalpojumu;</w:t>
            </w:r>
          </w:p>
          <w:p w14:paraId="71F1224F" w14:textId="3F2D0B11" w:rsidR="001D73E8" w:rsidRPr="00BA1AEE" w:rsidRDefault="001D73E8" w:rsidP="001D73E8">
            <w:pPr>
              <w:ind w:left="22"/>
              <w:jc w:val="center"/>
              <w:rPr>
                <w:bCs/>
              </w:rPr>
            </w:pPr>
            <w:r w:rsidRPr="00BA1AEE">
              <w:t>11.12.</w:t>
            </w:r>
            <w:r w:rsidRPr="00BA1AEE">
              <w:rPr>
                <w:vertAlign w:val="superscript"/>
              </w:rPr>
              <w:t>1</w:t>
            </w:r>
            <w:r w:rsidRPr="00BA1AEE">
              <w:t xml:space="preserve"> 4. asistenta faktiski nostrādāto stundu skaits </w:t>
            </w:r>
            <w:sdt>
              <w:sdtPr>
                <w:tag w:val="goog_rdk_4"/>
                <w:id w:val="-181663437"/>
                <w:showingPlcHdr/>
              </w:sdtPr>
              <w:sdtEndPr/>
              <w:sdtContent>
                <w:r>
                  <w:t xml:space="preserve">     </w:t>
                </w:r>
              </w:sdtContent>
            </w:sdt>
            <w:r w:rsidRPr="00BA1AEE">
              <w:t>mēnesī;”;</w:t>
            </w:r>
          </w:p>
        </w:tc>
      </w:tr>
      <w:tr w:rsidR="001D73E8" w:rsidRPr="00BA1AEE" w14:paraId="1E818B71"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107DCE99" w14:textId="49405C62" w:rsidR="001D73E8" w:rsidRPr="00BA1AEE" w:rsidRDefault="001D73E8" w:rsidP="001D73E8">
            <w:pPr>
              <w:pStyle w:val="naisc"/>
              <w:spacing w:before="0" w:after="0"/>
              <w:ind w:left="22"/>
            </w:pPr>
            <w:r>
              <w:lastRenderedPageBreak/>
              <w:t xml:space="preserve">8. </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6ACF201A"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1.23. Papildināt noteikumus ar 30.</w:t>
            </w:r>
            <w:r w:rsidRPr="00BA1AEE">
              <w:rPr>
                <w:rFonts w:ascii="Times New Roman" w:hAnsi="Times New Roman"/>
                <w:b w:val="0"/>
                <w:sz w:val="24"/>
                <w:szCs w:val="24"/>
                <w:vertAlign w:val="superscript"/>
              </w:rPr>
              <w:t>1</w:t>
            </w:r>
            <w:r w:rsidRPr="00BA1AEE">
              <w:rPr>
                <w:rFonts w:ascii="Times New Roman" w:hAnsi="Times New Roman"/>
                <w:b w:val="0"/>
                <w:sz w:val="24"/>
                <w:szCs w:val="24"/>
              </w:rPr>
              <w:t> punktu šādā redakcijā</w:t>
            </w:r>
          </w:p>
          <w:p w14:paraId="270F6C2D"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“30.</w:t>
            </w:r>
            <w:r w:rsidRPr="00BA1AEE">
              <w:rPr>
                <w:rFonts w:ascii="Times New Roman" w:hAnsi="Times New Roman"/>
                <w:b w:val="0"/>
                <w:sz w:val="24"/>
                <w:szCs w:val="24"/>
                <w:vertAlign w:val="superscript"/>
              </w:rPr>
              <w:t xml:space="preserve">1 </w:t>
            </w:r>
            <w:r w:rsidRPr="00BA1AEE">
              <w:rPr>
                <w:rFonts w:ascii="Times New Roman" w:hAnsi="Times New Roman"/>
                <w:b w:val="0"/>
                <w:sz w:val="24"/>
                <w:szCs w:val="24"/>
              </w:rPr>
              <w:t>Atbilstoši sistēmā ievadītai izglītības iestādes juridiskajai adresei un izglītības programmu īstenošanas vietu adresēm sistēma tiešsaistes režīmā no Valsts zemes dienesta Valsts adrešu reģistra datiem iegūst un saglabā 7.1.</w:t>
            </w:r>
            <w:r w:rsidRPr="00BA1AEE">
              <w:rPr>
                <w:rFonts w:ascii="Times New Roman" w:hAnsi="Times New Roman"/>
                <w:b w:val="0"/>
                <w:sz w:val="24"/>
                <w:szCs w:val="24"/>
                <w:vertAlign w:val="superscript"/>
              </w:rPr>
              <w:t>6</w:t>
            </w:r>
            <w:r w:rsidRPr="00BA1AEE">
              <w:rPr>
                <w:rFonts w:ascii="Times New Roman" w:hAnsi="Times New Roman"/>
                <w:b w:val="0"/>
                <w:sz w:val="24"/>
                <w:szCs w:val="24"/>
              </w:rPr>
              <w:t xml:space="preserve"> apakšpunktā minēto informāciju.”</w:t>
            </w:r>
          </w:p>
          <w:p w14:paraId="456B8080"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58BA78D" w14:textId="77777777" w:rsidR="001D73E8" w:rsidRPr="00BA1AEE" w:rsidRDefault="001D73E8" w:rsidP="001D73E8">
            <w:pPr>
              <w:tabs>
                <w:tab w:val="left" w:pos="993"/>
              </w:tabs>
              <w:ind w:left="22" w:right="284"/>
              <w:jc w:val="center"/>
              <w:rPr>
                <w:b/>
              </w:rPr>
            </w:pPr>
            <w:r w:rsidRPr="00BA1AEE">
              <w:rPr>
                <w:b/>
              </w:rPr>
              <w:t xml:space="preserve">TM 17.12.2020. atzinums: </w:t>
            </w:r>
          </w:p>
          <w:p w14:paraId="482D7BD3" w14:textId="0AE58D88" w:rsidR="001D73E8" w:rsidRPr="00BA1AEE" w:rsidRDefault="001D73E8" w:rsidP="001D73E8">
            <w:pPr>
              <w:tabs>
                <w:tab w:val="left" w:pos="993"/>
              </w:tabs>
              <w:ind w:left="22" w:right="284"/>
              <w:jc w:val="center"/>
              <w:rPr>
                <w:b/>
              </w:rPr>
            </w:pPr>
            <w:r w:rsidRPr="00BA1AEE">
              <w:t>Lūdzam precizēt projekta 1.23. apakšpunktā izteikto noteikumu Nr. 276 30.</w:t>
            </w:r>
            <w:r w:rsidRPr="00BA1AEE">
              <w:rPr>
                <w:vertAlign w:val="superscript"/>
              </w:rPr>
              <w:t>1</w:t>
            </w:r>
            <w:r w:rsidRPr="00BA1AEE">
              <w:t> punktu. Starpresoru vienošanās projekts paredz, ka Valsts izglītības informācijas sistēmā visa veida adrešu ievadei būs iespēja izvēlēties adresi no klasifikatora, kā arī izmantot saņemtos adrešu datus adrešu kārtošanai Valsts izglītības informācijas sistēmā. Līdz ar to, Tieslietu ministrijas ieskatā, ir nepietiekami norādīt atsauci tikai uz noteikumu Nr. 276 7.1.</w:t>
            </w:r>
            <w:r w:rsidRPr="00BA1AEE">
              <w:rPr>
                <w:vertAlign w:val="superscript"/>
              </w:rPr>
              <w:t>6</w:t>
            </w:r>
            <w:r w:rsidRPr="00BA1AEE">
              <w:t> apakšpunktu. Noteikumu Nr. 276 30.</w:t>
            </w:r>
            <w:r w:rsidRPr="00BA1AEE">
              <w:rPr>
                <w:vertAlign w:val="superscript"/>
              </w:rPr>
              <w:t>1</w:t>
            </w:r>
            <w:r w:rsidRPr="00BA1AEE">
              <w:t> punktā nepieciešams noteikt, ka Valsts zemes dienests no Valsts adrešu reģistra informācijas sistēmas Valsts izglītības informācijas sistēmai sniedz šādu teksta un ģeotelpisko informāciju – adrešu klasifikatora datus ar adrešu punktu koordinātām un telpiskajiem un teksta sasaistes datiem, kā arī administratīvo teritoriju un teritoriālo vienību robežas (par Latvijas teritoriju).</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2E86372B" w14:textId="77777777" w:rsidR="001D73E8" w:rsidRPr="00F12F13" w:rsidRDefault="001D73E8" w:rsidP="001D73E8">
            <w:pPr>
              <w:pStyle w:val="naisc"/>
              <w:spacing w:before="0" w:after="0"/>
              <w:ind w:left="22"/>
              <w:rPr>
                <w:b/>
                <w:bCs/>
              </w:rPr>
            </w:pPr>
            <w:r w:rsidRPr="00F12F13">
              <w:rPr>
                <w:b/>
                <w:bCs/>
              </w:rPr>
              <w:t>Ņemts vērā.</w:t>
            </w:r>
          </w:p>
          <w:p w14:paraId="13F438E1" w14:textId="1786DBA5" w:rsidR="001D73E8" w:rsidRPr="00F12F13" w:rsidRDefault="001D73E8" w:rsidP="001D73E8">
            <w:pPr>
              <w:pStyle w:val="naisc"/>
              <w:spacing w:before="0" w:after="0"/>
              <w:ind w:left="22"/>
              <w:rPr>
                <w:bCs/>
              </w:rPr>
            </w:pPr>
            <w:r w:rsidRPr="00F12F13">
              <w:rPr>
                <w:bCs/>
              </w:rPr>
              <w:t xml:space="preserve">Precizēta attiecīgā punkta redakcija. </w:t>
            </w:r>
          </w:p>
        </w:tc>
        <w:tc>
          <w:tcPr>
            <w:tcW w:w="1140" w:type="pct"/>
            <w:tcBorders>
              <w:top w:val="single" w:sz="4" w:space="0" w:color="auto"/>
              <w:left w:val="single" w:sz="4" w:space="0" w:color="auto"/>
              <w:bottom w:val="single" w:sz="4" w:space="0" w:color="auto"/>
            </w:tcBorders>
            <w:shd w:val="clear" w:color="auto" w:fill="auto"/>
          </w:tcPr>
          <w:p w14:paraId="596476AB" w14:textId="77777777" w:rsidR="00FA2141" w:rsidRPr="00FA2141" w:rsidRDefault="00FA2141" w:rsidP="00FA2141">
            <w:pPr>
              <w:ind w:firstLine="720"/>
              <w:jc w:val="both"/>
              <w:rPr>
                <w:szCs w:val="28"/>
              </w:rPr>
            </w:pPr>
            <w:r w:rsidRPr="00FA2141">
              <w:rPr>
                <w:szCs w:val="28"/>
              </w:rPr>
              <w:t>Papildināt noteikumus ar 30.</w:t>
            </w:r>
            <w:r w:rsidRPr="00FA2141">
              <w:rPr>
                <w:szCs w:val="28"/>
                <w:vertAlign w:val="superscript"/>
              </w:rPr>
              <w:t>1</w:t>
            </w:r>
            <w:r w:rsidRPr="00FA2141">
              <w:rPr>
                <w:szCs w:val="28"/>
              </w:rPr>
              <w:t> punktu šādā redakcijā</w:t>
            </w:r>
          </w:p>
          <w:p w14:paraId="1B36C072" w14:textId="7E2971BB" w:rsidR="001D73E8" w:rsidRPr="00F12F13" w:rsidRDefault="00FA2141" w:rsidP="00FA2141">
            <w:pPr>
              <w:ind w:firstLine="720"/>
              <w:jc w:val="both"/>
            </w:pPr>
            <w:r w:rsidRPr="00FA2141">
              <w:rPr>
                <w:szCs w:val="28"/>
              </w:rPr>
              <w:t>“30.</w:t>
            </w:r>
            <w:r w:rsidRPr="00FA2141">
              <w:rPr>
                <w:szCs w:val="28"/>
                <w:vertAlign w:val="superscript"/>
              </w:rPr>
              <w:t xml:space="preserve">1 </w:t>
            </w:r>
            <w:r w:rsidRPr="00FA2141">
              <w:rPr>
                <w:szCs w:val="28"/>
              </w:rPr>
              <w:t>Sistēmas pārzinis no Valsts zemes dienesta saņem adrešu klasifikatora datus ar adrešu punktu koordinātām un telpiskajiem un teksta sasaistes datiem, kā arī administratīvo teritoriju un teritoriālo vienību robežas (par Latvijas teritoriju).</w:t>
            </w:r>
          </w:p>
        </w:tc>
      </w:tr>
      <w:tr w:rsidR="001D73E8" w:rsidRPr="00BA1AEE" w14:paraId="2E1F0589"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286FBADD" w14:textId="4383A1E6" w:rsidR="001D73E8" w:rsidRPr="00BA1AEE" w:rsidRDefault="001D73E8" w:rsidP="001D73E8">
            <w:pPr>
              <w:pStyle w:val="naisc"/>
              <w:spacing w:before="0" w:after="0"/>
              <w:ind w:left="22"/>
            </w:pPr>
            <w:r>
              <w:lastRenderedPageBreak/>
              <w:t>9.</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265D76FB" w14:textId="77777777" w:rsidR="001D73E8" w:rsidRPr="00BA1AEE" w:rsidRDefault="001D73E8" w:rsidP="001D73E8">
            <w:pPr>
              <w:pStyle w:val="tv20787921"/>
              <w:spacing w:after="0" w:line="240" w:lineRule="auto"/>
              <w:jc w:val="both"/>
              <w:rPr>
                <w:rFonts w:ascii="Times New Roman" w:hAnsi="Times New Roman"/>
                <w:b w:val="0"/>
                <w:sz w:val="24"/>
                <w:szCs w:val="24"/>
              </w:rPr>
            </w:pPr>
            <w:r w:rsidRPr="00BA1AEE">
              <w:rPr>
                <w:rFonts w:ascii="Times New Roman" w:hAnsi="Times New Roman"/>
                <w:b w:val="0"/>
                <w:sz w:val="24"/>
                <w:szCs w:val="24"/>
              </w:rPr>
              <w:t>1.29. papildināt 40. punktu ar otro teikumu šādā redakcijā:</w:t>
            </w:r>
          </w:p>
          <w:p w14:paraId="6AAA4FC6"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p>
          <w:p w14:paraId="22C361E8"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“Ja personai nav piešķirts Latvijas Republikas personas kods, šajā punktā minētās ziņas ievada izglītības iestāde, kura reģistrē sistēmā attiecīgo personu.”;</w:t>
            </w:r>
          </w:p>
          <w:p w14:paraId="61606B67"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B183C79" w14:textId="77777777" w:rsidR="001D73E8" w:rsidRPr="00BA1AEE" w:rsidRDefault="001D73E8" w:rsidP="001D73E8">
            <w:pPr>
              <w:tabs>
                <w:tab w:val="left" w:pos="993"/>
              </w:tabs>
              <w:ind w:left="22" w:right="284"/>
              <w:jc w:val="center"/>
            </w:pPr>
            <w:r w:rsidRPr="00BA1AEE">
              <w:rPr>
                <w:b/>
              </w:rPr>
              <w:t>VM 15.12.2020. atzinums</w:t>
            </w:r>
            <w:r w:rsidRPr="00BA1AEE">
              <w:t>:</w:t>
            </w:r>
          </w:p>
          <w:p w14:paraId="5EA0F693" w14:textId="074F96C5" w:rsidR="001D73E8" w:rsidRPr="00BA1AEE" w:rsidRDefault="001D73E8" w:rsidP="001D73E8">
            <w:pPr>
              <w:pStyle w:val="NormalWeb"/>
              <w:spacing w:before="0" w:beforeAutospacing="0" w:after="0" w:afterAutospacing="0"/>
              <w:ind w:right="11"/>
              <w:jc w:val="both"/>
            </w:pPr>
            <w:r w:rsidRPr="00BA1AEE">
              <w:t>VM ieskatā Projekta 1.29. apakšpunktā</w:t>
            </w:r>
            <w:r w:rsidRPr="00BA1AEE">
              <w:rPr>
                <w:color w:val="0070C0"/>
              </w:rPr>
              <w:t xml:space="preserve"> </w:t>
            </w:r>
            <w:r w:rsidRPr="00BA1AEE">
              <w:t xml:space="preserve">ir tikai daļēji atklāts VIIS informācijas sinhronizācijas process. Tādēļ lūdzam anotācijā sniegt skaidrojumu par VIIS reģistru un Iedzīvotāju reģistra darbības </w:t>
            </w:r>
            <w:bookmarkStart w:id="4" w:name="_Hlk58877165"/>
            <w:r w:rsidRPr="00BA1AEE">
              <w:t xml:space="preserve">sinhronizācijas </w:t>
            </w:r>
            <w:r w:rsidRPr="00515B42">
              <w:t>iespējām</w:t>
            </w:r>
            <w:r w:rsidRPr="00BA1AEE">
              <w:t xml:space="preserve">, sinhronizācijas procesa </w:t>
            </w:r>
            <w:r w:rsidRPr="00BA1AEE">
              <w:rPr>
                <w:u w:val="single"/>
              </w:rPr>
              <w:t>secību</w:t>
            </w:r>
            <w:r w:rsidRPr="00BA1AEE">
              <w:t xml:space="preserve"> un katras institūcijas </w:t>
            </w:r>
            <w:r w:rsidRPr="00BA1AEE">
              <w:rPr>
                <w:u w:val="single"/>
              </w:rPr>
              <w:t>atbildību</w:t>
            </w:r>
            <w:r w:rsidRPr="00BA1AEE">
              <w:t xml:space="preserve"> </w:t>
            </w:r>
            <w:bookmarkEnd w:id="4"/>
            <w:r w:rsidRPr="00BA1AEE">
              <w:t xml:space="preserve">pēc tam, kā izglītības iestāde būs sistēmā reģistrējusi personu ar izglītības iestādes identifikācijas numuru, norādot: </w:t>
            </w:r>
          </w:p>
          <w:p w14:paraId="60204E13" w14:textId="77777777" w:rsidR="001D73E8" w:rsidRPr="00BA1AEE" w:rsidRDefault="001D73E8" w:rsidP="001D73E8">
            <w:pPr>
              <w:pStyle w:val="NormalWeb"/>
              <w:spacing w:before="0" w:beforeAutospacing="0" w:after="0" w:afterAutospacing="0"/>
              <w:ind w:right="14" w:firstLine="720"/>
              <w:jc w:val="both"/>
            </w:pPr>
            <w:r w:rsidRPr="00BA1AEE">
              <w:t>2.1. </w:t>
            </w:r>
            <w:r w:rsidRPr="00BA1AEE">
              <w:rPr>
                <w:i/>
                <w:iCs/>
              </w:rPr>
              <w:t xml:space="preserve">vai </w:t>
            </w:r>
            <w:r w:rsidRPr="00BA1AEE">
              <w:t xml:space="preserve">notiks un </w:t>
            </w:r>
            <w:r w:rsidRPr="00BA1AEE">
              <w:rPr>
                <w:i/>
                <w:iCs/>
              </w:rPr>
              <w:t>kā</w:t>
            </w:r>
            <w:r w:rsidRPr="00BA1AEE">
              <w:t xml:space="preserve"> notiks noteikumu 40. punktā pieprasītās un izglītības iestādes ievadītās informācijas sinhronizācija gadījumos, kad studējošais būs imatrikulēts augstskolā</w:t>
            </w:r>
            <w:r w:rsidRPr="00BA1AEE">
              <w:rPr>
                <w:rStyle w:val="FootnoteReference"/>
              </w:rPr>
              <w:footnoteReference w:id="2"/>
            </w:r>
            <w:r w:rsidRPr="00BA1AEE">
              <w:t xml:space="preserve"> vēl pirms tam, kā Pilsonības un migrācijas lietu pārvalde studējošajam piešķirto Latvijas personas kodu būs ievadījusi </w:t>
            </w:r>
            <w:bookmarkStart w:id="5" w:name="_Hlk58865318"/>
            <w:r w:rsidRPr="00BA1AEE">
              <w:t>Iedzīvotāju reģistrā</w:t>
            </w:r>
            <w:bookmarkEnd w:id="5"/>
            <w:r w:rsidRPr="00BA1AEE">
              <w:t>,</w:t>
            </w:r>
          </w:p>
          <w:p w14:paraId="52602597" w14:textId="77777777" w:rsidR="001D73E8" w:rsidRPr="00BA1AEE" w:rsidRDefault="001D73E8" w:rsidP="001D73E8">
            <w:pPr>
              <w:pStyle w:val="NormalWeb"/>
              <w:spacing w:before="0" w:beforeAutospacing="0" w:after="0" w:afterAutospacing="0"/>
              <w:ind w:right="14" w:firstLine="720"/>
              <w:jc w:val="both"/>
            </w:pPr>
            <w:r w:rsidRPr="00BA1AEE">
              <w:t>2.2. </w:t>
            </w:r>
            <w:r w:rsidRPr="00BA1AEE">
              <w:rPr>
                <w:i/>
                <w:iCs/>
              </w:rPr>
              <w:t>ar kuru</w:t>
            </w:r>
            <w:r w:rsidRPr="00BA1AEE">
              <w:t xml:space="preserve"> reģistru – VIIS Studējošo un absolventu reģistru </w:t>
            </w:r>
            <w:r w:rsidRPr="00BA1AEE">
              <w:rPr>
                <w:i/>
                <w:iCs/>
              </w:rPr>
              <w:t>vai</w:t>
            </w:r>
            <w:r w:rsidRPr="00BA1AEE">
              <w:t xml:space="preserve"> VIIS Ārvalstīs izsniegto izglītības dokumentu reģistru, </w:t>
            </w:r>
            <w:r w:rsidRPr="00BA1AEE">
              <w:rPr>
                <w:i/>
                <w:iCs/>
              </w:rPr>
              <w:t>vai</w:t>
            </w:r>
            <w:r w:rsidRPr="00BA1AEE">
              <w:t xml:space="preserve"> abiem – Iedzīvotāju reģistra informācija tiks sinhronizēta;</w:t>
            </w:r>
          </w:p>
          <w:p w14:paraId="4D8EE0E8" w14:textId="77777777" w:rsidR="001D73E8" w:rsidRPr="00BA1AEE" w:rsidRDefault="001D73E8" w:rsidP="001D73E8">
            <w:pPr>
              <w:pStyle w:val="NormalWeb"/>
              <w:spacing w:before="0" w:beforeAutospacing="0" w:after="0" w:afterAutospacing="0"/>
              <w:ind w:right="14" w:firstLine="720"/>
              <w:jc w:val="both"/>
            </w:pPr>
            <w:r w:rsidRPr="00BA1AEE">
              <w:t>2.3. </w:t>
            </w:r>
            <w:r w:rsidRPr="00BA1AEE">
              <w:rPr>
                <w:i/>
                <w:iCs/>
              </w:rPr>
              <w:t>kura institūcija</w:t>
            </w:r>
            <w:r w:rsidRPr="00BA1AEE">
              <w:t xml:space="preserve"> un </w:t>
            </w:r>
            <w:r w:rsidRPr="00BA1AEE">
              <w:rPr>
                <w:i/>
                <w:iCs/>
              </w:rPr>
              <w:t>kad</w:t>
            </w:r>
            <w:r w:rsidRPr="00BA1AEE">
              <w:t xml:space="preserve"> šo sinhronizāciju nodrošinās. </w:t>
            </w:r>
          </w:p>
          <w:p w14:paraId="7D56EFF5" w14:textId="77777777" w:rsidR="001D73E8" w:rsidRPr="00BA1AEE" w:rsidRDefault="001D73E8" w:rsidP="001D73E8">
            <w:pPr>
              <w:rPr>
                <w:rFonts w:eastAsiaTheme="minorHAnsi"/>
                <w:lang w:eastAsia="en-GB"/>
              </w:rPr>
            </w:pPr>
            <w:r w:rsidRPr="00BA1AEE">
              <w:t xml:space="preserve">Saskaņā ar iepriekš pausto, lūdzam izvērtēt iespēju par Projekta 1.29. apakšpunkta papildināšanu vai jauna </w:t>
            </w:r>
            <w:r w:rsidRPr="00BA1AEE">
              <w:rPr>
                <w:i/>
                <w:iCs/>
              </w:rPr>
              <w:t>prim</w:t>
            </w:r>
            <w:r w:rsidRPr="00BA1AEE">
              <w:t xml:space="preserve"> punkta iekļaušanu, kurā vienuviet tiktu atklāts informācijas sistēmu datu </w:t>
            </w:r>
            <w:r w:rsidRPr="00BA1AEE">
              <w:lastRenderedPageBreak/>
              <w:t xml:space="preserve">sinhronizācijas process, norādīts katras institūcijas iesaistes ietvars un sniegts skaidrojums par identifikācijas koda nomaiņu uz </w:t>
            </w:r>
            <w:bookmarkStart w:id="6" w:name="_Hlk58926363"/>
            <w:r w:rsidRPr="00BA1AEE">
              <w:t>personas kodu</w:t>
            </w:r>
            <w:r w:rsidRPr="00BA1AEE">
              <w:rPr>
                <w:rStyle w:val="FootnoteReference"/>
              </w:rPr>
              <w:footnoteReference w:id="3"/>
            </w:r>
            <w:bookmarkEnd w:id="6"/>
            <w:r w:rsidRPr="00BA1AEE">
              <w:t>, kā arī izglītības dokumentos noteiktā personas koda ierakstu ārvalstu pilsoņiem, kuri to nav pieprasījuši. Papildus norādām uz nepieciešamību definēt vienotas prasības identifikācijas numuru ģenerēšanai, tādējādi izslēdzot pat teorētisku iespējamību, ka vairākām personām varētu būt identiski dažādu izglītības iestāžu piešķirtie identifikācijas numuri.</w:t>
            </w:r>
            <w:r w:rsidRPr="00BA1AEE">
              <w:rPr>
                <w:rFonts w:eastAsiaTheme="minorHAnsi"/>
                <w:lang w:eastAsia="en-GB"/>
              </w:rPr>
              <w:t xml:space="preserve"> </w:t>
            </w:r>
          </w:p>
          <w:p w14:paraId="4B053452" w14:textId="400ABD2A" w:rsidR="001D73E8" w:rsidRPr="00BA1AEE" w:rsidRDefault="001D73E8" w:rsidP="001D73E8">
            <w:pPr>
              <w:tabs>
                <w:tab w:val="left" w:pos="993"/>
              </w:tabs>
              <w:ind w:left="22" w:right="284"/>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73DE23C5" w14:textId="7F860192" w:rsidR="001D73E8" w:rsidRPr="00BA1AEE" w:rsidRDefault="001D73E8" w:rsidP="001D73E8">
            <w:pPr>
              <w:pStyle w:val="naisc"/>
              <w:spacing w:before="0" w:after="0"/>
              <w:ind w:left="22"/>
              <w:rPr>
                <w:b/>
                <w:bCs/>
              </w:rPr>
            </w:pPr>
            <w:r w:rsidRPr="00BA1AEE">
              <w:rPr>
                <w:b/>
                <w:bCs/>
              </w:rPr>
              <w:lastRenderedPageBreak/>
              <w:t>Ņemts vērā, sniedzot skaidrojumu</w:t>
            </w:r>
            <w:r>
              <w:rPr>
                <w:b/>
                <w:bCs/>
              </w:rPr>
              <w:t xml:space="preserve"> izziņā</w:t>
            </w:r>
            <w:r w:rsidRPr="00BA1AEE">
              <w:rPr>
                <w:b/>
                <w:bCs/>
              </w:rPr>
              <w:t>.</w:t>
            </w:r>
          </w:p>
          <w:p w14:paraId="52F738C8" w14:textId="0A5C2FDC" w:rsidR="001D73E8" w:rsidRPr="00BA1AEE" w:rsidRDefault="001D73E8" w:rsidP="001D73E8">
            <w:pPr>
              <w:pStyle w:val="naisc"/>
              <w:spacing w:before="0" w:after="0"/>
              <w:ind w:left="22"/>
              <w:rPr>
                <w:bCs/>
              </w:rPr>
            </w:pPr>
            <w:r w:rsidRPr="00BA1AEE">
              <w:rPr>
                <w:bCs/>
              </w:rPr>
              <w:t xml:space="preserve">Sinhronizācija ar Iedzīvotāju reģistru notiek ievadot jaunu personu VIIS. Gadījumā, ja personas kods, kuru norādījusi izglītības iestāde tiek atrasts iedzīvotāju reģistrā, tiek izmantoti Iedzīvotāju reģistra personu dati un tie tiek saglabāti VIIS atbilstoši  Ministru kabineta 2019. gada 25. jūnija noteikumos Nr. 276 “Valsts izglītības informācijas sistēmas noteikumi” noteiktajam. Ja personas kods nav atrasts iedzīvotāju reģistrā, tad tiks izmantoti izglītības iestādes iesniegtie dati.  Ja persona, kas uzsākusi studijas augstākās izglītības iestādē pirms personas koda iegūšanas no Iedzīvotāju reģistra, tad augstākās izglītības </w:t>
            </w:r>
            <w:r w:rsidRPr="00BA1AEE">
              <w:rPr>
                <w:bCs/>
              </w:rPr>
              <w:lastRenderedPageBreak/>
              <w:t xml:space="preserve">iestāde nemainot identifikatoru izglītības iestādē, ievada šīs personas datus ar personas kodu, kas ir augstskolas rīcībā, jo studējošajam ir pienākums paziņot par personas datu izmaiņām augstākās izglītības iestādei. Ja studējošais šo nav izdarījis augstskola turpina datus ievadīt ar tās piešķirto identifikatoru (tāpat kā pirmajā ievades reizē, kad studējošajam nebija piešķirta Latvijas Republikas personas koda). </w:t>
            </w:r>
          </w:p>
          <w:p w14:paraId="0DA4AE24" w14:textId="51CF5753" w:rsidR="001D73E8" w:rsidRPr="00BA1AEE" w:rsidRDefault="001D73E8" w:rsidP="001D73E8">
            <w:pPr>
              <w:pStyle w:val="naisc"/>
              <w:spacing w:before="0" w:after="0"/>
              <w:ind w:left="22"/>
              <w:rPr>
                <w:bCs/>
              </w:rPr>
            </w:pPr>
            <w:r w:rsidRPr="00BA1AEE">
              <w:rPr>
                <w:bCs/>
              </w:rPr>
              <w:t xml:space="preserve">Informācija pēc vienotiem principiem tiks sinhronizēta gan ar Studējošo un absolventu reģistru, gan ar Ārvalstīs izsniegto izglītības dokumentu reģistru. </w:t>
            </w:r>
          </w:p>
          <w:p w14:paraId="1A55EF09" w14:textId="66177FF2" w:rsidR="001D73E8" w:rsidRPr="00BA1AEE" w:rsidRDefault="001D73E8" w:rsidP="001D73E8">
            <w:pPr>
              <w:pStyle w:val="naisc"/>
              <w:spacing w:before="0" w:after="0"/>
              <w:ind w:left="22"/>
              <w:rPr>
                <w:bCs/>
              </w:rPr>
            </w:pPr>
            <w:r w:rsidRPr="00BA1AEE">
              <w:rPr>
                <w:bCs/>
              </w:rPr>
              <w:t xml:space="preserve">Datu sinhronizācija ir automātisks process, kuru nodrošina VIIS izsaucot Iedzīvotāju </w:t>
            </w:r>
            <w:r w:rsidRPr="00BA1AEE">
              <w:rPr>
                <w:bCs/>
              </w:rPr>
              <w:lastRenderedPageBreak/>
              <w:t xml:space="preserve">reģistra tīmekļa pakalpes datu apmaiņai. </w:t>
            </w:r>
          </w:p>
          <w:p w14:paraId="21B508D4" w14:textId="0A516432" w:rsidR="001D73E8" w:rsidRPr="00BA1AEE" w:rsidRDefault="001D73E8" w:rsidP="001D73E8">
            <w:pPr>
              <w:pStyle w:val="naisc"/>
              <w:spacing w:before="0" w:after="0"/>
              <w:ind w:left="22"/>
              <w:rPr>
                <w:bCs/>
              </w:rPr>
            </w:pPr>
            <w:r w:rsidRPr="00BA1AEE">
              <w:rPr>
                <w:bCs/>
              </w:rPr>
              <w:t xml:space="preserve">Pašreizējā Ministru kabineta 2019. gada 25. jūnija noteikumu Nr. 276 “Valsts izglītības informācijas sistēmas noteikumi” redakcija jau nosaka kādu informāciju par studējošo vai kandidātu uzņemšanai izglītības iestādē, kā arī jau ir noteikts kāda informācija tiek saņemta no Iedzīvotāju reģistra. </w:t>
            </w:r>
            <w:r>
              <w:rPr>
                <w:bCs/>
              </w:rPr>
              <w:t xml:space="preserve">Datu sinhronizācija notiek automātiski. </w:t>
            </w:r>
            <w:r w:rsidRPr="00BA1AEE">
              <w:rPr>
                <w:bCs/>
              </w:rPr>
              <w:t xml:space="preserve">Noteikumu projekts neparedz izmaiņas šīs informācijas apmaiņā. </w:t>
            </w:r>
          </w:p>
        </w:tc>
        <w:tc>
          <w:tcPr>
            <w:tcW w:w="1140" w:type="pct"/>
            <w:tcBorders>
              <w:top w:val="single" w:sz="4" w:space="0" w:color="auto"/>
              <w:left w:val="single" w:sz="4" w:space="0" w:color="auto"/>
              <w:bottom w:val="single" w:sz="4" w:space="0" w:color="auto"/>
            </w:tcBorders>
            <w:shd w:val="clear" w:color="auto" w:fill="auto"/>
          </w:tcPr>
          <w:p w14:paraId="0FDE5A4D" w14:textId="5140C216" w:rsidR="001D73E8" w:rsidRPr="00BA1AEE" w:rsidRDefault="001D73E8" w:rsidP="001D73E8">
            <w:pPr>
              <w:jc w:val="both"/>
            </w:pPr>
            <w:r>
              <w:lastRenderedPageBreak/>
              <w:t xml:space="preserve">43. </w:t>
            </w:r>
            <w:r w:rsidRPr="00BA1AEE">
              <w:t>papildināt 40. punktu ar otro teikumu šādā redakcijā:</w:t>
            </w:r>
          </w:p>
          <w:p w14:paraId="603AF66A" w14:textId="77777777" w:rsidR="001D73E8" w:rsidRPr="00BA1AEE" w:rsidRDefault="001D73E8" w:rsidP="001D73E8">
            <w:pPr>
              <w:ind w:firstLine="720"/>
              <w:jc w:val="both"/>
            </w:pPr>
            <w:r w:rsidRPr="00BA1AEE">
              <w:t>“Ja personai nav piešķirts Latvijas Republikas personas kods, šajā punktā minētās ziņas ievada izglītības iestāde, kura reģistrē sistēmā attiecīgo personu.”;</w:t>
            </w:r>
          </w:p>
          <w:p w14:paraId="39207B17" w14:textId="77777777" w:rsidR="001D73E8" w:rsidRPr="00BA1AEE" w:rsidRDefault="001D73E8" w:rsidP="001D73E8">
            <w:pPr>
              <w:ind w:left="22"/>
              <w:jc w:val="center"/>
              <w:rPr>
                <w:bCs/>
              </w:rPr>
            </w:pPr>
          </w:p>
        </w:tc>
      </w:tr>
      <w:tr w:rsidR="001D73E8" w:rsidRPr="00BA1AEE" w14:paraId="26125601"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EBDDB16" w14:textId="08D918E3" w:rsidR="001D73E8" w:rsidRPr="00BA1AEE" w:rsidRDefault="001D73E8" w:rsidP="001D73E8">
            <w:pPr>
              <w:pStyle w:val="naisc"/>
              <w:spacing w:before="0" w:after="0"/>
              <w:ind w:left="22"/>
            </w:pPr>
            <w:r>
              <w:lastRenderedPageBreak/>
              <w:t>10.</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2661129A"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1.35. papildināt noteikumus ar 57.7.</w:t>
            </w:r>
            <w:r w:rsidRPr="00BA1AEE">
              <w:rPr>
                <w:rFonts w:ascii="Times New Roman" w:hAnsi="Times New Roman"/>
                <w:b w:val="0"/>
                <w:sz w:val="24"/>
                <w:szCs w:val="24"/>
                <w:vertAlign w:val="superscript"/>
              </w:rPr>
              <w:t>1</w:t>
            </w:r>
            <w:r w:rsidRPr="00BA1AEE">
              <w:rPr>
                <w:rFonts w:ascii="Times New Roman" w:hAnsi="Times New Roman"/>
                <w:b w:val="0"/>
                <w:sz w:val="24"/>
                <w:szCs w:val="24"/>
              </w:rPr>
              <w:t> apakšpunktu šādā redakcijā:</w:t>
            </w:r>
          </w:p>
          <w:p w14:paraId="048AC1DF" w14:textId="75137516"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“57.7.</w:t>
            </w:r>
            <w:r w:rsidRPr="00BA1AEE">
              <w:rPr>
                <w:rFonts w:ascii="Times New Roman" w:hAnsi="Times New Roman"/>
                <w:b w:val="0"/>
                <w:sz w:val="24"/>
                <w:szCs w:val="24"/>
                <w:vertAlign w:val="superscript"/>
              </w:rPr>
              <w:t>1</w:t>
            </w:r>
            <w:r w:rsidRPr="00BA1AEE">
              <w:rPr>
                <w:rFonts w:ascii="Times New Roman" w:hAnsi="Times New Roman"/>
                <w:b w:val="0"/>
                <w:sz w:val="24"/>
                <w:szCs w:val="24"/>
              </w:rPr>
              <w:t> šo noteikumu 11.12.</w:t>
            </w:r>
            <w:r w:rsidRPr="00BA1AEE">
              <w:rPr>
                <w:rFonts w:ascii="Times New Roman" w:hAnsi="Times New Roman"/>
                <w:b w:val="0"/>
                <w:sz w:val="24"/>
                <w:szCs w:val="24"/>
                <w:vertAlign w:val="superscript"/>
              </w:rPr>
              <w:t xml:space="preserve">1 </w:t>
            </w:r>
            <w:r w:rsidRPr="00BA1AEE">
              <w:rPr>
                <w:rFonts w:ascii="Times New Roman" w:hAnsi="Times New Roman"/>
                <w:b w:val="0"/>
                <w:sz w:val="24"/>
                <w:szCs w:val="24"/>
              </w:rPr>
              <w:t>un 11.25.</w:t>
            </w:r>
            <w:r w:rsidRPr="00BA1AEE">
              <w:rPr>
                <w:rFonts w:ascii="Times New Roman" w:hAnsi="Times New Roman"/>
                <w:b w:val="0"/>
                <w:sz w:val="24"/>
                <w:szCs w:val="24"/>
                <w:vertAlign w:val="superscript"/>
              </w:rPr>
              <w:t>2</w:t>
            </w:r>
            <w:r w:rsidRPr="00BA1AEE">
              <w:rPr>
                <w:rFonts w:ascii="Times New Roman" w:hAnsi="Times New Roman"/>
                <w:b w:val="0"/>
                <w:sz w:val="24"/>
                <w:szCs w:val="24"/>
              </w:rPr>
              <w:t> apakšpunktā minēto informāciju – divus gadus pēc izglītojamā statusa beigām konkrētajā izglītības iestādē;”;</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336E4A3" w14:textId="77777777" w:rsidR="001D73E8" w:rsidRPr="00BA1AEE" w:rsidRDefault="001D73E8" w:rsidP="001D73E8">
            <w:pPr>
              <w:tabs>
                <w:tab w:val="left" w:pos="993"/>
              </w:tabs>
              <w:ind w:left="22" w:right="284"/>
              <w:jc w:val="center"/>
              <w:rPr>
                <w:b/>
              </w:rPr>
            </w:pPr>
            <w:r w:rsidRPr="00BA1AEE">
              <w:rPr>
                <w:b/>
              </w:rPr>
              <w:t>TM 17.12.20020. atzinums:</w:t>
            </w:r>
          </w:p>
          <w:p w14:paraId="5A3C4A9F" w14:textId="0BEE0D58" w:rsidR="001D73E8" w:rsidRPr="00BA1AEE" w:rsidRDefault="001D73E8" w:rsidP="001D73E8">
            <w:pPr>
              <w:tabs>
                <w:tab w:val="left" w:pos="993"/>
              </w:tabs>
              <w:ind w:left="22" w:right="284"/>
              <w:jc w:val="center"/>
              <w:rPr>
                <w:b/>
              </w:rPr>
            </w:pPr>
            <w:r w:rsidRPr="00BA1AEE">
              <w:t xml:space="preserve">Informējam, ka datu glabāšana ir uzskatāma par personas datu apstrādi Datu regulas 4. panta 2. apakšpunkta izpratnē. Saskaņā ar Datu regulas 5. panta 1. punkta e) apakšpunktu pārzinim jānodrošina personas datu glabāšana tik ilgi, cik tas ir objektīvi nepieciešams nolūkiem, kādiem personas dati tiek apstrādāti. Ievērojot to, ka projekta 1.35. apakšpunkts paredz informāciju glabāt divus gadus pēc izglītojamā statusa beigām </w:t>
            </w:r>
            <w:r w:rsidRPr="00BA1AEE">
              <w:lastRenderedPageBreak/>
              <w:t>konkrētajā izglītības iestādē, lūdzam anotācijā pamatot minēto datu glabāšanas ilgumu.</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2DF98372" w14:textId="77777777" w:rsidR="001D73E8" w:rsidRPr="00BA1AEE" w:rsidRDefault="001D73E8" w:rsidP="001D73E8">
            <w:pPr>
              <w:pStyle w:val="naisc"/>
              <w:spacing w:before="0" w:after="0"/>
              <w:ind w:left="22"/>
              <w:rPr>
                <w:b/>
                <w:bCs/>
              </w:rPr>
            </w:pPr>
            <w:r w:rsidRPr="00BA1AEE">
              <w:rPr>
                <w:b/>
                <w:bCs/>
              </w:rPr>
              <w:lastRenderedPageBreak/>
              <w:t>Ņemts vērā.</w:t>
            </w:r>
          </w:p>
          <w:p w14:paraId="5607A1F5" w14:textId="5E080409" w:rsidR="001D73E8" w:rsidRPr="00BA1AEE" w:rsidRDefault="001D73E8" w:rsidP="001D73E8">
            <w:pPr>
              <w:pStyle w:val="naisc"/>
              <w:spacing w:before="0" w:after="0"/>
              <w:ind w:left="22"/>
              <w:rPr>
                <w:bCs/>
              </w:rPr>
            </w:pPr>
            <w:r w:rsidRPr="00BA1AEE">
              <w:rPr>
                <w:bCs/>
              </w:rPr>
              <w:t>Papildināts anotācijas I.sadaļas 2.punkts.</w:t>
            </w:r>
          </w:p>
        </w:tc>
        <w:tc>
          <w:tcPr>
            <w:tcW w:w="1140" w:type="pct"/>
            <w:tcBorders>
              <w:top w:val="single" w:sz="4" w:space="0" w:color="auto"/>
              <w:left w:val="single" w:sz="4" w:space="0" w:color="auto"/>
              <w:bottom w:val="single" w:sz="4" w:space="0" w:color="auto"/>
            </w:tcBorders>
            <w:shd w:val="clear" w:color="auto" w:fill="auto"/>
          </w:tcPr>
          <w:p w14:paraId="01E8B75D" w14:textId="0E53A1A3" w:rsidR="001D73E8" w:rsidRPr="00BA1AEE" w:rsidRDefault="001D73E8" w:rsidP="001D73E8">
            <w:pPr>
              <w:pBdr>
                <w:top w:val="nil"/>
                <w:left w:val="nil"/>
                <w:bottom w:val="nil"/>
                <w:right w:val="nil"/>
                <w:between w:val="nil"/>
              </w:pBdr>
              <w:ind w:firstLine="720"/>
              <w:jc w:val="both"/>
            </w:pPr>
            <w:r>
              <w:t>53</w:t>
            </w:r>
            <w:r w:rsidRPr="00BA1AEE">
              <w:t>. 57. punktā:</w:t>
            </w:r>
          </w:p>
          <w:p w14:paraId="57CF1A83" w14:textId="1671A668" w:rsidR="001D73E8" w:rsidRPr="00BA1AEE" w:rsidRDefault="001D73E8" w:rsidP="001D73E8">
            <w:pPr>
              <w:pBdr>
                <w:top w:val="nil"/>
                <w:left w:val="nil"/>
                <w:bottom w:val="nil"/>
                <w:right w:val="nil"/>
                <w:between w:val="nil"/>
              </w:pBdr>
              <w:ind w:firstLine="720"/>
              <w:jc w:val="both"/>
            </w:pPr>
            <w:r>
              <w:t>53</w:t>
            </w:r>
            <w:r w:rsidRPr="00BA1AEE">
              <w:t>.1. papildināt 57.2. apakšpunktu aiz vārda “apliecību” ar vārdiem un skaitli “un šo noteikumu 11.24.</w:t>
            </w:r>
            <w:r w:rsidRPr="00BA1AEE">
              <w:rPr>
                <w:vertAlign w:val="superscript"/>
              </w:rPr>
              <w:t xml:space="preserve">1 </w:t>
            </w:r>
            <w:r w:rsidRPr="00BA1AEE">
              <w:t> apakšpunktā minēto informāciju”;</w:t>
            </w:r>
          </w:p>
          <w:p w14:paraId="3F39087B" w14:textId="0ADC6F8B" w:rsidR="001D73E8" w:rsidRPr="00BA1AEE" w:rsidRDefault="001D73E8" w:rsidP="001D73E8">
            <w:pPr>
              <w:pBdr>
                <w:top w:val="nil"/>
                <w:left w:val="nil"/>
                <w:bottom w:val="nil"/>
                <w:right w:val="nil"/>
                <w:between w:val="nil"/>
              </w:pBdr>
              <w:ind w:firstLine="720"/>
              <w:jc w:val="both"/>
            </w:pPr>
            <w:r>
              <w:t>53</w:t>
            </w:r>
            <w:r w:rsidRPr="00BA1AEE">
              <w:t>.2.  papildināt noteikumus ar 57.7.</w:t>
            </w:r>
            <w:r w:rsidRPr="00BA1AEE">
              <w:rPr>
                <w:vertAlign w:val="superscript"/>
              </w:rPr>
              <w:t>1</w:t>
            </w:r>
            <w:r w:rsidRPr="00BA1AEE">
              <w:t> un 57.7.</w:t>
            </w:r>
            <w:r w:rsidRPr="00BA1AEE">
              <w:rPr>
                <w:vertAlign w:val="superscript"/>
              </w:rPr>
              <w:t xml:space="preserve">2 </w:t>
            </w:r>
            <w:r w:rsidRPr="00BA1AEE">
              <w:t>apakšpunktu šādā redakcijā:</w:t>
            </w:r>
          </w:p>
          <w:p w14:paraId="0A072EF4" w14:textId="77777777" w:rsidR="001D73E8" w:rsidRPr="00BA1AEE" w:rsidRDefault="001D73E8" w:rsidP="001D73E8">
            <w:pPr>
              <w:pBdr>
                <w:top w:val="nil"/>
                <w:left w:val="nil"/>
                <w:bottom w:val="nil"/>
                <w:right w:val="nil"/>
                <w:between w:val="nil"/>
              </w:pBdr>
              <w:ind w:firstLine="720"/>
              <w:jc w:val="both"/>
            </w:pPr>
            <w:r w:rsidRPr="00BA1AEE">
              <w:t>“57.7.</w:t>
            </w:r>
            <w:r w:rsidRPr="00BA1AEE">
              <w:rPr>
                <w:vertAlign w:val="superscript"/>
              </w:rPr>
              <w:t>1</w:t>
            </w:r>
            <w:r w:rsidRPr="00BA1AEE">
              <w:t> šo noteikumu 11.12.</w:t>
            </w:r>
            <w:r w:rsidRPr="00BA1AEE">
              <w:rPr>
                <w:vertAlign w:val="superscript"/>
              </w:rPr>
              <w:t xml:space="preserve">1 </w:t>
            </w:r>
            <w:r w:rsidRPr="00BA1AEE">
              <w:t>un 11.25.</w:t>
            </w:r>
            <w:r w:rsidRPr="00BA1AEE">
              <w:rPr>
                <w:vertAlign w:val="superscript"/>
              </w:rPr>
              <w:t>2</w:t>
            </w:r>
            <w:r w:rsidRPr="00BA1AEE">
              <w:t xml:space="preserve"> apakšpunktā minēto informāciju – divus </w:t>
            </w:r>
            <w:r w:rsidRPr="00BA1AEE">
              <w:lastRenderedPageBreak/>
              <w:t>gadus pēc izglītojamā statusa beigām konkrētajā izglītības iestādē;”</w:t>
            </w:r>
          </w:p>
          <w:p w14:paraId="50A0F911" w14:textId="77777777" w:rsidR="001D73E8" w:rsidRPr="00BA1AEE" w:rsidRDefault="001D73E8" w:rsidP="001D73E8">
            <w:pPr>
              <w:ind w:firstLine="720"/>
              <w:jc w:val="both"/>
            </w:pPr>
            <w:r w:rsidRPr="00BA1AEE">
              <w:t>“57.7.</w:t>
            </w:r>
            <w:r w:rsidRPr="00BA1AEE">
              <w:rPr>
                <w:vertAlign w:val="superscript"/>
              </w:rPr>
              <w:t xml:space="preserve">2 </w:t>
            </w:r>
            <w:r w:rsidRPr="00BA1AEE">
              <w:t>šo noteikumu 11.23.</w:t>
            </w:r>
            <w:r w:rsidRPr="00BA1AEE">
              <w:rPr>
                <w:vertAlign w:val="superscript"/>
              </w:rPr>
              <w:t xml:space="preserve">1 </w:t>
            </w:r>
            <w:r w:rsidRPr="00BA1AEE">
              <w:t>un 11.24.</w:t>
            </w:r>
            <w:r w:rsidRPr="00BA1AEE">
              <w:rPr>
                <w:vertAlign w:val="superscript"/>
              </w:rPr>
              <w:t>1</w:t>
            </w:r>
            <w:r w:rsidRPr="00BA1AEE">
              <w:t xml:space="preserve"> apakšpunktā minēto informāciju – sešus mēnešus pēc izglītojamā statusa beigām;”</w:t>
            </w:r>
          </w:p>
          <w:p w14:paraId="4A7FE461" w14:textId="093EF3CD" w:rsidR="001D73E8" w:rsidRPr="00BA1AEE" w:rsidRDefault="001D73E8" w:rsidP="001D73E8">
            <w:pPr>
              <w:pBdr>
                <w:top w:val="nil"/>
                <w:left w:val="nil"/>
                <w:bottom w:val="nil"/>
                <w:right w:val="nil"/>
                <w:between w:val="nil"/>
              </w:pBdr>
              <w:ind w:firstLine="720"/>
              <w:jc w:val="both"/>
            </w:pPr>
            <w:r>
              <w:t>53</w:t>
            </w:r>
            <w:r w:rsidRPr="00BA1AEE">
              <w:t>.3. papildināt noteikumus ar 57.9.</w:t>
            </w:r>
            <w:r w:rsidRPr="00BA1AEE">
              <w:rPr>
                <w:vertAlign w:val="superscript"/>
              </w:rPr>
              <w:t>1</w:t>
            </w:r>
            <w:r w:rsidRPr="00BA1AEE">
              <w:t xml:space="preserve"> apakšpunktu šādā reakcijā:</w:t>
            </w:r>
          </w:p>
          <w:p w14:paraId="7DDD18EE" w14:textId="276949F6" w:rsidR="001D73E8" w:rsidRPr="00BA1AEE" w:rsidRDefault="001D73E8" w:rsidP="001D73E8">
            <w:pPr>
              <w:ind w:firstLine="720"/>
              <w:jc w:val="both"/>
            </w:pPr>
            <w:r w:rsidRPr="00BA1AEE">
              <w:t>“57.9.</w:t>
            </w:r>
            <w:r w:rsidRPr="00BA1AEE">
              <w:rPr>
                <w:vertAlign w:val="superscript"/>
              </w:rPr>
              <w:t xml:space="preserve">1 </w:t>
            </w:r>
            <w:r w:rsidRPr="00BA1AEE">
              <w:t>šo noteikumu 15.7.</w:t>
            </w:r>
            <w:r w:rsidRPr="00BA1AEE">
              <w:rPr>
                <w:vertAlign w:val="superscript"/>
              </w:rPr>
              <w:t xml:space="preserve">1 </w:t>
            </w:r>
            <w:r w:rsidRPr="00BA1AEE">
              <w:t>un 17.13. apakšpunktā minēto informāciju – sešus mēnešus pēc pedagoģiskā personāla statusa beigām;”</w:t>
            </w:r>
          </w:p>
        </w:tc>
      </w:tr>
      <w:tr w:rsidR="001D73E8" w:rsidRPr="00BA1AEE" w14:paraId="28895923"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473D9E0F" w14:textId="4F1BB80B" w:rsidR="001D73E8" w:rsidRPr="00BA1AEE" w:rsidRDefault="001D73E8" w:rsidP="001D73E8">
            <w:pPr>
              <w:pStyle w:val="naisc"/>
              <w:spacing w:before="0" w:after="0"/>
              <w:ind w:left="22"/>
            </w:pPr>
            <w:r>
              <w:lastRenderedPageBreak/>
              <w:t>11.</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03E61046"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1.39. papildināt noteikumus ar 69.</w:t>
            </w:r>
            <w:r w:rsidRPr="00BA1AEE">
              <w:rPr>
                <w:rFonts w:ascii="Times New Roman" w:hAnsi="Times New Roman"/>
                <w:b w:val="0"/>
                <w:sz w:val="24"/>
                <w:szCs w:val="24"/>
                <w:vertAlign w:val="superscript"/>
              </w:rPr>
              <w:t>1</w:t>
            </w:r>
            <w:r w:rsidRPr="00BA1AEE">
              <w:rPr>
                <w:rFonts w:ascii="Times New Roman" w:hAnsi="Times New Roman"/>
                <w:b w:val="0"/>
                <w:sz w:val="24"/>
                <w:szCs w:val="24"/>
              </w:rPr>
              <w:t> punktu šādā redakcijā:</w:t>
            </w:r>
          </w:p>
          <w:p w14:paraId="2C0AF777" w14:textId="77777777" w:rsidR="001D73E8" w:rsidRPr="00BA1AEE" w:rsidRDefault="001D73E8" w:rsidP="001D73E8">
            <w:pPr>
              <w:pStyle w:val="tv20787921"/>
              <w:spacing w:after="0" w:line="240" w:lineRule="auto"/>
              <w:ind w:firstLine="709"/>
              <w:jc w:val="both"/>
              <w:rPr>
                <w:rFonts w:ascii="Times New Roman" w:hAnsi="Times New Roman"/>
                <w:b w:val="0"/>
                <w:sz w:val="24"/>
                <w:szCs w:val="24"/>
              </w:rPr>
            </w:pPr>
            <w:r w:rsidRPr="00BA1AEE">
              <w:rPr>
                <w:rFonts w:ascii="Times New Roman" w:hAnsi="Times New Roman"/>
                <w:b w:val="0"/>
                <w:sz w:val="24"/>
                <w:szCs w:val="24"/>
              </w:rPr>
              <w:t>“69.</w:t>
            </w:r>
            <w:r w:rsidRPr="00BA1AEE">
              <w:rPr>
                <w:rFonts w:ascii="Times New Roman" w:hAnsi="Times New Roman"/>
                <w:b w:val="0"/>
                <w:sz w:val="24"/>
                <w:szCs w:val="24"/>
                <w:vertAlign w:val="superscript"/>
              </w:rPr>
              <w:t>1 </w:t>
            </w:r>
            <w:r w:rsidRPr="00BA1AEE">
              <w:rPr>
                <w:rFonts w:ascii="Times New Roman" w:hAnsi="Times New Roman"/>
                <w:b w:val="0"/>
                <w:sz w:val="24"/>
                <w:szCs w:val="24"/>
              </w:rPr>
              <w:t>Lietotājs par problēmām darbā ar sistēmu veic rakstisku pieteikumu lietotāju atbalsta risinājumā. Atbalsta risinājuma elektroniskā pasta adrese ir pieejama publiski sistēmā.”;</w:t>
            </w:r>
          </w:p>
          <w:p w14:paraId="21E570E7"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605EA61" w14:textId="77777777" w:rsidR="001D73E8" w:rsidRPr="00BA1AEE" w:rsidRDefault="001D73E8" w:rsidP="001D73E8">
            <w:pPr>
              <w:tabs>
                <w:tab w:val="left" w:pos="993"/>
              </w:tabs>
              <w:ind w:left="22" w:right="284"/>
              <w:jc w:val="center"/>
            </w:pPr>
            <w:r w:rsidRPr="00BA1AEE">
              <w:rPr>
                <w:b/>
              </w:rPr>
              <w:t>VM 15.12.2020. atzinums</w:t>
            </w:r>
            <w:r w:rsidRPr="00BA1AEE">
              <w:t>:</w:t>
            </w:r>
          </w:p>
          <w:p w14:paraId="7A292462" w14:textId="5D72BAB0" w:rsidR="001D73E8" w:rsidRPr="00BA1AEE" w:rsidRDefault="001D73E8" w:rsidP="001D73E8">
            <w:pPr>
              <w:tabs>
                <w:tab w:val="left" w:pos="993"/>
              </w:tabs>
              <w:ind w:right="284"/>
              <w:jc w:val="center"/>
            </w:pPr>
            <w:r w:rsidRPr="00BA1AEE">
              <w:t>Saskaņā ar izglītības iestāžu sniegto informāciju, nereti vairākas stundas vadītie dati un informācija VIIS vienkārši pazūd, un darbs jāsāk no jauna. Līdz ar to lūdzam Projekta 1.39. apakšpunktu papildināt ar risinājumu par iespējām pieteikt ne tikai tehnisku, bet arī operatīvi pieejamu konsultatīvu palīdzību.</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4BB1B280" w14:textId="77777777" w:rsidR="001D73E8" w:rsidRPr="00BA1AEE" w:rsidRDefault="001D73E8" w:rsidP="001D73E8">
            <w:pPr>
              <w:pStyle w:val="naisc"/>
              <w:spacing w:before="0" w:after="0"/>
              <w:ind w:left="22"/>
              <w:rPr>
                <w:b/>
                <w:bCs/>
              </w:rPr>
            </w:pPr>
            <w:r w:rsidRPr="00BA1AEE">
              <w:rPr>
                <w:b/>
                <w:bCs/>
              </w:rPr>
              <w:t>Ņemts vērā, sniedzot skaidrojumu.</w:t>
            </w:r>
          </w:p>
          <w:p w14:paraId="1765B4F9" w14:textId="7278B287" w:rsidR="001D73E8" w:rsidRPr="00BA1AEE" w:rsidRDefault="001D73E8" w:rsidP="001D73E8">
            <w:pPr>
              <w:pStyle w:val="naisc"/>
              <w:spacing w:before="0" w:after="0"/>
              <w:ind w:left="22"/>
              <w:rPr>
                <w:bCs/>
              </w:rPr>
            </w:pPr>
            <w:r w:rsidRPr="00BA1AEE">
              <w:rPr>
                <w:bCs/>
              </w:rPr>
              <w:t xml:space="preserve">Noteikumu projektā minētais lietotāju atbalsta risinājums attiecas uz visa veida problēmu pieteikumiem – gan tehniskiem, gan konsultatīviem. </w:t>
            </w:r>
          </w:p>
        </w:tc>
        <w:tc>
          <w:tcPr>
            <w:tcW w:w="1140" w:type="pct"/>
            <w:tcBorders>
              <w:top w:val="single" w:sz="4" w:space="0" w:color="auto"/>
              <w:left w:val="single" w:sz="4" w:space="0" w:color="auto"/>
              <w:bottom w:val="single" w:sz="4" w:space="0" w:color="auto"/>
            </w:tcBorders>
            <w:shd w:val="clear" w:color="auto" w:fill="auto"/>
          </w:tcPr>
          <w:p w14:paraId="1D0BB863" w14:textId="3B8ED4BE" w:rsidR="001D73E8" w:rsidRPr="00BA1AEE" w:rsidRDefault="001D73E8" w:rsidP="001D73E8">
            <w:pPr>
              <w:jc w:val="both"/>
            </w:pPr>
            <w:r>
              <w:t>58</w:t>
            </w:r>
            <w:r w:rsidRPr="00BA1AEE">
              <w:t>. papildināt noteikumus ar 69.</w:t>
            </w:r>
            <w:r w:rsidRPr="00BA1AEE">
              <w:rPr>
                <w:vertAlign w:val="superscript"/>
              </w:rPr>
              <w:t>1</w:t>
            </w:r>
            <w:r w:rsidRPr="00BA1AEE">
              <w:t> punktu šādā redakcijā:</w:t>
            </w:r>
          </w:p>
          <w:p w14:paraId="65AD72BF" w14:textId="77777777" w:rsidR="001D73E8" w:rsidRPr="00BA1AEE" w:rsidRDefault="001D73E8" w:rsidP="001D73E8">
            <w:pPr>
              <w:ind w:firstLine="709"/>
              <w:jc w:val="both"/>
            </w:pPr>
            <w:r w:rsidRPr="00BA1AEE">
              <w:t>“69.</w:t>
            </w:r>
            <w:r w:rsidRPr="00BA1AEE">
              <w:rPr>
                <w:vertAlign w:val="superscript"/>
              </w:rPr>
              <w:t>1 </w:t>
            </w:r>
            <w:r w:rsidRPr="00BA1AEE">
              <w:t>Lietotājs par problēmām darbā ar sistēmu veic rakstisku pieteikumu lietotāju atbalsta risinājumā. Atbalsta risinājuma elektroniskā pasta adrese ir pieejama publiski sistēmā.”;</w:t>
            </w:r>
          </w:p>
          <w:p w14:paraId="33DC6131" w14:textId="77777777" w:rsidR="001D73E8" w:rsidRPr="00BA1AEE" w:rsidRDefault="001D73E8" w:rsidP="001D73E8">
            <w:pPr>
              <w:ind w:left="22"/>
              <w:jc w:val="center"/>
              <w:rPr>
                <w:bCs/>
              </w:rPr>
            </w:pPr>
          </w:p>
        </w:tc>
      </w:tr>
      <w:tr w:rsidR="001D73E8" w:rsidRPr="00BA1AEE" w14:paraId="4B611177"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79E0CE83" w14:textId="71846193" w:rsidR="001D73E8" w:rsidRPr="00BA1AEE" w:rsidRDefault="001D73E8" w:rsidP="001D73E8">
            <w:pPr>
              <w:pStyle w:val="naisc"/>
              <w:spacing w:before="0" w:after="0"/>
              <w:ind w:left="22"/>
            </w:pPr>
            <w:r>
              <w:t>12.</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6B00ED97"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1.40. papildināt noteikumus ar 77., 78. un 79. punktu šādā redakcijā:</w:t>
            </w:r>
          </w:p>
          <w:p w14:paraId="1DA7AD8C"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“77. Šo noteikumu 5.8. apakšpunkts stājas spēkā 2021. gada 1. maijā.</w:t>
            </w:r>
          </w:p>
          <w:p w14:paraId="44B998B8"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lastRenderedPageBreak/>
              <w:t>78. Šo noteikumu 8.</w:t>
            </w:r>
            <w:r w:rsidRPr="00BA1AEE">
              <w:rPr>
                <w:rFonts w:ascii="Times New Roman" w:hAnsi="Times New Roman"/>
                <w:b w:val="0"/>
                <w:sz w:val="24"/>
                <w:szCs w:val="24"/>
                <w:vertAlign w:val="superscript"/>
              </w:rPr>
              <w:t>1</w:t>
            </w:r>
            <w:r w:rsidRPr="00BA1AEE">
              <w:rPr>
                <w:rFonts w:ascii="Times New Roman" w:hAnsi="Times New Roman"/>
                <w:b w:val="0"/>
                <w:sz w:val="24"/>
                <w:szCs w:val="24"/>
              </w:rPr>
              <w:t>, 11.</w:t>
            </w:r>
            <w:r w:rsidRPr="00BA1AEE">
              <w:rPr>
                <w:rFonts w:ascii="Times New Roman" w:hAnsi="Times New Roman"/>
                <w:b w:val="0"/>
                <w:sz w:val="24"/>
                <w:szCs w:val="24"/>
                <w:vertAlign w:val="superscript"/>
              </w:rPr>
              <w:t>1</w:t>
            </w:r>
            <w:r w:rsidRPr="00BA1AEE">
              <w:rPr>
                <w:rFonts w:ascii="Times New Roman" w:hAnsi="Times New Roman"/>
                <w:b w:val="0"/>
                <w:sz w:val="24"/>
                <w:szCs w:val="24"/>
              </w:rPr>
              <w:t>, 19.</w:t>
            </w:r>
            <w:r w:rsidRPr="00BA1AEE">
              <w:rPr>
                <w:rFonts w:ascii="Times New Roman" w:hAnsi="Times New Roman"/>
                <w:b w:val="0"/>
                <w:sz w:val="24"/>
                <w:szCs w:val="24"/>
                <w:vertAlign w:val="superscript"/>
              </w:rPr>
              <w:t>1</w:t>
            </w:r>
            <w:r w:rsidRPr="00BA1AEE">
              <w:rPr>
                <w:rFonts w:ascii="Times New Roman" w:hAnsi="Times New Roman"/>
                <w:b w:val="0"/>
                <w:sz w:val="24"/>
                <w:szCs w:val="24"/>
              </w:rPr>
              <w:t xml:space="preserve"> punktu, 32.2.</w:t>
            </w:r>
            <w:r w:rsidRPr="00BA1AEE">
              <w:rPr>
                <w:rFonts w:ascii="Times New Roman" w:hAnsi="Times New Roman"/>
                <w:b w:val="0"/>
                <w:sz w:val="24"/>
                <w:szCs w:val="24"/>
                <w:vertAlign w:val="superscript"/>
              </w:rPr>
              <w:t>1</w:t>
            </w:r>
            <w:r w:rsidRPr="00BA1AEE">
              <w:rPr>
                <w:rFonts w:ascii="Times New Roman" w:hAnsi="Times New Roman"/>
                <w:b w:val="0"/>
                <w:sz w:val="24"/>
                <w:szCs w:val="24"/>
              </w:rPr>
              <w:t xml:space="preserve"> apakšpunktu, grozījumus 35. un 37. punktā attiecībā uz 11.</w:t>
            </w:r>
            <w:r w:rsidRPr="00BA1AEE">
              <w:rPr>
                <w:rFonts w:ascii="Times New Roman" w:hAnsi="Times New Roman"/>
                <w:b w:val="0"/>
                <w:sz w:val="24"/>
                <w:szCs w:val="24"/>
                <w:vertAlign w:val="superscript"/>
              </w:rPr>
              <w:t>1</w:t>
            </w:r>
            <w:r w:rsidRPr="00BA1AEE">
              <w:rPr>
                <w:rFonts w:ascii="Times New Roman" w:hAnsi="Times New Roman"/>
                <w:b w:val="0"/>
                <w:sz w:val="24"/>
                <w:szCs w:val="24"/>
              </w:rPr>
              <w:t xml:space="preserve"> punktu sāk piemērot ar 2021. gada 1. februārī.</w:t>
            </w:r>
          </w:p>
          <w:p w14:paraId="405F75C5" w14:textId="5B644408"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79. Sistēma tiešsaistes režīmā no Iedzīvotāju reģistra iegūst un saglabā sistēmā šo noteikumu 12.1.6.</w:t>
            </w:r>
            <w:r w:rsidRPr="00BA1AEE">
              <w:rPr>
                <w:rFonts w:ascii="Times New Roman" w:hAnsi="Times New Roman"/>
                <w:b w:val="0"/>
                <w:sz w:val="24"/>
                <w:szCs w:val="24"/>
                <w:vertAlign w:val="superscript"/>
              </w:rPr>
              <w:t>1</w:t>
            </w:r>
            <w:r w:rsidRPr="00BA1AEE">
              <w:rPr>
                <w:rFonts w:ascii="Times New Roman" w:hAnsi="Times New Roman"/>
                <w:b w:val="0"/>
                <w:sz w:val="24"/>
                <w:szCs w:val="24"/>
              </w:rPr>
              <w:t> apakšpunktā minēto informāciju, sākot ar 2021. gada 1. augustu.”</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0680173B" w14:textId="77777777" w:rsidR="001D73E8" w:rsidRPr="00BA1AEE" w:rsidRDefault="001D73E8" w:rsidP="001D73E8">
            <w:pPr>
              <w:tabs>
                <w:tab w:val="left" w:pos="993"/>
              </w:tabs>
              <w:ind w:left="22" w:right="284"/>
              <w:jc w:val="center"/>
              <w:rPr>
                <w:b/>
              </w:rPr>
            </w:pPr>
            <w:r w:rsidRPr="00BA1AEE">
              <w:rPr>
                <w:b/>
              </w:rPr>
              <w:lastRenderedPageBreak/>
              <w:t>TM 17.12.2020. atzinums:</w:t>
            </w:r>
          </w:p>
          <w:p w14:paraId="7B07F6C4" w14:textId="77777777" w:rsidR="001D73E8" w:rsidRPr="00BA1AEE" w:rsidRDefault="001D73E8" w:rsidP="001D73E8">
            <w:pPr>
              <w:pStyle w:val="NormalWeb"/>
              <w:spacing w:before="0" w:beforeAutospacing="0" w:after="0" w:afterAutospacing="0"/>
              <w:ind w:right="13" w:firstLine="720"/>
              <w:jc w:val="both"/>
            </w:pPr>
            <w:r w:rsidRPr="00BA1AEE">
              <w:t>Projekta 1.40. apakšpunktā izteiktais noteikumu Nr. 276 78. punkts noteic, ka šo noteikumu 8.</w:t>
            </w:r>
            <w:r w:rsidRPr="00BA1AEE">
              <w:rPr>
                <w:vertAlign w:val="superscript"/>
              </w:rPr>
              <w:t>1</w:t>
            </w:r>
            <w:r w:rsidRPr="00BA1AEE">
              <w:t>, 11.</w:t>
            </w:r>
            <w:r w:rsidRPr="00BA1AEE">
              <w:rPr>
                <w:vertAlign w:val="superscript"/>
              </w:rPr>
              <w:t>1</w:t>
            </w:r>
            <w:r w:rsidRPr="00BA1AEE">
              <w:t>, 19.</w:t>
            </w:r>
            <w:r w:rsidRPr="00BA1AEE">
              <w:rPr>
                <w:vertAlign w:val="superscript"/>
              </w:rPr>
              <w:t>1</w:t>
            </w:r>
            <w:r w:rsidRPr="00BA1AEE">
              <w:t> punktu, 32.2.</w:t>
            </w:r>
            <w:r w:rsidRPr="00BA1AEE">
              <w:rPr>
                <w:vertAlign w:val="superscript"/>
              </w:rPr>
              <w:t>1</w:t>
            </w:r>
            <w:r w:rsidRPr="00BA1AEE">
              <w:t xml:space="preserve">  apakšpunktu, grozījumus 35. un 37. punktā attiecībā uz 11.</w:t>
            </w:r>
            <w:r w:rsidRPr="00BA1AEE">
              <w:rPr>
                <w:vertAlign w:val="superscript"/>
              </w:rPr>
              <w:t>1</w:t>
            </w:r>
            <w:r w:rsidRPr="00BA1AEE">
              <w:t xml:space="preserve"> punktu sāk piemērot ar 2021. gada </w:t>
            </w:r>
            <w:r w:rsidRPr="00BA1AEE">
              <w:lastRenderedPageBreak/>
              <w:t>1. februāri. Savukārt projekta 1.40. apakšpunktā izteiktais noteikumu Nr. 276 79. punkts noteic, ka sistēma tiešsaistes režīmā no Iedzīvotāju reģistra iegūst un saglabā sistēmā šo noteikumu 12.1.6.</w:t>
            </w:r>
            <w:r w:rsidRPr="00BA1AEE">
              <w:rPr>
                <w:vertAlign w:val="superscript"/>
              </w:rPr>
              <w:t>1</w:t>
            </w:r>
            <w:r w:rsidRPr="00BA1AEE">
              <w:t> apakšpunktā minēto informāciju, sākot ar 2021. gada 1. augustu. Ievērojot minēto, lūdzam atbilstoši papildināt anotāciju ar pamatojumu minētajās tiesību normās noteiktajiem piemērošanas termiņiem.</w:t>
            </w:r>
          </w:p>
          <w:p w14:paraId="2935DBE9" w14:textId="3F038E8A" w:rsidR="001D73E8" w:rsidRPr="00BA1AEE" w:rsidRDefault="001D73E8" w:rsidP="001D73E8">
            <w:pPr>
              <w:tabs>
                <w:tab w:val="left" w:pos="993"/>
              </w:tabs>
              <w:ind w:left="22" w:right="284"/>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11CA5EE7" w14:textId="77777777" w:rsidR="001D73E8" w:rsidRPr="00BA1AEE" w:rsidRDefault="001D73E8" w:rsidP="001D73E8">
            <w:pPr>
              <w:pStyle w:val="naisc"/>
              <w:spacing w:before="0" w:after="0"/>
              <w:ind w:left="22"/>
              <w:rPr>
                <w:b/>
                <w:bCs/>
              </w:rPr>
            </w:pPr>
            <w:r w:rsidRPr="00BA1AEE">
              <w:rPr>
                <w:b/>
                <w:bCs/>
              </w:rPr>
              <w:lastRenderedPageBreak/>
              <w:t>Ņemts vērā.</w:t>
            </w:r>
          </w:p>
          <w:p w14:paraId="12424F37" w14:textId="0FCD624C" w:rsidR="001D73E8" w:rsidRPr="00BA1AEE" w:rsidRDefault="001D73E8" w:rsidP="001D73E8">
            <w:pPr>
              <w:pStyle w:val="naisc"/>
              <w:spacing w:before="0" w:after="0"/>
              <w:ind w:left="22"/>
              <w:rPr>
                <w:b/>
                <w:bCs/>
              </w:rPr>
            </w:pPr>
            <w:r w:rsidRPr="00BA1AEE">
              <w:rPr>
                <w:bCs/>
              </w:rPr>
              <w:t xml:space="preserve">Papildināts anotācijas I.sadaļas 2.punkts. Svītrotas normas, kas paredz noteikumu stāšanos spēkā 2021.gada 1.februārī. </w:t>
            </w:r>
          </w:p>
        </w:tc>
        <w:tc>
          <w:tcPr>
            <w:tcW w:w="1140" w:type="pct"/>
            <w:tcBorders>
              <w:top w:val="single" w:sz="4" w:space="0" w:color="auto"/>
              <w:left w:val="single" w:sz="4" w:space="0" w:color="auto"/>
              <w:bottom w:val="single" w:sz="4" w:space="0" w:color="auto"/>
            </w:tcBorders>
            <w:shd w:val="clear" w:color="auto" w:fill="auto"/>
          </w:tcPr>
          <w:p w14:paraId="512EFCA6" w14:textId="64160FD5" w:rsidR="001D73E8" w:rsidRPr="00BA1AEE" w:rsidRDefault="001D73E8" w:rsidP="001D73E8">
            <w:pPr>
              <w:pBdr>
                <w:top w:val="nil"/>
                <w:left w:val="nil"/>
                <w:bottom w:val="nil"/>
                <w:right w:val="nil"/>
                <w:between w:val="nil"/>
              </w:pBdr>
              <w:jc w:val="both"/>
            </w:pPr>
            <w:r>
              <w:t>59</w:t>
            </w:r>
            <w:r w:rsidRPr="00BA1AEE">
              <w:t>. papildināt noteikumus ar 77., 78., 79. un 80. punktu šādā redakcijā:</w:t>
            </w:r>
          </w:p>
          <w:p w14:paraId="129F41F3" w14:textId="77777777" w:rsidR="001D73E8" w:rsidRPr="00BA1AEE" w:rsidRDefault="001D73E8" w:rsidP="001D73E8">
            <w:pPr>
              <w:pBdr>
                <w:top w:val="nil"/>
                <w:left w:val="nil"/>
                <w:bottom w:val="nil"/>
                <w:right w:val="nil"/>
                <w:between w:val="nil"/>
              </w:pBdr>
              <w:ind w:firstLine="720"/>
              <w:jc w:val="both"/>
            </w:pPr>
            <w:r w:rsidRPr="00BA1AEE">
              <w:t>“77. Šo noteikumu 5.8. apakšpunkts stājas spēkā 2021. gada 1. maijā.</w:t>
            </w:r>
          </w:p>
          <w:p w14:paraId="02B1D25C" w14:textId="77777777" w:rsidR="001D73E8" w:rsidRPr="00BA1AEE" w:rsidRDefault="001D73E8" w:rsidP="001D73E8">
            <w:pPr>
              <w:ind w:firstLine="720"/>
              <w:jc w:val="both"/>
            </w:pPr>
            <w:r w:rsidRPr="00BA1AEE">
              <w:lastRenderedPageBreak/>
              <w:t>79. Līdz attiecīgās sistēmas funkcionalitātes nodrošināšanai izglītības iestādes sistēmā neievada šo noteikumu 11.12.</w:t>
            </w:r>
            <w:r w:rsidRPr="00BA1AEE">
              <w:rPr>
                <w:vertAlign w:val="superscript"/>
              </w:rPr>
              <w:t>1</w:t>
            </w:r>
            <w:r w:rsidRPr="00BA1AEE">
              <w:t xml:space="preserve"> 3. un 11.12.</w:t>
            </w:r>
            <w:r w:rsidRPr="00BA1AEE">
              <w:rPr>
                <w:vertAlign w:val="superscript"/>
              </w:rPr>
              <w:t>1</w:t>
            </w:r>
            <w:r w:rsidRPr="00BA1AEE">
              <w:t xml:space="preserve"> 4. apakšpunktā minēto informāciju.  </w:t>
            </w:r>
          </w:p>
          <w:p w14:paraId="7ADFC70B" w14:textId="77777777" w:rsidR="001D73E8" w:rsidRPr="00BA1AEE" w:rsidRDefault="001D73E8" w:rsidP="001D73E8">
            <w:pPr>
              <w:pBdr>
                <w:top w:val="nil"/>
                <w:left w:val="nil"/>
                <w:bottom w:val="nil"/>
                <w:right w:val="nil"/>
                <w:between w:val="nil"/>
              </w:pBdr>
              <w:ind w:firstLine="720"/>
              <w:jc w:val="both"/>
            </w:pPr>
            <w:r w:rsidRPr="00BA1AEE">
              <w:t>80. Sistēma tiešsaistes režīmā no Iedzīvotāju reģistra iegūst un saglabā sistēmā šo noteikumu 12.1.6.</w:t>
            </w:r>
            <w:r w:rsidRPr="00BA1AEE">
              <w:rPr>
                <w:vertAlign w:val="superscript"/>
              </w:rPr>
              <w:t>1</w:t>
            </w:r>
            <w:r w:rsidRPr="00BA1AEE">
              <w:t> apakšpunktā minēto informāciju, sākot ar 2021. gada 1. augustu.”.</w:t>
            </w:r>
          </w:p>
          <w:p w14:paraId="14E5B518" w14:textId="77777777" w:rsidR="001D73E8" w:rsidRPr="00BA1AEE" w:rsidRDefault="001D73E8" w:rsidP="001D73E8">
            <w:pPr>
              <w:ind w:left="22"/>
              <w:jc w:val="center"/>
              <w:rPr>
                <w:bCs/>
              </w:rPr>
            </w:pPr>
          </w:p>
        </w:tc>
      </w:tr>
      <w:tr w:rsidR="001D73E8" w:rsidRPr="00BA1AEE" w14:paraId="499D9A22"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27A488D8" w14:textId="66B6107D" w:rsidR="001D73E8" w:rsidRPr="00BA1AEE" w:rsidRDefault="001D73E8" w:rsidP="001D73E8">
            <w:pPr>
              <w:pStyle w:val="naisc"/>
              <w:spacing w:before="0" w:after="0"/>
              <w:ind w:left="22"/>
            </w:pPr>
            <w:r>
              <w:lastRenderedPageBreak/>
              <w:t>13.</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1324AA75" w14:textId="77777777" w:rsidR="001D73E8" w:rsidRPr="00BA1AEE" w:rsidRDefault="001D73E8" w:rsidP="001D73E8">
            <w:pPr>
              <w:pStyle w:val="tv20787921"/>
              <w:spacing w:after="0" w:line="240" w:lineRule="auto"/>
              <w:ind w:firstLine="720"/>
              <w:jc w:val="both"/>
              <w:rPr>
                <w:rFonts w:ascii="Times New Roman" w:hAnsi="Times New Roman"/>
                <w:b w:val="0"/>
                <w:sz w:val="24"/>
                <w:szCs w:val="24"/>
              </w:rPr>
            </w:pPr>
            <w:r w:rsidRPr="00BA1AEE">
              <w:rPr>
                <w:rFonts w:ascii="Times New Roman" w:hAnsi="Times New Roman"/>
                <w:b w:val="0"/>
                <w:sz w:val="24"/>
                <w:szCs w:val="24"/>
              </w:rPr>
              <w:t>2. Noteikumi stājas spēkā 2021. gada 2. janvārī.</w:t>
            </w:r>
          </w:p>
          <w:p w14:paraId="6E228BA0"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15B586F" w14:textId="77777777" w:rsidR="001D73E8" w:rsidRPr="00BA1AEE" w:rsidRDefault="001D73E8" w:rsidP="001D73E8">
            <w:pPr>
              <w:widowControl w:val="0"/>
              <w:ind w:left="22"/>
              <w:jc w:val="center"/>
              <w:rPr>
                <w:b/>
              </w:rPr>
            </w:pPr>
            <w:r w:rsidRPr="00BA1AEE">
              <w:rPr>
                <w:b/>
              </w:rPr>
              <w:t>TM 17.12.2020. atzinums:</w:t>
            </w:r>
          </w:p>
          <w:p w14:paraId="785C4CD3" w14:textId="77777777" w:rsidR="001D73E8" w:rsidRPr="00BA1AEE" w:rsidRDefault="001D73E8" w:rsidP="001D73E8">
            <w:pPr>
              <w:ind w:right="-2" w:firstLine="709"/>
            </w:pPr>
            <w:r w:rsidRPr="00BA1AEE">
              <w:t xml:space="preserve">Projekta 2. punktā ietverta norāde uz noteikumu spēkā stāšanās laiku, kas paredz, ka noteikumi stāsies spēkā 2021. gada 2. janvārī. Vēršam uzmanību, ka 2020. gada 26. novembra Valsts sekretāru sanāksmē (prot. Nr. 47 32. §) tika pieņemts zināšanai, ka 2020. gada pēdējā Ministru kabineta sēde tiks organizēta 15. decembrī, savukārt nākamā kārtējā Ministru kabineta sēde provizoriski plānota 2021. gada 5. janvārī. Saskaņā ar Oficiālo publikāciju un tiesiskās informācijas likuma 9. panta ceturto daļu normatīvajam aktam vai tā daļai nav atpakaļejoša spēka, izņemot likumā īpaši paredzētus gadījumus. Ievērojot minēto, lūdzam precizēt projekta 2. punktā ietverto norādi uz noteikumu </w:t>
            </w:r>
            <w:r w:rsidRPr="00BA1AEE">
              <w:lastRenderedPageBreak/>
              <w:t>spēkā stāšanās laiku, lai tas nebūtu pretrunā Oficiālo publikāciju un tiesiskās informācijas likuma 9. panta ceturtajai daļai.</w:t>
            </w:r>
          </w:p>
          <w:p w14:paraId="3E536C11" w14:textId="63D8DB20" w:rsidR="001D73E8" w:rsidRPr="00BA1AEE" w:rsidRDefault="001D73E8" w:rsidP="001D73E8">
            <w:pPr>
              <w:widowControl w:val="0"/>
              <w:ind w:left="22"/>
              <w:jc w:val="center"/>
              <w:rPr>
                <w:b/>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2165943B" w14:textId="59DA9DDA" w:rsidR="001D73E8" w:rsidRPr="00BA1AEE" w:rsidRDefault="001D73E8" w:rsidP="001D73E8">
            <w:pPr>
              <w:pStyle w:val="naisc"/>
              <w:spacing w:before="0" w:after="0"/>
              <w:ind w:left="22"/>
              <w:rPr>
                <w:b/>
                <w:bCs/>
              </w:rPr>
            </w:pPr>
            <w:r w:rsidRPr="00BA1AEE">
              <w:rPr>
                <w:b/>
                <w:bCs/>
              </w:rPr>
              <w:lastRenderedPageBreak/>
              <w:t>Ņemts vērā.</w:t>
            </w:r>
          </w:p>
        </w:tc>
        <w:tc>
          <w:tcPr>
            <w:tcW w:w="1140" w:type="pct"/>
            <w:tcBorders>
              <w:top w:val="single" w:sz="4" w:space="0" w:color="auto"/>
              <w:left w:val="single" w:sz="4" w:space="0" w:color="auto"/>
              <w:bottom w:val="single" w:sz="4" w:space="0" w:color="auto"/>
            </w:tcBorders>
            <w:shd w:val="clear" w:color="auto" w:fill="auto"/>
          </w:tcPr>
          <w:p w14:paraId="50F45CEC" w14:textId="4603A66C" w:rsidR="001D73E8" w:rsidRPr="00BA1AEE" w:rsidRDefault="001D73E8" w:rsidP="001D73E8">
            <w:pPr>
              <w:ind w:left="22"/>
              <w:jc w:val="center"/>
              <w:rPr>
                <w:bCs/>
              </w:rPr>
            </w:pPr>
            <w:r w:rsidRPr="00BA1AEE">
              <w:rPr>
                <w:bCs/>
              </w:rPr>
              <w:t>Attiecīgsais punkts svītrots no noteikumu projekta. Noteikumu projekts stājas spēkā nākamajā dienā pēc publicēšanas.</w:t>
            </w:r>
          </w:p>
        </w:tc>
      </w:tr>
      <w:tr w:rsidR="001D73E8" w:rsidRPr="00BA1AEE" w14:paraId="19FE3ED1"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3DC20F13" w14:textId="71A36A57" w:rsidR="001D73E8" w:rsidRPr="00BA1AEE" w:rsidRDefault="001D73E8" w:rsidP="001D73E8">
            <w:pPr>
              <w:pStyle w:val="naisc"/>
              <w:spacing w:before="0" w:after="0"/>
              <w:ind w:left="22"/>
            </w:pPr>
            <w:r>
              <w:lastRenderedPageBreak/>
              <w:t>14.</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58C917BB" w14:textId="244EA3AE" w:rsidR="001D73E8" w:rsidRPr="00BA1AEE" w:rsidRDefault="001D73E8" w:rsidP="001D73E8">
            <w:pPr>
              <w:widowControl w:val="0"/>
              <w:ind w:left="22"/>
              <w:jc w:val="center"/>
            </w:pPr>
            <w:r w:rsidRPr="00BA1AEE">
              <w:t>Ministru kabineta 2019.gada 25.jūnija noteikumi Nr.276 "Valsts izglītības informācijas sistēmas noteikumi".</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21C845E" w14:textId="77777777" w:rsidR="001D73E8" w:rsidRPr="00BA1AEE" w:rsidRDefault="001D73E8" w:rsidP="001D73E8">
            <w:pPr>
              <w:widowControl w:val="0"/>
              <w:ind w:left="22"/>
              <w:jc w:val="center"/>
              <w:rPr>
                <w:b/>
              </w:rPr>
            </w:pPr>
            <w:r w:rsidRPr="00BA1AEE">
              <w:rPr>
                <w:b/>
              </w:rPr>
              <w:t>VARAM 18.12.2020. vēstule:</w:t>
            </w:r>
          </w:p>
          <w:p w14:paraId="3B0ED288" w14:textId="77777777" w:rsidR="001D73E8" w:rsidRPr="00BA1AEE" w:rsidRDefault="001D73E8" w:rsidP="001D73E8">
            <w:pPr>
              <w:widowControl w:val="0"/>
              <w:ind w:left="22"/>
              <w:jc w:val="center"/>
            </w:pPr>
            <w:r w:rsidRPr="00BA1AEE">
              <w:t>Noteikumu 3. punktā minēts, ka sistēmas sastāvdaļa ir informācijas resurss "Valsts vienotās obligāto izglītības vecumu sasniegušo bērnu uzskaites datubāze". VARAM vērš uzmanību, ka atbilstoši Ministru kabineta 2019.gada 5.novembra noteikumu Nr.523 “Valsts informācijas resursu, sistēmu un sadarbspējas informācijas sistēmas noteikumi” 31. punktam visiem valsts informācijas sistēmu pārziņiem līdz 2020.gada 9.augustam bija jāaktualizē informācija Valsts informācijas resursu, sistēmu un sadarbspējas informācijas sistēmā (turpmāk - VIRSIS) informācija par savā pārziņā esošajām valsts informācijas sistēmām. Informēju, ka informācija VIRSIS par informācijas resursu “Valsts vienotās obligāto izglītības vecumu sasniegušo bērnu uzskaites datubāze” nav aktualizēta.</w:t>
            </w:r>
          </w:p>
          <w:p w14:paraId="35A033E1" w14:textId="42AF70B7" w:rsidR="001D73E8" w:rsidRPr="00BA1AEE" w:rsidRDefault="001D73E8" w:rsidP="001D73E8">
            <w:pPr>
              <w:tabs>
                <w:tab w:val="left" w:pos="993"/>
              </w:tabs>
              <w:ind w:left="22" w:right="284"/>
              <w:jc w:val="center"/>
            </w:pPr>
            <w:r w:rsidRPr="00BA1AEE">
              <w:t>Lūdzu nodrošināt informācijas aktualizēšanu VIRSIS par “Valsts vienotās obligāto izglītības vecumu sasniegušo bērnu uzskaites datubāze”.</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00BB17D7" w14:textId="77777777" w:rsidR="001D73E8" w:rsidRPr="00BA1AEE" w:rsidRDefault="001D73E8" w:rsidP="001D73E8">
            <w:pPr>
              <w:pStyle w:val="naisc"/>
              <w:spacing w:before="0" w:after="0"/>
              <w:ind w:left="22"/>
              <w:rPr>
                <w:bCs/>
              </w:rPr>
            </w:pPr>
            <w:r w:rsidRPr="00BA1AEE">
              <w:rPr>
                <w:bCs/>
              </w:rPr>
              <w:t>Ņemts vērā.</w:t>
            </w:r>
          </w:p>
          <w:p w14:paraId="5DF31B7F" w14:textId="2A2BD1D0" w:rsidR="001D73E8" w:rsidRPr="00BA1AEE" w:rsidRDefault="001D73E8" w:rsidP="001D73E8">
            <w:pPr>
              <w:pStyle w:val="naisc"/>
              <w:spacing w:before="0" w:after="0"/>
              <w:ind w:left="22"/>
              <w:rPr>
                <w:bCs/>
              </w:rPr>
            </w:pPr>
            <w:r w:rsidRPr="00BA1AEE">
              <w:rPr>
                <w:bCs/>
              </w:rPr>
              <w:t>Informācija VIRSIS papildināta.</w:t>
            </w:r>
          </w:p>
        </w:tc>
        <w:tc>
          <w:tcPr>
            <w:tcW w:w="1140" w:type="pct"/>
            <w:tcBorders>
              <w:top w:val="single" w:sz="4" w:space="0" w:color="auto"/>
              <w:left w:val="single" w:sz="4" w:space="0" w:color="auto"/>
              <w:bottom w:val="single" w:sz="4" w:space="0" w:color="auto"/>
            </w:tcBorders>
            <w:shd w:val="clear" w:color="auto" w:fill="auto"/>
          </w:tcPr>
          <w:p w14:paraId="5272D265" w14:textId="5EB37CE2" w:rsidR="001D73E8" w:rsidRPr="00BA1AEE" w:rsidRDefault="001D73E8" w:rsidP="001D73E8">
            <w:pPr>
              <w:ind w:left="22"/>
              <w:jc w:val="center"/>
              <w:rPr>
                <w:bCs/>
              </w:rPr>
            </w:pPr>
            <w:r w:rsidRPr="00BA1AEE">
              <w:rPr>
                <w:bCs/>
              </w:rPr>
              <w:t xml:space="preserve">Noteikumu projekts nav mainīts. </w:t>
            </w:r>
          </w:p>
        </w:tc>
      </w:tr>
      <w:tr w:rsidR="001D73E8" w:rsidRPr="00BA1AEE" w14:paraId="36354215"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0AAF8B23" w14:textId="46536CD7" w:rsidR="001D73E8" w:rsidRPr="00BA1AEE" w:rsidRDefault="001D73E8" w:rsidP="001D73E8">
            <w:pPr>
              <w:pStyle w:val="naisc"/>
              <w:spacing w:before="0" w:after="0"/>
              <w:ind w:left="22"/>
            </w:pPr>
            <w:r>
              <w:t>15.</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0B7972B1" w14:textId="25C78D4D" w:rsidR="001D73E8" w:rsidRPr="00BA1AEE" w:rsidRDefault="001D73E8" w:rsidP="001D73E8">
            <w:pPr>
              <w:widowControl w:val="0"/>
              <w:ind w:left="22"/>
              <w:jc w:val="center"/>
            </w:pPr>
            <w:r w:rsidRPr="00BA1AEE">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4F88165F" w14:textId="77777777" w:rsidR="001D73E8" w:rsidRPr="00BA1AEE" w:rsidRDefault="001D73E8" w:rsidP="001D73E8">
            <w:pPr>
              <w:widowControl w:val="0"/>
              <w:ind w:left="22"/>
              <w:jc w:val="center"/>
              <w:rPr>
                <w:b/>
              </w:rPr>
            </w:pPr>
            <w:r w:rsidRPr="00BA1AEE">
              <w:rPr>
                <w:b/>
              </w:rPr>
              <w:t>VARAM 18.12.2020. vēstule:</w:t>
            </w:r>
          </w:p>
          <w:p w14:paraId="19A95EEF" w14:textId="77777777" w:rsidR="001D73E8" w:rsidRPr="00BA1AEE" w:rsidRDefault="001D73E8" w:rsidP="001D73E8">
            <w:pPr>
              <w:ind w:firstLine="720"/>
            </w:pPr>
            <w:r w:rsidRPr="00BA1AEE">
              <w:lastRenderedPageBreak/>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11ABB099" w14:textId="77777777" w:rsidR="001D73E8" w:rsidRPr="00BA1AEE" w:rsidRDefault="001D73E8" w:rsidP="001D73E8">
            <w:pPr>
              <w:ind w:firstLine="720"/>
            </w:pPr>
            <w:r w:rsidRPr="00BA1AEE">
              <w:t xml:space="preserve">Ņemot vērā minēto, lūdzam atbilstoši MK instrukcijas Nr. 19 14.4. apakšpunktā noteiktajam anotācijas I. sadaļas 2. punktā norādīt pilnveidoto pakalpojumu nosaukumus. </w:t>
            </w:r>
          </w:p>
          <w:p w14:paraId="4D31B3E3" w14:textId="09834362" w:rsidR="001D73E8" w:rsidRPr="00BA1AEE" w:rsidRDefault="001D73E8" w:rsidP="001D73E8">
            <w:pPr>
              <w:ind w:firstLine="720"/>
            </w:pPr>
            <w:r w:rsidRPr="00BA1AEE">
              <w:t>3.</w:t>
            </w:r>
            <w:r w:rsidRPr="00BA1AEE">
              <w:tab/>
              <w:t xml:space="preserve">Pēc noteikumu projekta spēkā stāšanās, lūdzam pakalpojuma turētājam nodrošināt valsts pārvaldes pakalpojumu aprakstu ievietošanu valsts pārvaldes pakalpojumu portālā Latvija.lv saskaņā ar Ministru kabineta 2017. gada 4. jūlija noteikumu Nr. 399 “Valsts pārvaldes pakalpojumu uzskaites, kvalitātes kontroles un sniegšanas kārtība” 4.3. apakšpunktu. </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06CEDF2A" w14:textId="53EB71BF" w:rsidR="001D73E8" w:rsidRPr="00BA1AEE" w:rsidRDefault="001D73E8" w:rsidP="001D73E8">
            <w:pPr>
              <w:pStyle w:val="naisc"/>
              <w:spacing w:before="0" w:after="0"/>
              <w:ind w:left="22"/>
              <w:rPr>
                <w:bCs/>
              </w:rPr>
            </w:pPr>
            <w:r w:rsidRPr="00BA1AEE">
              <w:rPr>
                <w:bCs/>
              </w:rPr>
              <w:lastRenderedPageBreak/>
              <w:t xml:space="preserve">Iebildums neattiecas uz noteikumu projektu, jo </w:t>
            </w:r>
            <w:r w:rsidRPr="00BA1AEE">
              <w:rPr>
                <w:bCs/>
              </w:rPr>
              <w:lastRenderedPageBreak/>
              <w:t xml:space="preserve">noteikumu projektā iekļautais regulējums neparedz izmaiņas e-pakalpojumos. </w:t>
            </w:r>
          </w:p>
        </w:tc>
        <w:tc>
          <w:tcPr>
            <w:tcW w:w="1140" w:type="pct"/>
            <w:tcBorders>
              <w:top w:val="single" w:sz="4" w:space="0" w:color="auto"/>
              <w:left w:val="single" w:sz="4" w:space="0" w:color="auto"/>
              <w:bottom w:val="single" w:sz="4" w:space="0" w:color="auto"/>
            </w:tcBorders>
            <w:shd w:val="clear" w:color="auto" w:fill="auto"/>
          </w:tcPr>
          <w:p w14:paraId="4953FD9D" w14:textId="5B528D05" w:rsidR="001D73E8" w:rsidRPr="00BA1AEE" w:rsidRDefault="001D73E8" w:rsidP="001D73E8">
            <w:pPr>
              <w:ind w:left="22"/>
              <w:jc w:val="center"/>
              <w:rPr>
                <w:bCs/>
              </w:rPr>
            </w:pPr>
            <w:r w:rsidRPr="00BA1AEE">
              <w:rPr>
                <w:bCs/>
              </w:rPr>
              <w:lastRenderedPageBreak/>
              <w:t xml:space="preserve">Papildināta anotācija, norādot informāciju I.sadaļas 4.punktā. </w:t>
            </w:r>
          </w:p>
        </w:tc>
      </w:tr>
      <w:tr w:rsidR="001D73E8" w:rsidRPr="00BA1AEE" w14:paraId="2FF1FAEE"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3C9D9316" w14:textId="0BBCC0D3" w:rsidR="001D73E8" w:rsidRPr="00BA1AEE" w:rsidRDefault="001D73E8" w:rsidP="001D73E8">
            <w:pPr>
              <w:pStyle w:val="naisc"/>
              <w:spacing w:before="0" w:after="0"/>
              <w:ind w:left="22"/>
            </w:pPr>
            <w:r>
              <w:lastRenderedPageBreak/>
              <w:t>16.</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04207EAC" w14:textId="05D0707C" w:rsidR="001D73E8" w:rsidRPr="00BA1AEE" w:rsidRDefault="001D73E8" w:rsidP="001D73E8">
            <w:pPr>
              <w:widowControl w:val="0"/>
              <w:ind w:left="22"/>
              <w:jc w:val="center"/>
            </w:pPr>
            <w:r w:rsidRPr="00BA1AEE">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6F5C63BF" w14:textId="77777777" w:rsidR="001D73E8" w:rsidRPr="00BA1AEE" w:rsidRDefault="001D73E8" w:rsidP="001D73E8">
            <w:pPr>
              <w:tabs>
                <w:tab w:val="left" w:pos="993"/>
              </w:tabs>
              <w:ind w:left="22" w:right="284"/>
              <w:jc w:val="center"/>
            </w:pPr>
            <w:r w:rsidRPr="00BA1AEE">
              <w:rPr>
                <w:b/>
              </w:rPr>
              <w:t>TM 17.12.2020</w:t>
            </w:r>
            <w:r w:rsidRPr="00BA1AEE">
              <w:t>:</w:t>
            </w:r>
          </w:p>
          <w:p w14:paraId="6DA8517E" w14:textId="466B7AA4" w:rsidR="001D73E8" w:rsidRPr="00BA1AEE" w:rsidRDefault="001D73E8" w:rsidP="001D73E8">
            <w:pPr>
              <w:tabs>
                <w:tab w:val="left" w:pos="993"/>
              </w:tabs>
              <w:ind w:left="22" w:right="284"/>
              <w:jc w:val="center"/>
            </w:pPr>
            <w:r w:rsidRPr="00BA1AEE">
              <w:t xml:space="preserve">Starpresoru vienošanās projekts neparedz Valsts adrešu reģistra informācijas sistēmas datu nodošanu tiešsaistē (starpresoru vienošanās </w:t>
            </w:r>
            <w:r w:rsidRPr="00BA1AEE">
              <w:lastRenderedPageBreak/>
              <w:t>projektā iekļautais datu nodošanas veids – CSV formāta datnes un SHP formāta datnes tiks nodotas uz FTP servera, kas nav tiešsaistes režīms). Ievērojot minēto, lūdzam precizēt anotācijas I sadaļas 2. punkta 3. apakšpunktā ietverto tekstu "VIIS esošā funkcionalitāte tiek papildināta ar Valsts zemes dienesta Valsts adrešu reģistrā esošo informāciju par izglītības iestāžu, tai skaitā izglītības programmu īstenošanas vietu, koordinātām, sniedzot iespēju ar izglītības jomu saistītos datus attēlot kartēs. Projekts paredz, ka šie dati tiek iegūti un saglabāti tiešsaistes režīmā no Valsts zemes dienesta Valsts adrešu reģistra datiem", norādot, ka "VIIS esošā funkcionalitāte tiek papildināta ar iespēju lietotājam adreses ievadīšanu Sistēmā veikt, izvēloties adresi no adrešu klasifikatora (spēkā esoša, pareizā pierakstā strukturēta adrese). Izglītības iestāžu, tai skaitā izglītības programmu, īstenošanas vietas attēlošanai kartē izmanto adreses punkta koordinātas un administratīvo teritoriju un teritoriālo vienību robežas. Sistēmas vajadzībām Valsts adrešu reģistra informācijas sistēmas datus Izglītības un zinātnes ministrija saņem no Valsts zemes dienesta, noslēdzot starpresoru vienošanos".</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0C5FD4C0" w14:textId="77777777" w:rsidR="001D73E8" w:rsidRPr="00BA1AEE" w:rsidRDefault="001D73E8" w:rsidP="001D73E8">
            <w:pPr>
              <w:pStyle w:val="naisc"/>
              <w:spacing w:before="0" w:after="0"/>
              <w:ind w:left="22"/>
              <w:rPr>
                <w:b/>
                <w:bCs/>
              </w:rPr>
            </w:pPr>
            <w:r w:rsidRPr="00BA1AEE">
              <w:rPr>
                <w:b/>
                <w:bCs/>
              </w:rPr>
              <w:lastRenderedPageBreak/>
              <w:t>Ņemts vērā.</w:t>
            </w:r>
          </w:p>
          <w:p w14:paraId="208BD8E8" w14:textId="77777777" w:rsidR="001D73E8" w:rsidRPr="00BA1AEE" w:rsidRDefault="001D73E8" w:rsidP="001D73E8">
            <w:pPr>
              <w:pStyle w:val="naisc"/>
              <w:spacing w:before="0" w:after="0"/>
              <w:ind w:left="22"/>
              <w:rPr>
                <w:bCs/>
              </w:rPr>
            </w:pPr>
            <w:r w:rsidRPr="00BA1AEE">
              <w:rPr>
                <w:bCs/>
              </w:rPr>
              <w:t>Papildināts anotācijas</w:t>
            </w:r>
          </w:p>
          <w:p w14:paraId="6D4B33C6" w14:textId="2D4D551A" w:rsidR="001D73E8" w:rsidRPr="00BA1AEE" w:rsidRDefault="001D73E8" w:rsidP="001D73E8">
            <w:pPr>
              <w:pStyle w:val="naisc"/>
              <w:spacing w:before="0" w:after="0"/>
              <w:ind w:left="742"/>
              <w:jc w:val="left"/>
              <w:rPr>
                <w:b/>
                <w:bCs/>
              </w:rPr>
            </w:pPr>
            <w:r w:rsidRPr="00BA1AEE">
              <w:rPr>
                <w:bCs/>
              </w:rPr>
              <w:t>I.sadaļas 2.punkts.</w:t>
            </w:r>
            <w:r w:rsidRPr="00BA1AEE">
              <w:rPr>
                <w:b/>
                <w:bCs/>
              </w:rPr>
              <w:t xml:space="preserve"> </w:t>
            </w:r>
          </w:p>
        </w:tc>
        <w:tc>
          <w:tcPr>
            <w:tcW w:w="1140" w:type="pct"/>
            <w:tcBorders>
              <w:top w:val="single" w:sz="4" w:space="0" w:color="auto"/>
              <w:left w:val="single" w:sz="4" w:space="0" w:color="auto"/>
              <w:bottom w:val="single" w:sz="4" w:space="0" w:color="auto"/>
            </w:tcBorders>
            <w:shd w:val="clear" w:color="auto" w:fill="auto"/>
          </w:tcPr>
          <w:p w14:paraId="2E6895C7" w14:textId="77777777" w:rsidR="001D73E8" w:rsidRPr="00BA1AEE" w:rsidRDefault="001D73E8" w:rsidP="001D73E8">
            <w:pPr>
              <w:pStyle w:val="naisc"/>
              <w:spacing w:before="0" w:after="0"/>
              <w:ind w:left="22"/>
              <w:rPr>
                <w:bCs/>
              </w:rPr>
            </w:pPr>
            <w:r w:rsidRPr="00BA1AEE">
              <w:rPr>
                <w:bCs/>
              </w:rPr>
              <w:t>Papildināts anotācijas</w:t>
            </w:r>
          </w:p>
          <w:p w14:paraId="790E2D6F" w14:textId="7D46BF31" w:rsidR="001D73E8" w:rsidRPr="00BA1AEE" w:rsidRDefault="001D73E8" w:rsidP="001D73E8">
            <w:pPr>
              <w:ind w:left="22"/>
              <w:jc w:val="center"/>
              <w:rPr>
                <w:bCs/>
              </w:rPr>
            </w:pPr>
            <w:r w:rsidRPr="00BA1AEE">
              <w:rPr>
                <w:bCs/>
              </w:rPr>
              <w:t>I.sadaļas 2.punkts.</w:t>
            </w:r>
          </w:p>
        </w:tc>
      </w:tr>
      <w:tr w:rsidR="001D73E8" w:rsidRPr="00BA1AEE" w14:paraId="7A634B71" w14:textId="77777777" w:rsidTr="00BA1E9B">
        <w:trPr>
          <w:trHeight w:val="40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0AE7133" w14:textId="5371756F" w:rsidR="001D73E8" w:rsidRPr="00BA1AEE" w:rsidRDefault="001D73E8" w:rsidP="001D73E8">
            <w:pPr>
              <w:pStyle w:val="naisc"/>
              <w:spacing w:before="0" w:after="0"/>
              <w:ind w:left="22"/>
            </w:pP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1F39993B" w14:textId="77777777" w:rsidR="001D73E8" w:rsidRPr="00BA1AEE" w:rsidRDefault="001D73E8" w:rsidP="001D73E8">
            <w:pPr>
              <w:widowControl w:val="0"/>
              <w:ind w:left="22"/>
              <w:jc w:val="center"/>
            </w:pP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7FB82EE4" w14:textId="77777777" w:rsidR="001D73E8" w:rsidRPr="00BA1AEE" w:rsidRDefault="001D73E8" w:rsidP="001D73E8">
            <w:pPr>
              <w:tabs>
                <w:tab w:val="left" w:pos="993"/>
              </w:tabs>
              <w:ind w:left="22" w:right="284"/>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57EBE573" w14:textId="77777777" w:rsidR="001D73E8" w:rsidRPr="00BA1AEE" w:rsidRDefault="001D73E8" w:rsidP="001D73E8">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0FCE5A1A" w14:textId="77777777" w:rsidR="001D73E8" w:rsidRPr="00BA1AEE" w:rsidRDefault="001D73E8" w:rsidP="001D73E8">
            <w:pPr>
              <w:ind w:left="22"/>
              <w:jc w:val="center"/>
              <w:rPr>
                <w:bCs/>
              </w:rPr>
            </w:pPr>
          </w:p>
        </w:tc>
      </w:tr>
    </w:tbl>
    <w:p w14:paraId="6EAE0DA7" w14:textId="19DD1B03" w:rsidR="00A703E2" w:rsidRPr="00BA1AEE" w:rsidRDefault="00A703E2" w:rsidP="004678B1">
      <w:pPr>
        <w:pStyle w:val="naisf"/>
        <w:spacing w:before="0" w:after="0"/>
        <w:ind w:firstLine="0"/>
        <w:jc w:val="left"/>
      </w:pPr>
    </w:p>
    <w:tbl>
      <w:tblPr>
        <w:tblW w:w="5000" w:type="pct"/>
        <w:jc w:val="center"/>
        <w:tblLayout w:type="fixed"/>
        <w:tblLook w:val="00A0" w:firstRow="1" w:lastRow="0" w:firstColumn="1" w:lastColumn="0" w:noHBand="0" w:noVBand="0"/>
      </w:tblPr>
      <w:tblGrid>
        <w:gridCol w:w="3350"/>
        <w:gridCol w:w="10967"/>
      </w:tblGrid>
      <w:tr w:rsidR="004678B1" w:rsidRPr="00BA1AEE" w14:paraId="14953030" w14:textId="77777777" w:rsidTr="00962703">
        <w:trPr>
          <w:jc w:val="center"/>
        </w:trPr>
        <w:tc>
          <w:tcPr>
            <w:tcW w:w="1170" w:type="pct"/>
          </w:tcPr>
          <w:p w14:paraId="17BB0C30" w14:textId="77777777" w:rsidR="004678B1" w:rsidRPr="00BA1AEE" w:rsidRDefault="004678B1" w:rsidP="007D0115">
            <w:pPr>
              <w:pStyle w:val="naiskr"/>
              <w:spacing w:before="0" w:after="0"/>
            </w:pPr>
          </w:p>
        </w:tc>
        <w:tc>
          <w:tcPr>
            <w:tcW w:w="3830" w:type="pct"/>
          </w:tcPr>
          <w:p w14:paraId="7DCF4BA0" w14:textId="77777777" w:rsidR="004678B1" w:rsidRPr="00BA1AEE" w:rsidRDefault="004678B1" w:rsidP="007D0115">
            <w:pPr>
              <w:pStyle w:val="naiskr"/>
              <w:spacing w:before="0" w:after="0"/>
              <w:ind w:firstLine="720"/>
            </w:pPr>
          </w:p>
        </w:tc>
      </w:tr>
    </w:tbl>
    <w:p w14:paraId="3A666D0A" w14:textId="77777777" w:rsidR="004678B1" w:rsidRPr="00BA1AEE" w:rsidRDefault="004678B1" w:rsidP="004678B1">
      <w:pPr>
        <w:pStyle w:val="naisf"/>
        <w:spacing w:before="0" w:after="0"/>
        <w:ind w:left="2160" w:firstLine="720"/>
      </w:pPr>
      <w:r w:rsidRPr="00BA1AEE">
        <w:t>Kaspars Veldre</w:t>
      </w:r>
    </w:p>
    <w:tbl>
      <w:tblPr>
        <w:tblW w:w="0" w:type="auto"/>
        <w:tblLook w:val="00A0" w:firstRow="1" w:lastRow="0" w:firstColumn="1" w:lastColumn="0" w:noHBand="0" w:noVBand="0"/>
      </w:tblPr>
      <w:tblGrid>
        <w:gridCol w:w="8268"/>
      </w:tblGrid>
      <w:tr w:rsidR="004678B1" w:rsidRPr="00BA1AEE" w14:paraId="075E9577" w14:textId="77777777" w:rsidTr="007D0115">
        <w:tc>
          <w:tcPr>
            <w:tcW w:w="8268" w:type="dxa"/>
            <w:tcBorders>
              <w:top w:val="single" w:sz="4" w:space="0" w:color="000000"/>
            </w:tcBorders>
          </w:tcPr>
          <w:p w14:paraId="0671FD0A" w14:textId="77777777" w:rsidR="004678B1" w:rsidRPr="00BA1AEE" w:rsidRDefault="004678B1" w:rsidP="007D0115">
            <w:pPr>
              <w:jc w:val="center"/>
            </w:pPr>
            <w:r w:rsidRPr="00BA1AEE">
              <w:t>(par projektu atbildīgās amatpersonas vārds un uzvārds)</w:t>
            </w:r>
          </w:p>
          <w:p w14:paraId="5E052B64" w14:textId="77777777" w:rsidR="004678B1" w:rsidRPr="00BA1AEE" w:rsidRDefault="004678B1" w:rsidP="007D0115">
            <w:pPr>
              <w:jc w:val="center"/>
            </w:pPr>
          </w:p>
        </w:tc>
      </w:tr>
      <w:tr w:rsidR="004678B1" w:rsidRPr="00BA1AEE" w14:paraId="46209183" w14:textId="77777777" w:rsidTr="007D0115">
        <w:tc>
          <w:tcPr>
            <w:tcW w:w="8268" w:type="dxa"/>
            <w:tcBorders>
              <w:bottom w:val="single" w:sz="4" w:space="0" w:color="000000"/>
            </w:tcBorders>
          </w:tcPr>
          <w:p w14:paraId="5298AC8D" w14:textId="77777777" w:rsidR="004678B1" w:rsidRPr="00BA1AEE" w:rsidRDefault="004678B1" w:rsidP="007D0115">
            <w:pPr>
              <w:jc w:val="center"/>
            </w:pPr>
            <w:r w:rsidRPr="00BA1AEE">
              <w:t>Informācijas tehnoloģiju un nodrošinājuma departamenta pakalpojumu vadītājs</w:t>
            </w:r>
          </w:p>
        </w:tc>
      </w:tr>
      <w:tr w:rsidR="004678B1" w:rsidRPr="00BA1AEE" w14:paraId="003EA67E" w14:textId="77777777" w:rsidTr="007D0115">
        <w:tc>
          <w:tcPr>
            <w:tcW w:w="8268" w:type="dxa"/>
            <w:tcBorders>
              <w:top w:val="single" w:sz="4" w:space="0" w:color="000000"/>
            </w:tcBorders>
          </w:tcPr>
          <w:p w14:paraId="6A7B24D4" w14:textId="77777777" w:rsidR="004678B1" w:rsidRPr="00BA1AEE" w:rsidRDefault="004678B1" w:rsidP="007D0115">
            <w:pPr>
              <w:jc w:val="center"/>
            </w:pPr>
            <w:r w:rsidRPr="00BA1AEE">
              <w:t>(amats)</w:t>
            </w:r>
          </w:p>
          <w:p w14:paraId="1140DBD8" w14:textId="77777777" w:rsidR="004678B1" w:rsidRPr="00BA1AEE" w:rsidRDefault="004678B1" w:rsidP="007D0115">
            <w:pPr>
              <w:jc w:val="center"/>
            </w:pPr>
          </w:p>
        </w:tc>
      </w:tr>
      <w:tr w:rsidR="004678B1" w:rsidRPr="00BA1AEE" w14:paraId="72BC30CA" w14:textId="77777777" w:rsidTr="007D0115">
        <w:tc>
          <w:tcPr>
            <w:tcW w:w="8268" w:type="dxa"/>
            <w:tcBorders>
              <w:bottom w:val="single" w:sz="4" w:space="0" w:color="000000"/>
            </w:tcBorders>
          </w:tcPr>
          <w:p w14:paraId="7E85EC03" w14:textId="77777777" w:rsidR="004678B1" w:rsidRPr="00BA1AEE" w:rsidRDefault="004678B1" w:rsidP="007D0115">
            <w:pPr>
              <w:jc w:val="center"/>
            </w:pPr>
            <w:r w:rsidRPr="00BA1AEE">
              <w:t>67047857</w:t>
            </w:r>
          </w:p>
        </w:tc>
      </w:tr>
      <w:tr w:rsidR="004678B1" w:rsidRPr="00BA1AEE" w14:paraId="7CACB8E3" w14:textId="77777777" w:rsidTr="007D0115">
        <w:tc>
          <w:tcPr>
            <w:tcW w:w="8268" w:type="dxa"/>
            <w:tcBorders>
              <w:top w:val="single" w:sz="4" w:space="0" w:color="000000"/>
            </w:tcBorders>
          </w:tcPr>
          <w:p w14:paraId="38A8ADCB" w14:textId="77777777" w:rsidR="004678B1" w:rsidRPr="00BA1AEE" w:rsidRDefault="004678B1" w:rsidP="007D0115">
            <w:pPr>
              <w:jc w:val="center"/>
            </w:pPr>
            <w:r w:rsidRPr="00BA1AEE">
              <w:t>(tālruņa un faksa numurs)</w:t>
            </w:r>
          </w:p>
          <w:p w14:paraId="3A201AB1" w14:textId="77777777" w:rsidR="004678B1" w:rsidRPr="00BA1AEE" w:rsidRDefault="004678B1" w:rsidP="007D0115">
            <w:pPr>
              <w:jc w:val="center"/>
            </w:pPr>
          </w:p>
        </w:tc>
      </w:tr>
      <w:tr w:rsidR="004678B1" w:rsidRPr="00BA1AEE" w14:paraId="22D4BA10" w14:textId="77777777" w:rsidTr="007D0115">
        <w:tc>
          <w:tcPr>
            <w:tcW w:w="8268" w:type="dxa"/>
            <w:tcBorders>
              <w:bottom w:val="single" w:sz="4" w:space="0" w:color="000000"/>
            </w:tcBorders>
          </w:tcPr>
          <w:p w14:paraId="093DCC56" w14:textId="77777777" w:rsidR="004678B1" w:rsidRPr="00BA1AEE" w:rsidRDefault="004678B1" w:rsidP="007D0115">
            <w:pPr>
              <w:jc w:val="center"/>
            </w:pPr>
            <w:r w:rsidRPr="00BA1AEE">
              <w:t>kaspars.veldre@izm.gov.lv</w:t>
            </w:r>
          </w:p>
        </w:tc>
      </w:tr>
      <w:tr w:rsidR="004678B1" w:rsidRPr="00F503F8" w14:paraId="5D0340A0" w14:textId="77777777" w:rsidTr="007D0115">
        <w:tc>
          <w:tcPr>
            <w:tcW w:w="8268" w:type="dxa"/>
            <w:tcBorders>
              <w:top w:val="single" w:sz="4" w:space="0" w:color="000000"/>
            </w:tcBorders>
          </w:tcPr>
          <w:p w14:paraId="55F2C1D7" w14:textId="77777777" w:rsidR="004678B1" w:rsidRPr="00F503F8" w:rsidRDefault="004678B1" w:rsidP="007D0115">
            <w:pPr>
              <w:jc w:val="center"/>
            </w:pPr>
            <w:r w:rsidRPr="00BA1AEE">
              <w:t>(e-pasta adrese)</w:t>
            </w:r>
          </w:p>
        </w:tc>
      </w:tr>
    </w:tbl>
    <w:p w14:paraId="60D32D10" w14:textId="77777777" w:rsidR="004678B1" w:rsidRPr="00F503F8" w:rsidRDefault="004678B1" w:rsidP="004678B1">
      <w:pPr>
        <w:pStyle w:val="naisf"/>
        <w:spacing w:before="0" w:after="0"/>
        <w:ind w:firstLine="0"/>
        <w:jc w:val="left"/>
      </w:pPr>
    </w:p>
    <w:p w14:paraId="783A6056" w14:textId="77777777" w:rsidR="004678B1" w:rsidRPr="00F503F8" w:rsidRDefault="004678B1" w:rsidP="004678B1">
      <w:pPr>
        <w:pStyle w:val="naisf"/>
        <w:spacing w:before="0" w:after="0"/>
        <w:ind w:firstLine="0"/>
        <w:jc w:val="left"/>
      </w:pPr>
    </w:p>
    <w:sectPr w:rsidR="004678B1" w:rsidRPr="00F503F8" w:rsidSect="00D26D5D">
      <w:headerReference w:type="even" r:id="rId12"/>
      <w:headerReference w:type="default" r:id="rId13"/>
      <w:footerReference w:type="default" r:id="rId14"/>
      <w:footerReference w:type="first" r:id="rId15"/>
      <w:pgSz w:w="16838" w:h="11906" w:orient="landscape" w:code="9"/>
      <w:pgMar w:top="1418" w:right="82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ACDF" w14:textId="77777777" w:rsidR="00E11106" w:rsidRDefault="00E11106">
      <w:r>
        <w:separator/>
      </w:r>
    </w:p>
  </w:endnote>
  <w:endnote w:type="continuationSeparator" w:id="0">
    <w:p w14:paraId="48903CCF" w14:textId="77777777" w:rsidR="00E11106" w:rsidRDefault="00E1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BF66" w14:textId="608D3D3D" w:rsidR="007D0115" w:rsidRPr="002701F4" w:rsidRDefault="007D0115" w:rsidP="002701F4">
    <w:pPr>
      <w:pStyle w:val="Footer"/>
      <w:rPr>
        <w:sz w:val="20"/>
      </w:rPr>
    </w:pPr>
    <w:r w:rsidRPr="002701F4">
      <w:rPr>
        <w:sz w:val="20"/>
      </w:rPr>
      <w:t>IZM</w:t>
    </w:r>
    <w:r>
      <w:rPr>
        <w:sz w:val="20"/>
      </w:rPr>
      <w:t>Izz</w:t>
    </w:r>
    <w:r w:rsidRPr="002701F4">
      <w:rPr>
        <w:sz w:val="20"/>
      </w:rPr>
      <w:t>_groz276_2021_0</w:t>
    </w:r>
    <w:r w:rsidR="00116C46">
      <w:rPr>
        <w:sz w:val="20"/>
      </w:rPr>
      <w:t>4</w:t>
    </w:r>
    <w:r w:rsidRPr="002701F4">
      <w:rPr>
        <w:sz w:val="20"/>
      </w:rPr>
      <w:t>_1051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91FC" w14:textId="77777777" w:rsidR="007D0115" w:rsidRDefault="007D0115" w:rsidP="00D26D5D">
    <w:pPr>
      <w:pStyle w:val="Footer"/>
      <w:rPr>
        <w:sz w:val="20"/>
        <w:szCs w:val="20"/>
      </w:rPr>
    </w:pPr>
  </w:p>
  <w:p w14:paraId="17F58BA9" w14:textId="2087BFB5" w:rsidR="007D0115" w:rsidRPr="002701F4" w:rsidRDefault="007D0115" w:rsidP="00D26D5D">
    <w:pPr>
      <w:pStyle w:val="Footer"/>
      <w:rPr>
        <w:sz w:val="20"/>
      </w:rPr>
    </w:pPr>
    <w:r w:rsidRPr="002701F4">
      <w:rPr>
        <w:sz w:val="20"/>
      </w:rPr>
      <w:t>IZM</w:t>
    </w:r>
    <w:r>
      <w:rPr>
        <w:sz w:val="20"/>
      </w:rPr>
      <w:t>Izz</w:t>
    </w:r>
    <w:r w:rsidRPr="002701F4">
      <w:rPr>
        <w:sz w:val="20"/>
      </w:rPr>
      <w:t>_groz276_2021_</w:t>
    </w:r>
    <w:r w:rsidR="00116C46">
      <w:rPr>
        <w:sz w:val="20"/>
      </w:rPr>
      <w:t>04</w:t>
    </w:r>
    <w:r w:rsidRPr="002701F4">
      <w:rPr>
        <w:sz w:val="20"/>
      </w:rPr>
      <w:t>_1051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6AB5" w14:textId="77777777" w:rsidR="00E11106" w:rsidRDefault="00E11106">
      <w:r>
        <w:separator/>
      </w:r>
    </w:p>
  </w:footnote>
  <w:footnote w:type="continuationSeparator" w:id="0">
    <w:p w14:paraId="7FDE6C19" w14:textId="77777777" w:rsidR="00E11106" w:rsidRDefault="00E11106">
      <w:r>
        <w:continuationSeparator/>
      </w:r>
    </w:p>
  </w:footnote>
  <w:footnote w:id="1">
    <w:p w14:paraId="2BCF1A6B" w14:textId="77777777" w:rsidR="007D0115" w:rsidRPr="00934962" w:rsidRDefault="007D0115" w:rsidP="00FE7C05">
      <w:pPr>
        <w:pStyle w:val="FootnoteText"/>
        <w:rPr>
          <w:lang w:val="lv-LV"/>
        </w:rPr>
      </w:pPr>
      <w:r w:rsidRPr="00934962">
        <w:rPr>
          <w:rStyle w:val="FootnoteReference"/>
          <w:lang w:val="lv-LV"/>
        </w:rPr>
        <w:footnoteRef/>
      </w:r>
      <w:r w:rsidRPr="00934962">
        <w:rPr>
          <w:lang w:val="lv-LV"/>
        </w:rPr>
        <w:t xml:space="preserve"> EIROPAS PARLAMENTA UN PADOMES REGULA (ES) 2016/679 (2016. gada 27. aprīlis) par fizisku personu aizsardzību attiecībā uz personas datu apstrādi un šādu datu brīvu apriti un ar ko atceļ Direktīvu 95/46/EK (Vispārīgā datu aizsardzības regula)</w:t>
      </w:r>
    </w:p>
  </w:footnote>
  <w:footnote w:id="2">
    <w:p w14:paraId="0B407561" w14:textId="77777777" w:rsidR="007D0115" w:rsidRPr="00934962" w:rsidRDefault="007D0115" w:rsidP="00A56119">
      <w:pPr>
        <w:pStyle w:val="FootnoteText"/>
        <w:rPr>
          <w:rFonts w:eastAsia="Calibri"/>
          <w:lang w:val="lv-LV" w:eastAsia="en-US"/>
        </w:rPr>
      </w:pPr>
      <w:r w:rsidRPr="00934962">
        <w:rPr>
          <w:rStyle w:val="FootnoteReference"/>
          <w:lang w:val="lv-LV"/>
        </w:rPr>
        <w:footnoteRef/>
      </w:r>
      <w:r w:rsidRPr="00934962">
        <w:rPr>
          <w:lang w:val="lv-LV"/>
        </w:rPr>
        <w:t xml:space="preserve"> Eiropas Savienības un Eiropas Ekonomikas zonas pilsoņiem ir tiesības uzturēties un studēt Latvijā, neveicot imigrācijas procedūras un nesaņemot Latvijas personas kodu.</w:t>
      </w:r>
    </w:p>
    <w:p w14:paraId="42E3C8F4" w14:textId="77777777" w:rsidR="007D0115" w:rsidRPr="00934962" w:rsidRDefault="007D0115" w:rsidP="00A56119">
      <w:pPr>
        <w:pStyle w:val="FootnoteText"/>
        <w:rPr>
          <w:lang w:val="lv-LV"/>
        </w:rPr>
      </w:pPr>
      <w:r w:rsidRPr="00934962">
        <w:rPr>
          <w:lang w:val="lv-LV"/>
        </w:rPr>
        <w:t xml:space="preserve">MK 30.08.2011. noteikumi Nr. 675 “Kārtība, kādā Savienības pilsoņi un viņu ģimenes locekļi ieceļo un uzturas Latvijas Republikā”. </w:t>
      </w:r>
    </w:p>
  </w:footnote>
  <w:footnote w:id="3">
    <w:p w14:paraId="37A113C1" w14:textId="77777777" w:rsidR="007D0115" w:rsidRPr="00934962" w:rsidRDefault="007D0115" w:rsidP="00A56119">
      <w:pPr>
        <w:pStyle w:val="FootnoteText"/>
        <w:rPr>
          <w:rFonts w:ascii="Calibri" w:hAnsi="Calibri"/>
          <w:lang w:val="lv-LV"/>
        </w:rPr>
      </w:pPr>
      <w:r w:rsidRPr="00934962">
        <w:rPr>
          <w:rStyle w:val="FootnoteReference"/>
          <w:lang w:val="lv-LV"/>
        </w:rPr>
        <w:footnoteRef/>
      </w:r>
      <w:r w:rsidRPr="00934962">
        <w:rPr>
          <w:lang w:val="lv-LV"/>
        </w:rPr>
        <w:t xml:space="preserve"> MK 16.04.2013. noteikumi Nr. 202 “Kārtība, kādā izsniedz valsts atzītus augstāko izglītību apliecinošus dokumentus” 1., 2., 3., 4. un 5. pielikuma diplomu paraugu 3. lappuse. Kopīgā diploma parauga (6. pielikums) 3. lappusē diploma ieguvēja personas kods nav paredzēts.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93C3" w14:textId="77777777" w:rsidR="007D0115" w:rsidRDefault="007D011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58FDB" w14:textId="77777777" w:rsidR="007D0115" w:rsidRDefault="007D0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FC20" w14:textId="346B7FC2" w:rsidR="007D0115" w:rsidRDefault="007D011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C46">
      <w:rPr>
        <w:rStyle w:val="PageNumber"/>
        <w:noProof/>
      </w:rPr>
      <w:t>21</w:t>
    </w:r>
    <w:r>
      <w:rPr>
        <w:rStyle w:val="PageNumber"/>
      </w:rPr>
      <w:fldChar w:fldCharType="end"/>
    </w:r>
  </w:p>
  <w:p w14:paraId="67DF4804" w14:textId="77777777" w:rsidR="007D0115" w:rsidRDefault="007D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BD109F3"/>
    <w:multiLevelType w:val="hybridMultilevel"/>
    <w:tmpl w:val="11EE3A96"/>
    <w:lvl w:ilvl="0" w:tplc="B878515E">
      <w:start w:val="1"/>
      <w:numFmt w:val="upperRoman"/>
      <w:lvlText w:val="%1."/>
      <w:lvlJc w:val="left"/>
      <w:pPr>
        <w:ind w:left="742" w:hanging="72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2">
    <w:nsid w:val="50411C76"/>
    <w:multiLevelType w:val="hybridMultilevel"/>
    <w:tmpl w:val="71564BDC"/>
    <w:lvl w:ilvl="0" w:tplc="53346D12">
      <w:start w:val="1"/>
      <w:numFmt w:val="decimal"/>
      <w:lvlText w:val="%1."/>
      <w:lvlJc w:val="left"/>
      <w:pPr>
        <w:ind w:left="1145" w:hanging="360"/>
      </w:pPr>
      <w:rPr>
        <w:rFonts w:hint="default"/>
      </w:rPr>
    </w:lvl>
    <w:lvl w:ilvl="1" w:tplc="C952F7F0" w:tentative="1">
      <w:start w:val="1"/>
      <w:numFmt w:val="lowerLetter"/>
      <w:lvlText w:val="%2."/>
      <w:lvlJc w:val="left"/>
      <w:pPr>
        <w:ind w:left="1865" w:hanging="360"/>
      </w:pPr>
    </w:lvl>
    <w:lvl w:ilvl="2" w:tplc="5322AB54" w:tentative="1">
      <w:start w:val="1"/>
      <w:numFmt w:val="lowerRoman"/>
      <w:lvlText w:val="%3."/>
      <w:lvlJc w:val="right"/>
      <w:pPr>
        <w:ind w:left="2585" w:hanging="180"/>
      </w:pPr>
    </w:lvl>
    <w:lvl w:ilvl="3" w:tplc="2A1A9694" w:tentative="1">
      <w:start w:val="1"/>
      <w:numFmt w:val="decimal"/>
      <w:lvlText w:val="%4."/>
      <w:lvlJc w:val="left"/>
      <w:pPr>
        <w:ind w:left="3305" w:hanging="360"/>
      </w:pPr>
    </w:lvl>
    <w:lvl w:ilvl="4" w:tplc="50AA1498" w:tentative="1">
      <w:start w:val="1"/>
      <w:numFmt w:val="lowerLetter"/>
      <w:lvlText w:val="%5."/>
      <w:lvlJc w:val="left"/>
      <w:pPr>
        <w:ind w:left="4025" w:hanging="360"/>
      </w:pPr>
    </w:lvl>
    <w:lvl w:ilvl="5" w:tplc="8F44B6F2" w:tentative="1">
      <w:start w:val="1"/>
      <w:numFmt w:val="lowerRoman"/>
      <w:lvlText w:val="%6."/>
      <w:lvlJc w:val="right"/>
      <w:pPr>
        <w:ind w:left="4745" w:hanging="180"/>
      </w:pPr>
    </w:lvl>
    <w:lvl w:ilvl="6" w:tplc="02721136" w:tentative="1">
      <w:start w:val="1"/>
      <w:numFmt w:val="decimal"/>
      <w:lvlText w:val="%7."/>
      <w:lvlJc w:val="left"/>
      <w:pPr>
        <w:ind w:left="5465" w:hanging="360"/>
      </w:pPr>
    </w:lvl>
    <w:lvl w:ilvl="7" w:tplc="C6B470FE" w:tentative="1">
      <w:start w:val="1"/>
      <w:numFmt w:val="lowerLetter"/>
      <w:lvlText w:val="%8."/>
      <w:lvlJc w:val="left"/>
      <w:pPr>
        <w:ind w:left="6185" w:hanging="360"/>
      </w:pPr>
    </w:lvl>
    <w:lvl w:ilvl="8" w:tplc="5FC6A780" w:tentative="1">
      <w:start w:val="1"/>
      <w:numFmt w:val="lowerRoman"/>
      <w:lvlText w:val="%9."/>
      <w:lvlJc w:val="right"/>
      <w:pPr>
        <w:ind w:left="6905"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9D"/>
    <w:rsid w:val="00000CBA"/>
    <w:rsid w:val="00000FAE"/>
    <w:rsid w:val="00001C93"/>
    <w:rsid w:val="00001F89"/>
    <w:rsid w:val="00002078"/>
    <w:rsid w:val="0000266A"/>
    <w:rsid w:val="00003C53"/>
    <w:rsid w:val="00003EEE"/>
    <w:rsid w:val="0000405E"/>
    <w:rsid w:val="0000456E"/>
    <w:rsid w:val="000055C2"/>
    <w:rsid w:val="000055EA"/>
    <w:rsid w:val="0000623F"/>
    <w:rsid w:val="0000689A"/>
    <w:rsid w:val="00006BF1"/>
    <w:rsid w:val="0000766D"/>
    <w:rsid w:val="00007944"/>
    <w:rsid w:val="0001118D"/>
    <w:rsid w:val="0001131F"/>
    <w:rsid w:val="00011663"/>
    <w:rsid w:val="000119E9"/>
    <w:rsid w:val="0001249F"/>
    <w:rsid w:val="000125C0"/>
    <w:rsid w:val="0001270C"/>
    <w:rsid w:val="00012BC3"/>
    <w:rsid w:val="00013440"/>
    <w:rsid w:val="000136AA"/>
    <w:rsid w:val="000137DE"/>
    <w:rsid w:val="00013AF3"/>
    <w:rsid w:val="00013B4C"/>
    <w:rsid w:val="00013BF6"/>
    <w:rsid w:val="00014BF8"/>
    <w:rsid w:val="0001554C"/>
    <w:rsid w:val="00015B94"/>
    <w:rsid w:val="00015DD7"/>
    <w:rsid w:val="00015DE5"/>
    <w:rsid w:val="00016367"/>
    <w:rsid w:val="00016AAA"/>
    <w:rsid w:val="00016EB1"/>
    <w:rsid w:val="00016F8C"/>
    <w:rsid w:val="000172E2"/>
    <w:rsid w:val="00017449"/>
    <w:rsid w:val="00020249"/>
    <w:rsid w:val="00020FC6"/>
    <w:rsid w:val="00021116"/>
    <w:rsid w:val="00021801"/>
    <w:rsid w:val="00021A00"/>
    <w:rsid w:val="00022338"/>
    <w:rsid w:val="000226A8"/>
    <w:rsid w:val="0002296A"/>
    <w:rsid w:val="00022B0F"/>
    <w:rsid w:val="00022B9A"/>
    <w:rsid w:val="00022D23"/>
    <w:rsid w:val="00023EF5"/>
    <w:rsid w:val="00023FD6"/>
    <w:rsid w:val="0002416A"/>
    <w:rsid w:val="0002478A"/>
    <w:rsid w:val="00024A77"/>
    <w:rsid w:val="00024C59"/>
    <w:rsid w:val="00024CCD"/>
    <w:rsid w:val="00024D20"/>
    <w:rsid w:val="00024EE5"/>
    <w:rsid w:val="000253DB"/>
    <w:rsid w:val="00025A48"/>
    <w:rsid w:val="00026016"/>
    <w:rsid w:val="00026D1B"/>
    <w:rsid w:val="000278E7"/>
    <w:rsid w:val="00027A63"/>
    <w:rsid w:val="00027F9D"/>
    <w:rsid w:val="000307B5"/>
    <w:rsid w:val="00030FB2"/>
    <w:rsid w:val="00031221"/>
    <w:rsid w:val="00031316"/>
    <w:rsid w:val="00032432"/>
    <w:rsid w:val="00032457"/>
    <w:rsid w:val="00033F3D"/>
    <w:rsid w:val="0003413A"/>
    <w:rsid w:val="000343E3"/>
    <w:rsid w:val="000349CA"/>
    <w:rsid w:val="00034ED1"/>
    <w:rsid w:val="0003557A"/>
    <w:rsid w:val="00035C06"/>
    <w:rsid w:val="00035E36"/>
    <w:rsid w:val="000366DF"/>
    <w:rsid w:val="00037065"/>
    <w:rsid w:val="000373A5"/>
    <w:rsid w:val="000375E5"/>
    <w:rsid w:val="000376CD"/>
    <w:rsid w:val="00037F14"/>
    <w:rsid w:val="00040234"/>
    <w:rsid w:val="00040A5C"/>
    <w:rsid w:val="00040AD6"/>
    <w:rsid w:val="00040FCA"/>
    <w:rsid w:val="00042003"/>
    <w:rsid w:val="0004213C"/>
    <w:rsid w:val="00042C79"/>
    <w:rsid w:val="00043005"/>
    <w:rsid w:val="0004345F"/>
    <w:rsid w:val="00043576"/>
    <w:rsid w:val="00043616"/>
    <w:rsid w:val="000437A7"/>
    <w:rsid w:val="000438AE"/>
    <w:rsid w:val="000439F1"/>
    <w:rsid w:val="00043F01"/>
    <w:rsid w:val="00044026"/>
    <w:rsid w:val="00044D01"/>
    <w:rsid w:val="00044EF9"/>
    <w:rsid w:val="00046075"/>
    <w:rsid w:val="0004662A"/>
    <w:rsid w:val="00046CAD"/>
    <w:rsid w:val="00046F5C"/>
    <w:rsid w:val="00047385"/>
    <w:rsid w:val="0005048A"/>
    <w:rsid w:val="00050554"/>
    <w:rsid w:val="00050815"/>
    <w:rsid w:val="00050A74"/>
    <w:rsid w:val="00050D47"/>
    <w:rsid w:val="0005161C"/>
    <w:rsid w:val="000525F9"/>
    <w:rsid w:val="00052770"/>
    <w:rsid w:val="00053706"/>
    <w:rsid w:val="00053E04"/>
    <w:rsid w:val="00054DE3"/>
    <w:rsid w:val="00054DF7"/>
    <w:rsid w:val="00055449"/>
    <w:rsid w:val="00055EE5"/>
    <w:rsid w:val="000561BE"/>
    <w:rsid w:val="00056E48"/>
    <w:rsid w:val="0005786F"/>
    <w:rsid w:val="000579E6"/>
    <w:rsid w:val="0006050A"/>
    <w:rsid w:val="000608F4"/>
    <w:rsid w:val="00060E03"/>
    <w:rsid w:val="00062347"/>
    <w:rsid w:val="00063BC9"/>
    <w:rsid w:val="000641CE"/>
    <w:rsid w:val="000644DF"/>
    <w:rsid w:val="000650F2"/>
    <w:rsid w:val="00065271"/>
    <w:rsid w:val="00065328"/>
    <w:rsid w:val="00065486"/>
    <w:rsid w:val="00066176"/>
    <w:rsid w:val="0006618D"/>
    <w:rsid w:val="00066885"/>
    <w:rsid w:val="0006694E"/>
    <w:rsid w:val="00066A37"/>
    <w:rsid w:val="00066BA3"/>
    <w:rsid w:val="00066F05"/>
    <w:rsid w:val="00067081"/>
    <w:rsid w:val="00067ED6"/>
    <w:rsid w:val="00070DDD"/>
    <w:rsid w:val="0007131A"/>
    <w:rsid w:val="00072175"/>
    <w:rsid w:val="00072628"/>
    <w:rsid w:val="000728ED"/>
    <w:rsid w:val="00073380"/>
    <w:rsid w:val="000733F5"/>
    <w:rsid w:val="000733FF"/>
    <w:rsid w:val="00073D3D"/>
    <w:rsid w:val="00073E4D"/>
    <w:rsid w:val="00074315"/>
    <w:rsid w:val="00075040"/>
    <w:rsid w:val="0007577A"/>
    <w:rsid w:val="00076AB3"/>
    <w:rsid w:val="00076F6F"/>
    <w:rsid w:val="00076FB8"/>
    <w:rsid w:val="000775D0"/>
    <w:rsid w:val="00081B0F"/>
    <w:rsid w:val="00082305"/>
    <w:rsid w:val="00082351"/>
    <w:rsid w:val="000823F0"/>
    <w:rsid w:val="0008283D"/>
    <w:rsid w:val="00083090"/>
    <w:rsid w:val="00083214"/>
    <w:rsid w:val="00083235"/>
    <w:rsid w:val="00083431"/>
    <w:rsid w:val="00083B8F"/>
    <w:rsid w:val="00084AF4"/>
    <w:rsid w:val="00084B11"/>
    <w:rsid w:val="00084F80"/>
    <w:rsid w:val="0008523E"/>
    <w:rsid w:val="00085322"/>
    <w:rsid w:val="0008592C"/>
    <w:rsid w:val="00086299"/>
    <w:rsid w:val="000863B2"/>
    <w:rsid w:val="0008656F"/>
    <w:rsid w:val="00086AB9"/>
    <w:rsid w:val="00086BCE"/>
    <w:rsid w:val="00086F36"/>
    <w:rsid w:val="00087C56"/>
    <w:rsid w:val="00090168"/>
    <w:rsid w:val="00090C76"/>
    <w:rsid w:val="00091033"/>
    <w:rsid w:val="000915BD"/>
    <w:rsid w:val="00091F10"/>
    <w:rsid w:val="000926E0"/>
    <w:rsid w:val="0009302B"/>
    <w:rsid w:val="00093EC2"/>
    <w:rsid w:val="00093F3D"/>
    <w:rsid w:val="000942E5"/>
    <w:rsid w:val="0009461E"/>
    <w:rsid w:val="000958A2"/>
    <w:rsid w:val="0009653C"/>
    <w:rsid w:val="000965E7"/>
    <w:rsid w:val="00097D60"/>
    <w:rsid w:val="00097DA6"/>
    <w:rsid w:val="000A0041"/>
    <w:rsid w:val="000A06FC"/>
    <w:rsid w:val="000A17FF"/>
    <w:rsid w:val="000A1872"/>
    <w:rsid w:val="000A1A02"/>
    <w:rsid w:val="000A1E6F"/>
    <w:rsid w:val="000A2801"/>
    <w:rsid w:val="000A2CE5"/>
    <w:rsid w:val="000A315E"/>
    <w:rsid w:val="000A4035"/>
    <w:rsid w:val="000A483A"/>
    <w:rsid w:val="000A4B7B"/>
    <w:rsid w:val="000A5551"/>
    <w:rsid w:val="000A55D2"/>
    <w:rsid w:val="000A59B7"/>
    <w:rsid w:val="000A64D3"/>
    <w:rsid w:val="000A700D"/>
    <w:rsid w:val="000A77B9"/>
    <w:rsid w:val="000A7BF2"/>
    <w:rsid w:val="000A7EA7"/>
    <w:rsid w:val="000B0403"/>
    <w:rsid w:val="000B0548"/>
    <w:rsid w:val="000B057B"/>
    <w:rsid w:val="000B068E"/>
    <w:rsid w:val="000B06E7"/>
    <w:rsid w:val="000B0C94"/>
    <w:rsid w:val="000B0EC9"/>
    <w:rsid w:val="000B1343"/>
    <w:rsid w:val="000B15E5"/>
    <w:rsid w:val="000B1A04"/>
    <w:rsid w:val="000B1A9A"/>
    <w:rsid w:val="000B1F6A"/>
    <w:rsid w:val="000B2191"/>
    <w:rsid w:val="000B225A"/>
    <w:rsid w:val="000B2382"/>
    <w:rsid w:val="000B2959"/>
    <w:rsid w:val="000B2F17"/>
    <w:rsid w:val="000B2FA3"/>
    <w:rsid w:val="000B3153"/>
    <w:rsid w:val="000B3171"/>
    <w:rsid w:val="000B34A5"/>
    <w:rsid w:val="000B42A1"/>
    <w:rsid w:val="000B45E1"/>
    <w:rsid w:val="000B4746"/>
    <w:rsid w:val="000B4AB7"/>
    <w:rsid w:val="000B4C1A"/>
    <w:rsid w:val="000B5AD3"/>
    <w:rsid w:val="000B66CF"/>
    <w:rsid w:val="000B6D20"/>
    <w:rsid w:val="000B6D53"/>
    <w:rsid w:val="000B7828"/>
    <w:rsid w:val="000B7966"/>
    <w:rsid w:val="000B7CB1"/>
    <w:rsid w:val="000C0238"/>
    <w:rsid w:val="000C0AE6"/>
    <w:rsid w:val="000C0D0D"/>
    <w:rsid w:val="000C0E8F"/>
    <w:rsid w:val="000C2555"/>
    <w:rsid w:val="000C281E"/>
    <w:rsid w:val="000C3545"/>
    <w:rsid w:val="000C3CE5"/>
    <w:rsid w:val="000C40B5"/>
    <w:rsid w:val="000C498A"/>
    <w:rsid w:val="000C4C16"/>
    <w:rsid w:val="000C56FC"/>
    <w:rsid w:val="000C70CB"/>
    <w:rsid w:val="000C7907"/>
    <w:rsid w:val="000C7A11"/>
    <w:rsid w:val="000C7D4B"/>
    <w:rsid w:val="000C7F5E"/>
    <w:rsid w:val="000D00AC"/>
    <w:rsid w:val="000D0AED"/>
    <w:rsid w:val="000D108E"/>
    <w:rsid w:val="000D1441"/>
    <w:rsid w:val="000D1D13"/>
    <w:rsid w:val="000D1F0E"/>
    <w:rsid w:val="000D1FEA"/>
    <w:rsid w:val="000D2A78"/>
    <w:rsid w:val="000D3252"/>
    <w:rsid w:val="000D3602"/>
    <w:rsid w:val="000D367C"/>
    <w:rsid w:val="000D3CE0"/>
    <w:rsid w:val="000D4D89"/>
    <w:rsid w:val="000D5088"/>
    <w:rsid w:val="000D51A8"/>
    <w:rsid w:val="000D6433"/>
    <w:rsid w:val="000D6790"/>
    <w:rsid w:val="000D6BBD"/>
    <w:rsid w:val="000D7751"/>
    <w:rsid w:val="000D7879"/>
    <w:rsid w:val="000D7BE2"/>
    <w:rsid w:val="000D7C23"/>
    <w:rsid w:val="000E055D"/>
    <w:rsid w:val="000E0A16"/>
    <w:rsid w:val="000E0A43"/>
    <w:rsid w:val="000E0C13"/>
    <w:rsid w:val="000E134B"/>
    <w:rsid w:val="000E164F"/>
    <w:rsid w:val="000E1BFA"/>
    <w:rsid w:val="000E2142"/>
    <w:rsid w:val="000E21D0"/>
    <w:rsid w:val="000E2521"/>
    <w:rsid w:val="000E2A38"/>
    <w:rsid w:val="000E2ACC"/>
    <w:rsid w:val="000E308F"/>
    <w:rsid w:val="000E3555"/>
    <w:rsid w:val="000E3586"/>
    <w:rsid w:val="000E43EB"/>
    <w:rsid w:val="000E4DD1"/>
    <w:rsid w:val="000E5509"/>
    <w:rsid w:val="000E5530"/>
    <w:rsid w:val="000E585F"/>
    <w:rsid w:val="000E5DD9"/>
    <w:rsid w:val="000E606E"/>
    <w:rsid w:val="000E629C"/>
    <w:rsid w:val="000E66F8"/>
    <w:rsid w:val="000E6D8A"/>
    <w:rsid w:val="000E72D4"/>
    <w:rsid w:val="000E74A7"/>
    <w:rsid w:val="000E7E42"/>
    <w:rsid w:val="000F054F"/>
    <w:rsid w:val="000F079D"/>
    <w:rsid w:val="000F09A1"/>
    <w:rsid w:val="000F0D9D"/>
    <w:rsid w:val="000F123C"/>
    <w:rsid w:val="000F1D56"/>
    <w:rsid w:val="000F2372"/>
    <w:rsid w:val="000F247A"/>
    <w:rsid w:val="000F2534"/>
    <w:rsid w:val="000F28D9"/>
    <w:rsid w:val="000F2D43"/>
    <w:rsid w:val="000F2EBC"/>
    <w:rsid w:val="000F2F9A"/>
    <w:rsid w:val="000F35CE"/>
    <w:rsid w:val="000F3AA0"/>
    <w:rsid w:val="000F3F97"/>
    <w:rsid w:val="000F3FAA"/>
    <w:rsid w:val="000F4328"/>
    <w:rsid w:val="000F4693"/>
    <w:rsid w:val="000F4A0C"/>
    <w:rsid w:val="000F4A5F"/>
    <w:rsid w:val="000F4AEB"/>
    <w:rsid w:val="000F4B40"/>
    <w:rsid w:val="000F4C3B"/>
    <w:rsid w:val="000F4E7B"/>
    <w:rsid w:val="000F57C3"/>
    <w:rsid w:val="000F58C0"/>
    <w:rsid w:val="000F5C37"/>
    <w:rsid w:val="000F5DF0"/>
    <w:rsid w:val="000F65D7"/>
    <w:rsid w:val="000F65EA"/>
    <w:rsid w:val="000F6A0B"/>
    <w:rsid w:val="000F6D5D"/>
    <w:rsid w:val="000F7695"/>
    <w:rsid w:val="000F76DB"/>
    <w:rsid w:val="000F7B38"/>
    <w:rsid w:val="00100D1F"/>
    <w:rsid w:val="00100E87"/>
    <w:rsid w:val="001010AF"/>
    <w:rsid w:val="001012E3"/>
    <w:rsid w:val="00101DD2"/>
    <w:rsid w:val="00101EEB"/>
    <w:rsid w:val="00102206"/>
    <w:rsid w:val="0010324F"/>
    <w:rsid w:val="0010375A"/>
    <w:rsid w:val="001038ED"/>
    <w:rsid w:val="00103A33"/>
    <w:rsid w:val="00103B2F"/>
    <w:rsid w:val="0010414D"/>
    <w:rsid w:val="001042B0"/>
    <w:rsid w:val="001044BF"/>
    <w:rsid w:val="00104B0B"/>
    <w:rsid w:val="00105D53"/>
    <w:rsid w:val="00105E5D"/>
    <w:rsid w:val="00105F0A"/>
    <w:rsid w:val="0010600F"/>
    <w:rsid w:val="00106463"/>
    <w:rsid w:val="001066EA"/>
    <w:rsid w:val="00106F4F"/>
    <w:rsid w:val="001071D3"/>
    <w:rsid w:val="001075A8"/>
    <w:rsid w:val="00107943"/>
    <w:rsid w:val="00107EA0"/>
    <w:rsid w:val="00110151"/>
    <w:rsid w:val="00110259"/>
    <w:rsid w:val="00110992"/>
    <w:rsid w:val="00110AA9"/>
    <w:rsid w:val="00110D29"/>
    <w:rsid w:val="0011119E"/>
    <w:rsid w:val="001118E9"/>
    <w:rsid w:val="00111FD3"/>
    <w:rsid w:val="0011254D"/>
    <w:rsid w:val="00112BBF"/>
    <w:rsid w:val="00112CC2"/>
    <w:rsid w:val="0011360A"/>
    <w:rsid w:val="001139C2"/>
    <w:rsid w:val="00114521"/>
    <w:rsid w:val="00114559"/>
    <w:rsid w:val="00114B77"/>
    <w:rsid w:val="00114EA1"/>
    <w:rsid w:val="00114EA9"/>
    <w:rsid w:val="00115314"/>
    <w:rsid w:val="001156EC"/>
    <w:rsid w:val="00115CB5"/>
    <w:rsid w:val="00115ED0"/>
    <w:rsid w:val="00116649"/>
    <w:rsid w:val="0011683C"/>
    <w:rsid w:val="00116C46"/>
    <w:rsid w:val="00116E24"/>
    <w:rsid w:val="001178CD"/>
    <w:rsid w:val="001179E8"/>
    <w:rsid w:val="00120048"/>
    <w:rsid w:val="0012021B"/>
    <w:rsid w:val="0012038D"/>
    <w:rsid w:val="00120DB9"/>
    <w:rsid w:val="001213C9"/>
    <w:rsid w:val="0012222D"/>
    <w:rsid w:val="0012347A"/>
    <w:rsid w:val="00123BC8"/>
    <w:rsid w:val="001241F5"/>
    <w:rsid w:val="0012530E"/>
    <w:rsid w:val="001255E6"/>
    <w:rsid w:val="001258C1"/>
    <w:rsid w:val="0012682E"/>
    <w:rsid w:val="00126925"/>
    <w:rsid w:val="00126E42"/>
    <w:rsid w:val="001270ED"/>
    <w:rsid w:val="00127DF2"/>
    <w:rsid w:val="0013053A"/>
    <w:rsid w:val="0013066A"/>
    <w:rsid w:val="00130820"/>
    <w:rsid w:val="00130EE3"/>
    <w:rsid w:val="00131197"/>
    <w:rsid w:val="001315EF"/>
    <w:rsid w:val="00131F39"/>
    <w:rsid w:val="00132375"/>
    <w:rsid w:val="00132E73"/>
    <w:rsid w:val="00133505"/>
    <w:rsid w:val="00134061"/>
    <w:rsid w:val="00134188"/>
    <w:rsid w:val="00135D73"/>
    <w:rsid w:val="0013648D"/>
    <w:rsid w:val="00136709"/>
    <w:rsid w:val="001368D5"/>
    <w:rsid w:val="001368FF"/>
    <w:rsid w:val="00136CBF"/>
    <w:rsid w:val="00137403"/>
    <w:rsid w:val="00140706"/>
    <w:rsid w:val="0014077B"/>
    <w:rsid w:val="0014122A"/>
    <w:rsid w:val="00141AAF"/>
    <w:rsid w:val="00141BD4"/>
    <w:rsid w:val="00141E85"/>
    <w:rsid w:val="0014319C"/>
    <w:rsid w:val="00143313"/>
    <w:rsid w:val="001436B3"/>
    <w:rsid w:val="00143976"/>
    <w:rsid w:val="00143DAC"/>
    <w:rsid w:val="0014414F"/>
    <w:rsid w:val="00144622"/>
    <w:rsid w:val="00144781"/>
    <w:rsid w:val="00144917"/>
    <w:rsid w:val="00144ABB"/>
    <w:rsid w:val="00144CBA"/>
    <w:rsid w:val="00144CE4"/>
    <w:rsid w:val="00145619"/>
    <w:rsid w:val="0014626F"/>
    <w:rsid w:val="00146361"/>
    <w:rsid w:val="0014702D"/>
    <w:rsid w:val="00147596"/>
    <w:rsid w:val="0014777E"/>
    <w:rsid w:val="001507B3"/>
    <w:rsid w:val="001513B0"/>
    <w:rsid w:val="00152718"/>
    <w:rsid w:val="00152C86"/>
    <w:rsid w:val="001530CF"/>
    <w:rsid w:val="00153BA8"/>
    <w:rsid w:val="00153F12"/>
    <w:rsid w:val="001543DB"/>
    <w:rsid w:val="0015527F"/>
    <w:rsid w:val="001553F6"/>
    <w:rsid w:val="00155473"/>
    <w:rsid w:val="00155DC2"/>
    <w:rsid w:val="001562FA"/>
    <w:rsid w:val="00156C13"/>
    <w:rsid w:val="00156D90"/>
    <w:rsid w:val="00156E9F"/>
    <w:rsid w:val="00157162"/>
    <w:rsid w:val="00157A57"/>
    <w:rsid w:val="00157DB6"/>
    <w:rsid w:val="00157EC2"/>
    <w:rsid w:val="00157FFE"/>
    <w:rsid w:val="00160D01"/>
    <w:rsid w:val="00160F3C"/>
    <w:rsid w:val="00161323"/>
    <w:rsid w:val="001615E1"/>
    <w:rsid w:val="00161FFD"/>
    <w:rsid w:val="00162594"/>
    <w:rsid w:val="00162A68"/>
    <w:rsid w:val="00162E08"/>
    <w:rsid w:val="001630DE"/>
    <w:rsid w:val="001633F1"/>
    <w:rsid w:val="001638E0"/>
    <w:rsid w:val="0016390B"/>
    <w:rsid w:val="00163D1D"/>
    <w:rsid w:val="0016531E"/>
    <w:rsid w:val="0016544E"/>
    <w:rsid w:val="001654AC"/>
    <w:rsid w:val="0016565C"/>
    <w:rsid w:val="00166314"/>
    <w:rsid w:val="00166746"/>
    <w:rsid w:val="001667CB"/>
    <w:rsid w:val="00166B4F"/>
    <w:rsid w:val="00166CBE"/>
    <w:rsid w:val="00166F9D"/>
    <w:rsid w:val="00167590"/>
    <w:rsid w:val="00167918"/>
    <w:rsid w:val="00167C1E"/>
    <w:rsid w:val="001701E1"/>
    <w:rsid w:val="0017024A"/>
    <w:rsid w:val="0017043B"/>
    <w:rsid w:val="001706A1"/>
    <w:rsid w:val="001706EE"/>
    <w:rsid w:val="0017085D"/>
    <w:rsid w:val="00170914"/>
    <w:rsid w:val="00170D5D"/>
    <w:rsid w:val="00170DF2"/>
    <w:rsid w:val="00170E77"/>
    <w:rsid w:val="001710F3"/>
    <w:rsid w:val="001723EB"/>
    <w:rsid w:val="00173239"/>
    <w:rsid w:val="0017467A"/>
    <w:rsid w:val="00174841"/>
    <w:rsid w:val="00174F10"/>
    <w:rsid w:val="001750BF"/>
    <w:rsid w:val="001761FD"/>
    <w:rsid w:val="00176E93"/>
    <w:rsid w:val="00177BBB"/>
    <w:rsid w:val="00177D61"/>
    <w:rsid w:val="0018008C"/>
    <w:rsid w:val="00180125"/>
    <w:rsid w:val="00180553"/>
    <w:rsid w:val="001808CA"/>
    <w:rsid w:val="00180923"/>
    <w:rsid w:val="00180CE5"/>
    <w:rsid w:val="00181263"/>
    <w:rsid w:val="00181A4A"/>
    <w:rsid w:val="00181BAA"/>
    <w:rsid w:val="00181D2D"/>
    <w:rsid w:val="0018210A"/>
    <w:rsid w:val="00182382"/>
    <w:rsid w:val="00182581"/>
    <w:rsid w:val="001829FA"/>
    <w:rsid w:val="00182DE0"/>
    <w:rsid w:val="0018386C"/>
    <w:rsid w:val="00184479"/>
    <w:rsid w:val="0018472C"/>
    <w:rsid w:val="00184838"/>
    <w:rsid w:val="00184B9D"/>
    <w:rsid w:val="00185755"/>
    <w:rsid w:val="00185F65"/>
    <w:rsid w:val="0018647D"/>
    <w:rsid w:val="00186C99"/>
    <w:rsid w:val="00186CF0"/>
    <w:rsid w:val="00187398"/>
    <w:rsid w:val="001876A3"/>
    <w:rsid w:val="001879CD"/>
    <w:rsid w:val="00187F73"/>
    <w:rsid w:val="00187FB0"/>
    <w:rsid w:val="001902E9"/>
    <w:rsid w:val="00190327"/>
    <w:rsid w:val="001904E5"/>
    <w:rsid w:val="001908D2"/>
    <w:rsid w:val="00190A0A"/>
    <w:rsid w:val="00190EC3"/>
    <w:rsid w:val="001911E8"/>
    <w:rsid w:val="00191874"/>
    <w:rsid w:val="001926F2"/>
    <w:rsid w:val="00193823"/>
    <w:rsid w:val="00193B8B"/>
    <w:rsid w:val="00193BCE"/>
    <w:rsid w:val="00193EFB"/>
    <w:rsid w:val="00194B87"/>
    <w:rsid w:val="0019569A"/>
    <w:rsid w:val="00195962"/>
    <w:rsid w:val="001967A8"/>
    <w:rsid w:val="00197533"/>
    <w:rsid w:val="00197542"/>
    <w:rsid w:val="001977E7"/>
    <w:rsid w:val="00197CBA"/>
    <w:rsid w:val="00197CCA"/>
    <w:rsid w:val="001A0D8A"/>
    <w:rsid w:val="001A192D"/>
    <w:rsid w:val="001A23F9"/>
    <w:rsid w:val="001A29AD"/>
    <w:rsid w:val="001A2D11"/>
    <w:rsid w:val="001A2E2F"/>
    <w:rsid w:val="001A33FC"/>
    <w:rsid w:val="001A35D5"/>
    <w:rsid w:val="001A481C"/>
    <w:rsid w:val="001A4C7D"/>
    <w:rsid w:val="001A4D01"/>
    <w:rsid w:val="001A4E09"/>
    <w:rsid w:val="001A53FB"/>
    <w:rsid w:val="001A59DE"/>
    <w:rsid w:val="001A652E"/>
    <w:rsid w:val="001A7C72"/>
    <w:rsid w:val="001B084B"/>
    <w:rsid w:val="001B0CEC"/>
    <w:rsid w:val="001B0FFC"/>
    <w:rsid w:val="001B1CF2"/>
    <w:rsid w:val="001B25B9"/>
    <w:rsid w:val="001B4107"/>
    <w:rsid w:val="001B4388"/>
    <w:rsid w:val="001B4429"/>
    <w:rsid w:val="001B463E"/>
    <w:rsid w:val="001B49E0"/>
    <w:rsid w:val="001B5377"/>
    <w:rsid w:val="001B5E27"/>
    <w:rsid w:val="001B645A"/>
    <w:rsid w:val="001B6553"/>
    <w:rsid w:val="001B661D"/>
    <w:rsid w:val="001B6647"/>
    <w:rsid w:val="001B6A47"/>
    <w:rsid w:val="001B6B0A"/>
    <w:rsid w:val="001B6C3C"/>
    <w:rsid w:val="001B7875"/>
    <w:rsid w:val="001B79EC"/>
    <w:rsid w:val="001B7F7F"/>
    <w:rsid w:val="001C0824"/>
    <w:rsid w:val="001C0B83"/>
    <w:rsid w:val="001C0DCC"/>
    <w:rsid w:val="001C1510"/>
    <w:rsid w:val="001C1989"/>
    <w:rsid w:val="001C1AFE"/>
    <w:rsid w:val="001C28F1"/>
    <w:rsid w:val="001C28FD"/>
    <w:rsid w:val="001C31CC"/>
    <w:rsid w:val="001C3349"/>
    <w:rsid w:val="001C38D5"/>
    <w:rsid w:val="001C4ABA"/>
    <w:rsid w:val="001C546B"/>
    <w:rsid w:val="001C5EA2"/>
    <w:rsid w:val="001C6105"/>
    <w:rsid w:val="001C62B0"/>
    <w:rsid w:val="001C6608"/>
    <w:rsid w:val="001C6625"/>
    <w:rsid w:val="001C6C7D"/>
    <w:rsid w:val="001C6FA7"/>
    <w:rsid w:val="001C78EE"/>
    <w:rsid w:val="001D1312"/>
    <w:rsid w:val="001D19CC"/>
    <w:rsid w:val="001D1CB1"/>
    <w:rsid w:val="001D2AC0"/>
    <w:rsid w:val="001D2CAF"/>
    <w:rsid w:val="001D2DBA"/>
    <w:rsid w:val="001D2FD0"/>
    <w:rsid w:val="001D3100"/>
    <w:rsid w:val="001D3662"/>
    <w:rsid w:val="001D3830"/>
    <w:rsid w:val="001D3AFB"/>
    <w:rsid w:val="001D3BA6"/>
    <w:rsid w:val="001D48CF"/>
    <w:rsid w:val="001D5564"/>
    <w:rsid w:val="001D56E4"/>
    <w:rsid w:val="001D5DC7"/>
    <w:rsid w:val="001D5E02"/>
    <w:rsid w:val="001D60EC"/>
    <w:rsid w:val="001D6FAA"/>
    <w:rsid w:val="001D70FA"/>
    <w:rsid w:val="001D73E8"/>
    <w:rsid w:val="001D7BA9"/>
    <w:rsid w:val="001D7D2F"/>
    <w:rsid w:val="001E039D"/>
    <w:rsid w:val="001E0562"/>
    <w:rsid w:val="001E0F41"/>
    <w:rsid w:val="001E1A09"/>
    <w:rsid w:val="001E20F3"/>
    <w:rsid w:val="001E2182"/>
    <w:rsid w:val="001E22E7"/>
    <w:rsid w:val="001E2492"/>
    <w:rsid w:val="001E2714"/>
    <w:rsid w:val="001E2CE8"/>
    <w:rsid w:val="001E398C"/>
    <w:rsid w:val="001E4456"/>
    <w:rsid w:val="001E4999"/>
    <w:rsid w:val="001E4DDC"/>
    <w:rsid w:val="001E4FCA"/>
    <w:rsid w:val="001E5BC8"/>
    <w:rsid w:val="001E5D18"/>
    <w:rsid w:val="001E6663"/>
    <w:rsid w:val="001E6EC9"/>
    <w:rsid w:val="001E774F"/>
    <w:rsid w:val="001E7A34"/>
    <w:rsid w:val="001E7C1D"/>
    <w:rsid w:val="001F0503"/>
    <w:rsid w:val="001F073F"/>
    <w:rsid w:val="001F1408"/>
    <w:rsid w:val="001F1DB1"/>
    <w:rsid w:val="001F1E98"/>
    <w:rsid w:val="001F3009"/>
    <w:rsid w:val="001F3358"/>
    <w:rsid w:val="001F3514"/>
    <w:rsid w:val="001F35CB"/>
    <w:rsid w:val="001F390F"/>
    <w:rsid w:val="001F447A"/>
    <w:rsid w:val="001F5515"/>
    <w:rsid w:val="001F59F3"/>
    <w:rsid w:val="001F5CD1"/>
    <w:rsid w:val="001F6A96"/>
    <w:rsid w:val="001F6BC6"/>
    <w:rsid w:val="001F7257"/>
    <w:rsid w:val="001F7642"/>
    <w:rsid w:val="001F7739"/>
    <w:rsid w:val="001F77FF"/>
    <w:rsid w:val="0020011B"/>
    <w:rsid w:val="00200760"/>
    <w:rsid w:val="00200A71"/>
    <w:rsid w:val="0020187E"/>
    <w:rsid w:val="00201DC6"/>
    <w:rsid w:val="00202375"/>
    <w:rsid w:val="002025EA"/>
    <w:rsid w:val="00202884"/>
    <w:rsid w:val="00202E44"/>
    <w:rsid w:val="00203069"/>
    <w:rsid w:val="00203305"/>
    <w:rsid w:val="00203556"/>
    <w:rsid w:val="002038D2"/>
    <w:rsid w:val="00203DC6"/>
    <w:rsid w:val="00204559"/>
    <w:rsid w:val="0020491D"/>
    <w:rsid w:val="00204D0F"/>
    <w:rsid w:val="00204DB6"/>
    <w:rsid w:val="00205222"/>
    <w:rsid w:val="002055F2"/>
    <w:rsid w:val="00205645"/>
    <w:rsid w:val="002056ED"/>
    <w:rsid w:val="00205C3A"/>
    <w:rsid w:val="0021086F"/>
    <w:rsid w:val="00211793"/>
    <w:rsid w:val="00211C11"/>
    <w:rsid w:val="00212345"/>
    <w:rsid w:val="00212F49"/>
    <w:rsid w:val="002134D6"/>
    <w:rsid w:val="00214809"/>
    <w:rsid w:val="002149A1"/>
    <w:rsid w:val="00214BE1"/>
    <w:rsid w:val="00214DCD"/>
    <w:rsid w:val="00214E7A"/>
    <w:rsid w:val="00215BFE"/>
    <w:rsid w:val="00215C44"/>
    <w:rsid w:val="00215E43"/>
    <w:rsid w:val="00216500"/>
    <w:rsid w:val="00216E73"/>
    <w:rsid w:val="0021702E"/>
    <w:rsid w:val="00217050"/>
    <w:rsid w:val="002172C5"/>
    <w:rsid w:val="0021774C"/>
    <w:rsid w:val="00217FF6"/>
    <w:rsid w:val="00222386"/>
    <w:rsid w:val="00222F51"/>
    <w:rsid w:val="002230E1"/>
    <w:rsid w:val="0022311E"/>
    <w:rsid w:val="00223361"/>
    <w:rsid w:val="00223536"/>
    <w:rsid w:val="00223865"/>
    <w:rsid w:val="00223C2A"/>
    <w:rsid w:val="00224169"/>
    <w:rsid w:val="002244BA"/>
    <w:rsid w:val="002247AA"/>
    <w:rsid w:val="00224DA7"/>
    <w:rsid w:val="0022585D"/>
    <w:rsid w:val="0022594D"/>
    <w:rsid w:val="002261CB"/>
    <w:rsid w:val="002268BF"/>
    <w:rsid w:val="00226D79"/>
    <w:rsid w:val="00227BDE"/>
    <w:rsid w:val="00227E0A"/>
    <w:rsid w:val="00230045"/>
    <w:rsid w:val="0023014E"/>
    <w:rsid w:val="00230708"/>
    <w:rsid w:val="002308FA"/>
    <w:rsid w:val="00230E67"/>
    <w:rsid w:val="0023132F"/>
    <w:rsid w:val="002319EF"/>
    <w:rsid w:val="00231AA5"/>
    <w:rsid w:val="0023228A"/>
    <w:rsid w:val="00232C0D"/>
    <w:rsid w:val="00232F90"/>
    <w:rsid w:val="0023339B"/>
    <w:rsid w:val="002335A5"/>
    <w:rsid w:val="0023469C"/>
    <w:rsid w:val="002348E4"/>
    <w:rsid w:val="00234C71"/>
    <w:rsid w:val="002352E4"/>
    <w:rsid w:val="00235511"/>
    <w:rsid w:val="002359F3"/>
    <w:rsid w:val="00235BBC"/>
    <w:rsid w:val="00235D3E"/>
    <w:rsid w:val="0023609A"/>
    <w:rsid w:val="002366E0"/>
    <w:rsid w:val="00236DE1"/>
    <w:rsid w:val="002372EE"/>
    <w:rsid w:val="002372FD"/>
    <w:rsid w:val="0023764D"/>
    <w:rsid w:val="002377FC"/>
    <w:rsid w:val="002402A7"/>
    <w:rsid w:val="00240317"/>
    <w:rsid w:val="0024061E"/>
    <w:rsid w:val="00241161"/>
    <w:rsid w:val="002415BC"/>
    <w:rsid w:val="00242BC3"/>
    <w:rsid w:val="002434B2"/>
    <w:rsid w:val="00243AF9"/>
    <w:rsid w:val="002442F4"/>
    <w:rsid w:val="002444F6"/>
    <w:rsid w:val="002445EA"/>
    <w:rsid w:val="002447A1"/>
    <w:rsid w:val="00244B6E"/>
    <w:rsid w:val="00244D72"/>
    <w:rsid w:val="00244ECE"/>
    <w:rsid w:val="00244FC5"/>
    <w:rsid w:val="00245D1D"/>
    <w:rsid w:val="002469CB"/>
    <w:rsid w:val="00246DE2"/>
    <w:rsid w:val="002476E2"/>
    <w:rsid w:val="002478BF"/>
    <w:rsid w:val="0024793C"/>
    <w:rsid w:val="0024796D"/>
    <w:rsid w:val="00250493"/>
    <w:rsid w:val="00250655"/>
    <w:rsid w:val="00250EDA"/>
    <w:rsid w:val="00251502"/>
    <w:rsid w:val="002518E8"/>
    <w:rsid w:val="00251908"/>
    <w:rsid w:val="00251C10"/>
    <w:rsid w:val="002527E3"/>
    <w:rsid w:val="00252E1E"/>
    <w:rsid w:val="002533DE"/>
    <w:rsid w:val="002538BA"/>
    <w:rsid w:val="002541BA"/>
    <w:rsid w:val="002543A0"/>
    <w:rsid w:val="0025469D"/>
    <w:rsid w:val="002552B1"/>
    <w:rsid w:val="00255777"/>
    <w:rsid w:val="00255D01"/>
    <w:rsid w:val="00256483"/>
    <w:rsid w:val="00256E55"/>
    <w:rsid w:val="00257A86"/>
    <w:rsid w:val="00257AB0"/>
    <w:rsid w:val="00257E0E"/>
    <w:rsid w:val="00257FF4"/>
    <w:rsid w:val="0026073C"/>
    <w:rsid w:val="002607F9"/>
    <w:rsid w:val="0026084C"/>
    <w:rsid w:val="00260981"/>
    <w:rsid w:val="00260A6B"/>
    <w:rsid w:val="00260E9B"/>
    <w:rsid w:val="00260FCB"/>
    <w:rsid w:val="002615F5"/>
    <w:rsid w:val="002616B9"/>
    <w:rsid w:val="00261F9A"/>
    <w:rsid w:val="0026217B"/>
    <w:rsid w:val="00262272"/>
    <w:rsid w:val="002629E4"/>
    <w:rsid w:val="00262A5A"/>
    <w:rsid w:val="00263540"/>
    <w:rsid w:val="0026368C"/>
    <w:rsid w:val="00263FE3"/>
    <w:rsid w:val="00264203"/>
    <w:rsid w:val="00264725"/>
    <w:rsid w:val="00264CF1"/>
    <w:rsid w:val="00265593"/>
    <w:rsid w:val="002659E2"/>
    <w:rsid w:val="0026600C"/>
    <w:rsid w:val="002669C7"/>
    <w:rsid w:val="00267004"/>
    <w:rsid w:val="002671D5"/>
    <w:rsid w:val="002675EA"/>
    <w:rsid w:val="00267730"/>
    <w:rsid w:val="00267BC5"/>
    <w:rsid w:val="00267CBE"/>
    <w:rsid w:val="00267E0B"/>
    <w:rsid w:val="002701F4"/>
    <w:rsid w:val="00270301"/>
    <w:rsid w:val="00270680"/>
    <w:rsid w:val="00270BD9"/>
    <w:rsid w:val="00271103"/>
    <w:rsid w:val="002721FA"/>
    <w:rsid w:val="0027230C"/>
    <w:rsid w:val="00272B99"/>
    <w:rsid w:val="0027341A"/>
    <w:rsid w:val="0027380D"/>
    <w:rsid w:val="00273988"/>
    <w:rsid w:val="0027408F"/>
    <w:rsid w:val="0027468E"/>
    <w:rsid w:val="00274826"/>
    <w:rsid w:val="00274D01"/>
    <w:rsid w:val="00275005"/>
    <w:rsid w:val="002752AB"/>
    <w:rsid w:val="002756D6"/>
    <w:rsid w:val="0027573C"/>
    <w:rsid w:val="00275AEB"/>
    <w:rsid w:val="002760C7"/>
    <w:rsid w:val="0027610C"/>
    <w:rsid w:val="0027634A"/>
    <w:rsid w:val="002766F7"/>
    <w:rsid w:val="002769FB"/>
    <w:rsid w:val="002778D4"/>
    <w:rsid w:val="00277974"/>
    <w:rsid w:val="002815D0"/>
    <w:rsid w:val="0028181B"/>
    <w:rsid w:val="0028189E"/>
    <w:rsid w:val="002819FC"/>
    <w:rsid w:val="002820A7"/>
    <w:rsid w:val="00283180"/>
    <w:rsid w:val="0028322E"/>
    <w:rsid w:val="0028391C"/>
    <w:rsid w:val="00283B82"/>
    <w:rsid w:val="00283E13"/>
    <w:rsid w:val="002849AB"/>
    <w:rsid w:val="00284B47"/>
    <w:rsid w:val="00285081"/>
    <w:rsid w:val="00286478"/>
    <w:rsid w:val="002867F4"/>
    <w:rsid w:val="00287BD7"/>
    <w:rsid w:val="00287EDD"/>
    <w:rsid w:val="00290483"/>
    <w:rsid w:val="00290745"/>
    <w:rsid w:val="0029121A"/>
    <w:rsid w:val="0029122D"/>
    <w:rsid w:val="0029141B"/>
    <w:rsid w:val="002927D3"/>
    <w:rsid w:val="002946C7"/>
    <w:rsid w:val="00294AD5"/>
    <w:rsid w:val="00294BDE"/>
    <w:rsid w:val="00295816"/>
    <w:rsid w:val="002958D9"/>
    <w:rsid w:val="00295B1F"/>
    <w:rsid w:val="00295DB6"/>
    <w:rsid w:val="00295E9B"/>
    <w:rsid w:val="00295F86"/>
    <w:rsid w:val="00296FA5"/>
    <w:rsid w:val="0029788B"/>
    <w:rsid w:val="00297C06"/>
    <w:rsid w:val="00297D1B"/>
    <w:rsid w:val="00297ED6"/>
    <w:rsid w:val="00297F4D"/>
    <w:rsid w:val="002A0226"/>
    <w:rsid w:val="002A0661"/>
    <w:rsid w:val="002A082B"/>
    <w:rsid w:val="002A1CF2"/>
    <w:rsid w:val="002A1EFA"/>
    <w:rsid w:val="002A257B"/>
    <w:rsid w:val="002A2ED0"/>
    <w:rsid w:val="002A324C"/>
    <w:rsid w:val="002A3A84"/>
    <w:rsid w:val="002A4C3E"/>
    <w:rsid w:val="002A4F50"/>
    <w:rsid w:val="002A56BC"/>
    <w:rsid w:val="002A5C53"/>
    <w:rsid w:val="002A6AD6"/>
    <w:rsid w:val="002A72CC"/>
    <w:rsid w:val="002A76AB"/>
    <w:rsid w:val="002A7A4F"/>
    <w:rsid w:val="002A7AFE"/>
    <w:rsid w:val="002B0090"/>
    <w:rsid w:val="002B01DB"/>
    <w:rsid w:val="002B03E2"/>
    <w:rsid w:val="002B0664"/>
    <w:rsid w:val="002B0699"/>
    <w:rsid w:val="002B09C0"/>
    <w:rsid w:val="002B0B6F"/>
    <w:rsid w:val="002B13B3"/>
    <w:rsid w:val="002B183D"/>
    <w:rsid w:val="002B18C0"/>
    <w:rsid w:val="002B1CA1"/>
    <w:rsid w:val="002B1DBF"/>
    <w:rsid w:val="002B207F"/>
    <w:rsid w:val="002B2A48"/>
    <w:rsid w:val="002B2BEE"/>
    <w:rsid w:val="002B31AD"/>
    <w:rsid w:val="002B333C"/>
    <w:rsid w:val="002B3B48"/>
    <w:rsid w:val="002B3EA7"/>
    <w:rsid w:val="002B4BAE"/>
    <w:rsid w:val="002B51A5"/>
    <w:rsid w:val="002B538B"/>
    <w:rsid w:val="002B581B"/>
    <w:rsid w:val="002B60AF"/>
    <w:rsid w:val="002B6438"/>
    <w:rsid w:val="002B67BA"/>
    <w:rsid w:val="002B6C78"/>
    <w:rsid w:val="002C0961"/>
    <w:rsid w:val="002C0D9C"/>
    <w:rsid w:val="002C0E82"/>
    <w:rsid w:val="002C1214"/>
    <w:rsid w:val="002C2892"/>
    <w:rsid w:val="002C3677"/>
    <w:rsid w:val="002C398D"/>
    <w:rsid w:val="002C3DFB"/>
    <w:rsid w:val="002C41F8"/>
    <w:rsid w:val="002C4C41"/>
    <w:rsid w:val="002C4E96"/>
    <w:rsid w:val="002C58AB"/>
    <w:rsid w:val="002C6634"/>
    <w:rsid w:val="002C69A0"/>
    <w:rsid w:val="002C6D84"/>
    <w:rsid w:val="002C7A4E"/>
    <w:rsid w:val="002C7D21"/>
    <w:rsid w:val="002D07BB"/>
    <w:rsid w:val="002D1065"/>
    <w:rsid w:val="002D1305"/>
    <w:rsid w:val="002D1564"/>
    <w:rsid w:val="002D1CA4"/>
    <w:rsid w:val="002D2C09"/>
    <w:rsid w:val="002D2C45"/>
    <w:rsid w:val="002D2D18"/>
    <w:rsid w:val="002D2FFF"/>
    <w:rsid w:val="002D3AA5"/>
    <w:rsid w:val="002D427F"/>
    <w:rsid w:val="002D4969"/>
    <w:rsid w:val="002D4B90"/>
    <w:rsid w:val="002D4EE1"/>
    <w:rsid w:val="002D4F49"/>
    <w:rsid w:val="002D5DED"/>
    <w:rsid w:val="002D661F"/>
    <w:rsid w:val="002D778E"/>
    <w:rsid w:val="002D785C"/>
    <w:rsid w:val="002D7D84"/>
    <w:rsid w:val="002E04D7"/>
    <w:rsid w:val="002E05BD"/>
    <w:rsid w:val="002E06DD"/>
    <w:rsid w:val="002E171A"/>
    <w:rsid w:val="002E29F2"/>
    <w:rsid w:val="002E2A24"/>
    <w:rsid w:val="002E2A81"/>
    <w:rsid w:val="002E351A"/>
    <w:rsid w:val="002E3D66"/>
    <w:rsid w:val="002E3F11"/>
    <w:rsid w:val="002E46B8"/>
    <w:rsid w:val="002E4945"/>
    <w:rsid w:val="002E4B11"/>
    <w:rsid w:val="002E4C0B"/>
    <w:rsid w:val="002E4EA6"/>
    <w:rsid w:val="002E4F70"/>
    <w:rsid w:val="002E5577"/>
    <w:rsid w:val="002E5886"/>
    <w:rsid w:val="002E58B3"/>
    <w:rsid w:val="002E5AD3"/>
    <w:rsid w:val="002E635D"/>
    <w:rsid w:val="002E691C"/>
    <w:rsid w:val="002E6E0D"/>
    <w:rsid w:val="002E71C4"/>
    <w:rsid w:val="002E7562"/>
    <w:rsid w:val="002F0698"/>
    <w:rsid w:val="002F071F"/>
    <w:rsid w:val="002F08FB"/>
    <w:rsid w:val="002F14AD"/>
    <w:rsid w:val="002F14FC"/>
    <w:rsid w:val="002F16D5"/>
    <w:rsid w:val="002F1A90"/>
    <w:rsid w:val="002F1C2F"/>
    <w:rsid w:val="002F21E4"/>
    <w:rsid w:val="002F3D1C"/>
    <w:rsid w:val="002F4082"/>
    <w:rsid w:val="002F47F3"/>
    <w:rsid w:val="002F4A09"/>
    <w:rsid w:val="002F4EA1"/>
    <w:rsid w:val="002F52DE"/>
    <w:rsid w:val="002F55C1"/>
    <w:rsid w:val="002F6956"/>
    <w:rsid w:val="002F73AA"/>
    <w:rsid w:val="002F751D"/>
    <w:rsid w:val="002F797A"/>
    <w:rsid w:val="00300281"/>
    <w:rsid w:val="00300483"/>
    <w:rsid w:val="003004A7"/>
    <w:rsid w:val="00300B03"/>
    <w:rsid w:val="00301AC7"/>
    <w:rsid w:val="00301C91"/>
    <w:rsid w:val="00302B08"/>
    <w:rsid w:val="00303539"/>
    <w:rsid w:val="00303ECA"/>
    <w:rsid w:val="00303F2B"/>
    <w:rsid w:val="00303F70"/>
    <w:rsid w:val="00304607"/>
    <w:rsid w:val="0030465E"/>
    <w:rsid w:val="0030467A"/>
    <w:rsid w:val="00304D4E"/>
    <w:rsid w:val="00304FFD"/>
    <w:rsid w:val="00305608"/>
    <w:rsid w:val="00305B72"/>
    <w:rsid w:val="0030610A"/>
    <w:rsid w:val="00306627"/>
    <w:rsid w:val="003069DD"/>
    <w:rsid w:val="00306CAB"/>
    <w:rsid w:val="00307EC9"/>
    <w:rsid w:val="00310B26"/>
    <w:rsid w:val="0031146F"/>
    <w:rsid w:val="00311795"/>
    <w:rsid w:val="003117B1"/>
    <w:rsid w:val="00311B70"/>
    <w:rsid w:val="00311CBE"/>
    <w:rsid w:val="00311E6D"/>
    <w:rsid w:val="00312280"/>
    <w:rsid w:val="003123D6"/>
    <w:rsid w:val="00312CD0"/>
    <w:rsid w:val="0031449F"/>
    <w:rsid w:val="003145A5"/>
    <w:rsid w:val="0031480E"/>
    <w:rsid w:val="003148B9"/>
    <w:rsid w:val="00314A2E"/>
    <w:rsid w:val="00314AF6"/>
    <w:rsid w:val="00315266"/>
    <w:rsid w:val="00315459"/>
    <w:rsid w:val="003167EF"/>
    <w:rsid w:val="0031693B"/>
    <w:rsid w:val="003169CE"/>
    <w:rsid w:val="00316AE1"/>
    <w:rsid w:val="00316F0A"/>
    <w:rsid w:val="00317249"/>
    <w:rsid w:val="0031780A"/>
    <w:rsid w:val="00317A78"/>
    <w:rsid w:val="00317B34"/>
    <w:rsid w:val="00317DC7"/>
    <w:rsid w:val="003200F9"/>
    <w:rsid w:val="0032021C"/>
    <w:rsid w:val="00320451"/>
    <w:rsid w:val="00320F38"/>
    <w:rsid w:val="00320FCA"/>
    <w:rsid w:val="00321183"/>
    <w:rsid w:val="00321643"/>
    <w:rsid w:val="00321694"/>
    <w:rsid w:val="0032198A"/>
    <w:rsid w:val="00321F0A"/>
    <w:rsid w:val="003223CE"/>
    <w:rsid w:val="00322A2D"/>
    <w:rsid w:val="00322E80"/>
    <w:rsid w:val="00323617"/>
    <w:rsid w:val="003238B1"/>
    <w:rsid w:val="00323C1E"/>
    <w:rsid w:val="00323CDC"/>
    <w:rsid w:val="00323EF0"/>
    <w:rsid w:val="0032405F"/>
    <w:rsid w:val="003241DB"/>
    <w:rsid w:val="00324306"/>
    <w:rsid w:val="003247F3"/>
    <w:rsid w:val="00324D5B"/>
    <w:rsid w:val="00324F3A"/>
    <w:rsid w:val="00325045"/>
    <w:rsid w:val="00325B38"/>
    <w:rsid w:val="00325D91"/>
    <w:rsid w:val="003267B4"/>
    <w:rsid w:val="003273FB"/>
    <w:rsid w:val="003278E9"/>
    <w:rsid w:val="00327B20"/>
    <w:rsid w:val="00327F18"/>
    <w:rsid w:val="00330434"/>
    <w:rsid w:val="00331193"/>
    <w:rsid w:val="00331337"/>
    <w:rsid w:val="00331C34"/>
    <w:rsid w:val="003321A8"/>
    <w:rsid w:val="00332B1C"/>
    <w:rsid w:val="003333D4"/>
    <w:rsid w:val="00333B29"/>
    <w:rsid w:val="00334951"/>
    <w:rsid w:val="0033566F"/>
    <w:rsid w:val="003362E3"/>
    <w:rsid w:val="00336411"/>
    <w:rsid w:val="00336774"/>
    <w:rsid w:val="0033678D"/>
    <w:rsid w:val="0033720D"/>
    <w:rsid w:val="003373E8"/>
    <w:rsid w:val="003408B8"/>
    <w:rsid w:val="00343A33"/>
    <w:rsid w:val="003443DD"/>
    <w:rsid w:val="00344967"/>
    <w:rsid w:val="00344D5A"/>
    <w:rsid w:val="00345703"/>
    <w:rsid w:val="00345D43"/>
    <w:rsid w:val="00345E1D"/>
    <w:rsid w:val="00345E75"/>
    <w:rsid w:val="0034634F"/>
    <w:rsid w:val="00346EB6"/>
    <w:rsid w:val="00346FF2"/>
    <w:rsid w:val="00347EDB"/>
    <w:rsid w:val="00350797"/>
    <w:rsid w:val="003507B3"/>
    <w:rsid w:val="00350E7F"/>
    <w:rsid w:val="0035100A"/>
    <w:rsid w:val="00351088"/>
    <w:rsid w:val="00351122"/>
    <w:rsid w:val="00351385"/>
    <w:rsid w:val="0035189C"/>
    <w:rsid w:val="00351942"/>
    <w:rsid w:val="0035194D"/>
    <w:rsid w:val="00351A85"/>
    <w:rsid w:val="00351B96"/>
    <w:rsid w:val="003522E8"/>
    <w:rsid w:val="0035234D"/>
    <w:rsid w:val="003528E5"/>
    <w:rsid w:val="00352D0A"/>
    <w:rsid w:val="0035322B"/>
    <w:rsid w:val="00353989"/>
    <w:rsid w:val="003539A4"/>
    <w:rsid w:val="00353B50"/>
    <w:rsid w:val="00353EA9"/>
    <w:rsid w:val="0035494D"/>
    <w:rsid w:val="00354C1D"/>
    <w:rsid w:val="003554A0"/>
    <w:rsid w:val="00355B7A"/>
    <w:rsid w:val="0035617C"/>
    <w:rsid w:val="00356A82"/>
    <w:rsid w:val="00356E7E"/>
    <w:rsid w:val="00356EB8"/>
    <w:rsid w:val="00357718"/>
    <w:rsid w:val="00357B83"/>
    <w:rsid w:val="00360C38"/>
    <w:rsid w:val="003614A8"/>
    <w:rsid w:val="0036160E"/>
    <w:rsid w:val="00362072"/>
    <w:rsid w:val="003620D5"/>
    <w:rsid w:val="00362610"/>
    <w:rsid w:val="0036279E"/>
    <w:rsid w:val="00363202"/>
    <w:rsid w:val="00363830"/>
    <w:rsid w:val="00363D2D"/>
    <w:rsid w:val="00364BB6"/>
    <w:rsid w:val="00364D6B"/>
    <w:rsid w:val="00365408"/>
    <w:rsid w:val="00365CC0"/>
    <w:rsid w:val="003668DF"/>
    <w:rsid w:val="00367688"/>
    <w:rsid w:val="0037070E"/>
    <w:rsid w:val="00370A44"/>
    <w:rsid w:val="00372221"/>
    <w:rsid w:val="003729AF"/>
    <w:rsid w:val="00372CF2"/>
    <w:rsid w:val="00372EFD"/>
    <w:rsid w:val="003731AA"/>
    <w:rsid w:val="00374133"/>
    <w:rsid w:val="00374975"/>
    <w:rsid w:val="003749DE"/>
    <w:rsid w:val="00374BD1"/>
    <w:rsid w:val="00374C7E"/>
    <w:rsid w:val="00374C86"/>
    <w:rsid w:val="00375D33"/>
    <w:rsid w:val="00375FCF"/>
    <w:rsid w:val="003771C1"/>
    <w:rsid w:val="00377353"/>
    <w:rsid w:val="0037736B"/>
    <w:rsid w:val="00377B69"/>
    <w:rsid w:val="003806D7"/>
    <w:rsid w:val="00381F57"/>
    <w:rsid w:val="0038216E"/>
    <w:rsid w:val="003822E5"/>
    <w:rsid w:val="00382541"/>
    <w:rsid w:val="003827D6"/>
    <w:rsid w:val="003830B8"/>
    <w:rsid w:val="003830DD"/>
    <w:rsid w:val="00383262"/>
    <w:rsid w:val="00383524"/>
    <w:rsid w:val="003839D8"/>
    <w:rsid w:val="00385C00"/>
    <w:rsid w:val="00385C09"/>
    <w:rsid w:val="00386540"/>
    <w:rsid w:val="00387699"/>
    <w:rsid w:val="00387913"/>
    <w:rsid w:val="0038792D"/>
    <w:rsid w:val="00387ECE"/>
    <w:rsid w:val="003904C3"/>
    <w:rsid w:val="003907F6"/>
    <w:rsid w:val="003908CF"/>
    <w:rsid w:val="003916ED"/>
    <w:rsid w:val="003916FA"/>
    <w:rsid w:val="003917AA"/>
    <w:rsid w:val="003939A2"/>
    <w:rsid w:val="0039405B"/>
    <w:rsid w:val="00394407"/>
    <w:rsid w:val="0039449A"/>
    <w:rsid w:val="003949BB"/>
    <w:rsid w:val="00394FAA"/>
    <w:rsid w:val="003953DD"/>
    <w:rsid w:val="00395650"/>
    <w:rsid w:val="00395800"/>
    <w:rsid w:val="00396AF8"/>
    <w:rsid w:val="00396B23"/>
    <w:rsid w:val="00396EAF"/>
    <w:rsid w:val="003978F0"/>
    <w:rsid w:val="003A157A"/>
    <w:rsid w:val="003A21D3"/>
    <w:rsid w:val="003A283F"/>
    <w:rsid w:val="003A29B5"/>
    <w:rsid w:val="003A2A16"/>
    <w:rsid w:val="003A2F50"/>
    <w:rsid w:val="003A2FDD"/>
    <w:rsid w:val="003A3895"/>
    <w:rsid w:val="003A3C43"/>
    <w:rsid w:val="003A4386"/>
    <w:rsid w:val="003A5CCC"/>
    <w:rsid w:val="003A70FF"/>
    <w:rsid w:val="003A73AA"/>
    <w:rsid w:val="003A74D2"/>
    <w:rsid w:val="003A756B"/>
    <w:rsid w:val="003A7902"/>
    <w:rsid w:val="003B138E"/>
    <w:rsid w:val="003B23D7"/>
    <w:rsid w:val="003B2C94"/>
    <w:rsid w:val="003B34CB"/>
    <w:rsid w:val="003B34CE"/>
    <w:rsid w:val="003B38C4"/>
    <w:rsid w:val="003B3AB4"/>
    <w:rsid w:val="003B3C1C"/>
    <w:rsid w:val="003B3CA8"/>
    <w:rsid w:val="003B45D5"/>
    <w:rsid w:val="003B4678"/>
    <w:rsid w:val="003B4D77"/>
    <w:rsid w:val="003B4D9D"/>
    <w:rsid w:val="003B52FE"/>
    <w:rsid w:val="003B572A"/>
    <w:rsid w:val="003B5821"/>
    <w:rsid w:val="003B5D2A"/>
    <w:rsid w:val="003B6325"/>
    <w:rsid w:val="003B6E74"/>
    <w:rsid w:val="003B71E0"/>
    <w:rsid w:val="003B766D"/>
    <w:rsid w:val="003B78A4"/>
    <w:rsid w:val="003B7B21"/>
    <w:rsid w:val="003B7CDB"/>
    <w:rsid w:val="003C126A"/>
    <w:rsid w:val="003C144E"/>
    <w:rsid w:val="003C1A07"/>
    <w:rsid w:val="003C1B69"/>
    <w:rsid w:val="003C1E74"/>
    <w:rsid w:val="003C20A2"/>
    <w:rsid w:val="003C2673"/>
    <w:rsid w:val="003C27A2"/>
    <w:rsid w:val="003C3002"/>
    <w:rsid w:val="003C318B"/>
    <w:rsid w:val="003C37AC"/>
    <w:rsid w:val="003C4B08"/>
    <w:rsid w:val="003C549C"/>
    <w:rsid w:val="003C567C"/>
    <w:rsid w:val="003C59B8"/>
    <w:rsid w:val="003C5AE4"/>
    <w:rsid w:val="003C6809"/>
    <w:rsid w:val="003C68FE"/>
    <w:rsid w:val="003C69D3"/>
    <w:rsid w:val="003C7827"/>
    <w:rsid w:val="003C7897"/>
    <w:rsid w:val="003C7ABB"/>
    <w:rsid w:val="003D003E"/>
    <w:rsid w:val="003D0937"/>
    <w:rsid w:val="003D0F4E"/>
    <w:rsid w:val="003D1074"/>
    <w:rsid w:val="003D17E6"/>
    <w:rsid w:val="003D1A20"/>
    <w:rsid w:val="003D1AC9"/>
    <w:rsid w:val="003D22FC"/>
    <w:rsid w:val="003D28FC"/>
    <w:rsid w:val="003D2AC9"/>
    <w:rsid w:val="003D2CD8"/>
    <w:rsid w:val="003D3669"/>
    <w:rsid w:val="003D3724"/>
    <w:rsid w:val="003D46A7"/>
    <w:rsid w:val="003D534A"/>
    <w:rsid w:val="003D53BC"/>
    <w:rsid w:val="003D5AFB"/>
    <w:rsid w:val="003D6376"/>
    <w:rsid w:val="003D652A"/>
    <w:rsid w:val="003D67F2"/>
    <w:rsid w:val="003D7AB3"/>
    <w:rsid w:val="003D7E63"/>
    <w:rsid w:val="003E0534"/>
    <w:rsid w:val="003E0B58"/>
    <w:rsid w:val="003E0DB1"/>
    <w:rsid w:val="003E0E89"/>
    <w:rsid w:val="003E1235"/>
    <w:rsid w:val="003E2A35"/>
    <w:rsid w:val="003E2B56"/>
    <w:rsid w:val="003E2CE1"/>
    <w:rsid w:val="003E2DCB"/>
    <w:rsid w:val="003E4179"/>
    <w:rsid w:val="003E471D"/>
    <w:rsid w:val="003E4C3F"/>
    <w:rsid w:val="003E4C62"/>
    <w:rsid w:val="003E4D7C"/>
    <w:rsid w:val="003E5A59"/>
    <w:rsid w:val="003E5D25"/>
    <w:rsid w:val="003E5FA8"/>
    <w:rsid w:val="003E6252"/>
    <w:rsid w:val="003E7428"/>
    <w:rsid w:val="003E75BF"/>
    <w:rsid w:val="003E7B7C"/>
    <w:rsid w:val="003E7EF4"/>
    <w:rsid w:val="003F051D"/>
    <w:rsid w:val="003F0B28"/>
    <w:rsid w:val="003F1200"/>
    <w:rsid w:val="003F1421"/>
    <w:rsid w:val="003F1844"/>
    <w:rsid w:val="003F2195"/>
    <w:rsid w:val="003F241E"/>
    <w:rsid w:val="003F25A1"/>
    <w:rsid w:val="003F28C0"/>
    <w:rsid w:val="003F290E"/>
    <w:rsid w:val="003F2D45"/>
    <w:rsid w:val="003F2EE2"/>
    <w:rsid w:val="003F2F2C"/>
    <w:rsid w:val="003F307A"/>
    <w:rsid w:val="003F3259"/>
    <w:rsid w:val="003F34E9"/>
    <w:rsid w:val="003F4951"/>
    <w:rsid w:val="003F4D16"/>
    <w:rsid w:val="003F4F73"/>
    <w:rsid w:val="003F52B2"/>
    <w:rsid w:val="003F5340"/>
    <w:rsid w:val="003F53A7"/>
    <w:rsid w:val="003F553D"/>
    <w:rsid w:val="003F6648"/>
    <w:rsid w:val="003F686B"/>
    <w:rsid w:val="003F6ED6"/>
    <w:rsid w:val="003F716E"/>
    <w:rsid w:val="003F7614"/>
    <w:rsid w:val="003F765F"/>
    <w:rsid w:val="003F778B"/>
    <w:rsid w:val="00400061"/>
    <w:rsid w:val="0040068A"/>
    <w:rsid w:val="0040070D"/>
    <w:rsid w:val="00400813"/>
    <w:rsid w:val="00400958"/>
    <w:rsid w:val="00400A33"/>
    <w:rsid w:val="004013AD"/>
    <w:rsid w:val="00402215"/>
    <w:rsid w:val="00402C35"/>
    <w:rsid w:val="00402EDE"/>
    <w:rsid w:val="00403701"/>
    <w:rsid w:val="0040405B"/>
    <w:rsid w:val="00404195"/>
    <w:rsid w:val="00404211"/>
    <w:rsid w:val="004042A4"/>
    <w:rsid w:val="00404346"/>
    <w:rsid w:val="004043F3"/>
    <w:rsid w:val="00404992"/>
    <w:rsid w:val="00404BAB"/>
    <w:rsid w:val="00404DAA"/>
    <w:rsid w:val="00404DDD"/>
    <w:rsid w:val="0040578B"/>
    <w:rsid w:val="00405E79"/>
    <w:rsid w:val="0040624C"/>
    <w:rsid w:val="004065D6"/>
    <w:rsid w:val="004065DB"/>
    <w:rsid w:val="0040687D"/>
    <w:rsid w:val="004069B9"/>
    <w:rsid w:val="0040709D"/>
    <w:rsid w:val="0040713F"/>
    <w:rsid w:val="0040720D"/>
    <w:rsid w:val="004075A3"/>
    <w:rsid w:val="00407BB2"/>
    <w:rsid w:val="0041054D"/>
    <w:rsid w:val="00410C48"/>
    <w:rsid w:val="0041106C"/>
    <w:rsid w:val="004113BF"/>
    <w:rsid w:val="00413549"/>
    <w:rsid w:val="004136F2"/>
    <w:rsid w:val="00413731"/>
    <w:rsid w:val="004140CD"/>
    <w:rsid w:val="00414FAB"/>
    <w:rsid w:val="00415739"/>
    <w:rsid w:val="00416277"/>
    <w:rsid w:val="00416588"/>
    <w:rsid w:val="00416E24"/>
    <w:rsid w:val="00417653"/>
    <w:rsid w:val="00417F25"/>
    <w:rsid w:val="0042063D"/>
    <w:rsid w:val="00421BC4"/>
    <w:rsid w:val="0042284A"/>
    <w:rsid w:val="00422905"/>
    <w:rsid w:val="00422B23"/>
    <w:rsid w:val="00422E15"/>
    <w:rsid w:val="00423A60"/>
    <w:rsid w:val="00423C1D"/>
    <w:rsid w:val="00424171"/>
    <w:rsid w:val="00425928"/>
    <w:rsid w:val="004262D5"/>
    <w:rsid w:val="0042651C"/>
    <w:rsid w:val="004266BB"/>
    <w:rsid w:val="00426E9B"/>
    <w:rsid w:val="00427186"/>
    <w:rsid w:val="00427357"/>
    <w:rsid w:val="00427D55"/>
    <w:rsid w:val="004300C2"/>
    <w:rsid w:val="0043067E"/>
    <w:rsid w:val="00430C3B"/>
    <w:rsid w:val="00431411"/>
    <w:rsid w:val="00431E33"/>
    <w:rsid w:val="0043233C"/>
    <w:rsid w:val="004328C5"/>
    <w:rsid w:val="00432A9B"/>
    <w:rsid w:val="00432C7E"/>
    <w:rsid w:val="00432DAC"/>
    <w:rsid w:val="00433238"/>
    <w:rsid w:val="00433D59"/>
    <w:rsid w:val="00433EA6"/>
    <w:rsid w:val="004345A6"/>
    <w:rsid w:val="0043493F"/>
    <w:rsid w:val="00434F0A"/>
    <w:rsid w:val="00435775"/>
    <w:rsid w:val="00435789"/>
    <w:rsid w:val="00435B2F"/>
    <w:rsid w:val="00435E03"/>
    <w:rsid w:val="00435E60"/>
    <w:rsid w:val="00436985"/>
    <w:rsid w:val="00436BD9"/>
    <w:rsid w:val="00437183"/>
    <w:rsid w:val="004372F2"/>
    <w:rsid w:val="004373E1"/>
    <w:rsid w:val="004374A3"/>
    <w:rsid w:val="00437A7E"/>
    <w:rsid w:val="00437B6C"/>
    <w:rsid w:val="00437C9A"/>
    <w:rsid w:val="00437EB3"/>
    <w:rsid w:val="00440144"/>
    <w:rsid w:val="004404D7"/>
    <w:rsid w:val="0044064E"/>
    <w:rsid w:val="00440805"/>
    <w:rsid w:val="00440A64"/>
    <w:rsid w:val="004412E1"/>
    <w:rsid w:val="00441361"/>
    <w:rsid w:val="00441554"/>
    <w:rsid w:val="00441A26"/>
    <w:rsid w:val="00442AC4"/>
    <w:rsid w:val="00442E48"/>
    <w:rsid w:val="00443D07"/>
    <w:rsid w:val="00443DCD"/>
    <w:rsid w:val="00443E7E"/>
    <w:rsid w:val="0044405E"/>
    <w:rsid w:val="00444528"/>
    <w:rsid w:val="00444C06"/>
    <w:rsid w:val="004454DF"/>
    <w:rsid w:val="00445A32"/>
    <w:rsid w:val="0044626B"/>
    <w:rsid w:val="00446804"/>
    <w:rsid w:val="00446B0F"/>
    <w:rsid w:val="004478D4"/>
    <w:rsid w:val="00447AF5"/>
    <w:rsid w:val="00450380"/>
    <w:rsid w:val="004505C6"/>
    <w:rsid w:val="00450873"/>
    <w:rsid w:val="00450B34"/>
    <w:rsid w:val="004516A7"/>
    <w:rsid w:val="004517BA"/>
    <w:rsid w:val="004520CD"/>
    <w:rsid w:val="00452775"/>
    <w:rsid w:val="00452786"/>
    <w:rsid w:val="00452DF3"/>
    <w:rsid w:val="00452F48"/>
    <w:rsid w:val="00453037"/>
    <w:rsid w:val="004534F5"/>
    <w:rsid w:val="00453765"/>
    <w:rsid w:val="00454AB3"/>
    <w:rsid w:val="00454EC3"/>
    <w:rsid w:val="0045530A"/>
    <w:rsid w:val="004554AE"/>
    <w:rsid w:val="004554C3"/>
    <w:rsid w:val="00455FB6"/>
    <w:rsid w:val="0045645E"/>
    <w:rsid w:val="00456621"/>
    <w:rsid w:val="00456998"/>
    <w:rsid w:val="00456CE0"/>
    <w:rsid w:val="00457197"/>
    <w:rsid w:val="00457555"/>
    <w:rsid w:val="00457971"/>
    <w:rsid w:val="00457DD8"/>
    <w:rsid w:val="004603D0"/>
    <w:rsid w:val="00460918"/>
    <w:rsid w:val="00460A31"/>
    <w:rsid w:val="00460D2A"/>
    <w:rsid w:val="00461E70"/>
    <w:rsid w:val="00462098"/>
    <w:rsid w:val="004624AE"/>
    <w:rsid w:val="004624EA"/>
    <w:rsid w:val="0046250E"/>
    <w:rsid w:val="00462E05"/>
    <w:rsid w:val="00462E9C"/>
    <w:rsid w:val="00463552"/>
    <w:rsid w:val="004648D4"/>
    <w:rsid w:val="00464B48"/>
    <w:rsid w:val="00465231"/>
    <w:rsid w:val="00465325"/>
    <w:rsid w:val="004662AD"/>
    <w:rsid w:val="00466516"/>
    <w:rsid w:val="00466A51"/>
    <w:rsid w:val="00466BDA"/>
    <w:rsid w:val="00467094"/>
    <w:rsid w:val="004678B1"/>
    <w:rsid w:val="00467B65"/>
    <w:rsid w:val="00467DAC"/>
    <w:rsid w:val="00467FA9"/>
    <w:rsid w:val="00470889"/>
    <w:rsid w:val="00470E04"/>
    <w:rsid w:val="0047142D"/>
    <w:rsid w:val="004717B1"/>
    <w:rsid w:val="00471C92"/>
    <w:rsid w:val="00471EA5"/>
    <w:rsid w:val="004720C9"/>
    <w:rsid w:val="004720E9"/>
    <w:rsid w:val="00472257"/>
    <w:rsid w:val="00472E49"/>
    <w:rsid w:val="00472EF8"/>
    <w:rsid w:val="004732BB"/>
    <w:rsid w:val="00473323"/>
    <w:rsid w:val="00473463"/>
    <w:rsid w:val="004741A3"/>
    <w:rsid w:val="00474C60"/>
    <w:rsid w:val="00474C64"/>
    <w:rsid w:val="00475944"/>
    <w:rsid w:val="004759ED"/>
    <w:rsid w:val="00475DF0"/>
    <w:rsid w:val="00476525"/>
    <w:rsid w:val="004767F0"/>
    <w:rsid w:val="004769A6"/>
    <w:rsid w:val="0047712F"/>
    <w:rsid w:val="004772E2"/>
    <w:rsid w:val="0047739F"/>
    <w:rsid w:val="00477F97"/>
    <w:rsid w:val="00480586"/>
    <w:rsid w:val="004809C2"/>
    <w:rsid w:val="00480A2D"/>
    <w:rsid w:val="00480AFB"/>
    <w:rsid w:val="00481247"/>
    <w:rsid w:val="00481A72"/>
    <w:rsid w:val="00481C30"/>
    <w:rsid w:val="004828DC"/>
    <w:rsid w:val="004828E4"/>
    <w:rsid w:val="00482B69"/>
    <w:rsid w:val="00482CE0"/>
    <w:rsid w:val="00482FF7"/>
    <w:rsid w:val="00483098"/>
    <w:rsid w:val="004838F9"/>
    <w:rsid w:val="00483AFB"/>
    <w:rsid w:val="0048402B"/>
    <w:rsid w:val="0048414A"/>
    <w:rsid w:val="00484680"/>
    <w:rsid w:val="004847A3"/>
    <w:rsid w:val="00485691"/>
    <w:rsid w:val="00485C56"/>
    <w:rsid w:val="00485CD0"/>
    <w:rsid w:val="00486B79"/>
    <w:rsid w:val="00486CA2"/>
    <w:rsid w:val="0049083C"/>
    <w:rsid w:val="00490B25"/>
    <w:rsid w:val="00490E82"/>
    <w:rsid w:val="00490FD6"/>
    <w:rsid w:val="004911C4"/>
    <w:rsid w:val="004926FF"/>
    <w:rsid w:val="00492E71"/>
    <w:rsid w:val="00493235"/>
    <w:rsid w:val="00493972"/>
    <w:rsid w:val="0049406C"/>
    <w:rsid w:val="0049458C"/>
    <w:rsid w:val="004946C7"/>
    <w:rsid w:val="00494CC8"/>
    <w:rsid w:val="004955E7"/>
    <w:rsid w:val="0049589C"/>
    <w:rsid w:val="00495EF1"/>
    <w:rsid w:val="00496197"/>
    <w:rsid w:val="00496ED4"/>
    <w:rsid w:val="00497D4A"/>
    <w:rsid w:val="004A0441"/>
    <w:rsid w:val="004A0555"/>
    <w:rsid w:val="004A084C"/>
    <w:rsid w:val="004A0972"/>
    <w:rsid w:val="004A0D1E"/>
    <w:rsid w:val="004A1369"/>
    <w:rsid w:val="004A1598"/>
    <w:rsid w:val="004A15B3"/>
    <w:rsid w:val="004A1CD7"/>
    <w:rsid w:val="004A1D01"/>
    <w:rsid w:val="004A2A54"/>
    <w:rsid w:val="004A2EF3"/>
    <w:rsid w:val="004A2F09"/>
    <w:rsid w:val="004A3184"/>
    <w:rsid w:val="004A31EE"/>
    <w:rsid w:val="004A3B0D"/>
    <w:rsid w:val="004A40A6"/>
    <w:rsid w:val="004A4C9A"/>
    <w:rsid w:val="004A52F5"/>
    <w:rsid w:val="004A5B98"/>
    <w:rsid w:val="004A5D3A"/>
    <w:rsid w:val="004A6003"/>
    <w:rsid w:val="004A6897"/>
    <w:rsid w:val="004A692B"/>
    <w:rsid w:val="004A6EB6"/>
    <w:rsid w:val="004A794C"/>
    <w:rsid w:val="004B05CD"/>
    <w:rsid w:val="004B0875"/>
    <w:rsid w:val="004B0C53"/>
    <w:rsid w:val="004B129B"/>
    <w:rsid w:val="004B3CEA"/>
    <w:rsid w:val="004B3EC7"/>
    <w:rsid w:val="004B4153"/>
    <w:rsid w:val="004B4B40"/>
    <w:rsid w:val="004B5121"/>
    <w:rsid w:val="004B5664"/>
    <w:rsid w:val="004B5E77"/>
    <w:rsid w:val="004C00F5"/>
    <w:rsid w:val="004C04E5"/>
    <w:rsid w:val="004C19EF"/>
    <w:rsid w:val="004C1AA0"/>
    <w:rsid w:val="004C2107"/>
    <w:rsid w:val="004C222F"/>
    <w:rsid w:val="004C2478"/>
    <w:rsid w:val="004C2BE1"/>
    <w:rsid w:val="004C3112"/>
    <w:rsid w:val="004C4C6F"/>
    <w:rsid w:val="004C5FC6"/>
    <w:rsid w:val="004C6435"/>
    <w:rsid w:val="004C649B"/>
    <w:rsid w:val="004C64A0"/>
    <w:rsid w:val="004C7267"/>
    <w:rsid w:val="004C7B4A"/>
    <w:rsid w:val="004C7B9C"/>
    <w:rsid w:val="004C7D55"/>
    <w:rsid w:val="004D0023"/>
    <w:rsid w:val="004D00BB"/>
    <w:rsid w:val="004D089A"/>
    <w:rsid w:val="004D08CC"/>
    <w:rsid w:val="004D13E5"/>
    <w:rsid w:val="004D1E8D"/>
    <w:rsid w:val="004D1F21"/>
    <w:rsid w:val="004D2552"/>
    <w:rsid w:val="004D29D6"/>
    <w:rsid w:val="004D3184"/>
    <w:rsid w:val="004D3BCA"/>
    <w:rsid w:val="004D4184"/>
    <w:rsid w:val="004D4725"/>
    <w:rsid w:val="004D5030"/>
    <w:rsid w:val="004D528A"/>
    <w:rsid w:val="004D530C"/>
    <w:rsid w:val="004D6045"/>
    <w:rsid w:val="004D69C2"/>
    <w:rsid w:val="004D6C7D"/>
    <w:rsid w:val="004D73ED"/>
    <w:rsid w:val="004D740C"/>
    <w:rsid w:val="004D7546"/>
    <w:rsid w:val="004D77A4"/>
    <w:rsid w:val="004D7EC5"/>
    <w:rsid w:val="004D7F7A"/>
    <w:rsid w:val="004E02B0"/>
    <w:rsid w:val="004E0B29"/>
    <w:rsid w:val="004E0B97"/>
    <w:rsid w:val="004E0E11"/>
    <w:rsid w:val="004E0F08"/>
    <w:rsid w:val="004E14C8"/>
    <w:rsid w:val="004E1546"/>
    <w:rsid w:val="004E19DC"/>
    <w:rsid w:val="004E2331"/>
    <w:rsid w:val="004E318B"/>
    <w:rsid w:val="004E345D"/>
    <w:rsid w:val="004E35E8"/>
    <w:rsid w:val="004E4618"/>
    <w:rsid w:val="004E4F9A"/>
    <w:rsid w:val="004E50F0"/>
    <w:rsid w:val="004E637F"/>
    <w:rsid w:val="004E6824"/>
    <w:rsid w:val="004E6A03"/>
    <w:rsid w:val="004E6C6A"/>
    <w:rsid w:val="004F0070"/>
    <w:rsid w:val="004F035F"/>
    <w:rsid w:val="004F0468"/>
    <w:rsid w:val="004F0C51"/>
    <w:rsid w:val="004F0CE5"/>
    <w:rsid w:val="004F0E27"/>
    <w:rsid w:val="004F0EAF"/>
    <w:rsid w:val="004F1FC9"/>
    <w:rsid w:val="004F263C"/>
    <w:rsid w:val="004F2AE9"/>
    <w:rsid w:val="004F2BB1"/>
    <w:rsid w:val="004F2EC7"/>
    <w:rsid w:val="004F315B"/>
    <w:rsid w:val="004F3B90"/>
    <w:rsid w:val="004F3CE8"/>
    <w:rsid w:val="004F4CB0"/>
    <w:rsid w:val="004F4F9A"/>
    <w:rsid w:val="004F54F1"/>
    <w:rsid w:val="004F55C5"/>
    <w:rsid w:val="004F6308"/>
    <w:rsid w:val="004F6BFB"/>
    <w:rsid w:val="004F6D88"/>
    <w:rsid w:val="004F6FF3"/>
    <w:rsid w:val="004F7E4A"/>
    <w:rsid w:val="0050128C"/>
    <w:rsid w:val="0050147C"/>
    <w:rsid w:val="0050182B"/>
    <w:rsid w:val="005018B6"/>
    <w:rsid w:val="00501A13"/>
    <w:rsid w:val="005021A7"/>
    <w:rsid w:val="00502579"/>
    <w:rsid w:val="005029F7"/>
    <w:rsid w:val="005038F2"/>
    <w:rsid w:val="0050396D"/>
    <w:rsid w:val="00503B1F"/>
    <w:rsid w:val="00503B8E"/>
    <w:rsid w:val="00503D4C"/>
    <w:rsid w:val="00504321"/>
    <w:rsid w:val="00504A5D"/>
    <w:rsid w:val="00504B8C"/>
    <w:rsid w:val="00504C0C"/>
    <w:rsid w:val="00504C7B"/>
    <w:rsid w:val="00504E48"/>
    <w:rsid w:val="0050576B"/>
    <w:rsid w:val="00505CA7"/>
    <w:rsid w:val="00506080"/>
    <w:rsid w:val="005062F4"/>
    <w:rsid w:val="005069B5"/>
    <w:rsid w:val="005070FF"/>
    <w:rsid w:val="00507ADC"/>
    <w:rsid w:val="0051019C"/>
    <w:rsid w:val="005105ED"/>
    <w:rsid w:val="00511E3D"/>
    <w:rsid w:val="00512811"/>
    <w:rsid w:val="00512BBC"/>
    <w:rsid w:val="005134FB"/>
    <w:rsid w:val="005135FD"/>
    <w:rsid w:val="0051366C"/>
    <w:rsid w:val="005136A9"/>
    <w:rsid w:val="00515566"/>
    <w:rsid w:val="005157EE"/>
    <w:rsid w:val="00515B42"/>
    <w:rsid w:val="00515FEA"/>
    <w:rsid w:val="0051684F"/>
    <w:rsid w:val="00516A92"/>
    <w:rsid w:val="00516B9F"/>
    <w:rsid w:val="005171D0"/>
    <w:rsid w:val="00517693"/>
    <w:rsid w:val="0051772A"/>
    <w:rsid w:val="00520206"/>
    <w:rsid w:val="005205AB"/>
    <w:rsid w:val="0052066F"/>
    <w:rsid w:val="00520C4C"/>
    <w:rsid w:val="00520CF4"/>
    <w:rsid w:val="00520D83"/>
    <w:rsid w:val="005211E8"/>
    <w:rsid w:val="0052129E"/>
    <w:rsid w:val="00522780"/>
    <w:rsid w:val="00523378"/>
    <w:rsid w:val="00523BA5"/>
    <w:rsid w:val="00524645"/>
    <w:rsid w:val="00524672"/>
    <w:rsid w:val="00524DB2"/>
    <w:rsid w:val="0052550F"/>
    <w:rsid w:val="00526C0F"/>
    <w:rsid w:val="0052702A"/>
    <w:rsid w:val="00527555"/>
    <w:rsid w:val="00527AF3"/>
    <w:rsid w:val="005301FF"/>
    <w:rsid w:val="00530397"/>
    <w:rsid w:val="00530D04"/>
    <w:rsid w:val="00530F73"/>
    <w:rsid w:val="00533B8E"/>
    <w:rsid w:val="00534266"/>
    <w:rsid w:val="00535417"/>
    <w:rsid w:val="00535437"/>
    <w:rsid w:val="0053558A"/>
    <w:rsid w:val="00535833"/>
    <w:rsid w:val="0053699F"/>
    <w:rsid w:val="00536A83"/>
    <w:rsid w:val="00536B20"/>
    <w:rsid w:val="00536D28"/>
    <w:rsid w:val="005372C5"/>
    <w:rsid w:val="00537559"/>
    <w:rsid w:val="00537A26"/>
    <w:rsid w:val="00537EB2"/>
    <w:rsid w:val="00540333"/>
    <w:rsid w:val="005408CD"/>
    <w:rsid w:val="00540A3C"/>
    <w:rsid w:val="00540E47"/>
    <w:rsid w:val="0054131C"/>
    <w:rsid w:val="005417D5"/>
    <w:rsid w:val="00543283"/>
    <w:rsid w:val="00543437"/>
    <w:rsid w:val="0054347C"/>
    <w:rsid w:val="0054364C"/>
    <w:rsid w:val="005436B5"/>
    <w:rsid w:val="005446DB"/>
    <w:rsid w:val="005447F0"/>
    <w:rsid w:val="005449AB"/>
    <w:rsid w:val="00545011"/>
    <w:rsid w:val="0054504B"/>
    <w:rsid w:val="00546747"/>
    <w:rsid w:val="00546AFF"/>
    <w:rsid w:val="00546B12"/>
    <w:rsid w:val="00547510"/>
    <w:rsid w:val="00547ECC"/>
    <w:rsid w:val="00547FF8"/>
    <w:rsid w:val="00551D5A"/>
    <w:rsid w:val="00551EC3"/>
    <w:rsid w:val="00552561"/>
    <w:rsid w:val="00552B83"/>
    <w:rsid w:val="00553AC6"/>
    <w:rsid w:val="00553E25"/>
    <w:rsid w:val="0055448A"/>
    <w:rsid w:val="00554994"/>
    <w:rsid w:val="00554A44"/>
    <w:rsid w:val="00554C13"/>
    <w:rsid w:val="00554C46"/>
    <w:rsid w:val="00554C53"/>
    <w:rsid w:val="00554F18"/>
    <w:rsid w:val="00555220"/>
    <w:rsid w:val="005554BE"/>
    <w:rsid w:val="005555F0"/>
    <w:rsid w:val="00555739"/>
    <w:rsid w:val="00555AF1"/>
    <w:rsid w:val="00555B38"/>
    <w:rsid w:val="00555E64"/>
    <w:rsid w:val="00556693"/>
    <w:rsid w:val="00556962"/>
    <w:rsid w:val="0055697F"/>
    <w:rsid w:val="00556C84"/>
    <w:rsid w:val="00556E75"/>
    <w:rsid w:val="00556EB4"/>
    <w:rsid w:val="00557D37"/>
    <w:rsid w:val="0056069A"/>
    <w:rsid w:val="00560C3B"/>
    <w:rsid w:val="005612EF"/>
    <w:rsid w:val="005616A3"/>
    <w:rsid w:val="00561CED"/>
    <w:rsid w:val="00561EA1"/>
    <w:rsid w:val="00562799"/>
    <w:rsid w:val="005627D4"/>
    <w:rsid w:val="00562FF4"/>
    <w:rsid w:val="00563F4C"/>
    <w:rsid w:val="00564804"/>
    <w:rsid w:val="00565136"/>
    <w:rsid w:val="00565598"/>
    <w:rsid w:val="00565AF8"/>
    <w:rsid w:val="00565B5A"/>
    <w:rsid w:val="00565D04"/>
    <w:rsid w:val="0056656C"/>
    <w:rsid w:val="00566684"/>
    <w:rsid w:val="00567857"/>
    <w:rsid w:val="00567B56"/>
    <w:rsid w:val="00567E60"/>
    <w:rsid w:val="00567E8F"/>
    <w:rsid w:val="00567F4F"/>
    <w:rsid w:val="005702D6"/>
    <w:rsid w:val="005707FA"/>
    <w:rsid w:val="0057080D"/>
    <w:rsid w:val="005709FC"/>
    <w:rsid w:val="005715EA"/>
    <w:rsid w:val="0057174A"/>
    <w:rsid w:val="00571D5A"/>
    <w:rsid w:val="00571EE8"/>
    <w:rsid w:val="005720CA"/>
    <w:rsid w:val="00572588"/>
    <w:rsid w:val="0057287A"/>
    <w:rsid w:val="00572BCB"/>
    <w:rsid w:val="00573A50"/>
    <w:rsid w:val="00573FF7"/>
    <w:rsid w:val="005746D2"/>
    <w:rsid w:val="00574E8A"/>
    <w:rsid w:val="00575B55"/>
    <w:rsid w:val="00575FBC"/>
    <w:rsid w:val="00576951"/>
    <w:rsid w:val="00577167"/>
    <w:rsid w:val="00577775"/>
    <w:rsid w:val="00577A55"/>
    <w:rsid w:val="00580260"/>
    <w:rsid w:val="00580EE8"/>
    <w:rsid w:val="0058121A"/>
    <w:rsid w:val="005816B3"/>
    <w:rsid w:val="00581863"/>
    <w:rsid w:val="00581B52"/>
    <w:rsid w:val="00581EA3"/>
    <w:rsid w:val="0058205A"/>
    <w:rsid w:val="00582513"/>
    <w:rsid w:val="0058260B"/>
    <w:rsid w:val="0058287B"/>
    <w:rsid w:val="005831CF"/>
    <w:rsid w:val="0058379F"/>
    <w:rsid w:val="005837C7"/>
    <w:rsid w:val="0058483F"/>
    <w:rsid w:val="005849BC"/>
    <w:rsid w:val="00584D1E"/>
    <w:rsid w:val="00584F1D"/>
    <w:rsid w:val="0058589F"/>
    <w:rsid w:val="00585A33"/>
    <w:rsid w:val="00586795"/>
    <w:rsid w:val="00586B82"/>
    <w:rsid w:val="00587CE6"/>
    <w:rsid w:val="00587D64"/>
    <w:rsid w:val="00587E13"/>
    <w:rsid w:val="00587EC0"/>
    <w:rsid w:val="005903BB"/>
    <w:rsid w:val="00590DF7"/>
    <w:rsid w:val="005915FD"/>
    <w:rsid w:val="005916D5"/>
    <w:rsid w:val="00591740"/>
    <w:rsid w:val="00591875"/>
    <w:rsid w:val="005928A7"/>
    <w:rsid w:val="00593113"/>
    <w:rsid w:val="005933AA"/>
    <w:rsid w:val="00593970"/>
    <w:rsid w:val="005940AA"/>
    <w:rsid w:val="00594614"/>
    <w:rsid w:val="00594E10"/>
    <w:rsid w:val="00594F94"/>
    <w:rsid w:val="005952D8"/>
    <w:rsid w:val="00596306"/>
    <w:rsid w:val="00596487"/>
    <w:rsid w:val="00596EDA"/>
    <w:rsid w:val="00596F11"/>
    <w:rsid w:val="00596F8E"/>
    <w:rsid w:val="005977FA"/>
    <w:rsid w:val="0059799C"/>
    <w:rsid w:val="00597D7C"/>
    <w:rsid w:val="005A0809"/>
    <w:rsid w:val="005A090E"/>
    <w:rsid w:val="005A0A1A"/>
    <w:rsid w:val="005A0B91"/>
    <w:rsid w:val="005A1494"/>
    <w:rsid w:val="005A19C7"/>
    <w:rsid w:val="005A1E07"/>
    <w:rsid w:val="005A2A14"/>
    <w:rsid w:val="005A2FCE"/>
    <w:rsid w:val="005A335F"/>
    <w:rsid w:val="005A3590"/>
    <w:rsid w:val="005A390B"/>
    <w:rsid w:val="005A4A1C"/>
    <w:rsid w:val="005A5576"/>
    <w:rsid w:val="005A59A7"/>
    <w:rsid w:val="005A5BD8"/>
    <w:rsid w:val="005A5E07"/>
    <w:rsid w:val="005A5E93"/>
    <w:rsid w:val="005A650C"/>
    <w:rsid w:val="005A692A"/>
    <w:rsid w:val="005A6AB8"/>
    <w:rsid w:val="005A75F5"/>
    <w:rsid w:val="005A7748"/>
    <w:rsid w:val="005A7F9C"/>
    <w:rsid w:val="005B026E"/>
    <w:rsid w:val="005B04F9"/>
    <w:rsid w:val="005B0EBB"/>
    <w:rsid w:val="005B11C2"/>
    <w:rsid w:val="005B1389"/>
    <w:rsid w:val="005B149C"/>
    <w:rsid w:val="005B14E1"/>
    <w:rsid w:val="005B180A"/>
    <w:rsid w:val="005B1D5E"/>
    <w:rsid w:val="005B2606"/>
    <w:rsid w:val="005B2FAF"/>
    <w:rsid w:val="005B3252"/>
    <w:rsid w:val="005B3582"/>
    <w:rsid w:val="005B382C"/>
    <w:rsid w:val="005B3C11"/>
    <w:rsid w:val="005B40DA"/>
    <w:rsid w:val="005B4226"/>
    <w:rsid w:val="005B4F91"/>
    <w:rsid w:val="005B52C7"/>
    <w:rsid w:val="005B5AA4"/>
    <w:rsid w:val="005B656B"/>
    <w:rsid w:val="005B67EF"/>
    <w:rsid w:val="005B6C44"/>
    <w:rsid w:val="005B718E"/>
    <w:rsid w:val="005B71B3"/>
    <w:rsid w:val="005B76A4"/>
    <w:rsid w:val="005B7C54"/>
    <w:rsid w:val="005C04A7"/>
    <w:rsid w:val="005C1500"/>
    <w:rsid w:val="005C17A4"/>
    <w:rsid w:val="005C17C3"/>
    <w:rsid w:val="005C274C"/>
    <w:rsid w:val="005C27CC"/>
    <w:rsid w:val="005C2AD1"/>
    <w:rsid w:val="005C3466"/>
    <w:rsid w:val="005C370D"/>
    <w:rsid w:val="005C3A7A"/>
    <w:rsid w:val="005C4179"/>
    <w:rsid w:val="005C45AA"/>
    <w:rsid w:val="005C504E"/>
    <w:rsid w:val="005C57B2"/>
    <w:rsid w:val="005C6043"/>
    <w:rsid w:val="005C6153"/>
    <w:rsid w:val="005C6162"/>
    <w:rsid w:val="005C70EB"/>
    <w:rsid w:val="005C718E"/>
    <w:rsid w:val="005C7269"/>
    <w:rsid w:val="005C78B0"/>
    <w:rsid w:val="005C7B95"/>
    <w:rsid w:val="005D01EB"/>
    <w:rsid w:val="005D0A3D"/>
    <w:rsid w:val="005D0D9D"/>
    <w:rsid w:val="005D0DFB"/>
    <w:rsid w:val="005D1112"/>
    <w:rsid w:val="005D1E11"/>
    <w:rsid w:val="005D237C"/>
    <w:rsid w:val="005D25E2"/>
    <w:rsid w:val="005D25FF"/>
    <w:rsid w:val="005D2632"/>
    <w:rsid w:val="005D375E"/>
    <w:rsid w:val="005D38E0"/>
    <w:rsid w:val="005D3F32"/>
    <w:rsid w:val="005D4E3E"/>
    <w:rsid w:val="005D4E46"/>
    <w:rsid w:val="005D57D3"/>
    <w:rsid w:val="005D59BC"/>
    <w:rsid w:val="005D67F7"/>
    <w:rsid w:val="005D72A0"/>
    <w:rsid w:val="005D7516"/>
    <w:rsid w:val="005D76B2"/>
    <w:rsid w:val="005D79C5"/>
    <w:rsid w:val="005D7D7E"/>
    <w:rsid w:val="005D7E76"/>
    <w:rsid w:val="005E04A8"/>
    <w:rsid w:val="005E0B59"/>
    <w:rsid w:val="005E1105"/>
    <w:rsid w:val="005E1343"/>
    <w:rsid w:val="005E162F"/>
    <w:rsid w:val="005E1713"/>
    <w:rsid w:val="005E188D"/>
    <w:rsid w:val="005E1A2E"/>
    <w:rsid w:val="005E1A74"/>
    <w:rsid w:val="005E1AEA"/>
    <w:rsid w:val="005E2075"/>
    <w:rsid w:val="005E2B5D"/>
    <w:rsid w:val="005E2C60"/>
    <w:rsid w:val="005E31F6"/>
    <w:rsid w:val="005E338A"/>
    <w:rsid w:val="005E3622"/>
    <w:rsid w:val="005E3683"/>
    <w:rsid w:val="005E3A0E"/>
    <w:rsid w:val="005E4B47"/>
    <w:rsid w:val="005E5578"/>
    <w:rsid w:val="005E5BAA"/>
    <w:rsid w:val="005E60B3"/>
    <w:rsid w:val="005E676C"/>
    <w:rsid w:val="005E6CB9"/>
    <w:rsid w:val="005E7F14"/>
    <w:rsid w:val="005F0154"/>
    <w:rsid w:val="005F0176"/>
    <w:rsid w:val="005F021D"/>
    <w:rsid w:val="005F05FD"/>
    <w:rsid w:val="005F11F5"/>
    <w:rsid w:val="005F1395"/>
    <w:rsid w:val="005F1EAC"/>
    <w:rsid w:val="005F27E5"/>
    <w:rsid w:val="005F3010"/>
    <w:rsid w:val="005F308F"/>
    <w:rsid w:val="005F3495"/>
    <w:rsid w:val="005F4858"/>
    <w:rsid w:val="005F4869"/>
    <w:rsid w:val="005F4BFD"/>
    <w:rsid w:val="005F52E0"/>
    <w:rsid w:val="005F5748"/>
    <w:rsid w:val="005F5834"/>
    <w:rsid w:val="005F5E11"/>
    <w:rsid w:val="005F6232"/>
    <w:rsid w:val="005F7284"/>
    <w:rsid w:val="00600319"/>
    <w:rsid w:val="006003E5"/>
    <w:rsid w:val="00600E63"/>
    <w:rsid w:val="00600EEC"/>
    <w:rsid w:val="00600F08"/>
    <w:rsid w:val="00601561"/>
    <w:rsid w:val="00601E02"/>
    <w:rsid w:val="00601E55"/>
    <w:rsid w:val="00602037"/>
    <w:rsid w:val="0060232D"/>
    <w:rsid w:val="006029DD"/>
    <w:rsid w:val="00602BA9"/>
    <w:rsid w:val="00602C6A"/>
    <w:rsid w:val="0060351C"/>
    <w:rsid w:val="00603A31"/>
    <w:rsid w:val="00603AF5"/>
    <w:rsid w:val="00604BFB"/>
    <w:rsid w:val="00604F38"/>
    <w:rsid w:val="0060501D"/>
    <w:rsid w:val="00605107"/>
    <w:rsid w:val="00605266"/>
    <w:rsid w:val="00606823"/>
    <w:rsid w:val="00606C66"/>
    <w:rsid w:val="00607400"/>
    <w:rsid w:val="00610145"/>
    <w:rsid w:val="006105FB"/>
    <w:rsid w:val="006109E1"/>
    <w:rsid w:val="00610D1F"/>
    <w:rsid w:val="0061102B"/>
    <w:rsid w:val="00611B1D"/>
    <w:rsid w:val="00611E81"/>
    <w:rsid w:val="006123C6"/>
    <w:rsid w:val="00612C02"/>
    <w:rsid w:val="00612CDD"/>
    <w:rsid w:val="006130C7"/>
    <w:rsid w:val="00614DE0"/>
    <w:rsid w:val="0061562E"/>
    <w:rsid w:val="00616D41"/>
    <w:rsid w:val="00616E38"/>
    <w:rsid w:val="00617158"/>
    <w:rsid w:val="00617292"/>
    <w:rsid w:val="006179A4"/>
    <w:rsid w:val="00617D02"/>
    <w:rsid w:val="006200A9"/>
    <w:rsid w:val="006202B1"/>
    <w:rsid w:val="00620A5C"/>
    <w:rsid w:val="00621F71"/>
    <w:rsid w:val="00622225"/>
    <w:rsid w:val="006225EC"/>
    <w:rsid w:val="00622D03"/>
    <w:rsid w:val="00622DCD"/>
    <w:rsid w:val="00622F57"/>
    <w:rsid w:val="0062321F"/>
    <w:rsid w:val="00623DD5"/>
    <w:rsid w:val="00624269"/>
    <w:rsid w:val="00624A34"/>
    <w:rsid w:val="0062568D"/>
    <w:rsid w:val="006256D3"/>
    <w:rsid w:val="006267F5"/>
    <w:rsid w:val="006269B8"/>
    <w:rsid w:val="00626D12"/>
    <w:rsid w:val="00627337"/>
    <w:rsid w:val="006276AF"/>
    <w:rsid w:val="00627DA6"/>
    <w:rsid w:val="00630069"/>
    <w:rsid w:val="00630583"/>
    <w:rsid w:val="00630D2E"/>
    <w:rsid w:val="00630D39"/>
    <w:rsid w:val="00630E90"/>
    <w:rsid w:val="00631410"/>
    <w:rsid w:val="00631739"/>
    <w:rsid w:val="00631E19"/>
    <w:rsid w:val="00632975"/>
    <w:rsid w:val="00632AC7"/>
    <w:rsid w:val="00632B97"/>
    <w:rsid w:val="00633113"/>
    <w:rsid w:val="00633E76"/>
    <w:rsid w:val="00633EC9"/>
    <w:rsid w:val="006340F5"/>
    <w:rsid w:val="006344C3"/>
    <w:rsid w:val="00634542"/>
    <w:rsid w:val="00634C0A"/>
    <w:rsid w:val="00634CE9"/>
    <w:rsid w:val="006350F1"/>
    <w:rsid w:val="00635B67"/>
    <w:rsid w:val="00635E4D"/>
    <w:rsid w:val="0063620C"/>
    <w:rsid w:val="006376B3"/>
    <w:rsid w:val="00637E18"/>
    <w:rsid w:val="006400A8"/>
    <w:rsid w:val="006400CD"/>
    <w:rsid w:val="0064032E"/>
    <w:rsid w:val="0064038D"/>
    <w:rsid w:val="00641A0B"/>
    <w:rsid w:val="00641D5A"/>
    <w:rsid w:val="00641E06"/>
    <w:rsid w:val="00642964"/>
    <w:rsid w:val="00642C58"/>
    <w:rsid w:val="00643007"/>
    <w:rsid w:val="006431D0"/>
    <w:rsid w:val="006432C5"/>
    <w:rsid w:val="0064339E"/>
    <w:rsid w:val="006436FA"/>
    <w:rsid w:val="00643852"/>
    <w:rsid w:val="00643C27"/>
    <w:rsid w:val="006455E7"/>
    <w:rsid w:val="00645758"/>
    <w:rsid w:val="0064581E"/>
    <w:rsid w:val="00645900"/>
    <w:rsid w:val="00645BC9"/>
    <w:rsid w:val="006461A1"/>
    <w:rsid w:val="00647422"/>
    <w:rsid w:val="00647CD0"/>
    <w:rsid w:val="00647E6B"/>
    <w:rsid w:val="0065081B"/>
    <w:rsid w:val="0065093C"/>
    <w:rsid w:val="00650E84"/>
    <w:rsid w:val="0065198B"/>
    <w:rsid w:val="00651A9D"/>
    <w:rsid w:val="00651C46"/>
    <w:rsid w:val="006520E0"/>
    <w:rsid w:val="00652538"/>
    <w:rsid w:val="006525AF"/>
    <w:rsid w:val="0065266A"/>
    <w:rsid w:val="00653F9C"/>
    <w:rsid w:val="00655470"/>
    <w:rsid w:val="00655F96"/>
    <w:rsid w:val="006569E5"/>
    <w:rsid w:val="00656FEE"/>
    <w:rsid w:val="00657298"/>
    <w:rsid w:val="0065758F"/>
    <w:rsid w:val="00660897"/>
    <w:rsid w:val="00660A78"/>
    <w:rsid w:val="00661028"/>
    <w:rsid w:val="006617BD"/>
    <w:rsid w:val="0066194D"/>
    <w:rsid w:val="00662615"/>
    <w:rsid w:val="0066313F"/>
    <w:rsid w:val="006637B9"/>
    <w:rsid w:val="0066462E"/>
    <w:rsid w:val="00664695"/>
    <w:rsid w:val="00664840"/>
    <w:rsid w:val="00664B44"/>
    <w:rsid w:val="00664F1D"/>
    <w:rsid w:val="006652BF"/>
    <w:rsid w:val="0066630C"/>
    <w:rsid w:val="00666942"/>
    <w:rsid w:val="00666F53"/>
    <w:rsid w:val="00667BBD"/>
    <w:rsid w:val="00671149"/>
    <w:rsid w:val="0067130D"/>
    <w:rsid w:val="00671615"/>
    <w:rsid w:val="00671741"/>
    <w:rsid w:val="00671766"/>
    <w:rsid w:val="006717E4"/>
    <w:rsid w:val="00671A97"/>
    <w:rsid w:val="00671EBF"/>
    <w:rsid w:val="0067213B"/>
    <w:rsid w:val="00672372"/>
    <w:rsid w:val="00672853"/>
    <w:rsid w:val="00672914"/>
    <w:rsid w:val="00672F05"/>
    <w:rsid w:val="00673CB8"/>
    <w:rsid w:val="00673F1D"/>
    <w:rsid w:val="0067404C"/>
    <w:rsid w:val="006744C3"/>
    <w:rsid w:val="00674542"/>
    <w:rsid w:val="0067467F"/>
    <w:rsid w:val="0067537F"/>
    <w:rsid w:val="006757E9"/>
    <w:rsid w:val="0067623C"/>
    <w:rsid w:val="00676410"/>
    <w:rsid w:val="00676B16"/>
    <w:rsid w:val="00676EEC"/>
    <w:rsid w:val="00677024"/>
    <w:rsid w:val="00677E9F"/>
    <w:rsid w:val="0068008D"/>
    <w:rsid w:val="00680509"/>
    <w:rsid w:val="0068055C"/>
    <w:rsid w:val="006805CB"/>
    <w:rsid w:val="00680775"/>
    <w:rsid w:val="00681229"/>
    <w:rsid w:val="00681407"/>
    <w:rsid w:val="00681421"/>
    <w:rsid w:val="00681CC1"/>
    <w:rsid w:val="0068233B"/>
    <w:rsid w:val="00682E11"/>
    <w:rsid w:val="00683081"/>
    <w:rsid w:val="00683683"/>
    <w:rsid w:val="00683955"/>
    <w:rsid w:val="0068456D"/>
    <w:rsid w:val="00684C95"/>
    <w:rsid w:val="006850D3"/>
    <w:rsid w:val="00685249"/>
    <w:rsid w:val="006856B9"/>
    <w:rsid w:val="0068578E"/>
    <w:rsid w:val="00685BDE"/>
    <w:rsid w:val="00686085"/>
    <w:rsid w:val="00686AF8"/>
    <w:rsid w:val="00687821"/>
    <w:rsid w:val="00687C0D"/>
    <w:rsid w:val="00687C67"/>
    <w:rsid w:val="00690D0A"/>
    <w:rsid w:val="00690E81"/>
    <w:rsid w:val="00690FE9"/>
    <w:rsid w:val="00691237"/>
    <w:rsid w:val="00691E40"/>
    <w:rsid w:val="006920E6"/>
    <w:rsid w:val="006922C8"/>
    <w:rsid w:val="00692555"/>
    <w:rsid w:val="0069269C"/>
    <w:rsid w:val="00692BC9"/>
    <w:rsid w:val="006935ED"/>
    <w:rsid w:val="00693AE3"/>
    <w:rsid w:val="00693FB7"/>
    <w:rsid w:val="006960EB"/>
    <w:rsid w:val="00696566"/>
    <w:rsid w:val="006966BA"/>
    <w:rsid w:val="006966D0"/>
    <w:rsid w:val="00696AD2"/>
    <w:rsid w:val="00696B9F"/>
    <w:rsid w:val="00696D6C"/>
    <w:rsid w:val="00696DA7"/>
    <w:rsid w:val="0069722D"/>
    <w:rsid w:val="006973DE"/>
    <w:rsid w:val="00697DA9"/>
    <w:rsid w:val="006A0052"/>
    <w:rsid w:val="006A019C"/>
    <w:rsid w:val="006A026A"/>
    <w:rsid w:val="006A0314"/>
    <w:rsid w:val="006A0A9E"/>
    <w:rsid w:val="006A13CA"/>
    <w:rsid w:val="006A15F7"/>
    <w:rsid w:val="006A169E"/>
    <w:rsid w:val="006A1F1C"/>
    <w:rsid w:val="006A2231"/>
    <w:rsid w:val="006A34EE"/>
    <w:rsid w:val="006A35F2"/>
    <w:rsid w:val="006A3836"/>
    <w:rsid w:val="006A3DD3"/>
    <w:rsid w:val="006A42C1"/>
    <w:rsid w:val="006A4625"/>
    <w:rsid w:val="006A4732"/>
    <w:rsid w:val="006A4733"/>
    <w:rsid w:val="006A47AE"/>
    <w:rsid w:val="006A47F2"/>
    <w:rsid w:val="006A4B99"/>
    <w:rsid w:val="006A54FA"/>
    <w:rsid w:val="006A567B"/>
    <w:rsid w:val="006A5B5E"/>
    <w:rsid w:val="006A67CB"/>
    <w:rsid w:val="006A71A3"/>
    <w:rsid w:val="006A763E"/>
    <w:rsid w:val="006A77C2"/>
    <w:rsid w:val="006B0305"/>
    <w:rsid w:val="006B0368"/>
    <w:rsid w:val="006B0F6E"/>
    <w:rsid w:val="006B1D7B"/>
    <w:rsid w:val="006B1ED2"/>
    <w:rsid w:val="006B27D4"/>
    <w:rsid w:val="006B2C9C"/>
    <w:rsid w:val="006B4222"/>
    <w:rsid w:val="006B48EB"/>
    <w:rsid w:val="006B490F"/>
    <w:rsid w:val="006B4C00"/>
    <w:rsid w:val="006B4F24"/>
    <w:rsid w:val="006B5626"/>
    <w:rsid w:val="006B56FC"/>
    <w:rsid w:val="006B5800"/>
    <w:rsid w:val="006B66FF"/>
    <w:rsid w:val="006B6845"/>
    <w:rsid w:val="006B694C"/>
    <w:rsid w:val="006B6DDA"/>
    <w:rsid w:val="006B73D9"/>
    <w:rsid w:val="006B76FA"/>
    <w:rsid w:val="006B7DF0"/>
    <w:rsid w:val="006B7E74"/>
    <w:rsid w:val="006C00C2"/>
    <w:rsid w:val="006C0D75"/>
    <w:rsid w:val="006C12B9"/>
    <w:rsid w:val="006C1669"/>
    <w:rsid w:val="006C1C48"/>
    <w:rsid w:val="006C1DDD"/>
    <w:rsid w:val="006C3821"/>
    <w:rsid w:val="006C3C1D"/>
    <w:rsid w:val="006C419B"/>
    <w:rsid w:val="006C41FF"/>
    <w:rsid w:val="006C5145"/>
    <w:rsid w:val="006C5240"/>
    <w:rsid w:val="006C5B98"/>
    <w:rsid w:val="006C600E"/>
    <w:rsid w:val="006C65A8"/>
    <w:rsid w:val="006C68C3"/>
    <w:rsid w:val="006C7E7F"/>
    <w:rsid w:val="006D05AD"/>
    <w:rsid w:val="006D07AB"/>
    <w:rsid w:val="006D0EC1"/>
    <w:rsid w:val="006D16F8"/>
    <w:rsid w:val="006D1813"/>
    <w:rsid w:val="006D1D9C"/>
    <w:rsid w:val="006D24A9"/>
    <w:rsid w:val="006D2A4D"/>
    <w:rsid w:val="006D2AF3"/>
    <w:rsid w:val="006D2BA2"/>
    <w:rsid w:val="006D2DD6"/>
    <w:rsid w:val="006D2DDC"/>
    <w:rsid w:val="006D3D29"/>
    <w:rsid w:val="006D4AFA"/>
    <w:rsid w:val="006D4B64"/>
    <w:rsid w:val="006D4D79"/>
    <w:rsid w:val="006D4FBD"/>
    <w:rsid w:val="006D57EF"/>
    <w:rsid w:val="006D5879"/>
    <w:rsid w:val="006D63FD"/>
    <w:rsid w:val="006D65B4"/>
    <w:rsid w:val="006D73E9"/>
    <w:rsid w:val="006D754A"/>
    <w:rsid w:val="006D7B9C"/>
    <w:rsid w:val="006E04C6"/>
    <w:rsid w:val="006E0A65"/>
    <w:rsid w:val="006E0E6C"/>
    <w:rsid w:val="006E1717"/>
    <w:rsid w:val="006E1ACD"/>
    <w:rsid w:val="006E1B01"/>
    <w:rsid w:val="006E33B3"/>
    <w:rsid w:val="006E3E3D"/>
    <w:rsid w:val="006E4836"/>
    <w:rsid w:val="006E4997"/>
    <w:rsid w:val="006E5C6F"/>
    <w:rsid w:val="006E5DDD"/>
    <w:rsid w:val="006E6470"/>
    <w:rsid w:val="006E71A9"/>
    <w:rsid w:val="006E7811"/>
    <w:rsid w:val="006E78E3"/>
    <w:rsid w:val="006E7BA1"/>
    <w:rsid w:val="006F04DA"/>
    <w:rsid w:val="006F0557"/>
    <w:rsid w:val="006F083C"/>
    <w:rsid w:val="006F0ADF"/>
    <w:rsid w:val="006F0EA3"/>
    <w:rsid w:val="006F1825"/>
    <w:rsid w:val="006F1B5D"/>
    <w:rsid w:val="006F212B"/>
    <w:rsid w:val="006F2BCA"/>
    <w:rsid w:val="006F2E68"/>
    <w:rsid w:val="006F37F7"/>
    <w:rsid w:val="006F3A3E"/>
    <w:rsid w:val="006F3AF5"/>
    <w:rsid w:val="006F4A61"/>
    <w:rsid w:val="006F4ADC"/>
    <w:rsid w:val="006F523F"/>
    <w:rsid w:val="006F5940"/>
    <w:rsid w:val="006F643D"/>
    <w:rsid w:val="006F675C"/>
    <w:rsid w:val="006F67FC"/>
    <w:rsid w:val="006F6D13"/>
    <w:rsid w:val="006F7759"/>
    <w:rsid w:val="006F7D95"/>
    <w:rsid w:val="00700617"/>
    <w:rsid w:val="00700D41"/>
    <w:rsid w:val="00701B21"/>
    <w:rsid w:val="00702384"/>
    <w:rsid w:val="00702BDC"/>
    <w:rsid w:val="007047AE"/>
    <w:rsid w:val="00704BAE"/>
    <w:rsid w:val="007051C0"/>
    <w:rsid w:val="00705807"/>
    <w:rsid w:val="00705C74"/>
    <w:rsid w:val="00705C78"/>
    <w:rsid w:val="00705F26"/>
    <w:rsid w:val="0070606E"/>
    <w:rsid w:val="00706080"/>
    <w:rsid w:val="007060E1"/>
    <w:rsid w:val="0070612C"/>
    <w:rsid w:val="0070656A"/>
    <w:rsid w:val="00706824"/>
    <w:rsid w:val="00706B85"/>
    <w:rsid w:val="00706EF9"/>
    <w:rsid w:val="007071FC"/>
    <w:rsid w:val="00707C84"/>
    <w:rsid w:val="007100E4"/>
    <w:rsid w:val="007106C9"/>
    <w:rsid w:val="00710A59"/>
    <w:rsid w:val="00710FDE"/>
    <w:rsid w:val="007114D6"/>
    <w:rsid w:val="007116C7"/>
    <w:rsid w:val="0071179D"/>
    <w:rsid w:val="00711C5A"/>
    <w:rsid w:val="0071218A"/>
    <w:rsid w:val="00712614"/>
    <w:rsid w:val="00712B66"/>
    <w:rsid w:val="00713450"/>
    <w:rsid w:val="00713C31"/>
    <w:rsid w:val="0071428D"/>
    <w:rsid w:val="00714481"/>
    <w:rsid w:val="007144C9"/>
    <w:rsid w:val="007147EE"/>
    <w:rsid w:val="0071536C"/>
    <w:rsid w:val="007153A2"/>
    <w:rsid w:val="007156A1"/>
    <w:rsid w:val="0071571A"/>
    <w:rsid w:val="0071643A"/>
    <w:rsid w:val="00716B3C"/>
    <w:rsid w:val="007170C2"/>
    <w:rsid w:val="00717EE4"/>
    <w:rsid w:val="00717F2D"/>
    <w:rsid w:val="00720453"/>
    <w:rsid w:val="00720853"/>
    <w:rsid w:val="00721511"/>
    <w:rsid w:val="00722129"/>
    <w:rsid w:val="00722930"/>
    <w:rsid w:val="00722E2D"/>
    <w:rsid w:val="00724173"/>
    <w:rsid w:val="00724E00"/>
    <w:rsid w:val="007250E7"/>
    <w:rsid w:val="007254C8"/>
    <w:rsid w:val="007266DC"/>
    <w:rsid w:val="00726730"/>
    <w:rsid w:val="00726F37"/>
    <w:rsid w:val="00727DCC"/>
    <w:rsid w:val="00727E47"/>
    <w:rsid w:val="0073035C"/>
    <w:rsid w:val="00730598"/>
    <w:rsid w:val="007308FD"/>
    <w:rsid w:val="00730F63"/>
    <w:rsid w:val="00731426"/>
    <w:rsid w:val="007316F6"/>
    <w:rsid w:val="00731C24"/>
    <w:rsid w:val="00731ECE"/>
    <w:rsid w:val="00731EF6"/>
    <w:rsid w:val="00732290"/>
    <w:rsid w:val="0073257E"/>
    <w:rsid w:val="00732A32"/>
    <w:rsid w:val="00732C30"/>
    <w:rsid w:val="00733066"/>
    <w:rsid w:val="00733469"/>
    <w:rsid w:val="00733539"/>
    <w:rsid w:val="00735284"/>
    <w:rsid w:val="00735557"/>
    <w:rsid w:val="007356ED"/>
    <w:rsid w:val="00737108"/>
    <w:rsid w:val="007379CE"/>
    <w:rsid w:val="00737C2D"/>
    <w:rsid w:val="007403C1"/>
    <w:rsid w:val="00740AE2"/>
    <w:rsid w:val="007419A7"/>
    <w:rsid w:val="00741B21"/>
    <w:rsid w:val="00741DD8"/>
    <w:rsid w:val="00741E49"/>
    <w:rsid w:val="0074225B"/>
    <w:rsid w:val="0074250D"/>
    <w:rsid w:val="007426C1"/>
    <w:rsid w:val="007426C4"/>
    <w:rsid w:val="00742A3A"/>
    <w:rsid w:val="00743091"/>
    <w:rsid w:val="007445E2"/>
    <w:rsid w:val="007450F4"/>
    <w:rsid w:val="007452CB"/>
    <w:rsid w:val="00745496"/>
    <w:rsid w:val="007459F4"/>
    <w:rsid w:val="00745E4E"/>
    <w:rsid w:val="007460DA"/>
    <w:rsid w:val="00746254"/>
    <w:rsid w:val="00746AE6"/>
    <w:rsid w:val="0074705B"/>
    <w:rsid w:val="007470EC"/>
    <w:rsid w:val="007478A8"/>
    <w:rsid w:val="00747B1D"/>
    <w:rsid w:val="0075020B"/>
    <w:rsid w:val="00750D47"/>
    <w:rsid w:val="00751017"/>
    <w:rsid w:val="007511F4"/>
    <w:rsid w:val="00751960"/>
    <w:rsid w:val="007535C7"/>
    <w:rsid w:val="00753FB0"/>
    <w:rsid w:val="007544AF"/>
    <w:rsid w:val="007552FC"/>
    <w:rsid w:val="00755795"/>
    <w:rsid w:val="007563FA"/>
    <w:rsid w:val="00756551"/>
    <w:rsid w:val="00757590"/>
    <w:rsid w:val="00757769"/>
    <w:rsid w:val="007605C6"/>
    <w:rsid w:val="0076067E"/>
    <w:rsid w:val="00760D56"/>
    <w:rsid w:val="00761670"/>
    <w:rsid w:val="00761921"/>
    <w:rsid w:val="00761AF4"/>
    <w:rsid w:val="00761BFD"/>
    <w:rsid w:val="00761D5C"/>
    <w:rsid w:val="00761FE5"/>
    <w:rsid w:val="00762476"/>
    <w:rsid w:val="00762880"/>
    <w:rsid w:val="00762A18"/>
    <w:rsid w:val="00762E4B"/>
    <w:rsid w:val="00763AE2"/>
    <w:rsid w:val="007640BD"/>
    <w:rsid w:val="00764530"/>
    <w:rsid w:val="0076467D"/>
    <w:rsid w:val="007649E7"/>
    <w:rsid w:val="007655E9"/>
    <w:rsid w:val="0076580F"/>
    <w:rsid w:val="00765C5B"/>
    <w:rsid w:val="0076632E"/>
    <w:rsid w:val="007669BB"/>
    <w:rsid w:val="00766D90"/>
    <w:rsid w:val="00767424"/>
    <w:rsid w:val="00767C19"/>
    <w:rsid w:val="00767D4E"/>
    <w:rsid w:val="0077024D"/>
    <w:rsid w:val="00770553"/>
    <w:rsid w:val="00770AF0"/>
    <w:rsid w:val="00771067"/>
    <w:rsid w:val="00771D9D"/>
    <w:rsid w:val="007722ED"/>
    <w:rsid w:val="00772CB9"/>
    <w:rsid w:val="00773A19"/>
    <w:rsid w:val="0077408B"/>
    <w:rsid w:val="00774531"/>
    <w:rsid w:val="00774AF6"/>
    <w:rsid w:val="00774EC8"/>
    <w:rsid w:val="007758B8"/>
    <w:rsid w:val="00776781"/>
    <w:rsid w:val="00776865"/>
    <w:rsid w:val="00776BB6"/>
    <w:rsid w:val="00776C6B"/>
    <w:rsid w:val="007776CC"/>
    <w:rsid w:val="00777CE9"/>
    <w:rsid w:val="00780A3C"/>
    <w:rsid w:val="00780B78"/>
    <w:rsid w:val="00780D05"/>
    <w:rsid w:val="00780DB0"/>
    <w:rsid w:val="00781067"/>
    <w:rsid w:val="00782726"/>
    <w:rsid w:val="00782D0D"/>
    <w:rsid w:val="00782EC4"/>
    <w:rsid w:val="0078380D"/>
    <w:rsid w:val="00783C7B"/>
    <w:rsid w:val="00784BEC"/>
    <w:rsid w:val="00784D2A"/>
    <w:rsid w:val="00784F05"/>
    <w:rsid w:val="0078556C"/>
    <w:rsid w:val="007855C5"/>
    <w:rsid w:val="007856D3"/>
    <w:rsid w:val="00785ABD"/>
    <w:rsid w:val="007860C6"/>
    <w:rsid w:val="00786254"/>
    <w:rsid w:val="007862B4"/>
    <w:rsid w:val="00786DB0"/>
    <w:rsid w:val="00786DBF"/>
    <w:rsid w:val="00786ED2"/>
    <w:rsid w:val="00787D47"/>
    <w:rsid w:val="0079014E"/>
    <w:rsid w:val="0079148B"/>
    <w:rsid w:val="00791C57"/>
    <w:rsid w:val="00792247"/>
    <w:rsid w:val="00792419"/>
    <w:rsid w:val="00792971"/>
    <w:rsid w:val="007930B3"/>
    <w:rsid w:val="00793457"/>
    <w:rsid w:val="007935C6"/>
    <w:rsid w:val="0079370E"/>
    <w:rsid w:val="00793ABC"/>
    <w:rsid w:val="00794129"/>
    <w:rsid w:val="00794516"/>
    <w:rsid w:val="00794854"/>
    <w:rsid w:val="00794878"/>
    <w:rsid w:val="00794AF7"/>
    <w:rsid w:val="0079526A"/>
    <w:rsid w:val="00795512"/>
    <w:rsid w:val="00795AB7"/>
    <w:rsid w:val="00795E37"/>
    <w:rsid w:val="0079694C"/>
    <w:rsid w:val="00796BB7"/>
    <w:rsid w:val="00796D89"/>
    <w:rsid w:val="00796DA2"/>
    <w:rsid w:val="007A0415"/>
    <w:rsid w:val="007A05F7"/>
    <w:rsid w:val="007A06BA"/>
    <w:rsid w:val="007A085A"/>
    <w:rsid w:val="007A0A4C"/>
    <w:rsid w:val="007A161D"/>
    <w:rsid w:val="007A27BD"/>
    <w:rsid w:val="007A294A"/>
    <w:rsid w:val="007A2BAC"/>
    <w:rsid w:val="007A45BB"/>
    <w:rsid w:val="007A4993"/>
    <w:rsid w:val="007A4C96"/>
    <w:rsid w:val="007A51A6"/>
    <w:rsid w:val="007A523D"/>
    <w:rsid w:val="007A5629"/>
    <w:rsid w:val="007A56E5"/>
    <w:rsid w:val="007A5E7A"/>
    <w:rsid w:val="007A60CA"/>
    <w:rsid w:val="007A6F0F"/>
    <w:rsid w:val="007A708C"/>
    <w:rsid w:val="007A75B5"/>
    <w:rsid w:val="007A77D4"/>
    <w:rsid w:val="007A7985"/>
    <w:rsid w:val="007A7ABE"/>
    <w:rsid w:val="007A7AF2"/>
    <w:rsid w:val="007A7E4F"/>
    <w:rsid w:val="007B03C5"/>
    <w:rsid w:val="007B0FFC"/>
    <w:rsid w:val="007B1AC4"/>
    <w:rsid w:val="007B23E6"/>
    <w:rsid w:val="007B2487"/>
    <w:rsid w:val="007B2498"/>
    <w:rsid w:val="007B2603"/>
    <w:rsid w:val="007B26E1"/>
    <w:rsid w:val="007B2995"/>
    <w:rsid w:val="007B2F5C"/>
    <w:rsid w:val="007B3045"/>
    <w:rsid w:val="007B4699"/>
    <w:rsid w:val="007B4969"/>
    <w:rsid w:val="007B4C0F"/>
    <w:rsid w:val="007B54D5"/>
    <w:rsid w:val="007B5E25"/>
    <w:rsid w:val="007B624C"/>
    <w:rsid w:val="007B6646"/>
    <w:rsid w:val="007B6E0E"/>
    <w:rsid w:val="007B7014"/>
    <w:rsid w:val="007B73FD"/>
    <w:rsid w:val="007B749C"/>
    <w:rsid w:val="007B7862"/>
    <w:rsid w:val="007C01A2"/>
    <w:rsid w:val="007C17AA"/>
    <w:rsid w:val="007C1D95"/>
    <w:rsid w:val="007C210B"/>
    <w:rsid w:val="007C27FB"/>
    <w:rsid w:val="007C2CBB"/>
    <w:rsid w:val="007C2D05"/>
    <w:rsid w:val="007C309C"/>
    <w:rsid w:val="007C4209"/>
    <w:rsid w:val="007C50F5"/>
    <w:rsid w:val="007C5349"/>
    <w:rsid w:val="007C5363"/>
    <w:rsid w:val="007C53B0"/>
    <w:rsid w:val="007C5845"/>
    <w:rsid w:val="007C5CA4"/>
    <w:rsid w:val="007C5EB9"/>
    <w:rsid w:val="007C6B20"/>
    <w:rsid w:val="007C6CE8"/>
    <w:rsid w:val="007C713F"/>
    <w:rsid w:val="007C7449"/>
    <w:rsid w:val="007C74A2"/>
    <w:rsid w:val="007C76AC"/>
    <w:rsid w:val="007C7EA5"/>
    <w:rsid w:val="007D0115"/>
    <w:rsid w:val="007D1A95"/>
    <w:rsid w:val="007D245E"/>
    <w:rsid w:val="007D2DF8"/>
    <w:rsid w:val="007D31E5"/>
    <w:rsid w:val="007D3764"/>
    <w:rsid w:val="007D37D5"/>
    <w:rsid w:val="007D43F9"/>
    <w:rsid w:val="007D4412"/>
    <w:rsid w:val="007D4419"/>
    <w:rsid w:val="007D4663"/>
    <w:rsid w:val="007D485A"/>
    <w:rsid w:val="007D4EEA"/>
    <w:rsid w:val="007D4F20"/>
    <w:rsid w:val="007D54FF"/>
    <w:rsid w:val="007D5515"/>
    <w:rsid w:val="007D574E"/>
    <w:rsid w:val="007D57D4"/>
    <w:rsid w:val="007D6315"/>
    <w:rsid w:val="007D678A"/>
    <w:rsid w:val="007D6F2B"/>
    <w:rsid w:val="007D724A"/>
    <w:rsid w:val="007D75A3"/>
    <w:rsid w:val="007E16E2"/>
    <w:rsid w:val="007E176A"/>
    <w:rsid w:val="007E19FE"/>
    <w:rsid w:val="007E1AAC"/>
    <w:rsid w:val="007E1C16"/>
    <w:rsid w:val="007E2257"/>
    <w:rsid w:val="007E3B9C"/>
    <w:rsid w:val="007E3E80"/>
    <w:rsid w:val="007E4802"/>
    <w:rsid w:val="007E4A2F"/>
    <w:rsid w:val="007E591C"/>
    <w:rsid w:val="007E5A2F"/>
    <w:rsid w:val="007E5C4A"/>
    <w:rsid w:val="007E6915"/>
    <w:rsid w:val="007E6F55"/>
    <w:rsid w:val="007E74CA"/>
    <w:rsid w:val="007E7699"/>
    <w:rsid w:val="007E7AD3"/>
    <w:rsid w:val="007E7DEB"/>
    <w:rsid w:val="007F0070"/>
    <w:rsid w:val="007F0441"/>
    <w:rsid w:val="007F0E99"/>
    <w:rsid w:val="007F1632"/>
    <w:rsid w:val="007F1EF0"/>
    <w:rsid w:val="007F1FEE"/>
    <w:rsid w:val="007F20F1"/>
    <w:rsid w:val="007F2AF0"/>
    <w:rsid w:val="007F311E"/>
    <w:rsid w:val="007F3452"/>
    <w:rsid w:val="007F3801"/>
    <w:rsid w:val="007F3D63"/>
    <w:rsid w:val="007F40FA"/>
    <w:rsid w:val="007F4224"/>
    <w:rsid w:val="007F4298"/>
    <w:rsid w:val="007F4C50"/>
    <w:rsid w:val="007F4DD2"/>
    <w:rsid w:val="007F4F03"/>
    <w:rsid w:val="007F4FB9"/>
    <w:rsid w:val="007F542F"/>
    <w:rsid w:val="007F5462"/>
    <w:rsid w:val="007F5546"/>
    <w:rsid w:val="007F57C0"/>
    <w:rsid w:val="007F5855"/>
    <w:rsid w:val="007F5FE5"/>
    <w:rsid w:val="007F66A9"/>
    <w:rsid w:val="007F7022"/>
    <w:rsid w:val="007F7690"/>
    <w:rsid w:val="007F7ECE"/>
    <w:rsid w:val="0080084E"/>
    <w:rsid w:val="00800B45"/>
    <w:rsid w:val="008011CC"/>
    <w:rsid w:val="00801404"/>
    <w:rsid w:val="008017AA"/>
    <w:rsid w:val="00801CBA"/>
    <w:rsid w:val="00801D92"/>
    <w:rsid w:val="00802903"/>
    <w:rsid w:val="00802BE7"/>
    <w:rsid w:val="008040CC"/>
    <w:rsid w:val="00804323"/>
    <w:rsid w:val="008046C6"/>
    <w:rsid w:val="00804BCF"/>
    <w:rsid w:val="00804DE6"/>
    <w:rsid w:val="00804FA4"/>
    <w:rsid w:val="00805275"/>
    <w:rsid w:val="008059E8"/>
    <w:rsid w:val="00806A62"/>
    <w:rsid w:val="00806C5E"/>
    <w:rsid w:val="00806E55"/>
    <w:rsid w:val="008075CE"/>
    <w:rsid w:val="00810CD7"/>
    <w:rsid w:val="00811240"/>
    <w:rsid w:val="00811839"/>
    <w:rsid w:val="00811B99"/>
    <w:rsid w:val="00812179"/>
    <w:rsid w:val="008124E2"/>
    <w:rsid w:val="00813087"/>
    <w:rsid w:val="0081389D"/>
    <w:rsid w:val="00813928"/>
    <w:rsid w:val="00814923"/>
    <w:rsid w:val="008150AA"/>
    <w:rsid w:val="00815321"/>
    <w:rsid w:val="00816320"/>
    <w:rsid w:val="00816436"/>
    <w:rsid w:val="008166DB"/>
    <w:rsid w:val="008173E0"/>
    <w:rsid w:val="008175C1"/>
    <w:rsid w:val="008200D4"/>
    <w:rsid w:val="0082023B"/>
    <w:rsid w:val="00820370"/>
    <w:rsid w:val="00820CC6"/>
    <w:rsid w:val="00820CE6"/>
    <w:rsid w:val="00821215"/>
    <w:rsid w:val="00822C41"/>
    <w:rsid w:val="008230EC"/>
    <w:rsid w:val="008236BA"/>
    <w:rsid w:val="008248A1"/>
    <w:rsid w:val="00824B0A"/>
    <w:rsid w:val="00824CCF"/>
    <w:rsid w:val="00825043"/>
    <w:rsid w:val="00825267"/>
    <w:rsid w:val="0082594C"/>
    <w:rsid w:val="00825F7A"/>
    <w:rsid w:val="008264EC"/>
    <w:rsid w:val="00826F34"/>
    <w:rsid w:val="008273E4"/>
    <w:rsid w:val="00827C0D"/>
    <w:rsid w:val="00827CBA"/>
    <w:rsid w:val="00827ECF"/>
    <w:rsid w:val="00830642"/>
    <w:rsid w:val="00831250"/>
    <w:rsid w:val="00831D8D"/>
    <w:rsid w:val="008326FB"/>
    <w:rsid w:val="00832798"/>
    <w:rsid w:val="00833220"/>
    <w:rsid w:val="008333B7"/>
    <w:rsid w:val="008336EC"/>
    <w:rsid w:val="008337B9"/>
    <w:rsid w:val="00834499"/>
    <w:rsid w:val="00834FD2"/>
    <w:rsid w:val="00835084"/>
    <w:rsid w:val="00835184"/>
    <w:rsid w:val="00835569"/>
    <w:rsid w:val="00835802"/>
    <w:rsid w:val="0083595B"/>
    <w:rsid w:val="00836295"/>
    <w:rsid w:val="008370EE"/>
    <w:rsid w:val="00837938"/>
    <w:rsid w:val="00840760"/>
    <w:rsid w:val="0084093F"/>
    <w:rsid w:val="0084097B"/>
    <w:rsid w:val="0084098A"/>
    <w:rsid w:val="00840DB0"/>
    <w:rsid w:val="00840EDE"/>
    <w:rsid w:val="00840FF0"/>
    <w:rsid w:val="0084138E"/>
    <w:rsid w:val="008418A5"/>
    <w:rsid w:val="008419FF"/>
    <w:rsid w:val="00842A8C"/>
    <w:rsid w:val="008432BE"/>
    <w:rsid w:val="00843548"/>
    <w:rsid w:val="0084383C"/>
    <w:rsid w:val="00843CC0"/>
    <w:rsid w:val="008442E6"/>
    <w:rsid w:val="00844ADD"/>
    <w:rsid w:val="0084534E"/>
    <w:rsid w:val="00845874"/>
    <w:rsid w:val="00846062"/>
    <w:rsid w:val="008474C1"/>
    <w:rsid w:val="00847ADD"/>
    <w:rsid w:val="00847C1C"/>
    <w:rsid w:val="0085055E"/>
    <w:rsid w:val="00850A9E"/>
    <w:rsid w:val="00850C3B"/>
    <w:rsid w:val="00851605"/>
    <w:rsid w:val="008518EC"/>
    <w:rsid w:val="00851BFC"/>
    <w:rsid w:val="00851F5A"/>
    <w:rsid w:val="008520AC"/>
    <w:rsid w:val="0085266F"/>
    <w:rsid w:val="00852913"/>
    <w:rsid w:val="00852CA0"/>
    <w:rsid w:val="00852D85"/>
    <w:rsid w:val="00852F6C"/>
    <w:rsid w:val="0085465C"/>
    <w:rsid w:val="00854967"/>
    <w:rsid w:val="00854B2A"/>
    <w:rsid w:val="0085540B"/>
    <w:rsid w:val="00855511"/>
    <w:rsid w:val="00855788"/>
    <w:rsid w:val="0085582C"/>
    <w:rsid w:val="00855B02"/>
    <w:rsid w:val="00855BBB"/>
    <w:rsid w:val="00855FD3"/>
    <w:rsid w:val="00856053"/>
    <w:rsid w:val="0085652F"/>
    <w:rsid w:val="00856763"/>
    <w:rsid w:val="00857086"/>
    <w:rsid w:val="00857572"/>
    <w:rsid w:val="00860B32"/>
    <w:rsid w:val="00860F4D"/>
    <w:rsid w:val="008611A7"/>
    <w:rsid w:val="008611DE"/>
    <w:rsid w:val="00861375"/>
    <w:rsid w:val="00861C56"/>
    <w:rsid w:val="00861F29"/>
    <w:rsid w:val="008620A2"/>
    <w:rsid w:val="00862741"/>
    <w:rsid w:val="00862BBD"/>
    <w:rsid w:val="00863678"/>
    <w:rsid w:val="00863C12"/>
    <w:rsid w:val="00863C9F"/>
    <w:rsid w:val="008645D6"/>
    <w:rsid w:val="0086552B"/>
    <w:rsid w:val="008655A2"/>
    <w:rsid w:val="0086584F"/>
    <w:rsid w:val="00866A31"/>
    <w:rsid w:val="008671C7"/>
    <w:rsid w:val="00867431"/>
    <w:rsid w:val="00867EB8"/>
    <w:rsid w:val="00870120"/>
    <w:rsid w:val="00870335"/>
    <w:rsid w:val="00870AA2"/>
    <w:rsid w:val="008711E6"/>
    <w:rsid w:val="00871D79"/>
    <w:rsid w:val="008721C1"/>
    <w:rsid w:val="00872386"/>
    <w:rsid w:val="008724F5"/>
    <w:rsid w:val="00873D88"/>
    <w:rsid w:val="0087433B"/>
    <w:rsid w:val="008746A5"/>
    <w:rsid w:val="008746B1"/>
    <w:rsid w:val="00874743"/>
    <w:rsid w:val="00874CD2"/>
    <w:rsid w:val="0087545A"/>
    <w:rsid w:val="0087571E"/>
    <w:rsid w:val="0087621E"/>
    <w:rsid w:val="00876255"/>
    <w:rsid w:val="008767B2"/>
    <w:rsid w:val="008769E3"/>
    <w:rsid w:val="00877328"/>
    <w:rsid w:val="0087787A"/>
    <w:rsid w:val="00877AD6"/>
    <w:rsid w:val="00877C35"/>
    <w:rsid w:val="00877CF7"/>
    <w:rsid w:val="008802F0"/>
    <w:rsid w:val="0088095C"/>
    <w:rsid w:val="00880992"/>
    <w:rsid w:val="00880D36"/>
    <w:rsid w:val="00881128"/>
    <w:rsid w:val="00881631"/>
    <w:rsid w:val="00881692"/>
    <w:rsid w:val="00881727"/>
    <w:rsid w:val="00881FE8"/>
    <w:rsid w:val="00883143"/>
    <w:rsid w:val="0088347D"/>
    <w:rsid w:val="00884065"/>
    <w:rsid w:val="00886154"/>
    <w:rsid w:val="008861D7"/>
    <w:rsid w:val="008864F0"/>
    <w:rsid w:val="008872AD"/>
    <w:rsid w:val="00887BCB"/>
    <w:rsid w:val="00887FF2"/>
    <w:rsid w:val="00890277"/>
    <w:rsid w:val="0089061A"/>
    <w:rsid w:val="00891254"/>
    <w:rsid w:val="008915C6"/>
    <w:rsid w:val="00891677"/>
    <w:rsid w:val="008925AB"/>
    <w:rsid w:val="00892C56"/>
    <w:rsid w:val="00892DB5"/>
    <w:rsid w:val="0089362C"/>
    <w:rsid w:val="00893978"/>
    <w:rsid w:val="00893A65"/>
    <w:rsid w:val="008943B3"/>
    <w:rsid w:val="00894B61"/>
    <w:rsid w:val="00894CE0"/>
    <w:rsid w:val="00894DB3"/>
    <w:rsid w:val="00895255"/>
    <w:rsid w:val="00895544"/>
    <w:rsid w:val="00895DF1"/>
    <w:rsid w:val="0089635E"/>
    <w:rsid w:val="00896394"/>
    <w:rsid w:val="00896645"/>
    <w:rsid w:val="00896705"/>
    <w:rsid w:val="00896B25"/>
    <w:rsid w:val="0089758D"/>
    <w:rsid w:val="008975D2"/>
    <w:rsid w:val="00897DE6"/>
    <w:rsid w:val="00897E5F"/>
    <w:rsid w:val="00897ED8"/>
    <w:rsid w:val="008A035B"/>
    <w:rsid w:val="008A0459"/>
    <w:rsid w:val="008A0703"/>
    <w:rsid w:val="008A0849"/>
    <w:rsid w:val="008A0CD5"/>
    <w:rsid w:val="008A1218"/>
    <w:rsid w:val="008A15B6"/>
    <w:rsid w:val="008A1921"/>
    <w:rsid w:val="008A1A6E"/>
    <w:rsid w:val="008A202A"/>
    <w:rsid w:val="008A22EB"/>
    <w:rsid w:val="008A2ECB"/>
    <w:rsid w:val="008A31BE"/>
    <w:rsid w:val="008A3203"/>
    <w:rsid w:val="008A36C9"/>
    <w:rsid w:val="008A3ECA"/>
    <w:rsid w:val="008A51EC"/>
    <w:rsid w:val="008A5395"/>
    <w:rsid w:val="008A5749"/>
    <w:rsid w:val="008A5858"/>
    <w:rsid w:val="008A5AF9"/>
    <w:rsid w:val="008A65C3"/>
    <w:rsid w:val="008A668B"/>
    <w:rsid w:val="008A7052"/>
    <w:rsid w:val="008B08F6"/>
    <w:rsid w:val="008B1076"/>
    <w:rsid w:val="008B16DE"/>
    <w:rsid w:val="008B1BFB"/>
    <w:rsid w:val="008B2000"/>
    <w:rsid w:val="008B251F"/>
    <w:rsid w:val="008B2602"/>
    <w:rsid w:val="008B2727"/>
    <w:rsid w:val="008B316B"/>
    <w:rsid w:val="008B339C"/>
    <w:rsid w:val="008B3792"/>
    <w:rsid w:val="008B3B4C"/>
    <w:rsid w:val="008B4170"/>
    <w:rsid w:val="008B4302"/>
    <w:rsid w:val="008B4571"/>
    <w:rsid w:val="008B4FAA"/>
    <w:rsid w:val="008B5059"/>
    <w:rsid w:val="008B59FC"/>
    <w:rsid w:val="008B5BF2"/>
    <w:rsid w:val="008B6934"/>
    <w:rsid w:val="008B6CF8"/>
    <w:rsid w:val="008B7224"/>
    <w:rsid w:val="008B72F6"/>
    <w:rsid w:val="008B73BE"/>
    <w:rsid w:val="008B75E3"/>
    <w:rsid w:val="008B7C83"/>
    <w:rsid w:val="008C119E"/>
    <w:rsid w:val="008C1242"/>
    <w:rsid w:val="008C1D72"/>
    <w:rsid w:val="008C1E24"/>
    <w:rsid w:val="008C1ED1"/>
    <w:rsid w:val="008C296B"/>
    <w:rsid w:val="008C2A0F"/>
    <w:rsid w:val="008C2A46"/>
    <w:rsid w:val="008C307A"/>
    <w:rsid w:val="008C30E9"/>
    <w:rsid w:val="008C357D"/>
    <w:rsid w:val="008C3D47"/>
    <w:rsid w:val="008C4278"/>
    <w:rsid w:val="008C48AB"/>
    <w:rsid w:val="008C520E"/>
    <w:rsid w:val="008C563B"/>
    <w:rsid w:val="008C567E"/>
    <w:rsid w:val="008C58FE"/>
    <w:rsid w:val="008C5DEE"/>
    <w:rsid w:val="008C6285"/>
    <w:rsid w:val="008C695C"/>
    <w:rsid w:val="008C6CF9"/>
    <w:rsid w:val="008C7182"/>
    <w:rsid w:val="008C71C4"/>
    <w:rsid w:val="008C7268"/>
    <w:rsid w:val="008C729B"/>
    <w:rsid w:val="008C7CA5"/>
    <w:rsid w:val="008C7D9D"/>
    <w:rsid w:val="008D009C"/>
    <w:rsid w:val="008D0416"/>
    <w:rsid w:val="008D0812"/>
    <w:rsid w:val="008D0E6A"/>
    <w:rsid w:val="008D13C6"/>
    <w:rsid w:val="008D1B04"/>
    <w:rsid w:val="008D233B"/>
    <w:rsid w:val="008D31FA"/>
    <w:rsid w:val="008D3235"/>
    <w:rsid w:val="008D3369"/>
    <w:rsid w:val="008D33C8"/>
    <w:rsid w:val="008D3893"/>
    <w:rsid w:val="008D45CD"/>
    <w:rsid w:val="008D4CD5"/>
    <w:rsid w:val="008D5152"/>
    <w:rsid w:val="008D55F1"/>
    <w:rsid w:val="008D5CD7"/>
    <w:rsid w:val="008D64CE"/>
    <w:rsid w:val="008D718E"/>
    <w:rsid w:val="008D7344"/>
    <w:rsid w:val="008E011B"/>
    <w:rsid w:val="008E0147"/>
    <w:rsid w:val="008E0367"/>
    <w:rsid w:val="008E05B2"/>
    <w:rsid w:val="008E09C5"/>
    <w:rsid w:val="008E0AA7"/>
    <w:rsid w:val="008E0E52"/>
    <w:rsid w:val="008E15FD"/>
    <w:rsid w:val="008E161B"/>
    <w:rsid w:val="008E1C23"/>
    <w:rsid w:val="008E2355"/>
    <w:rsid w:val="008E2C7C"/>
    <w:rsid w:val="008E2F75"/>
    <w:rsid w:val="008E3151"/>
    <w:rsid w:val="008E3292"/>
    <w:rsid w:val="008E333D"/>
    <w:rsid w:val="008E3386"/>
    <w:rsid w:val="008E3A35"/>
    <w:rsid w:val="008E4129"/>
    <w:rsid w:val="008E4714"/>
    <w:rsid w:val="008E500C"/>
    <w:rsid w:val="008E5410"/>
    <w:rsid w:val="008E5723"/>
    <w:rsid w:val="008E5A3F"/>
    <w:rsid w:val="008E5B3D"/>
    <w:rsid w:val="008E5E31"/>
    <w:rsid w:val="008E6641"/>
    <w:rsid w:val="008E679E"/>
    <w:rsid w:val="008E7209"/>
    <w:rsid w:val="008E731B"/>
    <w:rsid w:val="008E7448"/>
    <w:rsid w:val="008E775D"/>
    <w:rsid w:val="008E7AC9"/>
    <w:rsid w:val="008F11BB"/>
    <w:rsid w:val="008F16FF"/>
    <w:rsid w:val="008F182F"/>
    <w:rsid w:val="008F1AC6"/>
    <w:rsid w:val="008F1D5E"/>
    <w:rsid w:val="008F1E95"/>
    <w:rsid w:val="008F204E"/>
    <w:rsid w:val="008F22F2"/>
    <w:rsid w:val="008F2304"/>
    <w:rsid w:val="008F2BAB"/>
    <w:rsid w:val="008F3512"/>
    <w:rsid w:val="008F3A75"/>
    <w:rsid w:val="008F40E7"/>
    <w:rsid w:val="008F4D8D"/>
    <w:rsid w:val="008F57DD"/>
    <w:rsid w:val="008F5AEE"/>
    <w:rsid w:val="008F5D88"/>
    <w:rsid w:val="008F609D"/>
    <w:rsid w:val="008F6EAA"/>
    <w:rsid w:val="008F7800"/>
    <w:rsid w:val="008F7BCA"/>
    <w:rsid w:val="00900466"/>
    <w:rsid w:val="009004A1"/>
    <w:rsid w:val="00900C0A"/>
    <w:rsid w:val="00900EF3"/>
    <w:rsid w:val="00900F4D"/>
    <w:rsid w:val="00900F92"/>
    <w:rsid w:val="00901450"/>
    <w:rsid w:val="00901503"/>
    <w:rsid w:val="00901627"/>
    <w:rsid w:val="0090167B"/>
    <w:rsid w:val="0090195A"/>
    <w:rsid w:val="00902DEC"/>
    <w:rsid w:val="0090342E"/>
    <w:rsid w:val="00903658"/>
    <w:rsid w:val="009036AE"/>
    <w:rsid w:val="00903D3A"/>
    <w:rsid w:val="00903DD7"/>
    <w:rsid w:val="00903F40"/>
    <w:rsid w:val="0090421A"/>
    <w:rsid w:val="009044B9"/>
    <w:rsid w:val="00904651"/>
    <w:rsid w:val="009047B1"/>
    <w:rsid w:val="00904C86"/>
    <w:rsid w:val="009054CF"/>
    <w:rsid w:val="0090569D"/>
    <w:rsid w:val="0090658D"/>
    <w:rsid w:val="0090680D"/>
    <w:rsid w:val="00906C63"/>
    <w:rsid w:val="0091045D"/>
    <w:rsid w:val="00911A71"/>
    <w:rsid w:val="00912303"/>
    <w:rsid w:val="0091281A"/>
    <w:rsid w:val="00912B24"/>
    <w:rsid w:val="009130A5"/>
    <w:rsid w:val="009139B5"/>
    <w:rsid w:val="00914514"/>
    <w:rsid w:val="00914549"/>
    <w:rsid w:val="00914C08"/>
    <w:rsid w:val="00914F2F"/>
    <w:rsid w:val="009153C2"/>
    <w:rsid w:val="00916057"/>
    <w:rsid w:val="0091650F"/>
    <w:rsid w:val="00916AD1"/>
    <w:rsid w:val="00916BAE"/>
    <w:rsid w:val="00917090"/>
    <w:rsid w:val="00917637"/>
    <w:rsid w:val="00917903"/>
    <w:rsid w:val="009179E6"/>
    <w:rsid w:val="00917FEE"/>
    <w:rsid w:val="0092023D"/>
    <w:rsid w:val="00920472"/>
    <w:rsid w:val="009209D3"/>
    <w:rsid w:val="00921251"/>
    <w:rsid w:val="00921861"/>
    <w:rsid w:val="0092189E"/>
    <w:rsid w:val="009219FD"/>
    <w:rsid w:val="00921D25"/>
    <w:rsid w:val="00921DF7"/>
    <w:rsid w:val="009229CF"/>
    <w:rsid w:val="00923831"/>
    <w:rsid w:val="00924689"/>
    <w:rsid w:val="009257B0"/>
    <w:rsid w:val="009258BD"/>
    <w:rsid w:val="00925D9A"/>
    <w:rsid w:val="00925DEB"/>
    <w:rsid w:val="00925FB2"/>
    <w:rsid w:val="00925FE9"/>
    <w:rsid w:val="009260D1"/>
    <w:rsid w:val="009263C0"/>
    <w:rsid w:val="00926F07"/>
    <w:rsid w:val="009272BD"/>
    <w:rsid w:val="009275D5"/>
    <w:rsid w:val="00927C31"/>
    <w:rsid w:val="009300E2"/>
    <w:rsid w:val="009302D4"/>
    <w:rsid w:val="009307F2"/>
    <w:rsid w:val="00930C9E"/>
    <w:rsid w:val="00930CEC"/>
    <w:rsid w:val="00930F4A"/>
    <w:rsid w:val="0093117B"/>
    <w:rsid w:val="009311F2"/>
    <w:rsid w:val="00931671"/>
    <w:rsid w:val="00933660"/>
    <w:rsid w:val="0093375E"/>
    <w:rsid w:val="00933BEF"/>
    <w:rsid w:val="00933D9B"/>
    <w:rsid w:val="009345FF"/>
    <w:rsid w:val="00934962"/>
    <w:rsid w:val="00934DD0"/>
    <w:rsid w:val="009355EB"/>
    <w:rsid w:val="0093787E"/>
    <w:rsid w:val="00937AFD"/>
    <w:rsid w:val="00937DA1"/>
    <w:rsid w:val="009400A9"/>
    <w:rsid w:val="00940D04"/>
    <w:rsid w:val="009412CC"/>
    <w:rsid w:val="00941826"/>
    <w:rsid w:val="00941A19"/>
    <w:rsid w:val="00941D0E"/>
    <w:rsid w:val="009426D5"/>
    <w:rsid w:val="009426E3"/>
    <w:rsid w:val="00942915"/>
    <w:rsid w:val="00942EDE"/>
    <w:rsid w:val="00943220"/>
    <w:rsid w:val="0094388B"/>
    <w:rsid w:val="00943D09"/>
    <w:rsid w:val="009442BA"/>
    <w:rsid w:val="00944355"/>
    <w:rsid w:val="00944826"/>
    <w:rsid w:val="00944ED0"/>
    <w:rsid w:val="0094507A"/>
    <w:rsid w:val="009457A1"/>
    <w:rsid w:val="00945ABB"/>
    <w:rsid w:val="009470C5"/>
    <w:rsid w:val="00947C5D"/>
    <w:rsid w:val="00947CA9"/>
    <w:rsid w:val="00950478"/>
    <w:rsid w:val="00950888"/>
    <w:rsid w:val="00950AF9"/>
    <w:rsid w:val="00950B5F"/>
    <w:rsid w:val="00950D35"/>
    <w:rsid w:val="0095144C"/>
    <w:rsid w:val="00951581"/>
    <w:rsid w:val="0095165B"/>
    <w:rsid w:val="00951B17"/>
    <w:rsid w:val="00951B8D"/>
    <w:rsid w:val="00952147"/>
    <w:rsid w:val="00952504"/>
    <w:rsid w:val="009536A8"/>
    <w:rsid w:val="00954219"/>
    <w:rsid w:val="009543DC"/>
    <w:rsid w:val="00954596"/>
    <w:rsid w:val="00955510"/>
    <w:rsid w:val="00955851"/>
    <w:rsid w:val="009559C4"/>
    <w:rsid w:val="00956018"/>
    <w:rsid w:val="00956B3E"/>
    <w:rsid w:val="00957257"/>
    <w:rsid w:val="00957E23"/>
    <w:rsid w:val="009604B5"/>
    <w:rsid w:val="00960C54"/>
    <w:rsid w:val="00961487"/>
    <w:rsid w:val="00961BA7"/>
    <w:rsid w:val="00961F01"/>
    <w:rsid w:val="00962162"/>
    <w:rsid w:val="009621F9"/>
    <w:rsid w:val="009623BC"/>
    <w:rsid w:val="00962703"/>
    <w:rsid w:val="0096285D"/>
    <w:rsid w:val="009628BE"/>
    <w:rsid w:val="009631C8"/>
    <w:rsid w:val="0096374E"/>
    <w:rsid w:val="00963AE4"/>
    <w:rsid w:val="00963C14"/>
    <w:rsid w:val="009641F4"/>
    <w:rsid w:val="009645CD"/>
    <w:rsid w:val="009650F5"/>
    <w:rsid w:val="00965619"/>
    <w:rsid w:val="00965940"/>
    <w:rsid w:val="00965A4E"/>
    <w:rsid w:val="00965C9C"/>
    <w:rsid w:val="009667DF"/>
    <w:rsid w:val="00966BE5"/>
    <w:rsid w:val="00966EB0"/>
    <w:rsid w:val="009702A2"/>
    <w:rsid w:val="009709BA"/>
    <w:rsid w:val="00971116"/>
    <w:rsid w:val="009717FC"/>
    <w:rsid w:val="00971CBA"/>
    <w:rsid w:val="0097280D"/>
    <w:rsid w:val="00972E28"/>
    <w:rsid w:val="00973030"/>
    <w:rsid w:val="009733F3"/>
    <w:rsid w:val="00973B6C"/>
    <w:rsid w:val="00973CD6"/>
    <w:rsid w:val="0097428B"/>
    <w:rsid w:val="009748E4"/>
    <w:rsid w:val="00975624"/>
    <w:rsid w:val="009758BA"/>
    <w:rsid w:val="00975EC7"/>
    <w:rsid w:val="00975FF2"/>
    <w:rsid w:val="00976616"/>
    <w:rsid w:val="00976D65"/>
    <w:rsid w:val="009779E5"/>
    <w:rsid w:val="00977A71"/>
    <w:rsid w:val="00977CE6"/>
    <w:rsid w:val="009800EC"/>
    <w:rsid w:val="009804B3"/>
    <w:rsid w:val="009805F7"/>
    <w:rsid w:val="009807AC"/>
    <w:rsid w:val="00980C18"/>
    <w:rsid w:val="009810E9"/>
    <w:rsid w:val="0098141C"/>
    <w:rsid w:val="00981862"/>
    <w:rsid w:val="00981AA9"/>
    <w:rsid w:val="00981C91"/>
    <w:rsid w:val="00982274"/>
    <w:rsid w:val="00982C3B"/>
    <w:rsid w:val="00983132"/>
    <w:rsid w:val="0098315F"/>
    <w:rsid w:val="00983314"/>
    <w:rsid w:val="00983BF9"/>
    <w:rsid w:val="00983DF2"/>
    <w:rsid w:val="0098409C"/>
    <w:rsid w:val="0098433A"/>
    <w:rsid w:val="0098495B"/>
    <w:rsid w:val="00984DAB"/>
    <w:rsid w:val="009855AE"/>
    <w:rsid w:val="00985675"/>
    <w:rsid w:val="00985939"/>
    <w:rsid w:val="0098637F"/>
    <w:rsid w:val="009864FA"/>
    <w:rsid w:val="00986A9B"/>
    <w:rsid w:val="00986AA9"/>
    <w:rsid w:val="00986B9C"/>
    <w:rsid w:val="00987694"/>
    <w:rsid w:val="00987BAB"/>
    <w:rsid w:val="009906BF"/>
    <w:rsid w:val="00990A5A"/>
    <w:rsid w:val="009913F3"/>
    <w:rsid w:val="00991DA1"/>
    <w:rsid w:val="009926A8"/>
    <w:rsid w:val="009927F1"/>
    <w:rsid w:val="00992BCB"/>
    <w:rsid w:val="00993370"/>
    <w:rsid w:val="009936C4"/>
    <w:rsid w:val="0099381D"/>
    <w:rsid w:val="00993B0E"/>
    <w:rsid w:val="00993C7B"/>
    <w:rsid w:val="00993E62"/>
    <w:rsid w:val="00994612"/>
    <w:rsid w:val="00994859"/>
    <w:rsid w:val="009948ED"/>
    <w:rsid w:val="00994BF9"/>
    <w:rsid w:val="00995ADA"/>
    <w:rsid w:val="0099643A"/>
    <w:rsid w:val="00996F66"/>
    <w:rsid w:val="00997959"/>
    <w:rsid w:val="00997B4A"/>
    <w:rsid w:val="009A0299"/>
    <w:rsid w:val="009A0B47"/>
    <w:rsid w:val="009A0BAF"/>
    <w:rsid w:val="009A1431"/>
    <w:rsid w:val="009A153D"/>
    <w:rsid w:val="009A1634"/>
    <w:rsid w:val="009A164A"/>
    <w:rsid w:val="009A1A7E"/>
    <w:rsid w:val="009A1CC3"/>
    <w:rsid w:val="009A2FA9"/>
    <w:rsid w:val="009A300D"/>
    <w:rsid w:val="009A356E"/>
    <w:rsid w:val="009A3602"/>
    <w:rsid w:val="009A3A34"/>
    <w:rsid w:val="009A3FE2"/>
    <w:rsid w:val="009A400C"/>
    <w:rsid w:val="009A46EF"/>
    <w:rsid w:val="009A4B2C"/>
    <w:rsid w:val="009A4F9F"/>
    <w:rsid w:val="009A54FC"/>
    <w:rsid w:val="009A5592"/>
    <w:rsid w:val="009A5675"/>
    <w:rsid w:val="009A59BA"/>
    <w:rsid w:val="009A5AB6"/>
    <w:rsid w:val="009A6417"/>
    <w:rsid w:val="009A64D2"/>
    <w:rsid w:val="009A6648"/>
    <w:rsid w:val="009A69C5"/>
    <w:rsid w:val="009A6CB8"/>
    <w:rsid w:val="009A7438"/>
    <w:rsid w:val="009A7535"/>
    <w:rsid w:val="009A76A0"/>
    <w:rsid w:val="009B00E5"/>
    <w:rsid w:val="009B01DF"/>
    <w:rsid w:val="009B020D"/>
    <w:rsid w:val="009B0379"/>
    <w:rsid w:val="009B0494"/>
    <w:rsid w:val="009B053A"/>
    <w:rsid w:val="009B072F"/>
    <w:rsid w:val="009B07A1"/>
    <w:rsid w:val="009B09CC"/>
    <w:rsid w:val="009B173B"/>
    <w:rsid w:val="009B19EC"/>
    <w:rsid w:val="009B1A1A"/>
    <w:rsid w:val="009B1ECF"/>
    <w:rsid w:val="009B1F12"/>
    <w:rsid w:val="009B2440"/>
    <w:rsid w:val="009B2608"/>
    <w:rsid w:val="009B26C0"/>
    <w:rsid w:val="009B2A71"/>
    <w:rsid w:val="009B35C3"/>
    <w:rsid w:val="009B35C9"/>
    <w:rsid w:val="009B3664"/>
    <w:rsid w:val="009B37F9"/>
    <w:rsid w:val="009B3BFE"/>
    <w:rsid w:val="009B3EB8"/>
    <w:rsid w:val="009B3EEA"/>
    <w:rsid w:val="009B4027"/>
    <w:rsid w:val="009B432B"/>
    <w:rsid w:val="009B4975"/>
    <w:rsid w:val="009B561F"/>
    <w:rsid w:val="009B5773"/>
    <w:rsid w:val="009B592C"/>
    <w:rsid w:val="009B5AB8"/>
    <w:rsid w:val="009B5D2D"/>
    <w:rsid w:val="009B7609"/>
    <w:rsid w:val="009C058F"/>
    <w:rsid w:val="009C0CC6"/>
    <w:rsid w:val="009C11F1"/>
    <w:rsid w:val="009C2B3E"/>
    <w:rsid w:val="009C2EA2"/>
    <w:rsid w:val="009C2FEB"/>
    <w:rsid w:val="009C36D3"/>
    <w:rsid w:val="009C3721"/>
    <w:rsid w:val="009C4141"/>
    <w:rsid w:val="009C4223"/>
    <w:rsid w:val="009C441E"/>
    <w:rsid w:val="009C4804"/>
    <w:rsid w:val="009C4B55"/>
    <w:rsid w:val="009C4CB3"/>
    <w:rsid w:val="009C4D56"/>
    <w:rsid w:val="009C53F6"/>
    <w:rsid w:val="009C5D6E"/>
    <w:rsid w:val="009C5E4A"/>
    <w:rsid w:val="009C5FCC"/>
    <w:rsid w:val="009C61A2"/>
    <w:rsid w:val="009C6677"/>
    <w:rsid w:val="009C66AF"/>
    <w:rsid w:val="009C6DF6"/>
    <w:rsid w:val="009C6E92"/>
    <w:rsid w:val="009C6F69"/>
    <w:rsid w:val="009C727C"/>
    <w:rsid w:val="009C7D32"/>
    <w:rsid w:val="009C7E31"/>
    <w:rsid w:val="009C7FC1"/>
    <w:rsid w:val="009D04F7"/>
    <w:rsid w:val="009D0D77"/>
    <w:rsid w:val="009D11B5"/>
    <w:rsid w:val="009D1589"/>
    <w:rsid w:val="009D18F4"/>
    <w:rsid w:val="009D1F4C"/>
    <w:rsid w:val="009D2003"/>
    <w:rsid w:val="009D235D"/>
    <w:rsid w:val="009D2378"/>
    <w:rsid w:val="009D2AD5"/>
    <w:rsid w:val="009D38C2"/>
    <w:rsid w:val="009D417D"/>
    <w:rsid w:val="009D417F"/>
    <w:rsid w:val="009D45E5"/>
    <w:rsid w:val="009D4AAE"/>
    <w:rsid w:val="009D4B85"/>
    <w:rsid w:val="009D52D6"/>
    <w:rsid w:val="009D535B"/>
    <w:rsid w:val="009D5393"/>
    <w:rsid w:val="009D630B"/>
    <w:rsid w:val="009D65FF"/>
    <w:rsid w:val="009D6CAA"/>
    <w:rsid w:val="009D6CF6"/>
    <w:rsid w:val="009D6E69"/>
    <w:rsid w:val="009D7AA4"/>
    <w:rsid w:val="009E0153"/>
    <w:rsid w:val="009E02D1"/>
    <w:rsid w:val="009E02DC"/>
    <w:rsid w:val="009E06EC"/>
    <w:rsid w:val="009E0D7B"/>
    <w:rsid w:val="009E19DA"/>
    <w:rsid w:val="009E1DFF"/>
    <w:rsid w:val="009E2040"/>
    <w:rsid w:val="009E2264"/>
    <w:rsid w:val="009E2337"/>
    <w:rsid w:val="009E28EF"/>
    <w:rsid w:val="009E30A6"/>
    <w:rsid w:val="009E35A0"/>
    <w:rsid w:val="009E498F"/>
    <w:rsid w:val="009E49AE"/>
    <w:rsid w:val="009E4DC7"/>
    <w:rsid w:val="009E660A"/>
    <w:rsid w:val="009E6B64"/>
    <w:rsid w:val="009E72E5"/>
    <w:rsid w:val="009E7CB9"/>
    <w:rsid w:val="009F069D"/>
    <w:rsid w:val="009F0FAC"/>
    <w:rsid w:val="009F1197"/>
    <w:rsid w:val="009F1795"/>
    <w:rsid w:val="009F1B70"/>
    <w:rsid w:val="009F1ECF"/>
    <w:rsid w:val="009F2704"/>
    <w:rsid w:val="009F280B"/>
    <w:rsid w:val="009F304D"/>
    <w:rsid w:val="009F3B28"/>
    <w:rsid w:val="009F46C8"/>
    <w:rsid w:val="009F4F2A"/>
    <w:rsid w:val="009F5395"/>
    <w:rsid w:val="009F557E"/>
    <w:rsid w:val="009F569C"/>
    <w:rsid w:val="009F660B"/>
    <w:rsid w:val="009F671E"/>
    <w:rsid w:val="009F6FBC"/>
    <w:rsid w:val="009F7308"/>
    <w:rsid w:val="009F7ED1"/>
    <w:rsid w:val="009F7FA4"/>
    <w:rsid w:val="00A003E6"/>
    <w:rsid w:val="00A00D5F"/>
    <w:rsid w:val="00A0149B"/>
    <w:rsid w:val="00A01582"/>
    <w:rsid w:val="00A01607"/>
    <w:rsid w:val="00A016D8"/>
    <w:rsid w:val="00A018D4"/>
    <w:rsid w:val="00A022D6"/>
    <w:rsid w:val="00A02697"/>
    <w:rsid w:val="00A027EE"/>
    <w:rsid w:val="00A02D57"/>
    <w:rsid w:val="00A02F9D"/>
    <w:rsid w:val="00A030AC"/>
    <w:rsid w:val="00A03154"/>
    <w:rsid w:val="00A03760"/>
    <w:rsid w:val="00A03767"/>
    <w:rsid w:val="00A03BD9"/>
    <w:rsid w:val="00A04380"/>
    <w:rsid w:val="00A04834"/>
    <w:rsid w:val="00A04F38"/>
    <w:rsid w:val="00A05314"/>
    <w:rsid w:val="00A05628"/>
    <w:rsid w:val="00A06D4B"/>
    <w:rsid w:val="00A07482"/>
    <w:rsid w:val="00A07DCF"/>
    <w:rsid w:val="00A07E21"/>
    <w:rsid w:val="00A106B1"/>
    <w:rsid w:val="00A10C18"/>
    <w:rsid w:val="00A11243"/>
    <w:rsid w:val="00A126F0"/>
    <w:rsid w:val="00A12979"/>
    <w:rsid w:val="00A131A9"/>
    <w:rsid w:val="00A13603"/>
    <w:rsid w:val="00A1374F"/>
    <w:rsid w:val="00A13E76"/>
    <w:rsid w:val="00A14178"/>
    <w:rsid w:val="00A144CB"/>
    <w:rsid w:val="00A1496E"/>
    <w:rsid w:val="00A14F84"/>
    <w:rsid w:val="00A166B0"/>
    <w:rsid w:val="00A16D6D"/>
    <w:rsid w:val="00A1714E"/>
    <w:rsid w:val="00A1754B"/>
    <w:rsid w:val="00A17C75"/>
    <w:rsid w:val="00A211C8"/>
    <w:rsid w:val="00A2121E"/>
    <w:rsid w:val="00A21EAC"/>
    <w:rsid w:val="00A221DE"/>
    <w:rsid w:val="00A22A08"/>
    <w:rsid w:val="00A22CB2"/>
    <w:rsid w:val="00A22D3C"/>
    <w:rsid w:val="00A23138"/>
    <w:rsid w:val="00A2321A"/>
    <w:rsid w:val="00A2334E"/>
    <w:rsid w:val="00A23940"/>
    <w:rsid w:val="00A23ECC"/>
    <w:rsid w:val="00A24CD3"/>
    <w:rsid w:val="00A24E06"/>
    <w:rsid w:val="00A25461"/>
    <w:rsid w:val="00A25E60"/>
    <w:rsid w:val="00A26367"/>
    <w:rsid w:val="00A2678A"/>
    <w:rsid w:val="00A269E1"/>
    <w:rsid w:val="00A26AB4"/>
    <w:rsid w:val="00A27121"/>
    <w:rsid w:val="00A27C06"/>
    <w:rsid w:val="00A27C1C"/>
    <w:rsid w:val="00A30247"/>
    <w:rsid w:val="00A30A3A"/>
    <w:rsid w:val="00A30F03"/>
    <w:rsid w:val="00A30F6A"/>
    <w:rsid w:val="00A31FA3"/>
    <w:rsid w:val="00A32AEA"/>
    <w:rsid w:val="00A32F32"/>
    <w:rsid w:val="00A32F57"/>
    <w:rsid w:val="00A336A4"/>
    <w:rsid w:val="00A33B9C"/>
    <w:rsid w:val="00A33E80"/>
    <w:rsid w:val="00A33EFE"/>
    <w:rsid w:val="00A34666"/>
    <w:rsid w:val="00A3470E"/>
    <w:rsid w:val="00A3495C"/>
    <w:rsid w:val="00A35605"/>
    <w:rsid w:val="00A35928"/>
    <w:rsid w:val="00A35B60"/>
    <w:rsid w:val="00A35E76"/>
    <w:rsid w:val="00A3637C"/>
    <w:rsid w:val="00A36475"/>
    <w:rsid w:val="00A374AD"/>
    <w:rsid w:val="00A376DA"/>
    <w:rsid w:val="00A405F9"/>
    <w:rsid w:val="00A40C09"/>
    <w:rsid w:val="00A4148D"/>
    <w:rsid w:val="00A41CD1"/>
    <w:rsid w:val="00A41EB7"/>
    <w:rsid w:val="00A422A6"/>
    <w:rsid w:val="00A43033"/>
    <w:rsid w:val="00A43888"/>
    <w:rsid w:val="00A43D7C"/>
    <w:rsid w:val="00A44D0E"/>
    <w:rsid w:val="00A460C7"/>
    <w:rsid w:val="00A4621D"/>
    <w:rsid w:val="00A47641"/>
    <w:rsid w:val="00A47F7C"/>
    <w:rsid w:val="00A50440"/>
    <w:rsid w:val="00A5049A"/>
    <w:rsid w:val="00A509FB"/>
    <w:rsid w:val="00A50AB6"/>
    <w:rsid w:val="00A50EDF"/>
    <w:rsid w:val="00A51167"/>
    <w:rsid w:val="00A518C8"/>
    <w:rsid w:val="00A51C19"/>
    <w:rsid w:val="00A51E04"/>
    <w:rsid w:val="00A51E83"/>
    <w:rsid w:val="00A522B5"/>
    <w:rsid w:val="00A52551"/>
    <w:rsid w:val="00A526A5"/>
    <w:rsid w:val="00A527D8"/>
    <w:rsid w:val="00A52C31"/>
    <w:rsid w:val="00A52F37"/>
    <w:rsid w:val="00A533C5"/>
    <w:rsid w:val="00A534A1"/>
    <w:rsid w:val="00A53790"/>
    <w:rsid w:val="00A5388C"/>
    <w:rsid w:val="00A5397B"/>
    <w:rsid w:val="00A53BE1"/>
    <w:rsid w:val="00A54644"/>
    <w:rsid w:val="00A54CF8"/>
    <w:rsid w:val="00A55127"/>
    <w:rsid w:val="00A5527E"/>
    <w:rsid w:val="00A55921"/>
    <w:rsid w:val="00A55C46"/>
    <w:rsid w:val="00A55EA9"/>
    <w:rsid w:val="00A560E3"/>
    <w:rsid w:val="00A56119"/>
    <w:rsid w:val="00A5628F"/>
    <w:rsid w:val="00A564AF"/>
    <w:rsid w:val="00A565F7"/>
    <w:rsid w:val="00A566A8"/>
    <w:rsid w:val="00A56D0B"/>
    <w:rsid w:val="00A5775C"/>
    <w:rsid w:val="00A57F45"/>
    <w:rsid w:val="00A60498"/>
    <w:rsid w:val="00A6050C"/>
    <w:rsid w:val="00A60E72"/>
    <w:rsid w:val="00A6101A"/>
    <w:rsid w:val="00A611AB"/>
    <w:rsid w:val="00A616CF"/>
    <w:rsid w:val="00A61A9B"/>
    <w:rsid w:val="00A61F0C"/>
    <w:rsid w:val="00A61FF0"/>
    <w:rsid w:val="00A62580"/>
    <w:rsid w:val="00A62903"/>
    <w:rsid w:val="00A6317A"/>
    <w:rsid w:val="00A634EC"/>
    <w:rsid w:val="00A63530"/>
    <w:rsid w:val="00A637DE"/>
    <w:rsid w:val="00A63AC9"/>
    <w:rsid w:val="00A64502"/>
    <w:rsid w:val="00A64B5F"/>
    <w:rsid w:val="00A6506A"/>
    <w:rsid w:val="00A6545D"/>
    <w:rsid w:val="00A65EA0"/>
    <w:rsid w:val="00A6601C"/>
    <w:rsid w:val="00A6646C"/>
    <w:rsid w:val="00A66517"/>
    <w:rsid w:val="00A66879"/>
    <w:rsid w:val="00A66BA7"/>
    <w:rsid w:val="00A6721E"/>
    <w:rsid w:val="00A675A4"/>
    <w:rsid w:val="00A67B0E"/>
    <w:rsid w:val="00A67E09"/>
    <w:rsid w:val="00A70211"/>
    <w:rsid w:val="00A703E2"/>
    <w:rsid w:val="00A717CA"/>
    <w:rsid w:val="00A718EF"/>
    <w:rsid w:val="00A71947"/>
    <w:rsid w:val="00A72134"/>
    <w:rsid w:val="00A726A8"/>
    <w:rsid w:val="00A7274B"/>
    <w:rsid w:val="00A72951"/>
    <w:rsid w:val="00A73505"/>
    <w:rsid w:val="00A73BB6"/>
    <w:rsid w:val="00A75CAA"/>
    <w:rsid w:val="00A75CDF"/>
    <w:rsid w:val="00A75E02"/>
    <w:rsid w:val="00A76E79"/>
    <w:rsid w:val="00A772CF"/>
    <w:rsid w:val="00A7771B"/>
    <w:rsid w:val="00A77B53"/>
    <w:rsid w:val="00A80E4C"/>
    <w:rsid w:val="00A811F1"/>
    <w:rsid w:val="00A81C8D"/>
    <w:rsid w:val="00A82192"/>
    <w:rsid w:val="00A82887"/>
    <w:rsid w:val="00A83010"/>
    <w:rsid w:val="00A83BF5"/>
    <w:rsid w:val="00A83D36"/>
    <w:rsid w:val="00A84566"/>
    <w:rsid w:val="00A84CD1"/>
    <w:rsid w:val="00A85482"/>
    <w:rsid w:val="00A85E2E"/>
    <w:rsid w:val="00A861F3"/>
    <w:rsid w:val="00A8693F"/>
    <w:rsid w:val="00A8728F"/>
    <w:rsid w:val="00A87378"/>
    <w:rsid w:val="00A8756A"/>
    <w:rsid w:val="00A87D3D"/>
    <w:rsid w:val="00A87D3F"/>
    <w:rsid w:val="00A87F7D"/>
    <w:rsid w:val="00A903E8"/>
    <w:rsid w:val="00A906B7"/>
    <w:rsid w:val="00A9070E"/>
    <w:rsid w:val="00A91441"/>
    <w:rsid w:val="00A9180D"/>
    <w:rsid w:val="00A92409"/>
    <w:rsid w:val="00A92DD4"/>
    <w:rsid w:val="00A92E9A"/>
    <w:rsid w:val="00A93026"/>
    <w:rsid w:val="00A93A20"/>
    <w:rsid w:val="00A94D0F"/>
    <w:rsid w:val="00A94E77"/>
    <w:rsid w:val="00A94F13"/>
    <w:rsid w:val="00A9568C"/>
    <w:rsid w:val="00A95BED"/>
    <w:rsid w:val="00A95EA2"/>
    <w:rsid w:val="00A96A92"/>
    <w:rsid w:val="00A96F06"/>
    <w:rsid w:val="00A9787E"/>
    <w:rsid w:val="00A97AF9"/>
    <w:rsid w:val="00AA08E8"/>
    <w:rsid w:val="00AA0DB4"/>
    <w:rsid w:val="00AA11C5"/>
    <w:rsid w:val="00AA17E2"/>
    <w:rsid w:val="00AA21B7"/>
    <w:rsid w:val="00AA2425"/>
    <w:rsid w:val="00AA2ED2"/>
    <w:rsid w:val="00AA2EF3"/>
    <w:rsid w:val="00AA2F4D"/>
    <w:rsid w:val="00AA2F56"/>
    <w:rsid w:val="00AA3827"/>
    <w:rsid w:val="00AA382D"/>
    <w:rsid w:val="00AA4864"/>
    <w:rsid w:val="00AA4A2C"/>
    <w:rsid w:val="00AA4FDC"/>
    <w:rsid w:val="00AA50DE"/>
    <w:rsid w:val="00AA59A6"/>
    <w:rsid w:val="00AA6299"/>
    <w:rsid w:val="00AA68C0"/>
    <w:rsid w:val="00AA6E05"/>
    <w:rsid w:val="00AA70DB"/>
    <w:rsid w:val="00AA7A99"/>
    <w:rsid w:val="00AB0262"/>
    <w:rsid w:val="00AB14A1"/>
    <w:rsid w:val="00AB202A"/>
    <w:rsid w:val="00AB39B9"/>
    <w:rsid w:val="00AB5555"/>
    <w:rsid w:val="00AB55AD"/>
    <w:rsid w:val="00AB56FB"/>
    <w:rsid w:val="00AB5D1B"/>
    <w:rsid w:val="00AB63D1"/>
    <w:rsid w:val="00AB6918"/>
    <w:rsid w:val="00AB6B40"/>
    <w:rsid w:val="00AB6F33"/>
    <w:rsid w:val="00AB6FE1"/>
    <w:rsid w:val="00AB740A"/>
    <w:rsid w:val="00AB7C4C"/>
    <w:rsid w:val="00AC03F0"/>
    <w:rsid w:val="00AC091A"/>
    <w:rsid w:val="00AC0B4F"/>
    <w:rsid w:val="00AC1693"/>
    <w:rsid w:val="00AC1DA5"/>
    <w:rsid w:val="00AC216B"/>
    <w:rsid w:val="00AC26B1"/>
    <w:rsid w:val="00AC2AB9"/>
    <w:rsid w:val="00AC2B78"/>
    <w:rsid w:val="00AC34E5"/>
    <w:rsid w:val="00AC42B8"/>
    <w:rsid w:val="00AC44E5"/>
    <w:rsid w:val="00AC45C5"/>
    <w:rsid w:val="00AC4791"/>
    <w:rsid w:val="00AC4C36"/>
    <w:rsid w:val="00AC4FB6"/>
    <w:rsid w:val="00AC4FD1"/>
    <w:rsid w:val="00AC5ECC"/>
    <w:rsid w:val="00AC5FEF"/>
    <w:rsid w:val="00AC6036"/>
    <w:rsid w:val="00AC663F"/>
    <w:rsid w:val="00AC7B91"/>
    <w:rsid w:val="00AD02C6"/>
    <w:rsid w:val="00AD0328"/>
    <w:rsid w:val="00AD0A96"/>
    <w:rsid w:val="00AD11DC"/>
    <w:rsid w:val="00AD12B1"/>
    <w:rsid w:val="00AD1966"/>
    <w:rsid w:val="00AD19E8"/>
    <w:rsid w:val="00AD2B03"/>
    <w:rsid w:val="00AD2C08"/>
    <w:rsid w:val="00AD2E07"/>
    <w:rsid w:val="00AD38A9"/>
    <w:rsid w:val="00AD3A5E"/>
    <w:rsid w:val="00AD4071"/>
    <w:rsid w:val="00AD44EA"/>
    <w:rsid w:val="00AD4782"/>
    <w:rsid w:val="00AD5236"/>
    <w:rsid w:val="00AD527D"/>
    <w:rsid w:val="00AD54AE"/>
    <w:rsid w:val="00AD54E0"/>
    <w:rsid w:val="00AD62CD"/>
    <w:rsid w:val="00AD6676"/>
    <w:rsid w:val="00AD68D0"/>
    <w:rsid w:val="00AD6E1A"/>
    <w:rsid w:val="00AD758E"/>
    <w:rsid w:val="00AD7AB5"/>
    <w:rsid w:val="00AE08B7"/>
    <w:rsid w:val="00AE0DBA"/>
    <w:rsid w:val="00AE0FC9"/>
    <w:rsid w:val="00AE1101"/>
    <w:rsid w:val="00AE160F"/>
    <w:rsid w:val="00AE1B99"/>
    <w:rsid w:val="00AE1C0B"/>
    <w:rsid w:val="00AE21DC"/>
    <w:rsid w:val="00AE239B"/>
    <w:rsid w:val="00AE25D2"/>
    <w:rsid w:val="00AE2734"/>
    <w:rsid w:val="00AE28D7"/>
    <w:rsid w:val="00AE2A36"/>
    <w:rsid w:val="00AE2B47"/>
    <w:rsid w:val="00AE2CAD"/>
    <w:rsid w:val="00AE3090"/>
    <w:rsid w:val="00AE33C9"/>
    <w:rsid w:val="00AE3538"/>
    <w:rsid w:val="00AE380E"/>
    <w:rsid w:val="00AE3AAD"/>
    <w:rsid w:val="00AE3CEC"/>
    <w:rsid w:val="00AE4189"/>
    <w:rsid w:val="00AE42E5"/>
    <w:rsid w:val="00AE4559"/>
    <w:rsid w:val="00AE503A"/>
    <w:rsid w:val="00AE5F1E"/>
    <w:rsid w:val="00AE6711"/>
    <w:rsid w:val="00AE68E2"/>
    <w:rsid w:val="00AE6A5A"/>
    <w:rsid w:val="00AE6D76"/>
    <w:rsid w:val="00AE74B8"/>
    <w:rsid w:val="00AF0157"/>
    <w:rsid w:val="00AF067F"/>
    <w:rsid w:val="00AF12C9"/>
    <w:rsid w:val="00AF17AA"/>
    <w:rsid w:val="00AF240E"/>
    <w:rsid w:val="00AF2EC7"/>
    <w:rsid w:val="00AF381E"/>
    <w:rsid w:val="00AF3AC0"/>
    <w:rsid w:val="00AF3E10"/>
    <w:rsid w:val="00AF4119"/>
    <w:rsid w:val="00AF45E2"/>
    <w:rsid w:val="00AF487D"/>
    <w:rsid w:val="00AF4F4A"/>
    <w:rsid w:val="00AF5157"/>
    <w:rsid w:val="00AF5A0B"/>
    <w:rsid w:val="00AF5AD3"/>
    <w:rsid w:val="00AF794A"/>
    <w:rsid w:val="00AF7CA8"/>
    <w:rsid w:val="00B003EF"/>
    <w:rsid w:val="00B0064B"/>
    <w:rsid w:val="00B0064D"/>
    <w:rsid w:val="00B00C24"/>
    <w:rsid w:val="00B00F93"/>
    <w:rsid w:val="00B0159B"/>
    <w:rsid w:val="00B01799"/>
    <w:rsid w:val="00B01B96"/>
    <w:rsid w:val="00B01BBE"/>
    <w:rsid w:val="00B01C3F"/>
    <w:rsid w:val="00B027BB"/>
    <w:rsid w:val="00B02CF3"/>
    <w:rsid w:val="00B0339F"/>
    <w:rsid w:val="00B03F92"/>
    <w:rsid w:val="00B0434E"/>
    <w:rsid w:val="00B05113"/>
    <w:rsid w:val="00B055D8"/>
    <w:rsid w:val="00B0566D"/>
    <w:rsid w:val="00B05890"/>
    <w:rsid w:val="00B05A95"/>
    <w:rsid w:val="00B0657D"/>
    <w:rsid w:val="00B06738"/>
    <w:rsid w:val="00B0679B"/>
    <w:rsid w:val="00B06CD6"/>
    <w:rsid w:val="00B06EBC"/>
    <w:rsid w:val="00B07016"/>
    <w:rsid w:val="00B0773B"/>
    <w:rsid w:val="00B11AE9"/>
    <w:rsid w:val="00B11D2D"/>
    <w:rsid w:val="00B11E89"/>
    <w:rsid w:val="00B123F0"/>
    <w:rsid w:val="00B12891"/>
    <w:rsid w:val="00B12DFE"/>
    <w:rsid w:val="00B130BE"/>
    <w:rsid w:val="00B1388D"/>
    <w:rsid w:val="00B146C1"/>
    <w:rsid w:val="00B146E7"/>
    <w:rsid w:val="00B156DF"/>
    <w:rsid w:val="00B15ABB"/>
    <w:rsid w:val="00B168FD"/>
    <w:rsid w:val="00B16973"/>
    <w:rsid w:val="00B16A7A"/>
    <w:rsid w:val="00B1760B"/>
    <w:rsid w:val="00B176B3"/>
    <w:rsid w:val="00B2036A"/>
    <w:rsid w:val="00B20726"/>
    <w:rsid w:val="00B20963"/>
    <w:rsid w:val="00B21057"/>
    <w:rsid w:val="00B21194"/>
    <w:rsid w:val="00B2202B"/>
    <w:rsid w:val="00B22FAA"/>
    <w:rsid w:val="00B23422"/>
    <w:rsid w:val="00B23953"/>
    <w:rsid w:val="00B23F79"/>
    <w:rsid w:val="00B24692"/>
    <w:rsid w:val="00B24831"/>
    <w:rsid w:val="00B2485E"/>
    <w:rsid w:val="00B24894"/>
    <w:rsid w:val="00B24948"/>
    <w:rsid w:val="00B24CBD"/>
    <w:rsid w:val="00B24F51"/>
    <w:rsid w:val="00B25CA3"/>
    <w:rsid w:val="00B26D08"/>
    <w:rsid w:val="00B27587"/>
    <w:rsid w:val="00B30028"/>
    <w:rsid w:val="00B30973"/>
    <w:rsid w:val="00B30AD9"/>
    <w:rsid w:val="00B31284"/>
    <w:rsid w:val="00B3176D"/>
    <w:rsid w:val="00B31A91"/>
    <w:rsid w:val="00B31E8D"/>
    <w:rsid w:val="00B32433"/>
    <w:rsid w:val="00B3313B"/>
    <w:rsid w:val="00B331E8"/>
    <w:rsid w:val="00B331EA"/>
    <w:rsid w:val="00B33426"/>
    <w:rsid w:val="00B336F4"/>
    <w:rsid w:val="00B34732"/>
    <w:rsid w:val="00B353B8"/>
    <w:rsid w:val="00B35470"/>
    <w:rsid w:val="00B35C56"/>
    <w:rsid w:val="00B36483"/>
    <w:rsid w:val="00B36A57"/>
    <w:rsid w:val="00B36C52"/>
    <w:rsid w:val="00B36F17"/>
    <w:rsid w:val="00B37042"/>
    <w:rsid w:val="00B372ED"/>
    <w:rsid w:val="00B37679"/>
    <w:rsid w:val="00B37974"/>
    <w:rsid w:val="00B40500"/>
    <w:rsid w:val="00B40603"/>
    <w:rsid w:val="00B40AF6"/>
    <w:rsid w:val="00B40B4E"/>
    <w:rsid w:val="00B40BDE"/>
    <w:rsid w:val="00B41071"/>
    <w:rsid w:val="00B415AF"/>
    <w:rsid w:val="00B41BD7"/>
    <w:rsid w:val="00B424A7"/>
    <w:rsid w:val="00B425C0"/>
    <w:rsid w:val="00B42604"/>
    <w:rsid w:val="00B42C03"/>
    <w:rsid w:val="00B42DB6"/>
    <w:rsid w:val="00B43005"/>
    <w:rsid w:val="00B439D9"/>
    <w:rsid w:val="00B43BD0"/>
    <w:rsid w:val="00B46374"/>
    <w:rsid w:val="00B4642D"/>
    <w:rsid w:val="00B46501"/>
    <w:rsid w:val="00B46957"/>
    <w:rsid w:val="00B4762D"/>
    <w:rsid w:val="00B476C0"/>
    <w:rsid w:val="00B47B54"/>
    <w:rsid w:val="00B47C2B"/>
    <w:rsid w:val="00B50663"/>
    <w:rsid w:val="00B50E99"/>
    <w:rsid w:val="00B51926"/>
    <w:rsid w:val="00B51F9A"/>
    <w:rsid w:val="00B52CEE"/>
    <w:rsid w:val="00B53A8A"/>
    <w:rsid w:val="00B548F0"/>
    <w:rsid w:val="00B54966"/>
    <w:rsid w:val="00B54DA7"/>
    <w:rsid w:val="00B55918"/>
    <w:rsid w:val="00B576B1"/>
    <w:rsid w:val="00B57AA9"/>
    <w:rsid w:val="00B600C6"/>
    <w:rsid w:val="00B60167"/>
    <w:rsid w:val="00B604A8"/>
    <w:rsid w:val="00B60695"/>
    <w:rsid w:val="00B60888"/>
    <w:rsid w:val="00B60FC0"/>
    <w:rsid w:val="00B612EC"/>
    <w:rsid w:val="00B613C3"/>
    <w:rsid w:val="00B61665"/>
    <w:rsid w:val="00B61819"/>
    <w:rsid w:val="00B62448"/>
    <w:rsid w:val="00B628DD"/>
    <w:rsid w:val="00B62B44"/>
    <w:rsid w:val="00B62EFF"/>
    <w:rsid w:val="00B63528"/>
    <w:rsid w:val="00B63DAF"/>
    <w:rsid w:val="00B63E98"/>
    <w:rsid w:val="00B640C6"/>
    <w:rsid w:val="00B64397"/>
    <w:rsid w:val="00B648BC"/>
    <w:rsid w:val="00B64A99"/>
    <w:rsid w:val="00B64C45"/>
    <w:rsid w:val="00B65754"/>
    <w:rsid w:val="00B65F1E"/>
    <w:rsid w:val="00B661AA"/>
    <w:rsid w:val="00B66242"/>
    <w:rsid w:val="00B662DA"/>
    <w:rsid w:val="00B66500"/>
    <w:rsid w:val="00B66F0D"/>
    <w:rsid w:val="00B670D3"/>
    <w:rsid w:val="00B6752D"/>
    <w:rsid w:val="00B67958"/>
    <w:rsid w:val="00B701D1"/>
    <w:rsid w:val="00B70C6B"/>
    <w:rsid w:val="00B7141C"/>
    <w:rsid w:val="00B716BB"/>
    <w:rsid w:val="00B716FD"/>
    <w:rsid w:val="00B72A6E"/>
    <w:rsid w:val="00B72A71"/>
    <w:rsid w:val="00B734C2"/>
    <w:rsid w:val="00B738C6"/>
    <w:rsid w:val="00B7393B"/>
    <w:rsid w:val="00B73BDA"/>
    <w:rsid w:val="00B74053"/>
    <w:rsid w:val="00B7419D"/>
    <w:rsid w:val="00B74CF2"/>
    <w:rsid w:val="00B765A0"/>
    <w:rsid w:val="00B76C02"/>
    <w:rsid w:val="00B7705E"/>
    <w:rsid w:val="00B778F7"/>
    <w:rsid w:val="00B77BD2"/>
    <w:rsid w:val="00B800F2"/>
    <w:rsid w:val="00B80367"/>
    <w:rsid w:val="00B803A6"/>
    <w:rsid w:val="00B813AF"/>
    <w:rsid w:val="00B814CB"/>
    <w:rsid w:val="00B81B58"/>
    <w:rsid w:val="00B81B6A"/>
    <w:rsid w:val="00B81D40"/>
    <w:rsid w:val="00B820F4"/>
    <w:rsid w:val="00B822E3"/>
    <w:rsid w:val="00B8245C"/>
    <w:rsid w:val="00B82627"/>
    <w:rsid w:val="00B83569"/>
    <w:rsid w:val="00B835E0"/>
    <w:rsid w:val="00B8396D"/>
    <w:rsid w:val="00B83CA2"/>
    <w:rsid w:val="00B84AB3"/>
    <w:rsid w:val="00B86244"/>
    <w:rsid w:val="00B86BB7"/>
    <w:rsid w:val="00B87442"/>
    <w:rsid w:val="00B87707"/>
    <w:rsid w:val="00B87C88"/>
    <w:rsid w:val="00B90331"/>
    <w:rsid w:val="00B903ED"/>
    <w:rsid w:val="00B9051F"/>
    <w:rsid w:val="00B90B2D"/>
    <w:rsid w:val="00B90F25"/>
    <w:rsid w:val="00B920F3"/>
    <w:rsid w:val="00B928B3"/>
    <w:rsid w:val="00B932D9"/>
    <w:rsid w:val="00B935A1"/>
    <w:rsid w:val="00B943D7"/>
    <w:rsid w:val="00B94521"/>
    <w:rsid w:val="00B95548"/>
    <w:rsid w:val="00B95DAD"/>
    <w:rsid w:val="00B96499"/>
    <w:rsid w:val="00B967C9"/>
    <w:rsid w:val="00B96C0C"/>
    <w:rsid w:val="00B9734D"/>
    <w:rsid w:val="00B97732"/>
    <w:rsid w:val="00BA011E"/>
    <w:rsid w:val="00BA078A"/>
    <w:rsid w:val="00BA0D71"/>
    <w:rsid w:val="00BA0E83"/>
    <w:rsid w:val="00BA1AEE"/>
    <w:rsid w:val="00BA1E9B"/>
    <w:rsid w:val="00BA27F4"/>
    <w:rsid w:val="00BA2E40"/>
    <w:rsid w:val="00BA3CB7"/>
    <w:rsid w:val="00BA41DE"/>
    <w:rsid w:val="00BA54FB"/>
    <w:rsid w:val="00BA556C"/>
    <w:rsid w:val="00BA5B54"/>
    <w:rsid w:val="00BA5C4B"/>
    <w:rsid w:val="00BA722C"/>
    <w:rsid w:val="00BB0F31"/>
    <w:rsid w:val="00BB15AB"/>
    <w:rsid w:val="00BB189B"/>
    <w:rsid w:val="00BB1AB7"/>
    <w:rsid w:val="00BB1D21"/>
    <w:rsid w:val="00BB2A2D"/>
    <w:rsid w:val="00BB2E3E"/>
    <w:rsid w:val="00BB2E51"/>
    <w:rsid w:val="00BB3F9C"/>
    <w:rsid w:val="00BB3FCC"/>
    <w:rsid w:val="00BB4BEA"/>
    <w:rsid w:val="00BB4C1A"/>
    <w:rsid w:val="00BB503E"/>
    <w:rsid w:val="00BB50AB"/>
    <w:rsid w:val="00BB51AF"/>
    <w:rsid w:val="00BB6664"/>
    <w:rsid w:val="00BB6B61"/>
    <w:rsid w:val="00BC01FC"/>
    <w:rsid w:val="00BC04CD"/>
    <w:rsid w:val="00BC17E5"/>
    <w:rsid w:val="00BC1F79"/>
    <w:rsid w:val="00BC2201"/>
    <w:rsid w:val="00BC2436"/>
    <w:rsid w:val="00BC37B1"/>
    <w:rsid w:val="00BC3C7A"/>
    <w:rsid w:val="00BC3DC0"/>
    <w:rsid w:val="00BC3E77"/>
    <w:rsid w:val="00BC5013"/>
    <w:rsid w:val="00BC5418"/>
    <w:rsid w:val="00BC5682"/>
    <w:rsid w:val="00BC6D0C"/>
    <w:rsid w:val="00BC7DC6"/>
    <w:rsid w:val="00BD0315"/>
    <w:rsid w:val="00BD0A58"/>
    <w:rsid w:val="00BD1039"/>
    <w:rsid w:val="00BD116D"/>
    <w:rsid w:val="00BD13B5"/>
    <w:rsid w:val="00BD1678"/>
    <w:rsid w:val="00BD1743"/>
    <w:rsid w:val="00BD2421"/>
    <w:rsid w:val="00BD2A56"/>
    <w:rsid w:val="00BD2EBB"/>
    <w:rsid w:val="00BD2EFC"/>
    <w:rsid w:val="00BD340E"/>
    <w:rsid w:val="00BD3AEF"/>
    <w:rsid w:val="00BD3BA0"/>
    <w:rsid w:val="00BD4D1A"/>
    <w:rsid w:val="00BD4D9E"/>
    <w:rsid w:val="00BD4F8C"/>
    <w:rsid w:val="00BD60AD"/>
    <w:rsid w:val="00BD6472"/>
    <w:rsid w:val="00BD696E"/>
    <w:rsid w:val="00BD6C02"/>
    <w:rsid w:val="00BD6D52"/>
    <w:rsid w:val="00BD6EF0"/>
    <w:rsid w:val="00BE0116"/>
    <w:rsid w:val="00BE1244"/>
    <w:rsid w:val="00BE165D"/>
    <w:rsid w:val="00BE1763"/>
    <w:rsid w:val="00BE1D03"/>
    <w:rsid w:val="00BE1F71"/>
    <w:rsid w:val="00BE2394"/>
    <w:rsid w:val="00BE2702"/>
    <w:rsid w:val="00BE274E"/>
    <w:rsid w:val="00BE2D70"/>
    <w:rsid w:val="00BE3126"/>
    <w:rsid w:val="00BE4326"/>
    <w:rsid w:val="00BE4E1C"/>
    <w:rsid w:val="00BE4FD2"/>
    <w:rsid w:val="00BE598D"/>
    <w:rsid w:val="00BE5F4F"/>
    <w:rsid w:val="00BE60DB"/>
    <w:rsid w:val="00BE67DC"/>
    <w:rsid w:val="00BF0191"/>
    <w:rsid w:val="00BF0972"/>
    <w:rsid w:val="00BF0A3B"/>
    <w:rsid w:val="00BF0C88"/>
    <w:rsid w:val="00BF13EC"/>
    <w:rsid w:val="00BF181A"/>
    <w:rsid w:val="00BF186A"/>
    <w:rsid w:val="00BF1C07"/>
    <w:rsid w:val="00BF1C92"/>
    <w:rsid w:val="00BF2999"/>
    <w:rsid w:val="00BF2A1D"/>
    <w:rsid w:val="00BF2DCC"/>
    <w:rsid w:val="00BF2E2C"/>
    <w:rsid w:val="00BF3198"/>
    <w:rsid w:val="00BF345B"/>
    <w:rsid w:val="00BF3C45"/>
    <w:rsid w:val="00BF3CAF"/>
    <w:rsid w:val="00BF3DEE"/>
    <w:rsid w:val="00BF54AC"/>
    <w:rsid w:val="00BF54BD"/>
    <w:rsid w:val="00BF6B8E"/>
    <w:rsid w:val="00BF6C0E"/>
    <w:rsid w:val="00BF6CCF"/>
    <w:rsid w:val="00BF7065"/>
    <w:rsid w:val="00BF7957"/>
    <w:rsid w:val="00BF7CE7"/>
    <w:rsid w:val="00C001AD"/>
    <w:rsid w:val="00C0110F"/>
    <w:rsid w:val="00C01D11"/>
    <w:rsid w:val="00C025A5"/>
    <w:rsid w:val="00C025C3"/>
    <w:rsid w:val="00C028DA"/>
    <w:rsid w:val="00C02ABE"/>
    <w:rsid w:val="00C03C78"/>
    <w:rsid w:val="00C04493"/>
    <w:rsid w:val="00C046E9"/>
    <w:rsid w:val="00C04878"/>
    <w:rsid w:val="00C04FD3"/>
    <w:rsid w:val="00C051B9"/>
    <w:rsid w:val="00C05B2A"/>
    <w:rsid w:val="00C063F8"/>
    <w:rsid w:val="00C065A2"/>
    <w:rsid w:val="00C07919"/>
    <w:rsid w:val="00C103F9"/>
    <w:rsid w:val="00C104AC"/>
    <w:rsid w:val="00C110DF"/>
    <w:rsid w:val="00C110E1"/>
    <w:rsid w:val="00C1198F"/>
    <w:rsid w:val="00C11FA1"/>
    <w:rsid w:val="00C12295"/>
    <w:rsid w:val="00C12504"/>
    <w:rsid w:val="00C12E21"/>
    <w:rsid w:val="00C12E65"/>
    <w:rsid w:val="00C1305B"/>
    <w:rsid w:val="00C13C20"/>
    <w:rsid w:val="00C13F74"/>
    <w:rsid w:val="00C1468F"/>
    <w:rsid w:val="00C146D3"/>
    <w:rsid w:val="00C16216"/>
    <w:rsid w:val="00C16B0C"/>
    <w:rsid w:val="00C16BE0"/>
    <w:rsid w:val="00C17D52"/>
    <w:rsid w:val="00C2061C"/>
    <w:rsid w:val="00C20918"/>
    <w:rsid w:val="00C21554"/>
    <w:rsid w:val="00C21C39"/>
    <w:rsid w:val="00C2228A"/>
    <w:rsid w:val="00C2325C"/>
    <w:rsid w:val="00C239ED"/>
    <w:rsid w:val="00C24D9D"/>
    <w:rsid w:val="00C24EB4"/>
    <w:rsid w:val="00C252F1"/>
    <w:rsid w:val="00C25CF3"/>
    <w:rsid w:val="00C263E9"/>
    <w:rsid w:val="00C26C13"/>
    <w:rsid w:val="00C2775A"/>
    <w:rsid w:val="00C304B3"/>
    <w:rsid w:val="00C3063A"/>
    <w:rsid w:val="00C30A97"/>
    <w:rsid w:val="00C30BAD"/>
    <w:rsid w:val="00C31E8F"/>
    <w:rsid w:val="00C335DA"/>
    <w:rsid w:val="00C33D3E"/>
    <w:rsid w:val="00C34FB9"/>
    <w:rsid w:val="00C3616B"/>
    <w:rsid w:val="00C362E0"/>
    <w:rsid w:val="00C36B73"/>
    <w:rsid w:val="00C36ED4"/>
    <w:rsid w:val="00C376CC"/>
    <w:rsid w:val="00C37D43"/>
    <w:rsid w:val="00C400F7"/>
    <w:rsid w:val="00C40EC6"/>
    <w:rsid w:val="00C419AD"/>
    <w:rsid w:val="00C41B5F"/>
    <w:rsid w:val="00C42EBB"/>
    <w:rsid w:val="00C4359F"/>
    <w:rsid w:val="00C437BA"/>
    <w:rsid w:val="00C43ABB"/>
    <w:rsid w:val="00C44192"/>
    <w:rsid w:val="00C44395"/>
    <w:rsid w:val="00C443B3"/>
    <w:rsid w:val="00C44C5B"/>
    <w:rsid w:val="00C45CE8"/>
    <w:rsid w:val="00C45FC0"/>
    <w:rsid w:val="00C46B74"/>
    <w:rsid w:val="00C46F06"/>
    <w:rsid w:val="00C4788A"/>
    <w:rsid w:val="00C47DA6"/>
    <w:rsid w:val="00C501DC"/>
    <w:rsid w:val="00C503D0"/>
    <w:rsid w:val="00C50551"/>
    <w:rsid w:val="00C50986"/>
    <w:rsid w:val="00C50ABF"/>
    <w:rsid w:val="00C50AE5"/>
    <w:rsid w:val="00C50EF2"/>
    <w:rsid w:val="00C51256"/>
    <w:rsid w:val="00C51566"/>
    <w:rsid w:val="00C516B7"/>
    <w:rsid w:val="00C516C4"/>
    <w:rsid w:val="00C51C1F"/>
    <w:rsid w:val="00C52433"/>
    <w:rsid w:val="00C52603"/>
    <w:rsid w:val="00C52D62"/>
    <w:rsid w:val="00C52EF3"/>
    <w:rsid w:val="00C53023"/>
    <w:rsid w:val="00C533D4"/>
    <w:rsid w:val="00C534F1"/>
    <w:rsid w:val="00C53787"/>
    <w:rsid w:val="00C53A4C"/>
    <w:rsid w:val="00C53AD5"/>
    <w:rsid w:val="00C5448D"/>
    <w:rsid w:val="00C5477F"/>
    <w:rsid w:val="00C547B7"/>
    <w:rsid w:val="00C54B1A"/>
    <w:rsid w:val="00C5503B"/>
    <w:rsid w:val="00C55A32"/>
    <w:rsid w:val="00C55C98"/>
    <w:rsid w:val="00C564F2"/>
    <w:rsid w:val="00C566E1"/>
    <w:rsid w:val="00C56A06"/>
    <w:rsid w:val="00C56F11"/>
    <w:rsid w:val="00C573FD"/>
    <w:rsid w:val="00C57872"/>
    <w:rsid w:val="00C57D47"/>
    <w:rsid w:val="00C61046"/>
    <w:rsid w:val="00C610A9"/>
    <w:rsid w:val="00C6150A"/>
    <w:rsid w:val="00C61A72"/>
    <w:rsid w:val="00C61F2C"/>
    <w:rsid w:val="00C61F3A"/>
    <w:rsid w:val="00C61FFC"/>
    <w:rsid w:val="00C629CB"/>
    <w:rsid w:val="00C62A25"/>
    <w:rsid w:val="00C62B75"/>
    <w:rsid w:val="00C63006"/>
    <w:rsid w:val="00C634DD"/>
    <w:rsid w:val="00C649F4"/>
    <w:rsid w:val="00C64B8D"/>
    <w:rsid w:val="00C64C3A"/>
    <w:rsid w:val="00C655A9"/>
    <w:rsid w:val="00C657B5"/>
    <w:rsid w:val="00C65AB2"/>
    <w:rsid w:val="00C65D59"/>
    <w:rsid w:val="00C661E1"/>
    <w:rsid w:val="00C66686"/>
    <w:rsid w:val="00C66E9F"/>
    <w:rsid w:val="00C66F2F"/>
    <w:rsid w:val="00C67036"/>
    <w:rsid w:val="00C67197"/>
    <w:rsid w:val="00C678C4"/>
    <w:rsid w:val="00C67F8D"/>
    <w:rsid w:val="00C703DB"/>
    <w:rsid w:val="00C704DC"/>
    <w:rsid w:val="00C70EB6"/>
    <w:rsid w:val="00C71215"/>
    <w:rsid w:val="00C7154E"/>
    <w:rsid w:val="00C7216B"/>
    <w:rsid w:val="00C726C6"/>
    <w:rsid w:val="00C727BE"/>
    <w:rsid w:val="00C732A9"/>
    <w:rsid w:val="00C73448"/>
    <w:rsid w:val="00C73925"/>
    <w:rsid w:val="00C73E2E"/>
    <w:rsid w:val="00C7433C"/>
    <w:rsid w:val="00C74546"/>
    <w:rsid w:val="00C748E2"/>
    <w:rsid w:val="00C74D48"/>
    <w:rsid w:val="00C75163"/>
    <w:rsid w:val="00C766F5"/>
    <w:rsid w:val="00C7724F"/>
    <w:rsid w:val="00C7776C"/>
    <w:rsid w:val="00C7777C"/>
    <w:rsid w:val="00C77B59"/>
    <w:rsid w:val="00C77EA1"/>
    <w:rsid w:val="00C77FAC"/>
    <w:rsid w:val="00C80524"/>
    <w:rsid w:val="00C80665"/>
    <w:rsid w:val="00C822EF"/>
    <w:rsid w:val="00C82887"/>
    <w:rsid w:val="00C83764"/>
    <w:rsid w:val="00C8398D"/>
    <w:rsid w:val="00C84BC2"/>
    <w:rsid w:val="00C85139"/>
    <w:rsid w:val="00C85657"/>
    <w:rsid w:val="00C86672"/>
    <w:rsid w:val="00C9038A"/>
    <w:rsid w:val="00C90EA2"/>
    <w:rsid w:val="00C912AF"/>
    <w:rsid w:val="00C9196B"/>
    <w:rsid w:val="00C91C88"/>
    <w:rsid w:val="00C92373"/>
    <w:rsid w:val="00C9346B"/>
    <w:rsid w:val="00C939C3"/>
    <w:rsid w:val="00C94228"/>
    <w:rsid w:val="00C942C8"/>
    <w:rsid w:val="00C951F9"/>
    <w:rsid w:val="00C95DA5"/>
    <w:rsid w:val="00C95EAD"/>
    <w:rsid w:val="00C96D56"/>
    <w:rsid w:val="00C977E6"/>
    <w:rsid w:val="00C97943"/>
    <w:rsid w:val="00CA0020"/>
    <w:rsid w:val="00CA0B2E"/>
    <w:rsid w:val="00CA1309"/>
    <w:rsid w:val="00CA18CA"/>
    <w:rsid w:val="00CA2557"/>
    <w:rsid w:val="00CA3C0C"/>
    <w:rsid w:val="00CA4190"/>
    <w:rsid w:val="00CA497B"/>
    <w:rsid w:val="00CA499B"/>
    <w:rsid w:val="00CA4B08"/>
    <w:rsid w:val="00CA5413"/>
    <w:rsid w:val="00CA5674"/>
    <w:rsid w:val="00CA5BDA"/>
    <w:rsid w:val="00CA5C1A"/>
    <w:rsid w:val="00CA633F"/>
    <w:rsid w:val="00CA641E"/>
    <w:rsid w:val="00CA73C1"/>
    <w:rsid w:val="00CA7558"/>
    <w:rsid w:val="00CA7680"/>
    <w:rsid w:val="00CA77CC"/>
    <w:rsid w:val="00CA785F"/>
    <w:rsid w:val="00CA792A"/>
    <w:rsid w:val="00CA7949"/>
    <w:rsid w:val="00CB05E1"/>
    <w:rsid w:val="00CB0831"/>
    <w:rsid w:val="00CB0C6E"/>
    <w:rsid w:val="00CB0C89"/>
    <w:rsid w:val="00CB0D1C"/>
    <w:rsid w:val="00CB132D"/>
    <w:rsid w:val="00CB1664"/>
    <w:rsid w:val="00CB226B"/>
    <w:rsid w:val="00CB229B"/>
    <w:rsid w:val="00CB3284"/>
    <w:rsid w:val="00CB33B4"/>
    <w:rsid w:val="00CB3D93"/>
    <w:rsid w:val="00CB3F47"/>
    <w:rsid w:val="00CB4441"/>
    <w:rsid w:val="00CB4923"/>
    <w:rsid w:val="00CB4B1A"/>
    <w:rsid w:val="00CB4B8D"/>
    <w:rsid w:val="00CB4E1F"/>
    <w:rsid w:val="00CB504F"/>
    <w:rsid w:val="00CB7C77"/>
    <w:rsid w:val="00CC0396"/>
    <w:rsid w:val="00CC0994"/>
    <w:rsid w:val="00CC152E"/>
    <w:rsid w:val="00CC2493"/>
    <w:rsid w:val="00CC3222"/>
    <w:rsid w:val="00CC35F1"/>
    <w:rsid w:val="00CC35FF"/>
    <w:rsid w:val="00CC401D"/>
    <w:rsid w:val="00CC426E"/>
    <w:rsid w:val="00CC496D"/>
    <w:rsid w:val="00CC4C65"/>
    <w:rsid w:val="00CC4E2A"/>
    <w:rsid w:val="00CC57A9"/>
    <w:rsid w:val="00CC6165"/>
    <w:rsid w:val="00CC6512"/>
    <w:rsid w:val="00CC6EAB"/>
    <w:rsid w:val="00CC711A"/>
    <w:rsid w:val="00CC7678"/>
    <w:rsid w:val="00CD0AE9"/>
    <w:rsid w:val="00CD0D86"/>
    <w:rsid w:val="00CD0E20"/>
    <w:rsid w:val="00CD0E6E"/>
    <w:rsid w:val="00CD1A8A"/>
    <w:rsid w:val="00CD1B05"/>
    <w:rsid w:val="00CD21C1"/>
    <w:rsid w:val="00CD23AE"/>
    <w:rsid w:val="00CD2479"/>
    <w:rsid w:val="00CD27DF"/>
    <w:rsid w:val="00CD2D8A"/>
    <w:rsid w:val="00CD2F55"/>
    <w:rsid w:val="00CD3052"/>
    <w:rsid w:val="00CD346A"/>
    <w:rsid w:val="00CD3BAC"/>
    <w:rsid w:val="00CD3FF2"/>
    <w:rsid w:val="00CD4218"/>
    <w:rsid w:val="00CD4611"/>
    <w:rsid w:val="00CD4A65"/>
    <w:rsid w:val="00CD4E23"/>
    <w:rsid w:val="00CD531F"/>
    <w:rsid w:val="00CD5775"/>
    <w:rsid w:val="00CD6B81"/>
    <w:rsid w:val="00CD6F01"/>
    <w:rsid w:val="00CD6FA3"/>
    <w:rsid w:val="00CD7631"/>
    <w:rsid w:val="00CE0349"/>
    <w:rsid w:val="00CE056B"/>
    <w:rsid w:val="00CE08B7"/>
    <w:rsid w:val="00CE0981"/>
    <w:rsid w:val="00CE0F39"/>
    <w:rsid w:val="00CE20F0"/>
    <w:rsid w:val="00CE2184"/>
    <w:rsid w:val="00CE21BC"/>
    <w:rsid w:val="00CE2200"/>
    <w:rsid w:val="00CE3683"/>
    <w:rsid w:val="00CE3B7F"/>
    <w:rsid w:val="00CE3FA2"/>
    <w:rsid w:val="00CE41A0"/>
    <w:rsid w:val="00CE42AF"/>
    <w:rsid w:val="00CE47AE"/>
    <w:rsid w:val="00CE4958"/>
    <w:rsid w:val="00CE4B06"/>
    <w:rsid w:val="00CE62E8"/>
    <w:rsid w:val="00CE68E2"/>
    <w:rsid w:val="00CE7049"/>
    <w:rsid w:val="00CE706E"/>
    <w:rsid w:val="00CE70AB"/>
    <w:rsid w:val="00CE70B1"/>
    <w:rsid w:val="00CE75BF"/>
    <w:rsid w:val="00CE7AE4"/>
    <w:rsid w:val="00CF0A4C"/>
    <w:rsid w:val="00CF150A"/>
    <w:rsid w:val="00CF15E8"/>
    <w:rsid w:val="00CF176C"/>
    <w:rsid w:val="00CF18F7"/>
    <w:rsid w:val="00CF2225"/>
    <w:rsid w:val="00CF25E7"/>
    <w:rsid w:val="00CF33B2"/>
    <w:rsid w:val="00CF3C77"/>
    <w:rsid w:val="00CF41E2"/>
    <w:rsid w:val="00CF4503"/>
    <w:rsid w:val="00CF45A2"/>
    <w:rsid w:val="00CF4AF4"/>
    <w:rsid w:val="00CF52E7"/>
    <w:rsid w:val="00CF5B9E"/>
    <w:rsid w:val="00CF645D"/>
    <w:rsid w:val="00CF64B5"/>
    <w:rsid w:val="00CF65FE"/>
    <w:rsid w:val="00CF7853"/>
    <w:rsid w:val="00CF787D"/>
    <w:rsid w:val="00D004ED"/>
    <w:rsid w:val="00D011DF"/>
    <w:rsid w:val="00D01B41"/>
    <w:rsid w:val="00D020D9"/>
    <w:rsid w:val="00D0260F"/>
    <w:rsid w:val="00D02B92"/>
    <w:rsid w:val="00D03547"/>
    <w:rsid w:val="00D035B4"/>
    <w:rsid w:val="00D03708"/>
    <w:rsid w:val="00D03AC3"/>
    <w:rsid w:val="00D03EC3"/>
    <w:rsid w:val="00D05928"/>
    <w:rsid w:val="00D063F7"/>
    <w:rsid w:val="00D06776"/>
    <w:rsid w:val="00D06E46"/>
    <w:rsid w:val="00D06F95"/>
    <w:rsid w:val="00D1002B"/>
    <w:rsid w:val="00D104A1"/>
    <w:rsid w:val="00D1158C"/>
    <w:rsid w:val="00D11600"/>
    <w:rsid w:val="00D11826"/>
    <w:rsid w:val="00D119A2"/>
    <w:rsid w:val="00D127F5"/>
    <w:rsid w:val="00D12ABF"/>
    <w:rsid w:val="00D12BF7"/>
    <w:rsid w:val="00D12E31"/>
    <w:rsid w:val="00D137F9"/>
    <w:rsid w:val="00D1428B"/>
    <w:rsid w:val="00D1458C"/>
    <w:rsid w:val="00D14C9B"/>
    <w:rsid w:val="00D155CE"/>
    <w:rsid w:val="00D155F3"/>
    <w:rsid w:val="00D15918"/>
    <w:rsid w:val="00D1620E"/>
    <w:rsid w:val="00D16867"/>
    <w:rsid w:val="00D16D3D"/>
    <w:rsid w:val="00D16EEC"/>
    <w:rsid w:val="00D201EE"/>
    <w:rsid w:val="00D2047A"/>
    <w:rsid w:val="00D20631"/>
    <w:rsid w:val="00D207FC"/>
    <w:rsid w:val="00D209C6"/>
    <w:rsid w:val="00D2260B"/>
    <w:rsid w:val="00D2279C"/>
    <w:rsid w:val="00D22D49"/>
    <w:rsid w:val="00D2348B"/>
    <w:rsid w:val="00D23930"/>
    <w:rsid w:val="00D23A23"/>
    <w:rsid w:val="00D23E66"/>
    <w:rsid w:val="00D23F96"/>
    <w:rsid w:val="00D23FB2"/>
    <w:rsid w:val="00D24207"/>
    <w:rsid w:val="00D24D8A"/>
    <w:rsid w:val="00D24DA4"/>
    <w:rsid w:val="00D25235"/>
    <w:rsid w:val="00D25288"/>
    <w:rsid w:val="00D25383"/>
    <w:rsid w:val="00D25670"/>
    <w:rsid w:val="00D257F0"/>
    <w:rsid w:val="00D266B3"/>
    <w:rsid w:val="00D26D5D"/>
    <w:rsid w:val="00D27DAC"/>
    <w:rsid w:val="00D301FF"/>
    <w:rsid w:val="00D30217"/>
    <w:rsid w:val="00D30626"/>
    <w:rsid w:val="00D30981"/>
    <w:rsid w:val="00D318C5"/>
    <w:rsid w:val="00D3257F"/>
    <w:rsid w:val="00D32743"/>
    <w:rsid w:val="00D3287D"/>
    <w:rsid w:val="00D340D5"/>
    <w:rsid w:val="00D340E2"/>
    <w:rsid w:val="00D35C02"/>
    <w:rsid w:val="00D36393"/>
    <w:rsid w:val="00D36425"/>
    <w:rsid w:val="00D36887"/>
    <w:rsid w:val="00D36AD7"/>
    <w:rsid w:val="00D37563"/>
    <w:rsid w:val="00D379EB"/>
    <w:rsid w:val="00D37B08"/>
    <w:rsid w:val="00D400B8"/>
    <w:rsid w:val="00D400BD"/>
    <w:rsid w:val="00D4022C"/>
    <w:rsid w:val="00D40EAD"/>
    <w:rsid w:val="00D41023"/>
    <w:rsid w:val="00D41313"/>
    <w:rsid w:val="00D41C6C"/>
    <w:rsid w:val="00D42104"/>
    <w:rsid w:val="00D42465"/>
    <w:rsid w:val="00D42E5B"/>
    <w:rsid w:val="00D430B7"/>
    <w:rsid w:val="00D439D1"/>
    <w:rsid w:val="00D43C68"/>
    <w:rsid w:val="00D444B2"/>
    <w:rsid w:val="00D44680"/>
    <w:rsid w:val="00D453E4"/>
    <w:rsid w:val="00D461FE"/>
    <w:rsid w:val="00D47226"/>
    <w:rsid w:val="00D473D3"/>
    <w:rsid w:val="00D47FAF"/>
    <w:rsid w:val="00D5088B"/>
    <w:rsid w:val="00D50B21"/>
    <w:rsid w:val="00D50BC6"/>
    <w:rsid w:val="00D511B5"/>
    <w:rsid w:val="00D51349"/>
    <w:rsid w:val="00D51C32"/>
    <w:rsid w:val="00D527AF"/>
    <w:rsid w:val="00D529E1"/>
    <w:rsid w:val="00D52DFD"/>
    <w:rsid w:val="00D534C2"/>
    <w:rsid w:val="00D5360D"/>
    <w:rsid w:val="00D537DF"/>
    <w:rsid w:val="00D5410F"/>
    <w:rsid w:val="00D54EC7"/>
    <w:rsid w:val="00D55D64"/>
    <w:rsid w:val="00D5641E"/>
    <w:rsid w:val="00D564DF"/>
    <w:rsid w:val="00D56B99"/>
    <w:rsid w:val="00D5756D"/>
    <w:rsid w:val="00D575BD"/>
    <w:rsid w:val="00D576DD"/>
    <w:rsid w:val="00D5771A"/>
    <w:rsid w:val="00D57767"/>
    <w:rsid w:val="00D57CB4"/>
    <w:rsid w:val="00D60492"/>
    <w:rsid w:val="00D6099A"/>
    <w:rsid w:val="00D61350"/>
    <w:rsid w:val="00D61477"/>
    <w:rsid w:val="00D619E2"/>
    <w:rsid w:val="00D62036"/>
    <w:rsid w:val="00D620CC"/>
    <w:rsid w:val="00D634B8"/>
    <w:rsid w:val="00D63B63"/>
    <w:rsid w:val="00D63D41"/>
    <w:rsid w:val="00D63D56"/>
    <w:rsid w:val="00D63EF3"/>
    <w:rsid w:val="00D6404F"/>
    <w:rsid w:val="00D6426A"/>
    <w:rsid w:val="00D643F4"/>
    <w:rsid w:val="00D64441"/>
    <w:rsid w:val="00D6453D"/>
    <w:rsid w:val="00D64929"/>
    <w:rsid w:val="00D64A41"/>
    <w:rsid w:val="00D64BD5"/>
    <w:rsid w:val="00D64E77"/>
    <w:rsid w:val="00D65497"/>
    <w:rsid w:val="00D654DA"/>
    <w:rsid w:val="00D65B6C"/>
    <w:rsid w:val="00D6609E"/>
    <w:rsid w:val="00D66756"/>
    <w:rsid w:val="00D66C36"/>
    <w:rsid w:val="00D67A9F"/>
    <w:rsid w:val="00D67C20"/>
    <w:rsid w:val="00D70BF7"/>
    <w:rsid w:val="00D70C1B"/>
    <w:rsid w:val="00D70E5C"/>
    <w:rsid w:val="00D7118E"/>
    <w:rsid w:val="00D7146C"/>
    <w:rsid w:val="00D718CD"/>
    <w:rsid w:val="00D71990"/>
    <w:rsid w:val="00D7210C"/>
    <w:rsid w:val="00D73654"/>
    <w:rsid w:val="00D736E9"/>
    <w:rsid w:val="00D7416F"/>
    <w:rsid w:val="00D7532E"/>
    <w:rsid w:val="00D755F2"/>
    <w:rsid w:val="00D75B22"/>
    <w:rsid w:val="00D75D49"/>
    <w:rsid w:val="00D762AC"/>
    <w:rsid w:val="00D76432"/>
    <w:rsid w:val="00D775E7"/>
    <w:rsid w:val="00D77B9E"/>
    <w:rsid w:val="00D80392"/>
    <w:rsid w:val="00D81CA9"/>
    <w:rsid w:val="00D823AA"/>
    <w:rsid w:val="00D83158"/>
    <w:rsid w:val="00D839D8"/>
    <w:rsid w:val="00D83F9E"/>
    <w:rsid w:val="00D840C2"/>
    <w:rsid w:val="00D84405"/>
    <w:rsid w:val="00D84562"/>
    <w:rsid w:val="00D8465F"/>
    <w:rsid w:val="00D84EFC"/>
    <w:rsid w:val="00D858C1"/>
    <w:rsid w:val="00D85C16"/>
    <w:rsid w:val="00D85C8C"/>
    <w:rsid w:val="00D86169"/>
    <w:rsid w:val="00D86ADF"/>
    <w:rsid w:val="00D86CC0"/>
    <w:rsid w:val="00D86D56"/>
    <w:rsid w:val="00D8732E"/>
    <w:rsid w:val="00D87A60"/>
    <w:rsid w:val="00D90542"/>
    <w:rsid w:val="00D90B6F"/>
    <w:rsid w:val="00D90C1D"/>
    <w:rsid w:val="00D910B5"/>
    <w:rsid w:val="00D9121B"/>
    <w:rsid w:val="00D91294"/>
    <w:rsid w:val="00D9133D"/>
    <w:rsid w:val="00D9186A"/>
    <w:rsid w:val="00D91FF3"/>
    <w:rsid w:val="00D9212C"/>
    <w:rsid w:val="00D92194"/>
    <w:rsid w:val="00D92728"/>
    <w:rsid w:val="00D9297B"/>
    <w:rsid w:val="00D92D47"/>
    <w:rsid w:val="00D92E65"/>
    <w:rsid w:val="00D940C5"/>
    <w:rsid w:val="00D9412F"/>
    <w:rsid w:val="00D94213"/>
    <w:rsid w:val="00D94482"/>
    <w:rsid w:val="00D94B05"/>
    <w:rsid w:val="00D94BEB"/>
    <w:rsid w:val="00D94EA5"/>
    <w:rsid w:val="00D9501B"/>
    <w:rsid w:val="00D95949"/>
    <w:rsid w:val="00D959F9"/>
    <w:rsid w:val="00D95F32"/>
    <w:rsid w:val="00D960D1"/>
    <w:rsid w:val="00D97AAA"/>
    <w:rsid w:val="00DA0189"/>
    <w:rsid w:val="00DA024A"/>
    <w:rsid w:val="00DA07EE"/>
    <w:rsid w:val="00DA0A58"/>
    <w:rsid w:val="00DA0AB8"/>
    <w:rsid w:val="00DA1051"/>
    <w:rsid w:val="00DA1220"/>
    <w:rsid w:val="00DA1C70"/>
    <w:rsid w:val="00DA1C85"/>
    <w:rsid w:val="00DA1CC9"/>
    <w:rsid w:val="00DA20F3"/>
    <w:rsid w:val="00DA2185"/>
    <w:rsid w:val="00DA2307"/>
    <w:rsid w:val="00DA28C8"/>
    <w:rsid w:val="00DA2E58"/>
    <w:rsid w:val="00DA328E"/>
    <w:rsid w:val="00DA3AA6"/>
    <w:rsid w:val="00DA4139"/>
    <w:rsid w:val="00DA46C1"/>
    <w:rsid w:val="00DA4F8A"/>
    <w:rsid w:val="00DA5CF0"/>
    <w:rsid w:val="00DA70DD"/>
    <w:rsid w:val="00DA7E89"/>
    <w:rsid w:val="00DB07D1"/>
    <w:rsid w:val="00DB088F"/>
    <w:rsid w:val="00DB0B4A"/>
    <w:rsid w:val="00DB1487"/>
    <w:rsid w:val="00DB19B4"/>
    <w:rsid w:val="00DB19F1"/>
    <w:rsid w:val="00DB26AE"/>
    <w:rsid w:val="00DB2FC9"/>
    <w:rsid w:val="00DB39A5"/>
    <w:rsid w:val="00DB4411"/>
    <w:rsid w:val="00DB461F"/>
    <w:rsid w:val="00DB466D"/>
    <w:rsid w:val="00DB4BA9"/>
    <w:rsid w:val="00DB5456"/>
    <w:rsid w:val="00DB5B4A"/>
    <w:rsid w:val="00DB5DBF"/>
    <w:rsid w:val="00DB5FD0"/>
    <w:rsid w:val="00DB6F82"/>
    <w:rsid w:val="00DB7395"/>
    <w:rsid w:val="00DB75C2"/>
    <w:rsid w:val="00DB7E2C"/>
    <w:rsid w:val="00DC027B"/>
    <w:rsid w:val="00DC05E4"/>
    <w:rsid w:val="00DC062B"/>
    <w:rsid w:val="00DC0A64"/>
    <w:rsid w:val="00DC0FC4"/>
    <w:rsid w:val="00DC10E9"/>
    <w:rsid w:val="00DC15F9"/>
    <w:rsid w:val="00DC1B9A"/>
    <w:rsid w:val="00DC1C3E"/>
    <w:rsid w:val="00DC2344"/>
    <w:rsid w:val="00DC288B"/>
    <w:rsid w:val="00DC2A30"/>
    <w:rsid w:val="00DC2E3B"/>
    <w:rsid w:val="00DC2E4F"/>
    <w:rsid w:val="00DC384C"/>
    <w:rsid w:val="00DC3C88"/>
    <w:rsid w:val="00DC40C4"/>
    <w:rsid w:val="00DC4913"/>
    <w:rsid w:val="00DC4AFD"/>
    <w:rsid w:val="00DC4D87"/>
    <w:rsid w:val="00DC4D8A"/>
    <w:rsid w:val="00DC5216"/>
    <w:rsid w:val="00DC5605"/>
    <w:rsid w:val="00DC57A5"/>
    <w:rsid w:val="00DC5F9E"/>
    <w:rsid w:val="00DC67E6"/>
    <w:rsid w:val="00DC6A5D"/>
    <w:rsid w:val="00DC6AB6"/>
    <w:rsid w:val="00DC6DF6"/>
    <w:rsid w:val="00DC70EA"/>
    <w:rsid w:val="00DC7BFE"/>
    <w:rsid w:val="00DD08C7"/>
    <w:rsid w:val="00DD0E2E"/>
    <w:rsid w:val="00DD1A10"/>
    <w:rsid w:val="00DD1B6B"/>
    <w:rsid w:val="00DD1E89"/>
    <w:rsid w:val="00DD200D"/>
    <w:rsid w:val="00DD205D"/>
    <w:rsid w:val="00DD2565"/>
    <w:rsid w:val="00DD2990"/>
    <w:rsid w:val="00DD2BE9"/>
    <w:rsid w:val="00DD2FE9"/>
    <w:rsid w:val="00DD3A7E"/>
    <w:rsid w:val="00DD434E"/>
    <w:rsid w:val="00DD4402"/>
    <w:rsid w:val="00DD4D50"/>
    <w:rsid w:val="00DD54FC"/>
    <w:rsid w:val="00DD563B"/>
    <w:rsid w:val="00DD567F"/>
    <w:rsid w:val="00DD5693"/>
    <w:rsid w:val="00DD571E"/>
    <w:rsid w:val="00DD5C82"/>
    <w:rsid w:val="00DD60D0"/>
    <w:rsid w:val="00DD61A2"/>
    <w:rsid w:val="00DD6200"/>
    <w:rsid w:val="00DD686C"/>
    <w:rsid w:val="00DD6E86"/>
    <w:rsid w:val="00DE021B"/>
    <w:rsid w:val="00DE0510"/>
    <w:rsid w:val="00DE0E5D"/>
    <w:rsid w:val="00DE121E"/>
    <w:rsid w:val="00DE1CBE"/>
    <w:rsid w:val="00DE3D73"/>
    <w:rsid w:val="00DE447F"/>
    <w:rsid w:val="00DE48F0"/>
    <w:rsid w:val="00DE4A77"/>
    <w:rsid w:val="00DE4F8F"/>
    <w:rsid w:val="00DE5904"/>
    <w:rsid w:val="00DE63AF"/>
    <w:rsid w:val="00DE685D"/>
    <w:rsid w:val="00DE68EE"/>
    <w:rsid w:val="00DE6C2D"/>
    <w:rsid w:val="00DE6D24"/>
    <w:rsid w:val="00DE7285"/>
    <w:rsid w:val="00DE72E9"/>
    <w:rsid w:val="00DE753F"/>
    <w:rsid w:val="00DE7C40"/>
    <w:rsid w:val="00DE7FAB"/>
    <w:rsid w:val="00DF0788"/>
    <w:rsid w:val="00DF0B4D"/>
    <w:rsid w:val="00DF0EA5"/>
    <w:rsid w:val="00DF17FE"/>
    <w:rsid w:val="00DF1F1D"/>
    <w:rsid w:val="00DF22AC"/>
    <w:rsid w:val="00DF2384"/>
    <w:rsid w:val="00DF23A5"/>
    <w:rsid w:val="00DF3687"/>
    <w:rsid w:val="00DF389B"/>
    <w:rsid w:val="00DF3975"/>
    <w:rsid w:val="00DF3CE2"/>
    <w:rsid w:val="00DF406C"/>
    <w:rsid w:val="00DF43E6"/>
    <w:rsid w:val="00DF4599"/>
    <w:rsid w:val="00DF45D7"/>
    <w:rsid w:val="00DF4C6E"/>
    <w:rsid w:val="00DF5ACE"/>
    <w:rsid w:val="00DF6666"/>
    <w:rsid w:val="00DF6704"/>
    <w:rsid w:val="00DF6C51"/>
    <w:rsid w:val="00DF73B7"/>
    <w:rsid w:val="00DF745E"/>
    <w:rsid w:val="00DF762E"/>
    <w:rsid w:val="00DF7A2F"/>
    <w:rsid w:val="00DF7F1B"/>
    <w:rsid w:val="00E0044E"/>
    <w:rsid w:val="00E00601"/>
    <w:rsid w:val="00E00816"/>
    <w:rsid w:val="00E01B59"/>
    <w:rsid w:val="00E0239F"/>
    <w:rsid w:val="00E0267B"/>
    <w:rsid w:val="00E0267E"/>
    <w:rsid w:val="00E0347C"/>
    <w:rsid w:val="00E03716"/>
    <w:rsid w:val="00E03B3F"/>
    <w:rsid w:val="00E0400A"/>
    <w:rsid w:val="00E04441"/>
    <w:rsid w:val="00E0488A"/>
    <w:rsid w:val="00E057CC"/>
    <w:rsid w:val="00E05F03"/>
    <w:rsid w:val="00E06163"/>
    <w:rsid w:val="00E06312"/>
    <w:rsid w:val="00E06370"/>
    <w:rsid w:val="00E06B7B"/>
    <w:rsid w:val="00E06E20"/>
    <w:rsid w:val="00E074C5"/>
    <w:rsid w:val="00E07DD9"/>
    <w:rsid w:val="00E102F8"/>
    <w:rsid w:val="00E11106"/>
    <w:rsid w:val="00E11B33"/>
    <w:rsid w:val="00E11D02"/>
    <w:rsid w:val="00E129E3"/>
    <w:rsid w:val="00E12D72"/>
    <w:rsid w:val="00E12FCF"/>
    <w:rsid w:val="00E13273"/>
    <w:rsid w:val="00E13379"/>
    <w:rsid w:val="00E139EE"/>
    <w:rsid w:val="00E14D83"/>
    <w:rsid w:val="00E14FA6"/>
    <w:rsid w:val="00E1512C"/>
    <w:rsid w:val="00E15878"/>
    <w:rsid w:val="00E15941"/>
    <w:rsid w:val="00E15A0D"/>
    <w:rsid w:val="00E16640"/>
    <w:rsid w:val="00E16CF2"/>
    <w:rsid w:val="00E1740F"/>
    <w:rsid w:val="00E17588"/>
    <w:rsid w:val="00E200CF"/>
    <w:rsid w:val="00E2068B"/>
    <w:rsid w:val="00E2076D"/>
    <w:rsid w:val="00E21714"/>
    <w:rsid w:val="00E21E97"/>
    <w:rsid w:val="00E23069"/>
    <w:rsid w:val="00E24287"/>
    <w:rsid w:val="00E24928"/>
    <w:rsid w:val="00E24D07"/>
    <w:rsid w:val="00E25765"/>
    <w:rsid w:val="00E2737F"/>
    <w:rsid w:val="00E279CD"/>
    <w:rsid w:val="00E27BEB"/>
    <w:rsid w:val="00E30648"/>
    <w:rsid w:val="00E30BC2"/>
    <w:rsid w:val="00E31367"/>
    <w:rsid w:val="00E31393"/>
    <w:rsid w:val="00E3181C"/>
    <w:rsid w:val="00E31C8A"/>
    <w:rsid w:val="00E31E0A"/>
    <w:rsid w:val="00E32EF3"/>
    <w:rsid w:val="00E3364B"/>
    <w:rsid w:val="00E33E21"/>
    <w:rsid w:val="00E34BC4"/>
    <w:rsid w:val="00E3540C"/>
    <w:rsid w:val="00E35804"/>
    <w:rsid w:val="00E35825"/>
    <w:rsid w:val="00E35BBC"/>
    <w:rsid w:val="00E36187"/>
    <w:rsid w:val="00E36332"/>
    <w:rsid w:val="00E36795"/>
    <w:rsid w:val="00E36A1A"/>
    <w:rsid w:val="00E36B31"/>
    <w:rsid w:val="00E36C9B"/>
    <w:rsid w:val="00E3761B"/>
    <w:rsid w:val="00E37638"/>
    <w:rsid w:val="00E37E9D"/>
    <w:rsid w:val="00E40556"/>
    <w:rsid w:val="00E41009"/>
    <w:rsid w:val="00E410B3"/>
    <w:rsid w:val="00E413D0"/>
    <w:rsid w:val="00E41B71"/>
    <w:rsid w:val="00E42569"/>
    <w:rsid w:val="00E428A9"/>
    <w:rsid w:val="00E430FA"/>
    <w:rsid w:val="00E433F8"/>
    <w:rsid w:val="00E434A0"/>
    <w:rsid w:val="00E43AEF"/>
    <w:rsid w:val="00E43CCD"/>
    <w:rsid w:val="00E44D30"/>
    <w:rsid w:val="00E45422"/>
    <w:rsid w:val="00E454CE"/>
    <w:rsid w:val="00E4597F"/>
    <w:rsid w:val="00E45A01"/>
    <w:rsid w:val="00E45D62"/>
    <w:rsid w:val="00E46CB7"/>
    <w:rsid w:val="00E4723D"/>
    <w:rsid w:val="00E472ED"/>
    <w:rsid w:val="00E5077C"/>
    <w:rsid w:val="00E50EC8"/>
    <w:rsid w:val="00E5159B"/>
    <w:rsid w:val="00E515C6"/>
    <w:rsid w:val="00E52802"/>
    <w:rsid w:val="00E52838"/>
    <w:rsid w:val="00E52E0D"/>
    <w:rsid w:val="00E52FE2"/>
    <w:rsid w:val="00E53D06"/>
    <w:rsid w:val="00E54629"/>
    <w:rsid w:val="00E54715"/>
    <w:rsid w:val="00E54AB4"/>
    <w:rsid w:val="00E54D6B"/>
    <w:rsid w:val="00E54E6F"/>
    <w:rsid w:val="00E55338"/>
    <w:rsid w:val="00E56136"/>
    <w:rsid w:val="00E569AF"/>
    <w:rsid w:val="00E57201"/>
    <w:rsid w:val="00E57631"/>
    <w:rsid w:val="00E5774E"/>
    <w:rsid w:val="00E578F3"/>
    <w:rsid w:val="00E57EEB"/>
    <w:rsid w:val="00E60318"/>
    <w:rsid w:val="00E609AB"/>
    <w:rsid w:val="00E60BA8"/>
    <w:rsid w:val="00E61E25"/>
    <w:rsid w:val="00E61E28"/>
    <w:rsid w:val="00E61F5A"/>
    <w:rsid w:val="00E628E4"/>
    <w:rsid w:val="00E631AD"/>
    <w:rsid w:val="00E63798"/>
    <w:rsid w:val="00E6424A"/>
    <w:rsid w:val="00E647F7"/>
    <w:rsid w:val="00E65556"/>
    <w:rsid w:val="00E65F3B"/>
    <w:rsid w:val="00E65FF5"/>
    <w:rsid w:val="00E6612B"/>
    <w:rsid w:val="00E66857"/>
    <w:rsid w:val="00E66A15"/>
    <w:rsid w:val="00E670C0"/>
    <w:rsid w:val="00E6740E"/>
    <w:rsid w:val="00E67556"/>
    <w:rsid w:val="00E67733"/>
    <w:rsid w:val="00E707A8"/>
    <w:rsid w:val="00E70847"/>
    <w:rsid w:val="00E70B6A"/>
    <w:rsid w:val="00E7252F"/>
    <w:rsid w:val="00E73814"/>
    <w:rsid w:val="00E73FC2"/>
    <w:rsid w:val="00E74481"/>
    <w:rsid w:val="00E74517"/>
    <w:rsid w:val="00E74625"/>
    <w:rsid w:val="00E74A41"/>
    <w:rsid w:val="00E755D7"/>
    <w:rsid w:val="00E7566D"/>
    <w:rsid w:val="00E76014"/>
    <w:rsid w:val="00E7635B"/>
    <w:rsid w:val="00E76E03"/>
    <w:rsid w:val="00E76E91"/>
    <w:rsid w:val="00E774B4"/>
    <w:rsid w:val="00E778F5"/>
    <w:rsid w:val="00E77CF0"/>
    <w:rsid w:val="00E800B5"/>
    <w:rsid w:val="00E804AE"/>
    <w:rsid w:val="00E80770"/>
    <w:rsid w:val="00E80E7C"/>
    <w:rsid w:val="00E81779"/>
    <w:rsid w:val="00E81FD0"/>
    <w:rsid w:val="00E8205B"/>
    <w:rsid w:val="00E8243E"/>
    <w:rsid w:val="00E82444"/>
    <w:rsid w:val="00E82836"/>
    <w:rsid w:val="00E83195"/>
    <w:rsid w:val="00E8341C"/>
    <w:rsid w:val="00E83A31"/>
    <w:rsid w:val="00E83FE7"/>
    <w:rsid w:val="00E84A4F"/>
    <w:rsid w:val="00E85802"/>
    <w:rsid w:val="00E8602B"/>
    <w:rsid w:val="00E8609B"/>
    <w:rsid w:val="00E86291"/>
    <w:rsid w:val="00E86599"/>
    <w:rsid w:val="00E86686"/>
    <w:rsid w:val="00E86B5F"/>
    <w:rsid w:val="00E87296"/>
    <w:rsid w:val="00E87488"/>
    <w:rsid w:val="00E87D05"/>
    <w:rsid w:val="00E906CD"/>
    <w:rsid w:val="00E91F96"/>
    <w:rsid w:val="00E92164"/>
    <w:rsid w:val="00E92431"/>
    <w:rsid w:val="00E92E99"/>
    <w:rsid w:val="00E93104"/>
    <w:rsid w:val="00E93597"/>
    <w:rsid w:val="00E93863"/>
    <w:rsid w:val="00E93EF8"/>
    <w:rsid w:val="00E94700"/>
    <w:rsid w:val="00E9491F"/>
    <w:rsid w:val="00E94DB8"/>
    <w:rsid w:val="00E95876"/>
    <w:rsid w:val="00E968FD"/>
    <w:rsid w:val="00E96D55"/>
    <w:rsid w:val="00E9755D"/>
    <w:rsid w:val="00E97993"/>
    <w:rsid w:val="00E979C9"/>
    <w:rsid w:val="00EA006F"/>
    <w:rsid w:val="00EA0D5D"/>
    <w:rsid w:val="00EA1192"/>
    <w:rsid w:val="00EA153F"/>
    <w:rsid w:val="00EA2788"/>
    <w:rsid w:val="00EA2C6E"/>
    <w:rsid w:val="00EA33B9"/>
    <w:rsid w:val="00EA3543"/>
    <w:rsid w:val="00EA4865"/>
    <w:rsid w:val="00EA4964"/>
    <w:rsid w:val="00EA4DD7"/>
    <w:rsid w:val="00EA4F1A"/>
    <w:rsid w:val="00EA632B"/>
    <w:rsid w:val="00EA67C7"/>
    <w:rsid w:val="00EA6A0E"/>
    <w:rsid w:val="00EA6D4F"/>
    <w:rsid w:val="00EA7344"/>
    <w:rsid w:val="00EA7D46"/>
    <w:rsid w:val="00EB02DE"/>
    <w:rsid w:val="00EB07BD"/>
    <w:rsid w:val="00EB0A07"/>
    <w:rsid w:val="00EB0D25"/>
    <w:rsid w:val="00EB154D"/>
    <w:rsid w:val="00EB1B69"/>
    <w:rsid w:val="00EB1C78"/>
    <w:rsid w:val="00EB22DE"/>
    <w:rsid w:val="00EB26AF"/>
    <w:rsid w:val="00EB37F6"/>
    <w:rsid w:val="00EB3B46"/>
    <w:rsid w:val="00EB4AAF"/>
    <w:rsid w:val="00EB4F08"/>
    <w:rsid w:val="00EB5428"/>
    <w:rsid w:val="00EB6760"/>
    <w:rsid w:val="00EB6D15"/>
    <w:rsid w:val="00EB71B4"/>
    <w:rsid w:val="00EB72AC"/>
    <w:rsid w:val="00EB763B"/>
    <w:rsid w:val="00EC09E1"/>
    <w:rsid w:val="00EC0EF3"/>
    <w:rsid w:val="00EC2E07"/>
    <w:rsid w:val="00EC35C8"/>
    <w:rsid w:val="00EC39B1"/>
    <w:rsid w:val="00EC425D"/>
    <w:rsid w:val="00EC4279"/>
    <w:rsid w:val="00EC43C7"/>
    <w:rsid w:val="00EC4453"/>
    <w:rsid w:val="00EC465D"/>
    <w:rsid w:val="00EC4AB1"/>
    <w:rsid w:val="00EC5C89"/>
    <w:rsid w:val="00EC5CC8"/>
    <w:rsid w:val="00EC5ED8"/>
    <w:rsid w:val="00EC66D2"/>
    <w:rsid w:val="00EC67E7"/>
    <w:rsid w:val="00EC7A65"/>
    <w:rsid w:val="00EC7BBE"/>
    <w:rsid w:val="00ED050C"/>
    <w:rsid w:val="00ED0A13"/>
    <w:rsid w:val="00ED0A1B"/>
    <w:rsid w:val="00ED21BC"/>
    <w:rsid w:val="00ED2BDE"/>
    <w:rsid w:val="00ED2FEC"/>
    <w:rsid w:val="00ED3153"/>
    <w:rsid w:val="00ED33FD"/>
    <w:rsid w:val="00ED3D59"/>
    <w:rsid w:val="00ED3D7A"/>
    <w:rsid w:val="00ED3F67"/>
    <w:rsid w:val="00ED440A"/>
    <w:rsid w:val="00ED441B"/>
    <w:rsid w:val="00ED44C6"/>
    <w:rsid w:val="00ED6348"/>
    <w:rsid w:val="00ED6948"/>
    <w:rsid w:val="00ED6E31"/>
    <w:rsid w:val="00ED7971"/>
    <w:rsid w:val="00EE0748"/>
    <w:rsid w:val="00EE29A0"/>
    <w:rsid w:val="00EE2AAE"/>
    <w:rsid w:val="00EE2CEA"/>
    <w:rsid w:val="00EE3365"/>
    <w:rsid w:val="00EE443F"/>
    <w:rsid w:val="00EE48DF"/>
    <w:rsid w:val="00EE4AB3"/>
    <w:rsid w:val="00EE5C02"/>
    <w:rsid w:val="00EE5E43"/>
    <w:rsid w:val="00EE60C2"/>
    <w:rsid w:val="00EE725F"/>
    <w:rsid w:val="00EE7405"/>
    <w:rsid w:val="00EE75CE"/>
    <w:rsid w:val="00EE7601"/>
    <w:rsid w:val="00EE7B31"/>
    <w:rsid w:val="00EF033E"/>
    <w:rsid w:val="00EF0587"/>
    <w:rsid w:val="00EF06EC"/>
    <w:rsid w:val="00EF0D2C"/>
    <w:rsid w:val="00EF10B2"/>
    <w:rsid w:val="00EF14FF"/>
    <w:rsid w:val="00EF2BFE"/>
    <w:rsid w:val="00EF2C00"/>
    <w:rsid w:val="00EF2CB5"/>
    <w:rsid w:val="00EF2D85"/>
    <w:rsid w:val="00EF34D2"/>
    <w:rsid w:val="00EF379C"/>
    <w:rsid w:val="00EF3C5F"/>
    <w:rsid w:val="00EF402C"/>
    <w:rsid w:val="00EF45E0"/>
    <w:rsid w:val="00EF4E6F"/>
    <w:rsid w:val="00EF5552"/>
    <w:rsid w:val="00EF5C82"/>
    <w:rsid w:val="00EF5FE0"/>
    <w:rsid w:val="00EF632E"/>
    <w:rsid w:val="00EF6956"/>
    <w:rsid w:val="00EF7A15"/>
    <w:rsid w:val="00F00477"/>
    <w:rsid w:val="00F01F8C"/>
    <w:rsid w:val="00F023A0"/>
    <w:rsid w:val="00F035A6"/>
    <w:rsid w:val="00F04929"/>
    <w:rsid w:val="00F04AC8"/>
    <w:rsid w:val="00F04AD0"/>
    <w:rsid w:val="00F05530"/>
    <w:rsid w:val="00F05D13"/>
    <w:rsid w:val="00F05DBC"/>
    <w:rsid w:val="00F05F95"/>
    <w:rsid w:val="00F06C0C"/>
    <w:rsid w:val="00F07760"/>
    <w:rsid w:val="00F10033"/>
    <w:rsid w:val="00F10192"/>
    <w:rsid w:val="00F10848"/>
    <w:rsid w:val="00F10997"/>
    <w:rsid w:val="00F10A7C"/>
    <w:rsid w:val="00F10B68"/>
    <w:rsid w:val="00F11624"/>
    <w:rsid w:val="00F11F55"/>
    <w:rsid w:val="00F12DEC"/>
    <w:rsid w:val="00F12F13"/>
    <w:rsid w:val="00F13151"/>
    <w:rsid w:val="00F13C44"/>
    <w:rsid w:val="00F1530F"/>
    <w:rsid w:val="00F15523"/>
    <w:rsid w:val="00F15DE4"/>
    <w:rsid w:val="00F16391"/>
    <w:rsid w:val="00F16797"/>
    <w:rsid w:val="00F16E10"/>
    <w:rsid w:val="00F17C95"/>
    <w:rsid w:val="00F2062B"/>
    <w:rsid w:val="00F20E5E"/>
    <w:rsid w:val="00F21014"/>
    <w:rsid w:val="00F21A18"/>
    <w:rsid w:val="00F21E61"/>
    <w:rsid w:val="00F220EA"/>
    <w:rsid w:val="00F222CD"/>
    <w:rsid w:val="00F23DCE"/>
    <w:rsid w:val="00F24EA4"/>
    <w:rsid w:val="00F2625A"/>
    <w:rsid w:val="00F26F64"/>
    <w:rsid w:val="00F27CF4"/>
    <w:rsid w:val="00F306F8"/>
    <w:rsid w:val="00F31A03"/>
    <w:rsid w:val="00F3283C"/>
    <w:rsid w:val="00F32D0F"/>
    <w:rsid w:val="00F32F00"/>
    <w:rsid w:val="00F343F0"/>
    <w:rsid w:val="00F34620"/>
    <w:rsid w:val="00F3490F"/>
    <w:rsid w:val="00F34AAB"/>
    <w:rsid w:val="00F34C4D"/>
    <w:rsid w:val="00F350CF"/>
    <w:rsid w:val="00F3520F"/>
    <w:rsid w:val="00F35411"/>
    <w:rsid w:val="00F35582"/>
    <w:rsid w:val="00F35861"/>
    <w:rsid w:val="00F35B8A"/>
    <w:rsid w:val="00F35EB9"/>
    <w:rsid w:val="00F3661A"/>
    <w:rsid w:val="00F36BCB"/>
    <w:rsid w:val="00F37004"/>
    <w:rsid w:val="00F376A1"/>
    <w:rsid w:val="00F37B8E"/>
    <w:rsid w:val="00F401D4"/>
    <w:rsid w:val="00F4092B"/>
    <w:rsid w:val="00F4124F"/>
    <w:rsid w:val="00F41746"/>
    <w:rsid w:val="00F41E79"/>
    <w:rsid w:val="00F41EDF"/>
    <w:rsid w:val="00F42B4E"/>
    <w:rsid w:val="00F4315F"/>
    <w:rsid w:val="00F4327A"/>
    <w:rsid w:val="00F4404B"/>
    <w:rsid w:val="00F4456F"/>
    <w:rsid w:val="00F445F6"/>
    <w:rsid w:val="00F44CAE"/>
    <w:rsid w:val="00F4512F"/>
    <w:rsid w:val="00F45763"/>
    <w:rsid w:val="00F45BCF"/>
    <w:rsid w:val="00F45BEA"/>
    <w:rsid w:val="00F45CFE"/>
    <w:rsid w:val="00F45E39"/>
    <w:rsid w:val="00F46877"/>
    <w:rsid w:val="00F47890"/>
    <w:rsid w:val="00F47DD2"/>
    <w:rsid w:val="00F47F3E"/>
    <w:rsid w:val="00F5037F"/>
    <w:rsid w:val="00F503F8"/>
    <w:rsid w:val="00F51926"/>
    <w:rsid w:val="00F51B80"/>
    <w:rsid w:val="00F51D44"/>
    <w:rsid w:val="00F52028"/>
    <w:rsid w:val="00F524E3"/>
    <w:rsid w:val="00F52619"/>
    <w:rsid w:val="00F52DE6"/>
    <w:rsid w:val="00F530E6"/>
    <w:rsid w:val="00F53280"/>
    <w:rsid w:val="00F532C7"/>
    <w:rsid w:val="00F53906"/>
    <w:rsid w:val="00F53F29"/>
    <w:rsid w:val="00F54436"/>
    <w:rsid w:val="00F54EE5"/>
    <w:rsid w:val="00F55358"/>
    <w:rsid w:val="00F5603C"/>
    <w:rsid w:val="00F5605C"/>
    <w:rsid w:val="00F564B9"/>
    <w:rsid w:val="00F56ABE"/>
    <w:rsid w:val="00F56AC7"/>
    <w:rsid w:val="00F56D33"/>
    <w:rsid w:val="00F57127"/>
    <w:rsid w:val="00F5715C"/>
    <w:rsid w:val="00F57909"/>
    <w:rsid w:val="00F60D85"/>
    <w:rsid w:val="00F612D6"/>
    <w:rsid w:val="00F61621"/>
    <w:rsid w:val="00F61C6F"/>
    <w:rsid w:val="00F63400"/>
    <w:rsid w:val="00F6368F"/>
    <w:rsid w:val="00F636C6"/>
    <w:rsid w:val="00F6433D"/>
    <w:rsid w:val="00F64642"/>
    <w:rsid w:val="00F646A8"/>
    <w:rsid w:val="00F64F46"/>
    <w:rsid w:val="00F6573E"/>
    <w:rsid w:val="00F662EB"/>
    <w:rsid w:val="00F67397"/>
    <w:rsid w:val="00F67606"/>
    <w:rsid w:val="00F679C5"/>
    <w:rsid w:val="00F67EF0"/>
    <w:rsid w:val="00F70129"/>
    <w:rsid w:val="00F70327"/>
    <w:rsid w:val="00F70FEF"/>
    <w:rsid w:val="00F71352"/>
    <w:rsid w:val="00F71416"/>
    <w:rsid w:val="00F71861"/>
    <w:rsid w:val="00F725BC"/>
    <w:rsid w:val="00F726A1"/>
    <w:rsid w:val="00F72FA8"/>
    <w:rsid w:val="00F73248"/>
    <w:rsid w:val="00F73504"/>
    <w:rsid w:val="00F73E1B"/>
    <w:rsid w:val="00F75415"/>
    <w:rsid w:val="00F75B70"/>
    <w:rsid w:val="00F75E98"/>
    <w:rsid w:val="00F762A0"/>
    <w:rsid w:val="00F76DE3"/>
    <w:rsid w:val="00F773F9"/>
    <w:rsid w:val="00F77C74"/>
    <w:rsid w:val="00F8101C"/>
    <w:rsid w:val="00F811BD"/>
    <w:rsid w:val="00F817B9"/>
    <w:rsid w:val="00F81CB7"/>
    <w:rsid w:val="00F82280"/>
    <w:rsid w:val="00F8235F"/>
    <w:rsid w:val="00F832BE"/>
    <w:rsid w:val="00F83317"/>
    <w:rsid w:val="00F83A22"/>
    <w:rsid w:val="00F83A97"/>
    <w:rsid w:val="00F83C3B"/>
    <w:rsid w:val="00F844F0"/>
    <w:rsid w:val="00F8453E"/>
    <w:rsid w:val="00F84859"/>
    <w:rsid w:val="00F84895"/>
    <w:rsid w:val="00F84E9D"/>
    <w:rsid w:val="00F84FB3"/>
    <w:rsid w:val="00F8646C"/>
    <w:rsid w:val="00F86542"/>
    <w:rsid w:val="00F8659E"/>
    <w:rsid w:val="00F86CE4"/>
    <w:rsid w:val="00F86F42"/>
    <w:rsid w:val="00F87BFB"/>
    <w:rsid w:val="00F87E08"/>
    <w:rsid w:val="00F900AF"/>
    <w:rsid w:val="00F9063A"/>
    <w:rsid w:val="00F90D8B"/>
    <w:rsid w:val="00F9102A"/>
    <w:rsid w:val="00F91558"/>
    <w:rsid w:val="00F91719"/>
    <w:rsid w:val="00F91820"/>
    <w:rsid w:val="00F91941"/>
    <w:rsid w:val="00F92612"/>
    <w:rsid w:val="00F92E21"/>
    <w:rsid w:val="00F92E3F"/>
    <w:rsid w:val="00F93449"/>
    <w:rsid w:val="00F938D2"/>
    <w:rsid w:val="00F93A9A"/>
    <w:rsid w:val="00F93B24"/>
    <w:rsid w:val="00F93D82"/>
    <w:rsid w:val="00F946AF"/>
    <w:rsid w:val="00F94DCA"/>
    <w:rsid w:val="00F94E85"/>
    <w:rsid w:val="00F96389"/>
    <w:rsid w:val="00F9650E"/>
    <w:rsid w:val="00F96B73"/>
    <w:rsid w:val="00F9772C"/>
    <w:rsid w:val="00F977C7"/>
    <w:rsid w:val="00F97FD2"/>
    <w:rsid w:val="00FA0890"/>
    <w:rsid w:val="00FA0AFF"/>
    <w:rsid w:val="00FA164A"/>
    <w:rsid w:val="00FA2141"/>
    <w:rsid w:val="00FA2831"/>
    <w:rsid w:val="00FA2A93"/>
    <w:rsid w:val="00FA2CD4"/>
    <w:rsid w:val="00FA3CE9"/>
    <w:rsid w:val="00FA3F3E"/>
    <w:rsid w:val="00FA421C"/>
    <w:rsid w:val="00FA4272"/>
    <w:rsid w:val="00FA4372"/>
    <w:rsid w:val="00FA4855"/>
    <w:rsid w:val="00FA4ACD"/>
    <w:rsid w:val="00FA58E2"/>
    <w:rsid w:val="00FA61AD"/>
    <w:rsid w:val="00FA6428"/>
    <w:rsid w:val="00FA6455"/>
    <w:rsid w:val="00FA69FD"/>
    <w:rsid w:val="00FA7144"/>
    <w:rsid w:val="00FA7184"/>
    <w:rsid w:val="00FB08EC"/>
    <w:rsid w:val="00FB1D9D"/>
    <w:rsid w:val="00FB22A9"/>
    <w:rsid w:val="00FB2828"/>
    <w:rsid w:val="00FB28DD"/>
    <w:rsid w:val="00FB2D70"/>
    <w:rsid w:val="00FB3304"/>
    <w:rsid w:val="00FB46B8"/>
    <w:rsid w:val="00FB4B38"/>
    <w:rsid w:val="00FB54BB"/>
    <w:rsid w:val="00FB5554"/>
    <w:rsid w:val="00FB5AC0"/>
    <w:rsid w:val="00FB5D36"/>
    <w:rsid w:val="00FB5F32"/>
    <w:rsid w:val="00FB62EC"/>
    <w:rsid w:val="00FB6879"/>
    <w:rsid w:val="00FB6C91"/>
    <w:rsid w:val="00FB6F09"/>
    <w:rsid w:val="00FB7099"/>
    <w:rsid w:val="00FB74E8"/>
    <w:rsid w:val="00FB757E"/>
    <w:rsid w:val="00FC0263"/>
    <w:rsid w:val="00FC0348"/>
    <w:rsid w:val="00FC0FB5"/>
    <w:rsid w:val="00FC102A"/>
    <w:rsid w:val="00FC104E"/>
    <w:rsid w:val="00FC145A"/>
    <w:rsid w:val="00FC154C"/>
    <w:rsid w:val="00FC1691"/>
    <w:rsid w:val="00FC1963"/>
    <w:rsid w:val="00FC1DBC"/>
    <w:rsid w:val="00FC2637"/>
    <w:rsid w:val="00FC29A4"/>
    <w:rsid w:val="00FC2E91"/>
    <w:rsid w:val="00FC300D"/>
    <w:rsid w:val="00FC31E2"/>
    <w:rsid w:val="00FC393B"/>
    <w:rsid w:val="00FC401C"/>
    <w:rsid w:val="00FC4052"/>
    <w:rsid w:val="00FC42C8"/>
    <w:rsid w:val="00FC45FB"/>
    <w:rsid w:val="00FC4B02"/>
    <w:rsid w:val="00FC4CE7"/>
    <w:rsid w:val="00FC5252"/>
    <w:rsid w:val="00FC526B"/>
    <w:rsid w:val="00FC573C"/>
    <w:rsid w:val="00FC5AEF"/>
    <w:rsid w:val="00FC5BC2"/>
    <w:rsid w:val="00FC6356"/>
    <w:rsid w:val="00FC773A"/>
    <w:rsid w:val="00FC7D01"/>
    <w:rsid w:val="00FC7DB5"/>
    <w:rsid w:val="00FD0130"/>
    <w:rsid w:val="00FD0373"/>
    <w:rsid w:val="00FD0582"/>
    <w:rsid w:val="00FD0C93"/>
    <w:rsid w:val="00FD1062"/>
    <w:rsid w:val="00FD1141"/>
    <w:rsid w:val="00FD1464"/>
    <w:rsid w:val="00FD2589"/>
    <w:rsid w:val="00FD2D97"/>
    <w:rsid w:val="00FD311D"/>
    <w:rsid w:val="00FD319F"/>
    <w:rsid w:val="00FD4876"/>
    <w:rsid w:val="00FD4AA5"/>
    <w:rsid w:val="00FD514D"/>
    <w:rsid w:val="00FD52A3"/>
    <w:rsid w:val="00FD5DC4"/>
    <w:rsid w:val="00FD68D4"/>
    <w:rsid w:val="00FD6CC9"/>
    <w:rsid w:val="00FD744B"/>
    <w:rsid w:val="00FD7E29"/>
    <w:rsid w:val="00FE00D9"/>
    <w:rsid w:val="00FE0149"/>
    <w:rsid w:val="00FE082E"/>
    <w:rsid w:val="00FE1186"/>
    <w:rsid w:val="00FE14A6"/>
    <w:rsid w:val="00FE177A"/>
    <w:rsid w:val="00FE1914"/>
    <w:rsid w:val="00FE240A"/>
    <w:rsid w:val="00FE3428"/>
    <w:rsid w:val="00FE3E3C"/>
    <w:rsid w:val="00FE3F78"/>
    <w:rsid w:val="00FE4175"/>
    <w:rsid w:val="00FE41E9"/>
    <w:rsid w:val="00FE43E7"/>
    <w:rsid w:val="00FE4B66"/>
    <w:rsid w:val="00FE4F6E"/>
    <w:rsid w:val="00FE583F"/>
    <w:rsid w:val="00FE5C30"/>
    <w:rsid w:val="00FE5CC4"/>
    <w:rsid w:val="00FE6010"/>
    <w:rsid w:val="00FE68A5"/>
    <w:rsid w:val="00FE6B13"/>
    <w:rsid w:val="00FE7575"/>
    <w:rsid w:val="00FE7C05"/>
    <w:rsid w:val="00FF019F"/>
    <w:rsid w:val="00FF1070"/>
    <w:rsid w:val="00FF1312"/>
    <w:rsid w:val="00FF13E2"/>
    <w:rsid w:val="00FF2237"/>
    <w:rsid w:val="00FF34AD"/>
    <w:rsid w:val="00FF3616"/>
    <w:rsid w:val="00FF3AC3"/>
    <w:rsid w:val="00FF4953"/>
    <w:rsid w:val="00FF4A68"/>
    <w:rsid w:val="00FF56DA"/>
    <w:rsid w:val="00FF5785"/>
    <w:rsid w:val="00FF5AEC"/>
    <w:rsid w:val="00FF5FA3"/>
    <w:rsid w:val="00FF5FCE"/>
    <w:rsid w:val="00FF6100"/>
    <w:rsid w:val="00FF6177"/>
    <w:rsid w:val="00FF6414"/>
    <w:rsid w:val="00FF6433"/>
    <w:rsid w:val="00FF6AD9"/>
    <w:rsid w:val="00FF6F3F"/>
    <w:rsid w:val="00FF70F0"/>
    <w:rsid w:val="00FF7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39FB4"/>
  <w15:chartTrackingRefBased/>
  <w15:docId w15:val="{5345DD25-2BF7-49B9-B83F-B15A633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4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1"/>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
    <w:link w:val="ListParagraph"/>
    <w:uiPriority w:val="34"/>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customStyle="1" w:styleId="tv213">
    <w:name w:val="tv213"/>
    <w:basedOn w:val="Normal"/>
    <w:rsid w:val="005928A7"/>
    <w:pPr>
      <w:spacing w:before="100" w:beforeAutospacing="1" w:after="100" w:afterAutospacing="1"/>
    </w:pPr>
  </w:style>
  <w:style w:type="character" w:customStyle="1" w:styleId="FontStyle46">
    <w:name w:val="Font Style46"/>
    <w:uiPriority w:val="99"/>
    <w:rsid w:val="00DD2565"/>
    <w:rPr>
      <w:rFonts w:ascii="Times New Roman" w:hAnsi="Times New Roman" w:cs="Times New Roman"/>
      <w:sz w:val="26"/>
      <w:szCs w:val="26"/>
    </w:rPr>
  </w:style>
  <w:style w:type="paragraph" w:styleId="NoSpacing">
    <w:name w:val="No Spacing"/>
    <w:uiPriority w:val="1"/>
    <w:qFormat/>
    <w:rsid w:val="00DD2565"/>
    <w:pPr>
      <w:widowControl w:val="0"/>
    </w:pPr>
    <w:rPr>
      <w:rFonts w:ascii="Calibri" w:eastAsia="Calibri" w:hAnsi="Calibri"/>
      <w:sz w:val="22"/>
      <w:szCs w:val="22"/>
      <w:lang w:val="en-US" w:eastAsia="en-US"/>
    </w:rPr>
  </w:style>
  <w:style w:type="paragraph" w:customStyle="1" w:styleId="Default">
    <w:name w:val="Default"/>
    <w:rsid w:val="008F1D5E"/>
    <w:pPr>
      <w:autoSpaceDE w:val="0"/>
      <w:autoSpaceDN w:val="0"/>
      <w:adjustRightInd w:val="0"/>
    </w:pPr>
    <w:rPr>
      <w:rFonts w:ascii="Calibri" w:eastAsia="Calibri" w:hAnsi="Calibri" w:cs="Calibri"/>
      <w:color w:val="000000"/>
      <w:sz w:val="24"/>
      <w:szCs w:val="24"/>
      <w:lang w:eastAsia="en-US"/>
    </w:rPr>
  </w:style>
  <w:style w:type="character" w:customStyle="1" w:styleId="spelle">
    <w:name w:val="spelle"/>
    <w:rsid w:val="00BF6CCF"/>
    <w:rPr>
      <w:rFonts w:cs="Times New Roman"/>
    </w:rPr>
  </w:style>
  <w:style w:type="paragraph" w:customStyle="1" w:styleId="tv20787921">
    <w:name w:val="tv207_87_921"/>
    <w:basedOn w:val="Normal"/>
    <w:rsid w:val="00A56119"/>
    <w:pPr>
      <w:spacing w:after="567" w:line="360" w:lineRule="auto"/>
      <w:jc w:val="center"/>
    </w:pPr>
    <w:rPr>
      <w:rFonts w:ascii="Verdana" w:hAnsi="Verdana"/>
      <w:b/>
      <w:bCs/>
      <w:sz w:val="28"/>
      <w:szCs w:val="28"/>
    </w:rPr>
  </w:style>
  <w:style w:type="character" w:customStyle="1" w:styleId="normaltextrun">
    <w:name w:val="normaltextrun"/>
    <w:basedOn w:val="DefaultParagraphFont"/>
    <w:rsid w:val="007D0115"/>
  </w:style>
  <w:style w:type="character" w:customStyle="1" w:styleId="eop">
    <w:name w:val="eop"/>
    <w:basedOn w:val="DefaultParagraphFont"/>
    <w:rsid w:val="007D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688">
      <w:bodyDiv w:val="1"/>
      <w:marLeft w:val="0"/>
      <w:marRight w:val="0"/>
      <w:marTop w:val="0"/>
      <w:marBottom w:val="0"/>
      <w:divBdr>
        <w:top w:val="none" w:sz="0" w:space="0" w:color="auto"/>
        <w:left w:val="none" w:sz="0" w:space="0" w:color="auto"/>
        <w:bottom w:val="none" w:sz="0" w:space="0" w:color="auto"/>
        <w:right w:val="none" w:sz="0" w:space="0" w:color="auto"/>
      </w:divBdr>
    </w:div>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99768009">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171187570">
      <w:bodyDiv w:val="1"/>
      <w:marLeft w:val="0"/>
      <w:marRight w:val="0"/>
      <w:marTop w:val="0"/>
      <w:marBottom w:val="0"/>
      <w:divBdr>
        <w:top w:val="none" w:sz="0" w:space="0" w:color="auto"/>
        <w:left w:val="none" w:sz="0" w:space="0" w:color="auto"/>
        <w:bottom w:val="none" w:sz="0" w:space="0" w:color="auto"/>
        <w:right w:val="none" w:sz="0" w:space="0" w:color="auto"/>
      </w:divBdr>
    </w:div>
    <w:div w:id="176695830">
      <w:bodyDiv w:val="1"/>
      <w:marLeft w:val="0"/>
      <w:marRight w:val="0"/>
      <w:marTop w:val="0"/>
      <w:marBottom w:val="0"/>
      <w:divBdr>
        <w:top w:val="none" w:sz="0" w:space="0" w:color="auto"/>
        <w:left w:val="none" w:sz="0" w:space="0" w:color="auto"/>
        <w:bottom w:val="none" w:sz="0" w:space="0" w:color="auto"/>
        <w:right w:val="none" w:sz="0" w:space="0" w:color="auto"/>
      </w:divBdr>
    </w:div>
    <w:div w:id="184947827">
      <w:bodyDiv w:val="1"/>
      <w:marLeft w:val="0"/>
      <w:marRight w:val="0"/>
      <w:marTop w:val="0"/>
      <w:marBottom w:val="0"/>
      <w:divBdr>
        <w:top w:val="none" w:sz="0" w:space="0" w:color="auto"/>
        <w:left w:val="none" w:sz="0" w:space="0" w:color="auto"/>
        <w:bottom w:val="none" w:sz="0" w:space="0" w:color="auto"/>
        <w:right w:val="none" w:sz="0" w:space="0" w:color="auto"/>
      </w:divBdr>
      <w:divsChild>
        <w:div w:id="844980710">
          <w:marLeft w:val="0"/>
          <w:marRight w:val="0"/>
          <w:marTop w:val="0"/>
          <w:marBottom w:val="0"/>
          <w:divBdr>
            <w:top w:val="none" w:sz="0" w:space="0" w:color="auto"/>
            <w:left w:val="none" w:sz="0" w:space="0" w:color="auto"/>
            <w:bottom w:val="none" w:sz="0" w:space="0" w:color="auto"/>
            <w:right w:val="none" w:sz="0" w:space="0" w:color="auto"/>
          </w:divBdr>
        </w:div>
        <w:div w:id="1427649239">
          <w:marLeft w:val="0"/>
          <w:marRight w:val="0"/>
          <w:marTop w:val="0"/>
          <w:marBottom w:val="0"/>
          <w:divBdr>
            <w:top w:val="none" w:sz="0" w:space="0" w:color="auto"/>
            <w:left w:val="none" w:sz="0" w:space="0" w:color="auto"/>
            <w:bottom w:val="none" w:sz="0" w:space="0" w:color="auto"/>
            <w:right w:val="none" w:sz="0" w:space="0" w:color="auto"/>
          </w:divBdr>
        </w:div>
      </w:divsChild>
    </w:div>
    <w:div w:id="230696524">
      <w:bodyDiv w:val="1"/>
      <w:marLeft w:val="0"/>
      <w:marRight w:val="0"/>
      <w:marTop w:val="0"/>
      <w:marBottom w:val="0"/>
      <w:divBdr>
        <w:top w:val="none" w:sz="0" w:space="0" w:color="auto"/>
        <w:left w:val="none" w:sz="0" w:space="0" w:color="auto"/>
        <w:bottom w:val="none" w:sz="0" w:space="0" w:color="auto"/>
        <w:right w:val="none" w:sz="0" w:space="0" w:color="auto"/>
      </w:divBdr>
    </w:div>
    <w:div w:id="243993465">
      <w:bodyDiv w:val="1"/>
      <w:marLeft w:val="0"/>
      <w:marRight w:val="0"/>
      <w:marTop w:val="0"/>
      <w:marBottom w:val="0"/>
      <w:divBdr>
        <w:top w:val="none" w:sz="0" w:space="0" w:color="auto"/>
        <w:left w:val="none" w:sz="0" w:space="0" w:color="auto"/>
        <w:bottom w:val="none" w:sz="0" w:space="0" w:color="auto"/>
        <w:right w:val="none" w:sz="0" w:space="0" w:color="auto"/>
      </w:divBdr>
    </w:div>
    <w:div w:id="251939613">
      <w:bodyDiv w:val="1"/>
      <w:marLeft w:val="0"/>
      <w:marRight w:val="0"/>
      <w:marTop w:val="0"/>
      <w:marBottom w:val="0"/>
      <w:divBdr>
        <w:top w:val="none" w:sz="0" w:space="0" w:color="auto"/>
        <w:left w:val="none" w:sz="0" w:space="0" w:color="auto"/>
        <w:bottom w:val="none" w:sz="0" w:space="0" w:color="auto"/>
        <w:right w:val="none" w:sz="0" w:space="0" w:color="auto"/>
      </w:divBdr>
    </w:div>
    <w:div w:id="279843546">
      <w:bodyDiv w:val="1"/>
      <w:marLeft w:val="0"/>
      <w:marRight w:val="0"/>
      <w:marTop w:val="0"/>
      <w:marBottom w:val="0"/>
      <w:divBdr>
        <w:top w:val="none" w:sz="0" w:space="0" w:color="auto"/>
        <w:left w:val="none" w:sz="0" w:space="0" w:color="auto"/>
        <w:bottom w:val="none" w:sz="0" w:space="0" w:color="auto"/>
        <w:right w:val="none" w:sz="0" w:space="0" w:color="auto"/>
      </w:divBdr>
    </w:div>
    <w:div w:id="287705080">
      <w:bodyDiv w:val="1"/>
      <w:marLeft w:val="0"/>
      <w:marRight w:val="0"/>
      <w:marTop w:val="0"/>
      <w:marBottom w:val="0"/>
      <w:divBdr>
        <w:top w:val="none" w:sz="0" w:space="0" w:color="auto"/>
        <w:left w:val="none" w:sz="0" w:space="0" w:color="auto"/>
        <w:bottom w:val="none" w:sz="0" w:space="0" w:color="auto"/>
        <w:right w:val="none" w:sz="0" w:space="0" w:color="auto"/>
      </w:divBdr>
    </w:div>
    <w:div w:id="294915183">
      <w:bodyDiv w:val="1"/>
      <w:marLeft w:val="0"/>
      <w:marRight w:val="0"/>
      <w:marTop w:val="0"/>
      <w:marBottom w:val="0"/>
      <w:divBdr>
        <w:top w:val="none" w:sz="0" w:space="0" w:color="auto"/>
        <w:left w:val="none" w:sz="0" w:space="0" w:color="auto"/>
        <w:bottom w:val="none" w:sz="0" w:space="0" w:color="auto"/>
        <w:right w:val="none" w:sz="0" w:space="0" w:color="auto"/>
      </w:divBdr>
    </w:div>
    <w:div w:id="30744153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50911591">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376392682">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2577592">
      <w:bodyDiv w:val="1"/>
      <w:marLeft w:val="0"/>
      <w:marRight w:val="0"/>
      <w:marTop w:val="0"/>
      <w:marBottom w:val="0"/>
      <w:divBdr>
        <w:top w:val="none" w:sz="0" w:space="0" w:color="auto"/>
        <w:left w:val="none" w:sz="0" w:space="0" w:color="auto"/>
        <w:bottom w:val="none" w:sz="0" w:space="0" w:color="auto"/>
        <w:right w:val="none" w:sz="0" w:space="0" w:color="auto"/>
      </w:divBdr>
    </w:div>
    <w:div w:id="550650843">
      <w:bodyDiv w:val="1"/>
      <w:marLeft w:val="0"/>
      <w:marRight w:val="0"/>
      <w:marTop w:val="0"/>
      <w:marBottom w:val="0"/>
      <w:divBdr>
        <w:top w:val="none" w:sz="0" w:space="0" w:color="auto"/>
        <w:left w:val="none" w:sz="0" w:space="0" w:color="auto"/>
        <w:bottom w:val="none" w:sz="0" w:space="0" w:color="auto"/>
        <w:right w:val="none" w:sz="0" w:space="0" w:color="auto"/>
      </w:divBdr>
    </w:div>
    <w:div w:id="557789047">
      <w:bodyDiv w:val="1"/>
      <w:marLeft w:val="0"/>
      <w:marRight w:val="0"/>
      <w:marTop w:val="0"/>
      <w:marBottom w:val="0"/>
      <w:divBdr>
        <w:top w:val="none" w:sz="0" w:space="0" w:color="auto"/>
        <w:left w:val="none" w:sz="0" w:space="0" w:color="auto"/>
        <w:bottom w:val="none" w:sz="0" w:space="0" w:color="auto"/>
        <w:right w:val="none" w:sz="0" w:space="0" w:color="auto"/>
      </w:divBdr>
    </w:div>
    <w:div w:id="572589070">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00601243">
      <w:bodyDiv w:val="1"/>
      <w:marLeft w:val="0"/>
      <w:marRight w:val="0"/>
      <w:marTop w:val="0"/>
      <w:marBottom w:val="0"/>
      <w:divBdr>
        <w:top w:val="none" w:sz="0" w:space="0" w:color="auto"/>
        <w:left w:val="none" w:sz="0" w:space="0" w:color="auto"/>
        <w:bottom w:val="none" w:sz="0" w:space="0" w:color="auto"/>
        <w:right w:val="none" w:sz="0" w:space="0" w:color="auto"/>
      </w:divBdr>
    </w:div>
    <w:div w:id="61807191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0399476">
      <w:bodyDiv w:val="1"/>
      <w:marLeft w:val="0"/>
      <w:marRight w:val="0"/>
      <w:marTop w:val="0"/>
      <w:marBottom w:val="0"/>
      <w:divBdr>
        <w:top w:val="none" w:sz="0" w:space="0" w:color="auto"/>
        <w:left w:val="none" w:sz="0" w:space="0" w:color="auto"/>
        <w:bottom w:val="none" w:sz="0" w:space="0" w:color="auto"/>
        <w:right w:val="none" w:sz="0" w:space="0" w:color="auto"/>
      </w:divBdr>
    </w:div>
    <w:div w:id="686832904">
      <w:bodyDiv w:val="1"/>
      <w:marLeft w:val="0"/>
      <w:marRight w:val="0"/>
      <w:marTop w:val="0"/>
      <w:marBottom w:val="0"/>
      <w:divBdr>
        <w:top w:val="none" w:sz="0" w:space="0" w:color="auto"/>
        <w:left w:val="none" w:sz="0" w:space="0" w:color="auto"/>
        <w:bottom w:val="none" w:sz="0" w:space="0" w:color="auto"/>
        <w:right w:val="none" w:sz="0" w:space="0" w:color="auto"/>
      </w:divBdr>
    </w:div>
    <w:div w:id="711002196">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48963631">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12601558">
      <w:bodyDiv w:val="1"/>
      <w:marLeft w:val="0"/>
      <w:marRight w:val="0"/>
      <w:marTop w:val="0"/>
      <w:marBottom w:val="0"/>
      <w:divBdr>
        <w:top w:val="none" w:sz="0" w:space="0" w:color="auto"/>
        <w:left w:val="none" w:sz="0" w:space="0" w:color="auto"/>
        <w:bottom w:val="none" w:sz="0" w:space="0" w:color="auto"/>
        <w:right w:val="none" w:sz="0" w:space="0" w:color="auto"/>
      </w:divBdr>
    </w:div>
    <w:div w:id="837159188">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875849040">
      <w:bodyDiv w:val="1"/>
      <w:marLeft w:val="0"/>
      <w:marRight w:val="0"/>
      <w:marTop w:val="0"/>
      <w:marBottom w:val="0"/>
      <w:divBdr>
        <w:top w:val="none" w:sz="0" w:space="0" w:color="auto"/>
        <w:left w:val="none" w:sz="0" w:space="0" w:color="auto"/>
        <w:bottom w:val="none" w:sz="0" w:space="0" w:color="auto"/>
        <w:right w:val="none" w:sz="0" w:space="0" w:color="auto"/>
      </w:divBdr>
    </w:div>
    <w:div w:id="876940076">
      <w:bodyDiv w:val="1"/>
      <w:marLeft w:val="0"/>
      <w:marRight w:val="0"/>
      <w:marTop w:val="0"/>
      <w:marBottom w:val="0"/>
      <w:divBdr>
        <w:top w:val="none" w:sz="0" w:space="0" w:color="auto"/>
        <w:left w:val="none" w:sz="0" w:space="0" w:color="auto"/>
        <w:bottom w:val="none" w:sz="0" w:space="0" w:color="auto"/>
        <w:right w:val="none" w:sz="0" w:space="0" w:color="auto"/>
      </w:divBdr>
      <w:divsChild>
        <w:div w:id="639188289">
          <w:marLeft w:val="0"/>
          <w:marRight w:val="0"/>
          <w:marTop w:val="0"/>
          <w:marBottom w:val="0"/>
          <w:divBdr>
            <w:top w:val="none" w:sz="0" w:space="0" w:color="auto"/>
            <w:left w:val="none" w:sz="0" w:space="0" w:color="auto"/>
            <w:bottom w:val="none" w:sz="0" w:space="0" w:color="auto"/>
            <w:right w:val="none" w:sz="0" w:space="0" w:color="auto"/>
          </w:divBdr>
        </w:div>
        <w:div w:id="2102749994">
          <w:marLeft w:val="0"/>
          <w:marRight w:val="0"/>
          <w:marTop w:val="0"/>
          <w:marBottom w:val="0"/>
          <w:divBdr>
            <w:top w:val="none" w:sz="0" w:space="0" w:color="auto"/>
            <w:left w:val="none" w:sz="0" w:space="0" w:color="auto"/>
            <w:bottom w:val="none" w:sz="0" w:space="0" w:color="auto"/>
            <w:right w:val="none" w:sz="0" w:space="0" w:color="auto"/>
          </w:divBdr>
        </w:div>
        <w:div w:id="1302078914">
          <w:marLeft w:val="0"/>
          <w:marRight w:val="0"/>
          <w:marTop w:val="0"/>
          <w:marBottom w:val="0"/>
          <w:divBdr>
            <w:top w:val="none" w:sz="0" w:space="0" w:color="auto"/>
            <w:left w:val="none" w:sz="0" w:space="0" w:color="auto"/>
            <w:bottom w:val="none" w:sz="0" w:space="0" w:color="auto"/>
            <w:right w:val="none" w:sz="0" w:space="0" w:color="auto"/>
          </w:divBdr>
        </w:div>
        <w:div w:id="297877109">
          <w:marLeft w:val="0"/>
          <w:marRight w:val="0"/>
          <w:marTop w:val="0"/>
          <w:marBottom w:val="0"/>
          <w:divBdr>
            <w:top w:val="none" w:sz="0" w:space="0" w:color="auto"/>
            <w:left w:val="none" w:sz="0" w:space="0" w:color="auto"/>
            <w:bottom w:val="none" w:sz="0" w:space="0" w:color="auto"/>
            <w:right w:val="none" w:sz="0" w:space="0" w:color="auto"/>
          </w:divBdr>
        </w:div>
      </w:divsChild>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06900993">
      <w:bodyDiv w:val="1"/>
      <w:marLeft w:val="0"/>
      <w:marRight w:val="0"/>
      <w:marTop w:val="0"/>
      <w:marBottom w:val="0"/>
      <w:divBdr>
        <w:top w:val="none" w:sz="0" w:space="0" w:color="auto"/>
        <w:left w:val="none" w:sz="0" w:space="0" w:color="auto"/>
        <w:bottom w:val="none" w:sz="0" w:space="0" w:color="auto"/>
        <w:right w:val="none" w:sz="0" w:space="0" w:color="auto"/>
      </w:divBdr>
    </w:div>
    <w:div w:id="1049499608">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0100218">
      <w:bodyDiv w:val="1"/>
      <w:marLeft w:val="0"/>
      <w:marRight w:val="0"/>
      <w:marTop w:val="0"/>
      <w:marBottom w:val="0"/>
      <w:divBdr>
        <w:top w:val="none" w:sz="0" w:space="0" w:color="auto"/>
        <w:left w:val="none" w:sz="0" w:space="0" w:color="auto"/>
        <w:bottom w:val="none" w:sz="0" w:space="0" w:color="auto"/>
        <w:right w:val="none" w:sz="0" w:space="0" w:color="auto"/>
      </w:divBdr>
    </w:div>
    <w:div w:id="1087269829">
      <w:bodyDiv w:val="1"/>
      <w:marLeft w:val="0"/>
      <w:marRight w:val="0"/>
      <w:marTop w:val="0"/>
      <w:marBottom w:val="0"/>
      <w:divBdr>
        <w:top w:val="none" w:sz="0" w:space="0" w:color="auto"/>
        <w:left w:val="none" w:sz="0" w:space="0" w:color="auto"/>
        <w:bottom w:val="none" w:sz="0" w:space="0" w:color="auto"/>
        <w:right w:val="none" w:sz="0" w:space="0" w:color="auto"/>
      </w:divBdr>
    </w:div>
    <w:div w:id="1102064819">
      <w:bodyDiv w:val="1"/>
      <w:marLeft w:val="0"/>
      <w:marRight w:val="0"/>
      <w:marTop w:val="0"/>
      <w:marBottom w:val="0"/>
      <w:divBdr>
        <w:top w:val="none" w:sz="0" w:space="0" w:color="auto"/>
        <w:left w:val="none" w:sz="0" w:space="0" w:color="auto"/>
        <w:bottom w:val="none" w:sz="0" w:space="0" w:color="auto"/>
        <w:right w:val="none" w:sz="0" w:space="0" w:color="auto"/>
      </w:divBdr>
    </w:div>
    <w:div w:id="1177697698">
      <w:bodyDiv w:val="1"/>
      <w:marLeft w:val="0"/>
      <w:marRight w:val="0"/>
      <w:marTop w:val="0"/>
      <w:marBottom w:val="0"/>
      <w:divBdr>
        <w:top w:val="none" w:sz="0" w:space="0" w:color="auto"/>
        <w:left w:val="none" w:sz="0" w:space="0" w:color="auto"/>
        <w:bottom w:val="none" w:sz="0" w:space="0" w:color="auto"/>
        <w:right w:val="none" w:sz="0" w:space="0" w:color="auto"/>
      </w:divBdr>
    </w:div>
    <w:div w:id="1198273616">
      <w:bodyDiv w:val="1"/>
      <w:marLeft w:val="0"/>
      <w:marRight w:val="0"/>
      <w:marTop w:val="0"/>
      <w:marBottom w:val="0"/>
      <w:divBdr>
        <w:top w:val="none" w:sz="0" w:space="0" w:color="auto"/>
        <w:left w:val="none" w:sz="0" w:space="0" w:color="auto"/>
        <w:bottom w:val="none" w:sz="0" w:space="0" w:color="auto"/>
        <w:right w:val="none" w:sz="0" w:space="0" w:color="auto"/>
      </w:divBdr>
    </w:div>
    <w:div w:id="1210994016">
      <w:bodyDiv w:val="1"/>
      <w:marLeft w:val="0"/>
      <w:marRight w:val="0"/>
      <w:marTop w:val="0"/>
      <w:marBottom w:val="0"/>
      <w:divBdr>
        <w:top w:val="none" w:sz="0" w:space="0" w:color="auto"/>
        <w:left w:val="none" w:sz="0" w:space="0" w:color="auto"/>
        <w:bottom w:val="none" w:sz="0" w:space="0" w:color="auto"/>
        <w:right w:val="none" w:sz="0" w:space="0" w:color="auto"/>
      </w:divBdr>
    </w:div>
    <w:div w:id="1237863712">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8457363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9067088">
      <w:bodyDiv w:val="1"/>
      <w:marLeft w:val="0"/>
      <w:marRight w:val="0"/>
      <w:marTop w:val="0"/>
      <w:marBottom w:val="0"/>
      <w:divBdr>
        <w:top w:val="none" w:sz="0" w:space="0" w:color="auto"/>
        <w:left w:val="none" w:sz="0" w:space="0" w:color="auto"/>
        <w:bottom w:val="none" w:sz="0" w:space="0" w:color="auto"/>
        <w:right w:val="none" w:sz="0" w:space="0" w:color="auto"/>
      </w:divBdr>
    </w:div>
    <w:div w:id="1378318730">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396777723">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447044725">
      <w:bodyDiv w:val="1"/>
      <w:marLeft w:val="0"/>
      <w:marRight w:val="0"/>
      <w:marTop w:val="0"/>
      <w:marBottom w:val="0"/>
      <w:divBdr>
        <w:top w:val="none" w:sz="0" w:space="0" w:color="auto"/>
        <w:left w:val="none" w:sz="0" w:space="0" w:color="auto"/>
        <w:bottom w:val="none" w:sz="0" w:space="0" w:color="auto"/>
        <w:right w:val="none" w:sz="0" w:space="0" w:color="auto"/>
      </w:divBdr>
    </w:div>
    <w:div w:id="1457216250">
      <w:bodyDiv w:val="1"/>
      <w:marLeft w:val="0"/>
      <w:marRight w:val="0"/>
      <w:marTop w:val="0"/>
      <w:marBottom w:val="0"/>
      <w:divBdr>
        <w:top w:val="none" w:sz="0" w:space="0" w:color="auto"/>
        <w:left w:val="none" w:sz="0" w:space="0" w:color="auto"/>
        <w:bottom w:val="none" w:sz="0" w:space="0" w:color="auto"/>
        <w:right w:val="none" w:sz="0" w:space="0" w:color="auto"/>
      </w:divBdr>
    </w:div>
    <w:div w:id="1486892357">
      <w:bodyDiv w:val="1"/>
      <w:marLeft w:val="0"/>
      <w:marRight w:val="0"/>
      <w:marTop w:val="0"/>
      <w:marBottom w:val="0"/>
      <w:divBdr>
        <w:top w:val="none" w:sz="0" w:space="0" w:color="auto"/>
        <w:left w:val="none" w:sz="0" w:space="0" w:color="auto"/>
        <w:bottom w:val="none" w:sz="0" w:space="0" w:color="auto"/>
        <w:right w:val="none" w:sz="0" w:space="0" w:color="auto"/>
      </w:divBdr>
    </w:div>
    <w:div w:id="150781779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0113045">
      <w:bodyDiv w:val="1"/>
      <w:marLeft w:val="0"/>
      <w:marRight w:val="0"/>
      <w:marTop w:val="0"/>
      <w:marBottom w:val="0"/>
      <w:divBdr>
        <w:top w:val="none" w:sz="0" w:space="0" w:color="auto"/>
        <w:left w:val="none" w:sz="0" w:space="0" w:color="auto"/>
        <w:bottom w:val="none" w:sz="0" w:space="0" w:color="auto"/>
        <w:right w:val="none" w:sz="0" w:space="0" w:color="auto"/>
      </w:divBdr>
    </w:div>
    <w:div w:id="1719893046">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787655694">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22768636">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927421630">
      <w:bodyDiv w:val="1"/>
      <w:marLeft w:val="0"/>
      <w:marRight w:val="0"/>
      <w:marTop w:val="0"/>
      <w:marBottom w:val="0"/>
      <w:divBdr>
        <w:top w:val="none" w:sz="0" w:space="0" w:color="auto"/>
        <w:left w:val="none" w:sz="0" w:space="0" w:color="auto"/>
        <w:bottom w:val="none" w:sz="0" w:space="0" w:color="auto"/>
        <w:right w:val="none" w:sz="0" w:space="0" w:color="auto"/>
      </w:divBdr>
    </w:div>
    <w:div w:id="1930649697">
      <w:bodyDiv w:val="1"/>
      <w:marLeft w:val="0"/>
      <w:marRight w:val="0"/>
      <w:marTop w:val="0"/>
      <w:marBottom w:val="0"/>
      <w:divBdr>
        <w:top w:val="none" w:sz="0" w:space="0" w:color="auto"/>
        <w:left w:val="none" w:sz="0" w:space="0" w:color="auto"/>
        <w:bottom w:val="none" w:sz="0" w:space="0" w:color="auto"/>
        <w:right w:val="none" w:sz="0" w:space="0" w:color="auto"/>
      </w:divBdr>
    </w:div>
    <w:div w:id="1986011950">
      <w:bodyDiv w:val="1"/>
      <w:marLeft w:val="0"/>
      <w:marRight w:val="0"/>
      <w:marTop w:val="0"/>
      <w:marBottom w:val="0"/>
      <w:divBdr>
        <w:top w:val="none" w:sz="0" w:space="0" w:color="auto"/>
        <w:left w:val="none" w:sz="0" w:space="0" w:color="auto"/>
        <w:bottom w:val="none" w:sz="0" w:space="0" w:color="auto"/>
        <w:right w:val="none" w:sz="0" w:space="0" w:color="auto"/>
      </w:divBdr>
    </w:div>
    <w:div w:id="2010282397">
      <w:bodyDiv w:val="1"/>
      <w:marLeft w:val="0"/>
      <w:marRight w:val="0"/>
      <w:marTop w:val="0"/>
      <w:marBottom w:val="0"/>
      <w:divBdr>
        <w:top w:val="none" w:sz="0" w:space="0" w:color="auto"/>
        <w:left w:val="none" w:sz="0" w:space="0" w:color="auto"/>
        <w:bottom w:val="none" w:sz="0" w:space="0" w:color="auto"/>
        <w:right w:val="none" w:sz="0" w:space="0" w:color="auto"/>
      </w:divBdr>
    </w:div>
    <w:div w:id="2019846270">
      <w:bodyDiv w:val="1"/>
      <w:marLeft w:val="0"/>
      <w:marRight w:val="0"/>
      <w:marTop w:val="0"/>
      <w:marBottom w:val="0"/>
      <w:divBdr>
        <w:top w:val="none" w:sz="0" w:space="0" w:color="auto"/>
        <w:left w:val="none" w:sz="0" w:space="0" w:color="auto"/>
        <w:bottom w:val="none" w:sz="0" w:space="0" w:color="auto"/>
        <w:right w:val="none" w:sz="0" w:space="0" w:color="auto"/>
      </w:divBdr>
    </w:div>
    <w:div w:id="21090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is.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tfelis.mk.gov.lv/eportfelis/DesktopModules/NOpenDocument.aspx?tabindex=0&amp;tabid=8&amp;BriefcaseID=39404&amp;mid=38&amp;SubjectID=404005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ortfelis.mk.gov.lv/eportfelis/DesktopModules/NOpenDocument.aspx?tabindex=0&amp;tabid=8&amp;BriefcaseID=39404&amp;mid=38&amp;SubjectID=40400535" TargetMode="External"/><Relationship Id="rId4" Type="http://schemas.openxmlformats.org/officeDocument/2006/relationships/settings" Target="settings.xml"/><Relationship Id="rId9" Type="http://schemas.openxmlformats.org/officeDocument/2006/relationships/hyperlink" Target="https://www.izm.gov.lv/lv/projekts/projekts-viis-attistiba-izglitibas-monitoringa-sistem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CEB14CC8294F5FB664EC9C273F7A2B"/>
        <w:category>
          <w:name w:val="General"/>
          <w:gallery w:val="placeholder"/>
        </w:category>
        <w:types>
          <w:type w:val="bbPlcHdr"/>
        </w:types>
        <w:behaviors>
          <w:behavior w:val="content"/>
        </w:behaviors>
        <w:guid w:val="{7535B912-5DC2-4D7A-9C01-762336FBE8CB}"/>
      </w:docPartPr>
      <w:docPartBody>
        <w:p w:rsidR="001D2ADF" w:rsidRDefault="001D2A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70"/>
    <w:rsid w:val="001D2ADF"/>
    <w:rsid w:val="00551970"/>
    <w:rsid w:val="00A23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FB75-5B1A-4511-8F32-323DD019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33</Pages>
  <Words>35135</Words>
  <Characters>20027</Characters>
  <Application>Microsoft Office Word</Application>
  <DocSecurity>0</DocSecurity>
  <Lines>166</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MK noteikumu projekts "Ministru kabineta kārtības rullis"</vt:lpstr>
    </vt:vector>
  </TitlesOfParts>
  <Company>Vides aizsardzības un reģionālās attīstības aģentūra</Company>
  <LinksUpToDate>false</LinksUpToDate>
  <CharactersWithSpaces>55052</CharactersWithSpaces>
  <SharedDoc>false</SharedDoc>
  <HLinks>
    <vt:vector size="84" baseType="variant">
      <vt:variant>
        <vt:i4>983076</vt:i4>
      </vt:variant>
      <vt:variant>
        <vt:i4>39</vt:i4>
      </vt:variant>
      <vt:variant>
        <vt:i4>0</vt:i4>
      </vt:variant>
      <vt:variant>
        <vt:i4>5</vt:i4>
      </vt:variant>
      <vt:variant>
        <vt:lpwstr>mailto:vineta.bruvere@varam.gov.lv</vt:lpwstr>
      </vt:variant>
      <vt:variant>
        <vt:lpwstr/>
      </vt:variant>
      <vt:variant>
        <vt:i4>4849789</vt:i4>
      </vt:variant>
      <vt:variant>
        <vt:i4>36</vt:i4>
      </vt:variant>
      <vt:variant>
        <vt:i4>0</vt:i4>
      </vt:variant>
      <vt:variant>
        <vt:i4>5</vt:i4>
      </vt:variant>
      <vt:variant>
        <vt:lpwstr>mailto:aris.dzervans@varam.gov.lv</vt:lpwstr>
      </vt:variant>
      <vt:variant>
        <vt:lpwstr/>
      </vt:variant>
      <vt:variant>
        <vt:i4>7602276</vt:i4>
      </vt:variant>
      <vt:variant>
        <vt:i4>33</vt:i4>
      </vt:variant>
      <vt:variant>
        <vt:i4>0</vt:i4>
      </vt:variant>
      <vt:variant>
        <vt:i4>5</vt:i4>
      </vt:variant>
      <vt:variant>
        <vt:lpwstr>https://dvs-vraa.namejs.lv/Administration/Contacts/Organization?OrganizationId=606</vt:lpwstr>
      </vt:variant>
      <vt:variant>
        <vt:lpwstr/>
      </vt:variant>
      <vt:variant>
        <vt:i4>7405668</vt:i4>
      </vt:variant>
      <vt:variant>
        <vt:i4>30</vt:i4>
      </vt:variant>
      <vt:variant>
        <vt:i4>0</vt:i4>
      </vt:variant>
      <vt:variant>
        <vt:i4>5</vt:i4>
      </vt:variant>
      <vt:variant>
        <vt:lpwstr>https://dvs-vraa.namejs.lv/Administration/Contacts/Organization?OrganizationId=1040</vt:lpwstr>
      </vt:variant>
      <vt:variant>
        <vt:lpwstr/>
      </vt:variant>
      <vt:variant>
        <vt:i4>7929964</vt:i4>
      </vt:variant>
      <vt:variant>
        <vt:i4>27</vt:i4>
      </vt:variant>
      <vt:variant>
        <vt:i4>0</vt:i4>
      </vt:variant>
      <vt:variant>
        <vt:i4>5</vt:i4>
      </vt:variant>
      <vt:variant>
        <vt:lpwstr>https://dvs-vraa.namejs.lv/Administration/Contacts/Organization?OrganizationId=588</vt:lpwstr>
      </vt:variant>
      <vt:variant>
        <vt:lpwstr/>
      </vt:variant>
      <vt:variant>
        <vt:i4>7864422</vt:i4>
      </vt:variant>
      <vt:variant>
        <vt:i4>24</vt:i4>
      </vt:variant>
      <vt:variant>
        <vt:i4>0</vt:i4>
      </vt:variant>
      <vt:variant>
        <vt:i4>5</vt:i4>
      </vt:variant>
      <vt:variant>
        <vt:lpwstr>https://dvs-vraa.namejs.lv/Administration/Contacts/Organization?OrganizationId=824</vt:lpwstr>
      </vt:variant>
      <vt:variant>
        <vt:lpwstr/>
      </vt:variant>
      <vt:variant>
        <vt:i4>7405670</vt:i4>
      </vt:variant>
      <vt:variant>
        <vt:i4>21</vt:i4>
      </vt:variant>
      <vt:variant>
        <vt:i4>0</vt:i4>
      </vt:variant>
      <vt:variant>
        <vt:i4>5</vt:i4>
      </vt:variant>
      <vt:variant>
        <vt:lpwstr>https://dvs-vraa.namejs.lv/Administration/Contacts/Organization?OrganizationId=1243</vt:lpwstr>
      </vt:variant>
      <vt:variant>
        <vt:lpwstr/>
      </vt:variant>
      <vt:variant>
        <vt:i4>7864429</vt:i4>
      </vt:variant>
      <vt:variant>
        <vt:i4>18</vt:i4>
      </vt:variant>
      <vt:variant>
        <vt:i4>0</vt:i4>
      </vt:variant>
      <vt:variant>
        <vt:i4>5</vt:i4>
      </vt:variant>
      <vt:variant>
        <vt:lpwstr>https://dvs-vraa.namejs.lv/Administration/Contacts/Organization?OrganizationId=995</vt:lpwstr>
      </vt:variant>
      <vt:variant>
        <vt:lpwstr/>
      </vt:variant>
      <vt:variant>
        <vt:i4>7733346</vt:i4>
      </vt:variant>
      <vt:variant>
        <vt:i4>15</vt:i4>
      </vt:variant>
      <vt:variant>
        <vt:i4>0</vt:i4>
      </vt:variant>
      <vt:variant>
        <vt:i4>5</vt:i4>
      </vt:variant>
      <vt:variant>
        <vt:lpwstr>https://dvs-vraa.namejs.lv/Administration/Contacts/Organization?OrganizationId=567</vt:lpwstr>
      </vt:variant>
      <vt:variant>
        <vt:lpwstr/>
      </vt:variant>
      <vt:variant>
        <vt:i4>7405665</vt:i4>
      </vt:variant>
      <vt:variant>
        <vt:i4>12</vt:i4>
      </vt:variant>
      <vt:variant>
        <vt:i4>0</vt:i4>
      </vt:variant>
      <vt:variant>
        <vt:i4>5</vt:i4>
      </vt:variant>
      <vt:variant>
        <vt:lpwstr>https://dvs-vraa.namejs.lv/Administration/Contacts/Organization?OrganizationId=2579</vt:lpwstr>
      </vt:variant>
      <vt:variant>
        <vt:lpwstr/>
      </vt:variant>
      <vt:variant>
        <vt:i4>7602273</vt:i4>
      </vt:variant>
      <vt:variant>
        <vt:i4>9</vt:i4>
      </vt:variant>
      <vt:variant>
        <vt:i4>0</vt:i4>
      </vt:variant>
      <vt:variant>
        <vt:i4>5</vt:i4>
      </vt:variant>
      <vt:variant>
        <vt:lpwstr>https://dvs-vraa.namejs.lv/Administration/Contacts/Organization?OrganizationId=4543</vt:lpwstr>
      </vt:variant>
      <vt:variant>
        <vt:lpwstr/>
      </vt:variant>
      <vt:variant>
        <vt:i4>7667812</vt:i4>
      </vt:variant>
      <vt:variant>
        <vt:i4>6</vt:i4>
      </vt:variant>
      <vt:variant>
        <vt:i4>0</vt:i4>
      </vt:variant>
      <vt:variant>
        <vt:i4>5</vt:i4>
      </vt:variant>
      <vt:variant>
        <vt:lpwstr>https://dvs-vraa.namejs.lv/Administration/Contacts/Organization?OrganizationId=1003</vt:lpwstr>
      </vt:variant>
      <vt:variant>
        <vt:lpwstr/>
      </vt:variant>
      <vt:variant>
        <vt:i4>7733357</vt:i4>
      </vt:variant>
      <vt:variant>
        <vt:i4>3</vt:i4>
      </vt:variant>
      <vt:variant>
        <vt:i4>0</vt:i4>
      </vt:variant>
      <vt:variant>
        <vt:i4>5</vt:i4>
      </vt:variant>
      <vt:variant>
        <vt:lpwstr>https://dvs-vraa.namejs.lv/Administration/Contacts/Organization?OrganizationId=597</vt:lpwstr>
      </vt:variant>
      <vt:variant>
        <vt:lpwstr/>
      </vt:variant>
      <vt:variant>
        <vt:i4>7667813</vt:i4>
      </vt:variant>
      <vt:variant>
        <vt:i4>0</vt:i4>
      </vt:variant>
      <vt:variant>
        <vt:i4>0</vt:i4>
      </vt:variant>
      <vt:variant>
        <vt:i4>5</vt:i4>
      </vt:variant>
      <vt:variant>
        <vt:lpwstr>https://dvs-vraa.namejs.lv/Administration/Contacts/Organization?OrganizationId=1102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Kaspars Veldre</cp:lastModifiedBy>
  <cp:revision>1362</cp:revision>
  <cp:lastPrinted>2018-05-17T09:43:00Z</cp:lastPrinted>
  <dcterms:created xsi:type="dcterms:W3CDTF">2020-06-01T07:56:00Z</dcterms:created>
  <dcterms:modified xsi:type="dcterms:W3CDTF">2021-03-30T06:54:00Z</dcterms:modified>
</cp:coreProperties>
</file>