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0AEAF" w14:textId="60948813" w:rsidR="009B62DC" w:rsidRDefault="009B62DC" w:rsidP="009B62DC">
      <w:pPr>
        <w:spacing w:after="0" w:line="240" w:lineRule="auto"/>
        <w:ind w:right="-1"/>
        <w:rPr>
          <w:rFonts w:ascii="Times New Roman" w:eastAsia="Times New Roman" w:hAnsi="Times New Roman"/>
          <w:sz w:val="28"/>
          <w:szCs w:val="28"/>
          <w:lang w:val="lv-LV"/>
        </w:rPr>
      </w:pPr>
    </w:p>
    <w:p w14:paraId="3D353198" w14:textId="3CBC7540" w:rsidR="00AA2629" w:rsidRDefault="00AA2629" w:rsidP="009B62DC">
      <w:pPr>
        <w:spacing w:after="0" w:line="240" w:lineRule="auto"/>
        <w:ind w:right="-1"/>
        <w:rPr>
          <w:rFonts w:ascii="Times New Roman" w:eastAsia="Times New Roman" w:hAnsi="Times New Roman"/>
          <w:sz w:val="28"/>
          <w:szCs w:val="28"/>
          <w:lang w:val="lv-LV"/>
        </w:rPr>
      </w:pPr>
    </w:p>
    <w:p w14:paraId="24EAFAB5" w14:textId="77777777" w:rsidR="00AA2629" w:rsidRPr="00F27144" w:rsidRDefault="00AA2629" w:rsidP="009B62DC">
      <w:pPr>
        <w:spacing w:after="0" w:line="240" w:lineRule="auto"/>
        <w:ind w:right="-1"/>
        <w:rPr>
          <w:rFonts w:ascii="Times New Roman" w:eastAsia="Times New Roman" w:hAnsi="Times New Roman"/>
          <w:sz w:val="28"/>
          <w:szCs w:val="28"/>
          <w:lang w:val="lv-LV"/>
        </w:rPr>
      </w:pPr>
    </w:p>
    <w:p w14:paraId="724E40F9" w14:textId="4CCA3EEC" w:rsidR="00A1460E" w:rsidRPr="00675A10" w:rsidRDefault="00A1460E" w:rsidP="006A60A9">
      <w:pPr>
        <w:tabs>
          <w:tab w:val="left" w:pos="6663"/>
        </w:tabs>
        <w:spacing w:after="0" w:line="240" w:lineRule="auto"/>
        <w:rPr>
          <w:rFonts w:ascii="Times New Roman" w:hAnsi="Times New Roman"/>
          <w:b/>
          <w:sz w:val="28"/>
          <w:szCs w:val="28"/>
          <w:lang w:val="lv-LV"/>
        </w:rPr>
      </w:pPr>
      <w:r w:rsidRPr="006A60A9">
        <w:rPr>
          <w:rFonts w:ascii="Times New Roman" w:hAnsi="Times New Roman"/>
          <w:sz w:val="28"/>
          <w:szCs w:val="28"/>
        </w:rPr>
        <w:t>2021. </w:t>
      </w:r>
      <w:proofErr w:type="spellStart"/>
      <w:r w:rsidRPr="006A60A9">
        <w:rPr>
          <w:rFonts w:ascii="Times New Roman" w:hAnsi="Times New Roman"/>
          <w:sz w:val="28"/>
          <w:szCs w:val="28"/>
        </w:rPr>
        <w:t>gada</w:t>
      </w:r>
      <w:proofErr w:type="spellEnd"/>
      <w:r w:rsidRPr="006A60A9">
        <w:rPr>
          <w:rFonts w:ascii="Times New Roman" w:hAnsi="Times New Roman"/>
          <w:sz w:val="28"/>
          <w:szCs w:val="28"/>
        </w:rPr>
        <w:t xml:space="preserve"> </w:t>
      </w:r>
      <w:r w:rsidR="00675A10" w:rsidRPr="00675A10">
        <w:rPr>
          <w:rFonts w:ascii="Times New Roman" w:hAnsi="Times New Roman"/>
          <w:sz w:val="28"/>
          <w:szCs w:val="28"/>
          <w:lang w:val="en-US"/>
        </w:rPr>
        <w:t>8. </w:t>
      </w:r>
      <w:proofErr w:type="spellStart"/>
      <w:r w:rsidR="00675A10" w:rsidRPr="00675A10">
        <w:rPr>
          <w:rFonts w:ascii="Times New Roman" w:hAnsi="Times New Roman"/>
          <w:sz w:val="28"/>
          <w:szCs w:val="28"/>
          <w:lang w:val="en-US"/>
        </w:rPr>
        <w:t>aprīlī</w:t>
      </w:r>
      <w:proofErr w:type="spellEnd"/>
      <w:r w:rsidRPr="006A60A9">
        <w:rPr>
          <w:rFonts w:ascii="Times New Roman" w:hAnsi="Times New Roman"/>
          <w:sz w:val="28"/>
          <w:szCs w:val="28"/>
        </w:rPr>
        <w:tab/>
      </w:r>
      <w:proofErr w:type="spellStart"/>
      <w:r w:rsidRPr="006A60A9">
        <w:rPr>
          <w:rFonts w:ascii="Times New Roman" w:hAnsi="Times New Roman"/>
          <w:sz w:val="28"/>
          <w:szCs w:val="28"/>
        </w:rPr>
        <w:t>Noteikumi</w:t>
      </w:r>
      <w:proofErr w:type="spellEnd"/>
      <w:r w:rsidRPr="006A60A9">
        <w:rPr>
          <w:rFonts w:ascii="Times New Roman" w:hAnsi="Times New Roman"/>
          <w:sz w:val="28"/>
          <w:szCs w:val="28"/>
        </w:rPr>
        <w:t xml:space="preserve"> </w:t>
      </w:r>
      <w:proofErr w:type="spellStart"/>
      <w:r w:rsidRPr="006A60A9">
        <w:rPr>
          <w:rFonts w:ascii="Times New Roman" w:hAnsi="Times New Roman"/>
          <w:sz w:val="28"/>
          <w:szCs w:val="28"/>
        </w:rPr>
        <w:t>Nr</w:t>
      </w:r>
      <w:proofErr w:type="spellEnd"/>
      <w:r w:rsidRPr="006A60A9">
        <w:rPr>
          <w:rFonts w:ascii="Times New Roman" w:hAnsi="Times New Roman"/>
          <w:sz w:val="28"/>
          <w:szCs w:val="28"/>
        </w:rPr>
        <w:t>.</w:t>
      </w:r>
      <w:r w:rsidR="00675A10">
        <w:rPr>
          <w:rFonts w:ascii="Times New Roman" w:hAnsi="Times New Roman"/>
          <w:sz w:val="28"/>
          <w:szCs w:val="28"/>
          <w:lang w:val="lv-LV"/>
        </w:rPr>
        <w:t> 217</w:t>
      </w:r>
    </w:p>
    <w:p w14:paraId="3F1F8173" w14:textId="0EE37580" w:rsidR="00A1460E" w:rsidRPr="006A60A9" w:rsidRDefault="00A1460E" w:rsidP="006A60A9">
      <w:pPr>
        <w:tabs>
          <w:tab w:val="left" w:pos="6663"/>
        </w:tabs>
        <w:spacing w:after="0" w:line="240" w:lineRule="auto"/>
        <w:rPr>
          <w:rFonts w:ascii="Times New Roman" w:hAnsi="Times New Roman"/>
          <w:sz w:val="28"/>
          <w:szCs w:val="28"/>
        </w:rPr>
      </w:pPr>
      <w:proofErr w:type="spellStart"/>
      <w:r w:rsidRPr="006A60A9">
        <w:rPr>
          <w:rFonts w:ascii="Times New Roman" w:hAnsi="Times New Roman"/>
          <w:sz w:val="28"/>
          <w:szCs w:val="28"/>
        </w:rPr>
        <w:t>Rīgā</w:t>
      </w:r>
      <w:proofErr w:type="spellEnd"/>
      <w:r w:rsidRPr="006A60A9">
        <w:rPr>
          <w:rFonts w:ascii="Times New Roman" w:hAnsi="Times New Roman"/>
          <w:sz w:val="28"/>
          <w:szCs w:val="28"/>
        </w:rPr>
        <w:tab/>
        <w:t>(</w:t>
      </w:r>
      <w:proofErr w:type="spellStart"/>
      <w:r w:rsidRPr="006A60A9">
        <w:rPr>
          <w:rFonts w:ascii="Times New Roman" w:hAnsi="Times New Roman"/>
          <w:sz w:val="28"/>
          <w:szCs w:val="28"/>
        </w:rPr>
        <w:t>prot</w:t>
      </w:r>
      <w:proofErr w:type="spellEnd"/>
      <w:r w:rsidRPr="006A60A9">
        <w:rPr>
          <w:rFonts w:ascii="Times New Roman" w:hAnsi="Times New Roman"/>
          <w:sz w:val="28"/>
          <w:szCs w:val="28"/>
        </w:rPr>
        <w:t xml:space="preserve">. </w:t>
      </w:r>
      <w:proofErr w:type="spellStart"/>
      <w:r w:rsidRPr="006A60A9">
        <w:rPr>
          <w:rFonts w:ascii="Times New Roman" w:hAnsi="Times New Roman"/>
          <w:sz w:val="28"/>
          <w:szCs w:val="28"/>
        </w:rPr>
        <w:t>Nr</w:t>
      </w:r>
      <w:proofErr w:type="spellEnd"/>
      <w:r w:rsidRPr="006A60A9">
        <w:rPr>
          <w:rFonts w:ascii="Times New Roman" w:hAnsi="Times New Roman"/>
          <w:sz w:val="28"/>
          <w:szCs w:val="28"/>
        </w:rPr>
        <w:t>.</w:t>
      </w:r>
      <w:r w:rsidR="00675A10">
        <w:rPr>
          <w:rFonts w:ascii="Times New Roman" w:hAnsi="Times New Roman"/>
          <w:sz w:val="28"/>
          <w:szCs w:val="28"/>
          <w:lang w:val="lv-LV"/>
        </w:rPr>
        <w:t> 32 16</w:t>
      </w:r>
      <w:r w:rsidRPr="006A60A9">
        <w:rPr>
          <w:rFonts w:ascii="Times New Roman" w:hAnsi="Times New Roman"/>
          <w:sz w:val="28"/>
          <w:szCs w:val="28"/>
        </w:rPr>
        <w:t>. §)</w:t>
      </w:r>
    </w:p>
    <w:p w14:paraId="1155B80A" w14:textId="0CFD73C0" w:rsidR="00B77630" w:rsidRPr="00F27144" w:rsidRDefault="00B77630" w:rsidP="008925CF">
      <w:pPr>
        <w:spacing w:after="0" w:line="240" w:lineRule="auto"/>
        <w:ind w:right="-1"/>
        <w:rPr>
          <w:rFonts w:ascii="Times New Roman" w:eastAsia="Times New Roman" w:hAnsi="Times New Roman"/>
          <w:sz w:val="28"/>
          <w:szCs w:val="28"/>
          <w:lang w:val="lv-LV"/>
        </w:rPr>
      </w:pPr>
    </w:p>
    <w:p w14:paraId="3F704A3E" w14:textId="4073300E" w:rsidR="005E0D37" w:rsidRPr="00F27144" w:rsidRDefault="005E0D37" w:rsidP="008925CF">
      <w:pPr>
        <w:spacing w:after="0" w:line="240" w:lineRule="auto"/>
        <w:jc w:val="center"/>
        <w:rPr>
          <w:rFonts w:ascii="Times New Roman" w:eastAsia="Times New Roman" w:hAnsi="Times New Roman"/>
          <w:b/>
          <w:bCs/>
          <w:sz w:val="28"/>
          <w:szCs w:val="28"/>
          <w:lang w:val="lv-LV" w:eastAsia="lv-LV"/>
        </w:rPr>
      </w:pPr>
      <w:r w:rsidRPr="00F27144">
        <w:rPr>
          <w:rFonts w:ascii="Times New Roman" w:eastAsia="Times New Roman" w:hAnsi="Times New Roman"/>
          <w:b/>
          <w:bCs/>
          <w:sz w:val="28"/>
          <w:szCs w:val="28"/>
          <w:lang w:val="lv-LV"/>
        </w:rPr>
        <w:t xml:space="preserve">Grozījumi Ministru kabineta </w:t>
      </w:r>
      <w:r w:rsidR="00DB654C" w:rsidRPr="00F27144">
        <w:rPr>
          <w:rFonts w:ascii="Times New Roman" w:eastAsia="Times New Roman" w:hAnsi="Times New Roman"/>
          <w:b/>
          <w:sz w:val="28"/>
          <w:szCs w:val="28"/>
          <w:lang w:val="lv-LV" w:eastAsia="lv-LV"/>
        </w:rPr>
        <w:t>2016. gada 19. </w:t>
      </w:r>
      <w:r w:rsidR="00AE574A" w:rsidRPr="00F27144">
        <w:rPr>
          <w:rFonts w:ascii="Times New Roman" w:eastAsia="Times New Roman" w:hAnsi="Times New Roman"/>
          <w:b/>
          <w:sz w:val="28"/>
          <w:szCs w:val="28"/>
          <w:lang w:val="lv-LV" w:eastAsia="lv-LV"/>
        </w:rPr>
        <w:t xml:space="preserve">janvāra </w:t>
      </w:r>
      <w:r w:rsidR="00AE574A" w:rsidRPr="00F27144">
        <w:rPr>
          <w:rFonts w:ascii="Times New Roman" w:eastAsia="Times New Roman" w:hAnsi="Times New Roman"/>
          <w:b/>
          <w:bCs/>
          <w:sz w:val="28"/>
          <w:szCs w:val="28"/>
          <w:lang w:val="lv-LV"/>
        </w:rPr>
        <w:t>noteikumos Nr.</w:t>
      </w:r>
      <w:r w:rsidR="00E0566F" w:rsidRPr="00F27144">
        <w:rPr>
          <w:rFonts w:ascii="Times New Roman" w:eastAsia="Times New Roman" w:hAnsi="Times New Roman"/>
          <w:b/>
          <w:bCs/>
          <w:sz w:val="28"/>
          <w:szCs w:val="28"/>
          <w:lang w:val="lv-LV"/>
        </w:rPr>
        <w:t> </w:t>
      </w:r>
      <w:r w:rsidR="00AE574A" w:rsidRPr="00F27144">
        <w:rPr>
          <w:rFonts w:ascii="Times New Roman" w:eastAsia="Times New Roman" w:hAnsi="Times New Roman"/>
          <w:b/>
          <w:bCs/>
          <w:sz w:val="28"/>
          <w:szCs w:val="28"/>
          <w:lang w:val="lv-LV"/>
        </w:rPr>
        <w:t>50</w:t>
      </w:r>
      <w:r w:rsidR="00346610" w:rsidRPr="00F27144">
        <w:rPr>
          <w:rFonts w:ascii="Times New Roman" w:eastAsia="Times New Roman" w:hAnsi="Times New Roman"/>
          <w:b/>
          <w:bCs/>
          <w:sz w:val="28"/>
          <w:szCs w:val="28"/>
          <w:lang w:val="lv-LV"/>
        </w:rPr>
        <w:t xml:space="preserve"> </w:t>
      </w:r>
      <w:r w:rsidR="00346610" w:rsidRPr="00FE1BCE">
        <w:rPr>
          <w:rFonts w:ascii="Times New Roman" w:eastAsia="Times New Roman" w:hAnsi="Times New Roman"/>
          <w:b/>
          <w:sz w:val="28"/>
          <w:szCs w:val="28"/>
          <w:lang w:val="lv-LV" w:eastAsia="lv-LV"/>
        </w:rPr>
        <w:t>"</w:t>
      </w:r>
      <w:r w:rsidR="00AE574A" w:rsidRPr="00F27144">
        <w:rPr>
          <w:rFonts w:ascii="Times New Roman" w:eastAsia="Times New Roman" w:hAnsi="Times New Roman"/>
          <w:b/>
          <w:bCs/>
          <w:sz w:val="28"/>
          <w:szCs w:val="28"/>
          <w:lang w:val="lv-LV" w:eastAsia="lv-LV"/>
        </w:rPr>
        <w:t>Darbības programmas "Izaugsme un nodarbinātība" 1.1.1</w:t>
      </w:r>
      <w:r w:rsidR="00DB654C" w:rsidRPr="00F27144">
        <w:rPr>
          <w:rFonts w:ascii="Times New Roman" w:eastAsia="Times New Roman" w:hAnsi="Times New Roman"/>
          <w:b/>
          <w:bCs/>
          <w:sz w:val="28"/>
          <w:szCs w:val="28"/>
          <w:lang w:val="lv-LV" w:eastAsia="lv-LV"/>
        </w:rPr>
        <w:t>. </w:t>
      </w:r>
      <w:r w:rsidR="00AE574A" w:rsidRPr="00F27144">
        <w:rPr>
          <w:rFonts w:ascii="Times New Roman" w:eastAsia="Times New Roman" w:hAnsi="Times New Roman"/>
          <w:b/>
          <w:bCs/>
          <w:sz w:val="28"/>
          <w:szCs w:val="28"/>
          <w:lang w:val="lv-LV" w:eastAsia="lv-LV"/>
        </w:rPr>
        <w:t>specifiskā atbalsta mērķa "Palielināt Latvijas zinātnisko institūciju pētniecisko un inovatīvo kapacitāti un spēju piesaistīt ārējo finansējumu, ieguldot cilvēkresur</w:t>
      </w:r>
      <w:r w:rsidR="00DB654C" w:rsidRPr="00F27144">
        <w:rPr>
          <w:rFonts w:ascii="Times New Roman" w:eastAsia="Times New Roman" w:hAnsi="Times New Roman"/>
          <w:b/>
          <w:bCs/>
          <w:sz w:val="28"/>
          <w:szCs w:val="28"/>
          <w:lang w:val="lv-LV" w:eastAsia="lv-LV"/>
        </w:rPr>
        <w:t>sos un infrastruktūrā" 1.1.1.2. </w:t>
      </w:r>
      <w:r w:rsidR="00AE574A" w:rsidRPr="00F27144">
        <w:rPr>
          <w:rFonts w:ascii="Times New Roman" w:eastAsia="Times New Roman" w:hAnsi="Times New Roman"/>
          <w:b/>
          <w:bCs/>
          <w:sz w:val="28"/>
          <w:szCs w:val="28"/>
          <w:lang w:val="lv-LV" w:eastAsia="lv-LV"/>
        </w:rPr>
        <w:t>pasākuma "</w:t>
      </w:r>
      <w:proofErr w:type="spellStart"/>
      <w:r w:rsidR="00AE574A" w:rsidRPr="00F27144">
        <w:rPr>
          <w:rFonts w:ascii="Times New Roman" w:eastAsia="Times New Roman" w:hAnsi="Times New Roman"/>
          <w:b/>
          <w:bCs/>
          <w:sz w:val="28"/>
          <w:szCs w:val="28"/>
          <w:lang w:val="lv-LV" w:eastAsia="lv-LV"/>
        </w:rPr>
        <w:t>Pēcdoktorantūras</w:t>
      </w:r>
      <w:proofErr w:type="spellEnd"/>
      <w:r w:rsidR="00AE574A" w:rsidRPr="00F27144">
        <w:rPr>
          <w:rFonts w:ascii="Times New Roman" w:eastAsia="Times New Roman" w:hAnsi="Times New Roman"/>
          <w:b/>
          <w:bCs/>
          <w:sz w:val="28"/>
          <w:szCs w:val="28"/>
          <w:lang w:val="lv-LV" w:eastAsia="lv-LV"/>
        </w:rPr>
        <w:t xml:space="preserve"> pētniecības atbalsts" īstenošanas noteikumi</w:t>
      </w:r>
      <w:r w:rsidR="00E0566F" w:rsidRPr="00F27144">
        <w:rPr>
          <w:rFonts w:ascii="Times New Roman" w:eastAsia="Times New Roman" w:hAnsi="Times New Roman"/>
          <w:b/>
          <w:bCs/>
          <w:sz w:val="28"/>
          <w:szCs w:val="28"/>
          <w:lang w:val="lv-LV" w:eastAsia="lv-LV"/>
        </w:rPr>
        <w:t>"</w:t>
      </w:r>
    </w:p>
    <w:p w14:paraId="51DCFEF2" w14:textId="77777777" w:rsidR="005E0D37" w:rsidRPr="00F27144" w:rsidRDefault="005E0D37" w:rsidP="008925CF">
      <w:pPr>
        <w:spacing w:after="0" w:line="240" w:lineRule="auto"/>
        <w:ind w:right="-1"/>
        <w:jc w:val="center"/>
        <w:rPr>
          <w:rFonts w:ascii="Times New Roman" w:eastAsia="Times New Roman" w:hAnsi="Times New Roman"/>
          <w:bCs/>
          <w:sz w:val="28"/>
          <w:szCs w:val="28"/>
          <w:lang w:val="lv-LV"/>
        </w:rPr>
      </w:pPr>
    </w:p>
    <w:p w14:paraId="62D22D5B" w14:textId="77777777" w:rsidR="00AA2629" w:rsidRDefault="00AE574A" w:rsidP="008925CF">
      <w:pPr>
        <w:spacing w:after="0" w:line="240" w:lineRule="auto"/>
        <w:ind w:right="-1"/>
        <w:jc w:val="right"/>
        <w:rPr>
          <w:rFonts w:ascii="Times New Roman" w:eastAsia="Times New Roman" w:hAnsi="Times New Roman"/>
          <w:iCs/>
          <w:sz w:val="28"/>
          <w:szCs w:val="28"/>
          <w:lang w:val="lv-LV" w:eastAsia="lv-LV"/>
        </w:rPr>
      </w:pPr>
      <w:r w:rsidRPr="00F27144">
        <w:rPr>
          <w:rFonts w:ascii="Times New Roman" w:eastAsia="Times New Roman" w:hAnsi="Times New Roman"/>
          <w:iCs/>
          <w:sz w:val="28"/>
          <w:szCs w:val="28"/>
          <w:lang w:val="lv-LV" w:eastAsia="lv-LV"/>
        </w:rPr>
        <w:t xml:space="preserve">Izdoti saskaņā ar </w:t>
      </w:r>
    </w:p>
    <w:p w14:paraId="7D390689" w14:textId="77777777" w:rsidR="00AA2629" w:rsidRDefault="00AA2629" w:rsidP="008925CF">
      <w:pPr>
        <w:spacing w:after="0" w:line="240" w:lineRule="auto"/>
        <w:ind w:right="-1"/>
        <w:jc w:val="right"/>
        <w:rPr>
          <w:rFonts w:ascii="Times New Roman" w:eastAsia="Times New Roman" w:hAnsi="Times New Roman"/>
          <w:iCs/>
          <w:sz w:val="28"/>
          <w:szCs w:val="28"/>
          <w:lang w:val="lv-LV" w:eastAsia="lv-LV"/>
        </w:rPr>
      </w:pPr>
      <w:r>
        <w:fldChar w:fldCharType="begin"/>
      </w:r>
      <w:r>
        <w:instrText xml:space="preserve"> HYPERLINK "https://likumi.lv/ta/id/267471-eiropas-savienibas-strukturfondu-un-kohezijas-fonda-2014-2020-gada-planosanas-perioda-vadibas-likums" \t "_blank" </w:instrText>
      </w:r>
      <w:r>
        <w:fldChar w:fldCharType="separate"/>
      </w:r>
      <w:r w:rsidR="00AE574A" w:rsidRPr="00F27144">
        <w:rPr>
          <w:rFonts w:ascii="Times New Roman" w:eastAsia="Times New Roman" w:hAnsi="Times New Roman"/>
          <w:iCs/>
          <w:sz w:val="28"/>
          <w:szCs w:val="28"/>
          <w:lang w:val="lv-LV" w:eastAsia="lv-LV"/>
        </w:rPr>
        <w:t xml:space="preserve">Eiropas Savienības struktūrfondu un </w:t>
      </w:r>
    </w:p>
    <w:p w14:paraId="46CAA7A4" w14:textId="62FECADF" w:rsidR="00AA2629" w:rsidRDefault="00AE574A" w:rsidP="008925CF">
      <w:pPr>
        <w:spacing w:after="0" w:line="240" w:lineRule="auto"/>
        <w:ind w:right="-1"/>
        <w:jc w:val="right"/>
        <w:rPr>
          <w:rFonts w:ascii="Times New Roman" w:eastAsia="Times New Roman" w:hAnsi="Times New Roman"/>
          <w:iCs/>
          <w:sz w:val="28"/>
          <w:szCs w:val="28"/>
          <w:lang w:val="lv-LV" w:eastAsia="lv-LV"/>
        </w:rPr>
      </w:pPr>
      <w:r w:rsidRPr="00F27144">
        <w:rPr>
          <w:rFonts w:ascii="Times New Roman" w:eastAsia="Times New Roman" w:hAnsi="Times New Roman"/>
          <w:iCs/>
          <w:sz w:val="28"/>
          <w:szCs w:val="28"/>
          <w:lang w:val="lv-LV" w:eastAsia="lv-LV"/>
        </w:rPr>
        <w:t>Kohēzijas fonda 2014.–202</w:t>
      </w:r>
      <w:r w:rsidR="00DB654C" w:rsidRPr="00F27144">
        <w:rPr>
          <w:rFonts w:ascii="Times New Roman" w:eastAsia="Times New Roman" w:hAnsi="Times New Roman"/>
          <w:iCs/>
          <w:sz w:val="28"/>
          <w:szCs w:val="28"/>
          <w:lang w:val="lv-LV" w:eastAsia="lv-LV"/>
        </w:rPr>
        <w:t>0. </w:t>
      </w:r>
      <w:r w:rsidRPr="00F27144">
        <w:rPr>
          <w:rFonts w:ascii="Times New Roman" w:eastAsia="Times New Roman" w:hAnsi="Times New Roman"/>
          <w:iCs/>
          <w:sz w:val="28"/>
          <w:szCs w:val="28"/>
          <w:lang w:val="lv-LV" w:eastAsia="lv-LV"/>
        </w:rPr>
        <w:t xml:space="preserve">gada </w:t>
      </w:r>
    </w:p>
    <w:p w14:paraId="2E8F1FB7" w14:textId="77777777" w:rsidR="00AA2629" w:rsidRDefault="00AA2629" w:rsidP="008925CF">
      <w:pPr>
        <w:spacing w:after="0" w:line="240" w:lineRule="auto"/>
        <w:ind w:right="-1"/>
        <w:jc w:val="right"/>
        <w:rPr>
          <w:rFonts w:ascii="Times New Roman" w:eastAsia="Times New Roman" w:hAnsi="Times New Roman"/>
          <w:iCs/>
          <w:sz w:val="28"/>
          <w:szCs w:val="28"/>
          <w:lang w:val="lv-LV" w:eastAsia="lv-LV"/>
        </w:rPr>
      </w:pPr>
      <w:r w:rsidRPr="00AA2629">
        <w:rPr>
          <w:rFonts w:ascii="Times New Roman" w:eastAsia="Times New Roman" w:hAnsi="Times New Roman"/>
          <w:iCs/>
          <w:sz w:val="28"/>
          <w:szCs w:val="28"/>
          <w:lang w:val="lv-LV" w:eastAsia="lv-LV"/>
        </w:rPr>
        <w:t xml:space="preserve">plānošanas perioda </w:t>
      </w:r>
      <w:r w:rsidR="00AE574A" w:rsidRPr="00F27144">
        <w:rPr>
          <w:rFonts w:ascii="Times New Roman" w:eastAsia="Times New Roman" w:hAnsi="Times New Roman"/>
          <w:iCs/>
          <w:sz w:val="28"/>
          <w:szCs w:val="28"/>
          <w:lang w:val="lv-LV" w:eastAsia="lv-LV"/>
        </w:rPr>
        <w:t>vadības likuma</w:t>
      </w:r>
      <w:r>
        <w:rPr>
          <w:rFonts w:ascii="Times New Roman" w:eastAsia="Times New Roman" w:hAnsi="Times New Roman"/>
          <w:iCs/>
          <w:sz w:val="28"/>
          <w:szCs w:val="28"/>
          <w:lang w:val="lv-LV" w:eastAsia="lv-LV"/>
        </w:rPr>
        <w:fldChar w:fldCharType="end"/>
      </w:r>
      <w:r w:rsidR="00AE574A" w:rsidRPr="00F27144">
        <w:rPr>
          <w:rFonts w:ascii="Times New Roman" w:eastAsia="Times New Roman" w:hAnsi="Times New Roman"/>
          <w:iCs/>
          <w:sz w:val="28"/>
          <w:szCs w:val="28"/>
          <w:lang w:val="lv-LV" w:eastAsia="lv-LV"/>
        </w:rPr>
        <w:t xml:space="preserve"> </w:t>
      </w:r>
    </w:p>
    <w:p w14:paraId="262D5C43" w14:textId="632F7457" w:rsidR="00AE574A" w:rsidRPr="00F27144" w:rsidRDefault="00675A10" w:rsidP="008925CF">
      <w:pPr>
        <w:spacing w:after="0" w:line="240" w:lineRule="auto"/>
        <w:ind w:right="-1"/>
        <w:jc w:val="right"/>
        <w:rPr>
          <w:rFonts w:ascii="Times New Roman" w:eastAsia="Times New Roman" w:hAnsi="Times New Roman"/>
          <w:bCs/>
          <w:sz w:val="28"/>
          <w:szCs w:val="28"/>
          <w:lang w:val="lv-LV"/>
        </w:rPr>
      </w:pPr>
      <w:hyperlink r:id="rId8" w:anchor="p20" w:tgtFrame="_blank" w:history="1">
        <w:r w:rsidR="00DB654C" w:rsidRPr="00F27144">
          <w:rPr>
            <w:rFonts w:ascii="Times New Roman" w:eastAsia="Times New Roman" w:hAnsi="Times New Roman"/>
            <w:iCs/>
            <w:sz w:val="28"/>
            <w:szCs w:val="28"/>
            <w:lang w:val="lv-LV" w:eastAsia="lv-LV"/>
          </w:rPr>
          <w:t>20. </w:t>
        </w:r>
        <w:r w:rsidR="00AE574A" w:rsidRPr="00F27144">
          <w:rPr>
            <w:rFonts w:ascii="Times New Roman" w:eastAsia="Times New Roman" w:hAnsi="Times New Roman"/>
            <w:iCs/>
            <w:sz w:val="28"/>
            <w:szCs w:val="28"/>
            <w:lang w:val="lv-LV" w:eastAsia="lv-LV"/>
          </w:rPr>
          <w:t>panta</w:t>
        </w:r>
      </w:hyperlink>
      <w:r w:rsidR="00DB654C" w:rsidRPr="00F27144">
        <w:rPr>
          <w:rFonts w:ascii="Times New Roman" w:eastAsia="Times New Roman" w:hAnsi="Times New Roman"/>
          <w:iCs/>
          <w:sz w:val="28"/>
          <w:szCs w:val="28"/>
          <w:lang w:val="lv-LV" w:eastAsia="lv-LV"/>
        </w:rPr>
        <w:t xml:space="preserve"> 6. un 13. </w:t>
      </w:r>
      <w:r w:rsidR="00AE574A" w:rsidRPr="00F27144">
        <w:rPr>
          <w:rFonts w:ascii="Times New Roman" w:eastAsia="Times New Roman" w:hAnsi="Times New Roman"/>
          <w:iCs/>
          <w:sz w:val="28"/>
          <w:szCs w:val="28"/>
          <w:lang w:val="lv-LV" w:eastAsia="lv-LV"/>
        </w:rPr>
        <w:t>punktu</w:t>
      </w:r>
    </w:p>
    <w:p w14:paraId="709AFF57" w14:textId="77777777" w:rsidR="00E558E2" w:rsidRPr="001406D0" w:rsidRDefault="00E558E2" w:rsidP="008925CF">
      <w:pPr>
        <w:spacing w:after="0" w:line="240" w:lineRule="auto"/>
        <w:ind w:right="-1"/>
        <w:rPr>
          <w:rFonts w:ascii="Times New Roman" w:eastAsia="Times New Roman" w:hAnsi="Times New Roman"/>
          <w:b/>
          <w:bCs/>
          <w:sz w:val="28"/>
          <w:szCs w:val="28"/>
          <w:lang w:val="lv-LV"/>
        </w:rPr>
      </w:pPr>
    </w:p>
    <w:p w14:paraId="25E58B27" w14:textId="69E0642C" w:rsidR="006B3FAC" w:rsidRPr="00A67DD4" w:rsidRDefault="00C07684" w:rsidP="00FC0B41">
      <w:pPr>
        <w:tabs>
          <w:tab w:val="left" w:pos="851"/>
        </w:tabs>
        <w:spacing w:after="0" w:line="240" w:lineRule="auto"/>
        <w:ind w:firstLine="567"/>
        <w:jc w:val="both"/>
        <w:rPr>
          <w:rFonts w:ascii="Times New Roman" w:eastAsia="Times New Roman" w:hAnsi="Times New Roman"/>
          <w:sz w:val="28"/>
          <w:szCs w:val="28"/>
          <w:lang w:val="lv-LV" w:eastAsia="lv-LV"/>
        </w:rPr>
      </w:pPr>
      <w:r w:rsidRPr="00F27144">
        <w:rPr>
          <w:rFonts w:ascii="Times New Roman" w:eastAsia="Times New Roman" w:hAnsi="Times New Roman"/>
          <w:sz w:val="28"/>
          <w:szCs w:val="28"/>
          <w:lang w:val="lv-LV" w:eastAsia="lv-LV"/>
        </w:rPr>
        <w:t xml:space="preserve">Izdarīt Ministru kabineta </w:t>
      </w:r>
      <w:r w:rsidR="00DB654C" w:rsidRPr="00F27144">
        <w:rPr>
          <w:rFonts w:ascii="Times New Roman" w:eastAsia="Times New Roman" w:hAnsi="Times New Roman"/>
          <w:sz w:val="28"/>
          <w:szCs w:val="28"/>
          <w:lang w:val="lv-LV" w:eastAsia="lv-LV"/>
        </w:rPr>
        <w:t>2016. gada 19. </w:t>
      </w:r>
      <w:r w:rsidR="00AE574A" w:rsidRPr="00F27144">
        <w:rPr>
          <w:rFonts w:ascii="Times New Roman" w:eastAsia="Times New Roman" w:hAnsi="Times New Roman"/>
          <w:sz w:val="28"/>
          <w:szCs w:val="28"/>
          <w:lang w:val="lv-LV" w:eastAsia="lv-LV"/>
        </w:rPr>
        <w:t xml:space="preserve">janvāra </w:t>
      </w:r>
      <w:r w:rsidR="00AE574A" w:rsidRPr="00F27144">
        <w:rPr>
          <w:rFonts w:ascii="Times New Roman" w:eastAsia="Times New Roman" w:hAnsi="Times New Roman"/>
          <w:bCs/>
          <w:sz w:val="28"/>
          <w:szCs w:val="28"/>
          <w:lang w:val="lv-LV"/>
        </w:rPr>
        <w:t>noteikumos Nr.</w:t>
      </w:r>
      <w:r w:rsidR="00487EB8" w:rsidRPr="00F27144">
        <w:rPr>
          <w:rFonts w:ascii="Times New Roman" w:eastAsia="Times New Roman" w:hAnsi="Times New Roman"/>
          <w:bCs/>
          <w:sz w:val="28"/>
          <w:szCs w:val="28"/>
          <w:lang w:val="lv-LV"/>
        </w:rPr>
        <w:t> </w:t>
      </w:r>
      <w:r w:rsidR="00346610" w:rsidRPr="00F27144">
        <w:rPr>
          <w:rFonts w:ascii="Times New Roman" w:eastAsia="Times New Roman" w:hAnsi="Times New Roman"/>
          <w:bCs/>
          <w:sz w:val="28"/>
          <w:szCs w:val="28"/>
          <w:lang w:val="lv-LV"/>
        </w:rPr>
        <w:t xml:space="preserve">50 </w:t>
      </w:r>
      <w:r w:rsidR="00346610" w:rsidRPr="00F27144">
        <w:rPr>
          <w:rFonts w:ascii="Times New Roman" w:eastAsia="Times New Roman" w:hAnsi="Times New Roman"/>
          <w:bCs/>
          <w:sz w:val="28"/>
          <w:szCs w:val="28"/>
          <w:lang w:val="lv-LV" w:eastAsia="lv-LV"/>
        </w:rPr>
        <w:t>"</w:t>
      </w:r>
      <w:r w:rsidR="00AE574A" w:rsidRPr="00F27144">
        <w:rPr>
          <w:rFonts w:ascii="Times New Roman" w:eastAsia="Times New Roman" w:hAnsi="Times New Roman"/>
          <w:bCs/>
          <w:sz w:val="28"/>
          <w:szCs w:val="28"/>
          <w:lang w:val="lv-LV"/>
        </w:rPr>
        <w:t xml:space="preserve">Darbības </w:t>
      </w:r>
      <w:r w:rsidR="00AE574A" w:rsidRPr="00F27144">
        <w:rPr>
          <w:rFonts w:ascii="Times New Roman" w:eastAsia="Times New Roman" w:hAnsi="Times New Roman"/>
          <w:bCs/>
          <w:sz w:val="28"/>
          <w:szCs w:val="28"/>
          <w:lang w:val="lv-LV" w:eastAsia="lv-LV"/>
        </w:rPr>
        <w:t>programmas "Iz</w:t>
      </w:r>
      <w:r w:rsidR="00DB654C" w:rsidRPr="00F27144">
        <w:rPr>
          <w:rFonts w:ascii="Times New Roman" w:eastAsia="Times New Roman" w:hAnsi="Times New Roman"/>
          <w:bCs/>
          <w:sz w:val="28"/>
          <w:szCs w:val="28"/>
          <w:lang w:val="lv-LV" w:eastAsia="lv-LV"/>
        </w:rPr>
        <w:t>augsme un nodarbinātība" 1.1.1. </w:t>
      </w:r>
      <w:r w:rsidR="00AE574A" w:rsidRPr="00F27144">
        <w:rPr>
          <w:rFonts w:ascii="Times New Roman" w:eastAsia="Times New Roman" w:hAnsi="Times New Roman"/>
          <w:bCs/>
          <w:sz w:val="28"/>
          <w:szCs w:val="28"/>
          <w:lang w:val="lv-LV" w:eastAsia="lv-LV"/>
        </w:rPr>
        <w:t>specifiskā atbalsta mērķa "Palielināt Latvijas zinātnisko institūciju pētniecisko un inovatīvo kapacitāti un spēju piesaistīt ārējo finansējumu, ieguldot cilvēkresur</w:t>
      </w:r>
      <w:r w:rsidR="00DB654C" w:rsidRPr="00F27144">
        <w:rPr>
          <w:rFonts w:ascii="Times New Roman" w:eastAsia="Times New Roman" w:hAnsi="Times New Roman"/>
          <w:bCs/>
          <w:sz w:val="28"/>
          <w:szCs w:val="28"/>
          <w:lang w:val="lv-LV" w:eastAsia="lv-LV"/>
        </w:rPr>
        <w:t>sos un infrastruktūrā" 1.1.1.2. </w:t>
      </w:r>
      <w:r w:rsidR="00AE574A" w:rsidRPr="00F27144">
        <w:rPr>
          <w:rFonts w:ascii="Times New Roman" w:eastAsia="Times New Roman" w:hAnsi="Times New Roman"/>
          <w:bCs/>
          <w:sz w:val="28"/>
          <w:szCs w:val="28"/>
          <w:lang w:val="lv-LV" w:eastAsia="lv-LV"/>
        </w:rPr>
        <w:t>pasākuma "</w:t>
      </w:r>
      <w:proofErr w:type="spellStart"/>
      <w:r w:rsidR="00AE574A" w:rsidRPr="00F27144">
        <w:rPr>
          <w:rFonts w:ascii="Times New Roman" w:eastAsia="Times New Roman" w:hAnsi="Times New Roman"/>
          <w:bCs/>
          <w:sz w:val="28"/>
          <w:szCs w:val="28"/>
          <w:lang w:val="lv-LV" w:eastAsia="lv-LV"/>
        </w:rPr>
        <w:t>Pēcdoktorantūras</w:t>
      </w:r>
      <w:proofErr w:type="spellEnd"/>
      <w:r w:rsidR="00AE574A" w:rsidRPr="00F27144">
        <w:rPr>
          <w:rFonts w:ascii="Times New Roman" w:eastAsia="Times New Roman" w:hAnsi="Times New Roman"/>
          <w:bCs/>
          <w:sz w:val="28"/>
          <w:szCs w:val="28"/>
          <w:lang w:val="lv-LV" w:eastAsia="lv-LV"/>
        </w:rPr>
        <w:t xml:space="preserve"> pētniecības atbalsts" </w:t>
      </w:r>
      <w:r w:rsidR="00AE574A" w:rsidRPr="00A67DD4">
        <w:rPr>
          <w:rFonts w:ascii="Times New Roman" w:eastAsia="Times New Roman" w:hAnsi="Times New Roman"/>
          <w:bCs/>
          <w:sz w:val="28"/>
          <w:szCs w:val="28"/>
          <w:lang w:val="lv-LV" w:eastAsia="lv-LV"/>
        </w:rPr>
        <w:t>īstenošanas noteikumi</w:t>
      </w:r>
      <w:r w:rsidR="00346610" w:rsidRPr="00A67DD4">
        <w:rPr>
          <w:rFonts w:ascii="Times New Roman" w:eastAsia="Times New Roman" w:hAnsi="Times New Roman"/>
          <w:bCs/>
          <w:sz w:val="28"/>
          <w:szCs w:val="28"/>
          <w:lang w:val="lv-LV" w:eastAsia="lv-LV"/>
        </w:rPr>
        <w:t>"</w:t>
      </w:r>
      <w:r w:rsidR="00AE574A" w:rsidRPr="00A67DD4">
        <w:rPr>
          <w:rFonts w:ascii="Times New Roman" w:eastAsia="Times New Roman" w:hAnsi="Times New Roman"/>
          <w:bCs/>
          <w:sz w:val="28"/>
          <w:szCs w:val="28"/>
          <w:lang w:val="lv-LV"/>
        </w:rPr>
        <w:t xml:space="preserve"> </w:t>
      </w:r>
      <w:r w:rsidRPr="00A67DD4">
        <w:rPr>
          <w:rFonts w:ascii="Times New Roman" w:eastAsia="Times New Roman" w:hAnsi="Times New Roman"/>
          <w:sz w:val="28"/>
          <w:szCs w:val="28"/>
          <w:lang w:val="lv-LV" w:eastAsia="lv-LV"/>
        </w:rPr>
        <w:t>(</w:t>
      </w:r>
      <w:r w:rsidR="00693A39" w:rsidRPr="00A67DD4">
        <w:rPr>
          <w:rFonts w:ascii="Times New Roman" w:eastAsia="Times New Roman" w:hAnsi="Times New Roman"/>
          <w:sz w:val="28"/>
          <w:szCs w:val="28"/>
          <w:lang w:val="lv-LV" w:eastAsia="lv-LV"/>
        </w:rPr>
        <w:t xml:space="preserve">Latvijas Vēstnesis, 2016, 19., </w:t>
      </w:r>
      <w:r w:rsidR="00AE574A" w:rsidRPr="00A67DD4">
        <w:rPr>
          <w:rFonts w:ascii="Times New Roman" w:eastAsia="Times New Roman" w:hAnsi="Times New Roman"/>
          <w:sz w:val="28"/>
          <w:szCs w:val="28"/>
          <w:lang w:val="lv-LV" w:eastAsia="lv-LV"/>
        </w:rPr>
        <w:t>242</w:t>
      </w:r>
      <w:r w:rsidR="00070B92" w:rsidRPr="00A67DD4">
        <w:rPr>
          <w:rFonts w:ascii="Times New Roman" w:eastAsia="Times New Roman" w:hAnsi="Times New Roman"/>
          <w:sz w:val="28"/>
          <w:szCs w:val="28"/>
          <w:lang w:val="lv-LV" w:eastAsia="lv-LV"/>
        </w:rPr>
        <w:t>.</w:t>
      </w:r>
      <w:r w:rsidR="00487EB8" w:rsidRPr="00A67DD4">
        <w:rPr>
          <w:rFonts w:ascii="Times New Roman" w:eastAsia="Times New Roman" w:hAnsi="Times New Roman"/>
          <w:sz w:val="28"/>
          <w:szCs w:val="28"/>
          <w:lang w:val="lv-LV" w:eastAsia="lv-LV"/>
        </w:rPr>
        <w:t> </w:t>
      </w:r>
      <w:r w:rsidR="00346610" w:rsidRPr="00A67DD4">
        <w:rPr>
          <w:rFonts w:ascii="Times New Roman" w:eastAsia="Times New Roman" w:hAnsi="Times New Roman"/>
          <w:sz w:val="28"/>
          <w:szCs w:val="28"/>
          <w:lang w:val="lv-LV" w:eastAsia="lv-LV"/>
        </w:rPr>
        <w:t>nr.;</w:t>
      </w:r>
      <w:r w:rsidR="00E0566F" w:rsidRPr="00A67DD4">
        <w:rPr>
          <w:rFonts w:ascii="Times New Roman" w:eastAsia="Times New Roman" w:hAnsi="Times New Roman"/>
          <w:sz w:val="28"/>
          <w:szCs w:val="28"/>
          <w:lang w:val="lv-LV" w:eastAsia="lv-LV"/>
        </w:rPr>
        <w:t xml:space="preserve"> 2017, 193. </w:t>
      </w:r>
      <w:r w:rsidR="003E5DD4" w:rsidRPr="00A67DD4">
        <w:rPr>
          <w:rFonts w:ascii="Times New Roman" w:eastAsia="Times New Roman" w:hAnsi="Times New Roman"/>
          <w:sz w:val="28"/>
          <w:szCs w:val="28"/>
          <w:lang w:val="lv-LV" w:eastAsia="lv-LV"/>
        </w:rPr>
        <w:t>nr.</w:t>
      </w:r>
      <w:r w:rsidR="00E65FAC" w:rsidRPr="00A67DD4">
        <w:rPr>
          <w:rFonts w:ascii="Times New Roman" w:eastAsia="Times New Roman" w:hAnsi="Times New Roman"/>
          <w:sz w:val="28"/>
          <w:szCs w:val="28"/>
          <w:lang w:val="lv-LV" w:eastAsia="lv-LV"/>
        </w:rPr>
        <w:t>; 2019, 7.</w:t>
      </w:r>
      <w:r w:rsidR="00AC3EA9" w:rsidRPr="00A67DD4">
        <w:rPr>
          <w:rFonts w:ascii="Times New Roman" w:eastAsia="Times New Roman" w:hAnsi="Times New Roman"/>
          <w:sz w:val="28"/>
          <w:szCs w:val="28"/>
          <w:lang w:val="lv-LV" w:eastAsia="lv-LV"/>
        </w:rPr>
        <w:t>, 68. nr.</w:t>
      </w:r>
      <w:r w:rsidR="006B5C0C">
        <w:rPr>
          <w:rFonts w:ascii="Times New Roman" w:eastAsia="Times New Roman" w:hAnsi="Times New Roman"/>
          <w:sz w:val="28"/>
          <w:szCs w:val="28"/>
          <w:lang w:val="lv-LV" w:eastAsia="lv-LV"/>
        </w:rPr>
        <w:t>;</w:t>
      </w:r>
      <w:r w:rsidR="00CB32D4">
        <w:rPr>
          <w:rFonts w:ascii="Times New Roman" w:eastAsia="Times New Roman" w:hAnsi="Times New Roman"/>
          <w:sz w:val="28"/>
          <w:szCs w:val="28"/>
          <w:lang w:val="lv-LV" w:eastAsia="lv-LV"/>
        </w:rPr>
        <w:t xml:space="preserve"> 2020, 94. nr.</w:t>
      </w:r>
      <w:r w:rsidRPr="00A67DD4">
        <w:rPr>
          <w:rFonts w:ascii="Times New Roman" w:eastAsia="Times New Roman" w:hAnsi="Times New Roman"/>
          <w:sz w:val="28"/>
          <w:szCs w:val="28"/>
          <w:lang w:val="lv-LV" w:eastAsia="lv-LV"/>
        </w:rPr>
        <w:t>) šādu</w:t>
      </w:r>
      <w:r w:rsidR="00AE574A" w:rsidRPr="00A67DD4">
        <w:rPr>
          <w:rFonts w:ascii="Times New Roman" w:eastAsia="Times New Roman" w:hAnsi="Times New Roman"/>
          <w:sz w:val="28"/>
          <w:szCs w:val="28"/>
          <w:lang w:val="lv-LV" w:eastAsia="lv-LV"/>
        </w:rPr>
        <w:t>s</w:t>
      </w:r>
      <w:r w:rsidRPr="00A67DD4">
        <w:rPr>
          <w:rFonts w:ascii="Times New Roman" w:eastAsia="Times New Roman" w:hAnsi="Times New Roman"/>
          <w:sz w:val="28"/>
          <w:szCs w:val="28"/>
          <w:lang w:val="lv-LV" w:eastAsia="lv-LV"/>
        </w:rPr>
        <w:t xml:space="preserve"> grozījumu</w:t>
      </w:r>
      <w:r w:rsidR="00AE574A" w:rsidRPr="00A67DD4">
        <w:rPr>
          <w:rFonts w:ascii="Times New Roman" w:eastAsia="Times New Roman" w:hAnsi="Times New Roman"/>
          <w:sz w:val="28"/>
          <w:szCs w:val="28"/>
          <w:lang w:val="lv-LV" w:eastAsia="lv-LV"/>
        </w:rPr>
        <w:t>s</w:t>
      </w:r>
      <w:r w:rsidRPr="00A67DD4">
        <w:rPr>
          <w:rFonts w:ascii="Times New Roman" w:eastAsia="Times New Roman" w:hAnsi="Times New Roman"/>
          <w:sz w:val="28"/>
          <w:szCs w:val="28"/>
          <w:lang w:val="lv-LV" w:eastAsia="lv-LV"/>
        </w:rPr>
        <w:t>:</w:t>
      </w:r>
    </w:p>
    <w:p w14:paraId="53EBB933" w14:textId="77777777" w:rsidR="006B3FAC" w:rsidRPr="00A67DD4" w:rsidRDefault="006B3FAC" w:rsidP="00710511">
      <w:pPr>
        <w:spacing w:after="0" w:line="240" w:lineRule="auto"/>
        <w:jc w:val="both"/>
        <w:rPr>
          <w:rFonts w:ascii="Times New Roman" w:hAnsi="Times New Roman"/>
          <w:sz w:val="28"/>
          <w:szCs w:val="28"/>
          <w:lang w:val="lv-LV"/>
        </w:rPr>
      </w:pPr>
    </w:p>
    <w:p w14:paraId="7C868719" w14:textId="795C9495" w:rsidR="00E96819" w:rsidRPr="00FC0B41" w:rsidRDefault="00943C86" w:rsidP="00FC0B41">
      <w:pPr>
        <w:pStyle w:val="ListParagraph"/>
        <w:numPr>
          <w:ilvl w:val="0"/>
          <w:numId w:val="40"/>
        </w:numPr>
        <w:spacing w:after="0" w:line="240" w:lineRule="auto"/>
        <w:jc w:val="both"/>
        <w:rPr>
          <w:rFonts w:ascii="Times New Roman" w:eastAsia="Times New Roman" w:hAnsi="Times New Roman"/>
          <w:sz w:val="28"/>
          <w:szCs w:val="28"/>
          <w:lang w:val="lv-LV" w:eastAsia="lv-LV"/>
        </w:rPr>
      </w:pPr>
      <w:r w:rsidRPr="00A67DD4">
        <w:rPr>
          <w:rFonts w:ascii="Times New Roman" w:hAnsi="Times New Roman"/>
          <w:sz w:val="28"/>
          <w:szCs w:val="28"/>
          <w:lang w:val="lv-LV"/>
        </w:rPr>
        <w:t>Izteikt</w:t>
      </w:r>
      <w:r w:rsidRPr="00A67DD4">
        <w:rPr>
          <w:rFonts w:ascii="Times New Roman" w:eastAsia="Times New Roman" w:hAnsi="Times New Roman"/>
          <w:sz w:val="28"/>
          <w:szCs w:val="28"/>
          <w:lang w:val="lv-LV" w:eastAsia="lv-LV"/>
        </w:rPr>
        <w:t xml:space="preserve"> 9.</w:t>
      </w:r>
      <w:r w:rsidR="00B92CA0">
        <w:rPr>
          <w:rFonts w:ascii="Times New Roman" w:eastAsia="Times New Roman" w:hAnsi="Times New Roman"/>
          <w:sz w:val="28"/>
          <w:szCs w:val="28"/>
          <w:lang w:val="lv-LV" w:eastAsia="lv-LV"/>
        </w:rPr>
        <w:t xml:space="preserve"> </w:t>
      </w:r>
      <w:r w:rsidRPr="00A67DD4">
        <w:rPr>
          <w:rFonts w:ascii="Times New Roman" w:eastAsia="Times New Roman" w:hAnsi="Times New Roman"/>
          <w:sz w:val="28"/>
          <w:szCs w:val="28"/>
          <w:lang w:val="lv-LV" w:eastAsia="lv-LV"/>
        </w:rPr>
        <w:t>punktu šādā redakcijā:</w:t>
      </w:r>
    </w:p>
    <w:p w14:paraId="0069D5BF" w14:textId="77777777" w:rsidR="00A1460E" w:rsidRDefault="00A1460E" w:rsidP="0041726E">
      <w:pPr>
        <w:spacing w:after="0" w:line="240" w:lineRule="auto"/>
        <w:ind w:firstLine="567"/>
        <w:jc w:val="both"/>
        <w:rPr>
          <w:rFonts w:ascii="Times New Roman" w:eastAsia="Times New Roman" w:hAnsi="Times New Roman"/>
          <w:sz w:val="28"/>
          <w:szCs w:val="28"/>
          <w:lang w:val="lv-LV" w:eastAsia="lv-LV"/>
        </w:rPr>
      </w:pPr>
    </w:p>
    <w:p w14:paraId="6851455D" w14:textId="0FEC8EA7" w:rsidR="001F4E67" w:rsidRDefault="00101A6F" w:rsidP="0041726E">
      <w:pPr>
        <w:spacing w:after="0" w:line="240" w:lineRule="auto"/>
        <w:ind w:firstLine="567"/>
        <w:jc w:val="both"/>
        <w:rPr>
          <w:rFonts w:ascii="Times New Roman" w:eastAsia="Times New Roman" w:hAnsi="Times New Roman"/>
          <w:sz w:val="28"/>
          <w:szCs w:val="28"/>
          <w:lang w:val="lv-LV" w:eastAsia="lv-LV"/>
        </w:rPr>
      </w:pPr>
      <w:r w:rsidRPr="00CF7679">
        <w:rPr>
          <w:rFonts w:ascii="Times New Roman" w:eastAsia="Times New Roman" w:hAnsi="Times New Roman"/>
          <w:sz w:val="28"/>
          <w:szCs w:val="28"/>
          <w:lang w:val="lv-LV" w:eastAsia="lv-LV"/>
        </w:rPr>
        <w:t>"9. </w:t>
      </w:r>
      <w:r w:rsidR="00943C86" w:rsidRPr="00CF7679">
        <w:rPr>
          <w:rFonts w:ascii="Times New Roman" w:eastAsia="Times New Roman" w:hAnsi="Times New Roman"/>
          <w:sz w:val="28"/>
          <w:szCs w:val="28"/>
          <w:lang w:val="lv-LV" w:eastAsia="lv-LV"/>
        </w:rPr>
        <w:t xml:space="preserve">Pasākumam pieejamais kopējais attiecināmais finansējums ir </w:t>
      </w:r>
      <w:r w:rsidR="00DF4CB5" w:rsidRPr="00CF7679">
        <w:rPr>
          <w:rFonts w:ascii="Times New Roman" w:eastAsia="Times New Roman" w:hAnsi="Times New Roman"/>
          <w:sz w:val="28"/>
          <w:szCs w:val="28"/>
          <w:lang w:val="lv-LV" w:eastAsia="lv-LV"/>
        </w:rPr>
        <w:t>47</w:t>
      </w:r>
      <w:r w:rsidR="00674F9D" w:rsidRPr="00CF7679">
        <w:rPr>
          <w:rFonts w:ascii="Times New Roman" w:eastAsia="Times New Roman" w:hAnsi="Times New Roman"/>
          <w:sz w:val="28"/>
          <w:szCs w:val="28"/>
          <w:lang w:val="lv-LV" w:eastAsia="lv-LV"/>
        </w:rPr>
        <w:t> 910</w:t>
      </w:r>
      <w:r w:rsidR="00FE1BCE">
        <w:rPr>
          <w:rFonts w:ascii="Times New Roman" w:eastAsia="Times New Roman" w:hAnsi="Times New Roman"/>
          <w:sz w:val="28"/>
          <w:szCs w:val="28"/>
          <w:lang w:val="lv-LV" w:eastAsia="lv-LV"/>
        </w:rPr>
        <w:t> </w:t>
      </w:r>
      <w:r w:rsidR="00674F9D" w:rsidRPr="00CF7679">
        <w:rPr>
          <w:rFonts w:ascii="Times New Roman" w:eastAsia="Times New Roman" w:hAnsi="Times New Roman"/>
          <w:sz w:val="28"/>
          <w:szCs w:val="28"/>
          <w:lang w:val="lv-LV" w:eastAsia="lv-LV"/>
        </w:rPr>
        <w:t>415</w:t>
      </w:r>
      <w:r w:rsidR="00FE1BCE">
        <w:rPr>
          <w:rFonts w:ascii="Times New Roman" w:eastAsia="Times New Roman" w:hAnsi="Times New Roman"/>
          <w:sz w:val="28"/>
          <w:szCs w:val="28"/>
          <w:lang w:val="lv-LV" w:eastAsia="lv-LV"/>
        </w:rPr>
        <w:t> </w:t>
      </w:r>
      <w:proofErr w:type="spellStart"/>
      <w:r w:rsidR="00943C86" w:rsidRPr="00CF7679">
        <w:rPr>
          <w:rFonts w:ascii="Times New Roman" w:eastAsia="Times New Roman" w:hAnsi="Times New Roman"/>
          <w:i/>
          <w:sz w:val="28"/>
          <w:szCs w:val="28"/>
          <w:lang w:val="lv-LV" w:eastAsia="lv-LV"/>
        </w:rPr>
        <w:t>euro</w:t>
      </w:r>
      <w:proofErr w:type="spellEnd"/>
      <w:r w:rsidR="00943C86" w:rsidRPr="00CF7679">
        <w:rPr>
          <w:rFonts w:ascii="Times New Roman" w:eastAsia="Times New Roman" w:hAnsi="Times New Roman"/>
          <w:sz w:val="28"/>
          <w:szCs w:val="28"/>
          <w:lang w:val="lv-LV" w:eastAsia="lv-LV"/>
        </w:rPr>
        <w:t xml:space="preserve">, tai skaitā Eiropas Reģionālās attīstības fonda finansējums – </w:t>
      </w:r>
      <w:r w:rsidR="00DF4CB5" w:rsidRPr="00CF7679">
        <w:rPr>
          <w:rFonts w:ascii="Times New Roman" w:eastAsia="Times New Roman" w:hAnsi="Times New Roman"/>
          <w:sz w:val="28"/>
          <w:szCs w:val="28"/>
          <w:lang w:val="lv-LV" w:eastAsia="lv-LV"/>
        </w:rPr>
        <w:t>40 399 189</w:t>
      </w:r>
      <w:r w:rsidR="004A412C" w:rsidRPr="00CF7679">
        <w:rPr>
          <w:rFonts w:ascii="Times New Roman" w:eastAsia="Times New Roman" w:hAnsi="Times New Roman"/>
          <w:sz w:val="28"/>
          <w:szCs w:val="28"/>
          <w:lang w:val="lv-LV" w:eastAsia="lv-LV"/>
        </w:rPr>
        <w:t xml:space="preserve"> </w:t>
      </w:r>
      <w:proofErr w:type="spellStart"/>
      <w:r w:rsidR="00943C86" w:rsidRPr="00CF7679">
        <w:rPr>
          <w:rFonts w:ascii="Times New Roman" w:eastAsia="Times New Roman" w:hAnsi="Times New Roman"/>
          <w:i/>
          <w:sz w:val="28"/>
          <w:szCs w:val="28"/>
          <w:lang w:val="lv-LV" w:eastAsia="lv-LV"/>
        </w:rPr>
        <w:t>euro</w:t>
      </w:r>
      <w:proofErr w:type="spellEnd"/>
      <w:r w:rsidR="00943C86" w:rsidRPr="00CF7679">
        <w:rPr>
          <w:rFonts w:ascii="Times New Roman" w:eastAsia="Times New Roman" w:hAnsi="Times New Roman"/>
          <w:sz w:val="28"/>
          <w:szCs w:val="28"/>
          <w:lang w:val="lv-LV" w:eastAsia="lv-LV"/>
        </w:rPr>
        <w:t xml:space="preserve">, valsts budžeta līdzfinansējums – </w:t>
      </w:r>
      <w:r w:rsidR="00DF4CB5" w:rsidRPr="00CF7679">
        <w:rPr>
          <w:rFonts w:ascii="Times New Roman" w:eastAsia="Times New Roman" w:hAnsi="Times New Roman"/>
          <w:sz w:val="28"/>
          <w:szCs w:val="28"/>
          <w:lang w:val="lv-LV" w:eastAsia="lv-LV"/>
        </w:rPr>
        <w:t>4 754 147</w:t>
      </w:r>
      <w:r w:rsidR="00325282" w:rsidRPr="00CF7679">
        <w:rPr>
          <w:rFonts w:ascii="Times New Roman" w:eastAsia="Times New Roman" w:hAnsi="Times New Roman"/>
          <w:sz w:val="28"/>
          <w:szCs w:val="28"/>
          <w:lang w:val="lv-LV" w:eastAsia="lv-LV"/>
        </w:rPr>
        <w:t xml:space="preserve"> </w:t>
      </w:r>
      <w:proofErr w:type="spellStart"/>
      <w:r w:rsidR="00943C86" w:rsidRPr="00CF7679">
        <w:rPr>
          <w:rFonts w:ascii="Times New Roman" w:eastAsia="Times New Roman" w:hAnsi="Times New Roman"/>
          <w:i/>
          <w:sz w:val="28"/>
          <w:szCs w:val="28"/>
          <w:lang w:val="lv-LV" w:eastAsia="lv-LV"/>
        </w:rPr>
        <w:t>euro</w:t>
      </w:r>
      <w:proofErr w:type="spellEnd"/>
      <w:r w:rsidR="00325282" w:rsidRPr="00CF7679">
        <w:rPr>
          <w:rFonts w:ascii="Times New Roman" w:eastAsia="Times New Roman" w:hAnsi="Times New Roman"/>
          <w:sz w:val="28"/>
          <w:szCs w:val="28"/>
          <w:lang w:val="lv-LV" w:eastAsia="lv-LV"/>
        </w:rPr>
        <w:t xml:space="preserve"> </w:t>
      </w:r>
      <w:r w:rsidR="00943C86" w:rsidRPr="00CF7679">
        <w:rPr>
          <w:rFonts w:ascii="Times New Roman" w:eastAsia="Times New Roman" w:hAnsi="Times New Roman"/>
          <w:sz w:val="28"/>
          <w:szCs w:val="28"/>
          <w:lang w:val="lv-LV" w:eastAsia="lv-LV"/>
        </w:rPr>
        <w:t xml:space="preserve">un nacionālais privātais līdzfinansējums </w:t>
      </w:r>
      <w:r w:rsidR="00674F9D" w:rsidRPr="00CF7679">
        <w:rPr>
          <w:rFonts w:ascii="Times New Roman" w:eastAsia="Times New Roman" w:hAnsi="Times New Roman"/>
          <w:sz w:val="28"/>
          <w:szCs w:val="28"/>
          <w:lang w:val="lv-LV" w:eastAsia="lv-LV"/>
        </w:rPr>
        <w:t xml:space="preserve">– 2 757 079 </w:t>
      </w:r>
      <w:proofErr w:type="spellStart"/>
      <w:r w:rsidR="00943C86" w:rsidRPr="00CF7679">
        <w:rPr>
          <w:rFonts w:ascii="Times New Roman" w:eastAsia="Times New Roman" w:hAnsi="Times New Roman"/>
          <w:i/>
          <w:sz w:val="28"/>
          <w:szCs w:val="28"/>
          <w:lang w:val="lv-LV" w:eastAsia="lv-LV"/>
        </w:rPr>
        <w:t>euro</w:t>
      </w:r>
      <w:proofErr w:type="spellEnd"/>
      <w:r w:rsidR="00943C86" w:rsidRPr="00CF7679">
        <w:rPr>
          <w:rFonts w:ascii="Times New Roman" w:eastAsia="Times New Roman" w:hAnsi="Times New Roman"/>
          <w:sz w:val="28"/>
          <w:szCs w:val="28"/>
          <w:lang w:val="lv-LV" w:eastAsia="lv-LV"/>
        </w:rPr>
        <w:t xml:space="preserve">. Pētniecības pieteikumu īstenošanai plānotais kopējais attiecināmais finansējums ir </w:t>
      </w:r>
      <w:r w:rsidR="00674F9D" w:rsidRPr="00CF7679">
        <w:rPr>
          <w:rFonts w:ascii="Times New Roman" w:eastAsia="Times New Roman" w:hAnsi="Times New Roman"/>
          <w:sz w:val="28"/>
          <w:szCs w:val="28"/>
          <w:lang w:val="lv-LV" w:eastAsia="lv-LV"/>
        </w:rPr>
        <w:t>44 925 282</w:t>
      </w:r>
      <w:r w:rsidR="004A412C" w:rsidRPr="00CF7679">
        <w:rPr>
          <w:rFonts w:ascii="Times New Roman" w:eastAsia="Times New Roman" w:hAnsi="Times New Roman"/>
          <w:sz w:val="28"/>
          <w:szCs w:val="28"/>
          <w:lang w:val="lv-LV" w:eastAsia="lv-LV"/>
        </w:rPr>
        <w:t xml:space="preserve"> </w:t>
      </w:r>
      <w:proofErr w:type="spellStart"/>
      <w:r w:rsidR="00943C86" w:rsidRPr="00CF7679">
        <w:rPr>
          <w:rFonts w:ascii="Times New Roman" w:eastAsia="Times New Roman" w:hAnsi="Times New Roman"/>
          <w:i/>
          <w:sz w:val="28"/>
          <w:szCs w:val="28"/>
          <w:lang w:val="lv-LV" w:eastAsia="lv-LV"/>
        </w:rPr>
        <w:t>euro</w:t>
      </w:r>
      <w:proofErr w:type="spellEnd"/>
      <w:r w:rsidR="00943C86" w:rsidRPr="00CF7679">
        <w:rPr>
          <w:rFonts w:ascii="Times New Roman" w:eastAsia="Times New Roman" w:hAnsi="Times New Roman"/>
          <w:sz w:val="28"/>
          <w:szCs w:val="28"/>
          <w:lang w:val="lv-LV" w:eastAsia="lv-LV"/>
        </w:rPr>
        <w:t xml:space="preserve">, tai skaitā Eiropas Reģionālās attīstības fonda finansējums – </w:t>
      </w:r>
      <w:r w:rsidR="00444CE6" w:rsidRPr="00CF7679">
        <w:rPr>
          <w:rFonts w:ascii="Times New Roman" w:eastAsia="Times New Roman" w:hAnsi="Times New Roman"/>
          <w:sz w:val="28"/>
          <w:szCs w:val="28"/>
          <w:lang w:val="lv-LV" w:eastAsia="lv-LV"/>
        </w:rPr>
        <w:t xml:space="preserve">37 861 826 </w:t>
      </w:r>
      <w:proofErr w:type="spellStart"/>
      <w:r w:rsidR="00943C86" w:rsidRPr="00CF7679">
        <w:rPr>
          <w:rFonts w:ascii="Times New Roman" w:eastAsia="Times New Roman" w:hAnsi="Times New Roman"/>
          <w:i/>
          <w:sz w:val="28"/>
          <w:szCs w:val="28"/>
          <w:lang w:val="lv-LV" w:eastAsia="lv-LV"/>
        </w:rPr>
        <w:t>euro</w:t>
      </w:r>
      <w:proofErr w:type="spellEnd"/>
      <w:r w:rsidR="00943C86" w:rsidRPr="00CF7679">
        <w:rPr>
          <w:rFonts w:ascii="Times New Roman" w:eastAsia="Times New Roman" w:hAnsi="Times New Roman"/>
          <w:sz w:val="28"/>
          <w:szCs w:val="28"/>
          <w:lang w:val="lv-LV" w:eastAsia="lv-LV"/>
        </w:rPr>
        <w:t>, valsts budžeta līdzfinansējums –</w:t>
      </w:r>
      <w:r w:rsidR="004A412C" w:rsidRPr="00CF7679">
        <w:rPr>
          <w:rFonts w:ascii="Times New Roman" w:eastAsia="Times New Roman" w:hAnsi="Times New Roman"/>
          <w:sz w:val="28"/>
          <w:szCs w:val="28"/>
          <w:lang w:val="lv-LV" w:eastAsia="lv-LV"/>
        </w:rPr>
        <w:t xml:space="preserve"> </w:t>
      </w:r>
      <w:r w:rsidR="00444CE6" w:rsidRPr="00CF7679">
        <w:rPr>
          <w:rFonts w:ascii="Times New Roman" w:eastAsia="Times New Roman" w:hAnsi="Times New Roman"/>
          <w:sz w:val="28"/>
          <w:szCs w:val="28"/>
          <w:lang w:val="lv-LV" w:eastAsia="lv-LV"/>
        </w:rPr>
        <w:t>4 306 377 </w:t>
      </w:r>
      <w:proofErr w:type="spellStart"/>
      <w:r w:rsidR="00943C86" w:rsidRPr="00CF7679">
        <w:rPr>
          <w:rFonts w:ascii="Times New Roman" w:eastAsia="Times New Roman" w:hAnsi="Times New Roman"/>
          <w:i/>
          <w:sz w:val="28"/>
          <w:szCs w:val="28"/>
          <w:lang w:val="lv-LV" w:eastAsia="lv-LV"/>
        </w:rPr>
        <w:t>euro</w:t>
      </w:r>
      <w:proofErr w:type="spellEnd"/>
      <w:r w:rsidR="00710511" w:rsidRPr="00CF7679">
        <w:rPr>
          <w:rFonts w:ascii="Times New Roman" w:eastAsia="Times New Roman" w:hAnsi="Times New Roman"/>
          <w:sz w:val="28"/>
          <w:szCs w:val="28"/>
          <w:lang w:val="lv-LV" w:eastAsia="lv-LV"/>
        </w:rPr>
        <w:t xml:space="preserve"> </w:t>
      </w:r>
      <w:r w:rsidR="00943C86" w:rsidRPr="00CF7679">
        <w:rPr>
          <w:rFonts w:ascii="Times New Roman" w:eastAsia="Times New Roman" w:hAnsi="Times New Roman"/>
          <w:sz w:val="28"/>
          <w:szCs w:val="28"/>
          <w:lang w:val="lv-LV" w:eastAsia="lv-LV"/>
        </w:rPr>
        <w:t>un nacionālais</w:t>
      </w:r>
      <w:r w:rsidR="00EE1063" w:rsidRPr="00CF7679">
        <w:rPr>
          <w:rFonts w:ascii="Times New Roman" w:eastAsia="Times New Roman" w:hAnsi="Times New Roman"/>
          <w:sz w:val="28"/>
          <w:szCs w:val="28"/>
          <w:lang w:val="lv-LV" w:eastAsia="lv-LV"/>
        </w:rPr>
        <w:t xml:space="preserve"> privātais līdzfinansējums </w:t>
      </w:r>
      <w:r w:rsidR="00674F9D" w:rsidRPr="00CF7679">
        <w:rPr>
          <w:rFonts w:ascii="Times New Roman" w:eastAsia="Times New Roman" w:hAnsi="Times New Roman"/>
          <w:sz w:val="28"/>
          <w:szCs w:val="28"/>
          <w:lang w:val="lv-LV" w:eastAsia="lv-LV"/>
        </w:rPr>
        <w:t xml:space="preserve">– 2 757 079 </w:t>
      </w:r>
      <w:proofErr w:type="spellStart"/>
      <w:r w:rsidR="00943C86" w:rsidRPr="00CF7679">
        <w:rPr>
          <w:rFonts w:ascii="Times New Roman" w:eastAsia="Times New Roman" w:hAnsi="Times New Roman"/>
          <w:i/>
          <w:sz w:val="28"/>
          <w:szCs w:val="28"/>
          <w:lang w:val="lv-LV" w:eastAsia="lv-LV"/>
        </w:rPr>
        <w:t>euro</w:t>
      </w:r>
      <w:proofErr w:type="spellEnd"/>
      <w:r w:rsidR="00943C86" w:rsidRPr="00CF7679">
        <w:rPr>
          <w:rFonts w:ascii="Times New Roman" w:eastAsia="Times New Roman" w:hAnsi="Times New Roman"/>
          <w:sz w:val="28"/>
          <w:szCs w:val="28"/>
          <w:lang w:val="lv-LV" w:eastAsia="lv-LV"/>
        </w:rPr>
        <w:t>.</w:t>
      </w:r>
      <w:bookmarkStart w:id="0" w:name="p9.1"/>
      <w:bookmarkStart w:id="1" w:name="p-686823"/>
      <w:bookmarkEnd w:id="0"/>
      <w:bookmarkEnd w:id="1"/>
      <w:r w:rsidR="00CF7679" w:rsidRPr="00CF7679">
        <w:rPr>
          <w:rFonts w:ascii="Times New Roman" w:eastAsia="Times New Roman" w:hAnsi="Times New Roman"/>
          <w:sz w:val="28"/>
          <w:szCs w:val="28"/>
          <w:lang w:val="lv-LV" w:eastAsia="lv-LV"/>
        </w:rPr>
        <w:t>"</w:t>
      </w:r>
    </w:p>
    <w:p w14:paraId="29F0744C" w14:textId="01294D86" w:rsidR="0041726E" w:rsidRDefault="0041726E" w:rsidP="0041726E">
      <w:pPr>
        <w:spacing w:after="0" w:line="240" w:lineRule="auto"/>
        <w:ind w:firstLine="567"/>
        <w:jc w:val="both"/>
        <w:rPr>
          <w:rFonts w:ascii="Times New Roman" w:eastAsia="Times New Roman" w:hAnsi="Times New Roman"/>
          <w:sz w:val="28"/>
          <w:szCs w:val="28"/>
          <w:lang w:val="lv-LV" w:eastAsia="lv-LV"/>
        </w:rPr>
      </w:pPr>
    </w:p>
    <w:p w14:paraId="77BB9EAB" w14:textId="341B3D66" w:rsidR="001C6A2A" w:rsidRDefault="001C6A2A" w:rsidP="002B19AB">
      <w:pPr>
        <w:pStyle w:val="ListParagraph"/>
        <w:numPr>
          <w:ilvl w:val="0"/>
          <w:numId w:val="40"/>
        </w:numPr>
        <w:spacing w:after="0" w:line="240" w:lineRule="auto"/>
        <w:jc w:val="both"/>
        <w:rPr>
          <w:rFonts w:ascii="Times New Roman" w:eastAsia="Times New Roman" w:hAnsi="Times New Roman"/>
          <w:sz w:val="28"/>
          <w:szCs w:val="28"/>
          <w:lang w:val="lv-LV" w:eastAsia="lv-LV"/>
        </w:rPr>
      </w:pPr>
      <w:r w:rsidRPr="00CF7679">
        <w:rPr>
          <w:rFonts w:ascii="Times New Roman" w:hAnsi="Times New Roman"/>
          <w:sz w:val="28"/>
          <w:szCs w:val="28"/>
          <w:lang w:val="lv-LV"/>
        </w:rPr>
        <w:t>Izteikt</w:t>
      </w:r>
      <w:r>
        <w:rPr>
          <w:rFonts w:ascii="Times New Roman" w:eastAsia="Times New Roman" w:hAnsi="Times New Roman"/>
          <w:sz w:val="28"/>
          <w:szCs w:val="28"/>
          <w:lang w:val="lv-LV" w:eastAsia="lv-LV"/>
        </w:rPr>
        <w:t xml:space="preserve"> 31</w:t>
      </w:r>
      <w:r w:rsidRPr="00CF7679">
        <w:rPr>
          <w:rFonts w:ascii="Times New Roman" w:eastAsia="Times New Roman" w:hAnsi="Times New Roman"/>
          <w:sz w:val="28"/>
          <w:szCs w:val="28"/>
          <w:lang w:val="lv-LV" w:eastAsia="lv-LV"/>
        </w:rPr>
        <w:t>.</w:t>
      </w:r>
      <w:r w:rsidRPr="00CF7679">
        <w:rPr>
          <w:rFonts w:ascii="Times New Roman" w:eastAsia="Times New Roman" w:hAnsi="Times New Roman"/>
          <w:sz w:val="28"/>
          <w:szCs w:val="28"/>
          <w:vertAlign w:val="superscript"/>
          <w:lang w:val="lv-LV" w:eastAsia="lv-LV"/>
        </w:rPr>
        <w:t> </w:t>
      </w:r>
      <w:r w:rsidRPr="00CF7679">
        <w:rPr>
          <w:rFonts w:ascii="Times New Roman" w:eastAsia="Times New Roman" w:hAnsi="Times New Roman"/>
          <w:sz w:val="28"/>
          <w:szCs w:val="28"/>
          <w:lang w:val="lv-LV" w:eastAsia="lv-LV"/>
        </w:rPr>
        <w:t>punktu šādā redakcijā:</w:t>
      </w:r>
    </w:p>
    <w:p w14:paraId="7982904E" w14:textId="27A56BEF" w:rsidR="00A1460E" w:rsidRDefault="00A1460E" w:rsidP="001C6A2A">
      <w:pPr>
        <w:spacing w:after="0" w:line="240" w:lineRule="auto"/>
        <w:ind w:firstLine="540"/>
        <w:jc w:val="both"/>
        <w:rPr>
          <w:rFonts w:ascii="Times New Roman" w:eastAsia="Times New Roman" w:hAnsi="Times New Roman"/>
          <w:sz w:val="28"/>
          <w:szCs w:val="28"/>
          <w:lang w:val="lv-LV" w:eastAsia="lv-LV"/>
        </w:rPr>
      </w:pPr>
    </w:p>
    <w:p w14:paraId="21B8FB8B" w14:textId="6FBD1C3A" w:rsidR="001C6A2A" w:rsidRDefault="001C6A2A" w:rsidP="001C6A2A">
      <w:pPr>
        <w:spacing w:after="0" w:line="240" w:lineRule="auto"/>
        <w:ind w:firstLine="540"/>
        <w:jc w:val="both"/>
        <w:rPr>
          <w:rFonts w:ascii="Times New Roman" w:eastAsia="Times New Roman" w:hAnsi="Times New Roman"/>
          <w:sz w:val="28"/>
          <w:szCs w:val="28"/>
          <w:lang w:val="lv-LV" w:eastAsia="lv-LV"/>
        </w:rPr>
      </w:pPr>
      <w:r w:rsidRPr="00CF7679">
        <w:rPr>
          <w:rFonts w:ascii="Times New Roman" w:eastAsia="Times New Roman" w:hAnsi="Times New Roman"/>
          <w:sz w:val="28"/>
          <w:szCs w:val="28"/>
          <w:lang w:val="lv-LV" w:eastAsia="lv-LV"/>
        </w:rPr>
        <w:t>"</w:t>
      </w:r>
      <w:r w:rsidRPr="001C6A2A">
        <w:rPr>
          <w:rFonts w:ascii="Times New Roman" w:eastAsia="Times New Roman" w:hAnsi="Times New Roman"/>
          <w:sz w:val="28"/>
          <w:szCs w:val="28"/>
          <w:lang w:val="lv-LV" w:eastAsia="lv-LV"/>
        </w:rPr>
        <w:t>31. Pētniecības pieteikuma iesniedzējs pirmajā, otrajā un trešajā atlases kārtā noslēdz līgumu ar finansējuma saņēmēju par pētniecības pieteikuma īstenošanu 36 mēneš</w:t>
      </w:r>
      <w:r w:rsidR="00365009">
        <w:rPr>
          <w:rFonts w:ascii="Times New Roman" w:eastAsia="Times New Roman" w:hAnsi="Times New Roman"/>
          <w:sz w:val="28"/>
          <w:szCs w:val="28"/>
          <w:lang w:val="lv-LV" w:eastAsia="lv-LV"/>
        </w:rPr>
        <w:t>u laikā</w:t>
      </w:r>
      <w:r w:rsidRPr="001C6A2A">
        <w:rPr>
          <w:rFonts w:ascii="Times New Roman" w:eastAsia="Times New Roman" w:hAnsi="Times New Roman"/>
          <w:sz w:val="28"/>
          <w:szCs w:val="28"/>
          <w:lang w:val="lv-LV" w:eastAsia="lv-LV"/>
        </w:rPr>
        <w:t>. Pētniecības pieteikuma iesniedzējs ceturtajā atlases kārtā noslēdz līgumu ar finansējuma saņēmēju par pētniecības pieteikuma īstenošanu 30 mēneš</w:t>
      </w:r>
      <w:r w:rsidR="00365009">
        <w:rPr>
          <w:rFonts w:ascii="Times New Roman" w:eastAsia="Times New Roman" w:hAnsi="Times New Roman"/>
          <w:sz w:val="28"/>
          <w:szCs w:val="28"/>
          <w:lang w:val="lv-LV" w:eastAsia="lv-LV"/>
        </w:rPr>
        <w:t>u laikā</w:t>
      </w:r>
      <w:r w:rsidRPr="001C6A2A">
        <w:rPr>
          <w:rFonts w:ascii="Times New Roman" w:eastAsia="Times New Roman" w:hAnsi="Times New Roman"/>
          <w:sz w:val="28"/>
          <w:szCs w:val="28"/>
          <w:lang w:val="lv-LV" w:eastAsia="lv-LV"/>
        </w:rPr>
        <w:t>, bet ne</w:t>
      </w:r>
      <w:r w:rsidR="00365009">
        <w:rPr>
          <w:rFonts w:ascii="Times New Roman" w:eastAsia="Times New Roman" w:hAnsi="Times New Roman"/>
          <w:sz w:val="28"/>
          <w:szCs w:val="28"/>
          <w:lang w:val="lv-LV" w:eastAsia="lv-LV"/>
        </w:rPr>
        <w:t xml:space="preserve"> ilgāk par</w:t>
      </w:r>
      <w:r w:rsidRPr="001C6A2A">
        <w:rPr>
          <w:rFonts w:ascii="Times New Roman" w:eastAsia="Times New Roman" w:hAnsi="Times New Roman"/>
          <w:sz w:val="28"/>
          <w:szCs w:val="28"/>
          <w:lang w:val="lv-LV" w:eastAsia="lv-LV"/>
        </w:rPr>
        <w:t xml:space="preserve"> pētniecības pieteikuma īstenošanas beigu termiņu – 2023. gada 30. jūniju. Pētniecības pieteikuma iesniedzējs noslēguma ziņojumu zinātniskā</w:t>
      </w:r>
      <w:r w:rsidR="00F54BBA">
        <w:rPr>
          <w:rFonts w:ascii="Times New Roman" w:eastAsia="Times New Roman" w:hAnsi="Times New Roman"/>
          <w:sz w:val="28"/>
          <w:szCs w:val="28"/>
          <w:lang w:val="lv-LV" w:eastAsia="lv-LV"/>
        </w:rPr>
        <w:t>s</w:t>
      </w:r>
      <w:r w:rsidRPr="001C6A2A">
        <w:rPr>
          <w:rFonts w:ascii="Times New Roman" w:eastAsia="Times New Roman" w:hAnsi="Times New Roman"/>
          <w:sz w:val="28"/>
          <w:szCs w:val="28"/>
          <w:lang w:val="lv-LV" w:eastAsia="lv-LV"/>
        </w:rPr>
        <w:t xml:space="preserve"> kvalitātes vērtēšanai finansējuma saņēmējam iesniedz līdz 2023.</w:t>
      </w:r>
      <w:r w:rsidR="00FE1BCE">
        <w:rPr>
          <w:rFonts w:ascii="Times New Roman" w:eastAsia="Times New Roman" w:hAnsi="Times New Roman"/>
          <w:sz w:val="28"/>
          <w:szCs w:val="28"/>
          <w:lang w:val="lv-LV" w:eastAsia="lv-LV"/>
        </w:rPr>
        <w:t> </w:t>
      </w:r>
      <w:r w:rsidRPr="001C6A2A">
        <w:rPr>
          <w:rFonts w:ascii="Times New Roman" w:eastAsia="Times New Roman" w:hAnsi="Times New Roman"/>
          <w:sz w:val="28"/>
          <w:szCs w:val="28"/>
          <w:lang w:val="lv-LV" w:eastAsia="lv-LV"/>
        </w:rPr>
        <w:t>gada 15.</w:t>
      </w:r>
      <w:r w:rsidR="00FE1BCE">
        <w:rPr>
          <w:rFonts w:ascii="Times New Roman" w:eastAsia="Times New Roman" w:hAnsi="Times New Roman"/>
          <w:sz w:val="28"/>
          <w:szCs w:val="28"/>
          <w:lang w:val="lv-LV" w:eastAsia="lv-LV"/>
        </w:rPr>
        <w:t> </w:t>
      </w:r>
      <w:r w:rsidRPr="001C6A2A">
        <w:rPr>
          <w:rFonts w:ascii="Times New Roman" w:eastAsia="Times New Roman" w:hAnsi="Times New Roman"/>
          <w:sz w:val="28"/>
          <w:szCs w:val="28"/>
          <w:lang w:val="lv-LV" w:eastAsia="lv-LV"/>
        </w:rPr>
        <w:t xml:space="preserve">jūlijam, bet </w:t>
      </w:r>
      <w:r w:rsidR="00E908DE">
        <w:rPr>
          <w:rFonts w:ascii="Times New Roman" w:eastAsia="Times New Roman" w:hAnsi="Times New Roman"/>
          <w:sz w:val="28"/>
          <w:szCs w:val="28"/>
          <w:lang w:val="lv-LV" w:eastAsia="lv-LV"/>
        </w:rPr>
        <w:t xml:space="preserve">noslēguma </w:t>
      </w:r>
      <w:r w:rsidRPr="001C6A2A">
        <w:rPr>
          <w:rFonts w:ascii="Times New Roman" w:eastAsia="Times New Roman" w:hAnsi="Times New Roman"/>
          <w:sz w:val="28"/>
          <w:szCs w:val="28"/>
          <w:lang w:val="lv-LV" w:eastAsia="lv-LV"/>
        </w:rPr>
        <w:t xml:space="preserve">maksājuma pieprasījumu </w:t>
      </w:r>
      <w:r w:rsidR="00E80A28">
        <w:rPr>
          <w:rFonts w:ascii="Times New Roman" w:eastAsia="Times New Roman" w:hAnsi="Times New Roman"/>
          <w:sz w:val="28"/>
          <w:szCs w:val="28"/>
          <w:lang w:val="lv-LV" w:eastAsia="lv-LV"/>
        </w:rPr>
        <w:t>–</w:t>
      </w:r>
      <w:r w:rsidRPr="001C6A2A">
        <w:rPr>
          <w:rFonts w:ascii="Times New Roman" w:eastAsia="Times New Roman" w:hAnsi="Times New Roman"/>
          <w:sz w:val="28"/>
          <w:szCs w:val="28"/>
          <w:lang w:val="lv-LV" w:eastAsia="lv-LV"/>
        </w:rPr>
        <w:t xml:space="preserve"> līdz 2023. gada 30. augustam.</w:t>
      </w:r>
      <w:r w:rsidRPr="00CF7679">
        <w:rPr>
          <w:rFonts w:ascii="Times New Roman" w:eastAsia="Times New Roman" w:hAnsi="Times New Roman"/>
          <w:sz w:val="28"/>
          <w:szCs w:val="28"/>
          <w:lang w:val="lv-LV" w:eastAsia="lv-LV"/>
        </w:rPr>
        <w:t>"</w:t>
      </w:r>
    </w:p>
    <w:p w14:paraId="5096BC71" w14:textId="77777777" w:rsidR="001C6A2A" w:rsidRPr="001C6A2A" w:rsidRDefault="001C6A2A" w:rsidP="001C6A2A">
      <w:pPr>
        <w:spacing w:after="0" w:line="240" w:lineRule="auto"/>
        <w:jc w:val="both"/>
        <w:rPr>
          <w:rFonts w:ascii="Times New Roman" w:eastAsia="Times New Roman" w:hAnsi="Times New Roman"/>
          <w:sz w:val="28"/>
          <w:szCs w:val="28"/>
          <w:lang w:val="lv-LV" w:eastAsia="lv-LV"/>
        </w:rPr>
      </w:pPr>
    </w:p>
    <w:p w14:paraId="42A973FF" w14:textId="4010EB66" w:rsidR="0086389A" w:rsidRPr="00CF7679" w:rsidRDefault="0086389A" w:rsidP="002B19AB">
      <w:pPr>
        <w:pStyle w:val="ListParagraph"/>
        <w:numPr>
          <w:ilvl w:val="0"/>
          <w:numId w:val="40"/>
        </w:numPr>
        <w:spacing w:after="0" w:line="240" w:lineRule="auto"/>
        <w:jc w:val="both"/>
        <w:rPr>
          <w:rFonts w:ascii="Times New Roman" w:eastAsia="Times New Roman" w:hAnsi="Times New Roman"/>
          <w:sz w:val="28"/>
          <w:szCs w:val="28"/>
          <w:lang w:val="lv-LV" w:eastAsia="lv-LV"/>
        </w:rPr>
      </w:pPr>
      <w:r w:rsidRPr="00CF7679">
        <w:rPr>
          <w:rFonts w:ascii="Times New Roman" w:hAnsi="Times New Roman"/>
          <w:sz w:val="28"/>
          <w:szCs w:val="28"/>
          <w:lang w:val="lv-LV"/>
        </w:rPr>
        <w:t>Izteikt</w:t>
      </w:r>
      <w:r w:rsidRPr="00CF7679">
        <w:rPr>
          <w:rFonts w:ascii="Times New Roman" w:eastAsia="Times New Roman" w:hAnsi="Times New Roman"/>
          <w:sz w:val="28"/>
          <w:szCs w:val="28"/>
          <w:lang w:val="lv-LV" w:eastAsia="lv-LV"/>
        </w:rPr>
        <w:t xml:space="preserve"> 40.</w:t>
      </w:r>
      <w:r w:rsidRPr="00CF7679">
        <w:rPr>
          <w:rFonts w:ascii="Times New Roman" w:eastAsia="Times New Roman" w:hAnsi="Times New Roman"/>
          <w:sz w:val="28"/>
          <w:szCs w:val="28"/>
          <w:vertAlign w:val="superscript"/>
          <w:lang w:val="lv-LV" w:eastAsia="lv-LV"/>
        </w:rPr>
        <w:t> </w:t>
      </w:r>
      <w:r w:rsidRPr="00CF7679">
        <w:rPr>
          <w:rFonts w:ascii="Times New Roman" w:eastAsia="Times New Roman" w:hAnsi="Times New Roman"/>
          <w:sz w:val="28"/>
          <w:szCs w:val="28"/>
          <w:lang w:val="lv-LV" w:eastAsia="lv-LV"/>
        </w:rPr>
        <w:t>punktu šādā redakcijā:</w:t>
      </w:r>
    </w:p>
    <w:p w14:paraId="55B3E66B" w14:textId="77777777" w:rsidR="00A1460E" w:rsidRDefault="00A1460E" w:rsidP="0086389A">
      <w:pPr>
        <w:spacing w:after="0" w:line="240" w:lineRule="auto"/>
        <w:ind w:firstLine="567"/>
        <w:jc w:val="both"/>
        <w:rPr>
          <w:rFonts w:ascii="Times New Roman" w:eastAsia="Times New Roman" w:hAnsi="Times New Roman"/>
          <w:sz w:val="28"/>
          <w:szCs w:val="28"/>
          <w:lang w:val="lv-LV" w:eastAsia="lv-LV"/>
        </w:rPr>
      </w:pPr>
    </w:p>
    <w:p w14:paraId="31071498" w14:textId="0F46841B" w:rsidR="0086389A" w:rsidRDefault="00A1460E" w:rsidP="0086389A">
      <w:pPr>
        <w:spacing w:after="0" w:line="240" w:lineRule="auto"/>
        <w:ind w:firstLine="567"/>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w:t>
      </w:r>
      <w:r w:rsidR="00101A6F" w:rsidRPr="00CF7679">
        <w:rPr>
          <w:rFonts w:ascii="Times New Roman" w:eastAsia="Times New Roman" w:hAnsi="Times New Roman"/>
          <w:sz w:val="28"/>
          <w:szCs w:val="28"/>
          <w:lang w:val="lv-LV" w:eastAsia="lv-LV"/>
        </w:rPr>
        <w:t>40. </w:t>
      </w:r>
      <w:r w:rsidR="0086389A" w:rsidRPr="00CF7679">
        <w:rPr>
          <w:rFonts w:ascii="Times New Roman" w:eastAsia="Times New Roman" w:hAnsi="Times New Roman"/>
          <w:sz w:val="28"/>
          <w:szCs w:val="28"/>
          <w:lang w:val="lv-LV" w:eastAsia="lv-LV"/>
        </w:rPr>
        <w:t xml:space="preserve">Finansējuma saņēmēja šo noteikumu </w:t>
      </w:r>
      <w:hyperlink r:id="rId9" w:anchor="p37" w:history="1">
        <w:r w:rsidR="0086389A" w:rsidRPr="00CF7679">
          <w:rPr>
            <w:rFonts w:ascii="Times New Roman" w:eastAsia="Times New Roman" w:hAnsi="Times New Roman"/>
            <w:sz w:val="28"/>
            <w:szCs w:val="28"/>
            <w:lang w:val="lv-LV" w:eastAsia="lv-LV"/>
          </w:rPr>
          <w:t>37.</w:t>
        </w:r>
      </w:hyperlink>
      <w:r w:rsidR="0086389A" w:rsidRPr="00CF7679">
        <w:rPr>
          <w:rFonts w:ascii="Times New Roman" w:eastAsia="Times New Roman" w:hAnsi="Times New Roman"/>
          <w:sz w:val="28"/>
          <w:szCs w:val="28"/>
          <w:lang w:val="lv-LV" w:eastAsia="lv-LV"/>
        </w:rPr>
        <w:t xml:space="preserve"> punktā (izņemot 37.12. apakšpunktu) un 38. punktā minētās izmaksas nepārsniedz </w:t>
      </w:r>
      <w:r w:rsidR="00941A4C" w:rsidRPr="00CF7679">
        <w:rPr>
          <w:rFonts w:ascii="Times New Roman" w:eastAsia="Times New Roman" w:hAnsi="Times New Roman"/>
          <w:sz w:val="28"/>
          <w:szCs w:val="28"/>
          <w:lang w:val="lv-LV" w:eastAsia="lv-LV"/>
        </w:rPr>
        <w:t xml:space="preserve">2 985 133 </w:t>
      </w:r>
      <w:proofErr w:type="spellStart"/>
      <w:r w:rsidR="0086389A" w:rsidRPr="00CF7679">
        <w:rPr>
          <w:rFonts w:ascii="Times New Roman" w:eastAsia="Times New Roman" w:hAnsi="Times New Roman"/>
          <w:i/>
          <w:sz w:val="28"/>
          <w:szCs w:val="28"/>
          <w:lang w:val="lv-LV" w:eastAsia="lv-LV"/>
        </w:rPr>
        <w:t>euro</w:t>
      </w:r>
      <w:proofErr w:type="spellEnd"/>
      <w:r w:rsidR="0086389A" w:rsidRPr="00CF7679">
        <w:rPr>
          <w:rFonts w:ascii="Times New Roman" w:eastAsia="Times New Roman" w:hAnsi="Times New Roman"/>
          <w:sz w:val="28"/>
          <w:szCs w:val="28"/>
          <w:lang w:val="lv-LV" w:eastAsia="lv-LV"/>
        </w:rPr>
        <w:t xml:space="preserve"> no kopējā pasākumam plānotā attiecināmā finansējuma apmēra. Maksimālais pieļaujamais Eiropas Reģionālās attīstības fonda finansējuma apmērs ir 85</w:t>
      </w:r>
      <w:r w:rsidR="00365009">
        <w:rPr>
          <w:rFonts w:ascii="Times New Roman" w:eastAsia="Times New Roman" w:hAnsi="Times New Roman"/>
          <w:sz w:val="28"/>
          <w:szCs w:val="28"/>
          <w:lang w:val="lv-LV" w:eastAsia="lv-LV"/>
        </w:rPr>
        <w:t> </w:t>
      </w:r>
      <w:r w:rsidR="0086389A" w:rsidRPr="00CF7679">
        <w:rPr>
          <w:rFonts w:ascii="Times New Roman" w:eastAsia="Times New Roman" w:hAnsi="Times New Roman"/>
          <w:sz w:val="28"/>
          <w:szCs w:val="28"/>
          <w:lang w:val="lv-LV" w:eastAsia="lv-LV"/>
        </w:rPr>
        <w:t>procenti no finansējuma saņēmēju izmaksu kopsummas, nacionālo finansējumu 15 procentu apmērā nodrošina no valsts budžeta līdzekļiem.</w:t>
      </w:r>
      <w:r>
        <w:rPr>
          <w:rFonts w:ascii="Times New Roman" w:eastAsia="Times New Roman" w:hAnsi="Times New Roman"/>
          <w:sz w:val="28"/>
          <w:szCs w:val="28"/>
          <w:lang w:val="lv-LV" w:eastAsia="lv-LV"/>
        </w:rPr>
        <w:t>"</w:t>
      </w:r>
    </w:p>
    <w:p w14:paraId="520DEC46" w14:textId="417124DC" w:rsidR="0041726E" w:rsidRPr="004F2A4B" w:rsidRDefault="0041726E" w:rsidP="0086389A">
      <w:pPr>
        <w:spacing w:after="0" w:line="240" w:lineRule="auto"/>
        <w:ind w:firstLine="567"/>
        <w:jc w:val="both"/>
        <w:rPr>
          <w:rFonts w:ascii="Times New Roman" w:eastAsia="Times New Roman" w:hAnsi="Times New Roman"/>
          <w:sz w:val="28"/>
          <w:szCs w:val="28"/>
          <w:lang w:val="lv-LV" w:eastAsia="lv-LV"/>
        </w:rPr>
      </w:pPr>
    </w:p>
    <w:p w14:paraId="4D943064" w14:textId="663AD34A" w:rsidR="00D23B3C" w:rsidRPr="00D23B3C" w:rsidRDefault="00D23B3C" w:rsidP="002B19AB">
      <w:pPr>
        <w:pStyle w:val="ListParagraph"/>
        <w:numPr>
          <w:ilvl w:val="0"/>
          <w:numId w:val="40"/>
        </w:numPr>
        <w:spacing w:after="0" w:line="240" w:lineRule="auto"/>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Izteikt 53.</w:t>
      </w:r>
      <w:r w:rsidR="001406D0">
        <w:rPr>
          <w:rFonts w:ascii="Times New Roman" w:eastAsia="Times New Roman" w:hAnsi="Times New Roman"/>
          <w:sz w:val="28"/>
          <w:szCs w:val="28"/>
          <w:lang w:val="lv-LV" w:eastAsia="lv-LV"/>
        </w:rPr>
        <w:t xml:space="preserve"> un</w:t>
      </w:r>
      <w:r>
        <w:rPr>
          <w:rFonts w:ascii="Times New Roman" w:eastAsia="Times New Roman" w:hAnsi="Times New Roman"/>
          <w:sz w:val="28"/>
          <w:szCs w:val="28"/>
          <w:lang w:val="lv-LV" w:eastAsia="lv-LV"/>
        </w:rPr>
        <w:t xml:space="preserve"> </w:t>
      </w:r>
      <w:r w:rsidR="001406D0">
        <w:rPr>
          <w:rFonts w:ascii="Times New Roman" w:eastAsia="Times New Roman" w:hAnsi="Times New Roman"/>
          <w:sz w:val="28"/>
          <w:szCs w:val="28"/>
          <w:lang w:val="lv-LV" w:eastAsia="lv-LV"/>
        </w:rPr>
        <w:t>53.</w:t>
      </w:r>
      <w:r w:rsidR="001406D0">
        <w:rPr>
          <w:rFonts w:ascii="Times New Roman" w:eastAsia="Times New Roman" w:hAnsi="Times New Roman"/>
          <w:sz w:val="28"/>
          <w:szCs w:val="28"/>
          <w:vertAlign w:val="superscript"/>
          <w:lang w:val="lv-LV" w:eastAsia="lv-LV"/>
        </w:rPr>
        <w:t>1</w:t>
      </w:r>
      <w:r w:rsidR="001406D0">
        <w:rPr>
          <w:rFonts w:ascii="Times New Roman" w:eastAsia="Times New Roman" w:hAnsi="Times New Roman"/>
          <w:sz w:val="28"/>
          <w:szCs w:val="28"/>
          <w:lang w:val="lv-LV" w:eastAsia="lv-LV"/>
        </w:rPr>
        <w:t> </w:t>
      </w:r>
      <w:r w:rsidR="0047044C">
        <w:rPr>
          <w:rFonts w:ascii="Times New Roman" w:eastAsia="Times New Roman" w:hAnsi="Times New Roman"/>
          <w:sz w:val="28"/>
          <w:szCs w:val="28"/>
          <w:lang w:val="lv-LV" w:eastAsia="lv-LV"/>
        </w:rPr>
        <w:t xml:space="preserve">punktu </w:t>
      </w:r>
      <w:r>
        <w:rPr>
          <w:rFonts w:ascii="Times New Roman" w:eastAsia="Times New Roman" w:hAnsi="Times New Roman"/>
          <w:sz w:val="28"/>
          <w:szCs w:val="28"/>
          <w:lang w:val="lv-LV" w:eastAsia="lv-LV"/>
        </w:rPr>
        <w:t>šādā redakcijā:</w:t>
      </w:r>
    </w:p>
    <w:p w14:paraId="744B1BC2" w14:textId="77777777" w:rsidR="00A1460E" w:rsidRDefault="00A1460E" w:rsidP="00D23B3C">
      <w:pPr>
        <w:spacing w:after="0" w:line="240" w:lineRule="auto"/>
        <w:ind w:firstLine="567"/>
        <w:jc w:val="both"/>
        <w:rPr>
          <w:rFonts w:ascii="Times New Roman" w:eastAsia="Times New Roman" w:hAnsi="Times New Roman"/>
          <w:sz w:val="28"/>
          <w:szCs w:val="28"/>
          <w:lang w:val="lv-LV" w:eastAsia="lv-LV"/>
        </w:rPr>
      </w:pPr>
    </w:p>
    <w:p w14:paraId="37A3A26D" w14:textId="37C49383" w:rsidR="00D23B3C" w:rsidRDefault="00A1460E" w:rsidP="00D23B3C">
      <w:pPr>
        <w:spacing w:after="0" w:line="240" w:lineRule="auto"/>
        <w:ind w:firstLine="567"/>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w:t>
      </w:r>
      <w:r w:rsidR="002A4BF6">
        <w:rPr>
          <w:rFonts w:ascii="Times New Roman" w:eastAsia="Times New Roman" w:hAnsi="Times New Roman"/>
          <w:sz w:val="28"/>
          <w:szCs w:val="28"/>
          <w:lang w:val="lv-LV" w:eastAsia="lv-LV"/>
        </w:rPr>
        <w:t>53. </w:t>
      </w:r>
      <w:r w:rsidR="002A4BF6" w:rsidRPr="002A4BF6">
        <w:rPr>
          <w:rFonts w:ascii="Times New Roman" w:eastAsia="Times New Roman" w:hAnsi="Times New Roman"/>
          <w:sz w:val="28"/>
          <w:szCs w:val="28"/>
          <w:lang w:val="lv-LV" w:eastAsia="lv-LV"/>
        </w:rPr>
        <w:t>Ja finansējuma saņēmējs pētniecības pieteikuma īstenošanas laikā vai piecus gadus pēc pētniecības pieteikuma īstenošanas termiņa beigām pēc pēdējā maksājuma konstatē, ka pētniecības pieteikums neat</w:t>
      </w:r>
      <w:r w:rsidR="002A4BF6">
        <w:rPr>
          <w:rFonts w:ascii="Times New Roman" w:eastAsia="Times New Roman" w:hAnsi="Times New Roman"/>
          <w:sz w:val="28"/>
          <w:szCs w:val="28"/>
          <w:lang w:val="lv-LV" w:eastAsia="lv-LV"/>
        </w:rPr>
        <w:t>bilst šo noteikumu 2.1. un 2.4. </w:t>
      </w:r>
      <w:r w:rsidR="002A4BF6" w:rsidRPr="002A4BF6">
        <w:rPr>
          <w:rFonts w:ascii="Times New Roman" w:eastAsia="Times New Roman" w:hAnsi="Times New Roman"/>
          <w:sz w:val="28"/>
          <w:szCs w:val="28"/>
          <w:lang w:val="lv-LV" w:eastAsia="lv-LV"/>
        </w:rPr>
        <w:t xml:space="preserve">apakšpunktā minētajam kritērijam, pētniecības pieteikuma iesniedzējam ir pienākums atmaksāt finansējuma saņēmējam visu projekta ietvaros saņemto publisko finansējumu kopā ar procentiem, </w:t>
      </w:r>
      <w:r w:rsidR="002A4BF6" w:rsidRPr="00D23B3C">
        <w:rPr>
          <w:rFonts w:ascii="Times New Roman" w:eastAsia="Times New Roman" w:hAnsi="Times New Roman"/>
          <w:sz w:val="28"/>
          <w:szCs w:val="28"/>
          <w:lang w:val="lv-LV" w:eastAsia="lv-LV"/>
        </w:rPr>
        <w:t xml:space="preserve">kuru likmi publicē Eiropas Komisija saskaņā ar Komisijas 2004. gada 21. aprīļa Regulas (EK) Nr. 794/2004, ar ko īsteno Padomes Regulu (ES) </w:t>
      </w:r>
      <w:hyperlink r:id="rId10" w:tgtFrame="_blank" w:history="1">
        <w:r w:rsidR="002A4BF6" w:rsidRPr="00D23B3C">
          <w:rPr>
            <w:rFonts w:ascii="Times New Roman" w:eastAsia="Times New Roman" w:hAnsi="Times New Roman"/>
            <w:sz w:val="28"/>
            <w:szCs w:val="28"/>
            <w:lang w:val="lv-LV" w:eastAsia="lv-LV"/>
          </w:rPr>
          <w:t>2015/1589</w:t>
        </w:r>
      </w:hyperlink>
      <w:r w:rsidR="002A4BF6" w:rsidRPr="00D23B3C">
        <w:rPr>
          <w:rFonts w:ascii="Times New Roman" w:eastAsia="Times New Roman" w:hAnsi="Times New Roman"/>
          <w:sz w:val="28"/>
          <w:szCs w:val="28"/>
          <w:lang w:val="lv-LV" w:eastAsia="lv-LV"/>
        </w:rPr>
        <w:t xml:space="preserve">, ar ko nosaka sīki izstrādātus noteikumus Līguma par Eiropas Savienības darbību </w:t>
      </w:r>
      <w:hyperlink r:id="rId11" w:anchor="p108" w:history="1">
        <w:r w:rsidR="002A4BF6" w:rsidRPr="00D23B3C">
          <w:rPr>
            <w:rFonts w:ascii="Times New Roman" w:eastAsia="Times New Roman" w:hAnsi="Times New Roman"/>
            <w:sz w:val="28"/>
            <w:szCs w:val="28"/>
            <w:lang w:val="lv-LV" w:eastAsia="lv-LV"/>
          </w:rPr>
          <w:t>108.</w:t>
        </w:r>
      </w:hyperlink>
      <w:r w:rsidR="002A4BF6" w:rsidRPr="00D23B3C">
        <w:rPr>
          <w:rFonts w:ascii="Times New Roman" w:eastAsia="Times New Roman" w:hAnsi="Times New Roman"/>
          <w:sz w:val="28"/>
          <w:szCs w:val="28"/>
          <w:lang w:val="lv-LV" w:eastAsia="lv-LV"/>
        </w:rPr>
        <w:t> panta piemērošanai</w:t>
      </w:r>
      <w:r w:rsidR="00AA2629">
        <w:rPr>
          <w:rFonts w:ascii="Times New Roman" w:eastAsia="Times New Roman" w:hAnsi="Times New Roman"/>
          <w:sz w:val="28"/>
          <w:szCs w:val="28"/>
          <w:lang w:val="lv-LV" w:eastAsia="lv-LV"/>
        </w:rPr>
        <w:t xml:space="preserve"> (turpmāk – </w:t>
      </w:r>
      <w:r w:rsidR="00AA2629" w:rsidRPr="00D23B3C">
        <w:rPr>
          <w:rFonts w:ascii="Times New Roman" w:eastAsia="Times New Roman" w:hAnsi="Times New Roman"/>
          <w:sz w:val="28"/>
          <w:szCs w:val="28"/>
          <w:lang w:val="lv-LV" w:eastAsia="lv-LV"/>
        </w:rPr>
        <w:t xml:space="preserve">Komisijas </w:t>
      </w:r>
      <w:r w:rsidR="00AA2629">
        <w:rPr>
          <w:rFonts w:ascii="Times New Roman" w:eastAsia="Times New Roman" w:hAnsi="Times New Roman"/>
          <w:sz w:val="28"/>
          <w:szCs w:val="28"/>
          <w:lang w:val="lv-LV" w:eastAsia="lv-LV"/>
        </w:rPr>
        <w:t xml:space="preserve">regula </w:t>
      </w:r>
      <w:r w:rsidR="00AA2629" w:rsidRPr="00D23B3C">
        <w:rPr>
          <w:rFonts w:ascii="Times New Roman" w:eastAsia="Times New Roman" w:hAnsi="Times New Roman"/>
          <w:sz w:val="28"/>
          <w:szCs w:val="28"/>
          <w:lang w:val="lv-LV" w:eastAsia="lv-LV"/>
        </w:rPr>
        <w:t>Nr. 794/2004</w:t>
      </w:r>
      <w:r w:rsidR="00AA2629">
        <w:rPr>
          <w:rFonts w:ascii="Times New Roman" w:eastAsia="Times New Roman" w:hAnsi="Times New Roman"/>
          <w:sz w:val="28"/>
          <w:szCs w:val="28"/>
          <w:lang w:val="lv-LV" w:eastAsia="lv-LV"/>
        </w:rPr>
        <w:t>)</w:t>
      </w:r>
      <w:r w:rsidR="002A4BF6" w:rsidRPr="00D23B3C">
        <w:rPr>
          <w:rFonts w:ascii="Times New Roman" w:eastAsia="Times New Roman" w:hAnsi="Times New Roman"/>
          <w:sz w:val="28"/>
          <w:szCs w:val="28"/>
          <w:lang w:val="lv-LV" w:eastAsia="lv-LV"/>
        </w:rPr>
        <w:t xml:space="preserve">, </w:t>
      </w:r>
      <w:hyperlink r:id="rId12" w:anchor="p10" w:history="1">
        <w:r w:rsidR="002A4BF6" w:rsidRPr="00D23B3C">
          <w:rPr>
            <w:rFonts w:ascii="Times New Roman" w:eastAsia="Times New Roman" w:hAnsi="Times New Roman"/>
            <w:sz w:val="28"/>
            <w:szCs w:val="28"/>
            <w:lang w:val="lv-LV" w:eastAsia="lv-LV"/>
          </w:rPr>
          <w:t>10.</w:t>
        </w:r>
      </w:hyperlink>
      <w:r w:rsidR="002A4BF6" w:rsidRPr="00D23B3C">
        <w:rPr>
          <w:rFonts w:ascii="Times New Roman" w:eastAsia="Times New Roman" w:hAnsi="Times New Roman"/>
          <w:sz w:val="28"/>
          <w:szCs w:val="28"/>
          <w:lang w:val="lv-LV" w:eastAsia="lv-LV"/>
        </w:rPr>
        <w:t xml:space="preserve"> pantu, tiem pieskaitot 100 bāzes punktus, no dienas, kad publiskais finansējums tika izmaksāts pētniecības pieteikuma iesniedzējam, līdz tā atgūšanas dienai, ievērojot Komisijas </w:t>
      </w:r>
      <w:r w:rsidR="00AA2629">
        <w:rPr>
          <w:rFonts w:ascii="Times New Roman" w:eastAsia="Times New Roman" w:hAnsi="Times New Roman"/>
          <w:sz w:val="28"/>
          <w:szCs w:val="28"/>
          <w:lang w:val="lv-LV" w:eastAsia="lv-LV"/>
        </w:rPr>
        <w:t>r</w:t>
      </w:r>
      <w:r w:rsidR="002A4BF6" w:rsidRPr="00D23B3C">
        <w:rPr>
          <w:rFonts w:ascii="Times New Roman" w:eastAsia="Times New Roman" w:hAnsi="Times New Roman"/>
          <w:sz w:val="28"/>
          <w:szCs w:val="28"/>
          <w:lang w:val="lv-LV" w:eastAsia="lv-LV"/>
        </w:rPr>
        <w:t xml:space="preserve">egulas Nr. 794/2004 </w:t>
      </w:r>
      <w:hyperlink r:id="rId13" w:anchor="p11" w:history="1">
        <w:r w:rsidR="002A4BF6" w:rsidRPr="00D23B3C">
          <w:rPr>
            <w:rFonts w:ascii="Times New Roman" w:eastAsia="Times New Roman" w:hAnsi="Times New Roman"/>
            <w:sz w:val="28"/>
            <w:szCs w:val="28"/>
            <w:lang w:val="lv-LV" w:eastAsia="lv-LV"/>
          </w:rPr>
          <w:t>11.</w:t>
        </w:r>
      </w:hyperlink>
      <w:r w:rsidR="002A4BF6" w:rsidRPr="00D23B3C">
        <w:rPr>
          <w:rFonts w:ascii="Times New Roman" w:eastAsia="Times New Roman" w:hAnsi="Times New Roman"/>
          <w:sz w:val="28"/>
          <w:szCs w:val="28"/>
          <w:lang w:val="lv-LV" w:eastAsia="lv-LV"/>
        </w:rPr>
        <w:t> pantā noteikto procentu likmes piemērošanas metodi</w:t>
      </w:r>
      <w:r w:rsidR="00D23B3C" w:rsidRPr="00D23B3C">
        <w:rPr>
          <w:rFonts w:ascii="Times New Roman" w:eastAsia="Times New Roman" w:hAnsi="Times New Roman"/>
          <w:sz w:val="28"/>
          <w:szCs w:val="28"/>
          <w:lang w:val="lv-LV" w:eastAsia="lv-LV"/>
        </w:rPr>
        <w:t>.</w:t>
      </w:r>
    </w:p>
    <w:p w14:paraId="2C48B224" w14:textId="3CF37283" w:rsidR="001406D0" w:rsidRDefault="001406D0" w:rsidP="003B2133">
      <w:pPr>
        <w:spacing w:after="0" w:line="240" w:lineRule="auto"/>
        <w:ind w:firstLine="567"/>
        <w:jc w:val="both"/>
        <w:rPr>
          <w:rFonts w:ascii="Times New Roman" w:eastAsia="Times New Roman" w:hAnsi="Times New Roman"/>
          <w:sz w:val="28"/>
          <w:szCs w:val="28"/>
          <w:lang w:val="lv-LV" w:eastAsia="lv-LV"/>
        </w:rPr>
      </w:pPr>
    </w:p>
    <w:p w14:paraId="223F3349" w14:textId="20D32DE6" w:rsidR="003B2133" w:rsidRPr="00D23B3C" w:rsidRDefault="003B2133" w:rsidP="003B2133">
      <w:pPr>
        <w:spacing w:after="0" w:line="240" w:lineRule="auto"/>
        <w:ind w:firstLine="567"/>
        <w:jc w:val="both"/>
        <w:rPr>
          <w:rFonts w:ascii="Times New Roman" w:eastAsia="Times New Roman" w:hAnsi="Times New Roman"/>
          <w:sz w:val="28"/>
          <w:szCs w:val="28"/>
          <w:lang w:val="lv-LV" w:eastAsia="lv-LV"/>
        </w:rPr>
      </w:pPr>
      <w:r w:rsidRPr="00D23B3C">
        <w:rPr>
          <w:rFonts w:ascii="Times New Roman" w:eastAsia="Times New Roman" w:hAnsi="Times New Roman"/>
          <w:sz w:val="28"/>
          <w:szCs w:val="28"/>
          <w:lang w:val="lv-LV" w:eastAsia="lv-LV"/>
        </w:rPr>
        <w:t>53.</w:t>
      </w:r>
      <w:r w:rsidRPr="002A4BF6">
        <w:rPr>
          <w:rFonts w:ascii="Times New Roman" w:eastAsia="Times New Roman" w:hAnsi="Times New Roman"/>
          <w:sz w:val="28"/>
          <w:szCs w:val="28"/>
          <w:vertAlign w:val="superscript"/>
          <w:lang w:val="lv-LV" w:eastAsia="lv-LV"/>
        </w:rPr>
        <w:t>1</w:t>
      </w:r>
      <w:r w:rsidRPr="00D23B3C">
        <w:rPr>
          <w:rFonts w:ascii="Times New Roman" w:eastAsia="Times New Roman" w:hAnsi="Times New Roman"/>
          <w:sz w:val="28"/>
          <w:szCs w:val="28"/>
          <w:lang w:val="lv-LV" w:eastAsia="lv-LV"/>
        </w:rPr>
        <w:t xml:space="preserve"> Ja </w:t>
      </w:r>
      <w:r>
        <w:rPr>
          <w:rFonts w:ascii="Times New Roman" w:eastAsia="Times New Roman" w:hAnsi="Times New Roman"/>
          <w:sz w:val="28"/>
          <w:szCs w:val="28"/>
          <w:lang w:val="lv-LV" w:eastAsia="lv-LV"/>
        </w:rPr>
        <w:t>tiek pārkāpti</w:t>
      </w:r>
      <w:r w:rsidRPr="00D23B3C">
        <w:rPr>
          <w:rFonts w:ascii="Times New Roman" w:eastAsia="Times New Roman" w:hAnsi="Times New Roman"/>
          <w:sz w:val="28"/>
          <w:szCs w:val="28"/>
          <w:lang w:val="lv-LV" w:eastAsia="lv-LV"/>
        </w:rPr>
        <w:t xml:space="preserve"> Komisijas regulas Nr. </w:t>
      </w:r>
      <w:hyperlink r:id="rId14" w:tgtFrame="_blank" w:history="1">
        <w:r w:rsidRPr="00D23B3C">
          <w:rPr>
            <w:rFonts w:ascii="Times New Roman" w:eastAsia="Times New Roman" w:hAnsi="Times New Roman"/>
            <w:sz w:val="28"/>
            <w:szCs w:val="28"/>
            <w:lang w:val="lv-LV" w:eastAsia="lv-LV"/>
          </w:rPr>
          <w:t>651/2014</w:t>
        </w:r>
      </w:hyperlink>
      <w:r>
        <w:rPr>
          <w:rFonts w:ascii="Times New Roman" w:eastAsia="Times New Roman" w:hAnsi="Times New Roman"/>
          <w:sz w:val="28"/>
          <w:szCs w:val="28"/>
          <w:lang w:val="lv-LV" w:eastAsia="lv-LV"/>
        </w:rPr>
        <w:t xml:space="preserve"> nosacījumi</w:t>
      </w:r>
      <w:r w:rsidRPr="00D23B3C">
        <w:rPr>
          <w:rFonts w:ascii="Times New Roman" w:eastAsia="Times New Roman" w:hAnsi="Times New Roman"/>
          <w:sz w:val="28"/>
          <w:szCs w:val="28"/>
          <w:lang w:val="lv-LV" w:eastAsia="lv-LV"/>
        </w:rPr>
        <w:t xml:space="preserve">, </w:t>
      </w:r>
      <w:r>
        <w:rPr>
          <w:rFonts w:ascii="Times New Roman" w:eastAsia="Times New Roman" w:hAnsi="Times New Roman"/>
          <w:sz w:val="28"/>
          <w:szCs w:val="28"/>
          <w:lang w:val="lv-LV" w:eastAsia="lv-LV"/>
        </w:rPr>
        <w:t xml:space="preserve">ar saimniecisko darbību saistīta </w:t>
      </w:r>
      <w:r w:rsidRPr="00D23B3C">
        <w:rPr>
          <w:rFonts w:ascii="Times New Roman" w:eastAsia="Times New Roman" w:hAnsi="Times New Roman"/>
          <w:sz w:val="28"/>
          <w:szCs w:val="28"/>
          <w:lang w:val="lv-LV" w:eastAsia="lv-LV"/>
        </w:rPr>
        <w:t xml:space="preserve">pētniecības pieteikuma iesniedzējam ir pienākums atmaksāt finansējuma saņēmējam visu pētniecības pieteikuma ietvaros nelikumīgi saņemto publisko finansējumu kopā ar procentiem, kuru likmi publicē Eiropas Komisija saskaņā ar Komisijas </w:t>
      </w:r>
      <w:r w:rsidR="00AA2629">
        <w:rPr>
          <w:rFonts w:ascii="Times New Roman" w:eastAsia="Times New Roman" w:hAnsi="Times New Roman"/>
          <w:sz w:val="28"/>
          <w:szCs w:val="28"/>
          <w:lang w:val="lv-LV" w:eastAsia="lv-LV"/>
        </w:rPr>
        <w:t>r</w:t>
      </w:r>
      <w:r w:rsidRPr="00D23B3C">
        <w:rPr>
          <w:rFonts w:ascii="Times New Roman" w:eastAsia="Times New Roman" w:hAnsi="Times New Roman"/>
          <w:sz w:val="28"/>
          <w:szCs w:val="28"/>
          <w:lang w:val="lv-LV" w:eastAsia="lv-LV"/>
        </w:rPr>
        <w:t xml:space="preserve">egulas Nr. 794/2004 </w:t>
      </w:r>
      <w:hyperlink r:id="rId15" w:anchor="p10" w:history="1">
        <w:r w:rsidRPr="00D23B3C">
          <w:rPr>
            <w:rFonts w:ascii="Times New Roman" w:eastAsia="Times New Roman" w:hAnsi="Times New Roman"/>
            <w:sz w:val="28"/>
            <w:szCs w:val="28"/>
            <w:lang w:val="lv-LV" w:eastAsia="lv-LV"/>
          </w:rPr>
          <w:t>10.</w:t>
        </w:r>
      </w:hyperlink>
      <w:r w:rsidRPr="00D23B3C">
        <w:rPr>
          <w:rFonts w:ascii="Times New Roman" w:eastAsia="Times New Roman" w:hAnsi="Times New Roman"/>
          <w:sz w:val="28"/>
          <w:szCs w:val="28"/>
          <w:lang w:val="lv-LV" w:eastAsia="lv-LV"/>
        </w:rPr>
        <w:t xml:space="preserve"> pantu, tiem pieskaitot 100 bāzes punktus, no dienas, kad publiskais finansējums tika izmaksāts </w:t>
      </w:r>
      <w:r w:rsidRPr="00D23B3C">
        <w:rPr>
          <w:rFonts w:ascii="Times New Roman" w:eastAsia="Times New Roman" w:hAnsi="Times New Roman"/>
          <w:sz w:val="28"/>
          <w:szCs w:val="28"/>
          <w:lang w:val="lv-LV" w:eastAsia="lv-LV"/>
        </w:rPr>
        <w:lastRenderedPageBreak/>
        <w:t xml:space="preserve">pētniecības pieteikuma iesniedzējam, līdz tā atgūšanas dienai, ievērojot Komisijas </w:t>
      </w:r>
      <w:r w:rsidR="00AA2629">
        <w:rPr>
          <w:rFonts w:ascii="Times New Roman" w:eastAsia="Times New Roman" w:hAnsi="Times New Roman"/>
          <w:sz w:val="28"/>
          <w:szCs w:val="28"/>
          <w:lang w:val="lv-LV" w:eastAsia="lv-LV"/>
        </w:rPr>
        <w:t>r</w:t>
      </w:r>
      <w:r w:rsidRPr="00D23B3C">
        <w:rPr>
          <w:rFonts w:ascii="Times New Roman" w:eastAsia="Times New Roman" w:hAnsi="Times New Roman"/>
          <w:sz w:val="28"/>
          <w:szCs w:val="28"/>
          <w:lang w:val="lv-LV" w:eastAsia="lv-LV"/>
        </w:rPr>
        <w:t xml:space="preserve">egulas Nr. 794/2004 </w:t>
      </w:r>
      <w:hyperlink r:id="rId16" w:anchor="p11" w:history="1">
        <w:r w:rsidRPr="00D23B3C">
          <w:rPr>
            <w:rFonts w:ascii="Times New Roman" w:eastAsia="Times New Roman" w:hAnsi="Times New Roman"/>
            <w:sz w:val="28"/>
            <w:szCs w:val="28"/>
            <w:lang w:val="lv-LV" w:eastAsia="lv-LV"/>
          </w:rPr>
          <w:t>11.</w:t>
        </w:r>
      </w:hyperlink>
      <w:r w:rsidRPr="00D23B3C">
        <w:rPr>
          <w:rFonts w:ascii="Times New Roman" w:eastAsia="Times New Roman" w:hAnsi="Times New Roman"/>
          <w:sz w:val="28"/>
          <w:szCs w:val="28"/>
          <w:lang w:val="lv-LV" w:eastAsia="lv-LV"/>
        </w:rPr>
        <w:t> pantā noteikto procentu likmes piemērošanas metodi.</w:t>
      </w:r>
      <w:r w:rsidR="00A1460E">
        <w:rPr>
          <w:rFonts w:ascii="Times New Roman" w:eastAsia="Times New Roman" w:hAnsi="Times New Roman"/>
          <w:sz w:val="28"/>
          <w:szCs w:val="28"/>
          <w:lang w:val="lv-LV" w:eastAsia="lv-LV"/>
        </w:rPr>
        <w:t>"</w:t>
      </w:r>
    </w:p>
    <w:p w14:paraId="016E1048" w14:textId="09AB159A" w:rsidR="006D5855" w:rsidRDefault="006D5855" w:rsidP="00AA2629">
      <w:pPr>
        <w:spacing w:after="0" w:line="240" w:lineRule="auto"/>
        <w:ind w:firstLine="709"/>
        <w:jc w:val="both"/>
        <w:rPr>
          <w:rFonts w:ascii="Times New Roman" w:eastAsia="Times New Roman" w:hAnsi="Times New Roman"/>
          <w:sz w:val="28"/>
          <w:szCs w:val="28"/>
          <w:lang w:val="lv-LV" w:eastAsia="lv-LV"/>
        </w:rPr>
      </w:pPr>
    </w:p>
    <w:p w14:paraId="03686175" w14:textId="566F74EF" w:rsidR="00A1460E" w:rsidRDefault="00A1460E" w:rsidP="00AA2629">
      <w:pPr>
        <w:spacing w:after="0" w:line="240" w:lineRule="auto"/>
        <w:ind w:firstLine="709"/>
        <w:jc w:val="both"/>
        <w:rPr>
          <w:rFonts w:ascii="Times New Roman" w:eastAsia="Times New Roman" w:hAnsi="Times New Roman"/>
          <w:sz w:val="28"/>
          <w:szCs w:val="28"/>
          <w:lang w:val="lv-LV" w:eastAsia="lv-LV"/>
        </w:rPr>
      </w:pPr>
    </w:p>
    <w:p w14:paraId="0CE5CDD8" w14:textId="77777777" w:rsidR="00A1460E" w:rsidRPr="00D23B3C" w:rsidRDefault="00A1460E" w:rsidP="00AA2629">
      <w:pPr>
        <w:spacing w:after="0" w:line="240" w:lineRule="auto"/>
        <w:ind w:firstLine="709"/>
        <w:jc w:val="both"/>
        <w:rPr>
          <w:rFonts w:ascii="Times New Roman" w:eastAsia="Times New Roman" w:hAnsi="Times New Roman"/>
          <w:sz w:val="28"/>
          <w:szCs w:val="28"/>
          <w:lang w:val="lv-LV" w:eastAsia="lv-LV"/>
        </w:rPr>
      </w:pPr>
    </w:p>
    <w:p w14:paraId="68531C24" w14:textId="77777777" w:rsidR="00A1460E" w:rsidRPr="003846D3" w:rsidRDefault="00A1460E" w:rsidP="00AA2629">
      <w:pPr>
        <w:pBdr>
          <w:top w:val="nil"/>
          <w:left w:val="nil"/>
          <w:bottom w:val="nil"/>
          <w:right w:val="nil"/>
          <w:between w:val="nil"/>
          <w:bar w:val="nil"/>
        </w:pBdr>
        <w:tabs>
          <w:tab w:val="left" w:pos="6946"/>
        </w:tabs>
        <w:spacing w:after="0" w:line="240" w:lineRule="auto"/>
        <w:ind w:firstLine="709"/>
        <w:jc w:val="both"/>
        <w:rPr>
          <w:rFonts w:ascii="Times New Roman" w:eastAsia="Arial Unicode MS" w:hAnsi="Times New Roman" w:cs="Arial Unicode MS"/>
          <w:sz w:val="28"/>
          <w:u w:color="000000"/>
          <w:bdr w:val="nil"/>
          <w:lang w:val="de-DE" w:eastAsia="lv-LV"/>
        </w:rPr>
      </w:pPr>
      <w:r w:rsidRPr="003846D3">
        <w:rPr>
          <w:rFonts w:ascii="Times New Roman" w:eastAsia="Arial Unicode MS" w:hAnsi="Times New Roman" w:cs="Arial Unicode MS"/>
          <w:sz w:val="28"/>
          <w:u w:color="000000"/>
          <w:bdr w:val="nil"/>
          <w:lang w:val="de-DE" w:eastAsia="lv-LV"/>
        </w:rPr>
        <w:t>Ministru prezidents</w:t>
      </w:r>
      <w:r w:rsidRPr="003846D3">
        <w:rPr>
          <w:rFonts w:ascii="Times New Roman" w:eastAsia="Arial Unicode MS" w:hAnsi="Times New Roman" w:cs="Arial Unicode MS"/>
          <w:sz w:val="28"/>
          <w:u w:color="000000"/>
          <w:bdr w:val="nil"/>
          <w:lang w:val="de-DE" w:eastAsia="lv-LV"/>
        </w:rPr>
        <w:tab/>
      </w:r>
      <w:r w:rsidRPr="003846D3">
        <w:rPr>
          <w:rFonts w:ascii="Times New Roman" w:hAnsi="Times New Roman" w:cs="Arial Unicode MS"/>
          <w:color w:val="000000"/>
          <w:sz w:val="28"/>
          <w:u w:color="000000"/>
          <w:bdr w:val="nil"/>
          <w:lang w:val="de-DE" w:eastAsia="lv-LV"/>
        </w:rPr>
        <w:t>A. </w:t>
      </w:r>
      <w:r w:rsidRPr="003846D3">
        <w:rPr>
          <w:rFonts w:ascii="Times New Roman" w:eastAsia="Arial Unicode MS" w:hAnsi="Times New Roman" w:cs="Arial Unicode MS"/>
          <w:sz w:val="28"/>
          <w:u w:color="000000"/>
          <w:bdr w:val="nil"/>
          <w:lang w:val="de-DE" w:eastAsia="lv-LV"/>
        </w:rPr>
        <w:t>K. Kariņš</w:t>
      </w:r>
    </w:p>
    <w:p w14:paraId="576B709C" w14:textId="77777777" w:rsidR="00A1460E" w:rsidRPr="003846D3" w:rsidRDefault="00A1460E" w:rsidP="00AA2629">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sz w:val="28"/>
          <w:u w:color="000000"/>
          <w:bdr w:val="nil"/>
          <w:lang w:val="de-DE" w:eastAsia="lv-LV"/>
        </w:rPr>
      </w:pPr>
    </w:p>
    <w:p w14:paraId="4FCC0137" w14:textId="77777777" w:rsidR="00A1460E" w:rsidRPr="003846D3" w:rsidRDefault="00A1460E" w:rsidP="00AA2629">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sz w:val="28"/>
          <w:u w:color="000000"/>
          <w:bdr w:val="nil"/>
          <w:lang w:val="de-DE" w:eastAsia="lv-LV"/>
        </w:rPr>
      </w:pPr>
    </w:p>
    <w:p w14:paraId="60576E13" w14:textId="77777777" w:rsidR="00A1460E" w:rsidRPr="003846D3" w:rsidRDefault="00A1460E" w:rsidP="00AA2629">
      <w:pPr>
        <w:pBdr>
          <w:top w:val="nil"/>
          <w:left w:val="nil"/>
          <w:bottom w:val="nil"/>
          <w:right w:val="nil"/>
          <w:between w:val="nil"/>
          <w:bar w:val="nil"/>
        </w:pBdr>
        <w:spacing w:after="0" w:line="240" w:lineRule="auto"/>
        <w:ind w:firstLine="709"/>
        <w:jc w:val="both"/>
        <w:rPr>
          <w:rFonts w:ascii="Times New Roman" w:eastAsia="Arial Unicode MS" w:hAnsi="Times New Roman" w:cs="Arial Unicode MS"/>
          <w:sz w:val="28"/>
          <w:u w:color="000000"/>
          <w:bdr w:val="nil"/>
          <w:lang w:val="de-DE" w:eastAsia="lv-LV"/>
        </w:rPr>
      </w:pPr>
    </w:p>
    <w:p w14:paraId="1526B99A" w14:textId="77777777" w:rsidR="00A1460E" w:rsidRDefault="00A1460E" w:rsidP="00AA2629">
      <w:pPr>
        <w:pBdr>
          <w:top w:val="nil"/>
          <w:left w:val="nil"/>
          <w:bottom w:val="nil"/>
          <w:right w:val="nil"/>
          <w:between w:val="nil"/>
          <w:bar w:val="nil"/>
        </w:pBdr>
        <w:tabs>
          <w:tab w:val="left" w:pos="6946"/>
        </w:tabs>
        <w:spacing w:after="0" w:line="240" w:lineRule="auto"/>
        <w:ind w:firstLine="709"/>
        <w:jc w:val="both"/>
        <w:rPr>
          <w:rFonts w:ascii="Times New Roman" w:eastAsia="Arial Unicode MS" w:hAnsi="Times New Roman" w:cs="Arial Unicode MS"/>
          <w:sz w:val="28"/>
          <w:u w:color="000000"/>
          <w:bdr w:val="nil"/>
          <w:lang w:val="de-DE" w:eastAsia="lv-LV"/>
        </w:rPr>
      </w:pPr>
      <w:r w:rsidRPr="003846D3">
        <w:rPr>
          <w:rFonts w:ascii="Times New Roman" w:eastAsia="Arial Unicode MS" w:hAnsi="Times New Roman" w:cs="Arial Unicode MS"/>
          <w:sz w:val="28"/>
          <w:u w:color="000000"/>
          <w:bdr w:val="nil"/>
          <w:lang w:val="de-DE" w:eastAsia="lv-LV"/>
        </w:rPr>
        <w:t>Izglītības un zinātnes ministre</w:t>
      </w:r>
      <w:r w:rsidRPr="003846D3">
        <w:rPr>
          <w:rFonts w:ascii="Times New Roman" w:eastAsia="Arial Unicode MS" w:hAnsi="Times New Roman" w:cs="Arial Unicode MS"/>
          <w:sz w:val="28"/>
          <w:u w:color="000000"/>
          <w:bdr w:val="nil"/>
          <w:lang w:val="de-DE" w:eastAsia="lv-LV"/>
        </w:rPr>
        <w:tab/>
        <w:t>I. Šuplinska</w:t>
      </w:r>
    </w:p>
    <w:p w14:paraId="30E8C87A" w14:textId="41760964" w:rsidR="005A71C5" w:rsidRPr="00F27144" w:rsidRDefault="005A71C5" w:rsidP="008925CF">
      <w:pPr>
        <w:spacing w:after="0" w:line="240" w:lineRule="auto"/>
        <w:rPr>
          <w:rFonts w:ascii="Times New Roman" w:hAnsi="Times New Roman"/>
          <w:sz w:val="28"/>
          <w:szCs w:val="28"/>
          <w:lang w:val="lv-LV" w:eastAsia="lv-LV"/>
        </w:rPr>
      </w:pPr>
    </w:p>
    <w:sectPr w:rsidR="005A71C5" w:rsidRPr="00F27144" w:rsidSect="00A1460E">
      <w:headerReference w:type="default" r:id="rId17"/>
      <w:footerReference w:type="default" r:id="rId18"/>
      <w:headerReference w:type="first" r:id="rId19"/>
      <w:footerReference w:type="first" r:id="rId20"/>
      <w:pgSz w:w="11906" w:h="16838"/>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00F4C" w14:textId="77777777" w:rsidR="00DF0F0B" w:rsidRDefault="00DF0F0B" w:rsidP="005E0D37">
      <w:pPr>
        <w:spacing w:after="0" w:line="240" w:lineRule="auto"/>
      </w:pPr>
      <w:r>
        <w:separator/>
      </w:r>
    </w:p>
  </w:endnote>
  <w:endnote w:type="continuationSeparator" w:id="0">
    <w:p w14:paraId="7C643676" w14:textId="77777777" w:rsidR="00DF0F0B" w:rsidRDefault="00DF0F0B" w:rsidP="005E0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A0F8" w14:textId="1174DA13" w:rsidR="00A1460E" w:rsidRPr="00A1460E" w:rsidRDefault="00A1460E" w:rsidP="00A1460E">
    <w:pPr>
      <w:pStyle w:val="Footer"/>
      <w:spacing w:after="0" w:line="240" w:lineRule="auto"/>
      <w:rPr>
        <w:rFonts w:ascii="Times New Roman" w:hAnsi="Times New Roman"/>
        <w:sz w:val="16"/>
        <w:szCs w:val="16"/>
        <w:lang w:val="lv-LV"/>
      </w:rPr>
    </w:pPr>
    <w:r w:rsidRPr="00A1460E">
      <w:rPr>
        <w:rFonts w:ascii="Times New Roman" w:hAnsi="Times New Roman"/>
        <w:sz w:val="16"/>
        <w:szCs w:val="16"/>
        <w:lang w:val="lv-LV"/>
      </w:rPr>
      <w:t>N0668_1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D8D8" w14:textId="2022E50E" w:rsidR="00A1460E" w:rsidRPr="00A1460E" w:rsidRDefault="00A1460E" w:rsidP="00A1460E">
    <w:pPr>
      <w:pStyle w:val="Footer"/>
      <w:spacing w:after="0" w:line="240" w:lineRule="auto"/>
      <w:rPr>
        <w:rFonts w:ascii="Times New Roman" w:hAnsi="Times New Roman"/>
        <w:sz w:val="16"/>
        <w:szCs w:val="16"/>
        <w:lang w:val="lv-LV"/>
      </w:rPr>
    </w:pPr>
    <w:r w:rsidRPr="00A1460E">
      <w:rPr>
        <w:rFonts w:ascii="Times New Roman" w:hAnsi="Times New Roman"/>
        <w:sz w:val="16"/>
        <w:szCs w:val="16"/>
        <w:lang w:val="lv-LV"/>
      </w:rPr>
      <w:t>N0668_1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452AF" w14:textId="77777777" w:rsidR="00DF0F0B" w:rsidRDefault="00DF0F0B" w:rsidP="005E0D37">
      <w:pPr>
        <w:spacing w:after="0" w:line="240" w:lineRule="auto"/>
      </w:pPr>
      <w:r>
        <w:separator/>
      </w:r>
    </w:p>
  </w:footnote>
  <w:footnote w:type="continuationSeparator" w:id="0">
    <w:p w14:paraId="3BBAB293" w14:textId="77777777" w:rsidR="00DF0F0B" w:rsidRDefault="00DF0F0B" w:rsidP="005E0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32F95" w14:textId="77777777" w:rsidR="00A81A30" w:rsidRPr="00CD2345" w:rsidRDefault="00A81A30">
    <w:pPr>
      <w:pStyle w:val="Header"/>
      <w:jc w:val="center"/>
      <w:rPr>
        <w:rFonts w:ascii="Times New Roman" w:hAnsi="Times New Roman"/>
        <w:sz w:val="24"/>
        <w:szCs w:val="24"/>
      </w:rPr>
    </w:pPr>
    <w:r w:rsidRPr="00CD2345">
      <w:rPr>
        <w:rFonts w:ascii="Times New Roman" w:hAnsi="Times New Roman"/>
        <w:sz w:val="24"/>
        <w:szCs w:val="24"/>
      </w:rPr>
      <w:fldChar w:fldCharType="begin"/>
    </w:r>
    <w:r w:rsidRPr="00CD2345">
      <w:rPr>
        <w:rFonts w:ascii="Times New Roman" w:hAnsi="Times New Roman"/>
        <w:sz w:val="24"/>
        <w:szCs w:val="24"/>
      </w:rPr>
      <w:instrText xml:space="preserve"> PAGE   \* MERGEFORMAT </w:instrText>
    </w:r>
    <w:r w:rsidRPr="00CD2345">
      <w:rPr>
        <w:rFonts w:ascii="Times New Roman" w:hAnsi="Times New Roman"/>
        <w:sz w:val="24"/>
        <w:szCs w:val="24"/>
      </w:rPr>
      <w:fldChar w:fldCharType="separate"/>
    </w:r>
    <w:r w:rsidR="00A3171D">
      <w:rPr>
        <w:rFonts w:ascii="Times New Roman" w:hAnsi="Times New Roman"/>
        <w:noProof/>
        <w:sz w:val="24"/>
        <w:szCs w:val="24"/>
      </w:rPr>
      <w:t>3</w:t>
    </w:r>
    <w:r w:rsidRPr="00CD2345">
      <w:rPr>
        <w:rFonts w:ascii="Times New Roman" w:hAnsi="Times New Roman"/>
        <w:noProof/>
        <w:sz w:val="24"/>
        <w:szCs w:val="24"/>
      </w:rPr>
      <w:fldChar w:fldCharType="end"/>
    </w:r>
  </w:p>
  <w:p w14:paraId="12C52685" w14:textId="77777777" w:rsidR="00A81A30" w:rsidRPr="00E663C0" w:rsidRDefault="00A81A30">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1F5B" w14:textId="77777777" w:rsidR="00A1460E" w:rsidRDefault="00A1460E" w:rsidP="4DDABCCB">
    <w:pPr>
      <w:pStyle w:val="Header"/>
      <w:rPr>
        <w:noProof/>
      </w:rPr>
    </w:pPr>
  </w:p>
  <w:p w14:paraId="6C2A3C43" w14:textId="2ADD1A15" w:rsidR="00A1460E" w:rsidRPr="00A1460E" w:rsidRDefault="00A1460E">
    <w:pPr>
      <w:pStyle w:val="Header"/>
      <w:rPr>
        <w:noProof/>
      </w:rPr>
    </w:pPr>
    <w:r>
      <w:rPr>
        <w:noProof/>
      </w:rPr>
      <w:drawing>
        <wp:inline distT="0" distB="0" distL="0" distR="0" wp14:anchorId="150C4CE0" wp14:editId="13EDF502">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7437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A3FE8"/>
    <w:multiLevelType w:val="hybridMultilevel"/>
    <w:tmpl w:val="312E2E0C"/>
    <w:lvl w:ilvl="0" w:tplc="7FE6FDDA">
      <w:start w:val="7"/>
      <w:numFmt w:val="decimal"/>
      <w:lvlText w:val="%1."/>
      <w:lvlJc w:val="left"/>
      <w:pPr>
        <w:ind w:left="1796" w:hanging="360"/>
      </w:pPr>
      <w:rPr>
        <w:rFonts w:hint="default"/>
      </w:rPr>
    </w:lvl>
    <w:lvl w:ilvl="1" w:tplc="04260019" w:tentative="1">
      <w:start w:val="1"/>
      <w:numFmt w:val="lowerLetter"/>
      <w:lvlText w:val="%2."/>
      <w:lvlJc w:val="left"/>
      <w:pPr>
        <w:ind w:left="2516" w:hanging="360"/>
      </w:pPr>
    </w:lvl>
    <w:lvl w:ilvl="2" w:tplc="0426001B" w:tentative="1">
      <w:start w:val="1"/>
      <w:numFmt w:val="lowerRoman"/>
      <w:lvlText w:val="%3."/>
      <w:lvlJc w:val="right"/>
      <w:pPr>
        <w:ind w:left="3236" w:hanging="180"/>
      </w:pPr>
    </w:lvl>
    <w:lvl w:ilvl="3" w:tplc="0426000F" w:tentative="1">
      <w:start w:val="1"/>
      <w:numFmt w:val="decimal"/>
      <w:lvlText w:val="%4."/>
      <w:lvlJc w:val="left"/>
      <w:pPr>
        <w:ind w:left="3956" w:hanging="360"/>
      </w:pPr>
    </w:lvl>
    <w:lvl w:ilvl="4" w:tplc="04260019" w:tentative="1">
      <w:start w:val="1"/>
      <w:numFmt w:val="lowerLetter"/>
      <w:lvlText w:val="%5."/>
      <w:lvlJc w:val="left"/>
      <w:pPr>
        <w:ind w:left="4676" w:hanging="360"/>
      </w:pPr>
    </w:lvl>
    <w:lvl w:ilvl="5" w:tplc="0426001B" w:tentative="1">
      <w:start w:val="1"/>
      <w:numFmt w:val="lowerRoman"/>
      <w:lvlText w:val="%6."/>
      <w:lvlJc w:val="right"/>
      <w:pPr>
        <w:ind w:left="5396" w:hanging="180"/>
      </w:pPr>
    </w:lvl>
    <w:lvl w:ilvl="6" w:tplc="0426000F" w:tentative="1">
      <w:start w:val="1"/>
      <w:numFmt w:val="decimal"/>
      <w:lvlText w:val="%7."/>
      <w:lvlJc w:val="left"/>
      <w:pPr>
        <w:ind w:left="6116" w:hanging="360"/>
      </w:pPr>
    </w:lvl>
    <w:lvl w:ilvl="7" w:tplc="04260019" w:tentative="1">
      <w:start w:val="1"/>
      <w:numFmt w:val="lowerLetter"/>
      <w:lvlText w:val="%8."/>
      <w:lvlJc w:val="left"/>
      <w:pPr>
        <w:ind w:left="6836" w:hanging="360"/>
      </w:pPr>
    </w:lvl>
    <w:lvl w:ilvl="8" w:tplc="0426001B" w:tentative="1">
      <w:start w:val="1"/>
      <w:numFmt w:val="lowerRoman"/>
      <w:lvlText w:val="%9."/>
      <w:lvlJc w:val="right"/>
      <w:pPr>
        <w:ind w:left="7556" w:hanging="180"/>
      </w:pPr>
    </w:lvl>
  </w:abstractNum>
  <w:abstractNum w:abstractNumId="2" w15:restartNumberingAfterBreak="0">
    <w:nsid w:val="013448CC"/>
    <w:multiLevelType w:val="hybridMultilevel"/>
    <w:tmpl w:val="58CE4494"/>
    <w:lvl w:ilvl="0" w:tplc="6068D172">
      <w:start w:val="1"/>
      <w:numFmt w:val="decimal"/>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D6A409F"/>
    <w:multiLevelType w:val="hybridMultilevel"/>
    <w:tmpl w:val="3F144FD0"/>
    <w:lvl w:ilvl="0" w:tplc="6CBE3F0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 w15:restartNumberingAfterBreak="0">
    <w:nsid w:val="0EDA779A"/>
    <w:multiLevelType w:val="multilevel"/>
    <w:tmpl w:val="1CEAA8FA"/>
    <w:lvl w:ilvl="0">
      <w:start w:val="80"/>
      <w:numFmt w:val="decimal"/>
      <w:lvlText w:val="%1"/>
      <w:lvlJc w:val="left"/>
      <w:pPr>
        <w:ind w:left="465" w:hanging="465"/>
      </w:pPr>
      <w:rPr>
        <w:rFonts w:hint="default"/>
      </w:rPr>
    </w:lvl>
    <w:lvl w:ilvl="1">
      <w:start w:val="7"/>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01F2AAF"/>
    <w:multiLevelType w:val="hybridMultilevel"/>
    <w:tmpl w:val="985EE234"/>
    <w:lvl w:ilvl="0" w:tplc="584856AC">
      <w:start w:val="1"/>
      <w:numFmt w:val="decimal"/>
      <w:lvlText w:val="%1."/>
      <w:lvlJc w:val="left"/>
      <w:pPr>
        <w:ind w:left="851" w:hanging="360"/>
      </w:pPr>
      <w:rPr>
        <w:rFonts w:hint="default"/>
      </w:rPr>
    </w:lvl>
    <w:lvl w:ilvl="1" w:tplc="04260019" w:tentative="1">
      <w:start w:val="1"/>
      <w:numFmt w:val="lowerLetter"/>
      <w:lvlText w:val="%2."/>
      <w:lvlJc w:val="left"/>
      <w:pPr>
        <w:ind w:left="1571" w:hanging="360"/>
      </w:pPr>
    </w:lvl>
    <w:lvl w:ilvl="2" w:tplc="0426001B" w:tentative="1">
      <w:start w:val="1"/>
      <w:numFmt w:val="lowerRoman"/>
      <w:lvlText w:val="%3."/>
      <w:lvlJc w:val="right"/>
      <w:pPr>
        <w:ind w:left="2291" w:hanging="180"/>
      </w:pPr>
    </w:lvl>
    <w:lvl w:ilvl="3" w:tplc="0426000F" w:tentative="1">
      <w:start w:val="1"/>
      <w:numFmt w:val="decimal"/>
      <w:lvlText w:val="%4."/>
      <w:lvlJc w:val="left"/>
      <w:pPr>
        <w:ind w:left="3011" w:hanging="360"/>
      </w:pPr>
    </w:lvl>
    <w:lvl w:ilvl="4" w:tplc="04260019" w:tentative="1">
      <w:start w:val="1"/>
      <w:numFmt w:val="lowerLetter"/>
      <w:lvlText w:val="%5."/>
      <w:lvlJc w:val="left"/>
      <w:pPr>
        <w:ind w:left="3731" w:hanging="360"/>
      </w:pPr>
    </w:lvl>
    <w:lvl w:ilvl="5" w:tplc="0426001B" w:tentative="1">
      <w:start w:val="1"/>
      <w:numFmt w:val="lowerRoman"/>
      <w:lvlText w:val="%6."/>
      <w:lvlJc w:val="right"/>
      <w:pPr>
        <w:ind w:left="4451" w:hanging="180"/>
      </w:pPr>
    </w:lvl>
    <w:lvl w:ilvl="6" w:tplc="0426000F" w:tentative="1">
      <w:start w:val="1"/>
      <w:numFmt w:val="decimal"/>
      <w:lvlText w:val="%7."/>
      <w:lvlJc w:val="left"/>
      <w:pPr>
        <w:ind w:left="5171" w:hanging="360"/>
      </w:pPr>
    </w:lvl>
    <w:lvl w:ilvl="7" w:tplc="04260019" w:tentative="1">
      <w:start w:val="1"/>
      <w:numFmt w:val="lowerLetter"/>
      <w:lvlText w:val="%8."/>
      <w:lvlJc w:val="left"/>
      <w:pPr>
        <w:ind w:left="5891" w:hanging="360"/>
      </w:pPr>
    </w:lvl>
    <w:lvl w:ilvl="8" w:tplc="0426001B" w:tentative="1">
      <w:start w:val="1"/>
      <w:numFmt w:val="lowerRoman"/>
      <w:lvlText w:val="%9."/>
      <w:lvlJc w:val="right"/>
      <w:pPr>
        <w:ind w:left="6611" w:hanging="180"/>
      </w:pPr>
    </w:lvl>
  </w:abstractNum>
  <w:abstractNum w:abstractNumId="6" w15:restartNumberingAfterBreak="0">
    <w:nsid w:val="118D01ED"/>
    <w:multiLevelType w:val="hybridMultilevel"/>
    <w:tmpl w:val="487C3774"/>
    <w:lvl w:ilvl="0" w:tplc="DDD83560">
      <w:start w:val="1"/>
      <w:numFmt w:val="decimal"/>
      <w:lvlText w:val="%1."/>
      <w:lvlJc w:val="left"/>
      <w:pPr>
        <w:ind w:left="1211" w:hanging="360"/>
      </w:pPr>
      <w:rPr>
        <w:rFonts w:hint="default"/>
      </w:rPr>
    </w:lvl>
    <w:lvl w:ilvl="1" w:tplc="04260019">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7" w15:restartNumberingAfterBreak="0">
    <w:nsid w:val="17B364C6"/>
    <w:multiLevelType w:val="hybridMultilevel"/>
    <w:tmpl w:val="54084486"/>
    <w:lvl w:ilvl="0" w:tplc="4B4E68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9260420"/>
    <w:multiLevelType w:val="hybridMultilevel"/>
    <w:tmpl w:val="7D025772"/>
    <w:lvl w:ilvl="0" w:tplc="32EAAF9C">
      <w:start w:val="1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1C7162D"/>
    <w:multiLevelType w:val="hybridMultilevel"/>
    <w:tmpl w:val="F96C3362"/>
    <w:lvl w:ilvl="0" w:tplc="2F52B302">
      <w:start w:val="1"/>
      <w:numFmt w:val="bullet"/>
      <w:lvlText w:val="-"/>
      <w:lvlJc w:val="left"/>
      <w:pPr>
        <w:ind w:left="1148" w:hanging="360"/>
      </w:pPr>
      <w:rPr>
        <w:rFonts w:ascii="Times New Roman" w:eastAsia="Times New Roman" w:hAnsi="Times New Roman" w:cs="Times New Roman" w:hint="default"/>
      </w:rPr>
    </w:lvl>
    <w:lvl w:ilvl="1" w:tplc="04260003" w:tentative="1">
      <w:start w:val="1"/>
      <w:numFmt w:val="bullet"/>
      <w:lvlText w:val="o"/>
      <w:lvlJc w:val="left"/>
      <w:pPr>
        <w:ind w:left="1868" w:hanging="360"/>
      </w:pPr>
      <w:rPr>
        <w:rFonts w:ascii="Courier New" w:hAnsi="Courier New" w:cs="Courier New" w:hint="default"/>
      </w:rPr>
    </w:lvl>
    <w:lvl w:ilvl="2" w:tplc="04260005" w:tentative="1">
      <w:start w:val="1"/>
      <w:numFmt w:val="bullet"/>
      <w:lvlText w:val=""/>
      <w:lvlJc w:val="left"/>
      <w:pPr>
        <w:ind w:left="2588" w:hanging="360"/>
      </w:pPr>
      <w:rPr>
        <w:rFonts w:ascii="Wingdings" w:hAnsi="Wingdings" w:hint="default"/>
      </w:rPr>
    </w:lvl>
    <w:lvl w:ilvl="3" w:tplc="04260001" w:tentative="1">
      <w:start w:val="1"/>
      <w:numFmt w:val="bullet"/>
      <w:lvlText w:val=""/>
      <w:lvlJc w:val="left"/>
      <w:pPr>
        <w:ind w:left="3308" w:hanging="360"/>
      </w:pPr>
      <w:rPr>
        <w:rFonts w:ascii="Symbol" w:hAnsi="Symbol" w:hint="default"/>
      </w:rPr>
    </w:lvl>
    <w:lvl w:ilvl="4" w:tplc="04260003" w:tentative="1">
      <w:start w:val="1"/>
      <w:numFmt w:val="bullet"/>
      <w:lvlText w:val="o"/>
      <w:lvlJc w:val="left"/>
      <w:pPr>
        <w:ind w:left="4028" w:hanging="360"/>
      </w:pPr>
      <w:rPr>
        <w:rFonts w:ascii="Courier New" w:hAnsi="Courier New" w:cs="Courier New" w:hint="default"/>
      </w:rPr>
    </w:lvl>
    <w:lvl w:ilvl="5" w:tplc="04260005" w:tentative="1">
      <w:start w:val="1"/>
      <w:numFmt w:val="bullet"/>
      <w:lvlText w:val=""/>
      <w:lvlJc w:val="left"/>
      <w:pPr>
        <w:ind w:left="4748" w:hanging="360"/>
      </w:pPr>
      <w:rPr>
        <w:rFonts w:ascii="Wingdings" w:hAnsi="Wingdings" w:hint="default"/>
      </w:rPr>
    </w:lvl>
    <w:lvl w:ilvl="6" w:tplc="04260001" w:tentative="1">
      <w:start w:val="1"/>
      <w:numFmt w:val="bullet"/>
      <w:lvlText w:val=""/>
      <w:lvlJc w:val="left"/>
      <w:pPr>
        <w:ind w:left="5468" w:hanging="360"/>
      </w:pPr>
      <w:rPr>
        <w:rFonts w:ascii="Symbol" w:hAnsi="Symbol" w:hint="default"/>
      </w:rPr>
    </w:lvl>
    <w:lvl w:ilvl="7" w:tplc="04260003" w:tentative="1">
      <w:start w:val="1"/>
      <w:numFmt w:val="bullet"/>
      <w:lvlText w:val="o"/>
      <w:lvlJc w:val="left"/>
      <w:pPr>
        <w:ind w:left="6188" w:hanging="360"/>
      </w:pPr>
      <w:rPr>
        <w:rFonts w:ascii="Courier New" w:hAnsi="Courier New" w:cs="Courier New" w:hint="default"/>
      </w:rPr>
    </w:lvl>
    <w:lvl w:ilvl="8" w:tplc="04260005" w:tentative="1">
      <w:start w:val="1"/>
      <w:numFmt w:val="bullet"/>
      <w:lvlText w:val=""/>
      <w:lvlJc w:val="left"/>
      <w:pPr>
        <w:ind w:left="6908" w:hanging="360"/>
      </w:pPr>
      <w:rPr>
        <w:rFonts w:ascii="Wingdings" w:hAnsi="Wingdings" w:hint="default"/>
      </w:rPr>
    </w:lvl>
  </w:abstractNum>
  <w:abstractNum w:abstractNumId="10" w15:restartNumberingAfterBreak="0">
    <w:nsid w:val="258478C9"/>
    <w:multiLevelType w:val="multilevel"/>
    <w:tmpl w:val="0FD6DEC2"/>
    <w:lvl w:ilvl="0">
      <w:start w:val="80"/>
      <w:numFmt w:val="decimal"/>
      <w:lvlText w:val="%1"/>
      <w:lvlJc w:val="left"/>
      <w:pPr>
        <w:ind w:left="465" w:hanging="465"/>
      </w:pPr>
      <w:rPr>
        <w:rFonts w:eastAsia="Times New Roman" w:hint="default"/>
      </w:rPr>
    </w:lvl>
    <w:lvl w:ilvl="1">
      <w:start w:val="3"/>
      <w:numFmt w:val="decimal"/>
      <w:lvlText w:val="%1.%2"/>
      <w:lvlJc w:val="left"/>
      <w:pPr>
        <w:ind w:left="465" w:hanging="46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1" w15:restartNumberingAfterBreak="0">
    <w:nsid w:val="29DB03BB"/>
    <w:multiLevelType w:val="hybridMultilevel"/>
    <w:tmpl w:val="3460B9C6"/>
    <w:lvl w:ilvl="0" w:tplc="5726D5D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2D0C5CBB"/>
    <w:multiLevelType w:val="hybridMultilevel"/>
    <w:tmpl w:val="ED8C9248"/>
    <w:lvl w:ilvl="0" w:tplc="692646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2AB0444"/>
    <w:multiLevelType w:val="multilevel"/>
    <w:tmpl w:val="92CAC91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4B662BA"/>
    <w:multiLevelType w:val="hybridMultilevel"/>
    <w:tmpl w:val="9E5A6E24"/>
    <w:lvl w:ilvl="0" w:tplc="17B01218">
      <w:start w:val="1"/>
      <w:numFmt w:val="decimal"/>
      <w:lvlText w:val="%1."/>
      <w:lvlJc w:val="left"/>
      <w:pPr>
        <w:ind w:left="927" w:hanging="360"/>
      </w:pPr>
      <w:rPr>
        <w:rFonts w:eastAsia="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6E9503F"/>
    <w:multiLevelType w:val="multilevel"/>
    <w:tmpl w:val="81121190"/>
    <w:lvl w:ilvl="0">
      <w:start w:val="1"/>
      <w:numFmt w:val="decimal"/>
      <w:lvlText w:val="%1."/>
      <w:lvlJc w:val="left"/>
      <w:pPr>
        <w:ind w:left="510" w:hanging="510"/>
      </w:pPr>
      <w:rPr>
        <w:rFonts w:hint="default"/>
      </w:rPr>
    </w:lvl>
    <w:lvl w:ilvl="1">
      <w:start w:val="1"/>
      <w:numFmt w:val="decimal"/>
      <w:lvlText w:val="%1.%2."/>
      <w:lvlJc w:val="left"/>
      <w:pPr>
        <w:ind w:left="810" w:hanging="51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6" w15:restartNumberingAfterBreak="0">
    <w:nsid w:val="37B85481"/>
    <w:multiLevelType w:val="multilevel"/>
    <w:tmpl w:val="75942654"/>
    <w:lvl w:ilvl="0">
      <w:start w:val="91"/>
      <w:numFmt w:val="decimal"/>
      <w:lvlText w:val="%1."/>
      <w:lvlJc w:val="left"/>
      <w:pPr>
        <w:ind w:left="660" w:hanging="660"/>
      </w:pPr>
      <w:rPr>
        <w:rFonts w:hint="default"/>
      </w:rPr>
    </w:lvl>
    <w:lvl w:ilvl="1">
      <w:start w:val="1"/>
      <w:numFmt w:val="decimal"/>
      <w:lvlText w:val="%1.%2."/>
      <w:lvlJc w:val="left"/>
      <w:pPr>
        <w:ind w:left="873"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7" w15:restartNumberingAfterBreak="0">
    <w:nsid w:val="3B4E6394"/>
    <w:multiLevelType w:val="multilevel"/>
    <w:tmpl w:val="CD20BDC4"/>
    <w:lvl w:ilvl="0">
      <w:start w:val="91"/>
      <w:numFmt w:val="decimal"/>
      <w:lvlText w:val="%1."/>
      <w:lvlJc w:val="left"/>
      <w:pPr>
        <w:ind w:left="840" w:hanging="840"/>
      </w:pPr>
      <w:rPr>
        <w:rFonts w:hint="default"/>
      </w:rPr>
    </w:lvl>
    <w:lvl w:ilvl="1">
      <w:start w:val="2"/>
      <w:numFmt w:val="decimal"/>
      <w:lvlText w:val="%1.%2."/>
      <w:lvlJc w:val="left"/>
      <w:pPr>
        <w:ind w:left="982" w:hanging="840"/>
      </w:pPr>
      <w:rPr>
        <w:rFonts w:hint="default"/>
      </w:rPr>
    </w:lvl>
    <w:lvl w:ilvl="2">
      <w:start w:val="1"/>
      <w:numFmt w:val="decimal"/>
      <w:lvlText w:val="%1.%2.%3."/>
      <w:lvlJc w:val="left"/>
      <w:pPr>
        <w:ind w:left="1124" w:hanging="840"/>
      </w:pPr>
      <w:rPr>
        <w:rFonts w:hint="default"/>
      </w:rPr>
    </w:lvl>
    <w:lvl w:ilvl="3">
      <w:start w:val="2"/>
      <w:numFmt w:val="decimal"/>
      <w:lvlText w:val="%1.%2.%3.%4."/>
      <w:lvlJc w:val="left"/>
      <w:pPr>
        <w:ind w:left="1266" w:hanging="84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3CF6707B"/>
    <w:multiLevelType w:val="hybridMultilevel"/>
    <w:tmpl w:val="3336FA18"/>
    <w:lvl w:ilvl="0" w:tplc="2A9AB55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D176CBF"/>
    <w:multiLevelType w:val="hybridMultilevel"/>
    <w:tmpl w:val="86389914"/>
    <w:lvl w:ilvl="0" w:tplc="7EF60FF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3D8F5829"/>
    <w:multiLevelType w:val="hybridMultilevel"/>
    <w:tmpl w:val="91DE7F62"/>
    <w:lvl w:ilvl="0" w:tplc="6068D172">
      <w:start w:val="1"/>
      <w:numFmt w:val="decimal"/>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3DE83B84"/>
    <w:multiLevelType w:val="hybridMultilevel"/>
    <w:tmpl w:val="188AAA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1F339B2"/>
    <w:multiLevelType w:val="multilevel"/>
    <w:tmpl w:val="63566C82"/>
    <w:lvl w:ilvl="0">
      <w:start w:val="9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42C00A1D"/>
    <w:multiLevelType w:val="hybridMultilevel"/>
    <w:tmpl w:val="7CA66C3A"/>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3531184"/>
    <w:multiLevelType w:val="hybridMultilevel"/>
    <w:tmpl w:val="4F086D14"/>
    <w:lvl w:ilvl="0" w:tplc="EE1434EA">
      <w:start w:val="9"/>
      <w:numFmt w:val="decimal"/>
      <w:lvlText w:val="%1."/>
      <w:lvlJc w:val="left"/>
      <w:pPr>
        <w:ind w:left="1796" w:hanging="360"/>
      </w:pPr>
      <w:rPr>
        <w:rFonts w:hint="default"/>
      </w:rPr>
    </w:lvl>
    <w:lvl w:ilvl="1" w:tplc="04260019" w:tentative="1">
      <w:start w:val="1"/>
      <w:numFmt w:val="lowerLetter"/>
      <w:lvlText w:val="%2."/>
      <w:lvlJc w:val="left"/>
      <w:pPr>
        <w:ind w:left="2516" w:hanging="360"/>
      </w:pPr>
    </w:lvl>
    <w:lvl w:ilvl="2" w:tplc="0426001B" w:tentative="1">
      <w:start w:val="1"/>
      <w:numFmt w:val="lowerRoman"/>
      <w:lvlText w:val="%3."/>
      <w:lvlJc w:val="right"/>
      <w:pPr>
        <w:ind w:left="3236" w:hanging="180"/>
      </w:pPr>
    </w:lvl>
    <w:lvl w:ilvl="3" w:tplc="0426000F" w:tentative="1">
      <w:start w:val="1"/>
      <w:numFmt w:val="decimal"/>
      <w:lvlText w:val="%4."/>
      <w:lvlJc w:val="left"/>
      <w:pPr>
        <w:ind w:left="3956" w:hanging="360"/>
      </w:pPr>
    </w:lvl>
    <w:lvl w:ilvl="4" w:tplc="04260019" w:tentative="1">
      <w:start w:val="1"/>
      <w:numFmt w:val="lowerLetter"/>
      <w:lvlText w:val="%5."/>
      <w:lvlJc w:val="left"/>
      <w:pPr>
        <w:ind w:left="4676" w:hanging="360"/>
      </w:pPr>
    </w:lvl>
    <w:lvl w:ilvl="5" w:tplc="0426001B" w:tentative="1">
      <w:start w:val="1"/>
      <w:numFmt w:val="lowerRoman"/>
      <w:lvlText w:val="%6."/>
      <w:lvlJc w:val="right"/>
      <w:pPr>
        <w:ind w:left="5396" w:hanging="180"/>
      </w:pPr>
    </w:lvl>
    <w:lvl w:ilvl="6" w:tplc="0426000F" w:tentative="1">
      <w:start w:val="1"/>
      <w:numFmt w:val="decimal"/>
      <w:lvlText w:val="%7."/>
      <w:lvlJc w:val="left"/>
      <w:pPr>
        <w:ind w:left="6116" w:hanging="360"/>
      </w:pPr>
    </w:lvl>
    <w:lvl w:ilvl="7" w:tplc="04260019" w:tentative="1">
      <w:start w:val="1"/>
      <w:numFmt w:val="lowerLetter"/>
      <w:lvlText w:val="%8."/>
      <w:lvlJc w:val="left"/>
      <w:pPr>
        <w:ind w:left="6836" w:hanging="360"/>
      </w:pPr>
    </w:lvl>
    <w:lvl w:ilvl="8" w:tplc="0426001B" w:tentative="1">
      <w:start w:val="1"/>
      <w:numFmt w:val="lowerRoman"/>
      <w:lvlText w:val="%9."/>
      <w:lvlJc w:val="right"/>
      <w:pPr>
        <w:ind w:left="7556" w:hanging="180"/>
      </w:pPr>
    </w:lvl>
  </w:abstractNum>
  <w:abstractNum w:abstractNumId="25" w15:restartNumberingAfterBreak="0">
    <w:nsid w:val="449B3529"/>
    <w:multiLevelType w:val="hybridMultilevel"/>
    <w:tmpl w:val="07AA813E"/>
    <w:lvl w:ilvl="0" w:tplc="B01C99A0">
      <w:start w:val="92"/>
      <w:numFmt w:val="decimal"/>
      <w:lvlText w:val="%1."/>
      <w:lvlJc w:val="left"/>
      <w:pPr>
        <w:ind w:left="1080" w:hanging="360"/>
      </w:pPr>
      <w:rPr>
        <w:rFonts w:hint="default"/>
        <w:color w:val="414142"/>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48FB7D38"/>
    <w:multiLevelType w:val="hybridMultilevel"/>
    <w:tmpl w:val="D76E2DD0"/>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A112E7B"/>
    <w:multiLevelType w:val="multilevel"/>
    <w:tmpl w:val="3D02F3C8"/>
    <w:lvl w:ilvl="0">
      <w:start w:val="84"/>
      <w:numFmt w:val="decimal"/>
      <w:lvlText w:val="%1."/>
      <w:lvlJc w:val="left"/>
      <w:pPr>
        <w:ind w:left="1211" w:hanging="360"/>
      </w:pPr>
      <w:rPr>
        <w:rFonts w:hint="default"/>
      </w:rPr>
    </w:lvl>
    <w:lvl w:ilvl="1">
      <w:start w:val="1"/>
      <w:numFmt w:val="decimal"/>
      <w:isLgl/>
      <w:lvlText w:val="%1.%2."/>
      <w:lvlJc w:val="left"/>
      <w:pPr>
        <w:ind w:left="1615" w:hanging="48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8" w15:restartNumberingAfterBreak="0">
    <w:nsid w:val="4B9D1840"/>
    <w:multiLevelType w:val="hybridMultilevel"/>
    <w:tmpl w:val="3456202E"/>
    <w:lvl w:ilvl="0" w:tplc="87C61AE6">
      <w:start w:val="87"/>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9" w15:restartNumberingAfterBreak="0">
    <w:nsid w:val="4D266383"/>
    <w:multiLevelType w:val="hybridMultilevel"/>
    <w:tmpl w:val="98AEC2C6"/>
    <w:lvl w:ilvl="0" w:tplc="83F61D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2A84813"/>
    <w:multiLevelType w:val="hybridMultilevel"/>
    <w:tmpl w:val="3B5EDB24"/>
    <w:lvl w:ilvl="0" w:tplc="793090B6">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1" w15:restartNumberingAfterBreak="0">
    <w:nsid w:val="68096D46"/>
    <w:multiLevelType w:val="hybridMultilevel"/>
    <w:tmpl w:val="C99AC720"/>
    <w:lvl w:ilvl="0" w:tplc="8C285316">
      <w:start w:val="1"/>
      <w:numFmt w:val="decimal"/>
      <w:lvlText w:val="%1."/>
      <w:lvlJc w:val="left"/>
      <w:pPr>
        <w:ind w:left="927" w:hanging="360"/>
      </w:pPr>
      <w:rPr>
        <w:rFonts w:eastAsia="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6BAA1E75"/>
    <w:multiLevelType w:val="hybridMultilevel"/>
    <w:tmpl w:val="CAD6F150"/>
    <w:lvl w:ilvl="0" w:tplc="6F20AF68">
      <w:start w:val="1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C682C8F"/>
    <w:multiLevelType w:val="hybridMultilevel"/>
    <w:tmpl w:val="34ECBBBE"/>
    <w:lvl w:ilvl="0" w:tplc="0C347D60">
      <w:start w:val="1"/>
      <w:numFmt w:val="decimal"/>
      <w:lvlText w:val="%1."/>
      <w:lvlJc w:val="left"/>
      <w:pPr>
        <w:ind w:left="1429" w:hanging="360"/>
      </w:pPr>
    </w:lvl>
    <w:lvl w:ilvl="1" w:tplc="70EA266A" w:tentative="1">
      <w:start w:val="1"/>
      <w:numFmt w:val="lowerLetter"/>
      <w:lvlText w:val="%2."/>
      <w:lvlJc w:val="left"/>
      <w:pPr>
        <w:ind w:left="2149" w:hanging="360"/>
      </w:pPr>
    </w:lvl>
    <w:lvl w:ilvl="2" w:tplc="233ADF30" w:tentative="1">
      <w:start w:val="1"/>
      <w:numFmt w:val="lowerRoman"/>
      <w:lvlText w:val="%3."/>
      <w:lvlJc w:val="right"/>
      <w:pPr>
        <w:ind w:left="2869" w:hanging="180"/>
      </w:pPr>
    </w:lvl>
    <w:lvl w:ilvl="3" w:tplc="CC8C93EC" w:tentative="1">
      <w:start w:val="1"/>
      <w:numFmt w:val="decimal"/>
      <w:lvlText w:val="%4."/>
      <w:lvlJc w:val="left"/>
      <w:pPr>
        <w:ind w:left="3589" w:hanging="360"/>
      </w:pPr>
    </w:lvl>
    <w:lvl w:ilvl="4" w:tplc="5D0C269A" w:tentative="1">
      <w:start w:val="1"/>
      <w:numFmt w:val="lowerLetter"/>
      <w:lvlText w:val="%5."/>
      <w:lvlJc w:val="left"/>
      <w:pPr>
        <w:ind w:left="4309" w:hanging="360"/>
      </w:pPr>
    </w:lvl>
    <w:lvl w:ilvl="5" w:tplc="4DC85CE6" w:tentative="1">
      <w:start w:val="1"/>
      <w:numFmt w:val="lowerRoman"/>
      <w:lvlText w:val="%6."/>
      <w:lvlJc w:val="right"/>
      <w:pPr>
        <w:ind w:left="5029" w:hanging="180"/>
      </w:pPr>
    </w:lvl>
    <w:lvl w:ilvl="6" w:tplc="3814EA0E" w:tentative="1">
      <w:start w:val="1"/>
      <w:numFmt w:val="decimal"/>
      <w:lvlText w:val="%7."/>
      <w:lvlJc w:val="left"/>
      <w:pPr>
        <w:ind w:left="5749" w:hanging="360"/>
      </w:pPr>
    </w:lvl>
    <w:lvl w:ilvl="7" w:tplc="CE004D0E" w:tentative="1">
      <w:start w:val="1"/>
      <w:numFmt w:val="lowerLetter"/>
      <w:lvlText w:val="%8."/>
      <w:lvlJc w:val="left"/>
      <w:pPr>
        <w:ind w:left="6469" w:hanging="360"/>
      </w:pPr>
    </w:lvl>
    <w:lvl w:ilvl="8" w:tplc="70805082" w:tentative="1">
      <w:start w:val="1"/>
      <w:numFmt w:val="lowerRoman"/>
      <w:lvlText w:val="%9."/>
      <w:lvlJc w:val="right"/>
      <w:pPr>
        <w:ind w:left="7189" w:hanging="180"/>
      </w:pPr>
    </w:lvl>
  </w:abstractNum>
  <w:abstractNum w:abstractNumId="34" w15:restartNumberingAfterBreak="0">
    <w:nsid w:val="6DB9287C"/>
    <w:multiLevelType w:val="hybridMultilevel"/>
    <w:tmpl w:val="31FE6F04"/>
    <w:lvl w:ilvl="0" w:tplc="EC6686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6F0B4AC8"/>
    <w:multiLevelType w:val="hybridMultilevel"/>
    <w:tmpl w:val="54A241DA"/>
    <w:lvl w:ilvl="0" w:tplc="CCD6DE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70692DD2"/>
    <w:multiLevelType w:val="hybridMultilevel"/>
    <w:tmpl w:val="E36AD78E"/>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077674E"/>
    <w:multiLevelType w:val="hybridMultilevel"/>
    <w:tmpl w:val="2836F5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17A1944"/>
    <w:multiLevelType w:val="hybridMultilevel"/>
    <w:tmpl w:val="095C5512"/>
    <w:lvl w:ilvl="0" w:tplc="2000F31C">
      <w:start w:val="1"/>
      <w:numFmt w:val="decimal"/>
      <w:lvlText w:val="%1."/>
      <w:lvlJc w:val="left"/>
      <w:pPr>
        <w:ind w:left="928" w:hanging="360"/>
      </w:pPr>
      <w:rPr>
        <w:rFonts w:eastAsia="Times New Roman" w:cs="Times New Roman"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9" w15:restartNumberingAfterBreak="0">
    <w:nsid w:val="72DF2031"/>
    <w:multiLevelType w:val="hybridMultilevel"/>
    <w:tmpl w:val="B3E6005C"/>
    <w:lvl w:ilvl="0" w:tplc="6068D172">
      <w:start w:val="1"/>
      <w:numFmt w:val="decimal"/>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779B59B7"/>
    <w:multiLevelType w:val="hybridMultilevel"/>
    <w:tmpl w:val="84985F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E596CF4"/>
    <w:multiLevelType w:val="multilevel"/>
    <w:tmpl w:val="32288264"/>
    <w:lvl w:ilvl="0">
      <w:start w:val="88"/>
      <w:numFmt w:val="decimal"/>
      <w:lvlText w:val="%1."/>
      <w:lvlJc w:val="left"/>
      <w:pPr>
        <w:ind w:left="1331" w:hanging="480"/>
      </w:pPr>
      <w:rPr>
        <w:rFonts w:hint="default"/>
      </w:rPr>
    </w:lvl>
    <w:lvl w:ilvl="1">
      <w:start w:val="1"/>
      <w:numFmt w:val="decimal"/>
      <w:lvlText w:val="%1.%2."/>
      <w:lvlJc w:val="left"/>
      <w:pPr>
        <w:ind w:left="2608" w:hanging="480"/>
      </w:pPr>
      <w:rPr>
        <w:rFonts w:hint="default"/>
      </w:rPr>
    </w:lvl>
    <w:lvl w:ilvl="2">
      <w:start w:val="1"/>
      <w:numFmt w:val="decimal"/>
      <w:lvlText w:val="%1.%2.%3."/>
      <w:lvlJc w:val="left"/>
      <w:pPr>
        <w:ind w:left="3579" w:hanging="720"/>
      </w:pPr>
      <w:rPr>
        <w:rFonts w:hint="default"/>
      </w:rPr>
    </w:lvl>
    <w:lvl w:ilvl="3">
      <w:start w:val="1"/>
      <w:numFmt w:val="decimal"/>
      <w:lvlText w:val="%1.%2.%3.%4."/>
      <w:lvlJc w:val="left"/>
      <w:pPr>
        <w:ind w:left="4583" w:hanging="720"/>
      </w:pPr>
      <w:rPr>
        <w:rFonts w:hint="default"/>
      </w:rPr>
    </w:lvl>
    <w:lvl w:ilvl="4">
      <w:start w:val="1"/>
      <w:numFmt w:val="decimal"/>
      <w:lvlText w:val="%1.%2.%3.%4.%5."/>
      <w:lvlJc w:val="left"/>
      <w:pPr>
        <w:ind w:left="5947" w:hanging="1080"/>
      </w:pPr>
      <w:rPr>
        <w:rFonts w:hint="default"/>
      </w:rPr>
    </w:lvl>
    <w:lvl w:ilvl="5">
      <w:start w:val="1"/>
      <w:numFmt w:val="decimal"/>
      <w:lvlText w:val="%1.%2.%3.%4.%5.%6."/>
      <w:lvlJc w:val="left"/>
      <w:pPr>
        <w:ind w:left="6951" w:hanging="1080"/>
      </w:pPr>
      <w:rPr>
        <w:rFonts w:hint="default"/>
      </w:rPr>
    </w:lvl>
    <w:lvl w:ilvl="6">
      <w:start w:val="1"/>
      <w:numFmt w:val="decimal"/>
      <w:lvlText w:val="%1.%2.%3.%4.%5.%6.%7."/>
      <w:lvlJc w:val="left"/>
      <w:pPr>
        <w:ind w:left="8315" w:hanging="1440"/>
      </w:pPr>
      <w:rPr>
        <w:rFonts w:hint="default"/>
      </w:rPr>
    </w:lvl>
    <w:lvl w:ilvl="7">
      <w:start w:val="1"/>
      <w:numFmt w:val="decimal"/>
      <w:lvlText w:val="%1.%2.%3.%4.%5.%6.%7.%8."/>
      <w:lvlJc w:val="left"/>
      <w:pPr>
        <w:ind w:left="9319" w:hanging="1440"/>
      </w:pPr>
      <w:rPr>
        <w:rFonts w:hint="default"/>
      </w:rPr>
    </w:lvl>
    <w:lvl w:ilvl="8">
      <w:start w:val="1"/>
      <w:numFmt w:val="decimal"/>
      <w:lvlText w:val="%1.%2.%3.%4.%5.%6.%7.%8.%9."/>
      <w:lvlJc w:val="left"/>
      <w:pPr>
        <w:ind w:left="10683" w:hanging="1800"/>
      </w:pPr>
      <w:rPr>
        <w:rFonts w:hint="default"/>
      </w:rPr>
    </w:lvl>
  </w:abstractNum>
  <w:num w:numId="1">
    <w:abstractNumId w:val="15"/>
  </w:num>
  <w:num w:numId="2">
    <w:abstractNumId w:val="3"/>
  </w:num>
  <w:num w:numId="3">
    <w:abstractNumId w:val="40"/>
  </w:num>
  <w:num w:numId="4">
    <w:abstractNumId w:val="6"/>
  </w:num>
  <w:num w:numId="5">
    <w:abstractNumId w:val="24"/>
  </w:num>
  <w:num w:numId="6">
    <w:abstractNumId w:val="1"/>
  </w:num>
  <w:num w:numId="7">
    <w:abstractNumId w:val="36"/>
  </w:num>
  <w:num w:numId="8">
    <w:abstractNumId w:val="8"/>
  </w:num>
  <w:num w:numId="9">
    <w:abstractNumId w:val="23"/>
  </w:num>
  <w:num w:numId="10">
    <w:abstractNumId w:val="26"/>
  </w:num>
  <w:num w:numId="11">
    <w:abstractNumId w:val="21"/>
  </w:num>
  <w:num w:numId="12">
    <w:abstractNumId w:val="30"/>
  </w:num>
  <w:num w:numId="13">
    <w:abstractNumId w:val="18"/>
  </w:num>
  <w:num w:numId="14">
    <w:abstractNumId w:val="27"/>
  </w:num>
  <w:num w:numId="15">
    <w:abstractNumId w:val="28"/>
  </w:num>
  <w:num w:numId="16">
    <w:abstractNumId w:val="41"/>
  </w:num>
  <w:num w:numId="17">
    <w:abstractNumId w:val="25"/>
  </w:num>
  <w:num w:numId="18">
    <w:abstractNumId w:val="22"/>
  </w:num>
  <w:num w:numId="19">
    <w:abstractNumId w:val="32"/>
  </w:num>
  <w:num w:numId="20">
    <w:abstractNumId w:val="16"/>
  </w:num>
  <w:num w:numId="21">
    <w:abstractNumId w:val="17"/>
  </w:num>
  <w:num w:numId="22">
    <w:abstractNumId w:val="9"/>
  </w:num>
  <w:num w:numId="23">
    <w:abstractNumId w:val="11"/>
  </w:num>
  <w:num w:numId="24">
    <w:abstractNumId w:val="10"/>
  </w:num>
  <w:num w:numId="25">
    <w:abstractNumId w:val="4"/>
  </w:num>
  <w:num w:numId="26">
    <w:abstractNumId w:val="19"/>
  </w:num>
  <w:num w:numId="27">
    <w:abstractNumId w:val="5"/>
  </w:num>
  <w:num w:numId="28">
    <w:abstractNumId w:val="37"/>
  </w:num>
  <w:num w:numId="29">
    <w:abstractNumId w:val="13"/>
  </w:num>
  <w:num w:numId="30">
    <w:abstractNumId w:val="38"/>
  </w:num>
  <w:num w:numId="31">
    <w:abstractNumId w:val="7"/>
  </w:num>
  <w:num w:numId="32">
    <w:abstractNumId w:val="33"/>
  </w:num>
  <w:num w:numId="33">
    <w:abstractNumId w:val="31"/>
  </w:num>
  <w:num w:numId="34">
    <w:abstractNumId w:val="0"/>
  </w:num>
  <w:num w:numId="35">
    <w:abstractNumId w:val="34"/>
  </w:num>
  <w:num w:numId="36">
    <w:abstractNumId w:val="29"/>
  </w:num>
  <w:num w:numId="37">
    <w:abstractNumId w:val="12"/>
  </w:num>
  <w:num w:numId="38">
    <w:abstractNumId w:val="35"/>
  </w:num>
  <w:num w:numId="39">
    <w:abstractNumId w:val="14"/>
  </w:num>
  <w:num w:numId="40">
    <w:abstractNumId w:val="2"/>
  </w:num>
  <w:num w:numId="41">
    <w:abstractNumId w:val="20"/>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GB" w:vendorID="64" w:dllVersion="4096" w:nlCheck="1" w:checkStyle="0"/>
  <w:activeWritingStyle w:appName="MSWord" w:lang="ru-RU" w:vendorID="64" w:dllVersion="0" w:nlCheck="1" w:checkStyle="0"/>
  <w:activeWritingStyle w:appName="MSWord" w:lang="de-DE" w:vendorID="64" w:dllVersion="0" w:nlCheck="1" w:checkStyle="0"/>
  <w:proofState w:spelling="clean" w:grammar="clean"/>
  <w:defaultTabStop w:val="720"/>
  <w:hyphenationZone w:val="396"/>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684"/>
    <w:rsid w:val="000004C2"/>
    <w:rsid w:val="00003762"/>
    <w:rsid w:val="0000633E"/>
    <w:rsid w:val="0001034B"/>
    <w:rsid w:val="00011D2A"/>
    <w:rsid w:val="0001306A"/>
    <w:rsid w:val="00016EED"/>
    <w:rsid w:val="00017D03"/>
    <w:rsid w:val="00022B43"/>
    <w:rsid w:val="00022E15"/>
    <w:rsid w:val="000241CE"/>
    <w:rsid w:val="00025D51"/>
    <w:rsid w:val="00030AD1"/>
    <w:rsid w:val="00030E68"/>
    <w:rsid w:val="00034C78"/>
    <w:rsid w:val="00037209"/>
    <w:rsid w:val="00037B22"/>
    <w:rsid w:val="00037C65"/>
    <w:rsid w:val="00041711"/>
    <w:rsid w:val="000419D6"/>
    <w:rsid w:val="00043560"/>
    <w:rsid w:val="00044C1A"/>
    <w:rsid w:val="00050566"/>
    <w:rsid w:val="00054D65"/>
    <w:rsid w:val="000553B1"/>
    <w:rsid w:val="00056F9F"/>
    <w:rsid w:val="0006161E"/>
    <w:rsid w:val="00061E99"/>
    <w:rsid w:val="00062F39"/>
    <w:rsid w:val="00066D9D"/>
    <w:rsid w:val="00066F45"/>
    <w:rsid w:val="00066F48"/>
    <w:rsid w:val="00067577"/>
    <w:rsid w:val="00070B92"/>
    <w:rsid w:val="00071553"/>
    <w:rsid w:val="00074B8A"/>
    <w:rsid w:val="00076B79"/>
    <w:rsid w:val="000801ED"/>
    <w:rsid w:val="0008124C"/>
    <w:rsid w:val="00081F81"/>
    <w:rsid w:val="000850BD"/>
    <w:rsid w:val="000871CB"/>
    <w:rsid w:val="00090331"/>
    <w:rsid w:val="000934FC"/>
    <w:rsid w:val="00094BAE"/>
    <w:rsid w:val="00095F71"/>
    <w:rsid w:val="000964A6"/>
    <w:rsid w:val="000A029E"/>
    <w:rsid w:val="000A093D"/>
    <w:rsid w:val="000A09BF"/>
    <w:rsid w:val="000A0CA4"/>
    <w:rsid w:val="000A381C"/>
    <w:rsid w:val="000A3891"/>
    <w:rsid w:val="000A4A40"/>
    <w:rsid w:val="000A5A30"/>
    <w:rsid w:val="000A62AA"/>
    <w:rsid w:val="000A740A"/>
    <w:rsid w:val="000B1041"/>
    <w:rsid w:val="000B18CD"/>
    <w:rsid w:val="000B3D69"/>
    <w:rsid w:val="000B452A"/>
    <w:rsid w:val="000B4A0C"/>
    <w:rsid w:val="000B5145"/>
    <w:rsid w:val="000B7CD8"/>
    <w:rsid w:val="000C0526"/>
    <w:rsid w:val="000C0DF7"/>
    <w:rsid w:val="000C4CD4"/>
    <w:rsid w:val="000C6B28"/>
    <w:rsid w:val="000C701D"/>
    <w:rsid w:val="000C776C"/>
    <w:rsid w:val="000D07F0"/>
    <w:rsid w:val="000D16FB"/>
    <w:rsid w:val="000D3DB1"/>
    <w:rsid w:val="000D5B11"/>
    <w:rsid w:val="000D6609"/>
    <w:rsid w:val="000E1AAA"/>
    <w:rsid w:val="000E2203"/>
    <w:rsid w:val="000E3F58"/>
    <w:rsid w:val="000E5DC1"/>
    <w:rsid w:val="000E5EE1"/>
    <w:rsid w:val="000E68C6"/>
    <w:rsid w:val="000F0666"/>
    <w:rsid w:val="000F2E7A"/>
    <w:rsid w:val="000F5483"/>
    <w:rsid w:val="000F5E00"/>
    <w:rsid w:val="000F63E2"/>
    <w:rsid w:val="00100CFC"/>
    <w:rsid w:val="00101627"/>
    <w:rsid w:val="00101A6F"/>
    <w:rsid w:val="00104D80"/>
    <w:rsid w:val="0010677A"/>
    <w:rsid w:val="00111C38"/>
    <w:rsid w:val="001120B6"/>
    <w:rsid w:val="001138CE"/>
    <w:rsid w:val="00115CE1"/>
    <w:rsid w:val="00124D2E"/>
    <w:rsid w:val="00131EB2"/>
    <w:rsid w:val="001328B2"/>
    <w:rsid w:val="00132B54"/>
    <w:rsid w:val="00132BB2"/>
    <w:rsid w:val="001338B3"/>
    <w:rsid w:val="00136DCD"/>
    <w:rsid w:val="001406D0"/>
    <w:rsid w:val="00141292"/>
    <w:rsid w:val="00142111"/>
    <w:rsid w:val="00142A10"/>
    <w:rsid w:val="00142EA1"/>
    <w:rsid w:val="00145EF4"/>
    <w:rsid w:val="0014706E"/>
    <w:rsid w:val="001474F5"/>
    <w:rsid w:val="00150519"/>
    <w:rsid w:val="00150B66"/>
    <w:rsid w:val="00152087"/>
    <w:rsid w:val="00152AEB"/>
    <w:rsid w:val="00155567"/>
    <w:rsid w:val="001579D5"/>
    <w:rsid w:val="00162C12"/>
    <w:rsid w:val="001641A8"/>
    <w:rsid w:val="00177DAC"/>
    <w:rsid w:val="00180246"/>
    <w:rsid w:val="0018243D"/>
    <w:rsid w:val="001870F3"/>
    <w:rsid w:val="00187964"/>
    <w:rsid w:val="00190555"/>
    <w:rsid w:val="00190A6F"/>
    <w:rsid w:val="0019572C"/>
    <w:rsid w:val="0019603C"/>
    <w:rsid w:val="0019666F"/>
    <w:rsid w:val="001A03D2"/>
    <w:rsid w:val="001A04D6"/>
    <w:rsid w:val="001A2303"/>
    <w:rsid w:val="001A243D"/>
    <w:rsid w:val="001A41EB"/>
    <w:rsid w:val="001A4954"/>
    <w:rsid w:val="001A5184"/>
    <w:rsid w:val="001A58A4"/>
    <w:rsid w:val="001A60F7"/>
    <w:rsid w:val="001B1070"/>
    <w:rsid w:val="001C6A2A"/>
    <w:rsid w:val="001D1B4A"/>
    <w:rsid w:val="001D6257"/>
    <w:rsid w:val="001D78F9"/>
    <w:rsid w:val="001D7D13"/>
    <w:rsid w:val="001E05AD"/>
    <w:rsid w:val="001E08C3"/>
    <w:rsid w:val="001E4A88"/>
    <w:rsid w:val="001E7F5A"/>
    <w:rsid w:val="001F01A5"/>
    <w:rsid w:val="001F4E67"/>
    <w:rsid w:val="001F4E71"/>
    <w:rsid w:val="002016CF"/>
    <w:rsid w:val="00204D59"/>
    <w:rsid w:val="00206996"/>
    <w:rsid w:val="0021133C"/>
    <w:rsid w:val="002120BD"/>
    <w:rsid w:val="002138F0"/>
    <w:rsid w:val="00214EA9"/>
    <w:rsid w:val="00220BC3"/>
    <w:rsid w:val="00220BE2"/>
    <w:rsid w:val="00224215"/>
    <w:rsid w:val="00224F54"/>
    <w:rsid w:val="002260EF"/>
    <w:rsid w:val="00226886"/>
    <w:rsid w:val="0023136D"/>
    <w:rsid w:val="00231434"/>
    <w:rsid w:val="002349A8"/>
    <w:rsid w:val="00235A21"/>
    <w:rsid w:val="00236EC4"/>
    <w:rsid w:val="002371CE"/>
    <w:rsid w:val="00237599"/>
    <w:rsid w:val="00240DEE"/>
    <w:rsid w:val="00241153"/>
    <w:rsid w:val="00241575"/>
    <w:rsid w:val="00243478"/>
    <w:rsid w:val="002503D3"/>
    <w:rsid w:val="00253D7F"/>
    <w:rsid w:val="002540EE"/>
    <w:rsid w:val="00254351"/>
    <w:rsid w:val="002564E5"/>
    <w:rsid w:val="002605BE"/>
    <w:rsid w:val="00260A72"/>
    <w:rsid w:val="0026126D"/>
    <w:rsid w:val="002628B1"/>
    <w:rsid w:val="00266E25"/>
    <w:rsid w:val="00266F12"/>
    <w:rsid w:val="002670B1"/>
    <w:rsid w:val="002679EF"/>
    <w:rsid w:val="00267F34"/>
    <w:rsid w:val="00271FE5"/>
    <w:rsid w:val="00272220"/>
    <w:rsid w:val="00273837"/>
    <w:rsid w:val="00273E3C"/>
    <w:rsid w:val="002751E2"/>
    <w:rsid w:val="00275ACB"/>
    <w:rsid w:val="00276401"/>
    <w:rsid w:val="00280CC7"/>
    <w:rsid w:val="00282DA4"/>
    <w:rsid w:val="00282DD1"/>
    <w:rsid w:val="002842A0"/>
    <w:rsid w:val="0028568E"/>
    <w:rsid w:val="00286BE6"/>
    <w:rsid w:val="002876F4"/>
    <w:rsid w:val="00290D7E"/>
    <w:rsid w:val="002912B4"/>
    <w:rsid w:val="00294E41"/>
    <w:rsid w:val="002956F1"/>
    <w:rsid w:val="00297467"/>
    <w:rsid w:val="002A0906"/>
    <w:rsid w:val="002A132A"/>
    <w:rsid w:val="002A240A"/>
    <w:rsid w:val="002A3E6E"/>
    <w:rsid w:val="002A47A4"/>
    <w:rsid w:val="002A4BF6"/>
    <w:rsid w:val="002A4C9E"/>
    <w:rsid w:val="002A7547"/>
    <w:rsid w:val="002A7A39"/>
    <w:rsid w:val="002B19AB"/>
    <w:rsid w:val="002B266C"/>
    <w:rsid w:val="002B6C84"/>
    <w:rsid w:val="002B7EDC"/>
    <w:rsid w:val="002C1A47"/>
    <w:rsid w:val="002C269C"/>
    <w:rsid w:val="002C3AB3"/>
    <w:rsid w:val="002C5191"/>
    <w:rsid w:val="002C7670"/>
    <w:rsid w:val="002C7B77"/>
    <w:rsid w:val="002D03EF"/>
    <w:rsid w:val="002D0528"/>
    <w:rsid w:val="002D19DC"/>
    <w:rsid w:val="002D1D4E"/>
    <w:rsid w:val="002D3A7E"/>
    <w:rsid w:val="002D3F65"/>
    <w:rsid w:val="002D4F29"/>
    <w:rsid w:val="002D6A90"/>
    <w:rsid w:val="002D7479"/>
    <w:rsid w:val="002E0F49"/>
    <w:rsid w:val="002E54E2"/>
    <w:rsid w:val="002E5CC4"/>
    <w:rsid w:val="002E659C"/>
    <w:rsid w:val="002E66F4"/>
    <w:rsid w:val="002E6D90"/>
    <w:rsid w:val="002F1F14"/>
    <w:rsid w:val="002F3ECD"/>
    <w:rsid w:val="002F40EE"/>
    <w:rsid w:val="002F553B"/>
    <w:rsid w:val="00300E98"/>
    <w:rsid w:val="00301645"/>
    <w:rsid w:val="00306981"/>
    <w:rsid w:val="00307828"/>
    <w:rsid w:val="00310BC9"/>
    <w:rsid w:val="003129A3"/>
    <w:rsid w:val="00312A3F"/>
    <w:rsid w:val="0031373E"/>
    <w:rsid w:val="00320127"/>
    <w:rsid w:val="00324AAC"/>
    <w:rsid w:val="00325282"/>
    <w:rsid w:val="00333790"/>
    <w:rsid w:val="00334E78"/>
    <w:rsid w:val="00336A7C"/>
    <w:rsid w:val="00343996"/>
    <w:rsid w:val="00344A53"/>
    <w:rsid w:val="00346610"/>
    <w:rsid w:val="00350593"/>
    <w:rsid w:val="00354EEA"/>
    <w:rsid w:val="00357E19"/>
    <w:rsid w:val="00362278"/>
    <w:rsid w:val="00362416"/>
    <w:rsid w:val="003639BF"/>
    <w:rsid w:val="00363C70"/>
    <w:rsid w:val="00364CC5"/>
    <w:rsid w:val="00365009"/>
    <w:rsid w:val="0036551A"/>
    <w:rsid w:val="00367C20"/>
    <w:rsid w:val="003732D1"/>
    <w:rsid w:val="0037531D"/>
    <w:rsid w:val="003753FB"/>
    <w:rsid w:val="0037553F"/>
    <w:rsid w:val="00382677"/>
    <w:rsid w:val="00386427"/>
    <w:rsid w:val="00386E2B"/>
    <w:rsid w:val="0039324B"/>
    <w:rsid w:val="00393896"/>
    <w:rsid w:val="00394133"/>
    <w:rsid w:val="0039476A"/>
    <w:rsid w:val="003957E9"/>
    <w:rsid w:val="003A1954"/>
    <w:rsid w:val="003A2C3C"/>
    <w:rsid w:val="003A4296"/>
    <w:rsid w:val="003A6EFA"/>
    <w:rsid w:val="003B2133"/>
    <w:rsid w:val="003B2F12"/>
    <w:rsid w:val="003B2F22"/>
    <w:rsid w:val="003B707E"/>
    <w:rsid w:val="003B7144"/>
    <w:rsid w:val="003C0017"/>
    <w:rsid w:val="003C124F"/>
    <w:rsid w:val="003C5CB5"/>
    <w:rsid w:val="003D072A"/>
    <w:rsid w:val="003D1DBA"/>
    <w:rsid w:val="003D4225"/>
    <w:rsid w:val="003D77B1"/>
    <w:rsid w:val="003E0229"/>
    <w:rsid w:val="003E2C6B"/>
    <w:rsid w:val="003E5B80"/>
    <w:rsid w:val="003E5DD4"/>
    <w:rsid w:val="003E66A7"/>
    <w:rsid w:val="003E716B"/>
    <w:rsid w:val="003E7979"/>
    <w:rsid w:val="003F2D3B"/>
    <w:rsid w:val="003F3FCC"/>
    <w:rsid w:val="003F7919"/>
    <w:rsid w:val="00400E46"/>
    <w:rsid w:val="0040340E"/>
    <w:rsid w:val="00404BD1"/>
    <w:rsid w:val="00405075"/>
    <w:rsid w:val="00406ED1"/>
    <w:rsid w:val="00407CBE"/>
    <w:rsid w:val="00407E19"/>
    <w:rsid w:val="00412D1B"/>
    <w:rsid w:val="00413E84"/>
    <w:rsid w:val="00415003"/>
    <w:rsid w:val="0041707D"/>
    <w:rsid w:val="0041726E"/>
    <w:rsid w:val="00420E94"/>
    <w:rsid w:val="00420F14"/>
    <w:rsid w:val="004212FB"/>
    <w:rsid w:val="0042337B"/>
    <w:rsid w:val="00426320"/>
    <w:rsid w:val="004269D7"/>
    <w:rsid w:val="00433CE7"/>
    <w:rsid w:val="0043691B"/>
    <w:rsid w:val="00437226"/>
    <w:rsid w:val="00444CE6"/>
    <w:rsid w:val="00446081"/>
    <w:rsid w:val="004461AC"/>
    <w:rsid w:val="004478A8"/>
    <w:rsid w:val="00447AEC"/>
    <w:rsid w:val="00447DE6"/>
    <w:rsid w:val="00450B5F"/>
    <w:rsid w:val="00455212"/>
    <w:rsid w:val="004554DD"/>
    <w:rsid w:val="004558ED"/>
    <w:rsid w:val="00455F48"/>
    <w:rsid w:val="00456E5D"/>
    <w:rsid w:val="004601A8"/>
    <w:rsid w:val="0046255A"/>
    <w:rsid w:val="004649C7"/>
    <w:rsid w:val="0047044C"/>
    <w:rsid w:val="00473A19"/>
    <w:rsid w:val="004809C9"/>
    <w:rsid w:val="00484A85"/>
    <w:rsid w:val="00486E3A"/>
    <w:rsid w:val="00487B1C"/>
    <w:rsid w:val="00487EB8"/>
    <w:rsid w:val="0049089E"/>
    <w:rsid w:val="004935B0"/>
    <w:rsid w:val="00496AEE"/>
    <w:rsid w:val="004A1FD2"/>
    <w:rsid w:val="004A305B"/>
    <w:rsid w:val="004A31C8"/>
    <w:rsid w:val="004A3A64"/>
    <w:rsid w:val="004A412C"/>
    <w:rsid w:val="004A4990"/>
    <w:rsid w:val="004A59E9"/>
    <w:rsid w:val="004A5C6C"/>
    <w:rsid w:val="004A62F7"/>
    <w:rsid w:val="004B724F"/>
    <w:rsid w:val="004B7B45"/>
    <w:rsid w:val="004C3EF9"/>
    <w:rsid w:val="004C5EB0"/>
    <w:rsid w:val="004C7489"/>
    <w:rsid w:val="004C773A"/>
    <w:rsid w:val="004D15DB"/>
    <w:rsid w:val="004D2250"/>
    <w:rsid w:val="004D24CA"/>
    <w:rsid w:val="004E0021"/>
    <w:rsid w:val="004E2567"/>
    <w:rsid w:val="004E2DD2"/>
    <w:rsid w:val="004E5CF5"/>
    <w:rsid w:val="004E771E"/>
    <w:rsid w:val="004F25DC"/>
    <w:rsid w:val="004F2A4B"/>
    <w:rsid w:val="004F4576"/>
    <w:rsid w:val="004F4F42"/>
    <w:rsid w:val="004F5F3A"/>
    <w:rsid w:val="004F6A9E"/>
    <w:rsid w:val="004F720D"/>
    <w:rsid w:val="0050318D"/>
    <w:rsid w:val="0050328D"/>
    <w:rsid w:val="00503316"/>
    <w:rsid w:val="00506619"/>
    <w:rsid w:val="005120CA"/>
    <w:rsid w:val="005122AA"/>
    <w:rsid w:val="005146AD"/>
    <w:rsid w:val="0051482E"/>
    <w:rsid w:val="005234F5"/>
    <w:rsid w:val="00524CAA"/>
    <w:rsid w:val="005261A2"/>
    <w:rsid w:val="00527079"/>
    <w:rsid w:val="0053018A"/>
    <w:rsid w:val="00533619"/>
    <w:rsid w:val="00535EE3"/>
    <w:rsid w:val="00536A7F"/>
    <w:rsid w:val="00536BD6"/>
    <w:rsid w:val="00543131"/>
    <w:rsid w:val="00547F4A"/>
    <w:rsid w:val="00554181"/>
    <w:rsid w:val="00555707"/>
    <w:rsid w:val="005608A5"/>
    <w:rsid w:val="005612F7"/>
    <w:rsid w:val="005622C2"/>
    <w:rsid w:val="005652BF"/>
    <w:rsid w:val="00567860"/>
    <w:rsid w:val="00570480"/>
    <w:rsid w:val="00572EF0"/>
    <w:rsid w:val="00580103"/>
    <w:rsid w:val="0058290E"/>
    <w:rsid w:val="0058459B"/>
    <w:rsid w:val="00584640"/>
    <w:rsid w:val="00585737"/>
    <w:rsid w:val="00586672"/>
    <w:rsid w:val="0059464B"/>
    <w:rsid w:val="005947F2"/>
    <w:rsid w:val="005A0A93"/>
    <w:rsid w:val="005A258A"/>
    <w:rsid w:val="005A3679"/>
    <w:rsid w:val="005A46FA"/>
    <w:rsid w:val="005A5012"/>
    <w:rsid w:val="005A71C5"/>
    <w:rsid w:val="005A7C4A"/>
    <w:rsid w:val="005B54B0"/>
    <w:rsid w:val="005B558A"/>
    <w:rsid w:val="005C060F"/>
    <w:rsid w:val="005C0882"/>
    <w:rsid w:val="005C2760"/>
    <w:rsid w:val="005C3003"/>
    <w:rsid w:val="005C417E"/>
    <w:rsid w:val="005C68DA"/>
    <w:rsid w:val="005C6934"/>
    <w:rsid w:val="005C7467"/>
    <w:rsid w:val="005D494B"/>
    <w:rsid w:val="005D6CD0"/>
    <w:rsid w:val="005E0CC0"/>
    <w:rsid w:val="005E0D37"/>
    <w:rsid w:val="005E2FB4"/>
    <w:rsid w:val="005E5704"/>
    <w:rsid w:val="005E576D"/>
    <w:rsid w:val="005F197A"/>
    <w:rsid w:val="005F36FF"/>
    <w:rsid w:val="005F4059"/>
    <w:rsid w:val="00602521"/>
    <w:rsid w:val="00606529"/>
    <w:rsid w:val="00607D71"/>
    <w:rsid w:val="006152AF"/>
    <w:rsid w:val="00615A9B"/>
    <w:rsid w:val="006202A9"/>
    <w:rsid w:val="006224E2"/>
    <w:rsid w:val="00622D9D"/>
    <w:rsid w:val="00624B2E"/>
    <w:rsid w:val="00625150"/>
    <w:rsid w:val="006252A8"/>
    <w:rsid w:val="00626DC1"/>
    <w:rsid w:val="00633C3C"/>
    <w:rsid w:val="00635CDC"/>
    <w:rsid w:val="006405E9"/>
    <w:rsid w:val="006515BA"/>
    <w:rsid w:val="00653C56"/>
    <w:rsid w:val="0065652F"/>
    <w:rsid w:val="006570E2"/>
    <w:rsid w:val="00665270"/>
    <w:rsid w:val="00670A90"/>
    <w:rsid w:val="006736B8"/>
    <w:rsid w:val="0067429D"/>
    <w:rsid w:val="00674F9D"/>
    <w:rsid w:val="00675A10"/>
    <w:rsid w:val="00676643"/>
    <w:rsid w:val="00677120"/>
    <w:rsid w:val="006845D4"/>
    <w:rsid w:val="00686979"/>
    <w:rsid w:val="00692589"/>
    <w:rsid w:val="006926C5"/>
    <w:rsid w:val="00693178"/>
    <w:rsid w:val="0069375E"/>
    <w:rsid w:val="00693A39"/>
    <w:rsid w:val="006953E6"/>
    <w:rsid w:val="006954C9"/>
    <w:rsid w:val="00695C5D"/>
    <w:rsid w:val="00697BEB"/>
    <w:rsid w:val="006A1F5F"/>
    <w:rsid w:val="006A2241"/>
    <w:rsid w:val="006A2AC7"/>
    <w:rsid w:val="006A3A91"/>
    <w:rsid w:val="006A3DB4"/>
    <w:rsid w:val="006A445B"/>
    <w:rsid w:val="006A6C0D"/>
    <w:rsid w:val="006B3FAC"/>
    <w:rsid w:val="006B3FBC"/>
    <w:rsid w:val="006B437A"/>
    <w:rsid w:val="006B5C0C"/>
    <w:rsid w:val="006B5FC9"/>
    <w:rsid w:val="006B6317"/>
    <w:rsid w:val="006B7B88"/>
    <w:rsid w:val="006C1F9D"/>
    <w:rsid w:val="006C279D"/>
    <w:rsid w:val="006C31FF"/>
    <w:rsid w:val="006C3B59"/>
    <w:rsid w:val="006C768D"/>
    <w:rsid w:val="006D08A2"/>
    <w:rsid w:val="006D2EB3"/>
    <w:rsid w:val="006D4658"/>
    <w:rsid w:val="006D5855"/>
    <w:rsid w:val="006D778C"/>
    <w:rsid w:val="006E08DC"/>
    <w:rsid w:val="006E3605"/>
    <w:rsid w:val="006E389B"/>
    <w:rsid w:val="006E5E44"/>
    <w:rsid w:val="006E6C18"/>
    <w:rsid w:val="006F0167"/>
    <w:rsid w:val="006F3952"/>
    <w:rsid w:val="006F3BA4"/>
    <w:rsid w:val="006F3C7A"/>
    <w:rsid w:val="00700EE1"/>
    <w:rsid w:val="007010AA"/>
    <w:rsid w:val="00704476"/>
    <w:rsid w:val="00704577"/>
    <w:rsid w:val="0070563F"/>
    <w:rsid w:val="00705E84"/>
    <w:rsid w:val="00705F45"/>
    <w:rsid w:val="00706DFB"/>
    <w:rsid w:val="00707B5B"/>
    <w:rsid w:val="00707BB1"/>
    <w:rsid w:val="00707C90"/>
    <w:rsid w:val="00710511"/>
    <w:rsid w:val="00710903"/>
    <w:rsid w:val="00712AFF"/>
    <w:rsid w:val="00714EBC"/>
    <w:rsid w:val="007229D2"/>
    <w:rsid w:val="0072570A"/>
    <w:rsid w:val="0072742D"/>
    <w:rsid w:val="00733994"/>
    <w:rsid w:val="007348A6"/>
    <w:rsid w:val="0073569B"/>
    <w:rsid w:val="007364C2"/>
    <w:rsid w:val="00737468"/>
    <w:rsid w:val="0074073C"/>
    <w:rsid w:val="007443B2"/>
    <w:rsid w:val="00752A0F"/>
    <w:rsid w:val="00754199"/>
    <w:rsid w:val="00754D47"/>
    <w:rsid w:val="00761325"/>
    <w:rsid w:val="007618E6"/>
    <w:rsid w:val="00762846"/>
    <w:rsid w:val="00764708"/>
    <w:rsid w:val="00765234"/>
    <w:rsid w:val="00766208"/>
    <w:rsid w:val="00766C4F"/>
    <w:rsid w:val="00770906"/>
    <w:rsid w:val="00772A93"/>
    <w:rsid w:val="00773F1A"/>
    <w:rsid w:val="00773F1C"/>
    <w:rsid w:val="007755A5"/>
    <w:rsid w:val="00777857"/>
    <w:rsid w:val="0078032D"/>
    <w:rsid w:val="00784161"/>
    <w:rsid w:val="007857EE"/>
    <w:rsid w:val="00785C74"/>
    <w:rsid w:val="00786BC8"/>
    <w:rsid w:val="007875AD"/>
    <w:rsid w:val="00791C22"/>
    <w:rsid w:val="00796255"/>
    <w:rsid w:val="007A10AE"/>
    <w:rsid w:val="007A2C8F"/>
    <w:rsid w:val="007A3F4B"/>
    <w:rsid w:val="007A6E29"/>
    <w:rsid w:val="007A76B1"/>
    <w:rsid w:val="007B0816"/>
    <w:rsid w:val="007B17D3"/>
    <w:rsid w:val="007B4E64"/>
    <w:rsid w:val="007B5E0F"/>
    <w:rsid w:val="007C0812"/>
    <w:rsid w:val="007C2F35"/>
    <w:rsid w:val="007C31B6"/>
    <w:rsid w:val="007C393E"/>
    <w:rsid w:val="007C4733"/>
    <w:rsid w:val="007D0283"/>
    <w:rsid w:val="007D051B"/>
    <w:rsid w:val="007D14EE"/>
    <w:rsid w:val="007D3C04"/>
    <w:rsid w:val="007D5400"/>
    <w:rsid w:val="007D6912"/>
    <w:rsid w:val="007E1E43"/>
    <w:rsid w:val="007E5273"/>
    <w:rsid w:val="007E5681"/>
    <w:rsid w:val="007E631F"/>
    <w:rsid w:val="007F0445"/>
    <w:rsid w:val="007F17B9"/>
    <w:rsid w:val="007F3A7E"/>
    <w:rsid w:val="007F542A"/>
    <w:rsid w:val="007F5455"/>
    <w:rsid w:val="007F6D42"/>
    <w:rsid w:val="007F7A16"/>
    <w:rsid w:val="00802894"/>
    <w:rsid w:val="00812D60"/>
    <w:rsid w:val="00814260"/>
    <w:rsid w:val="008167BA"/>
    <w:rsid w:val="00816F3A"/>
    <w:rsid w:val="00816F97"/>
    <w:rsid w:val="00817165"/>
    <w:rsid w:val="008174AE"/>
    <w:rsid w:val="00821BB9"/>
    <w:rsid w:val="00823116"/>
    <w:rsid w:val="00823B72"/>
    <w:rsid w:val="00827A8C"/>
    <w:rsid w:val="00832BD9"/>
    <w:rsid w:val="00833EAC"/>
    <w:rsid w:val="00833F62"/>
    <w:rsid w:val="00835FCC"/>
    <w:rsid w:val="00836E57"/>
    <w:rsid w:val="00840501"/>
    <w:rsid w:val="00840BA6"/>
    <w:rsid w:val="008414B6"/>
    <w:rsid w:val="00842A7C"/>
    <w:rsid w:val="00843B0B"/>
    <w:rsid w:val="00843D6C"/>
    <w:rsid w:val="008450D4"/>
    <w:rsid w:val="00845F1D"/>
    <w:rsid w:val="0085320B"/>
    <w:rsid w:val="0086389A"/>
    <w:rsid w:val="00865413"/>
    <w:rsid w:val="00871BA7"/>
    <w:rsid w:val="0087271F"/>
    <w:rsid w:val="00873B4D"/>
    <w:rsid w:val="00874AC1"/>
    <w:rsid w:val="00875712"/>
    <w:rsid w:val="00876E7F"/>
    <w:rsid w:val="00876FDD"/>
    <w:rsid w:val="00877FF0"/>
    <w:rsid w:val="00880069"/>
    <w:rsid w:val="00880C5D"/>
    <w:rsid w:val="00880E04"/>
    <w:rsid w:val="00886CFE"/>
    <w:rsid w:val="00890F00"/>
    <w:rsid w:val="008925CF"/>
    <w:rsid w:val="00893A6F"/>
    <w:rsid w:val="008A1F14"/>
    <w:rsid w:val="008A2040"/>
    <w:rsid w:val="008A2FD0"/>
    <w:rsid w:val="008A5D77"/>
    <w:rsid w:val="008A6844"/>
    <w:rsid w:val="008B1F9F"/>
    <w:rsid w:val="008B52CD"/>
    <w:rsid w:val="008C0D7E"/>
    <w:rsid w:val="008C2ADB"/>
    <w:rsid w:val="008C3989"/>
    <w:rsid w:val="008C469C"/>
    <w:rsid w:val="008C61C2"/>
    <w:rsid w:val="008C7816"/>
    <w:rsid w:val="008D0329"/>
    <w:rsid w:val="008D284D"/>
    <w:rsid w:val="008D3546"/>
    <w:rsid w:val="008D4571"/>
    <w:rsid w:val="008D7324"/>
    <w:rsid w:val="008E07A9"/>
    <w:rsid w:val="008E25D7"/>
    <w:rsid w:val="008E3409"/>
    <w:rsid w:val="008E4217"/>
    <w:rsid w:val="008E5373"/>
    <w:rsid w:val="008E5D2E"/>
    <w:rsid w:val="008E6627"/>
    <w:rsid w:val="008F0AAF"/>
    <w:rsid w:val="008F164E"/>
    <w:rsid w:val="008F2B03"/>
    <w:rsid w:val="008F42F6"/>
    <w:rsid w:val="008F5B87"/>
    <w:rsid w:val="008F6C4A"/>
    <w:rsid w:val="00900A5A"/>
    <w:rsid w:val="0090172E"/>
    <w:rsid w:val="009027E9"/>
    <w:rsid w:val="009050A2"/>
    <w:rsid w:val="009051B9"/>
    <w:rsid w:val="0090551E"/>
    <w:rsid w:val="0091225C"/>
    <w:rsid w:val="009167FB"/>
    <w:rsid w:val="00916A9E"/>
    <w:rsid w:val="00917420"/>
    <w:rsid w:val="00917789"/>
    <w:rsid w:val="00917C20"/>
    <w:rsid w:val="0092068A"/>
    <w:rsid w:val="009237D6"/>
    <w:rsid w:val="00924A33"/>
    <w:rsid w:val="00933692"/>
    <w:rsid w:val="009360CA"/>
    <w:rsid w:val="009372BB"/>
    <w:rsid w:val="00941A4C"/>
    <w:rsid w:val="0094305A"/>
    <w:rsid w:val="00943C86"/>
    <w:rsid w:val="009462B2"/>
    <w:rsid w:val="009473A4"/>
    <w:rsid w:val="009518FA"/>
    <w:rsid w:val="00951F0F"/>
    <w:rsid w:val="00952998"/>
    <w:rsid w:val="00952BE6"/>
    <w:rsid w:val="009551CE"/>
    <w:rsid w:val="00960DFF"/>
    <w:rsid w:val="00962FDB"/>
    <w:rsid w:val="009655DD"/>
    <w:rsid w:val="009733FD"/>
    <w:rsid w:val="00974E0B"/>
    <w:rsid w:val="00975611"/>
    <w:rsid w:val="009811DC"/>
    <w:rsid w:val="00982A5C"/>
    <w:rsid w:val="00984686"/>
    <w:rsid w:val="00985566"/>
    <w:rsid w:val="00985681"/>
    <w:rsid w:val="009856BE"/>
    <w:rsid w:val="009875D4"/>
    <w:rsid w:val="00987E2F"/>
    <w:rsid w:val="009902FE"/>
    <w:rsid w:val="00991A9A"/>
    <w:rsid w:val="00991F01"/>
    <w:rsid w:val="009921A9"/>
    <w:rsid w:val="00995317"/>
    <w:rsid w:val="009A28A0"/>
    <w:rsid w:val="009A29F0"/>
    <w:rsid w:val="009A3635"/>
    <w:rsid w:val="009A58BE"/>
    <w:rsid w:val="009B1917"/>
    <w:rsid w:val="009B1C81"/>
    <w:rsid w:val="009B2658"/>
    <w:rsid w:val="009B62DC"/>
    <w:rsid w:val="009B7B2C"/>
    <w:rsid w:val="009C25C8"/>
    <w:rsid w:val="009C2C96"/>
    <w:rsid w:val="009C2ED1"/>
    <w:rsid w:val="009C3CDF"/>
    <w:rsid w:val="009C65F8"/>
    <w:rsid w:val="009D1658"/>
    <w:rsid w:val="009D2BC6"/>
    <w:rsid w:val="009D30BB"/>
    <w:rsid w:val="009D49DA"/>
    <w:rsid w:val="009D54C3"/>
    <w:rsid w:val="009D6013"/>
    <w:rsid w:val="009D68EC"/>
    <w:rsid w:val="009E2B44"/>
    <w:rsid w:val="009E4C7A"/>
    <w:rsid w:val="009E721B"/>
    <w:rsid w:val="009E7BA0"/>
    <w:rsid w:val="009F4991"/>
    <w:rsid w:val="009F5755"/>
    <w:rsid w:val="009F7A32"/>
    <w:rsid w:val="00A007DA"/>
    <w:rsid w:val="00A00BFF"/>
    <w:rsid w:val="00A014EA"/>
    <w:rsid w:val="00A019B6"/>
    <w:rsid w:val="00A03EEE"/>
    <w:rsid w:val="00A04C66"/>
    <w:rsid w:val="00A0544C"/>
    <w:rsid w:val="00A11FEC"/>
    <w:rsid w:val="00A13793"/>
    <w:rsid w:val="00A1460E"/>
    <w:rsid w:val="00A20447"/>
    <w:rsid w:val="00A209EA"/>
    <w:rsid w:val="00A2234E"/>
    <w:rsid w:val="00A23DC5"/>
    <w:rsid w:val="00A25535"/>
    <w:rsid w:val="00A258C4"/>
    <w:rsid w:val="00A3171D"/>
    <w:rsid w:val="00A31D6D"/>
    <w:rsid w:val="00A34B35"/>
    <w:rsid w:val="00A3674C"/>
    <w:rsid w:val="00A444C3"/>
    <w:rsid w:val="00A44763"/>
    <w:rsid w:val="00A44C0A"/>
    <w:rsid w:val="00A474AA"/>
    <w:rsid w:val="00A52C53"/>
    <w:rsid w:val="00A531AA"/>
    <w:rsid w:val="00A54B2C"/>
    <w:rsid w:val="00A5589D"/>
    <w:rsid w:val="00A55C4D"/>
    <w:rsid w:val="00A55C6E"/>
    <w:rsid w:val="00A561CC"/>
    <w:rsid w:val="00A57235"/>
    <w:rsid w:val="00A61461"/>
    <w:rsid w:val="00A62F45"/>
    <w:rsid w:val="00A64AA7"/>
    <w:rsid w:val="00A661B7"/>
    <w:rsid w:val="00A663A2"/>
    <w:rsid w:val="00A66C2D"/>
    <w:rsid w:val="00A67DD4"/>
    <w:rsid w:val="00A76200"/>
    <w:rsid w:val="00A804BF"/>
    <w:rsid w:val="00A81A30"/>
    <w:rsid w:val="00A84604"/>
    <w:rsid w:val="00A859F2"/>
    <w:rsid w:val="00A877FA"/>
    <w:rsid w:val="00A9007F"/>
    <w:rsid w:val="00A912BD"/>
    <w:rsid w:val="00A924D3"/>
    <w:rsid w:val="00A928BD"/>
    <w:rsid w:val="00A92FCF"/>
    <w:rsid w:val="00A92FF2"/>
    <w:rsid w:val="00A94567"/>
    <w:rsid w:val="00A94E27"/>
    <w:rsid w:val="00A964EC"/>
    <w:rsid w:val="00A97BBC"/>
    <w:rsid w:val="00AA05C2"/>
    <w:rsid w:val="00AA2629"/>
    <w:rsid w:val="00AA2E07"/>
    <w:rsid w:val="00AA4665"/>
    <w:rsid w:val="00AA5680"/>
    <w:rsid w:val="00AA7312"/>
    <w:rsid w:val="00AA7E7D"/>
    <w:rsid w:val="00AB4B31"/>
    <w:rsid w:val="00AB55EE"/>
    <w:rsid w:val="00AB6239"/>
    <w:rsid w:val="00AB740D"/>
    <w:rsid w:val="00AC0B9D"/>
    <w:rsid w:val="00AC1C3F"/>
    <w:rsid w:val="00AC266D"/>
    <w:rsid w:val="00AC383D"/>
    <w:rsid w:val="00AC3EA9"/>
    <w:rsid w:val="00AC452F"/>
    <w:rsid w:val="00AD196F"/>
    <w:rsid w:val="00AD3165"/>
    <w:rsid w:val="00AD3A05"/>
    <w:rsid w:val="00AD509E"/>
    <w:rsid w:val="00AD77B2"/>
    <w:rsid w:val="00AE03CA"/>
    <w:rsid w:val="00AE29DF"/>
    <w:rsid w:val="00AE4310"/>
    <w:rsid w:val="00AE4B14"/>
    <w:rsid w:val="00AE5284"/>
    <w:rsid w:val="00AE574A"/>
    <w:rsid w:val="00AE6CA9"/>
    <w:rsid w:val="00AF1663"/>
    <w:rsid w:val="00AF3586"/>
    <w:rsid w:val="00AF35C6"/>
    <w:rsid w:val="00AF4423"/>
    <w:rsid w:val="00AF4F87"/>
    <w:rsid w:val="00B02053"/>
    <w:rsid w:val="00B021EE"/>
    <w:rsid w:val="00B038BA"/>
    <w:rsid w:val="00B038D7"/>
    <w:rsid w:val="00B06C42"/>
    <w:rsid w:val="00B115FB"/>
    <w:rsid w:val="00B1310B"/>
    <w:rsid w:val="00B15BE7"/>
    <w:rsid w:val="00B214DA"/>
    <w:rsid w:val="00B24D17"/>
    <w:rsid w:val="00B2687C"/>
    <w:rsid w:val="00B26BA7"/>
    <w:rsid w:val="00B30081"/>
    <w:rsid w:val="00B324C2"/>
    <w:rsid w:val="00B3431F"/>
    <w:rsid w:val="00B35C35"/>
    <w:rsid w:val="00B427F7"/>
    <w:rsid w:val="00B4301F"/>
    <w:rsid w:val="00B444E8"/>
    <w:rsid w:val="00B446FF"/>
    <w:rsid w:val="00B509C6"/>
    <w:rsid w:val="00B51CB5"/>
    <w:rsid w:val="00B52486"/>
    <w:rsid w:val="00B52E0B"/>
    <w:rsid w:val="00B532FA"/>
    <w:rsid w:val="00B55F26"/>
    <w:rsid w:val="00B56C21"/>
    <w:rsid w:val="00B57FC4"/>
    <w:rsid w:val="00B637B3"/>
    <w:rsid w:val="00B6408E"/>
    <w:rsid w:val="00B66021"/>
    <w:rsid w:val="00B70480"/>
    <w:rsid w:val="00B71827"/>
    <w:rsid w:val="00B71ED5"/>
    <w:rsid w:val="00B73D59"/>
    <w:rsid w:val="00B7591C"/>
    <w:rsid w:val="00B77630"/>
    <w:rsid w:val="00B80793"/>
    <w:rsid w:val="00B80A74"/>
    <w:rsid w:val="00B80F4A"/>
    <w:rsid w:val="00B833F3"/>
    <w:rsid w:val="00B87E6D"/>
    <w:rsid w:val="00B90735"/>
    <w:rsid w:val="00B91224"/>
    <w:rsid w:val="00B92731"/>
    <w:rsid w:val="00B92CA0"/>
    <w:rsid w:val="00B93AA3"/>
    <w:rsid w:val="00B9638D"/>
    <w:rsid w:val="00B97342"/>
    <w:rsid w:val="00BA04E0"/>
    <w:rsid w:val="00BA04E2"/>
    <w:rsid w:val="00BA2D12"/>
    <w:rsid w:val="00BA3A23"/>
    <w:rsid w:val="00BA3E43"/>
    <w:rsid w:val="00BA4531"/>
    <w:rsid w:val="00BA5861"/>
    <w:rsid w:val="00BB381A"/>
    <w:rsid w:val="00BB5C27"/>
    <w:rsid w:val="00BC11B4"/>
    <w:rsid w:val="00BC446C"/>
    <w:rsid w:val="00BE1130"/>
    <w:rsid w:val="00BE3E20"/>
    <w:rsid w:val="00BE4166"/>
    <w:rsid w:val="00BE56EB"/>
    <w:rsid w:val="00BE5A29"/>
    <w:rsid w:val="00BE6C63"/>
    <w:rsid w:val="00BF1216"/>
    <w:rsid w:val="00BF24E5"/>
    <w:rsid w:val="00BF25C8"/>
    <w:rsid w:val="00BF31A9"/>
    <w:rsid w:val="00BF5B26"/>
    <w:rsid w:val="00BF5BB3"/>
    <w:rsid w:val="00BF61A5"/>
    <w:rsid w:val="00BF6872"/>
    <w:rsid w:val="00C00DCD"/>
    <w:rsid w:val="00C01883"/>
    <w:rsid w:val="00C033E8"/>
    <w:rsid w:val="00C04907"/>
    <w:rsid w:val="00C04B2F"/>
    <w:rsid w:val="00C04E53"/>
    <w:rsid w:val="00C07684"/>
    <w:rsid w:val="00C10A7B"/>
    <w:rsid w:val="00C11007"/>
    <w:rsid w:val="00C11E72"/>
    <w:rsid w:val="00C12547"/>
    <w:rsid w:val="00C12549"/>
    <w:rsid w:val="00C17D34"/>
    <w:rsid w:val="00C20B5C"/>
    <w:rsid w:val="00C20D27"/>
    <w:rsid w:val="00C265DD"/>
    <w:rsid w:val="00C27251"/>
    <w:rsid w:val="00C318B5"/>
    <w:rsid w:val="00C33500"/>
    <w:rsid w:val="00C356D3"/>
    <w:rsid w:val="00C35849"/>
    <w:rsid w:val="00C35850"/>
    <w:rsid w:val="00C35F28"/>
    <w:rsid w:val="00C36281"/>
    <w:rsid w:val="00C36B24"/>
    <w:rsid w:val="00C3743D"/>
    <w:rsid w:val="00C41ADC"/>
    <w:rsid w:val="00C44248"/>
    <w:rsid w:val="00C44DA0"/>
    <w:rsid w:val="00C50D5F"/>
    <w:rsid w:val="00C52D0C"/>
    <w:rsid w:val="00C52E61"/>
    <w:rsid w:val="00C545DA"/>
    <w:rsid w:val="00C56C99"/>
    <w:rsid w:val="00C57D09"/>
    <w:rsid w:val="00C6105F"/>
    <w:rsid w:val="00C62803"/>
    <w:rsid w:val="00C65D9E"/>
    <w:rsid w:val="00C6634F"/>
    <w:rsid w:val="00C67EEB"/>
    <w:rsid w:val="00C70034"/>
    <w:rsid w:val="00C72AD7"/>
    <w:rsid w:val="00C77F6C"/>
    <w:rsid w:val="00C81DD1"/>
    <w:rsid w:val="00C8266B"/>
    <w:rsid w:val="00C86EE7"/>
    <w:rsid w:val="00C87428"/>
    <w:rsid w:val="00C90BE2"/>
    <w:rsid w:val="00C90E87"/>
    <w:rsid w:val="00C922AF"/>
    <w:rsid w:val="00C935BA"/>
    <w:rsid w:val="00C94976"/>
    <w:rsid w:val="00CA1C30"/>
    <w:rsid w:val="00CB32D4"/>
    <w:rsid w:val="00CB5A6D"/>
    <w:rsid w:val="00CC21F0"/>
    <w:rsid w:val="00CC290E"/>
    <w:rsid w:val="00CC54B7"/>
    <w:rsid w:val="00CC7E95"/>
    <w:rsid w:val="00CD2345"/>
    <w:rsid w:val="00CD2E54"/>
    <w:rsid w:val="00CD3BE7"/>
    <w:rsid w:val="00CD6D84"/>
    <w:rsid w:val="00CE0460"/>
    <w:rsid w:val="00CE050C"/>
    <w:rsid w:val="00CE2DF3"/>
    <w:rsid w:val="00CE38BB"/>
    <w:rsid w:val="00CE3EAB"/>
    <w:rsid w:val="00CE4042"/>
    <w:rsid w:val="00CE6E47"/>
    <w:rsid w:val="00CE6E79"/>
    <w:rsid w:val="00CF1408"/>
    <w:rsid w:val="00CF1ADB"/>
    <w:rsid w:val="00CF1C8A"/>
    <w:rsid w:val="00CF244D"/>
    <w:rsid w:val="00CF42BD"/>
    <w:rsid w:val="00CF434B"/>
    <w:rsid w:val="00CF55B9"/>
    <w:rsid w:val="00CF6663"/>
    <w:rsid w:val="00CF6DE2"/>
    <w:rsid w:val="00CF7679"/>
    <w:rsid w:val="00D0306D"/>
    <w:rsid w:val="00D0362B"/>
    <w:rsid w:val="00D0411E"/>
    <w:rsid w:val="00D059E9"/>
    <w:rsid w:val="00D0770C"/>
    <w:rsid w:val="00D10140"/>
    <w:rsid w:val="00D1124B"/>
    <w:rsid w:val="00D131BC"/>
    <w:rsid w:val="00D15CB5"/>
    <w:rsid w:val="00D15E34"/>
    <w:rsid w:val="00D16042"/>
    <w:rsid w:val="00D20608"/>
    <w:rsid w:val="00D20EDB"/>
    <w:rsid w:val="00D21B87"/>
    <w:rsid w:val="00D21DE8"/>
    <w:rsid w:val="00D23B3C"/>
    <w:rsid w:val="00D253ED"/>
    <w:rsid w:val="00D255F5"/>
    <w:rsid w:val="00D302AE"/>
    <w:rsid w:val="00D30E37"/>
    <w:rsid w:val="00D33472"/>
    <w:rsid w:val="00D42637"/>
    <w:rsid w:val="00D45BCB"/>
    <w:rsid w:val="00D50070"/>
    <w:rsid w:val="00D554FA"/>
    <w:rsid w:val="00D56ED8"/>
    <w:rsid w:val="00D57DC1"/>
    <w:rsid w:val="00D65BF7"/>
    <w:rsid w:val="00D66527"/>
    <w:rsid w:val="00D66C15"/>
    <w:rsid w:val="00D7228A"/>
    <w:rsid w:val="00D724FA"/>
    <w:rsid w:val="00D72857"/>
    <w:rsid w:val="00D756E5"/>
    <w:rsid w:val="00D77F07"/>
    <w:rsid w:val="00D80ADC"/>
    <w:rsid w:val="00D8322A"/>
    <w:rsid w:val="00D83F22"/>
    <w:rsid w:val="00D863A6"/>
    <w:rsid w:val="00D87EF0"/>
    <w:rsid w:val="00D91304"/>
    <w:rsid w:val="00D93168"/>
    <w:rsid w:val="00D963E8"/>
    <w:rsid w:val="00D96B15"/>
    <w:rsid w:val="00D96CC3"/>
    <w:rsid w:val="00D97148"/>
    <w:rsid w:val="00DA1E60"/>
    <w:rsid w:val="00DA203C"/>
    <w:rsid w:val="00DA4857"/>
    <w:rsid w:val="00DA49E5"/>
    <w:rsid w:val="00DA4A82"/>
    <w:rsid w:val="00DA5403"/>
    <w:rsid w:val="00DA5DEF"/>
    <w:rsid w:val="00DA6538"/>
    <w:rsid w:val="00DA6ED2"/>
    <w:rsid w:val="00DB2132"/>
    <w:rsid w:val="00DB2E5A"/>
    <w:rsid w:val="00DB3196"/>
    <w:rsid w:val="00DB654C"/>
    <w:rsid w:val="00DB6B20"/>
    <w:rsid w:val="00DB77EE"/>
    <w:rsid w:val="00DC11A1"/>
    <w:rsid w:val="00DC1525"/>
    <w:rsid w:val="00DC50F1"/>
    <w:rsid w:val="00DC544B"/>
    <w:rsid w:val="00DC54EB"/>
    <w:rsid w:val="00DC77E1"/>
    <w:rsid w:val="00DD15C4"/>
    <w:rsid w:val="00DE4E4E"/>
    <w:rsid w:val="00DE6CC0"/>
    <w:rsid w:val="00DE6DB1"/>
    <w:rsid w:val="00DF0F0B"/>
    <w:rsid w:val="00DF4CB5"/>
    <w:rsid w:val="00DF6445"/>
    <w:rsid w:val="00E00C09"/>
    <w:rsid w:val="00E025A3"/>
    <w:rsid w:val="00E03E17"/>
    <w:rsid w:val="00E0566F"/>
    <w:rsid w:val="00E06BC3"/>
    <w:rsid w:val="00E111BF"/>
    <w:rsid w:val="00E11B77"/>
    <w:rsid w:val="00E11D60"/>
    <w:rsid w:val="00E138BF"/>
    <w:rsid w:val="00E144A7"/>
    <w:rsid w:val="00E17C6B"/>
    <w:rsid w:val="00E209F0"/>
    <w:rsid w:val="00E21EC7"/>
    <w:rsid w:val="00E2421D"/>
    <w:rsid w:val="00E24498"/>
    <w:rsid w:val="00E264C1"/>
    <w:rsid w:val="00E273C8"/>
    <w:rsid w:val="00E30E91"/>
    <w:rsid w:val="00E322C7"/>
    <w:rsid w:val="00E32AAA"/>
    <w:rsid w:val="00E33179"/>
    <w:rsid w:val="00E3388D"/>
    <w:rsid w:val="00E368A4"/>
    <w:rsid w:val="00E369DF"/>
    <w:rsid w:val="00E41950"/>
    <w:rsid w:val="00E44DF8"/>
    <w:rsid w:val="00E44FA3"/>
    <w:rsid w:val="00E45AFE"/>
    <w:rsid w:val="00E46565"/>
    <w:rsid w:val="00E4700A"/>
    <w:rsid w:val="00E47537"/>
    <w:rsid w:val="00E47F76"/>
    <w:rsid w:val="00E52CE1"/>
    <w:rsid w:val="00E53546"/>
    <w:rsid w:val="00E542B0"/>
    <w:rsid w:val="00E55299"/>
    <w:rsid w:val="00E552D3"/>
    <w:rsid w:val="00E558E2"/>
    <w:rsid w:val="00E65FAC"/>
    <w:rsid w:val="00E663C0"/>
    <w:rsid w:val="00E704D7"/>
    <w:rsid w:val="00E70B79"/>
    <w:rsid w:val="00E714E7"/>
    <w:rsid w:val="00E71C70"/>
    <w:rsid w:val="00E72D4D"/>
    <w:rsid w:val="00E74B6D"/>
    <w:rsid w:val="00E76642"/>
    <w:rsid w:val="00E80A28"/>
    <w:rsid w:val="00E80E90"/>
    <w:rsid w:val="00E82671"/>
    <w:rsid w:val="00E8434E"/>
    <w:rsid w:val="00E85CFC"/>
    <w:rsid w:val="00E865DD"/>
    <w:rsid w:val="00E908DE"/>
    <w:rsid w:val="00E90C67"/>
    <w:rsid w:val="00E9101A"/>
    <w:rsid w:val="00E912F3"/>
    <w:rsid w:val="00E928F7"/>
    <w:rsid w:val="00E929AC"/>
    <w:rsid w:val="00E92E6D"/>
    <w:rsid w:val="00E94115"/>
    <w:rsid w:val="00E94357"/>
    <w:rsid w:val="00E94532"/>
    <w:rsid w:val="00E96819"/>
    <w:rsid w:val="00E96CAF"/>
    <w:rsid w:val="00EA12CC"/>
    <w:rsid w:val="00EA226A"/>
    <w:rsid w:val="00EA4D50"/>
    <w:rsid w:val="00EA5DC8"/>
    <w:rsid w:val="00EA6279"/>
    <w:rsid w:val="00EA6944"/>
    <w:rsid w:val="00EA7B4B"/>
    <w:rsid w:val="00EB2EBF"/>
    <w:rsid w:val="00EB30D1"/>
    <w:rsid w:val="00EB64CB"/>
    <w:rsid w:val="00EB6630"/>
    <w:rsid w:val="00EB7D78"/>
    <w:rsid w:val="00EC0D1F"/>
    <w:rsid w:val="00EC2270"/>
    <w:rsid w:val="00EC6A48"/>
    <w:rsid w:val="00EC709F"/>
    <w:rsid w:val="00ED01EA"/>
    <w:rsid w:val="00ED390D"/>
    <w:rsid w:val="00ED52F4"/>
    <w:rsid w:val="00ED53BC"/>
    <w:rsid w:val="00ED6D9C"/>
    <w:rsid w:val="00ED72DD"/>
    <w:rsid w:val="00EE1063"/>
    <w:rsid w:val="00EE5F92"/>
    <w:rsid w:val="00EE602F"/>
    <w:rsid w:val="00EF2C9C"/>
    <w:rsid w:val="00EF5018"/>
    <w:rsid w:val="00EF55D1"/>
    <w:rsid w:val="00F03419"/>
    <w:rsid w:val="00F061B6"/>
    <w:rsid w:val="00F06C10"/>
    <w:rsid w:val="00F0734B"/>
    <w:rsid w:val="00F07566"/>
    <w:rsid w:val="00F07756"/>
    <w:rsid w:val="00F10215"/>
    <w:rsid w:val="00F14B2C"/>
    <w:rsid w:val="00F14EB2"/>
    <w:rsid w:val="00F152BD"/>
    <w:rsid w:val="00F165E8"/>
    <w:rsid w:val="00F229C7"/>
    <w:rsid w:val="00F252B9"/>
    <w:rsid w:val="00F266B4"/>
    <w:rsid w:val="00F27144"/>
    <w:rsid w:val="00F308E2"/>
    <w:rsid w:val="00F31F6A"/>
    <w:rsid w:val="00F3384B"/>
    <w:rsid w:val="00F33F0F"/>
    <w:rsid w:val="00F37316"/>
    <w:rsid w:val="00F45F31"/>
    <w:rsid w:val="00F46081"/>
    <w:rsid w:val="00F50F93"/>
    <w:rsid w:val="00F537FF"/>
    <w:rsid w:val="00F54157"/>
    <w:rsid w:val="00F54BBA"/>
    <w:rsid w:val="00F56EAE"/>
    <w:rsid w:val="00F63732"/>
    <w:rsid w:val="00F6476D"/>
    <w:rsid w:val="00F67F47"/>
    <w:rsid w:val="00F75154"/>
    <w:rsid w:val="00F77C35"/>
    <w:rsid w:val="00F77E53"/>
    <w:rsid w:val="00F8022B"/>
    <w:rsid w:val="00F8292A"/>
    <w:rsid w:val="00F82F58"/>
    <w:rsid w:val="00F857FD"/>
    <w:rsid w:val="00F93D21"/>
    <w:rsid w:val="00F9544E"/>
    <w:rsid w:val="00F956CB"/>
    <w:rsid w:val="00F95E92"/>
    <w:rsid w:val="00F96050"/>
    <w:rsid w:val="00F96147"/>
    <w:rsid w:val="00FA1A89"/>
    <w:rsid w:val="00FA5A25"/>
    <w:rsid w:val="00FB30D7"/>
    <w:rsid w:val="00FB761C"/>
    <w:rsid w:val="00FC0B41"/>
    <w:rsid w:val="00FC1E10"/>
    <w:rsid w:val="00FC2D71"/>
    <w:rsid w:val="00FC56D6"/>
    <w:rsid w:val="00FC62A2"/>
    <w:rsid w:val="00FC699D"/>
    <w:rsid w:val="00FC7FCD"/>
    <w:rsid w:val="00FD002A"/>
    <w:rsid w:val="00FD374F"/>
    <w:rsid w:val="00FD39A4"/>
    <w:rsid w:val="00FD4DBF"/>
    <w:rsid w:val="00FE1BCE"/>
    <w:rsid w:val="00FE6D7B"/>
    <w:rsid w:val="00FF12F8"/>
    <w:rsid w:val="00FF16BE"/>
    <w:rsid w:val="00FF2180"/>
    <w:rsid w:val="00FF31EA"/>
    <w:rsid w:val="00FF38FE"/>
    <w:rsid w:val="00FF4FD7"/>
    <w:rsid w:val="00FF594C"/>
    <w:rsid w:val="00FF6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F62955"/>
  <w15:docId w15:val="{44A3EA92-D555-464C-ABC7-C1D954B6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FC9"/>
    <w:pPr>
      <w:spacing w:after="200" w:line="276" w:lineRule="auto"/>
    </w:pPr>
    <w:rPr>
      <w:sz w:val="22"/>
      <w:szCs w:val="22"/>
      <w:lang w:val="ru-RU"/>
    </w:rPr>
  </w:style>
  <w:style w:type="paragraph" w:styleId="Heading3">
    <w:name w:val="heading 3"/>
    <w:basedOn w:val="Normal"/>
    <w:next w:val="Normal"/>
    <w:link w:val="Heading3Char"/>
    <w:uiPriority w:val="9"/>
    <w:semiHidden/>
    <w:unhideWhenUsed/>
    <w:qFormat/>
    <w:rsid w:val="0071051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5A71C5"/>
    <w:pPr>
      <w:spacing w:before="100" w:beforeAutospacing="1" w:after="100" w:afterAutospacing="1" w:line="240" w:lineRule="auto"/>
      <w:outlineLvl w:val="3"/>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07684"/>
    <w:rPr>
      <w:strike w:val="0"/>
      <w:dstrike w:val="0"/>
      <w:color w:val="40407C"/>
      <w:u w:val="none"/>
      <w:effect w:val="none"/>
    </w:rPr>
  </w:style>
  <w:style w:type="paragraph" w:styleId="Title">
    <w:name w:val="Title"/>
    <w:basedOn w:val="Normal"/>
    <w:link w:val="TitleChar"/>
    <w:qFormat/>
    <w:rsid w:val="00693178"/>
    <w:pPr>
      <w:spacing w:before="120" w:after="0" w:line="240" w:lineRule="auto"/>
      <w:jc w:val="center"/>
    </w:pPr>
    <w:rPr>
      <w:rFonts w:ascii="Times New Roman" w:eastAsia="Times New Roman" w:hAnsi="Times New Roman"/>
      <w:sz w:val="28"/>
      <w:szCs w:val="28"/>
      <w:lang w:val="x-none" w:eastAsia="x-none"/>
    </w:rPr>
  </w:style>
  <w:style w:type="character" w:customStyle="1" w:styleId="TitleChar">
    <w:name w:val="Title Char"/>
    <w:link w:val="Title"/>
    <w:rsid w:val="00693178"/>
    <w:rPr>
      <w:rFonts w:ascii="Times New Roman" w:eastAsia="Times New Roman" w:hAnsi="Times New Roman" w:cs="Times New Roman"/>
      <w:sz w:val="28"/>
      <w:szCs w:val="28"/>
    </w:rPr>
  </w:style>
  <w:style w:type="character" w:customStyle="1" w:styleId="apple-converted-space">
    <w:name w:val="apple-converted-space"/>
    <w:rsid w:val="00D724FA"/>
  </w:style>
  <w:style w:type="paragraph" w:styleId="BalloonText">
    <w:name w:val="Balloon Text"/>
    <w:basedOn w:val="Normal"/>
    <w:link w:val="BalloonTextChar"/>
    <w:uiPriority w:val="99"/>
    <w:semiHidden/>
    <w:unhideWhenUsed/>
    <w:rsid w:val="00A2234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2234E"/>
    <w:rPr>
      <w:rFonts w:ascii="Segoe UI" w:hAnsi="Segoe UI" w:cs="Segoe UI"/>
      <w:sz w:val="18"/>
      <w:szCs w:val="18"/>
      <w:lang w:val="ru-RU" w:eastAsia="en-US"/>
    </w:rPr>
  </w:style>
  <w:style w:type="paragraph" w:styleId="ListParagraph">
    <w:name w:val="List Paragraph"/>
    <w:basedOn w:val="Normal"/>
    <w:uiPriority w:val="34"/>
    <w:qFormat/>
    <w:rsid w:val="005E0D37"/>
    <w:pPr>
      <w:ind w:left="720"/>
    </w:pPr>
  </w:style>
  <w:style w:type="paragraph" w:styleId="Header">
    <w:name w:val="header"/>
    <w:aliases w:val="18pt Bold"/>
    <w:basedOn w:val="Normal"/>
    <w:link w:val="HeaderChar"/>
    <w:uiPriority w:val="99"/>
    <w:unhideWhenUsed/>
    <w:rsid w:val="005E0D37"/>
    <w:pPr>
      <w:tabs>
        <w:tab w:val="center" w:pos="4153"/>
        <w:tab w:val="right" w:pos="8306"/>
      </w:tabs>
    </w:pPr>
  </w:style>
  <w:style w:type="character" w:customStyle="1" w:styleId="HeaderChar">
    <w:name w:val="Header Char"/>
    <w:aliases w:val="18pt Bold Char"/>
    <w:link w:val="Header"/>
    <w:uiPriority w:val="99"/>
    <w:rsid w:val="005E0D37"/>
    <w:rPr>
      <w:sz w:val="22"/>
      <w:szCs w:val="22"/>
      <w:lang w:val="ru-RU" w:eastAsia="en-US"/>
    </w:rPr>
  </w:style>
  <w:style w:type="paragraph" w:styleId="Footer">
    <w:name w:val="footer"/>
    <w:basedOn w:val="Normal"/>
    <w:link w:val="FooterChar"/>
    <w:uiPriority w:val="99"/>
    <w:unhideWhenUsed/>
    <w:rsid w:val="005E0D37"/>
    <w:pPr>
      <w:tabs>
        <w:tab w:val="center" w:pos="4153"/>
        <w:tab w:val="right" w:pos="8306"/>
      </w:tabs>
    </w:pPr>
  </w:style>
  <w:style w:type="character" w:customStyle="1" w:styleId="FooterChar">
    <w:name w:val="Footer Char"/>
    <w:link w:val="Footer"/>
    <w:uiPriority w:val="99"/>
    <w:rsid w:val="005E0D37"/>
    <w:rPr>
      <w:sz w:val="22"/>
      <w:szCs w:val="22"/>
      <w:lang w:val="ru-RU" w:eastAsia="en-US"/>
    </w:rPr>
  </w:style>
  <w:style w:type="character" w:styleId="CommentReference">
    <w:name w:val="annotation reference"/>
    <w:uiPriority w:val="99"/>
    <w:semiHidden/>
    <w:unhideWhenUsed/>
    <w:rsid w:val="00D131BC"/>
    <w:rPr>
      <w:sz w:val="16"/>
      <w:szCs w:val="16"/>
    </w:rPr>
  </w:style>
  <w:style w:type="paragraph" w:styleId="CommentText">
    <w:name w:val="annotation text"/>
    <w:basedOn w:val="Normal"/>
    <w:link w:val="CommentTextChar"/>
    <w:uiPriority w:val="99"/>
    <w:unhideWhenUsed/>
    <w:rsid w:val="00D131BC"/>
    <w:rPr>
      <w:sz w:val="20"/>
      <w:szCs w:val="20"/>
    </w:rPr>
  </w:style>
  <w:style w:type="character" w:customStyle="1" w:styleId="CommentTextChar">
    <w:name w:val="Comment Text Char"/>
    <w:link w:val="CommentText"/>
    <w:uiPriority w:val="99"/>
    <w:rsid w:val="00D131BC"/>
    <w:rPr>
      <w:lang w:val="ru-RU" w:eastAsia="en-US"/>
    </w:rPr>
  </w:style>
  <w:style w:type="paragraph" w:styleId="CommentSubject">
    <w:name w:val="annotation subject"/>
    <w:basedOn w:val="CommentText"/>
    <w:next w:val="CommentText"/>
    <w:link w:val="CommentSubjectChar"/>
    <w:uiPriority w:val="99"/>
    <w:semiHidden/>
    <w:unhideWhenUsed/>
    <w:rsid w:val="00D131BC"/>
    <w:rPr>
      <w:b/>
      <w:bCs/>
    </w:rPr>
  </w:style>
  <w:style w:type="character" w:customStyle="1" w:styleId="CommentSubjectChar">
    <w:name w:val="Comment Subject Char"/>
    <w:link w:val="CommentSubject"/>
    <w:uiPriority w:val="99"/>
    <w:semiHidden/>
    <w:rsid w:val="00D131BC"/>
    <w:rPr>
      <w:b/>
      <w:bCs/>
      <w:lang w:val="ru-RU" w:eastAsia="en-US"/>
    </w:rPr>
  </w:style>
  <w:style w:type="paragraph" w:styleId="EndnoteText">
    <w:name w:val="endnote text"/>
    <w:basedOn w:val="Normal"/>
    <w:link w:val="EndnoteTextChar"/>
    <w:uiPriority w:val="99"/>
    <w:semiHidden/>
    <w:unhideWhenUsed/>
    <w:rsid w:val="00A81A30"/>
    <w:rPr>
      <w:sz w:val="20"/>
      <w:szCs w:val="20"/>
    </w:rPr>
  </w:style>
  <w:style w:type="character" w:customStyle="1" w:styleId="EndnoteTextChar">
    <w:name w:val="Endnote Text Char"/>
    <w:link w:val="EndnoteText"/>
    <w:uiPriority w:val="99"/>
    <w:semiHidden/>
    <w:rsid w:val="00A81A30"/>
    <w:rPr>
      <w:lang w:val="ru-RU" w:eastAsia="en-US"/>
    </w:rPr>
  </w:style>
  <w:style w:type="character" w:styleId="EndnoteReference">
    <w:name w:val="endnote reference"/>
    <w:uiPriority w:val="99"/>
    <w:semiHidden/>
    <w:unhideWhenUsed/>
    <w:rsid w:val="00A81A30"/>
    <w:rPr>
      <w:vertAlign w:val="superscript"/>
    </w:rPr>
  </w:style>
  <w:style w:type="character" w:customStyle="1" w:styleId="boldface">
    <w:name w:val="boldface"/>
    <w:rsid w:val="009655DD"/>
    <w:rPr>
      <w:b/>
      <w:bCs/>
    </w:rPr>
  </w:style>
  <w:style w:type="character" w:customStyle="1" w:styleId="italics">
    <w:name w:val="italics"/>
    <w:rsid w:val="009655DD"/>
    <w:rPr>
      <w:i/>
      <w:iCs/>
    </w:rPr>
  </w:style>
  <w:style w:type="paragraph" w:customStyle="1" w:styleId="tv213">
    <w:name w:val="tv213"/>
    <w:basedOn w:val="Normal"/>
    <w:rsid w:val="00455F48"/>
    <w:pPr>
      <w:spacing w:after="0" w:line="240" w:lineRule="auto"/>
    </w:pPr>
    <w:rPr>
      <w:rFonts w:ascii="Times New Roman" w:eastAsia="Times New Roman" w:hAnsi="Times New Roman"/>
      <w:color w:val="414142"/>
      <w:sz w:val="24"/>
      <w:szCs w:val="24"/>
      <w:lang w:val="lv-LV" w:eastAsia="lv-LV"/>
    </w:r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336A7C"/>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link w:val="FootnoteText"/>
    <w:uiPriority w:val="99"/>
    <w:rsid w:val="00336A7C"/>
    <w:rPr>
      <w:lang w:val="ru-RU" w:eastAsia="en-US"/>
    </w:rPr>
  </w:style>
  <w:style w:type="character" w:styleId="FootnoteReference">
    <w:name w:val="footnote reference"/>
    <w:uiPriority w:val="99"/>
    <w:semiHidden/>
    <w:unhideWhenUsed/>
    <w:rsid w:val="00336A7C"/>
    <w:rPr>
      <w:vertAlign w:val="superscript"/>
    </w:rPr>
  </w:style>
  <w:style w:type="paragraph" w:customStyle="1" w:styleId="naisc">
    <w:name w:val="naisc"/>
    <w:basedOn w:val="Normal"/>
    <w:rsid w:val="00386E2B"/>
    <w:pPr>
      <w:spacing w:before="75" w:after="75" w:line="240" w:lineRule="auto"/>
      <w:jc w:val="center"/>
    </w:pPr>
    <w:rPr>
      <w:rFonts w:ascii="Times New Roman" w:eastAsia="Times New Roman" w:hAnsi="Times New Roman"/>
      <w:sz w:val="24"/>
      <w:szCs w:val="24"/>
      <w:lang w:val="lv-LV" w:eastAsia="lv-LV"/>
    </w:rPr>
  </w:style>
  <w:style w:type="paragraph" w:customStyle="1" w:styleId="Default">
    <w:name w:val="Default"/>
    <w:rsid w:val="00067577"/>
    <w:pPr>
      <w:autoSpaceDE w:val="0"/>
      <w:autoSpaceDN w:val="0"/>
      <w:adjustRightInd w:val="0"/>
    </w:pPr>
    <w:rPr>
      <w:rFonts w:ascii="Verdana" w:hAnsi="Verdana" w:cs="Verdana"/>
      <w:color w:val="000000"/>
      <w:sz w:val="24"/>
      <w:szCs w:val="24"/>
      <w:lang w:val="lv-LV"/>
    </w:rPr>
  </w:style>
  <w:style w:type="character" w:styleId="FollowedHyperlink">
    <w:name w:val="FollowedHyperlink"/>
    <w:uiPriority w:val="99"/>
    <w:semiHidden/>
    <w:unhideWhenUsed/>
    <w:rsid w:val="00487EB8"/>
    <w:rPr>
      <w:color w:val="954F72"/>
      <w:u w:val="single"/>
    </w:rPr>
  </w:style>
  <w:style w:type="paragraph" w:styleId="Revision">
    <w:name w:val="Revision"/>
    <w:hidden/>
    <w:uiPriority w:val="99"/>
    <w:semiHidden/>
    <w:rsid w:val="00985566"/>
    <w:rPr>
      <w:sz w:val="22"/>
      <w:szCs w:val="22"/>
      <w:lang w:val="ru-RU"/>
    </w:rPr>
  </w:style>
  <w:style w:type="character" w:customStyle="1" w:styleId="Heading4Char">
    <w:name w:val="Heading 4 Char"/>
    <w:link w:val="Heading4"/>
    <w:uiPriority w:val="9"/>
    <w:rsid w:val="005A71C5"/>
    <w:rPr>
      <w:rFonts w:ascii="Times New Roman" w:eastAsia="Times New Roman" w:hAnsi="Times New Roman"/>
      <w:b/>
      <w:bCs/>
      <w:sz w:val="24"/>
      <w:szCs w:val="24"/>
    </w:rPr>
  </w:style>
  <w:style w:type="paragraph" w:customStyle="1" w:styleId="tv2132">
    <w:name w:val="tv2132"/>
    <w:basedOn w:val="Normal"/>
    <w:rsid w:val="00C00DCD"/>
    <w:pPr>
      <w:spacing w:after="0" w:line="360" w:lineRule="auto"/>
      <w:ind w:firstLine="300"/>
    </w:pPr>
    <w:rPr>
      <w:rFonts w:ascii="Times New Roman" w:eastAsia="Times New Roman" w:hAnsi="Times New Roman"/>
      <w:color w:val="414142"/>
      <w:sz w:val="20"/>
      <w:szCs w:val="20"/>
      <w:lang w:val="en-US"/>
    </w:rPr>
  </w:style>
  <w:style w:type="paragraph" w:customStyle="1" w:styleId="labojumupamats">
    <w:name w:val="labojumu_pamats"/>
    <w:basedOn w:val="Normal"/>
    <w:rsid w:val="00943C8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3Char">
    <w:name w:val="Heading 3 Char"/>
    <w:basedOn w:val="DefaultParagraphFont"/>
    <w:link w:val="Heading3"/>
    <w:uiPriority w:val="9"/>
    <w:semiHidden/>
    <w:rsid w:val="00710511"/>
    <w:rPr>
      <w:rFonts w:asciiTheme="majorHAnsi" w:eastAsiaTheme="majorEastAsia" w:hAnsiTheme="majorHAnsi" w:cstheme="majorBidi"/>
      <w:color w:val="243F60" w:themeColor="accent1" w:themeShade="7F"/>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7394">
      <w:bodyDiv w:val="1"/>
      <w:marLeft w:val="0"/>
      <w:marRight w:val="0"/>
      <w:marTop w:val="0"/>
      <w:marBottom w:val="0"/>
      <w:divBdr>
        <w:top w:val="none" w:sz="0" w:space="0" w:color="auto"/>
        <w:left w:val="none" w:sz="0" w:space="0" w:color="auto"/>
        <w:bottom w:val="none" w:sz="0" w:space="0" w:color="auto"/>
        <w:right w:val="none" w:sz="0" w:space="0" w:color="auto"/>
      </w:divBdr>
    </w:div>
    <w:div w:id="384916926">
      <w:bodyDiv w:val="1"/>
      <w:marLeft w:val="0"/>
      <w:marRight w:val="0"/>
      <w:marTop w:val="0"/>
      <w:marBottom w:val="0"/>
      <w:divBdr>
        <w:top w:val="none" w:sz="0" w:space="0" w:color="auto"/>
        <w:left w:val="none" w:sz="0" w:space="0" w:color="auto"/>
        <w:bottom w:val="none" w:sz="0" w:space="0" w:color="auto"/>
        <w:right w:val="none" w:sz="0" w:space="0" w:color="auto"/>
      </w:divBdr>
      <w:divsChild>
        <w:div w:id="266812778">
          <w:marLeft w:val="0"/>
          <w:marRight w:val="0"/>
          <w:marTop w:val="0"/>
          <w:marBottom w:val="0"/>
          <w:divBdr>
            <w:top w:val="none" w:sz="0" w:space="0" w:color="auto"/>
            <w:left w:val="none" w:sz="0" w:space="0" w:color="auto"/>
            <w:bottom w:val="none" w:sz="0" w:space="0" w:color="auto"/>
            <w:right w:val="none" w:sz="0" w:space="0" w:color="auto"/>
          </w:divBdr>
          <w:divsChild>
            <w:div w:id="2058317812">
              <w:marLeft w:val="0"/>
              <w:marRight w:val="0"/>
              <w:marTop w:val="0"/>
              <w:marBottom w:val="0"/>
              <w:divBdr>
                <w:top w:val="none" w:sz="0" w:space="0" w:color="auto"/>
                <w:left w:val="none" w:sz="0" w:space="0" w:color="auto"/>
                <w:bottom w:val="none" w:sz="0" w:space="0" w:color="auto"/>
                <w:right w:val="none" w:sz="0" w:space="0" w:color="auto"/>
              </w:divBdr>
              <w:divsChild>
                <w:div w:id="1254240913">
                  <w:marLeft w:val="0"/>
                  <w:marRight w:val="0"/>
                  <w:marTop w:val="0"/>
                  <w:marBottom w:val="0"/>
                  <w:divBdr>
                    <w:top w:val="none" w:sz="0" w:space="0" w:color="auto"/>
                    <w:left w:val="none" w:sz="0" w:space="0" w:color="auto"/>
                    <w:bottom w:val="none" w:sz="0" w:space="0" w:color="auto"/>
                    <w:right w:val="none" w:sz="0" w:space="0" w:color="auto"/>
                  </w:divBdr>
                  <w:divsChild>
                    <w:div w:id="1692296815">
                      <w:marLeft w:val="0"/>
                      <w:marRight w:val="0"/>
                      <w:marTop w:val="0"/>
                      <w:marBottom w:val="0"/>
                      <w:divBdr>
                        <w:top w:val="none" w:sz="0" w:space="0" w:color="auto"/>
                        <w:left w:val="none" w:sz="0" w:space="0" w:color="auto"/>
                        <w:bottom w:val="none" w:sz="0" w:space="0" w:color="auto"/>
                        <w:right w:val="none" w:sz="0" w:space="0" w:color="auto"/>
                      </w:divBdr>
                      <w:divsChild>
                        <w:div w:id="1436948948">
                          <w:marLeft w:val="0"/>
                          <w:marRight w:val="0"/>
                          <w:marTop w:val="0"/>
                          <w:marBottom w:val="0"/>
                          <w:divBdr>
                            <w:top w:val="none" w:sz="0" w:space="0" w:color="auto"/>
                            <w:left w:val="none" w:sz="0" w:space="0" w:color="auto"/>
                            <w:bottom w:val="none" w:sz="0" w:space="0" w:color="auto"/>
                            <w:right w:val="none" w:sz="0" w:space="0" w:color="auto"/>
                          </w:divBdr>
                          <w:divsChild>
                            <w:div w:id="16160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287436">
      <w:bodyDiv w:val="1"/>
      <w:marLeft w:val="0"/>
      <w:marRight w:val="0"/>
      <w:marTop w:val="0"/>
      <w:marBottom w:val="0"/>
      <w:divBdr>
        <w:top w:val="none" w:sz="0" w:space="0" w:color="auto"/>
        <w:left w:val="none" w:sz="0" w:space="0" w:color="auto"/>
        <w:bottom w:val="none" w:sz="0" w:space="0" w:color="auto"/>
        <w:right w:val="none" w:sz="0" w:space="0" w:color="auto"/>
      </w:divBdr>
      <w:divsChild>
        <w:div w:id="1072042169">
          <w:marLeft w:val="0"/>
          <w:marRight w:val="0"/>
          <w:marTop w:val="0"/>
          <w:marBottom w:val="0"/>
          <w:divBdr>
            <w:top w:val="none" w:sz="0" w:space="0" w:color="auto"/>
            <w:left w:val="none" w:sz="0" w:space="0" w:color="auto"/>
            <w:bottom w:val="none" w:sz="0" w:space="0" w:color="auto"/>
            <w:right w:val="none" w:sz="0" w:space="0" w:color="auto"/>
          </w:divBdr>
          <w:divsChild>
            <w:div w:id="2103791146">
              <w:marLeft w:val="0"/>
              <w:marRight w:val="0"/>
              <w:marTop w:val="0"/>
              <w:marBottom w:val="0"/>
              <w:divBdr>
                <w:top w:val="none" w:sz="0" w:space="0" w:color="auto"/>
                <w:left w:val="none" w:sz="0" w:space="0" w:color="auto"/>
                <w:bottom w:val="none" w:sz="0" w:space="0" w:color="auto"/>
                <w:right w:val="none" w:sz="0" w:space="0" w:color="auto"/>
              </w:divBdr>
              <w:divsChild>
                <w:div w:id="517934955">
                  <w:marLeft w:val="0"/>
                  <w:marRight w:val="0"/>
                  <w:marTop w:val="0"/>
                  <w:marBottom w:val="0"/>
                  <w:divBdr>
                    <w:top w:val="none" w:sz="0" w:space="0" w:color="auto"/>
                    <w:left w:val="none" w:sz="0" w:space="0" w:color="auto"/>
                    <w:bottom w:val="none" w:sz="0" w:space="0" w:color="auto"/>
                    <w:right w:val="none" w:sz="0" w:space="0" w:color="auto"/>
                  </w:divBdr>
                  <w:divsChild>
                    <w:div w:id="1085806604">
                      <w:marLeft w:val="0"/>
                      <w:marRight w:val="0"/>
                      <w:marTop w:val="0"/>
                      <w:marBottom w:val="0"/>
                      <w:divBdr>
                        <w:top w:val="none" w:sz="0" w:space="0" w:color="auto"/>
                        <w:left w:val="none" w:sz="0" w:space="0" w:color="auto"/>
                        <w:bottom w:val="none" w:sz="0" w:space="0" w:color="auto"/>
                        <w:right w:val="none" w:sz="0" w:space="0" w:color="auto"/>
                      </w:divBdr>
                      <w:divsChild>
                        <w:div w:id="1897276291">
                          <w:marLeft w:val="0"/>
                          <w:marRight w:val="0"/>
                          <w:marTop w:val="0"/>
                          <w:marBottom w:val="0"/>
                          <w:divBdr>
                            <w:top w:val="none" w:sz="0" w:space="0" w:color="auto"/>
                            <w:left w:val="none" w:sz="0" w:space="0" w:color="auto"/>
                            <w:bottom w:val="none" w:sz="0" w:space="0" w:color="auto"/>
                            <w:right w:val="none" w:sz="0" w:space="0" w:color="auto"/>
                          </w:divBdr>
                          <w:divsChild>
                            <w:div w:id="1982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043895">
      <w:bodyDiv w:val="1"/>
      <w:marLeft w:val="0"/>
      <w:marRight w:val="0"/>
      <w:marTop w:val="0"/>
      <w:marBottom w:val="0"/>
      <w:divBdr>
        <w:top w:val="none" w:sz="0" w:space="0" w:color="auto"/>
        <w:left w:val="none" w:sz="0" w:space="0" w:color="auto"/>
        <w:bottom w:val="none" w:sz="0" w:space="0" w:color="auto"/>
        <w:right w:val="none" w:sz="0" w:space="0" w:color="auto"/>
      </w:divBdr>
    </w:div>
    <w:div w:id="510921421">
      <w:bodyDiv w:val="1"/>
      <w:marLeft w:val="0"/>
      <w:marRight w:val="0"/>
      <w:marTop w:val="0"/>
      <w:marBottom w:val="0"/>
      <w:divBdr>
        <w:top w:val="none" w:sz="0" w:space="0" w:color="auto"/>
        <w:left w:val="none" w:sz="0" w:space="0" w:color="auto"/>
        <w:bottom w:val="none" w:sz="0" w:space="0" w:color="auto"/>
        <w:right w:val="none" w:sz="0" w:space="0" w:color="auto"/>
      </w:divBdr>
    </w:div>
    <w:div w:id="545332215">
      <w:bodyDiv w:val="1"/>
      <w:marLeft w:val="0"/>
      <w:marRight w:val="0"/>
      <w:marTop w:val="0"/>
      <w:marBottom w:val="0"/>
      <w:divBdr>
        <w:top w:val="none" w:sz="0" w:space="0" w:color="auto"/>
        <w:left w:val="none" w:sz="0" w:space="0" w:color="auto"/>
        <w:bottom w:val="none" w:sz="0" w:space="0" w:color="auto"/>
        <w:right w:val="none" w:sz="0" w:space="0" w:color="auto"/>
      </w:divBdr>
    </w:div>
    <w:div w:id="680739647">
      <w:bodyDiv w:val="1"/>
      <w:marLeft w:val="0"/>
      <w:marRight w:val="0"/>
      <w:marTop w:val="0"/>
      <w:marBottom w:val="0"/>
      <w:divBdr>
        <w:top w:val="none" w:sz="0" w:space="0" w:color="auto"/>
        <w:left w:val="none" w:sz="0" w:space="0" w:color="auto"/>
        <w:bottom w:val="none" w:sz="0" w:space="0" w:color="auto"/>
        <w:right w:val="none" w:sz="0" w:space="0" w:color="auto"/>
      </w:divBdr>
    </w:div>
    <w:div w:id="717163988">
      <w:bodyDiv w:val="1"/>
      <w:marLeft w:val="0"/>
      <w:marRight w:val="0"/>
      <w:marTop w:val="0"/>
      <w:marBottom w:val="0"/>
      <w:divBdr>
        <w:top w:val="none" w:sz="0" w:space="0" w:color="auto"/>
        <w:left w:val="none" w:sz="0" w:space="0" w:color="auto"/>
        <w:bottom w:val="none" w:sz="0" w:space="0" w:color="auto"/>
        <w:right w:val="none" w:sz="0" w:space="0" w:color="auto"/>
      </w:divBdr>
      <w:divsChild>
        <w:div w:id="1048914625">
          <w:marLeft w:val="0"/>
          <w:marRight w:val="0"/>
          <w:marTop w:val="0"/>
          <w:marBottom w:val="0"/>
          <w:divBdr>
            <w:top w:val="none" w:sz="0" w:space="0" w:color="auto"/>
            <w:left w:val="none" w:sz="0" w:space="0" w:color="auto"/>
            <w:bottom w:val="none" w:sz="0" w:space="0" w:color="auto"/>
            <w:right w:val="none" w:sz="0" w:space="0" w:color="auto"/>
          </w:divBdr>
        </w:div>
        <w:div w:id="1324774833">
          <w:marLeft w:val="0"/>
          <w:marRight w:val="0"/>
          <w:marTop w:val="0"/>
          <w:marBottom w:val="0"/>
          <w:divBdr>
            <w:top w:val="none" w:sz="0" w:space="0" w:color="auto"/>
            <w:left w:val="none" w:sz="0" w:space="0" w:color="auto"/>
            <w:bottom w:val="none" w:sz="0" w:space="0" w:color="auto"/>
            <w:right w:val="none" w:sz="0" w:space="0" w:color="auto"/>
          </w:divBdr>
        </w:div>
      </w:divsChild>
    </w:div>
    <w:div w:id="856769972">
      <w:bodyDiv w:val="1"/>
      <w:marLeft w:val="0"/>
      <w:marRight w:val="0"/>
      <w:marTop w:val="0"/>
      <w:marBottom w:val="0"/>
      <w:divBdr>
        <w:top w:val="none" w:sz="0" w:space="0" w:color="auto"/>
        <w:left w:val="none" w:sz="0" w:space="0" w:color="auto"/>
        <w:bottom w:val="none" w:sz="0" w:space="0" w:color="auto"/>
        <w:right w:val="none" w:sz="0" w:space="0" w:color="auto"/>
      </w:divBdr>
    </w:div>
    <w:div w:id="911541957">
      <w:bodyDiv w:val="1"/>
      <w:marLeft w:val="0"/>
      <w:marRight w:val="0"/>
      <w:marTop w:val="0"/>
      <w:marBottom w:val="0"/>
      <w:divBdr>
        <w:top w:val="none" w:sz="0" w:space="0" w:color="auto"/>
        <w:left w:val="none" w:sz="0" w:space="0" w:color="auto"/>
        <w:bottom w:val="none" w:sz="0" w:space="0" w:color="auto"/>
        <w:right w:val="none" w:sz="0" w:space="0" w:color="auto"/>
      </w:divBdr>
    </w:div>
    <w:div w:id="970591778">
      <w:bodyDiv w:val="1"/>
      <w:marLeft w:val="0"/>
      <w:marRight w:val="0"/>
      <w:marTop w:val="0"/>
      <w:marBottom w:val="0"/>
      <w:divBdr>
        <w:top w:val="none" w:sz="0" w:space="0" w:color="auto"/>
        <w:left w:val="none" w:sz="0" w:space="0" w:color="auto"/>
        <w:bottom w:val="none" w:sz="0" w:space="0" w:color="auto"/>
        <w:right w:val="none" w:sz="0" w:space="0" w:color="auto"/>
      </w:divBdr>
    </w:div>
    <w:div w:id="996417677">
      <w:bodyDiv w:val="1"/>
      <w:marLeft w:val="0"/>
      <w:marRight w:val="0"/>
      <w:marTop w:val="0"/>
      <w:marBottom w:val="0"/>
      <w:divBdr>
        <w:top w:val="none" w:sz="0" w:space="0" w:color="auto"/>
        <w:left w:val="none" w:sz="0" w:space="0" w:color="auto"/>
        <w:bottom w:val="none" w:sz="0" w:space="0" w:color="auto"/>
        <w:right w:val="none" w:sz="0" w:space="0" w:color="auto"/>
      </w:divBdr>
    </w:div>
    <w:div w:id="1032420291">
      <w:bodyDiv w:val="1"/>
      <w:marLeft w:val="0"/>
      <w:marRight w:val="0"/>
      <w:marTop w:val="0"/>
      <w:marBottom w:val="0"/>
      <w:divBdr>
        <w:top w:val="none" w:sz="0" w:space="0" w:color="auto"/>
        <w:left w:val="none" w:sz="0" w:space="0" w:color="auto"/>
        <w:bottom w:val="none" w:sz="0" w:space="0" w:color="auto"/>
        <w:right w:val="none" w:sz="0" w:space="0" w:color="auto"/>
      </w:divBdr>
    </w:div>
    <w:div w:id="1047678167">
      <w:bodyDiv w:val="1"/>
      <w:marLeft w:val="0"/>
      <w:marRight w:val="0"/>
      <w:marTop w:val="0"/>
      <w:marBottom w:val="0"/>
      <w:divBdr>
        <w:top w:val="none" w:sz="0" w:space="0" w:color="auto"/>
        <w:left w:val="none" w:sz="0" w:space="0" w:color="auto"/>
        <w:bottom w:val="none" w:sz="0" w:space="0" w:color="auto"/>
        <w:right w:val="none" w:sz="0" w:space="0" w:color="auto"/>
      </w:divBdr>
      <w:divsChild>
        <w:div w:id="2076588012">
          <w:marLeft w:val="0"/>
          <w:marRight w:val="0"/>
          <w:marTop w:val="480"/>
          <w:marBottom w:val="240"/>
          <w:divBdr>
            <w:top w:val="none" w:sz="0" w:space="0" w:color="auto"/>
            <w:left w:val="none" w:sz="0" w:space="0" w:color="auto"/>
            <w:bottom w:val="none" w:sz="0" w:space="0" w:color="auto"/>
            <w:right w:val="none" w:sz="0" w:space="0" w:color="auto"/>
          </w:divBdr>
        </w:div>
        <w:div w:id="2062707466">
          <w:marLeft w:val="0"/>
          <w:marRight w:val="0"/>
          <w:marTop w:val="0"/>
          <w:marBottom w:val="567"/>
          <w:divBdr>
            <w:top w:val="none" w:sz="0" w:space="0" w:color="auto"/>
            <w:left w:val="none" w:sz="0" w:space="0" w:color="auto"/>
            <w:bottom w:val="none" w:sz="0" w:space="0" w:color="auto"/>
            <w:right w:val="none" w:sz="0" w:space="0" w:color="auto"/>
          </w:divBdr>
        </w:div>
        <w:div w:id="216204587">
          <w:marLeft w:val="0"/>
          <w:marRight w:val="0"/>
          <w:marTop w:val="0"/>
          <w:marBottom w:val="567"/>
          <w:divBdr>
            <w:top w:val="none" w:sz="0" w:space="0" w:color="auto"/>
            <w:left w:val="none" w:sz="0" w:space="0" w:color="auto"/>
            <w:bottom w:val="none" w:sz="0" w:space="0" w:color="auto"/>
            <w:right w:val="none" w:sz="0" w:space="0" w:color="auto"/>
          </w:divBdr>
        </w:div>
      </w:divsChild>
    </w:div>
    <w:div w:id="1246304772">
      <w:bodyDiv w:val="1"/>
      <w:marLeft w:val="0"/>
      <w:marRight w:val="0"/>
      <w:marTop w:val="0"/>
      <w:marBottom w:val="0"/>
      <w:divBdr>
        <w:top w:val="none" w:sz="0" w:space="0" w:color="auto"/>
        <w:left w:val="none" w:sz="0" w:space="0" w:color="auto"/>
        <w:bottom w:val="none" w:sz="0" w:space="0" w:color="auto"/>
        <w:right w:val="none" w:sz="0" w:space="0" w:color="auto"/>
      </w:divBdr>
      <w:divsChild>
        <w:div w:id="1457601172">
          <w:marLeft w:val="0"/>
          <w:marRight w:val="0"/>
          <w:marTop w:val="0"/>
          <w:marBottom w:val="0"/>
          <w:divBdr>
            <w:top w:val="none" w:sz="0" w:space="0" w:color="auto"/>
            <w:left w:val="none" w:sz="0" w:space="0" w:color="auto"/>
            <w:bottom w:val="none" w:sz="0" w:space="0" w:color="auto"/>
            <w:right w:val="none" w:sz="0" w:space="0" w:color="auto"/>
          </w:divBdr>
          <w:divsChild>
            <w:div w:id="1148933722">
              <w:marLeft w:val="0"/>
              <w:marRight w:val="0"/>
              <w:marTop w:val="0"/>
              <w:marBottom w:val="0"/>
              <w:divBdr>
                <w:top w:val="none" w:sz="0" w:space="0" w:color="auto"/>
                <w:left w:val="none" w:sz="0" w:space="0" w:color="auto"/>
                <w:bottom w:val="none" w:sz="0" w:space="0" w:color="auto"/>
                <w:right w:val="none" w:sz="0" w:space="0" w:color="auto"/>
              </w:divBdr>
              <w:divsChild>
                <w:div w:id="1210915106">
                  <w:marLeft w:val="0"/>
                  <w:marRight w:val="0"/>
                  <w:marTop w:val="0"/>
                  <w:marBottom w:val="0"/>
                  <w:divBdr>
                    <w:top w:val="none" w:sz="0" w:space="0" w:color="auto"/>
                    <w:left w:val="none" w:sz="0" w:space="0" w:color="auto"/>
                    <w:bottom w:val="none" w:sz="0" w:space="0" w:color="auto"/>
                    <w:right w:val="none" w:sz="0" w:space="0" w:color="auto"/>
                  </w:divBdr>
                  <w:divsChild>
                    <w:div w:id="267398422">
                      <w:marLeft w:val="0"/>
                      <w:marRight w:val="0"/>
                      <w:marTop w:val="0"/>
                      <w:marBottom w:val="0"/>
                      <w:divBdr>
                        <w:top w:val="none" w:sz="0" w:space="0" w:color="auto"/>
                        <w:left w:val="none" w:sz="0" w:space="0" w:color="auto"/>
                        <w:bottom w:val="none" w:sz="0" w:space="0" w:color="auto"/>
                        <w:right w:val="none" w:sz="0" w:space="0" w:color="auto"/>
                      </w:divBdr>
                      <w:divsChild>
                        <w:div w:id="1942301049">
                          <w:marLeft w:val="0"/>
                          <w:marRight w:val="0"/>
                          <w:marTop w:val="0"/>
                          <w:marBottom w:val="0"/>
                          <w:divBdr>
                            <w:top w:val="none" w:sz="0" w:space="0" w:color="auto"/>
                            <w:left w:val="none" w:sz="0" w:space="0" w:color="auto"/>
                            <w:bottom w:val="none" w:sz="0" w:space="0" w:color="auto"/>
                            <w:right w:val="none" w:sz="0" w:space="0" w:color="auto"/>
                          </w:divBdr>
                          <w:divsChild>
                            <w:div w:id="1514569177">
                              <w:marLeft w:val="0"/>
                              <w:marRight w:val="0"/>
                              <w:marTop w:val="0"/>
                              <w:marBottom w:val="567"/>
                              <w:divBdr>
                                <w:top w:val="none" w:sz="0" w:space="0" w:color="auto"/>
                                <w:left w:val="none" w:sz="0" w:space="0" w:color="auto"/>
                                <w:bottom w:val="none" w:sz="0" w:space="0" w:color="auto"/>
                                <w:right w:val="none" w:sz="0" w:space="0" w:color="auto"/>
                              </w:divBdr>
                            </w:div>
                            <w:div w:id="182191688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160818">
      <w:bodyDiv w:val="1"/>
      <w:marLeft w:val="0"/>
      <w:marRight w:val="0"/>
      <w:marTop w:val="0"/>
      <w:marBottom w:val="0"/>
      <w:divBdr>
        <w:top w:val="none" w:sz="0" w:space="0" w:color="auto"/>
        <w:left w:val="none" w:sz="0" w:space="0" w:color="auto"/>
        <w:bottom w:val="none" w:sz="0" w:space="0" w:color="auto"/>
        <w:right w:val="none" w:sz="0" w:space="0" w:color="auto"/>
      </w:divBdr>
      <w:divsChild>
        <w:div w:id="858784920">
          <w:marLeft w:val="0"/>
          <w:marRight w:val="0"/>
          <w:marTop w:val="0"/>
          <w:marBottom w:val="0"/>
          <w:divBdr>
            <w:top w:val="none" w:sz="0" w:space="0" w:color="auto"/>
            <w:left w:val="none" w:sz="0" w:space="0" w:color="auto"/>
            <w:bottom w:val="none" w:sz="0" w:space="0" w:color="auto"/>
            <w:right w:val="none" w:sz="0" w:space="0" w:color="auto"/>
          </w:divBdr>
        </w:div>
        <w:div w:id="1091393794">
          <w:marLeft w:val="0"/>
          <w:marRight w:val="0"/>
          <w:marTop w:val="0"/>
          <w:marBottom w:val="0"/>
          <w:divBdr>
            <w:top w:val="none" w:sz="0" w:space="0" w:color="auto"/>
            <w:left w:val="none" w:sz="0" w:space="0" w:color="auto"/>
            <w:bottom w:val="none" w:sz="0" w:space="0" w:color="auto"/>
            <w:right w:val="none" w:sz="0" w:space="0" w:color="auto"/>
          </w:divBdr>
        </w:div>
      </w:divsChild>
    </w:div>
    <w:div w:id="1330720085">
      <w:bodyDiv w:val="1"/>
      <w:marLeft w:val="0"/>
      <w:marRight w:val="0"/>
      <w:marTop w:val="0"/>
      <w:marBottom w:val="0"/>
      <w:divBdr>
        <w:top w:val="none" w:sz="0" w:space="0" w:color="auto"/>
        <w:left w:val="none" w:sz="0" w:space="0" w:color="auto"/>
        <w:bottom w:val="none" w:sz="0" w:space="0" w:color="auto"/>
        <w:right w:val="none" w:sz="0" w:space="0" w:color="auto"/>
      </w:divBdr>
    </w:div>
    <w:div w:id="1331442328">
      <w:bodyDiv w:val="1"/>
      <w:marLeft w:val="0"/>
      <w:marRight w:val="0"/>
      <w:marTop w:val="0"/>
      <w:marBottom w:val="0"/>
      <w:divBdr>
        <w:top w:val="none" w:sz="0" w:space="0" w:color="auto"/>
        <w:left w:val="none" w:sz="0" w:space="0" w:color="auto"/>
        <w:bottom w:val="none" w:sz="0" w:space="0" w:color="auto"/>
        <w:right w:val="none" w:sz="0" w:space="0" w:color="auto"/>
      </w:divBdr>
    </w:div>
    <w:div w:id="1380931144">
      <w:bodyDiv w:val="1"/>
      <w:marLeft w:val="0"/>
      <w:marRight w:val="0"/>
      <w:marTop w:val="0"/>
      <w:marBottom w:val="0"/>
      <w:divBdr>
        <w:top w:val="none" w:sz="0" w:space="0" w:color="auto"/>
        <w:left w:val="none" w:sz="0" w:space="0" w:color="auto"/>
        <w:bottom w:val="none" w:sz="0" w:space="0" w:color="auto"/>
        <w:right w:val="none" w:sz="0" w:space="0" w:color="auto"/>
      </w:divBdr>
    </w:div>
    <w:div w:id="1539900540">
      <w:bodyDiv w:val="1"/>
      <w:marLeft w:val="0"/>
      <w:marRight w:val="0"/>
      <w:marTop w:val="0"/>
      <w:marBottom w:val="0"/>
      <w:divBdr>
        <w:top w:val="none" w:sz="0" w:space="0" w:color="auto"/>
        <w:left w:val="none" w:sz="0" w:space="0" w:color="auto"/>
        <w:bottom w:val="none" w:sz="0" w:space="0" w:color="auto"/>
        <w:right w:val="none" w:sz="0" w:space="0" w:color="auto"/>
      </w:divBdr>
      <w:divsChild>
        <w:div w:id="91554018">
          <w:marLeft w:val="0"/>
          <w:marRight w:val="0"/>
          <w:marTop w:val="0"/>
          <w:marBottom w:val="0"/>
          <w:divBdr>
            <w:top w:val="none" w:sz="0" w:space="0" w:color="auto"/>
            <w:left w:val="none" w:sz="0" w:space="0" w:color="auto"/>
            <w:bottom w:val="none" w:sz="0" w:space="0" w:color="auto"/>
            <w:right w:val="none" w:sz="0" w:space="0" w:color="auto"/>
          </w:divBdr>
        </w:div>
        <w:div w:id="1438912155">
          <w:marLeft w:val="0"/>
          <w:marRight w:val="0"/>
          <w:marTop w:val="0"/>
          <w:marBottom w:val="0"/>
          <w:divBdr>
            <w:top w:val="none" w:sz="0" w:space="0" w:color="auto"/>
            <w:left w:val="none" w:sz="0" w:space="0" w:color="auto"/>
            <w:bottom w:val="none" w:sz="0" w:space="0" w:color="auto"/>
            <w:right w:val="none" w:sz="0" w:space="0" w:color="auto"/>
          </w:divBdr>
        </w:div>
      </w:divsChild>
    </w:div>
    <w:div w:id="1562785136">
      <w:bodyDiv w:val="1"/>
      <w:marLeft w:val="0"/>
      <w:marRight w:val="0"/>
      <w:marTop w:val="0"/>
      <w:marBottom w:val="0"/>
      <w:divBdr>
        <w:top w:val="none" w:sz="0" w:space="0" w:color="auto"/>
        <w:left w:val="none" w:sz="0" w:space="0" w:color="auto"/>
        <w:bottom w:val="none" w:sz="0" w:space="0" w:color="auto"/>
        <w:right w:val="none" w:sz="0" w:space="0" w:color="auto"/>
      </w:divBdr>
    </w:div>
    <w:div w:id="1660041229">
      <w:bodyDiv w:val="1"/>
      <w:marLeft w:val="0"/>
      <w:marRight w:val="0"/>
      <w:marTop w:val="0"/>
      <w:marBottom w:val="0"/>
      <w:divBdr>
        <w:top w:val="none" w:sz="0" w:space="0" w:color="auto"/>
        <w:left w:val="none" w:sz="0" w:space="0" w:color="auto"/>
        <w:bottom w:val="none" w:sz="0" w:space="0" w:color="auto"/>
        <w:right w:val="none" w:sz="0" w:space="0" w:color="auto"/>
      </w:divBdr>
    </w:div>
    <w:div w:id="1733966793">
      <w:bodyDiv w:val="1"/>
      <w:marLeft w:val="0"/>
      <w:marRight w:val="0"/>
      <w:marTop w:val="0"/>
      <w:marBottom w:val="0"/>
      <w:divBdr>
        <w:top w:val="none" w:sz="0" w:space="0" w:color="auto"/>
        <w:left w:val="none" w:sz="0" w:space="0" w:color="auto"/>
        <w:bottom w:val="none" w:sz="0" w:space="0" w:color="auto"/>
        <w:right w:val="none" w:sz="0" w:space="0" w:color="auto"/>
      </w:divBdr>
    </w:div>
    <w:div w:id="1797219756">
      <w:bodyDiv w:val="1"/>
      <w:marLeft w:val="0"/>
      <w:marRight w:val="0"/>
      <w:marTop w:val="0"/>
      <w:marBottom w:val="0"/>
      <w:divBdr>
        <w:top w:val="none" w:sz="0" w:space="0" w:color="auto"/>
        <w:left w:val="none" w:sz="0" w:space="0" w:color="auto"/>
        <w:bottom w:val="none" w:sz="0" w:space="0" w:color="auto"/>
        <w:right w:val="none" w:sz="0" w:space="0" w:color="auto"/>
      </w:divBdr>
    </w:div>
    <w:div w:id="1852722482">
      <w:bodyDiv w:val="1"/>
      <w:marLeft w:val="0"/>
      <w:marRight w:val="0"/>
      <w:marTop w:val="0"/>
      <w:marBottom w:val="0"/>
      <w:divBdr>
        <w:top w:val="none" w:sz="0" w:space="0" w:color="auto"/>
        <w:left w:val="none" w:sz="0" w:space="0" w:color="auto"/>
        <w:bottom w:val="none" w:sz="0" w:space="0" w:color="auto"/>
        <w:right w:val="none" w:sz="0" w:space="0" w:color="auto"/>
      </w:divBdr>
    </w:div>
    <w:div w:id="1872303813">
      <w:bodyDiv w:val="1"/>
      <w:marLeft w:val="0"/>
      <w:marRight w:val="0"/>
      <w:marTop w:val="0"/>
      <w:marBottom w:val="0"/>
      <w:divBdr>
        <w:top w:val="none" w:sz="0" w:space="0" w:color="auto"/>
        <w:left w:val="none" w:sz="0" w:space="0" w:color="auto"/>
        <w:bottom w:val="none" w:sz="0" w:space="0" w:color="auto"/>
        <w:right w:val="none" w:sz="0" w:space="0" w:color="auto"/>
      </w:divBdr>
    </w:div>
    <w:div w:id="2100903254">
      <w:bodyDiv w:val="1"/>
      <w:marLeft w:val="0"/>
      <w:marRight w:val="0"/>
      <w:marTop w:val="0"/>
      <w:marBottom w:val="0"/>
      <w:divBdr>
        <w:top w:val="none" w:sz="0" w:space="0" w:color="auto"/>
        <w:left w:val="none" w:sz="0" w:space="0" w:color="auto"/>
        <w:bottom w:val="none" w:sz="0" w:space="0" w:color="auto"/>
        <w:right w:val="none" w:sz="0" w:space="0" w:color="auto"/>
      </w:divBdr>
    </w:div>
    <w:div w:id="2113042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7471-eiropas-savienibas-strukturfondu-un-kohezijas-fonda-2014-2020-gada-planosanas-perioda-vadibas-likums" TargetMode="External"/><Relationship Id="rId13" Type="http://schemas.openxmlformats.org/officeDocument/2006/relationships/hyperlink" Target="https://likumi.lv/ta/id/27980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ta/id/27980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kumi.lv/ta/id/27980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79803" TargetMode="External"/><Relationship Id="rId5" Type="http://schemas.openxmlformats.org/officeDocument/2006/relationships/webSettings" Target="webSettings.xml"/><Relationship Id="rId15" Type="http://schemas.openxmlformats.org/officeDocument/2006/relationships/hyperlink" Target="https://likumi.lv/ta/id/279803" TargetMode="External"/><Relationship Id="rId10" Type="http://schemas.openxmlformats.org/officeDocument/2006/relationships/hyperlink" Target="http://eur-lex.europa.eu/eli/reg/2015/1589/oj/?locale=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ikumi.lv/ta/id/279803" TargetMode="External"/><Relationship Id="rId14" Type="http://schemas.openxmlformats.org/officeDocument/2006/relationships/hyperlink" Target="http://eur-lex.europa.eu/eli/reg/2014/651/oj/?locale=L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46F73-B172-4638-AA2E-312BAAAF9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3431</Words>
  <Characters>1957</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Grozījumi Ministru kabineta 2016. gada 19. janvāra noteikumos Nr. 50 "Darbības programmas "Izaugsme un nodarbinātība" 1.1.1. specifiskā atbalsta mērķa "Palielināt Latvijas zinātnisko institūciju pētniecisko un inovatīvo kapacitāti un spēju piesaistīt ārēj</vt:lpstr>
    </vt:vector>
  </TitlesOfParts>
  <Company/>
  <LinksUpToDate>false</LinksUpToDate>
  <CharactersWithSpaces>5378</CharactersWithSpaces>
  <SharedDoc>false</SharedDoc>
  <HLinks>
    <vt:vector size="18" baseType="variant">
      <vt:variant>
        <vt:i4>2490387</vt:i4>
      </vt:variant>
      <vt:variant>
        <vt:i4>6</vt:i4>
      </vt:variant>
      <vt:variant>
        <vt:i4>0</vt:i4>
      </vt:variant>
      <vt:variant>
        <vt:i4>5</vt:i4>
      </vt:variant>
      <vt:variant>
        <vt:lpwstr>mailto:Antra.Zilinska@izm.gov.lv</vt:lpwstr>
      </vt:variant>
      <vt:variant>
        <vt:lpwstr/>
      </vt:variant>
      <vt:variant>
        <vt:i4>2031691</vt:i4>
      </vt:variant>
      <vt:variant>
        <vt:i4>3</vt:i4>
      </vt:variant>
      <vt:variant>
        <vt:i4>0</vt:i4>
      </vt:variant>
      <vt:variant>
        <vt:i4>5</vt:i4>
      </vt:variant>
      <vt:variant>
        <vt:lpwstr>https://likumi.lv/ta/id/267471-eiropas-savienibas-strukturfondu-un-kohezijas-fonda-2014-2020-gada-planosanas-perioda-vadibas-likums</vt:lpwstr>
      </vt:variant>
      <vt:variant>
        <vt:lpwstr>p20</vt:lpwstr>
      </vt:variant>
      <vt:variant>
        <vt:i4>2949179</vt:i4>
      </vt:variant>
      <vt:variant>
        <vt:i4>0</vt:i4>
      </vt:variant>
      <vt:variant>
        <vt:i4>0</vt:i4>
      </vt:variant>
      <vt:variant>
        <vt:i4>5</vt:i4>
      </vt:variant>
      <vt:variant>
        <vt:lpwstr>https://likumi.lv/ta/id/267471-eiropas-savienibas-strukturfondu-un-kohezijas-fonda-2014-2020-gada-planosanas-perioda-vadibas-likums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19. janvāra noteikumos Nr. 50 "Darbības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īstenošanas noteikumi"</dc:title>
  <dc:subject/>
  <dc:creator>Antra.Zilinska@izm.gov.lv</dc:creator>
  <cp:keywords/>
  <dc:description>A.Žilinska, e-pasts: antra.zilinska@izm.gov.lv
tālr. 67047897</dc:description>
  <cp:lastModifiedBy>Leontīne Babkina</cp:lastModifiedBy>
  <cp:revision>10</cp:revision>
  <cp:lastPrinted>2019-12-02T11:22:00Z</cp:lastPrinted>
  <dcterms:created xsi:type="dcterms:W3CDTF">2021-03-18T12:13:00Z</dcterms:created>
  <dcterms:modified xsi:type="dcterms:W3CDTF">2021-04-09T11:21:00Z</dcterms:modified>
</cp:coreProperties>
</file>