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18" w:rsidRPr="00F94CAA" w:rsidRDefault="004A2F18" w:rsidP="007D65DE">
      <w:pPr>
        <w:shd w:val="clear" w:color="auto" w:fill="FFFFFF"/>
        <w:spacing w:before="120"/>
        <w:jc w:val="center"/>
        <w:rPr>
          <w:rFonts w:eastAsia="Times New Roman"/>
          <w:b/>
          <w:bCs/>
          <w:color w:val="000000"/>
          <w:sz w:val="28"/>
          <w:szCs w:val="28"/>
          <w:lang w:val="en-GB" w:eastAsia="lv-LV"/>
        </w:rPr>
      </w:pPr>
      <w:bookmarkStart w:id="0" w:name="_GoBack"/>
      <w:r w:rsidRPr="00F94CAA">
        <w:rPr>
          <w:rFonts w:eastAsia="Times New Roman"/>
          <w:b/>
          <w:bCs/>
          <w:color w:val="000000"/>
          <w:sz w:val="28"/>
          <w:szCs w:val="28"/>
          <w:lang w:val="en-GB" w:eastAsia="lv-LV"/>
        </w:rPr>
        <w:t>A</w:t>
      </w:r>
      <w:r w:rsidR="00594CA5">
        <w:rPr>
          <w:rFonts w:eastAsia="Times New Roman"/>
          <w:b/>
          <w:bCs/>
          <w:color w:val="000000"/>
          <w:sz w:val="28"/>
          <w:szCs w:val="28"/>
          <w:lang w:val="en-GB" w:eastAsia="lv-LV"/>
        </w:rPr>
        <w:t>GREEMENT</w:t>
      </w:r>
    </w:p>
    <w:bookmarkEnd w:id="0"/>
    <w:p w:rsidR="007D65DE" w:rsidRPr="00F94CAA" w:rsidRDefault="004A2F18" w:rsidP="007D65DE">
      <w:pPr>
        <w:shd w:val="clear" w:color="auto" w:fill="FFFFFF"/>
        <w:spacing w:before="120"/>
        <w:jc w:val="center"/>
        <w:rPr>
          <w:rFonts w:eastAsia="Times New Roman"/>
          <w:color w:val="000000"/>
          <w:sz w:val="27"/>
          <w:szCs w:val="27"/>
          <w:lang w:val="en-GB" w:eastAsia="lv-LV"/>
        </w:rPr>
      </w:pPr>
      <w:r w:rsidRPr="00F94CAA">
        <w:rPr>
          <w:rFonts w:eastAsia="Times New Roman"/>
          <w:b/>
          <w:bCs/>
          <w:color w:val="000000"/>
          <w:sz w:val="28"/>
          <w:szCs w:val="28"/>
          <w:lang w:val="en-GB" w:eastAsia="lv-LV"/>
        </w:rPr>
        <w:t xml:space="preserve">on </w:t>
      </w:r>
      <w:r w:rsidR="00F94CAA" w:rsidRPr="00F94CAA">
        <w:rPr>
          <w:rFonts w:eastAsia="Times New Roman"/>
          <w:b/>
          <w:bCs/>
          <w:color w:val="000000"/>
          <w:sz w:val="28"/>
          <w:szCs w:val="28"/>
          <w:lang w:val="en-GB" w:eastAsia="lv-LV"/>
        </w:rPr>
        <w:t>A</w:t>
      </w:r>
      <w:r w:rsidRPr="00F94CAA">
        <w:rPr>
          <w:rFonts w:eastAsia="Times New Roman"/>
          <w:b/>
          <w:bCs/>
          <w:color w:val="000000"/>
          <w:sz w:val="28"/>
          <w:szCs w:val="28"/>
          <w:lang w:val="en-GB" w:eastAsia="lv-LV"/>
        </w:rPr>
        <w:t xml:space="preserve">mendments </w:t>
      </w:r>
      <w:r w:rsidR="00BF4F7A">
        <w:rPr>
          <w:rFonts w:eastAsia="Times New Roman"/>
          <w:b/>
          <w:bCs/>
          <w:color w:val="000000"/>
          <w:sz w:val="28"/>
          <w:szCs w:val="28"/>
          <w:lang w:val="en-GB" w:eastAsia="lv-LV"/>
        </w:rPr>
        <w:t>to</w:t>
      </w:r>
      <w:r w:rsidRPr="00F94CAA">
        <w:rPr>
          <w:rFonts w:eastAsia="Times New Roman"/>
          <w:b/>
          <w:bCs/>
          <w:color w:val="000000"/>
          <w:sz w:val="28"/>
          <w:szCs w:val="28"/>
          <w:lang w:val="en-GB" w:eastAsia="lv-LV"/>
        </w:rPr>
        <w:t xml:space="preserve"> the</w:t>
      </w:r>
      <w:r w:rsidR="007D65DE" w:rsidRPr="00F94CAA">
        <w:rPr>
          <w:rFonts w:eastAsia="Times New Roman"/>
          <w:b/>
          <w:bCs/>
          <w:color w:val="000000"/>
          <w:sz w:val="28"/>
          <w:szCs w:val="28"/>
          <w:lang w:val="en-GB" w:eastAsia="lv-LV"/>
        </w:rPr>
        <w:t xml:space="preserve"> </w:t>
      </w:r>
      <w:r w:rsidRPr="00F94CAA">
        <w:rPr>
          <w:rFonts w:eastAsia="Times New Roman"/>
          <w:b/>
          <w:bCs/>
          <w:color w:val="000000"/>
          <w:sz w:val="28"/>
          <w:szCs w:val="28"/>
          <w:lang w:val="en-GB" w:eastAsia="lv-LV"/>
        </w:rPr>
        <w:t xml:space="preserve">Agreement on Co-operation in the Field of Education and Science between the Government of the Republic of Latvia and the Government of the Arab Republic of Egypt </w:t>
      </w:r>
      <w:r w:rsidR="00F94CAA" w:rsidRPr="00F94CAA">
        <w:rPr>
          <w:rFonts w:eastAsia="Times New Roman"/>
          <w:b/>
          <w:bCs/>
          <w:color w:val="000000"/>
          <w:sz w:val="28"/>
          <w:szCs w:val="28"/>
          <w:lang w:val="en-GB" w:eastAsia="lv-LV"/>
        </w:rPr>
        <w:t>done</w:t>
      </w:r>
      <w:r w:rsidRPr="00F94CAA">
        <w:rPr>
          <w:rFonts w:eastAsia="Times New Roman"/>
          <w:b/>
          <w:bCs/>
          <w:color w:val="000000"/>
          <w:sz w:val="28"/>
          <w:szCs w:val="28"/>
          <w:lang w:val="en-GB" w:eastAsia="lv-LV"/>
        </w:rPr>
        <w:t xml:space="preserve"> on 1 March 2009</w:t>
      </w:r>
    </w:p>
    <w:p w:rsidR="007D65DE" w:rsidRPr="00F94CAA" w:rsidRDefault="007D65DE" w:rsidP="007D65DE">
      <w:pPr>
        <w:shd w:val="clear" w:color="auto" w:fill="FFFFFF"/>
        <w:spacing w:before="120"/>
        <w:rPr>
          <w:rFonts w:eastAsia="Times New Roman"/>
          <w:color w:val="000000"/>
          <w:sz w:val="27"/>
          <w:szCs w:val="27"/>
          <w:lang w:val="en-GB" w:eastAsia="lv-LV"/>
        </w:rPr>
      </w:pPr>
      <w:r w:rsidRPr="00F94CAA">
        <w:rPr>
          <w:rFonts w:eastAsia="Times New Roman"/>
          <w:color w:val="000000"/>
          <w:sz w:val="28"/>
          <w:szCs w:val="28"/>
          <w:lang w:val="en-GB" w:eastAsia="lv-LV"/>
        </w:rPr>
        <w:t> </w:t>
      </w:r>
    </w:p>
    <w:p w:rsidR="007D65DE" w:rsidRPr="00F94CAA" w:rsidRDefault="007D65DE" w:rsidP="007D65DE">
      <w:pPr>
        <w:shd w:val="clear" w:color="auto" w:fill="FFFFFF"/>
        <w:spacing w:before="120"/>
        <w:rPr>
          <w:rFonts w:eastAsia="Times New Roman"/>
          <w:color w:val="000000"/>
          <w:sz w:val="27"/>
          <w:szCs w:val="27"/>
          <w:lang w:val="en-GB" w:eastAsia="lv-LV"/>
        </w:rPr>
      </w:pPr>
      <w:r w:rsidRPr="00F94CAA">
        <w:rPr>
          <w:rFonts w:eastAsia="Times New Roman"/>
          <w:color w:val="000000"/>
          <w:sz w:val="28"/>
          <w:szCs w:val="28"/>
          <w:lang w:val="en-GB" w:eastAsia="lv-LV"/>
        </w:rPr>
        <w:t> </w:t>
      </w:r>
    </w:p>
    <w:p w:rsidR="007D65DE" w:rsidRDefault="00D76C15" w:rsidP="007D65DE">
      <w:pPr>
        <w:shd w:val="clear" w:color="auto" w:fill="FFFFFF"/>
        <w:spacing w:before="120"/>
        <w:ind w:firstLine="720"/>
        <w:rPr>
          <w:rFonts w:eastAsia="Times New Roman"/>
          <w:color w:val="000000"/>
          <w:sz w:val="28"/>
          <w:szCs w:val="28"/>
          <w:lang w:val="en-GB" w:eastAsia="lv-LV"/>
        </w:rPr>
      </w:pPr>
      <w:r>
        <w:rPr>
          <w:rFonts w:eastAsia="Times New Roman"/>
          <w:color w:val="000000"/>
          <w:sz w:val="28"/>
          <w:szCs w:val="28"/>
          <w:lang w:val="en-GB" w:eastAsia="lv-LV"/>
        </w:rPr>
        <w:t xml:space="preserve">The </w:t>
      </w:r>
      <w:r w:rsidRPr="00D76C15">
        <w:rPr>
          <w:rFonts w:eastAsia="Times New Roman"/>
          <w:color w:val="000000"/>
          <w:sz w:val="28"/>
          <w:szCs w:val="28"/>
          <w:lang w:val="en-GB" w:eastAsia="lv-LV"/>
        </w:rPr>
        <w:t>Government of the Republic of Latvia and the Government of the Arab Republic of Egypt</w:t>
      </w:r>
      <w:r>
        <w:rPr>
          <w:rFonts w:eastAsia="Times New Roman"/>
          <w:color w:val="000000"/>
          <w:sz w:val="28"/>
          <w:szCs w:val="28"/>
          <w:lang w:val="en-GB" w:eastAsia="lv-LV"/>
        </w:rPr>
        <w:t>, hereinafter referred to as the Parties,</w:t>
      </w:r>
    </w:p>
    <w:p w:rsidR="00D76C15" w:rsidRPr="00D76C15" w:rsidRDefault="00D76C15" w:rsidP="00D76C15">
      <w:pPr>
        <w:shd w:val="clear" w:color="auto" w:fill="FFFFFF"/>
        <w:spacing w:before="120"/>
        <w:ind w:firstLine="720"/>
        <w:rPr>
          <w:rFonts w:eastAsia="Times New Roman"/>
          <w:color w:val="000000"/>
          <w:sz w:val="28"/>
          <w:szCs w:val="28"/>
          <w:lang w:val="en-GB" w:eastAsia="lv-LV"/>
        </w:rPr>
      </w:pPr>
      <w:r>
        <w:rPr>
          <w:rFonts w:eastAsia="Times New Roman"/>
          <w:color w:val="000000"/>
          <w:sz w:val="28"/>
          <w:szCs w:val="28"/>
          <w:lang w:val="en-GB" w:eastAsia="lv-LV"/>
        </w:rPr>
        <w:t>considering</w:t>
      </w:r>
      <w:r w:rsidRPr="00D76C15">
        <w:rPr>
          <w:rFonts w:eastAsia="Times New Roman"/>
          <w:color w:val="000000"/>
          <w:sz w:val="28"/>
          <w:szCs w:val="28"/>
          <w:lang w:val="en-GB" w:eastAsia="lv-LV"/>
        </w:rPr>
        <w:t xml:space="preserve"> the growing cooperation between the two countries in the field of higher education and science,</w:t>
      </w:r>
    </w:p>
    <w:p w:rsidR="00D76C15" w:rsidRDefault="00D76C15" w:rsidP="00D76C15">
      <w:pPr>
        <w:shd w:val="clear" w:color="auto" w:fill="FFFFFF"/>
        <w:spacing w:before="120"/>
        <w:ind w:firstLine="720"/>
        <w:rPr>
          <w:rFonts w:eastAsia="Times New Roman"/>
          <w:color w:val="000000"/>
          <w:sz w:val="28"/>
          <w:szCs w:val="28"/>
          <w:lang w:val="en-GB" w:eastAsia="lv-LV"/>
        </w:rPr>
      </w:pPr>
      <w:r w:rsidRPr="00D76C15">
        <w:rPr>
          <w:rFonts w:eastAsia="Times New Roman"/>
          <w:color w:val="000000"/>
          <w:sz w:val="28"/>
          <w:szCs w:val="28"/>
          <w:lang w:val="en-GB" w:eastAsia="lv-LV"/>
        </w:rPr>
        <w:t>wish</w:t>
      </w:r>
      <w:r>
        <w:rPr>
          <w:rFonts w:eastAsia="Times New Roman"/>
          <w:color w:val="000000"/>
          <w:sz w:val="28"/>
          <w:szCs w:val="28"/>
          <w:lang w:val="en-GB" w:eastAsia="lv-LV"/>
        </w:rPr>
        <w:t>ing</w:t>
      </w:r>
      <w:r w:rsidRPr="00D76C15">
        <w:rPr>
          <w:rFonts w:eastAsia="Times New Roman"/>
          <w:color w:val="000000"/>
          <w:sz w:val="28"/>
          <w:szCs w:val="28"/>
          <w:lang w:val="en-GB" w:eastAsia="lv-LV"/>
        </w:rPr>
        <w:t xml:space="preserve"> to provide support for the development of contacts and the exchange of students and researchers between higher education institutions of the Parties,</w:t>
      </w:r>
    </w:p>
    <w:p w:rsidR="00BF4F7A" w:rsidRPr="00BF4F7A" w:rsidRDefault="00BF4F7A" w:rsidP="00BF4F7A">
      <w:pPr>
        <w:shd w:val="clear" w:color="auto" w:fill="FFFFFF"/>
        <w:spacing w:before="120"/>
        <w:ind w:firstLine="720"/>
        <w:rPr>
          <w:rFonts w:eastAsia="Times New Roman"/>
          <w:color w:val="000000"/>
          <w:sz w:val="28"/>
          <w:szCs w:val="28"/>
          <w:lang w:val="en-GB" w:eastAsia="lv-LV"/>
        </w:rPr>
      </w:pPr>
      <w:r w:rsidRPr="00BF4F7A">
        <w:rPr>
          <w:rFonts w:eastAsia="Times New Roman"/>
          <w:color w:val="000000"/>
          <w:sz w:val="28"/>
          <w:szCs w:val="28"/>
          <w:lang w:val="en-GB" w:eastAsia="lv-LV"/>
        </w:rPr>
        <w:t xml:space="preserve">considering the Agreement on Co-operation in the Field of Education and Science between the Government of the Republic of Latvia and the Government of the Arab Republic of Egypt done on 1 March 2009, hereinafter referred to as the Agreement, </w:t>
      </w:r>
    </w:p>
    <w:p w:rsidR="00BF4F7A" w:rsidRPr="00D76C15" w:rsidRDefault="00BF4F7A" w:rsidP="00BF4F7A">
      <w:pPr>
        <w:shd w:val="clear" w:color="auto" w:fill="FFFFFF"/>
        <w:spacing w:before="120"/>
        <w:ind w:firstLine="720"/>
        <w:rPr>
          <w:rFonts w:eastAsia="Times New Roman"/>
          <w:color w:val="000000"/>
          <w:sz w:val="28"/>
          <w:szCs w:val="28"/>
          <w:lang w:val="en-GB" w:eastAsia="lv-LV"/>
        </w:rPr>
      </w:pPr>
      <w:r w:rsidRPr="00BF4F7A">
        <w:rPr>
          <w:rFonts w:eastAsia="Times New Roman"/>
          <w:color w:val="000000"/>
          <w:sz w:val="28"/>
          <w:szCs w:val="28"/>
          <w:lang w:val="en-GB" w:eastAsia="lv-LV"/>
        </w:rPr>
        <w:t xml:space="preserve">recognizing the need to amend the Agreement,  </w:t>
      </w:r>
    </w:p>
    <w:p w:rsidR="007D65DE" w:rsidRPr="00F94CAA" w:rsidRDefault="007D65DE" w:rsidP="007D65DE">
      <w:pPr>
        <w:shd w:val="clear" w:color="auto" w:fill="FFFFFF"/>
        <w:spacing w:before="120"/>
        <w:rPr>
          <w:rFonts w:eastAsia="Times New Roman"/>
          <w:color w:val="000000"/>
          <w:sz w:val="27"/>
          <w:szCs w:val="27"/>
          <w:lang w:val="en-GB" w:eastAsia="lv-LV"/>
        </w:rPr>
      </w:pPr>
      <w:r w:rsidRPr="00F94CAA">
        <w:rPr>
          <w:rFonts w:eastAsia="Times New Roman"/>
          <w:color w:val="000000"/>
          <w:sz w:val="28"/>
          <w:szCs w:val="28"/>
          <w:lang w:val="en-GB" w:eastAsia="lv-LV"/>
        </w:rPr>
        <w:t>          </w:t>
      </w:r>
      <w:r w:rsidR="00D76C15">
        <w:rPr>
          <w:rFonts w:eastAsia="Times New Roman"/>
          <w:color w:val="000000"/>
          <w:sz w:val="28"/>
          <w:szCs w:val="28"/>
          <w:lang w:val="en-GB" w:eastAsia="lv-LV"/>
        </w:rPr>
        <w:t>have agreed as follows</w:t>
      </w:r>
      <w:r w:rsidRPr="00F94CAA">
        <w:rPr>
          <w:rFonts w:eastAsia="Times New Roman"/>
          <w:color w:val="000000"/>
          <w:sz w:val="28"/>
          <w:szCs w:val="28"/>
          <w:lang w:val="en-GB" w:eastAsia="lv-LV"/>
        </w:rPr>
        <w:t>.  </w:t>
      </w:r>
    </w:p>
    <w:p w:rsidR="007D65DE" w:rsidRPr="00F94CAA" w:rsidRDefault="007D65DE" w:rsidP="007D65DE">
      <w:pPr>
        <w:shd w:val="clear" w:color="auto" w:fill="FFFFFF"/>
        <w:spacing w:before="120"/>
        <w:rPr>
          <w:rFonts w:eastAsia="Times New Roman"/>
          <w:color w:val="000000"/>
          <w:sz w:val="27"/>
          <w:szCs w:val="27"/>
          <w:lang w:val="en-GB" w:eastAsia="lv-LV"/>
        </w:rPr>
      </w:pPr>
      <w:r w:rsidRPr="00F94CAA">
        <w:rPr>
          <w:rFonts w:eastAsia="Times New Roman"/>
          <w:color w:val="000000"/>
          <w:sz w:val="28"/>
          <w:szCs w:val="28"/>
          <w:lang w:val="en-GB" w:eastAsia="lv-LV"/>
        </w:rPr>
        <w:t> </w:t>
      </w:r>
    </w:p>
    <w:p w:rsidR="007D65DE" w:rsidRPr="00F94CAA" w:rsidRDefault="0098168A" w:rsidP="007D65DE">
      <w:pPr>
        <w:shd w:val="clear" w:color="auto" w:fill="FFFFFF"/>
        <w:jc w:val="center"/>
        <w:rPr>
          <w:rFonts w:eastAsia="Times New Roman"/>
          <w:b/>
          <w:bCs/>
          <w:color w:val="000000"/>
          <w:sz w:val="28"/>
          <w:szCs w:val="28"/>
          <w:lang w:val="en-GB" w:eastAsia="lv-LV"/>
        </w:rPr>
      </w:pPr>
      <w:r w:rsidRPr="00F94CAA">
        <w:rPr>
          <w:rFonts w:eastAsia="Times New Roman"/>
          <w:b/>
          <w:bCs/>
          <w:color w:val="000000"/>
          <w:sz w:val="28"/>
          <w:szCs w:val="28"/>
          <w:lang w:val="en-GB" w:eastAsia="lv-LV"/>
        </w:rPr>
        <w:t xml:space="preserve">Article </w:t>
      </w:r>
      <w:r w:rsidR="007D65DE" w:rsidRPr="00F94CAA">
        <w:rPr>
          <w:rFonts w:eastAsia="Times New Roman"/>
          <w:b/>
          <w:bCs/>
          <w:color w:val="000000"/>
          <w:sz w:val="28"/>
          <w:szCs w:val="28"/>
          <w:lang w:val="en-GB" w:eastAsia="lv-LV"/>
        </w:rPr>
        <w:t>1</w:t>
      </w:r>
    </w:p>
    <w:p w:rsidR="004904C4" w:rsidRPr="00F94CAA" w:rsidRDefault="004904C4" w:rsidP="007D65DE">
      <w:pPr>
        <w:shd w:val="clear" w:color="auto" w:fill="FFFFFF"/>
        <w:jc w:val="center"/>
        <w:rPr>
          <w:rFonts w:eastAsia="Times New Roman"/>
          <w:color w:val="000000"/>
          <w:sz w:val="27"/>
          <w:szCs w:val="27"/>
          <w:lang w:val="en-GB" w:eastAsia="lv-LV"/>
        </w:rPr>
      </w:pPr>
    </w:p>
    <w:p w:rsidR="00D76C15" w:rsidRDefault="00D76C15" w:rsidP="00491B32">
      <w:pPr>
        <w:shd w:val="clear" w:color="auto" w:fill="FFFFFF"/>
        <w:ind w:firstLine="720"/>
        <w:rPr>
          <w:rFonts w:eastAsia="Times New Roman"/>
          <w:color w:val="000000"/>
          <w:sz w:val="28"/>
          <w:szCs w:val="28"/>
          <w:lang w:val="en-GB" w:eastAsia="lv-LV"/>
        </w:rPr>
      </w:pPr>
      <w:r>
        <w:rPr>
          <w:rFonts w:eastAsia="Times New Roman"/>
          <w:color w:val="000000"/>
          <w:sz w:val="28"/>
          <w:szCs w:val="28"/>
          <w:lang w:val="en-GB" w:eastAsia="lv-LV"/>
        </w:rPr>
        <w:t xml:space="preserve">Add </w:t>
      </w:r>
      <w:r w:rsidR="00BF4F7A">
        <w:rPr>
          <w:rFonts w:eastAsia="Times New Roman"/>
          <w:color w:val="000000"/>
          <w:sz w:val="28"/>
          <w:szCs w:val="28"/>
          <w:lang w:val="en-GB" w:eastAsia="lv-LV"/>
        </w:rPr>
        <w:t xml:space="preserve">a new </w:t>
      </w:r>
      <w:r>
        <w:rPr>
          <w:rFonts w:eastAsia="Times New Roman"/>
          <w:color w:val="000000"/>
          <w:sz w:val="28"/>
          <w:szCs w:val="28"/>
          <w:lang w:val="en-GB" w:eastAsia="lv-LV"/>
        </w:rPr>
        <w:t>Article 5</w:t>
      </w:r>
      <w:r w:rsidRPr="00D76C15">
        <w:rPr>
          <w:rFonts w:eastAsia="Times New Roman"/>
          <w:color w:val="000000"/>
          <w:sz w:val="28"/>
          <w:szCs w:val="28"/>
          <w:vertAlign w:val="superscript"/>
          <w:lang w:val="en-GB" w:eastAsia="lv-LV"/>
        </w:rPr>
        <w:t>1</w:t>
      </w:r>
      <w:r>
        <w:rPr>
          <w:rFonts w:eastAsia="Times New Roman"/>
          <w:color w:val="000000"/>
          <w:sz w:val="28"/>
          <w:szCs w:val="28"/>
          <w:lang w:val="en-GB" w:eastAsia="lv-LV"/>
        </w:rPr>
        <w:t xml:space="preserve"> to the </w:t>
      </w:r>
      <w:r w:rsidRPr="00D76C15">
        <w:rPr>
          <w:rFonts w:eastAsia="Times New Roman"/>
          <w:color w:val="000000"/>
          <w:sz w:val="28"/>
          <w:szCs w:val="28"/>
          <w:lang w:val="en-GB" w:eastAsia="lv-LV"/>
        </w:rPr>
        <w:t xml:space="preserve">Agreement </w:t>
      </w:r>
      <w:r>
        <w:rPr>
          <w:rFonts w:eastAsia="Times New Roman"/>
          <w:color w:val="000000"/>
          <w:sz w:val="28"/>
          <w:szCs w:val="28"/>
          <w:lang w:val="en-GB" w:eastAsia="lv-LV"/>
        </w:rPr>
        <w:t xml:space="preserve">as follows: </w:t>
      </w:r>
    </w:p>
    <w:p w:rsidR="00851D10" w:rsidRDefault="00851D10" w:rsidP="00851D10">
      <w:pPr>
        <w:shd w:val="clear" w:color="auto" w:fill="FFFFFF"/>
        <w:jc w:val="center"/>
        <w:rPr>
          <w:rFonts w:eastAsia="Times New Roman"/>
          <w:color w:val="000000"/>
          <w:sz w:val="28"/>
          <w:szCs w:val="28"/>
          <w:lang w:val="en-GB" w:eastAsia="lv-LV"/>
        </w:rPr>
      </w:pPr>
      <w:r w:rsidRPr="00F94CAA">
        <w:rPr>
          <w:rFonts w:eastAsia="Times New Roman"/>
          <w:color w:val="000000"/>
          <w:sz w:val="28"/>
          <w:szCs w:val="28"/>
          <w:lang w:val="en-GB" w:eastAsia="lv-LV"/>
        </w:rPr>
        <w:t>„</w:t>
      </w:r>
      <w:r>
        <w:rPr>
          <w:rFonts w:eastAsia="Times New Roman"/>
          <w:color w:val="000000"/>
          <w:sz w:val="28"/>
          <w:szCs w:val="28"/>
          <w:lang w:val="en-GB" w:eastAsia="lv-LV"/>
        </w:rPr>
        <w:t>Article 5</w:t>
      </w:r>
      <w:r w:rsidRPr="00D76C15">
        <w:rPr>
          <w:rFonts w:eastAsia="Times New Roman"/>
          <w:color w:val="000000"/>
          <w:sz w:val="28"/>
          <w:szCs w:val="28"/>
          <w:vertAlign w:val="superscript"/>
          <w:lang w:val="en-GB" w:eastAsia="lv-LV"/>
        </w:rPr>
        <w:t>1</w:t>
      </w:r>
    </w:p>
    <w:p w:rsidR="007D65DE" w:rsidRPr="00F94CAA" w:rsidRDefault="00D76C15" w:rsidP="00491B32">
      <w:pPr>
        <w:shd w:val="clear" w:color="auto" w:fill="FFFFFF"/>
        <w:rPr>
          <w:rFonts w:eastAsia="Times New Roman"/>
          <w:color w:val="000000"/>
          <w:sz w:val="27"/>
          <w:szCs w:val="27"/>
          <w:lang w:val="en-GB" w:eastAsia="lv-LV"/>
        </w:rPr>
      </w:pPr>
      <w:r w:rsidRPr="00D76C15">
        <w:rPr>
          <w:rFonts w:eastAsia="Times New Roman"/>
          <w:color w:val="000000"/>
          <w:sz w:val="28"/>
          <w:szCs w:val="28"/>
          <w:lang w:val="en-GB" w:eastAsia="lv-LV"/>
        </w:rPr>
        <w:t xml:space="preserve">The Parties </w:t>
      </w:r>
      <w:r w:rsidR="009E7AEF">
        <w:rPr>
          <w:rFonts w:eastAsia="Times New Roman"/>
          <w:color w:val="000000"/>
          <w:sz w:val="28"/>
          <w:szCs w:val="28"/>
          <w:lang w:val="en-GB" w:eastAsia="lv-LV"/>
        </w:rPr>
        <w:t xml:space="preserve">may </w:t>
      </w:r>
      <w:r w:rsidRPr="00D76C15">
        <w:rPr>
          <w:rFonts w:eastAsia="Times New Roman"/>
          <w:color w:val="000000"/>
          <w:sz w:val="28"/>
          <w:szCs w:val="28"/>
          <w:lang w:val="en-GB" w:eastAsia="lv-LV"/>
        </w:rPr>
        <w:t xml:space="preserve">offer each other scholarships </w:t>
      </w:r>
      <w:r w:rsidR="00340B26">
        <w:rPr>
          <w:rFonts w:eastAsia="Times New Roman"/>
          <w:color w:val="000000"/>
          <w:sz w:val="28"/>
          <w:szCs w:val="28"/>
          <w:lang w:val="en-GB" w:eastAsia="lv-LV"/>
        </w:rPr>
        <w:t>to</w:t>
      </w:r>
      <w:r w:rsidRPr="00D76C15">
        <w:rPr>
          <w:rFonts w:eastAsia="Times New Roman"/>
          <w:color w:val="000000"/>
          <w:sz w:val="28"/>
          <w:szCs w:val="28"/>
          <w:lang w:val="en-GB" w:eastAsia="lv-LV"/>
        </w:rPr>
        <w:t xml:space="preserve"> students, academic staff and researchers for bachelor, master and doctoral studies and research at the higher education institutions and for participation in international summer schools.</w:t>
      </w:r>
      <w:r w:rsidR="007D65DE" w:rsidRPr="00F94CAA">
        <w:rPr>
          <w:rFonts w:eastAsia="Times New Roman"/>
          <w:color w:val="000000"/>
          <w:sz w:val="28"/>
          <w:szCs w:val="28"/>
          <w:lang w:val="en-GB" w:eastAsia="lv-LV"/>
        </w:rPr>
        <w:t>”</w:t>
      </w:r>
    </w:p>
    <w:p w:rsidR="007D65DE" w:rsidRDefault="007D65DE" w:rsidP="007D65DE">
      <w:pPr>
        <w:shd w:val="clear" w:color="auto" w:fill="FFFFFF"/>
        <w:rPr>
          <w:rFonts w:eastAsia="Times New Roman"/>
          <w:color w:val="000000"/>
          <w:sz w:val="28"/>
          <w:szCs w:val="28"/>
          <w:lang w:val="en-GB" w:eastAsia="lv-LV"/>
        </w:rPr>
      </w:pPr>
      <w:r w:rsidRPr="00F94CAA">
        <w:rPr>
          <w:rFonts w:eastAsia="Times New Roman"/>
          <w:color w:val="000000"/>
          <w:sz w:val="28"/>
          <w:szCs w:val="28"/>
          <w:lang w:val="en-GB" w:eastAsia="lv-LV"/>
        </w:rPr>
        <w:t> </w:t>
      </w:r>
    </w:p>
    <w:p w:rsidR="00594CA5" w:rsidRPr="00F94CAA" w:rsidRDefault="00594CA5" w:rsidP="007D65DE">
      <w:pPr>
        <w:shd w:val="clear" w:color="auto" w:fill="FFFFFF"/>
        <w:rPr>
          <w:rFonts w:eastAsia="Times New Roman"/>
          <w:color w:val="000000"/>
          <w:sz w:val="27"/>
          <w:szCs w:val="27"/>
          <w:lang w:val="en-GB" w:eastAsia="lv-LV"/>
        </w:rPr>
      </w:pPr>
    </w:p>
    <w:p w:rsidR="007D65DE" w:rsidRPr="00F94CAA" w:rsidRDefault="0098168A" w:rsidP="007D65DE">
      <w:pPr>
        <w:shd w:val="clear" w:color="auto" w:fill="FFFFFF"/>
        <w:jc w:val="center"/>
        <w:rPr>
          <w:rFonts w:eastAsia="Times New Roman"/>
          <w:b/>
          <w:bCs/>
          <w:color w:val="000000"/>
          <w:sz w:val="28"/>
          <w:szCs w:val="28"/>
          <w:lang w:val="en-GB" w:eastAsia="lv-LV"/>
        </w:rPr>
      </w:pPr>
      <w:r w:rsidRPr="00F94CAA">
        <w:rPr>
          <w:rFonts w:eastAsia="Times New Roman"/>
          <w:b/>
          <w:bCs/>
          <w:color w:val="000000"/>
          <w:sz w:val="28"/>
          <w:szCs w:val="28"/>
          <w:lang w:val="en-GB" w:eastAsia="lv-LV"/>
        </w:rPr>
        <w:t xml:space="preserve">Article </w:t>
      </w:r>
      <w:r w:rsidR="007D65DE" w:rsidRPr="00F94CAA">
        <w:rPr>
          <w:rFonts w:eastAsia="Times New Roman"/>
          <w:b/>
          <w:bCs/>
          <w:color w:val="000000"/>
          <w:sz w:val="28"/>
          <w:szCs w:val="28"/>
          <w:lang w:val="en-GB" w:eastAsia="lv-LV"/>
        </w:rPr>
        <w:t>2</w:t>
      </w:r>
    </w:p>
    <w:p w:rsidR="004904C4" w:rsidRPr="00F94CAA" w:rsidRDefault="004904C4" w:rsidP="007D65DE">
      <w:pPr>
        <w:shd w:val="clear" w:color="auto" w:fill="FFFFFF"/>
        <w:jc w:val="center"/>
        <w:rPr>
          <w:rFonts w:eastAsia="Times New Roman"/>
          <w:color w:val="000000"/>
          <w:sz w:val="27"/>
          <w:szCs w:val="27"/>
          <w:lang w:val="en-GB" w:eastAsia="lv-LV"/>
        </w:rPr>
      </w:pPr>
    </w:p>
    <w:p w:rsidR="00D76C15" w:rsidRDefault="00D76C15" w:rsidP="00D76C15">
      <w:pPr>
        <w:shd w:val="clear" w:color="auto" w:fill="FFFFFF"/>
        <w:ind w:firstLine="720"/>
        <w:rPr>
          <w:rFonts w:eastAsia="Times New Roman"/>
          <w:color w:val="000000"/>
          <w:sz w:val="28"/>
          <w:szCs w:val="28"/>
          <w:lang w:val="en-GB" w:eastAsia="lv-LV"/>
        </w:rPr>
      </w:pPr>
      <w:r>
        <w:rPr>
          <w:rFonts w:eastAsia="Times New Roman"/>
          <w:color w:val="000000"/>
          <w:sz w:val="28"/>
          <w:szCs w:val="28"/>
          <w:lang w:val="en-GB" w:eastAsia="lv-LV"/>
        </w:rPr>
        <w:t xml:space="preserve">Add </w:t>
      </w:r>
      <w:r w:rsidR="00BF4F7A">
        <w:rPr>
          <w:rFonts w:eastAsia="Times New Roman"/>
          <w:color w:val="000000"/>
          <w:sz w:val="28"/>
          <w:szCs w:val="28"/>
          <w:lang w:val="en-GB" w:eastAsia="lv-LV"/>
        </w:rPr>
        <w:t xml:space="preserve">a new </w:t>
      </w:r>
      <w:r>
        <w:rPr>
          <w:rFonts w:eastAsia="Times New Roman"/>
          <w:color w:val="000000"/>
          <w:sz w:val="28"/>
          <w:szCs w:val="28"/>
          <w:lang w:val="en-GB" w:eastAsia="lv-LV"/>
        </w:rPr>
        <w:t>Article 12</w:t>
      </w:r>
      <w:r w:rsidRPr="00D76C15">
        <w:rPr>
          <w:rFonts w:eastAsia="Times New Roman"/>
          <w:color w:val="000000"/>
          <w:sz w:val="28"/>
          <w:szCs w:val="28"/>
          <w:vertAlign w:val="superscript"/>
          <w:lang w:val="en-GB" w:eastAsia="lv-LV"/>
        </w:rPr>
        <w:t>1</w:t>
      </w:r>
      <w:r>
        <w:rPr>
          <w:rFonts w:eastAsia="Times New Roman"/>
          <w:color w:val="000000"/>
          <w:sz w:val="28"/>
          <w:szCs w:val="28"/>
          <w:lang w:val="en-GB" w:eastAsia="lv-LV"/>
        </w:rPr>
        <w:t xml:space="preserve"> to the </w:t>
      </w:r>
      <w:r w:rsidRPr="00D76C15">
        <w:rPr>
          <w:rFonts w:eastAsia="Times New Roman"/>
          <w:color w:val="000000"/>
          <w:sz w:val="28"/>
          <w:szCs w:val="28"/>
          <w:lang w:val="en-GB" w:eastAsia="lv-LV"/>
        </w:rPr>
        <w:t xml:space="preserve">Agreement </w:t>
      </w:r>
      <w:r>
        <w:rPr>
          <w:rFonts w:eastAsia="Times New Roman"/>
          <w:color w:val="000000"/>
          <w:sz w:val="28"/>
          <w:szCs w:val="28"/>
          <w:lang w:val="en-GB" w:eastAsia="lv-LV"/>
        </w:rPr>
        <w:t xml:space="preserve">as follows: </w:t>
      </w:r>
    </w:p>
    <w:p w:rsidR="00851D10" w:rsidRDefault="00491B32" w:rsidP="00851D10">
      <w:pPr>
        <w:shd w:val="clear" w:color="auto" w:fill="FFFFFF"/>
        <w:jc w:val="center"/>
        <w:rPr>
          <w:rFonts w:eastAsia="Times New Roman"/>
          <w:color w:val="000000"/>
          <w:sz w:val="28"/>
          <w:szCs w:val="28"/>
          <w:lang w:val="en-GB" w:eastAsia="lv-LV"/>
        </w:rPr>
      </w:pPr>
      <w:r w:rsidRPr="00F94CAA">
        <w:rPr>
          <w:rFonts w:eastAsia="Times New Roman"/>
          <w:color w:val="000000"/>
          <w:sz w:val="28"/>
          <w:szCs w:val="28"/>
          <w:lang w:val="en-GB" w:eastAsia="lv-LV"/>
        </w:rPr>
        <w:t>„</w:t>
      </w:r>
      <w:r w:rsidR="00851D10">
        <w:rPr>
          <w:rFonts w:eastAsia="Times New Roman"/>
          <w:color w:val="000000"/>
          <w:sz w:val="28"/>
          <w:szCs w:val="28"/>
          <w:lang w:val="en-GB" w:eastAsia="lv-LV"/>
        </w:rPr>
        <w:t>Article 12</w:t>
      </w:r>
      <w:r w:rsidR="00851D10" w:rsidRPr="00D76C15">
        <w:rPr>
          <w:rFonts w:eastAsia="Times New Roman"/>
          <w:color w:val="000000"/>
          <w:sz w:val="28"/>
          <w:szCs w:val="28"/>
          <w:vertAlign w:val="superscript"/>
          <w:lang w:val="en-GB" w:eastAsia="lv-LV"/>
        </w:rPr>
        <w:t>1</w:t>
      </w:r>
    </w:p>
    <w:p w:rsidR="007D65DE" w:rsidRPr="00F94CAA" w:rsidRDefault="00D76C15" w:rsidP="00491B32">
      <w:pPr>
        <w:shd w:val="clear" w:color="auto" w:fill="FFFFFF"/>
        <w:rPr>
          <w:rFonts w:eastAsia="Times New Roman"/>
          <w:color w:val="000000"/>
          <w:sz w:val="27"/>
          <w:szCs w:val="27"/>
          <w:lang w:val="en-GB" w:eastAsia="lv-LV"/>
        </w:rPr>
      </w:pPr>
      <w:r w:rsidRPr="00D76C15">
        <w:rPr>
          <w:rFonts w:eastAsia="Times New Roman"/>
          <w:color w:val="000000"/>
          <w:sz w:val="28"/>
          <w:szCs w:val="28"/>
          <w:lang w:val="en-GB" w:eastAsia="lv-LV"/>
        </w:rPr>
        <w:t>All activities carried out in the framework of this Agreement are subject to available financial resources of the Parties and shall be undertaken in accordance with their national laws and regulations and international obligations. This Agreement shall not affect any rights and obligations of the Parties under any other international treaties to which they are parties.</w:t>
      </w:r>
      <w:r w:rsidR="00491B32" w:rsidRPr="00F94CAA">
        <w:rPr>
          <w:rFonts w:eastAsia="Times New Roman"/>
          <w:color w:val="000000"/>
          <w:sz w:val="28"/>
          <w:szCs w:val="28"/>
          <w:lang w:val="en-GB" w:eastAsia="lv-LV"/>
        </w:rPr>
        <w:t>”</w:t>
      </w:r>
    </w:p>
    <w:p w:rsidR="007D65DE" w:rsidRPr="00F94CAA" w:rsidRDefault="007D65DE" w:rsidP="007D65DE">
      <w:pPr>
        <w:shd w:val="clear" w:color="auto" w:fill="FFFFFF"/>
        <w:jc w:val="center"/>
        <w:rPr>
          <w:rFonts w:eastAsia="Times New Roman"/>
          <w:color w:val="000000"/>
          <w:sz w:val="27"/>
          <w:szCs w:val="27"/>
          <w:lang w:val="en-GB" w:eastAsia="lv-LV"/>
        </w:rPr>
      </w:pPr>
      <w:r w:rsidRPr="00F94CAA">
        <w:rPr>
          <w:rFonts w:eastAsia="Times New Roman"/>
          <w:b/>
          <w:bCs/>
          <w:color w:val="000000"/>
          <w:sz w:val="28"/>
          <w:szCs w:val="28"/>
          <w:lang w:val="en-GB" w:eastAsia="lv-LV"/>
        </w:rPr>
        <w:t> </w:t>
      </w:r>
    </w:p>
    <w:p w:rsidR="00594CA5" w:rsidRDefault="00594CA5" w:rsidP="007D65DE">
      <w:pPr>
        <w:shd w:val="clear" w:color="auto" w:fill="FFFFFF"/>
        <w:jc w:val="center"/>
        <w:rPr>
          <w:rFonts w:eastAsia="Times New Roman"/>
          <w:b/>
          <w:bCs/>
          <w:color w:val="000000"/>
          <w:sz w:val="28"/>
          <w:szCs w:val="28"/>
          <w:lang w:val="en-GB" w:eastAsia="lv-LV"/>
        </w:rPr>
      </w:pPr>
    </w:p>
    <w:p w:rsidR="007D65DE" w:rsidRDefault="007D65DE" w:rsidP="007D65DE">
      <w:pPr>
        <w:shd w:val="clear" w:color="auto" w:fill="FFFFFF"/>
        <w:jc w:val="center"/>
        <w:rPr>
          <w:rFonts w:eastAsia="Times New Roman"/>
          <w:b/>
          <w:bCs/>
          <w:color w:val="000000"/>
          <w:sz w:val="28"/>
          <w:szCs w:val="28"/>
          <w:lang w:val="en-GB" w:eastAsia="lv-LV"/>
        </w:rPr>
      </w:pPr>
      <w:r w:rsidRPr="00F94CAA">
        <w:rPr>
          <w:rFonts w:eastAsia="Times New Roman"/>
          <w:b/>
          <w:bCs/>
          <w:color w:val="000000"/>
          <w:sz w:val="28"/>
          <w:szCs w:val="28"/>
          <w:lang w:val="en-GB" w:eastAsia="lv-LV"/>
        </w:rPr>
        <w:lastRenderedPageBreak/>
        <w:t> </w:t>
      </w:r>
    </w:p>
    <w:p w:rsidR="007D65DE" w:rsidRPr="00F94CAA" w:rsidRDefault="0098168A" w:rsidP="007D65DE">
      <w:pPr>
        <w:shd w:val="clear" w:color="auto" w:fill="FFFFFF"/>
        <w:jc w:val="center"/>
        <w:rPr>
          <w:rFonts w:eastAsia="Times New Roman"/>
          <w:b/>
          <w:bCs/>
          <w:color w:val="000000"/>
          <w:sz w:val="28"/>
          <w:szCs w:val="28"/>
          <w:lang w:val="en-GB" w:eastAsia="lv-LV"/>
        </w:rPr>
      </w:pPr>
      <w:r w:rsidRPr="00F94CAA">
        <w:rPr>
          <w:rFonts w:eastAsia="Times New Roman"/>
          <w:b/>
          <w:bCs/>
          <w:color w:val="000000"/>
          <w:sz w:val="28"/>
          <w:szCs w:val="28"/>
          <w:lang w:val="en-GB" w:eastAsia="lv-LV"/>
        </w:rPr>
        <w:t xml:space="preserve">Article </w:t>
      </w:r>
      <w:r w:rsidR="007D65DE" w:rsidRPr="00F94CAA">
        <w:rPr>
          <w:rFonts w:eastAsia="Times New Roman"/>
          <w:b/>
          <w:bCs/>
          <w:color w:val="000000"/>
          <w:sz w:val="28"/>
          <w:szCs w:val="28"/>
          <w:lang w:val="en-GB" w:eastAsia="lv-LV"/>
        </w:rPr>
        <w:t>3</w:t>
      </w:r>
    </w:p>
    <w:p w:rsidR="004904C4" w:rsidRPr="00F94CAA" w:rsidRDefault="004904C4" w:rsidP="007D65DE">
      <w:pPr>
        <w:shd w:val="clear" w:color="auto" w:fill="FFFFFF"/>
        <w:jc w:val="center"/>
        <w:rPr>
          <w:rFonts w:eastAsia="Times New Roman"/>
          <w:color w:val="000000"/>
          <w:sz w:val="27"/>
          <w:szCs w:val="27"/>
          <w:lang w:val="en-GB" w:eastAsia="lv-LV"/>
        </w:rPr>
      </w:pPr>
    </w:p>
    <w:p w:rsidR="0098168A" w:rsidRDefault="003F0ED6" w:rsidP="003F0ED6">
      <w:pPr>
        <w:shd w:val="clear" w:color="auto" w:fill="FFFFFF"/>
        <w:ind w:firstLine="720"/>
        <w:rPr>
          <w:rFonts w:eastAsia="Times New Roman"/>
          <w:color w:val="000000"/>
          <w:sz w:val="28"/>
          <w:szCs w:val="28"/>
          <w:lang w:val="en-GB" w:eastAsia="lv-LV"/>
        </w:rPr>
      </w:pPr>
      <w:r w:rsidRPr="00B40D0E">
        <w:rPr>
          <w:rFonts w:eastAsia="Times New Roman"/>
          <w:color w:val="000000"/>
          <w:sz w:val="28"/>
          <w:szCs w:val="28"/>
          <w:lang w:val="en-GB" w:eastAsia="lv-LV"/>
        </w:rPr>
        <w:t>Notwithstanding anything said in the paragraph 13 of the Agreement</w:t>
      </w:r>
      <w:r w:rsidRPr="00B40D0E">
        <w:rPr>
          <w:color w:val="000000"/>
          <w:lang w:val="en-GB"/>
        </w:rPr>
        <w:t xml:space="preserve">, </w:t>
      </w:r>
      <w:r w:rsidRPr="00B40D0E">
        <w:rPr>
          <w:rFonts w:eastAsia="Times New Roman"/>
          <w:color w:val="000000"/>
          <w:sz w:val="28"/>
          <w:szCs w:val="28"/>
          <w:lang w:val="en-GB" w:eastAsia="lv-LV"/>
        </w:rPr>
        <w:t>t</w:t>
      </w:r>
      <w:r w:rsidR="00BF4F7A" w:rsidRPr="00B40D0E">
        <w:rPr>
          <w:rFonts w:eastAsia="Times New Roman"/>
          <w:color w:val="000000"/>
          <w:sz w:val="28"/>
          <w:szCs w:val="28"/>
          <w:lang w:val="en-GB" w:eastAsia="lv-LV"/>
        </w:rPr>
        <w:t xml:space="preserve">his Agreement </w:t>
      </w:r>
      <w:r w:rsidR="001673B9" w:rsidRPr="00B40D0E">
        <w:rPr>
          <w:rFonts w:eastAsia="Times New Roman"/>
          <w:color w:val="000000"/>
          <w:sz w:val="28"/>
          <w:szCs w:val="28"/>
          <w:lang w:val="en-GB" w:eastAsia="lv-LV"/>
        </w:rPr>
        <w:t>shall enter into force on the date of its signature by the two Parties</w:t>
      </w:r>
      <w:r w:rsidR="00BF4F7A" w:rsidRPr="00B40D0E">
        <w:rPr>
          <w:rFonts w:eastAsia="Times New Roman"/>
          <w:color w:val="000000"/>
          <w:sz w:val="28"/>
          <w:szCs w:val="28"/>
          <w:lang w:val="en-GB" w:eastAsia="lv-LV"/>
        </w:rPr>
        <w:t>.</w:t>
      </w:r>
    </w:p>
    <w:p w:rsidR="001673B9" w:rsidRDefault="001673B9" w:rsidP="00FC6F49">
      <w:pPr>
        <w:shd w:val="clear" w:color="auto" w:fill="FFFFFF"/>
        <w:spacing w:before="120"/>
        <w:ind w:firstLine="720"/>
        <w:rPr>
          <w:rFonts w:eastAsia="Times New Roman"/>
          <w:color w:val="000000"/>
          <w:sz w:val="28"/>
          <w:szCs w:val="28"/>
          <w:lang w:val="en-GB" w:eastAsia="lv-LV"/>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r w:rsidRPr="00F94CAA">
        <w:rPr>
          <w:rFonts w:ascii="Times New Roman" w:hAnsi="Times New Roman" w:cs="Times New Roman"/>
          <w:sz w:val="28"/>
          <w:szCs w:val="24"/>
          <w:lang w:val="en-GB"/>
        </w:rPr>
        <w:t xml:space="preserve">Done in duplicate in ___________ on ____ _______________ 20____ in Latvian, </w:t>
      </w:r>
      <w:r w:rsidR="00851D10">
        <w:rPr>
          <w:rFonts w:ascii="Times New Roman" w:hAnsi="Times New Roman" w:cs="Times New Roman"/>
          <w:sz w:val="28"/>
          <w:szCs w:val="24"/>
          <w:lang w:val="en-GB"/>
        </w:rPr>
        <w:t>Arabic</w:t>
      </w:r>
      <w:r w:rsidRPr="00F94CAA">
        <w:rPr>
          <w:rFonts w:ascii="Times New Roman" w:hAnsi="Times New Roman" w:cs="Times New Roman"/>
          <w:sz w:val="28"/>
          <w:szCs w:val="24"/>
          <w:lang w:val="en-GB"/>
        </w:rPr>
        <w:t xml:space="preserve"> and English languages, all texts being equally authentic. In the case of divergence of interpretation of this Agreement, the English text shall prevail.</w:t>
      </w: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p w:rsidR="0098168A" w:rsidRPr="00F94CAA" w:rsidRDefault="0098168A" w:rsidP="0098168A">
      <w:pPr>
        <w:pStyle w:val="ListParagraph"/>
        <w:spacing w:after="0" w:line="240" w:lineRule="auto"/>
        <w:ind w:left="0"/>
        <w:jc w:val="both"/>
        <w:rPr>
          <w:rFonts w:ascii="Times New Roman" w:hAnsi="Times New Roman" w:cs="Times New Roman"/>
          <w:sz w:val="28"/>
          <w:szCs w:val="24"/>
          <w:lang w:val="en-GB"/>
        </w:rPr>
      </w:pPr>
    </w:p>
    <w:tbl>
      <w:tblPr>
        <w:tblW w:w="5000" w:type="pct"/>
        <w:jc w:val="center"/>
        <w:tblBorders>
          <w:top w:val="single" w:sz="4" w:space="0" w:color="auto"/>
        </w:tblBorders>
        <w:tblLook w:val="00A0" w:firstRow="1" w:lastRow="0" w:firstColumn="1" w:lastColumn="0" w:noHBand="0" w:noVBand="0"/>
      </w:tblPr>
      <w:tblGrid>
        <w:gridCol w:w="4390"/>
        <w:gridCol w:w="292"/>
        <w:gridCol w:w="4389"/>
      </w:tblGrid>
      <w:tr w:rsidR="0098168A" w:rsidRPr="00F94CAA" w:rsidTr="000377BA">
        <w:trPr>
          <w:jc w:val="center"/>
        </w:trPr>
        <w:tc>
          <w:tcPr>
            <w:tcW w:w="2420" w:type="pct"/>
            <w:tcBorders>
              <w:top w:val="single" w:sz="4" w:space="0" w:color="auto"/>
            </w:tcBorders>
          </w:tcPr>
          <w:p w:rsidR="0098168A" w:rsidRPr="00F94CAA" w:rsidRDefault="0098168A" w:rsidP="000377BA">
            <w:pPr>
              <w:pStyle w:val="ListParagraph"/>
              <w:spacing w:after="0" w:line="240" w:lineRule="auto"/>
              <w:ind w:left="0"/>
              <w:jc w:val="center"/>
              <w:rPr>
                <w:rFonts w:ascii="Times New Roman" w:eastAsia="SimSun" w:hAnsi="Times New Roman" w:cs="Times New Roman"/>
                <w:sz w:val="28"/>
                <w:szCs w:val="24"/>
                <w:lang w:val="en-GB" w:eastAsia="zh-CN"/>
              </w:rPr>
            </w:pPr>
            <w:r w:rsidRPr="00F94CAA">
              <w:rPr>
                <w:rFonts w:ascii="Times New Roman" w:hAnsi="Times New Roman" w:cs="Times New Roman"/>
                <w:sz w:val="28"/>
                <w:szCs w:val="24"/>
                <w:lang w:val="en-GB"/>
              </w:rPr>
              <w:t>For the Government of</w:t>
            </w:r>
          </w:p>
          <w:p w:rsidR="0098168A" w:rsidRPr="00F94CAA" w:rsidRDefault="0098168A" w:rsidP="000377BA">
            <w:pPr>
              <w:pStyle w:val="ListParagraph"/>
              <w:spacing w:after="0" w:line="240" w:lineRule="auto"/>
              <w:ind w:left="0"/>
              <w:jc w:val="center"/>
              <w:rPr>
                <w:rFonts w:ascii="Times New Roman" w:hAnsi="Times New Roman" w:cs="Times New Roman"/>
                <w:sz w:val="28"/>
                <w:szCs w:val="24"/>
                <w:lang w:val="en-GB"/>
              </w:rPr>
            </w:pPr>
            <w:r w:rsidRPr="00F94CAA">
              <w:rPr>
                <w:rFonts w:ascii="Times New Roman" w:hAnsi="Times New Roman" w:cs="Times New Roman"/>
                <w:sz w:val="28"/>
                <w:szCs w:val="24"/>
                <w:lang w:val="en-GB"/>
              </w:rPr>
              <w:t>the Republic of Latvia</w:t>
            </w:r>
          </w:p>
        </w:tc>
        <w:tc>
          <w:tcPr>
            <w:tcW w:w="161" w:type="pct"/>
            <w:tcBorders>
              <w:top w:val="nil"/>
            </w:tcBorders>
          </w:tcPr>
          <w:p w:rsidR="0098168A" w:rsidRPr="00F94CAA" w:rsidRDefault="0098168A" w:rsidP="000377BA">
            <w:pPr>
              <w:pStyle w:val="ListParagraph"/>
              <w:spacing w:after="0" w:line="240" w:lineRule="auto"/>
              <w:ind w:left="0"/>
              <w:jc w:val="center"/>
              <w:rPr>
                <w:rFonts w:ascii="Times New Roman" w:hAnsi="Times New Roman" w:cs="Times New Roman"/>
                <w:sz w:val="28"/>
                <w:szCs w:val="24"/>
                <w:lang w:val="en-GB"/>
              </w:rPr>
            </w:pPr>
          </w:p>
        </w:tc>
        <w:tc>
          <w:tcPr>
            <w:tcW w:w="2420" w:type="pct"/>
            <w:tcBorders>
              <w:top w:val="single" w:sz="4" w:space="0" w:color="auto"/>
            </w:tcBorders>
          </w:tcPr>
          <w:p w:rsidR="0098168A" w:rsidRPr="00F94CAA" w:rsidRDefault="0098168A" w:rsidP="000377BA">
            <w:pPr>
              <w:pStyle w:val="ListParagraph"/>
              <w:spacing w:after="0" w:line="240" w:lineRule="auto"/>
              <w:ind w:left="0"/>
              <w:jc w:val="center"/>
              <w:rPr>
                <w:rFonts w:ascii="Times New Roman" w:hAnsi="Times New Roman" w:cs="Times New Roman"/>
                <w:sz w:val="28"/>
                <w:szCs w:val="24"/>
                <w:lang w:val="en-GB"/>
              </w:rPr>
            </w:pPr>
            <w:r w:rsidRPr="00F94CAA">
              <w:rPr>
                <w:rFonts w:ascii="Times New Roman" w:hAnsi="Times New Roman" w:cs="Times New Roman"/>
                <w:sz w:val="28"/>
                <w:szCs w:val="24"/>
                <w:lang w:val="en-GB"/>
              </w:rPr>
              <w:t>For the Government of</w:t>
            </w:r>
          </w:p>
          <w:p w:rsidR="0098168A" w:rsidRPr="00F94CAA" w:rsidRDefault="0098168A" w:rsidP="000377BA">
            <w:pPr>
              <w:pStyle w:val="ListParagraph"/>
              <w:spacing w:after="0" w:line="240" w:lineRule="auto"/>
              <w:ind w:left="0"/>
              <w:jc w:val="center"/>
              <w:rPr>
                <w:rFonts w:ascii="Times New Roman" w:hAnsi="Times New Roman" w:cs="Times New Roman"/>
                <w:sz w:val="28"/>
                <w:szCs w:val="24"/>
                <w:lang w:val="en-GB"/>
              </w:rPr>
            </w:pPr>
            <w:r w:rsidRPr="00F94CAA">
              <w:rPr>
                <w:rFonts w:ascii="Times New Roman" w:hAnsi="Times New Roman" w:cs="Times New Roman"/>
                <w:sz w:val="28"/>
                <w:szCs w:val="24"/>
                <w:lang w:val="en-GB"/>
              </w:rPr>
              <w:t>the Arab Republic of Egypt</w:t>
            </w:r>
          </w:p>
        </w:tc>
      </w:tr>
    </w:tbl>
    <w:p w:rsidR="004904C4" w:rsidRPr="00F94CAA" w:rsidRDefault="004904C4" w:rsidP="004904C4">
      <w:pPr>
        <w:pStyle w:val="ListParagraph"/>
        <w:spacing w:after="0" w:line="240" w:lineRule="auto"/>
        <w:ind w:left="0"/>
        <w:rPr>
          <w:rFonts w:cs="Times New Roman"/>
          <w:sz w:val="24"/>
          <w:lang w:val="en-GB"/>
        </w:rPr>
      </w:pPr>
    </w:p>
    <w:p w:rsidR="004904C4" w:rsidRPr="00F94CAA" w:rsidRDefault="004904C4" w:rsidP="004904C4">
      <w:pPr>
        <w:pStyle w:val="ListParagraph"/>
        <w:spacing w:after="0" w:line="240" w:lineRule="auto"/>
        <w:ind w:left="0"/>
        <w:rPr>
          <w:rFonts w:cs="Times New Roman"/>
          <w:sz w:val="24"/>
          <w:lang w:val="en-GB"/>
        </w:rPr>
      </w:pPr>
    </w:p>
    <w:p w:rsidR="009A5D4B" w:rsidRPr="00F94CAA" w:rsidRDefault="009A5D4B" w:rsidP="004904C4">
      <w:pPr>
        <w:shd w:val="clear" w:color="auto" w:fill="FFFFFF"/>
        <w:ind w:firstLine="851"/>
        <w:rPr>
          <w:sz w:val="28"/>
          <w:lang w:val="en-GB"/>
        </w:rPr>
      </w:pPr>
    </w:p>
    <w:sectPr w:rsidR="009A5D4B" w:rsidRPr="00F94CAA" w:rsidSect="00594CA5">
      <w:footerReference w:type="default" r:id="rId6"/>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13" w:rsidRDefault="00D91D13" w:rsidP="00F64F1F">
      <w:r>
        <w:separator/>
      </w:r>
    </w:p>
  </w:endnote>
  <w:endnote w:type="continuationSeparator" w:id="0">
    <w:p w:rsidR="00D91D13" w:rsidRDefault="00D91D13" w:rsidP="00F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76875"/>
      <w:docPartObj>
        <w:docPartGallery w:val="Page Numbers (Bottom of Page)"/>
        <w:docPartUnique/>
      </w:docPartObj>
    </w:sdtPr>
    <w:sdtEndPr>
      <w:rPr>
        <w:noProof/>
      </w:rPr>
    </w:sdtEndPr>
    <w:sdtContent>
      <w:p w:rsidR="00F64F1F" w:rsidRDefault="00F64F1F">
        <w:pPr>
          <w:pStyle w:val="Footer"/>
          <w:jc w:val="center"/>
        </w:pPr>
        <w:r>
          <w:fldChar w:fldCharType="begin"/>
        </w:r>
        <w:r>
          <w:instrText xml:space="preserve"> PAGE   \* MERGEFORMAT </w:instrText>
        </w:r>
        <w:r>
          <w:fldChar w:fldCharType="separate"/>
        </w:r>
        <w:r w:rsidR="00110093">
          <w:rPr>
            <w:noProof/>
          </w:rPr>
          <w:t>1</w:t>
        </w:r>
        <w:r>
          <w:rPr>
            <w:noProof/>
          </w:rPr>
          <w:fldChar w:fldCharType="end"/>
        </w:r>
      </w:p>
    </w:sdtContent>
  </w:sdt>
  <w:p w:rsidR="00F64F1F" w:rsidRDefault="00F6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13" w:rsidRDefault="00D91D13" w:rsidP="00F64F1F">
      <w:r>
        <w:separator/>
      </w:r>
    </w:p>
  </w:footnote>
  <w:footnote w:type="continuationSeparator" w:id="0">
    <w:p w:rsidR="00D91D13" w:rsidRDefault="00D91D13" w:rsidP="00F64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DE"/>
    <w:rsid w:val="000554CC"/>
    <w:rsid w:val="00110093"/>
    <w:rsid w:val="00142729"/>
    <w:rsid w:val="00156006"/>
    <w:rsid w:val="00165262"/>
    <w:rsid w:val="001673B9"/>
    <w:rsid w:val="00233DD9"/>
    <w:rsid w:val="002C0AF7"/>
    <w:rsid w:val="002C33A0"/>
    <w:rsid w:val="0032724D"/>
    <w:rsid w:val="00340B26"/>
    <w:rsid w:val="003A317C"/>
    <w:rsid w:val="003F0ED6"/>
    <w:rsid w:val="003F1EBD"/>
    <w:rsid w:val="004216CD"/>
    <w:rsid w:val="004904C4"/>
    <w:rsid w:val="00491B32"/>
    <w:rsid w:val="00497AAC"/>
    <w:rsid w:val="004A2F18"/>
    <w:rsid w:val="004B23E2"/>
    <w:rsid w:val="004F1AB5"/>
    <w:rsid w:val="0050587B"/>
    <w:rsid w:val="005716D7"/>
    <w:rsid w:val="00594CA5"/>
    <w:rsid w:val="0060525A"/>
    <w:rsid w:val="00607FEB"/>
    <w:rsid w:val="006B161C"/>
    <w:rsid w:val="00700954"/>
    <w:rsid w:val="00723B40"/>
    <w:rsid w:val="007D65DE"/>
    <w:rsid w:val="00820528"/>
    <w:rsid w:val="00851D10"/>
    <w:rsid w:val="0098168A"/>
    <w:rsid w:val="009A5D4B"/>
    <w:rsid w:val="009E7AEF"/>
    <w:rsid w:val="00A00397"/>
    <w:rsid w:val="00B40D0E"/>
    <w:rsid w:val="00BF4F7A"/>
    <w:rsid w:val="00C50F6A"/>
    <w:rsid w:val="00CA7781"/>
    <w:rsid w:val="00D27EE8"/>
    <w:rsid w:val="00D76C15"/>
    <w:rsid w:val="00D91D13"/>
    <w:rsid w:val="00D91EF5"/>
    <w:rsid w:val="00E07936"/>
    <w:rsid w:val="00EC20B3"/>
    <w:rsid w:val="00F64F1F"/>
    <w:rsid w:val="00F94CAA"/>
    <w:rsid w:val="00FC6F49"/>
    <w:rsid w:val="00FF2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E8B3E-8997-4B5C-82F3-D868EFCF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4C4"/>
    <w:pPr>
      <w:spacing w:after="160" w:line="259" w:lineRule="auto"/>
      <w:ind w:left="720"/>
      <w:jc w:val="left"/>
    </w:pPr>
    <w:rPr>
      <w:rFonts w:ascii="Calibri" w:eastAsia="MS Mincho" w:hAnsi="Calibri" w:cs="Calibri"/>
      <w:sz w:val="22"/>
      <w:szCs w:val="22"/>
      <w:lang w:eastAsia="lv-LV" w:bidi="lv-LV"/>
    </w:rPr>
  </w:style>
  <w:style w:type="paragraph" w:styleId="Header">
    <w:name w:val="header"/>
    <w:basedOn w:val="Normal"/>
    <w:link w:val="HeaderChar"/>
    <w:uiPriority w:val="99"/>
    <w:unhideWhenUsed/>
    <w:rsid w:val="00F64F1F"/>
    <w:pPr>
      <w:tabs>
        <w:tab w:val="center" w:pos="4153"/>
        <w:tab w:val="right" w:pos="8306"/>
      </w:tabs>
    </w:pPr>
  </w:style>
  <w:style w:type="character" w:customStyle="1" w:styleId="HeaderChar">
    <w:name w:val="Header Char"/>
    <w:basedOn w:val="DefaultParagraphFont"/>
    <w:link w:val="Header"/>
    <w:uiPriority w:val="99"/>
    <w:rsid w:val="00F64F1F"/>
  </w:style>
  <w:style w:type="paragraph" w:styleId="Footer">
    <w:name w:val="footer"/>
    <w:basedOn w:val="Normal"/>
    <w:link w:val="FooterChar"/>
    <w:uiPriority w:val="99"/>
    <w:unhideWhenUsed/>
    <w:rsid w:val="00F64F1F"/>
    <w:pPr>
      <w:tabs>
        <w:tab w:val="center" w:pos="4153"/>
        <w:tab w:val="right" w:pos="8306"/>
      </w:tabs>
    </w:pPr>
  </w:style>
  <w:style w:type="character" w:customStyle="1" w:styleId="FooterChar">
    <w:name w:val="Footer Char"/>
    <w:basedOn w:val="DefaultParagraphFont"/>
    <w:link w:val="Footer"/>
    <w:uiPriority w:val="99"/>
    <w:rsid w:val="00F6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1413</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IZMss_020321_Ēģipte</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IZMss_020321_Ēģipte</dc:title>
  <dc:subject/>
  <dc:creator>Aļona Babiča</dc:creator>
  <cp:keywords/>
  <dc:description/>
  <cp:lastModifiedBy>Sandra Obodova</cp:lastModifiedBy>
  <cp:revision>2</cp:revision>
  <cp:lastPrinted>2017-10-24T08:44:00Z</cp:lastPrinted>
  <dcterms:created xsi:type="dcterms:W3CDTF">2021-03-08T15:19:00Z</dcterms:created>
  <dcterms:modified xsi:type="dcterms:W3CDTF">2021-03-08T15:19:00Z</dcterms:modified>
</cp:coreProperties>
</file>