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06CA5" w:rsidR="00495C5A" w:rsidP="005D7C99" w:rsidRDefault="00F444C2" w14:paraId="0C504A0D" w14:textId="77777777">
      <w:pPr>
        <w:jc w:val="center"/>
        <w:rPr>
          <w:b/>
          <w:sz w:val="22"/>
          <w:szCs w:val="22"/>
        </w:rPr>
      </w:pPr>
      <w:r w:rsidRPr="00006CA5">
        <w:rPr>
          <w:b/>
          <w:sz w:val="22"/>
          <w:szCs w:val="22"/>
        </w:rPr>
        <w:t xml:space="preserve">Izziņa par atzinumos sniegtajiem iebildumiem </w:t>
      </w:r>
    </w:p>
    <w:p w:rsidRPr="00006CA5" w:rsidR="00A2205E" w:rsidP="004B1150" w:rsidRDefault="004B1150" w14:paraId="07504B4F" w14:textId="7D95DAFD">
      <w:pPr>
        <w:jc w:val="center"/>
        <w:rPr>
          <w:b/>
          <w:sz w:val="22"/>
          <w:szCs w:val="22"/>
        </w:rPr>
      </w:pPr>
      <w:r w:rsidRPr="00006CA5">
        <w:rPr>
          <w:b/>
          <w:bCs/>
          <w:sz w:val="22"/>
          <w:szCs w:val="22"/>
        </w:rPr>
        <w:t xml:space="preserve">par Ministru kabineta noteikumu projektu </w:t>
      </w:r>
      <w:r w:rsidRPr="00006CA5" w:rsidR="00A2205E">
        <w:rPr>
          <w:b/>
          <w:bCs/>
          <w:sz w:val="22"/>
          <w:szCs w:val="22"/>
        </w:rPr>
        <w:t>„</w:t>
      </w:r>
      <w:r w:rsidRPr="00006CA5">
        <w:rPr>
          <w:b/>
          <w:sz w:val="22"/>
          <w:szCs w:val="22"/>
        </w:rPr>
        <w:t>Noteikumi par kritērijiem un kārtību, kādā tiek izraudzītas nevalstiskās organizācijas darbam Sabiedrības integrācijas fonda padomē, un atlīdzību Sabiedrības integrācijas fonda padomes locekļiem, kas ir nevalstisko organizāciju pārstāvji</w:t>
      </w:r>
      <w:r w:rsidRPr="00006CA5" w:rsidR="00A2205E">
        <w:rPr>
          <w:b/>
          <w:sz w:val="22"/>
          <w:szCs w:val="22"/>
        </w:rPr>
        <w:t>”</w:t>
      </w:r>
    </w:p>
    <w:p w:rsidRPr="00006CA5" w:rsidR="00F444C2" w:rsidP="00382CBB" w:rsidRDefault="00F444C2" w14:paraId="1298ACE0" w14:textId="76C45D91">
      <w:pPr>
        <w:pStyle w:val="naisf"/>
        <w:tabs>
          <w:tab w:val="left" w:pos="3705"/>
        </w:tabs>
        <w:spacing w:before="0" w:after="0"/>
        <w:ind w:firstLine="0"/>
        <w:jc w:val="left"/>
        <w:rPr>
          <w:bCs/>
          <w:sz w:val="22"/>
          <w:szCs w:val="22"/>
        </w:rPr>
      </w:pPr>
    </w:p>
    <w:p w:rsidRPr="00006CA5" w:rsidR="00F444C2" w:rsidP="00B43F63" w:rsidRDefault="00F444C2" w14:paraId="062CC952" w14:textId="4726601F">
      <w:pPr>
        <w:pStyle w:val="naisf"/>
        <w:spacing w:before="0" w:after="0"/>
        <w:ind w:firstLine="0"/>
        <w:jc w:val="center"/>
        <w:rPr>
          <w:b/>
          <w:sz w:val="22"/>
          <w:szCs w:val="22"/>
        </w:rPr>
      </w:pPr>
      <w:r w:rsidRPr="00006CA5">
        <w:rPr>
          <w:b/>
          <w:sz w:val="22"/>
          <w:szCs w:val="22"/>
        </w:rPr>
        <w:t>I. Jautājumi, par kuriem saskaņošanā vienošanās nav panākta</w:t>
      </w:r>
    </w:p>
    <w:p w:rsidRPr="00006CA5" w:rsidR="00495C5A" w:rsidP="00382CBB" w:rsidRDefault="00495C5A" w14:paraId="26426C84" w14:textId="77777777">
      <w:pPr>
        <w:pStyle w:val="naisf"/>
        <w:spacing w:before="0" w:after="0"/>
        <w:ind w:firstLine="0"/>
        <w:jc w:val="left"/>
        <w:rPr>
          <w:bCs/>
          <w:sz w:val="22"/>
          <w:szCs w:val="22"/>
        </w:rPr>
      </w:pPr>
    </w:p>
    <w:tbl>
      <w:tblPr>
        <w:tblW w:w="5000" w:type="pct"/>
        <w:jc w:val="center"/>
        <w:tblBorders>
          <w:top w:val="single" w:color="auto" w:sz="4" w:space="0"/>
          <w:left w:val="single" w:color="auto" w:sz="4" w:space="0"/>
          <w:bottom w:val="single" w:color="auto" w:sz="4" w:space="0"/>
          <w:right w:val="single" w:color="auto" w:sz="4" w:space="0"/>
        </w:tblBorders>
        <w:tblLook w:val="00A0" w:firstRow="1" w:lastRow="0" w:firstColumn="1" w:lastColumn="0" w:noHBand="0" w:noVBand="0"/>
      </w:tblPr>
      <w:tblGrid>
        <w:gridCol w:w="703"/>
        <w:gridCol w:w="2834"/>
        <w:gridCol w:w="2977"/>
        <w:gridCol w:w="2409"/>
        <w:gridCol w:w="2409"/>
        <w:gridCol w:w="2658"/>
      </w:tblGrid>
      <w:tr w:rsidRPr="00006CA5" w:rsidR="00F444C2" w:rsidTr="002D544F" w14:paraId="567FF27E" w14:textId="77777777">
        <w:trPr>
          <w:jc w:val="center"/>
        </w:trPr>
        <w:tc>
          <w:tcPr>
            <w:tcW w:w="251" w:type="pct"/>
            <w:tcBorders>
              <w:top w:val="single" w:color="000000" w:sz="6" w:space="0"/>
              <w:left w:val="single" w:color="000000" w:sz="6" w:space="0"/>
              <w:bottom w:val="single" w:color="000000" w:sz="6" w:space="0"/>
              <w:right w:val="single" w:color="000000" w:sz="6" w:space="0"/>
            </w:tcBorders>
            <w:vAlign w:val="center"/>
          </w:tcPr>
          <w:p w:rsidRPr="00006CA5" w:rsidR="00F444C2" w:rsidP="00630937" w:rsidRDefault="00F444C2" w14:paraId="7F340E40" w14:textId="77777777">
            <w:pPr>
              <w:pStyle w:val="naisc"/>
              <w:spacing w:before="0" w:after="0"/>
              <w:rPr>
                <w:sz w:val="22"/>
                <w:szCs w:val="22"/>
              </w:rPr>
            </w:pPr>
            <w:r w:rsidRPr="00006CA5">
              <w:rPr>
                <w:sz w:val="22"/>
                <w:szCs w:val="22"/>
              </w:rPr>
              <w:t>Nr. p.k.</w:t>
            </w:r>
          </w:p>
          <w:p w:rsidRPr="00006CA5" w:rsidR="00F444C2" w:rsidP="00630937" w:rsidRDefault="00F444C2" w14:paraId="0B13A7B0" w14:textId="77777777">
            <w:pPr>
              <w:pStyle w:val="naisc"/>
              <w:spacing w:before="0" w:after="0"/>
              <w:rPr>
                <w:sz w:val="22"/>
                <w:szCs w:val="22"/>
              </w:rPr>
            </w:pPr>
          </w:p>
        </w:tc>
        <w:tc>
          <w:tcPr>
            <w:tcW w:w="1013" w:type="pct"/>
            <w:tcBorders>
              <w:top w:val="single" w:color="000000" w:sz="6" w:space="0"/>
              <w:left w:val="single" w:color="000000" w:sz="6" w:space="0"/>
              <w:bottom w:val="single" w:color="000000" w:sz="6" w:space="0"/>
              <w:right w:val="single" w:color="000000" w:sz="6" w:space="0"/>
            </w:tcBorders>
            <w:vAlign w:val="center"/>
          </w:tcPr>
          <w:p w:rsidRPr="00006CA5" w:rsidR="00F444C2" w:rsidP="00630937" w:rsidRDefault="00F444C2" w14:paraId="0C14B6ED" w14:textId="77777777">
            <w:pPr>
              <w:pStyle w:val="naisc"/>
              <w:spacing w:before="0" w:after="0"/>
              <w:ind w:firstLine="12"/>
              <w:rPr>
                <w:sz w:val="22"/>
                <w:szCs w:val="22"/>
              </w:rPr>
            </w:pPr>
            <w:r w:rsidRPr="00006CA5">
              <w:rPr>
                <w:sz w:val="22"/>
                <w:szCs w:val="22"/>
              </w:rPr>
              <w:t>Saskaņošanai nosūtītā projekta redakcija (konkrēta punkta (panta) redakcija)</w:t>
            </w:r>
          </w:p>
        </w:tc>
        <w:tc>
          <w:tcPr>
            <w:tcW w:w="1064" w:type="pct"/>
            <w:tcBorders>
              <w:top w:val="single" w:color="000000" w:sz="6" w:space="0"/>
              <w:left w:val="single" w:color="000000" w:sz="6" w:space="0"/>
              <w:bottom w:val="single" w:color="000000" w:sz="6" w:space="0"/>
              <w:right w:val="single" w:color="000000" w:sz="6" w:space="0"/>
            </w:tcBorders>
            <w:vAlign w:val="center"/>
          </w:tcPr>
          <w:p w:rsidRPr="00006CA5" w:rsidR="00F444C2" w:rsidP="00630937" w:rsidRDefault="00F444C2" w14:paraId="11BA471E" w14:textId="77777777">
            <w:pPr>
              <w:pStyle w:val="naisc"/>
              <w:spacing w:before="0" w:after="0"/>
              <w:ind w:right="3"/>
              <w:rPr>
                <w:sz w:val="22"/>
                <w:szCs w:val="22"/>
              </w:rPr>
            </w:pPr>
            <w:r w:rsidRPr="00006CA5">
              <w:rPr>
                <w:sz w:val="22"/>
                <w:szCs w:val="22"/>
              </w:rPr>
              <w:t>Atzinumā norādītais ministrijas (citas institūcijas) iebildums, kā arī saskaņošanā papildus izteiktais iebildums par projekta konkrēto punktu (pantu)</w:t>
            </w:r>
          </w:p>
        </w:tc>
        <w:tc>
          <w:tcPr>
            <w:tcW w:w="861" w:type="pct"/>
            <w:tcBorders>
              <w:top w:val="single" w:color="000000" w:sz="6" w:space="0"/>
              <w:left w:val="single" w:color="000000" w:sz="6" w:space="0"/>
              <w:bottom w:val="single" w:color="000000" w:sz="6" w:space="0"/>
              <w:right w:val="single" w:color="000000" w:sz="6" w:space="0"/>
            </w:tcBorders>
            <w:vAlign w:val="center"/>
          </w:tcPr>
          <w:p w:rsidRPr="00006CA5" w:rsidR="00F444C2" w:rsidP="006E64C7" w:rsidRDefault="00F444C2" w14:paraId="3246F309" w14:textId="77777777">
            <w:pPr>
              <w:pStyle w:val="naisc"/>
              <w:spacing w:before="0" w:after="0"/>
              <w:ind w:firstLine="21"/>
              <w:rPr>
                <w:sz w:val="22"/>
                <w:szCs w:val="22"/>
              </w:rPr>
            </w:pPr>
            <w:r w:rsidRPr="00006CA5">
              <w:rPr>
                <w:sz w:val="22"/>
                <w:szCs w:val="22"/>
              </w:rPr>
              <w:t>Atbildīgās ministrijas pamatojums iebilduma noraidījumam</w:t>
            </w:r>
          </w:p>
        </w:tc>
        <w:tc>
          <w:tcPr>
            <w:tcW w:w="861" w:type="pct"/>
            <w:tcBorders>
              <w:top w:val="single" w:color="auto" w:sz="4" w:space="0"/>
              <w:left w:val="single" w:color="auto" w:sz="4" w:space="0"/>
              <w:bottom w:val="single" w:color="auto" w:sz="4" w:space="0"/>
              <w:right w:val="single" w:color="auto" w:sz="4" w:space="0"/>
            </w:tcBorders>
            <w:vAlign w:val="center"/>
          </w:tcPr>
          <w:p w:rsidRPr="00006CA5" w:rsidR="00F444C2" w:rsidP="00630937" w:rsidRDefault="00F444C2" w14:paraId="66E66F64" w14:textId="77777777">
            <w:pPr>
              <w:jc w:val="center"/>
              <w:rPr>
                <w:sz w:val="22"/>
                <w:szCs w:val="22"/>
              </w:rPr>
            </w:pPr>
            <w:r w:rsidRPr="00006CA5">
              <w:rPr>
                <w:sz w:val="22"/>
                <w:szCs w:val="22"/>
              </w:rPr>
              <w:t>Atzinuma sniedzēja uzturētais iebildums, ja tas atšķiras no atzinumā norādītā iebilduma pamatojuma</w:t>
            </w:r>
          </w:p>
        </w:tc>
        <w:tc>
          <w:tcPr>
            <w:tcW w:w="950" w:type="pct"/>
            <w:tcBorders>
              <w:top w:val="single" w:color="auto" w:sz="4" w:space="0"/>
              <w:left w:val="single" w:color="auto" w:sz="4" w:space="0"/>
              <w:bottom w:val="single" w:color="auto" w:sz="4" w:space="0"/>
            </w:tcBorders>
            <w:vAlign w:val="center"/>
          </w:tcPr>
          <w:p w:rsidRPr="00006CA5" w:rsidR="00F444C2" w:rsidP="00630937" w:rsidRDefault="00F444C2" w14:paraId="314C4857" w14:textId="77777777">
            <w:pPr>
              <w:jc w:val="center"/>
              <w:rPr>
                <w:sz w:val="22"/>
                <w:szCs w:val="22"/>
              </w:rPr>
            </w:pPr>
            <w:r w:rsidRPr="00006CA5">
              <w:rPr>
                <w:sz w:val="22"/>
                <w:szCs w:val="22"/>
              </w:rPr>
              <w:t>Projekta attiecīgā punkta (panta) galīgā redakcija</w:t>
            </w:r>
          </w:p>
        </w:tc>
      </w:tr>
      <w:tr w:rsidRPr="00006CA5" w:rsidR="00F444C2" w:rsidTr="002D544F" w14:paraId="4D983C3C" w14:textId="77777777">
        <w:trPr>
          <w:trHeight w:val="160"/>
          <w:jc w:val="center"/>
        </w:trPr>
        <w:tc>
          <w:tcPr>
            <w:tcW w:w="251" w:type="pct"/>
            <w:tcBorders>
              <w:top w:val="single" w:color="000000" w:sz="6" w:space="0"/>
              <w:left w:val="single" w:color="000000" w:sz="6" w:space="0"/>
              <w:bottom w:val="single" w:color="000000" w:sz="6" w:space="0"/>
              <w:right w:val="single" w:color="000000" w:sz="6" w:space="0"/>
            </w:tcBorders>
          </w:tcPr>
          <w:p w:rsidRPr="00006CA5" w:rsidR="00F444C2" w:rsidP="00630937" w:rsidRDefault="00F444C2" w14:paraId="0586B128" w14:textId="77777777">
            <w:pPr>
              <w:pStyle w:val="naisc"/>
              <w:spacing w:before="0" w:after="0"/>
              <w:rPr>
                <w:sz w:val="22"/>
                <w:szCs w:val="22"/>
              </w:rPr>
            </w:pPr>
            <w:r w:rsidRPr="00006CA5">
              <w:rPr>
                <w:sz w:val="22"/>
                <w:szCs w:val="22"/>
              </w:rPr>
              <w:t>1</w:t>
            </w:r>
          </w:p>
        </w:tc>
        <w:tc>
          <w:tcPr>
            <w:tcW w:w="1013" w:type="pct"/>
            <w:tcBorders>
              <w:top w:val="single" w:color="000000" w:sz="6" w:space="0"/>
              <w:left w:val="single" w:color="000000" w:sz="6" w:space="0"/>
              <w:bottom w:val="single" w:color="000000" w:sz="6" w:space="0"/>
              <w:right w:val="single" w:color="000000" w:sz="6" w:space="0"/>
            </w:tcBorders>
          </w:tcPr>
          <w:p w:rsidRPr="00006CA5" w:rsidR="00F444C2" w:rsidP="00630937" w:rsidRDefault="00F444C2" w14:paraId="1B46F5CB" w14:textId="77777777">
            <w:pPr>
              <w:pStyle w:val="naisc"/>
              <w:spacing w:before="0" w:after="0"/>
              <w:rPr>
                <w:sz w:val="22"/>
                <w:szCs w:val="22"/>
              </w:rPr>
            </w:pPr>
            <w:r w:rsidRPr="00006CA5">
              <w:rPr>
                <w:sz w:val="22"/>
                <w:szCs w:val="22"/>
              </w:rPr>
              <w:t>2</w:t>
            </w:r>
          </w:p>
        </w:tc>
        <w:tc>
          <w:tcPr>
            <w:tcW w:w="1064" w:type="pct"/>
            <w:tcBorders>
              <w:top w:val="single" w:color="000000" w:sz="6" w:space="0"/>
              <w:left w:val="single" w:color="000000" w:sz="6" w:space="0"/>
              <w:bottom w:val="single" w:color="000000" w:sz="6" w:space="0"/>
              <w:right w:val="single" w:color="000000" w:sz="6" w:space="0"/>
            </w:tcBorders>
          </w:tcPr>
          <w:p w:rsidRPr="00006CA5" w:rsidR="00F444C2" w:rsidP="00630937" w:rsidRDefault="00F444C2" w14:paraId="0C50314F" w14:textId="77777777">
            <w:pPr>
              <w:pStyle w:val="naisc"/>
              <w:spacing w:before="0" w:after="0"/>
              <w:rPr>
                <w:sz w:val="22"/>
                <w:szCs w:val="22"/>
              </w:rPr>
            </w:pPr>
            <w:r w:rsidRPr="00006CA5">
              <w:rPr>
                <w:sz w:val="22"/>
                <w:szCs w:val="22"/>
              </w:rPr>
              <w:t>3</w:t>
            </w:r>
          </w:p>
        </w:tc>
        <w:tc>
          <w:tcPr>
            <w:tcW w:w="861" w:type="pct"/>
            <w:tcBorders>
              <w:top w:val="single" w:color="000000" w:sz="6" w:space="0"/>
              <w:left w:val="single" w:color="000000" w:sz="6" w:space="0"/>
              <w:bottom w:val="single" w:color="000000" w:sz="6" w:space="0"/>
              <w:right w:val="single" w:color="000000" w:sz="6" w:space="0"/>
            </w:tcBorders>
          </w:tcPr>
          <w:p w:rsidRPr="00006CA5" w:rsidR="00F444C2" w:rsidP="007B26A0" w:rsidRDefault="00F444C2" w14:paraId="7B805EE4" w14:textId="77777777">
            <w:pPr>
              <w:pStyle w:val="naisc"/>
              <w:spacing w:before="0" w:after="0"/>
              <w:rPr>
                <w:sz w:val="22"/>
                <w:szCs w:val="22"/>
              </w:rPr>
            </w:pPr>
            <w:r w:rsidRPr="00006CA5">
              <w:rPr>
                <w:sz w:val="22"/>
                <w:szCs w:val="22"/>
              </w:rPr>
              <w:t>4</w:t>
            </w:r>
          </w:p>
        </w:tc>
        <w:tc>
          <w:tcPr>
            <w:tcW w:w="861" w:type="pct"/>
            <w:tcBorders>
              <w:top w:val="single" w:color="auto" w:sz="4" w:space="0"/>
              <w:left w:val="single" w:color="auto" w:sz="4" w:space="0"/>
              <w:bottom w:val="single" w:color="auto" w:sz="4" w:space="0"/>
              <w:right w:val="single" w:color="auto" w:sz="4" w:space="0"/>
            </w:tcBorders>
          </w:tcPr>
          <w:p w:rsidRPr="00006CA5" w:rsidR="00F444C2" w:rsidP="00630937" w:rsidRDefault="00F444C2" w14:paraId="06C53DB4" w14:textId="77777777">
            <w:pPr>
              <w:jc w:val="center"/>
              <w:rPr>
                <w:sz w:val="22"/>
                <w:szCs w:val="22"/>
              </w:rPr>
            </w:pPr>
            <w:r w:rsidRPr="00006CA5">
              <w:rPr>
                <w:sz w:val="22"/>
                <w:szCs w:val="22"/>
              </w:rPr>
              <w:t>5</w:t>
            </w:r>
          </w:p>
        </w:tc>
        <w:tc>
          <w:tcPr>
            <w:tcW w:w="950" w:type="pct"/>
            <w:tcBorders>
              <w:top w:val="single" w:color="auto" w:sz="4" w:space="0"/>
              <w:left w:val="single" w:color="auto" w:sz="4" w:space="0"/>
              <w:bottom w:val="single" w:color="auto" w:sz="4" w:space="0"/>
            </w:tcBorders>
          </w:tcPr>
          <w:p w:rsidRPr="00006CA5" w:rsidR="00F444C2" w:rsidP="00630937" w:rsidRDefault="00F444C2" w14:paraId="57DCD305" w14:textId="77777777">
            <w:pPr>
              <w:jc w:val="center"/>
              <w:rPr>
                <w:sz w:val="22"/>
                <w:szCs w:val="22"/>
              </w:rPr>
            </w:pPr>
            <w:r w:rsidRPr="00006CA5">
              <w:rPr>
                <w:sz w:val="22"/>
                <w:szCs w:val="22"/>
              </w:rPr>
              <w:t>6</w:t>
            </w:r>
          </w:p>
        </w:tc>
      </w:tr>
      <w:tr w:rsidRPr="00006CA5" w:rsidR="00FD29FE" w:rsidTr="004727E4" w14:paraId="3799B648" w14:textId="77777777">
        <w:trPr>
          <w:trHeight w:val="284"/>
          <w:jc w:val="center"/>
        </w:trPr>
        <w:tc>
          <w:tcPr>
            <w:tcW w:w="251" w:type="pct"/>
            <w:tcBorders>
              <w:top w:val="single" w:color="000000" w:sz="6" w:space="0"/>
              <w:left w:val="single" w:color="000000" w:sz="6" w:space="0"/>
              <w:bottom w:val="single" w:color="000000" w:sz="6" w:space="0"/>
              <w:right w:val="single" w:color="000000" w:sz="6" w:space="0"/>
            </w:tcBorders>
          </w:tcPr>
          <w:p w:rsidRPr="00006CA5" w:rsidR="00FD29FE" w:rsidP="00FD29FE" w:rsidRDefault="00FD29FE" w14:paraId="28550304" w14:textId="1E1B8E41">
            <w:pPr>
              <w:pStyle w:val="naisc"/>
              <w:spacing w:before="0" w:after="0"/>
              <w:ind w:left="164"/>
              <w:jc w:val="left"/>
              <w:rPr>
                <w:sz w:val="22"/>
                <w:szCs w:val="22"/>
              </w:rPr>
            </w:pPr>
          </w:p>
        </w:tc>
        <w:tc>
          <w:tcPr>
            <w:tcW w:w="1013" w:type="pct"/>
            <w:tcBorders>
              <w:top w:val="single" w:color="000000" w:sz="6" w:space="0"/>
              <w:left w:val="single" w:color="000000" w:sz="6" w:space="0"/>
              <w:bottom w:val="single" w:color="000000" w:sz="6" w:space="0"/>
              <w:right w:val="single" w:color="000000" w:sz="6" w:space="0"/>
            </w:tcBorders>
          </w:tcPr>
          <w:p w:rsidRPr="00006CA5" w:rsidR="00FD29FE" w:rsidP="00A80360" w:rsidRDefault="00FD29FE" w14:paraId="6061899E" w14:textId="21B0FE61">
            <w:pPr>
              <w:jc w:val="center"/>
              <w:rPr>
                <w:sz w:val="22"/>
                <w:szCs w:val="22"/>
              </w:rPr>
            </w:pPr>
          </w:p>
        </w:tc>
        <w:tc>
          <w:tcPr>
            <w:tcW w:w="1064" w:type="pct"/>
            <w:tcBorders>
              <w:top w:val="single" w:color="000000" w:sz="6" w:space="0"/>
              <w:left w:val="single" w:color="000000" w:sz="6" w:space="0"/>
              <w:bottom w:val="single" w:color="000000" w:sz="6" w:space="0"/>
              <w:right w:val="single" w:color="000000" w:sz="6" w:space="0"/>
            </w:tcBorders>
          </w:tcPr>
          <w:p w:rsidRPr="00006CA5" w:rsidR="00FD29FE" w:rsidP="00A80360" w:rsidRDefault="00FD29FE" w14:paraId="18E95216" w14:textId="3620C1A1">
            <w:pPr>
              <w:pStyle w:val="naisc"/>
              <w:spacing w:before="0" w:after="0"/>
              <w:rPr>
                <w:b/>
                <w:bCs/>
                <w:sz w:val="22"/>
                <w:szCs w:val="22"/>
              </w:rPr>
            </w:pPr>
          </w:p>
        </w:tc>
        <w:tc>
          <w:tcPr>
            <w:tcW w:w="861" w:type="pct"/>
            <w:tcBorders>
              <w:top w:val="single" w:color="000000" w:sz="6" w:space="0"/>
              <w:left w:val="single" w:color="000000" w:sz="6" w:space="0"/>
              <w:bottom w:val="single" w:color="000000" w:sz="6" w:space="0"/>
              <w:right w:val="single" w:color="000000" w:sz="6" w:space="0"/>
            </w:tcBorders>
          </w:tcPr>
          <w:p w:rsidRPr="00006CA5" w:rsidR="00FD29FE" w:rsidP="00FD29FE" w:rsidRDefault="00FD29FE" w14:paraId="49FEC7BF" w14:textId="0AFD6538">
            <w:pPr>
              <w:jc w:val="center"/>
              <w:rPr>
                <w:b/>
                <w:bCs/>
                <w:sz w:val="22"/>
                <w:szCs w:val="22"/>
              </w:rPr>
            </w:pPr>
          </w:p>
        </w:tc>
        <w:tc>
          <w:tcPr>
            <w:tcW w:w="861" w:type="pct"/>
            <w:tcBorders>
              <w:top w:val="single" w:color="auto" w:sz="4" w:space="0"/>
              <w:left w:val="single" w:color="auto" w:sz="4" w:space="0"/>
              <w:bottom w:val="single" w:color="auto" w:sz="4" w:space="0"/>
              <w:right w:val="single" w:color="auto" w:sz="4" w:space="0"/>
            </w:tcBorders>
          </w:tcPr>
          <w:p w:rsidRPr="00006CA5" w:rsidR="00FD29FE" w:rsidP="00A80360" w:rsidRDefault="00FD29FE" w14:paraId="4E41B53D" w14:textId="77777777">
            <w:pPr>
              <w:pStyle w:val="naisc"/>
              <w:spacing w:before="0" w:after="0"/>
              <w:rPr>
                <w:b/>
                <w:bCs/>
                <w:sz w:val="22"/>
                <w:szCs w:val="22"/>
              </w:rPr>
            </w:pPr>
          </w:p>
        </w:tc>
        <w:tc>
          <w:tcPr>
            <w:tcW w:w="950" w:type="pct"/>
            <w:tcBorders>
              <w:top w:val="single" w:color="auto" w:sz="4" w:space="0"/>
              <w:left w:val="single" w:color="auto" w:sz="4" w:space="0"/>
              <w:bottom w:val="single" w:color="auto" w:sz="4" w:space="0"/>
            </w:tcBorders>
          </w:tcPr>
          <w:p w:rsidRPr="00006CA5" w:rsidR="00FD29FE" w:rsidP="00A80360" w:rsidRDefault="00FD29FE" w14:paraId="49D2D09B" w14:textId="6BB49D24">
            <w:pPr>
              <w:pStyle w:val="naisc"/>
              <w:spacing w:before="0" w:after="0"/>
              <w:rPr>
                <w:sz w:val="22"/>
                <w:szCs w:val="22"/>
              </w:rPr>
            </w:pPr>
          </w:p>
        </w:tc>
      </w:tr>
    </w:tbl>
    <w:p w:rsidRPr="00006CA5" w:rsidR="00FC2DB4" w:rsidP="00F444C2" w:rsidRDefault="00FC2DB4" w14:paraId="14E0F3AE" w14:textId="190E6088">
      <w:pPr>
        <w:pStyle w:val="naisf"/>
        <w:spacing w:before="0" w:after="0"/>
        <w:ind w:firstLine="0"/>
        <w:rPr>
          <w:bCs/>
          <w:sz w:val="22"/>
          <w:szCs w:val="22"/>
        </w:rPr>
      </w:pPr>
    </w:p>
    <w:p w:rsidRPr="00006CA5" w:rsidR="00F444C2" w:rsidP="00F444C2" w:rsidRDefault="00F444C2" w14:paraId="216AB0BC" w14:textId="3B1398DF">
      <w:pPr>
        <w:pStyle w:val="naisf"/>
        <w:spacing w:before="0" w:after="0"/>
        <w:ind w:firstLine="0"/>
        <w:rPr>
          <w:b/>
          <w:sz w:val="22"/>
          <w:szCs w:val="22"/>
        </w:rPr>
      </w:pPr>
      <w:r w:rsidRPr="00006CA5">
        <w:rPr>
          <w:b/>
          <w:sz w:val="22"/>
          <w:szCs w:val="22"/>
        </w:rPr>
        <w:t>Informācija par starpministriju (starpinstitūciju) sanāksmi vai elektronisko saskaņošanu</w:t>
      </w:r>
    </w:p>
    <w:p w:rsidRPr="00006CA5" w:rsidR="00F444C2" w:rsidP="00F444C2" w:rsidRDefault="00F444C2" w14:paraId="150ADA44" w14:textId="77777777">
      <w:pPr>
        <w:pStyle w:val="naisf"/>
        <w:spacing w:before="0" w:after="0"/>
        <w:ind w:firstLine="0"/>
        <w:rPr>
          <w:bCs/>
          <w:sz w:val="22"/>
          <w:szCs w:val="22"/>
        </w:rPr>
      </w:pPr>
    </w:p>
    <w:tbl>
      <w:tblPr>
        <w:tblW w:w="14103" w:type="dxa"/>
        <w:tblCellMar>
          <w:left w:w="85" w:type="dxa"/>
          <w:right w:w="85" w:type="dxa"/>
        </w:tblCellMar>
        <w:tblLook w:val="00A0" w:firstRow="1" w:lastRow="0" w:firstColumn="1" w:lastColumn="0" w:noHBand="0" w:noVBand="0"/>
      </w:tblPr>
      <w:tblGrid>
        <w:gridCol w:w="4522"/>
        <w:gridCol w:w="9481"/>
        <w:gridCol w:w="100"/>
      </w:tblGrid>
      <w:tr w:rsidRPr="00006CA5" w:rsidR="005867EF" w:rsidTr="00826DFD" w14:paraId="2D3EC2D9" w14:textId="77777777">
        <w:trPr>
          <w:gridAfter w:val="1"/>
          <w:wAfter w:w="100" w:type="dxa"/>
        </w:trPr>
        <w:tc>
          <w:tcPr>
            <w:tcW w:w="4522" w:type="dxa"/>
          </w:tcPr>
          <w:p w:rsidRPr="00006CA5" w:rsidR="005867EF" w:rsidP="00826DFD" w:rsidRDefault="005867EF" w14:paraId="15F76410" w14:textId="77777777">
            <w:pPr>
              <w:pStyle w:val="naisf"/>
              <w:spacing w:before="0" w:after="0"/>
              <w:ind w:firstLine="0"/>
              <w:rPr>
                <w:sz w:val="22"/>
                <w:szCs w:val="22"/>
              </w:rPr>
            </w:pPr>
            <w:r w:rsidRPr="00006CA5">
              <w:rPr>
                <w:sz w:val="22"/>
                <w:szCs w:val="22"/>
              </w:rPr>
              <w:t>Datums:</w:t>
            </w:r>
          </w:p>
        </w:tc>
        <w:tc>
          <w:tcPr>
            <w:tcW w:w="9481" w:type="dxa"/>
            <w:tcBorders>
              <w:bottom w:val="single" w:color="auto" w:sz="4" w:space="0"/>
            </w:tcBorders>
          </w:tcPr>
          <w:p w:rsidRPr="00006CA5" w:rsidR="005867EF" w:rsidP="00310894" w:rsidRDefault="005867EF" w14:paraId="4EC66C8A" w14:textId="3724A59D">
            <w:pPr>
              <w:pStyle w:val="Paraststmeklis"/>
              <w:spacing w:before="0" w:beforeAutospacing="0" w:after="0" w:afterAutospacing="0"/>
              <w:jc w:val="both"/>
              <w:rPr>
                <w:sz w:val="22"/>
                <w:szCs w:val="22"/>
              </w:rPr>
            </w:pPr>
            <w:r w:rsidRPr="00006CA5">
              <w:rPr>
                <w:sz w:val="22"/>
                <w:szCs w:val="22"/>
              </w:rPr>
              <w:t>202</w:t>
            </w:r>
            <w:r w:rsidRPr="00006CA5" w:rsidR="007D495F">
              <w:rPr>
                <w:sz w:val="22"/>
                <w:szCs w:val="22"/>
              </w:rPr>
              <w:t>1</w:t>
            </w:r>
            <w:r w:rsidRPr="00006CA5">
              <w:rPr>
                <w:sz w:val="22"/>
                <w:szCs w:val="22"/>
              </w:rPr>
              <w:t xml:space="preserve">.gada </w:t>
            </w:r>
            <w:r w:rsidRPr="00006CA5" w:rsidR="00B122B5">
              <w:rPr>
                <w:sz w:val="22"/>
                <w:szCs w:val="22"/>
              </w:rPr>
              <w:t>11</w:t>
            </w:r>
            <w:r w:rsidRPr="00006CA5" w:rsidR="004B1150">
              <w:rPr>
                <w:sz w:val="22"/>
                <w:szCs w:val="22"/>
              </w:rPr>
              <w:t>.</w:t>
            </w:r>
            <w:r w:rsidRPr="00006CA5" w:rsidR="007D495F">
              <w:rPr>
                <w:sz w:val="22"/>
                <w:szCs w:val="22"/>
              </w:rPr>
              <w:t>janvārī</w:t>
            </w:r>
            <w:r w:rsidRPr="00006CA5" w:rsidR="000C34CE">
              <w:rPr>
                <w:sz w:val="22"/>
                <w:szCs w:val="22"/>
              </w:rPr>
              <w:t xml:space="preserve">, 2021.gada </w:t>
            </w:r>
            <w:r w:rsidRPr="00006CA5" w:rsidR="00A5288C">
              <w:rPr>
                <w:sz w:val="22"/>
                <w:szCs w:val="22"/>
              </w:rPr>
              <w:t>22</w:t>
            </w:r>
            <w:r w:rsidRPr="00006CA5" w:rsidR="000C34CE">
              <w:rPr>
                <w:sz w:val="22"/>
                <w:szCs w:val="22"/>
              </w:rPr>
              <w:t>.janvārī</w:t>
            </w:r>
            <w:r w:rsidRPr="00006CA5" w:rsidR="00B928D8">
              <w:rPr>
                <w:sz w:val="22"/>
                <w:szCs w:val="22"/>
              </w:rPr>
              <w:t>, 202</w:t>
            </w:r>
            <w:r w:rsidR="002B2782">
              <w:rPr>
                <w:sz w:val="22"/>
                <w:szCs w:val="22"/>
              </w:rPr>
              <w:t>1</w:t>
            </w:r>
            <w:r w:rsidRPr="00006CA5" w:rsidR="00B928D8">
              <w:rPr>
                <w:sz w:val="22"/>
                <w:szCs w:val="22"/>
              </w:rPr>
              <w:t xml:space="preserve">.gada </w:t>
            </w:r>
            <w:r w:rsidR="00A62BA9">
              <w:rPr>
                <w:sz w:val="22"/>
                <w:szCs w:val="22"/>
              </w:rPr>
              <w:t>15</w:t>
            </w:r>
            <w:r w:rsidRPr="00006CA5" w:rsidR="00B928D8">
              <w:rPr>
                <w:sz w:val="22"/>
                <w:szCs w:val="22"/>
              </w:rPr>
              <w:t>.februārī</w:t>
            </w:r>
            <w:r w:rsidR="00E5253D">
              <w:rPr>
                <w:sz w:val="22"/>
                <w:szCs w:val="22"/>
              </w:rPr>
              <w:t xml:space="preserve">, 2021.gada </w:t>
            </w:r>
            <w:r w:rsidR="00F03C8C">
              <w:rPr>
                <w:sz w:val="22"/>
                <w:szCs w:val="22"/>
              </w:rPr>
              <w:t>2</w:t>
            </w:r>
            <w:r w:rsidR="00E5253D">
              <w:rPr>
                <w:sz w:val="22"/>
                <w:szCs w:val="22"/>
              </w:rPr>
              <w:t>.</w:t>
            </w:r>
            <w:r w:rsidR="00B40D64">
              <w:rPr>
                <w:sz w:val="22"/>
                <w:szCs w:val="22"/>
              </w:rPr>
              <w:t>martā</w:t>
            </w:r>
            <w:r w:rsidR="00C12D08">
              <w:rPr>
                <w:sz w:val="22"/>
                <w:szCs w:val="22"/>
              </w:rPr>
              <w:t xml:space="preserve">, </w:t>
            </w:r>
            <w:r w:rsidRPr="002F5505" w:rsidR="00C12D08">
              <w:rPr>
                <w:sz w:val="22"/>
                <w:szCs w:val="22"/>
              </w:rPr>
              <w:t>2021.gada 1</w:t>
            </w:r>
            <w:r w:rsidRPr="002F5505" w:rsidR="002F5505">
              <w:rPr>
                <w:sz w:val="22"/>
                <w:szCs w:val="22"/>
              </w:rPr>
              <w:t>1</w:t>
            </w:r>
            <w:r w:rsidRPr="002F5505" w:rsidR="00C12D08">
              <w:rPr>
                <w:sz w:val="22"/>
                <w:szCs w:val="22"/>
              </w:rPr>
              <w:t>.martā</w:t>
            </w:r>
          </w:p>
        </w:tc>
      </w:tr>
      <w:tr w:rsidRPr="00006CA5" w:rsidR="005867EF" w:rsidTr="00826DFD" w14:paraId="4243E46C" w14:textId="77777777">
        <w:trPr>
          <w:gridAfter w:val="1"/>
          <w:wAfter w:w="100" w:type="dxa"/>
        </w:trPr>
        <w:tc>
          <w:tcPr>
            <w:tcW w:w="4522" w:type="dxa"/>
          </w:tcPr>
          <w:p w:rsidRPr="00006CA5" w:rsidR="005867EF" w:rsidP="00826DFD" w:rsidRDefault="005867EF" w14:paraId="5BC5DB11" w14:textId="77777777">
            <w:pPr>
              <w:pStyle w:val="naisf"/>
              <w:spacing w:before="0" w:after="0"/>
              <w:ind w:firstLine="0"/>
              <w:rPr>
                <w:sz w:val="22"/>
                <w:szCs w:val="22"/>
              </w:rPr>
            </w:pPr>
          </w:p>
        </w:tc>
        <w:tc>
          <w:tcPr>
            <w:tcW w:w="9481" w:type="dxa"/>
            <w:tcBorders>
              <w:top w:val="single" w:color="auto" w:sz="4" w:space="0"/>
            </w:tcBorders>
          </w:tcPr>
          <w:p w:rsidRPr="00006CA5" w:rsidR="005867EF" w:rsidP="00826DFD" w:rsidRDefault="005867EF" w14:paraId="50720C04" w14:textId="77777777">
            <w:pPr>
              <w:pStyle w:val="Paraststmeklis"/>
              <w:spacing w:before="0" w:beforeAutospacing="0" w:after="0" w:afterAutospacing="0"/>
              <w:rPr>
                <w:sz w:val="22"/>
                <w:szCs w:val="22"/>
              </w:rPr>
            </w:pPr>
          </w:p>
        </w:tc>
      </w:tr>
      <w:tr w:rsidRPr="00006CA5" w:rsidR="005867EF" w:rsidTr="00826DFD" w14:paraId="1C54393F" w14:textId="77777777">
        <w:trPr>
          <w:gridAfter w:val="1"/>
          <w:wAfter w:w="100" w:type="dxa"/>
          <w:trHeight w:val="428"/>
        </w:trPr>
        <w:tc>
          <w:tcPr>
            <w:tcW w:w="4522" w:type="dxa"/>
          </w:tcPr>
          <w:p w:rsidRPr="00006CA5" w:rsidR="005867EF" w:rsidP="00826DFD" w:rsidRDefault="005867EF" w14:paraId="419EDD73" w14:textId="77777777">
            <w:pPr>
              <w:pStyle w:val="naiskr"/>
              <w:spacing w:before="0" w:after="0"/>
              <w:rPr>
                <w:sz w:val="22"/>
                <w:szCs w:val="22"/>
              </w:rPr>
            </w:pPr>
            <w:r w:rsidRPr="00006CA5">
              <w:rPr>
                <w:sz w:val="22"/>
                <w:szCs w:val="22"/>
              </w:rPr>
              <w:t>Saskaņošanas dalībnieki:</w:t>
            </w:r>
          </w:p>
        </w:tc>
        <w:tc>
          <w:tcPr>
            <w:tcW w:w="9481" w:type="dxa"/>
            <w:tcBorders>
              <w:bottom w:val="single" w:color="auto" w:sz="4" w:space="0"/>
            </w:tcBorders>
          </w:tcPr>
          <w:p w:rsidRPr="00006CA5" w:rsidR="005867EF" w:rsidP="00826DFD" w:rsidRDefault="00AA4DFA" w14:paraId="06A252EE" w14:textId="00A9C552">
            <w:pPr>
              <w:pStyle w:val="Bezatstarpm"/>
              <w:jc w:val="both"/>
              <w:rPr>
                <w:sz w:val="22"/>
                <w:szCs w:val="22"/>
              </w:rPr>
            </w:pPr>
            <w:r w:rsidRPr="00006CA5">
              <w:rPr>
                <w:rStyle w:val="normal1"/>
                <w:rFonts w:ascii="Times New Roman" w:hAnsi="Times New Roman"/>
                <w:bCs/>
                <w:sz w:val="22"/>
                <w:szCs w:val="22"/>
              </w:rPr>
              <w:t xml:space="preserve">Tieslietu ministrija, </w:t>
            </w:r>
            <w:r w:rsidRPr="00006CA5" w:rsidR="005867EF">
              <w:rPr>
                <w:rStyle w:val="normal1"/>
                <w:rFonts w:ascii="Times New Roman" w:hAnsi="Times New Roman"/>
                <w:bCs/>
                <w:sz w:val="22"/>
                <w:szCs w:val="22"/>
              </w:rPr>
              <w:t xml:space="preserve">Finanšu </w:t>
            </w:r>
            <w:r w:rsidRPr="00006CA5" w:rsidR="005867EF">
              <w:rPr>
                <w:sz w:val="22"/>
                <w:szCs w:val="22"/>
              </w:rPr>
              <w:t>ministrija</w:t>
            </w:r>
            <w:r w:rsidRPr="00006CA5" w:rsidR="005867EF">
              <w:rPr>
                <w:rStyle w:val="normal1"/>
                <w:rFonts w:ascii="Times New Roman" w:hAnsi="Times New Roman"/>
                <w:bCs/>
                <w:sz w:val="22"/>
                <w:szCs w:val="22"/>
              </w:rPr>
              <w:t>,</w:t>
            </w:r>
            <w:r w:rsidRPr="00006CA5" w:rsidR="004B1150">
              <w:rPr>
                <w:rStyle w:val="normal1"/>
                <w:rFonts w:ascii="Times New Roman" w:hAnsi="Times New Roman"/>
                <w:bCs/>
                <w:sz w:val="22"/>
                <w:szCs w:val="22"/>
              </w:rPr>
              <w:t xml:space="preserve"> </w:t>
            </w:r>
            <w:r w:rsidRPr="00006CA5">
              <w:rPr>
                <w:rStyle w:val="normal1"/>
                <w:rFonts w:ascii="Times New Roman" w:hAnsi="Times New Roman"/>
                <w:bCs/>
                <w:sz w:val="22"/>
                <w:szCs w:val="22"/>
              </w:rPr>
              <w:t xml:space="preserve">Ārlietu ministrija, </w:t>
            </w:r>
            <w:r w:rsidRPr="00006CA5" w:rsidR="004B1150">
              <w:rPr>
                <w:rStyle w:val="normal1"/>
                <w:rFonts w:ascii="Times New Roman" w:hAnsi="Times New Roman"/>
                <w:bCs/>
                <w:sz w:val="22"/>
                <w:szCs w:val="22"/>
              </w:rPr>
              <w:t>Iekšlietu ministrija, Izglītības un zinātnes ministrija, Labklājības ministrija, Vides aizsardzības un reģionālās attīstības ministrija, Valsts kanceleja, Korupcijas novēršanas un apkarošanas birojs,</w:t>
            </w:r>
            <w:r w:rsidRPr="00006CA5" w:rsidR="006B70C1">
              <w:rPr>
                <w:rStyle w:val="normal1"/>
                <w:rFonts w:ascii="Times New Roman" w:hAnsi="Times New Roman"/>
                <w:bCs/>
                <w:sz w:val="22"/>
                <w:szCs w:val="22"/>
              </w:rPr>
              <w:t xml:space="preserve"> Sabiedrības integrācijas fonds,</w:t>
            </w:r>
            <w:r w:rsidRPr="00006CA5" w:rsidR="004B1150">
              <w:rPr>
                <w:rStyle w:val="normal1"/>
                <w:rFonts w:ascii="Times New Roman" w:hAnsi="Times New Roman"/>
                <w:bCs/>
                <w:sz w:val="22"/>
                <w:szCs w:val="22"/>
              </w:rPr>
              <w:t xml:space="preserve"> </w:t>
            </w:r>
            <w:r w:rsidRPr="00006CA5" w:rsidR="00A31289">
              <w:rPr>
                <w:rStyle w:val="normal1"/>
                <w:rFonts w:ascii="Times New Roman" w:hAnsi="Times New Roman"/>
                <w:bCs/>
                <w:sz w:val="22"/>
                <w:szCs w:val="22"/>
              </w:rPr>
              <w:t xml:space="preserve">Latvijas Pašvaldību savienība, </w:t>
            </w:r>
            <w:r w:rsidRPr="00006CA5" w:rsidR="004B1150">
              <w:rPr>
                <w:rStyle w:val="normal1"/>
                <w:rFonts w:ascii="Times New Roman" w:hAnsi="Times New Roman"/>
                <w:bCs/>
                <w:sz w:val="22"/>
                <w:szCs w:val="22"/>
              </w:rPr>
              <w:t xml:space="preserve">Latvijas Brīvo arodbiedrību savienība, Latvijas Darba devēju konfederācija un biedrība </w:t>
            </w:r>
            <w:r w:rsidRPr="00006CA5" w:rsidR="004B1150">
              <w:rPr>
                <w:sz w:val="22"/>
                <w:szCs w:val="22"/>
              </w:rPr>
              <w:t>„Latvijas Pilsoniskā alianse”.</w:t>
            </w:r>
          </w:p>
        </w:tc>
      </w:tr>
      <w:tr w:rsidRPr="00006CA5" w:rsidR="005867EF" w:rsidTr="00826DFD" w14:paraId="32FDA50E" w14:textId="77777777">
        <w:trPr>
          <w:gridAfter w:val="1"/>
          <w:wAfter w:w="100" w:type="dxa"/>
          <w:trHeight w:val="185"/>
        </w:trPr>
        <w:tc>
          <w:tcPr>
            <w:tcW w:w="14003" w:type="dxa"/>
            <w:gridSpan w:val="2"/>
          </w:tcPr>
          <w:p w:rsidRPr="00006CA5" w:rsidR="005867EF" w:rsidP="00826DFD" w:rsidRDefault="005867EF" w14:paraId="6624F5FC" w14:textId="77777777">
            <w:pPr>
              <w:rPr>
                <w:sz w:val="22"/>
                <w:szCs w:val="22"/>
              </w:rPr>
            </w:pPr>
          </w:p>
        </w:tc>
      </w:tr>
      <w:tr w:rsidRPr="00006CA5" w:rsidR="005867EF" w:rsidTr="00826DFD" w14:paraId="5FE7525C" w14:textId="77777777">
        <w:tc>
          <w:tcPr>
            <w:tcW w:w="4522" w:type="dxa"/>
            <w:tcBorders>
              <w:top w:val="nil"/>
              <w:left w:val="nil"/>
              <w:bottom w:val="nil"/>
              <w:right w:val="nil"/>
            </w:tcBorders>
          </w:tcPr>
          <w:p w:rsidRPr="00006CA5" w:rsidR="005867EF" w:rsidP="00826DFD" w:rsidRDefault="005867EF" w14:paraId="47B1E220" w14:textId="77777777">
            <w:pPr>
              <w:pStyle w:val="Bezatstarpm"/>
              <w:rPr>
                <w:sz w:val="22"/>
                <w:szCs w:val="22"/>
              </w:rPr>
            </w:pPr>
            <w:r w:rsidRPr="00006CA5">
              <w:rPr>
                <w:sz w:val="22"/>
                <w:szCs w:val="22"/>
              </w:rPr>
              <w:t>Saskaņošanas dalībnieki izskatīja šādu ministriju (citu institūciju) iebildumus:</w:t>
            </w:r>
          </w:p>
        </w:tc>
        <w:tc>
          <w:tcPr>
            <w:tcW w:w="9581" w:type="dxa"/>
            <w:gridSpan w:val="2"/>
            <w:tcBorders>
              <w:top w:val="nil"/>
              <w:left w:val="nil"/>
              <w:bottom w:val="single" w:color="auto" w:sz="4" w:space="0"/>
              <w:right w:val="nil"/>
            </w:tcBorders>
          </w:tcPr>
          <w:p w:rsidRPr="00006CA5" w:rsidR="005867EF" w:rsidP="00826DFD" w:rsidRDefault="005867EF" w14:paraId="0E3CCFE0" w14:textId="77777777">
            <w:pPr>
              <w:pStyle w:val="Bezatstarpm"/>
              <w:jc w:val="both"/>
              <w:rPr>
                <w:sz w:val="22"/>
                <w:szCs w:val="22"/>
              </w:rPr>
            </w:pPr>
          </w:p>
          <w:p w:rsidRPr="00006CA5" w:rsidR="005867EF" w:rsidP="00826DFD" w:rsidRDefault="00715CD7" w14:paraId="4DFF8D94" w14:textId="1FD6F76D">
            <w:pPr>
              <w:pStyle w:val="Bezatstarpm"/>
              <w:jc w:val="both"/>
              <w:rPr>
                <w:sz w:val="22"/>
                <w:szCs w:val="22"/>
              </w:rPr>
            </w:pPr>
            <w:r w:rsidRPr="00006CA5">
              <w:rPr>
                <w:rStyle w:val="normal1"/>
                <w:rFonts w:ascii="Times New Roman" w:hAnsi="Times New Roman"/>
                <w:bCs/>
                <w:sz w:val="22"/>
                <w:szCs w:val="22"/>
              </w:rPr>
              <w:t>Tieslietu ministrijas</w:t>
            </w:r>
            <w:r w:rsidRPr="00006CA5" w:rsidR="00F62AE7">
              <w:rPr>
                <w:rStyle w:val="normal1"/>
                <w:rFonts w:ascii="Times New Roman" w:hAnsi="Times New Roman"/>
                <w:bCs/>
                <w:sz w:val="22"/>
                <w:szCs w:val="22"/>
              </w:rPr>
              <w:t xml:space="preserve">, </w:t>
            </w:r>
            <w:r w:rsidRPr="00006CA5" w:rsidR="00A5288C">
              <w:rPr>
                <w:rStyle w:val="normal1"/>
                <w:rFonts w:ascii="Times New Roman" w:hAnsi="Times New Roman"/>
                <w:bCs/>
                <w:sz w:val="22"/>
                <w:szCs w:val="22"/>
              </w:rPr>
              <w:t xml:space="preserve">Iekšlietu ministrijas, </w:t>
            </w:r>
            <w:r w:rsidRPr="00006CA5" w:rsidR="000F2550">
              <w:rPr>
                <w:rStyle w:val="normal1"/>
                <w:rFonts w:ascii="Times New Roman" w:hAnsi="Times New Roman"/>
                <w:bCs/>
                <w:sz w:val="22"/>
                <w:szCs w:val="22"/>
              </w:rPr>
              <w:t xml:space="preserve">Valsts kancelejas, </w:t>
            </w:r>
            <w:r w:rsidRPr="00006CA5" w:rsidR="00F62AE7">
              <w:rPr>
                <w:rStyle w:val="normal1"/>
                <w:rFonts w:ascii="Times New Roman" w:hAnsi="Times New Roman"/>
                <w:bCs/>
                <w:sz w:val="22"/>
                <w:szCs w:val="22"/>
              </w:rPr>
              <w:t>Korupcijas novēršanas un apkarošanas biroja</w:t>
            </w:r>
            <w:r w:rsidRPr="00006CA5" w:rsidR="000F2550">
              <w:rPr>
                <w:rStyle w:val="normal1"/>
                <w:rFonts w:ascii="Times New Roman" w:hAnsi="Times New Roman"/>
                <w:bCs/>
                <w:sz w:val="22"/>
                <w:szCs w:val="22"/>
              </w:rPr>
              <w:t>, Latvijas Pašvaldību savienības</w:t>
            </w:r>
            <w:r w:rsidRPr="00006CA5">
              <w:rPr>
                <w:rStyle w:val="normal1"/>
                <w:rFonts w:ascii="Times New Roman" w:hAnsi="Times New Roman"/>
                <w:bCs/>
                <w:sz w:val="22"/>
                <w:szCs w:val="22"/>
              </w:rPr>
              <w:t xml:space="preserve"> un b</w:t>
            </w:r>
            <w:r w:rsidRPr="00006CA5" w:rsidR="004B1150">
              <w:rPr>
                <w:rStyle w:val="normal1"/>
                <w:rFonts w:ascii="Times New Roman" w:hAnsi="Times New Roman"/>
                <w:bCs/>
                <w:sz w:val="22"/>
                <w:szCs w:val="22"/>
              </w:rPr>
              <w:t xml:space="preserve">iedrības </w:t>
            </w:r>
            <w:r w:rsidRPr="00006CA5" w:rsidR="004B1150">
              <w:rPr>
                <w:sz w:val="22"/>
                <w:szCs w:val="22"/>
              </w:rPr>
              <w:t>„Latvijas Pilsoniskā alianse”.</w:t>
            </w:r>
          </w:p>
        </w:tc>
      </w:tr>
      <w:tr w:rsidRPr="00006CA5" w:rsidR="005867EF" w:rsidTr="00826DFD" w14:paraId="2EEDBDA9" w14:textId="77777777">
        <w:trPr>
          <w:gridAfter w:val="1"/>
          <w:wAfter w:w="100" w:type="dxa"/>
        </w:trPr>
        <w:tc>
          <w:tcPr>
            <w:tcW w:w="14003" w:type="dxa"/>
            <w:gridSpan w:val="2"/>
            <w:tcBorders>
              <w:top w:val="nil"/>
              <w:left w:val="nil"/>
              <w:right w:val="nil"/>
            </w:tcBorders>
          </w:tcPr>
          <w:p w:rsidRPr="00006CA5" w:rsidR="005867EF" w:rsidP="00826DFD" w:rsidRDefault="005867EF" w14:paraId="484F8D54" w14:textId="015A2BB7">
            <w:pPr>
              <w:ind w:right="-483"/>
              <w:rPr>
                <w:sz w:val="22"/>
                <w:szCs w:val="22"/>
              </w:rPr>
            </w:pPr>
          </w:p>
        </w:tc>
      </w:tr>
      <w:tr w:rsidRPr="00006CA5" w:rsidR="00023528" w:rsidTr="00023528" w14:paraId="02E5CCB2" w14:textId="0490FE31">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100" w:type="dxa"/>
        </w:trPr>
        <w:tc>
          <w:tcPr>
            <w:tcW w:w="4522" w:type="dxa"/>
            <w:tcBorders>
              <w:top w:val="nil"/>
              <w:left w:val="nil"/>
              <w:bottom w:val="nil"/>
              <w:right w:val="nil"/>
            </w:tcBorders>
            <w:vAlign w:val="bottom"/>
          </w:tcPr>
          <w:p w:rsidRPr="00006CA5" w:rsidR="00023528" w:rsidP="00023528" w:rsidRDefault="00023528" w14:paraId="7191D6AE" w14:textId="77777777">
            <w:pPr>
              <w:pStyle w:val="naiskr"/>
              <w:spacing w:before="0" w:after="0"/>
              <w:rPr>
                <w:sz w:val="22"/>
                <w:szCs w:val="22"/>
              </w:rPr>
            </w:pPr>
            <w:r w:rsidRPr="00006CA5">
              <w:rPr>
                <w:sz w:val="22"/>
                <w:szCs w:val="22"/>
              </w:rPr>
              <w:t>Ministrijas (citas institūcijas), kuras nav ieradušās uz sanāksmi vai kuras nav atbildējušas uz uzaicinājumu piedalīties elektroniskajā saskaņošanā:</w:t>
            </w:r>
          </w:p>
        </w:tc>
        <w:tc>
          <w:tcPr>
            <w:tcW w:w="9481" w:type="dxa"/>
            <w:tcBorders>
              <w:top w:val="nil"/>
              <w:left w:val="nil"/>
              <w:right w:val="nil"/>
            </w:tcBorders>
          </w:tcPr>
          <w:p w:rsidRPr="00006CA5" w:rsidR="00023528" w:rsidP="00023528" w:rsidRDefault="00023528" w14:paraId="73302627" w14:textId="77777777">
            <w:pPr>
              <w:rPr>
                <w:sz w:val="22"/>
                <w:szCs w:val="22"/>
              </w:rPr>
            </w:pPr>
          </w:p>
          <w:p w:rsidRPr="00006CA5" w:rsidR="004F7BB3" w:rsidP="0061259F" w:rsidRDefault="004F7BB3" w14:paraId="497456BF" w14:textId="06D2B5C9">
            <w:pPr>
              <w:jc w:val="both"/>
              <w:rPr>
                <w:sz w:val="22"/>
                <w:szCs w:val="22"/>
              </w:rPr>
            </w:pPr>
          </w:p>
        </w:tc>
      </w:tr>
    </w:tbl>
    <w:p w:rsidRPr="00006CA5" w:rsidR="00495C5A" w:rsidP="00B81D4B" w:rsidRDefault="00495C5A" w14:paraId="7766D935" w14:textId="7B91CAFB">
      <w:pPr>
        <w:pStyle w:val="naisf"/>
        <w:spacing w:before="0" w:after="0"/>
        <w:ind w:firstLine="0"/>
        <w:jc w:val="left"/>
        <w:rPr>
          <w:bCs/>
          <w:sz w:val="22"/>
          <w:szCs w:val="22"/>
        </w:rPr>
      </w:pPr>
    </w:p>
    <w:p w:rsidRPr="00006CA5" w:rsidR="00572C2A" w:rsidP="00B81D4B" w:rsidRDefault="00572C2A" w14:paraId="2324FA5E" w14:textId="5CA5B34D">
      <w:pPr>
        <w:pStyle w:val="naisf"/>
        <w:spacing w:before="0" w:after="0"/>
        <w:ind w:firstLine="0"/>
        <w:jc w:val="left"/>
        <w:rPr>
          <w:bCs/>
          <w:sz w:val="22"/>
          <w:szCs w:val="22"/>
        </w:rPr>
      </w:pPr>
    </w:p>
    <w:p w:rsidRPr="00006CA5" w:rsidR="00572C2A" w:rsidP="00B81D4B" w:rsidRDefault="00572C2A" w14:paraId="5BDC71EE" w14:textId="330B92F3">
      <w:pPr>
        <w:pStyle w:val="naisf"/>
        <w:spacing w:before="0" w:after="0"/>
        <w:ind w:firstLine="0"/>
        <w:jc w:val="left"/>
        <w:rPr>
          <w:bCs/>
          <w:sz w:val="22"/>
          <w:szCs w:val="22"/>
        </w:rPr>
      </w:pPr>
    </w:p>
    <w:p w:rsidRPr="00006CA5" w:rsidR="007B4C0F" w:rsidP="00C82712" w:rsidRDefault="007B4C0F" w14:paraId="1ED0AD90" w14:textId="36B23702">
      <w:pPr>
        <w:pStyle w:val="naisf"/>
        <w:spacing w:before="0" w:after="0"/>
        <w:ind w:firstLine="0"/>
        <w:jc w:val="center"/>
        <w:rPr>
          <w:b/>
          <w:sz w:val="22"/>
          <w:szCs w:val="22"/>
        </w:rPr>
      </w:pPr>
      <w:r w:rsidRPr="00006CA5">
        <w:rPr>
          <w:b/>
          <w:sz w:val="22"/>
          <w:szCs w:val="22"/>
        </w:rPr>
        <w:t>II. </w:t>
      </w:r>
      <w:r w:rsidRPr="00006CA5" w:rsidR="00134188">
        <w:rPr>
          <w:b/>
          <w:sz w:val="22"/>
          <w:szCs w:val="22"/>
        </w:rPr>
        <w:t>Jautājumi, par kuriem saskaņošanā vienošan</w:t>
      </w:r>
      <w:r w:rsidRPr="00006CA5" w:rsidR="00144622">
        <w:rPr>
          <w:b/>
          <w:sz w:val="22"/>
          <w:szCs w:val="22"/>
        </w:rPr>
        <w:t>ā</w:t>
      </w:r>
      <w:r w:rsidRPr="00006CA5" w:rsidR="00134188">
        <w:rPr>
          <w:b/>
          <w:sz w:val="22"/>
          <w:szCs w:val="22"/>
        </w:rPr>
        <w:t>s ir panākta</w:t>
      </w:r>
    </w:p>
    <w:p w:rsidRPr="00006CA5" w:rsidR="00E515F2" w:rsidP="00B81D4B" w:rsidRDefault="00E515F2" w14:paraId="304A5B84" w14:textId="77777777">
      <w:pPr>
        <w:pStyle w:val="naisf"/>
        <w:spacing w:before="0" w:after="0"/>
        <w:ind w:firstLine="0"/>
        <w:jc w:val="left"/>
        <w:rPr>
          <w:bCs/>
          <w:sz w:val="22"/>
          <w:szCs w:val="22"/>
        </w:rPr>
      </w:pPr>
    </w:p>
    <w:tbl>
      <w:tblPr>
        <w:tblW w:w="1417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Look w:val="00A0" w:firstRow="1" w:lastRow="0" w:firstColumn="1" w:lastColumn="0" w:noHBand="0" w:noVBand="0"/>
      </w:tblPr>
      <w:tblGrid>
        <w:gridCol w:w="704"/>
        <w:gridCol w:w="3402"/>
        <w:gridCol w:w="3686"/>
        <w:gridCol w:w="2976"/>
        <w:gridCol w:w="3402"/>
      </w:tblGrid>
      <w:tr w:rsidRPr="002F32A8" w:rsidR="002F32A8" w:rsidTr="002D544F" w14:paraId="193CF965" w14:textId="77777777">
        <w:trPr>
          <w:jc w:val="center"/>
        </w:trPr>
        <w:tc>
          <w:tcPr>
            <w:tcW w:w="704" w:type="dxa"/>
            <w:shd w:val="clear" w:color="auto" w:fill="FFFFFF"/>
            <w:vAlign w:val="center"/>
          </w:tcPr>
          <w:p w:rsidRPr="002F32A8" w:rsidR="00134188" w:rsidP="00510B01" w:rsidRDefault="00134188" w14:paraId="469F22E3" w14:textId="77777777">
            <w:pPr>
              <w:pStyle w:val="naisc"/>
              <w:spacing w:before="0" w:after="0"/>
              <w:rPr>
                <w:sz w:val="22"/>
                <w:szCs w:val="22"/>
              </w:rPr>
            </w:pPr>
            <w:r w:rsidRPr="002F32A8">
              <w:rPr>
                <w:sz w:val="22"/>
                <w:szCs w:val="22"/>
              </w:rPr>
              <w:t>Nr. p.k.</w:t>
            </w:r>
          </w:p>
        </w:tc>
        <w:tc>
          <w:tcPr>
            <w:tcW w:w="3402" w:type="dxa"/>
            <w:shd w:val="clear" w:color="auto" w:fill="FFFFFF"/>
            <w:vAlign w:val="center"/>
          </w:tcPr>
          <w:p w:rsidRPr="002F32A8" w:rsidR="00134188" w:rsidP="00510B01" w:rsidRDefault="00134188" w14:paraId="620A336F" w14:textId="77777777">
            <w:pPr>
              <w:pStyle w:val="naisc"/>
              <w:spacing w:before="0" w:after="0"/>
              <w:rPr>
                <w:sz w:val="22"/>
                <w:szCs w:val="22"/>
              </w:rPr>
            </w:pPr>
            <w:r w:rsidRPr="002F32A8">
              <w:rPr>
                <w:sz w:val="22"/>
                <w:szCs w:val="22"/>
              </w:rPr>
              <w:t>Saskaņošanai nosūtītā projekta redakcija (konkrēta punkta (panta) redakcija)</w:t>
            </w:r>
          </w:p>
        </w:tc>
        <w:tc>
          <w:tcPr>
            <w:tcW w:w="3686" w:type="dxa"/>
            <w:shd w:val="clear" w:color="auto" w:fill="FFFFFF"/>
            <w:vAlign w:val="center"/>
          </w:tcPr>
          <w:p w:rsidRPr="002F32A8" w:rsidR="00134188" w:rsidP="00510B01" w:rsidRDefault="00134188" w14:paraId="3C64026A" w14:textId="77777777">
            <w:pPr>
              <w:pStyle w:val="naisc"/>
              <w:spacing w:before="0" w:after="0"/>
              <w:rPr>
                <w:sz w:val="22"/>
                <w:szCs w:val="22"/>
              </w:rPr>
            </w:pPr>
            <w:r w:rsidRPr="002F32A8">
              <w:rPr>
                <w:sz w:val="22"/>
                <w:szCs w:val="22"/>
              </w:rPr>
              <w:t>Atzinumā norādītais ministrijas (citas institūcijas) iebildums, kā arī saskaņošanā papildus izteiktais iebildums par projekta konkrēto punktu (pantu)</w:t>
            </w:r>
          </w:p>
        </w:tc>
        <w:tc>
          <w:tcPr>
            <w:tcW w:w="2976" w:type="dxa"/>
            <w:shd w:val="clear" w:color="auto" w:fill="FFFFFF"/>
            <w:vAlign w:val="center"/>
          </w:tcPr>
          <w:p w:rsidRPr="002F32A8" w:rsidR="00134188" w:rsidP="00510B01" w:rsidRDefault="00134188" w14:paraId="63BD7539" w14:textId="77777777">
            <w:pPr>
              <w:pStyle w:val="naisc"/>
              <w:spacing w:before="0" w:after="0"/>
              <w:rPr>
                <w:sz w:val="22"/>
                <w:szCs w:val="22"/>
              </w:rPr>
            </w:pPr>
            <w:r w:rsidRPr="002F32A8">
              <w:rPr>
                <w:sz w:val="22"/>
                <w:szCs w:val="22"/>
              </w:rPr>
              <w:t>Atbildīgās ministrijas norāde</w:t>
            </w:r>
            <w:r w:rsidRPr="002F32A8" w:rsidR="006C1C48">
              <w:rPr>
                <w:sz w:val="22"/>
                <w:szCs w:val="22"/>
              </w:rPr>
              <w:t xml:space="preserve"> par to, ka </w:t>
            </w:r>
            <w:r w:rsidRPr="002F32A8">
              <w:rPr>
                <w:sz w:val="22"/>
                <w:szCs w:val="22"/>
              </w:rPr>
              <w:t>iebildums ir ņemts vērā</w:t>
            </w:r>
            <w:r w:rsidRPr="002F32A8" w:rsidR="006455E7">
              <w:rPr>
                <w:sz w:val="22"/>
                <w:szCs w:val="22"/>
              </w:rPr>
              <w:t>,</w:t>
            </w:r>
            <w:r w:rsidRPr="002F32A8">
              <w:rPr>
                <w:sz w:val="22"/>
                <w:szCs w:val="22"/>
              </w:rPr>
              <w:t xml:space="preserve"> vai </w:t>
            </w:r>
            <w:r w:rsidRPr="002F32A8" w:rsidR="006C1C48">
              <w:rPr>
                <w:sz w:val="22"/>
                <w:szCs w:val="22"/>
              </w:rPr>
              <w:t xml:space="preserve">informācija par saskaņošanā </w:t>
            </w:r>
            <w:r w:rsidRPr="002F32A8" w:rsidR="00022B0F">
              <w:rPr>
                <w:sz w:val="22"/>
                <w:szCs w:val="22"/>
              </w:rPr>
              <w:t>panākto alternatīvo risinājumu</w:t>
            </w:r>
          </w:p>
        </w:tc>
        <w:tc>
          <w:tcPr>
            <w:tcW w:w="3402" w:type="dxa"/>
            <w:shd w:val="clear" w:color="auto" w:fill="FFFFFF"/>
            <w:vAlign w:val="center"/>
          </w:tcPr>
          <w:p w:rsidRPr="002F32A8" w:rsidR="00134188" w:rsidP="00510B01" w:rsidRDefault="00134188" w14:paraId="7646E7F1" w14:textId="77777777">
            <w:pPr>
              <w:jc w:val="center"/>
              <w:rPr>
                <w:sz w:val="22"/>
                <w:szCs w:val="22"/>
              </w:rPr>
            </w:pPr>
            <w:r w:rsidRPr="002F32A8">
              <w:rPr>
                <w:sz w:val="22"/>
                <w:szCs w:val="22"/>
              </w:rPr>
              <w:t>Projekta attiecīgā punkta (panta) galīgā redakcija</w:t>
            </w:r>
          </w:p>
        </w:tc>
      </w:tr>
      <w:tr w:rsidRPr="002F32A8" w:rsidR="002F32A8" w:rsidTr="002D544F" w14:paraId="1359593F" w14:textId="77777777">
        <w:trPr>
          <w:jc w:val="center"/>
        </w:trPr>
        <w:tc>
          <w:tcPr>
            <w:tcW w:w="704" w:type="dxa"/>
            <w:shd w:val="clear" w:color="auto" w:fill="FFFFFF"/>
          </w:tcPr>
          <w:p w:rsidRPr="002F32A8" w:rsidR="00134188" w:rsidP="00510B01" w:rsidRDefault="003B71E0" w14:paraId="53386072" w14:textId="77777777">
            <w:pPr>
              <w:pStyle w:val="naisc"/>
              <w:spacing w:before="0" w:after="0"/>
              <w:rPr>
                <w:sz w:val="22"/>
                <w:szCs w:val="22"/>
              </w:rPr>
            </w:pPr>
            <w:r w:rsidRPr="002F32A8">
              <w:rPr>
                <w:sz w:val="22"/>
                <w:szCs w:val="22"/>
              </w:rPr>
              <w:t>1</w:t>
            </w:r>
          </w:p>
        </w:tc>
        <w:tc>
          <w:tcPr>
            <w:tcW w:w="3402" w:type="dxa"/>
            <w:shd w:val="clear" w:color="auto" w:fill="FFFFFF"/>
          </w:tcPr>
          <w:p w:rsidRPr="002F32A8" w:rsidR="00134188" w:rsidP="00510B01" w:rsidRDefault="00F34AAB" w14:paraId="34D8DD91" w14:textId="77777777">
            <w:pPr>
              <w:pStyle w:val="naisc"/>
              <w:spacing w:before="0" w:after="0"/>
              <w:rPr>
                <w:sz w:val="22"/>
                <w:szCs w:val="22"/>
              </w:rPr>
            </w:pPr>
            <w:r w:rsidRPr="002F32A8">
              <w:rPr>
                <w:sz w:val="22"/>
                <w:szCs w:val="22"/>
              </w:rPr>
              <w:t>2</w:t>
            </w:r>
          </w:p>
        </w:tc>
        <w:tc>
          <w:tcPr>
            <w:tcW w:w="3686" w:type="dxa"/>
            <w:shd w:val="clear" w:color="auto" w:fill="FFFFFF"/>
          </w:tcPr>
          <w:p w:rsidRPr="002F32A8" w:rsidR="00134188" w:rsidP="00510B01" w:rsidRDefault="003B71E0" w14:paraId="7EB8C995" w14:textId="77777777">
            <w:pPr>
              <w:pStyle w:val="naisc"/>
              <w:spacing w:before="0" w:after="0"/>
              <w:rPr>
                <w:sz w:val="22"/>
                <w:szCs w:val="22"/>
              </w:rPr>
            </w:pPr>
            <w:r w:rsidRPr="002F32A8">
              <w:rPr>
                <w:sz w:val="22"/>
                <w:szCs w:val="22"/>
              </w:rPr>
              <w:t>3</w:t>
            </w:r>
          </w:p>
        </w:tc>
        <w:tc>
          <w:tcPr>
            <w:tcW w:w="2976" w:type="dxa"/>
            <w:shd w:val="clear" w:color="auto" w:fill="FFFFFF"/>
          </w:tcPr>
          <w:p w:rsidRPr="002F32A8" w:rsidR="00134188" w:rsidP="00510B01" w:rsidRDefault="003B71E0" w14:paraId="121A4507" w14:textId="77777777">
            <w:pPr>
              <w:pStyle w:val="naisc"/>
              <w:spacing w:before="0" w:after="0"/>
              <w:rPr>
                <w:sz w:val="22"/>
                <w:szCs w:val="22"/>
              </w:rPr>
            </w:pPr>
            <w:r w:rsidRPr="002F32A8">
              <w:rPr>
                <w:sz w:val="22"/>
                <w:szCs w:val="22"/>
              </w:rPr>
              <w:t>4</w:t>
            </w:r>
          </w:p>
        </w:tc>
        <w:tc>
          <w:tcPr>
            <w:tcW w:w="3402" w:type="dxa"/>
            <w:shd w:val="clear" w:color="auto" w:fill="FFFFFF"/>
          </w:tcPr>
          <w:p w:rsidRPr="002F32A8" w:rsidR="00134188" w:rsidP="00510B01" w:rsidRDefault="003B71E0" w14:paraId="14D6E69A" w14:textId="77777777">
            <w:pPr>
              <w:jc w:val="center"/>
              <w:rPr>
                <w:sz w:val="22"/>
                <w:szCs w:val="22"/>
              </w:rPr>
            </w:pPr>
            <w:r w:rsidRPr="002F32A8">
              <w:rPr>
                <w:sz w:val="22"/>
                <w:szCs w:val="22"/>
              </w:rPr>
              <w:t>5</w:t>
            </w:r>
          </w:p>
        </w:tc>
      </w:tr>
      <w:tr w:rsidRPr="002F32A8" w:rsidR="002F32A8" w:rsidTr="00F736B2" w14:paraId="32964CAC" w14:textId="77777777">
        <w:trPr>
          <w:jc w:val="center"/>
        </w:trPr>
        <w:tc>
          <w:tcPr>
            <w:tcW w:w="704" w:type="dxa"/>
            <w:shd w:val="clear" w:color="auto" w:fill="FFFFFF"/>
          </w:tcPr>
          <w:p w:rsidRPr="002F32A8" w:rsidR="00E70D1C" w:rsidP="00510B01" w:rsidRDefault="00E70D1C" w14:paraId="4078DE66" w14:textId="77777777">
            <w:pPr>
              <w:pStyle w:val="naisc"/>
              <w:numPr>
                <w:ilvl w:val="0"/>
                <w:numId w:val="2"/>
              </w:numPr>
              <w:spacing w:before="0" w:after="0"/>
              <w:ind w:left="447" w:hanging="425"/>
              <w:rPr>
                <w:sz w:val="22"/>
                <w:szCs w:val="22"/>
              </w:rPr>
            </w:pPr>
          </w:p>
        </w:tc>
        <w:tc>
          <w:tcPr>
            <w:tcW w:w="3402" w:type="dxa"/>
            <w:shd w:val="clear" w:color="auto" w:fill="FFFFFF"/>
          </w:tcPr>
          <w:p w:rsidRPr="002F32A8" w:rsidR="00E70D1C" w:rsidP="00510B01" w:rsidRDefault="00A80360" w14:paraId="77F8CC30" w14:textId="20EEFFAF">
            <w:pPr>
              <w:pStyle w:val="naisc"/>
              <w:spacing w:before="0" w:after="0"/>
              <w:jc w:val="both"/>
              <w:rPr>
                <w:sz w:val="22"/>
                <w:szCs w:val="22"/>
              </w:rPr>
            </w:pPr>
            <w:r w:rsidRPr="002F32A8">
              <w:rPr>
                <w:sz w:val="22"/>
                <w:szCs w:val="22"/>
              </w:rPr>
              <w:t>Ministru kabineta noteikumu projekt</w:t>
            </w:r>
            <w:r w:rsidRPr="002F32A8" w:rsidR="002B2782">
              <w:rPr>
                <w:sz w:val="22"/>
                <w:szCs w:val="22"/>
              </w:rPr>
              <w:t>s</w:t>
            </w:r>
            <w:r w:rsidRPr="002F32A8">
              <w:rPr>
                <w:sz w:val="22"/>
                <w:szCs w:val="22"/>
              </w:rPr>
              <w:t xml:space="preserve"> „Noteikumi par kritērijiem un kārtību, kādā tiek izraudzītas nevalstiskās organizācijas darbam Sabiedrības integrācijas fonda padomē, un atlīdzību Sabiedrības integrācijas fonda padomes locekļiem, kas ir nevalstisko organizāciju pārstāvji” (turpmāk – Ministru kabineta noteikumu projekts).</w:t>
            </w:r>
          </w:p>
        </w:tc>
        <w:tc>
          <w:tcPr>
            <w:tcW w:w="3686" w:type="dxa"/>
            <w:shd w:val="clear" w:color="auto" w:fill="FFFFFF"/>
          </w:tcPr>
          <w:p w:rsidRPr="002F32A8" w:rsidR="00E70D1C" w:rsidP="00E70D1C" w:rsidRDefault="00E70D1C" w14:paraId="28443AE3" w14:textId="77777777">
            <w:pPr>
              <w:pStyle w:val="naisc"/>
              <w:spacing w:before="0" w:after="0"/>
              <w:jc w:val="both"/>
              <w:rPr>
                <w:b/>
                <w:bCs/>
                <w:sz w:val="22"/>
                <w:szCs w:val="22"/>
              </w:rPr>
            </w:pPr>
            <w:r w:rsidRPr="002F32A8">
              <w:rPr>
                <w:b/>
                <w:bCs/>
                <w:sz w:val="22"/>
                <w:szCs w:val="22"/>
              </w:rPr>
              <w:t>Tieslietu ministrija (iebildums izteikts pēc 11.01.2021. elektroniskās saskaņošanas):</w:t>
            </w:r>
          </w:p>
          <w:p w:rsidRPr="002F32A8" w:rsidR="00E70D1C" w:rsidP="00E70D1C" w:rsidRDefault="00E70D1C" w14:paraId="1EBE452D" w14:textId="788129AF">
            <w:pPr>
              <w:jc w:val="both"/>
              <w:rPr>
                <w:sz w:val="22"/>
                <w:szCs w:val="22"/>
              </w:rPr>
            </w:pPr>
            <w:r w:rsidRPr="002F32A8">
              <w:rPr>
                <w:sz w:val="22"/>
                <w:szCs w:val="22"/>
              </w:rPr>
              <w:t>Projektā tiek lietoti jēdzieni "pretendents", "kandidāts", "iesniedzējs". Lūdzam pārskatīt minēto terminoloģiju un projektā to lietot konsekventi, kā arī atrunāt vārda "pretendents" lietošanu.</w:t>
            </w:r>
          </w:p>
        </w:tc>
        <w:tc>
          <w:tcPr>
            <w:tcW w:w="2976" w:type="dxa"/>
            <w:shd w:val="clear" w:color="auto" w:fill="FFFFFF"/>
          </w:tcPr>
          <w:p w:rsidRPr="002F32A8" w:rsidR="00E70D1C" w:rsidP="00510B01" w:rsidRDefault="00E70D1C" w14:paraId="04708D05" w14:textId="141B4FB1">
            <w:pPr>
              <w:pStyle w:val="naisc"/>
              <w:spacing w:before="0" w:after="0"/>
              <w:rPr>
                <w:b/>
                <w:sz w:val="22"/>
                <w:szCs w:val="22"/>
              </w:rPr>
            </w:pPr>
            <w:r w:rsidRPr="002F32A8">
              <w:rPr>
                <w:b/>
                <w:sz w:val="22"/>
                <w:szCs w:val="22"/>
              </w:rPr>
              <w:t>Ņemts vērā</w:t>
            </w:r>
          </w:p>
        </w:tc>
        <w:tc>
          <w:tcPr>
            <w:tcW w:w="3402" w:type="dxa"/>
            <w:shd w:val="clear" w:color="auto" w:fill="FFFFFF"/>
          </w:tcPr>
          <w:p w:rsidRPr="002F32A8" w:rsidR="00787C72" w:rsidP="00787C72" w:rsidRDefault="00E70D1C" w14:paraId="6CDE98BC" w14:textId="622578AA">
            <w:pPr>
              <w:jc w:val="both"/>
              <w:rPr>
                <w:sz w:val="22"/>
                <w:szCs w:val="22"/>
              </w:rPr>
            </w:pPr>
            <w:r w:rsidRPr="002F32A8">
              <w:rPr>
                <w:sz w:val="22"/>
                <w:szCs w:val="22"/>
              </w:rPr>
              <w:t>Precizēts Ministru kabineta noteikumu projekts</w:t>
            </w:r>
            <w:r w:rsidRPr="002F32A8" w:rsidR="00A404EF">
              <w:rPr>
                <w:sz w:val="22"/>
                <w:szCs w:val="22"/>
              </w:rPr>
              <w:t xml:space="preserve">, lietojot terminu ,,kandidāts”, ar to apzīmējot nevalstiskās organizācijas darbam fonda padomē deleģēto pārstāvi – fizisku personu, un terminu ,,iesniedzējs”, ar to apzīmējot </w:t>
            </w:r>
            <w:r w:rsidRPr="002F32A8" w:rsidR="00787C72">
              <w:rPr>
                <w:sz w:val="22"/>
                <w:szCs w:val="22"/>
              </w:rPr>
              <w:t>n</w:t>
            </w:r>
            <w:r w:rsidRPr="002F32A8" w:rsidR="00A404EF">
              <w:rPr>
                <w:sz w:val="22"/>
                <w:szCs w:val="22"/>
              </w:rPr>
              <w:t>evalstisk</w:t>
            </w:r>
            <w:r w:rsidRPr="002F32A8" w:rsidR="00787C72">
              <w:rPr>
                <w:sz w:val="22"/>
                <w:szCs w:val="22"/>
              </w:rPr>
              <w:t>o</w:t>
            </w:r>
            <w:r w:rsidRPr="002F32A8" w:rsidR="00A404EF">
              <w:rPr>
                <w:sz w:val="22"/>
                <w:szCs w:val="22"/>
              </w:rPr>
              <w:t xml:space="preserve"> organizācij</w:t>
            </w:r>
            <w:r w:rsidRPr="002F32A8" w:rsidR="00787C72">
              <w:rPr>
                <w:sz w:val="22"/>
                <w:szCs w:val="22"/>
              </w:rPr>
              <w:t xml:space="preserve">u, kura iesniedz </w:t>
            </w:r>
            <w:r w:rsidRPr="002F32A8" w:rsidR="00A404EF">
              <w:rPr>
                <w:sz w:val="22"/>
                <w:szCs w:val="22"/>
              </w:rPr>
              <w:t xml:space="preserve">pieteikumu </w:t>
            </w:r>
            <w:r w:rsidRPr="002F32A8" w:rsidR="00787C72">
              <w:rPr>
                <w:sz w:val="22"/>
                <w:szCs w:val="22"/>
              </w:rPr>
              <w:t>konkursā, kurā tiks izraudzītas nevalstiskās organizācijas, kas būs tiesīgas deleģēt savu pārstāvi un viņa aizvietotāju darbam fonda padomē.</w:t>
            </w:r>
          </w:p>
        </w:tc>
      </w:tr>
      <w:tr w:rsidRPr="002F32A8" w:rsidR="002F32A8" w:rsidTr="00F736B2" w14:paraId="6D0C75BF" w14:textId="77777777">
        <w:trPr>
          <w:jc w:val="center"/>
        </w:trPr>
        <w:tc>
          <w:tcPr>
            <w:tcW w:w="704" w:type="dxa"/>
            <w:shd w:val="clear" w:color="auto" w:fill="FFFFFF"/>
          </w:tcPr>
          <w:p w:rsidRPr="002F32A8" w:rsidR="005B2495" w:rsidP="00510B01" w:rsidRDefault="005B2495" w14:paraId="336033CF" w14:textId="77777777">
            <w:pPr>
              <w:pStyle w:val="naisc"/>
              <w:numPr>
                <w:ilvl w:val="0"/>
                <w:numId w:val="2"/>
              </w:numPr>
              <w:spacing w:before="0" w:after="0"/>
              <w:ind w:left="447" w:hanging="425"/>
              <w:rPr>
                <w:sz w:val="22"/>
                <w:szCs w:val="22"/>
              </w:rPr>
            </w:pPr>
          </w:p>
        </w:tc>
        <w:tc>
          <w:tcPr>
            <w:tcW w:w="3402" w:type="dxa"/>
            <w:shd w:val="clear" w:color="auto" w:fill="FFFFFF"/>
          </w:tcPr>
          <w:p w:rsidRPr="002F32A8" w:rsidR="005B2495" w:rsidP="00510B01" w:rsidRDefault="007B4BD4" w14:paraId="285120F4" w14:textId="66341732">
            <w:pPr>
              <w:pStyle w:val="naisc"/>
              <w:spacing w:before="0" w:after="0"/>
              <w:jc w:val="both"/>
              <w:rPr>
                <w:sz w:val="22"/>
                <w:szCs w:val="22"/>
              </w:rPr>
            </w:pPr>
            <w:r w:rsidRPr="002F32A8">
              <w:rPr>
                <w:sz w:val="22"/>
                <w:szCs w:val="22"/>
              </w:rPr>
              <w:t>Ministru kabineta noteikumu p</w:t>
            </w:r>
            <w:r w:rsidRPr="002F32A8" w:rsidR="005B2495">
              <w:rPr>
                <w:sz w:val="22"/>
                <w:szCs w:val="22"/>
              </w:rPr>
              <w:t>rojekt</w:t>
            </w:r>
            <w:r w:rsidRPr="002F32A8">
              <w:rPr>
                <w:sz w:val="22"/>
                <w:szCs w:val="22"/>
              </w:rPr>
              <w:t>a</w:t>
            </w:r>
            <w:r w:rsidRPr="002F32A8" w:rsidR="005B2495">
              <w:rPr>
                <w:sz w:val="22"/>
                <w:szCs w:val="22"/>
              </w:rPr>
              <w:t xml:space="preserve"> 2.punkts:</w:t>
            </w:r>
          </w:p>
          <w:p w:rsidRPr="002F32A8" w:rsidR="00FF27D4" w:rsidP="00510B01" w:rsidRDefault="00FF27D4" w14:paraId="4692AED5" w14:textId="77777777">
            <w:pPr>
              <w:pStyle w:val="naisc"/>
              <w:spacing w:before="0" w:after="0"/>
              <w:jc w:val="both"/>
              <w:rPr>
                <w:sz w:val="22"/>
                <w:szCs w:val="22"/>
              </w:rPr>
            </w:pPr>
          </w:p>
          <w:p w:rsidRPr="002F32A8" w:rsidR="005B2495" w:rsidP="00510B01" w:rsidRDefault="005B2495" w14:paraId="0CB05E19" w14:textId="19B23A8C">
            <w:pPr>
              <w:pStyle w:val="naisc"/>
              <w:spacing w:before="0" w:after="0"/>
              <w:jc w:val="both"/>
              <w:rPr>
                <w:sz w:val="22"/>
                <w:szCs w:val="22"/>
              </w:rPr>
            </w:pPr>
            <w:r w:rsidRPr="002F32A8">
              <w:rPr>
                <w:sz w:val="22"/>
                <w:szCs w:val="22"/>
              </w:rPr>
              <w:t xml:space="preserve">„2. </w:t>
            </w:r>
            <w:r w:rsidRPr="002F32A8">
              <w:rPr>
                <w:sz w:val="22"/>
                <w:szCs w:val="22"/>
                <w:lang w:eastAsia="en-US"/>
              </w:rPr>
              <w:t>Fonda padomē darbojas četru nevalstisko organizāciju deleģēti pārstāvji.”</w:t>
            </w:r>
          </w:p>
        </w:tc>
        <w:tc>
          <w:tcPr>
            <w:tcW w:w="3686" w:type="dxa"/>
            <w:shd w:val="clear" w:color="auto" w:fill="FFFFFF"/>
          </w:tcPr>
          <w:p w:rsidRPr="002F32A8" w:rsidR="005B2495" w:rsidP="00510B01" w:rsidRDefault="005B2495" w14:paraId="646BD485" w14:textId="77777777">
            <w:pPr>
              <w:pStyle w:val="naisc"/>
              <w:spacing w:before="0" w:after="0"/>
              <w:jc w:val="both"/>
              <w:rPr>
                <w:b/>
                <w:bCs/>
                <w:sz w:val="22"/>
                <w:szCs w:val="22"/>
              </w:rPr>
            </w:pPr>
            <w:r w:rsidRPr="002F32A8">
              <w:rPr>
                <w:b/>
                <w:bCs/>
                <w:sz w:val="22"/>
                <w:szCs w:val="22"/>
              </w:rPr>
              <w:t>Tieslietu ministrija:</w:t>
            </w:r>
          </w:p>
          <w:p w:rsidRPr="002F32A8" w:rsidR="005B2495" w:rsidP="00510B01" w:rsidRDefault="005B2495" w14:paraId="4D1F69E5" w14:textId="45F7AE77">
            <w:pPr>
              <w:ind w:right="12"/>
              <w:jc w:val="both"/>
              <w:rPr>
                <w:sz w:val="22"/>
                <w:szCs w:val="22"/>
              </w:rPr>
            </w:pPr>
            <w:r w:rsidRPr="002F32A8">
              <w:rPr>
                <w:sz w:val="22"/>
                <w:szCs w:val="22"/>
              </w:rPr>
              <w:t xml:space="preserve">Projekta 2.punkts paredz, ka Sabiedrības integrācijas fonda (turpmāk – Fonds) padomē darbojas četru nevalstisko organizāciju deleģēti pārstāvji. </w:t>
            </w:r>
          </w:p>
          <w:p w:rsidRPr="002F32A8" w:rsidR="005B2495" w:rsidP="00510B01" w:rsidRDefault="005B2495" w14:paraId="6516AD03" w14:textId="454683A5">
            <w:pPr>
              <w:ind w:right="12"/>
              <w:jc w:val="both"/>
              <w:rPr>
                <w:sz w:val="22"/>
                <w:szCs w:val="22"/>
              </w:rPr>
            </w:pPr>
            <w:r w:rsidRPr="002F32A8">
              <w:rPr>
                <w:sz w:val="22"/>
                <w:szCs w:val="22"/>
              </w:rPr>
              <w:t xml:space="preserve">Ņemot vērā to, ka Sabiedrības integrācijas fonda likums (turpmāk – Likums) neparedz pilnvarojumu Ministru kabinetam noteikt Fonda padomes sastāvu, kā arī to, ka Likuma 9.panta pirmās daļas 2.punkts jau nosaka, ka Fonda padomes sastāvā ir četri nevalstisko organizāciju pārstāvji, lūdzam pilnvarojuma pārsniegšanas un Likuma normu </w:t>
            </w:r>
            <w:r w:rsidRPr="002F32A8">
              <w:rPr>
                <w:sz w:val="22"/>
                <w:szCs w:val="22"/>
              </w:rPr>
              <w:lastRenderedPageBreak/>
              <w:t xml:space="preserve">dublēšanas novēršanai svītrot no projekta 2.punktu. </w:t>
            </w:r>
          </w:p>
        </w:tc>
        <w:tc>
          <w:tcPr>
            <w:tcW w:w="2976" w:type="dxa"/>
            <w:shd w:val="clear" w:color="auto" w:fill="FFFFFF"/>
          </w:tcPr>
          <w:p w:rsidRPr="002F32A8" w:rsidR="005B2495" w:rsidP="00510B01" w:rsidRDefault="007D495F" w14:paraId="31F83451" w14:textId="3DE74E57">
            <w:pPr>
              <w:pStyle w:val="naisc"/>
              <w:spacing w:before="0" w:after="0"/>
              <w:rPr>
                <w:b/>
                <w:sz w:val="22"/>
                <w:szCs w:val="22"/>
              </w:rPr>
            </w:pPr>
            <w:r w:rsidRPr="002F32A8">
              <w:rPr>
                <w:b/>
                <w:sz w:val="22"/>
                <w:szCs w:val="22"/>
              </w:rPr>
              <w:lastRenderedPageBreak/>
              <w:t>Ņemts vērā</w:t>
            </w:r>
          </w:p>
        </w:tc>
        <w:tc>
          <w:tcPr>
            <w:tcW w:w="3402" w:type="dxa"/>
            <w:shd w:val="clear" w:color="auto" w:fill="FFFFFF"/>
          </w:tcPr>
          <w:p w:rsidRPr="002F32A8" w:rsidR="005B2495" w:rsidP="00510B01" w:rsidRDefault="007D495F" w14:paraId="19FBD44E" w14:textId="776AC80E">
            <w:pPr>
              <w:jc w:val="both"/>
              <w:rPr>
                <w:sz w:val="22"/>
                <w:szCs w:val="22"/>
              </w:rPr>
            </w:pPr>
            <w:r w:rsidRPr="002F32A8">
              <w:rPr>
                <w:sz w:val="22"/>
                <w:szCs w:val="22"/>
              </w:rPr>
              <w:t xml:space="preserve">Svītrots </w:t>
            </w:r>
            <w:r w:rsidRPr="002F32A8" w:rsidR="007B4BD4">
              <w:rPr>
                <w:sz w:val="22"/>
                <w:szCs w:val="22"/>
              </w:rPr>
              <w:t>Ministru kabineta noteikumu p</w:t>
            </w:r>
            <w:r w:rsidRPr="002F32A8">
              <w:rPr>
                <w:sz w:val="22"/>
                <w:szCs w:val="22"/>
              </w:rPr>
              <w:t>rojekta 2.punkts.</w:t>
            </w:r>
          </w:p>
        </w:tc>
      </w:tr>
      <w:tr w:rsidRPr="002F32A8" w:rsidR="002F32A8" w:rsidTr="00F736B2" w14:paraId="231FA254" w14:textId="77777777">
        <w:trPr>
          <w:jc w:val="center"/>
        </w:trPr>
        <w:tc>
          <w:tcPr>
            <w:tcW w:w="704" w:type="dxa"/>
            <w:shd w:val="clear" w:color="auto" w:fill="FFFFFF"/>
          </w:tcPr>
          <w:p w:rsidRPr="002F32A8" w:rsidR="005B2495" w:rsidP="00510B01" w:rsidRDefault="005B2495" w14:paraId="710DC7D0" w14:textId="77777777">
            <w:pPr>
              <w:pStyle w:val="naisc"/>
              <w:numPr>
                <w:ilvl w:val="0"/>
                <w:numId w:val="2"/>
              </w:numPr>
              <w:spacing w:before="0" w:after="0"/>
              <w:ind w:left="447" w:hanging="425"/>
              <w:rPr>
                <w:sz w:val="22"/>
                <w:szCs w:val="22"/>
              </w:rPr>
            </w:pPr>
          </w:p>
        </w:tc>
        <w:tc>
          <w:tcPr>
            <w:tcW w:w="3402" w:type="dxa"/>
            <w:shd w:val="clear" w:color="auto" w:fill="FFFFFF"/>
          </w:tcPr>
          <w:p w:rsidRPr="002F32A8" w:rsidR="005B2495" w:rsidP="00510B01" w:rsidRDefault="007B4BD4" w14:paraId="008B1F23" w14:textId="5689BAB2">
            <w:pPr>
              <w:pStyle w:val="naisc"/>
              <w:spacing w:before="0" w:after="0"/>
              <w:jc w:val="both"/>
              <w:rPr>
                <w:sz w:val="22"/>
                <w:szCs w:val="22"/>
              </w:rPr>
            </w:pPr>
            <w:r w:rsidRPr="002F32A8">
              <w:rPr>
                <w:sz w:val="22"/>
                <w:szCs w:val="22"/>
              </w:rPr>
              <w:t>Ministru kabineta noteikumu p</w:t>
            </w:r>
            <w:r w:rsidRPr="002F32A8" w:rsidR="005B2495">
              <w:rPr>
                <w:sz w:val="22"/>
                <w:szCs w:val="22"/>
              </w:rPr>
              <w:t>rojekta 3.punkts:</w:t>
            </w:r>
          </w:p>
          <w:p w:rsidRPr="002F32A8" w:rsidR="00FF27D4" w:rsidP="00510B01" w:rsidRDefault="00FF27D4" w14:paraId="237F98CE" w14:textId="77777777">
            <w:pPr>
              <w:pStyle w:val="naisc"/>
              <w:spacing w:before="0" w:after="0"/>
              <w:jc w:val="both"/>
              <w:rPr>
                <w:sz w:val="22"/>
                <w:szCs w:val="22"/>
              </w:rPr>
            </w:pPr>
          </w:p>
          <w:p w:rsidRPr="002F32A8" w:rsidR="005B2495" w:rsidP="00510B01" w:rsidRDefault="005B2495" w14:paraId="38B774AB" w14:textId="3B6E3031">
            <w:pPr>
              <w:pStyle w:val="naisc"/>
              <w:spacing w:before="0" w:after="0"/>
              <w:jc w:val="both"/>
              <w:rPr>
                <w:sz w:val="22"/>
                <w:szCs w:val="22"/>
              </w:rPr>
            </w:pPr>
            <w:r w:rsidRPr="002F32A8">
              <w:rPr>
                <w:sz w:val="22"/>
                <w:szCs w:val="22"/>
              </w:rPr>
              <w:t>„</w:t>
            </w:r>
            <w:r w:rsidRPr="002F32A8" w:rsidR="007B4BD4">
              <w:rPr>
                <w:sz w:val="22"/>
                <w:szCs w:val="22"/>
              </w:rPr>
              <w:t xml:space="preserve">3. </w:t>
            </w:r>
            <w:r w:rsidRPr="002F32A8">
              <w:rPr>
                <w:sz w:val="22"/>
                <w:szCs w:val="22"/>
                <w:lang w:eastAsia="en-US"/>
              </w:rPr>
              <w:t>Nevalstiskās organizācijas deleģētā pārstāvja pilnvaras fonda padomē sākas nākamajā dienā pēc iepriekš izraudzīto nevalstisko organizāciju deleģēto pārstāvju pilnvaru termiņa beigām un ir spēkā trīs gadus, izņemot šo noteikumu </w:t>
            </w:r>
            <w:hyperlink w:history="1" w:anchor="p7" r:id="rId8">
              <w:r w:rsidRPr="002F32A8">
                <w:rPr>
                  <w:sz w:val="22"/>
                  <w:szCs w:val="22"/>
                  <w:lang w:eastAsia="en-US"/>
                </w:rPr>
                <w:t>7. </w:t>
              </w:r>
            </w:hyperlink>
            <w:r w:rsidRPr="002F32A8">
              <w:rPr>
                <w:sz w:val="22"/>
                <w:szCs w:val="22"/>
                <w:lang w:eastAsia="en-US"/>
              </w:rPr>
              <w:t>un </w:t>
            </w:r>
            <w:hyperlink w:history="1" w:anchor="p27" r:id="rId9">
              <w:r w:rsidRPr="002F32A8">
                <w:rPr>
                  <w:sz w:val="22"/>
                  <w:szCs w:val="22"/>
                  <w:lang w:eastAsia="en-US"/>
                </w:rPr>
                <w:t>30.punktā</w:t>
              </w:r>
            </w:hyperlink>
            <w:r w:rsidRPr="002F32A8">
              <w:rPr>
                <w:sz w:val="22"/>
                <w:szCs w:val="22"/>
                <w:lang w:eastAsia="en-US"/>
              </w:rPr>
              <w:t> minētos gadījumus.”</w:t>
            </w:r>
          </w:p>
        </w:tc>
        <w:tc>
          <w:tcPr>
            <w:tcW w:w="3686" w:type="dxa"/>
            <w:shd w:val="clear" w:color="auto" w:fill="FFFFFF"/>
          </w:tcPr>
          <w:p w:rsidRPr="002F32A8" w:rsidR="00E937EC" w:rsidP="00510B01" w:rsidRDefault="005B2495" w14:paraId="2611FE74" w14:textId="77777777">
            <w:pPr>
              <w:pStyle w:val="naisc"/>
              <w:spacing w:before="0" w:after="0"/>
              <w:jc w:val="both"/>
              <w:rPr>
                <w:b/>
                <w:bCs/>
                <w:sz w:val="22"/>
                <w:szCs w:val="22"/>
              </w:rPr>
            </w:pPr>
            <w:r w:rsidRPr="002F32A8">
              <w:rPr>
                <w:b/>
                <w:bCs/>
                <w:sz w:val="22"/>
                <w:szCs w:val="22"/>
              </w:rPr>
              <w:t>Tieslietu ministrija:</w:t>
            </w:r>
          </w:p>
          <w:p w:rsidRPr="002F32A8" w:rsidR="005B2495" w:rsidP="00510B01" w:rsidRDefault="005B2495" w14:paraId="69BC2A4A" w14:textId="7F421AFB">
            <w:pPr>
              <w:pStyle w:val="naisc"/>
              <w:spacing w:before="0" w:after="0"/>
              <w:jc w:val="both"/>
              <w:rPr>
                <w:b/>
                <w:bCs/>
                <w:sz w:val="22"/>
                <w:szCs w:val="22"/>
              </w:rPr>
            </w:pPr>
            <w:r w:rsidRPr="002F32A8">
              <w:rPr>
                <w:sz w:val="22"/>
                <w:szCs w:val="22"/>
              </w:rPr>
              <w:t>Projekta 3.punkts paredz, ka nevalstiskās organizācijas deleģētā pārstāvja pilnvaras fonda padomē sākas nākamajā dienā pēc iepriekš izraudzīto nevalstisko organizāciju deleģēto pārstāvju pilnvaru termiņa beigām un ir spēkā trīs gadus, izņemot šo noteikumu </w:t>
            </w:r>
            <w:hyperlink w:history="1" w:anchor="p7" r:id="rId10">
              <w:r w:rsidRPr="002F32A8">
                <w:rPr>
                  <w:sz w:val="22"/>
                  <w:szCs w:val="22"/>
                </w:rPr>
                <w:t>7. </w:t>
              </w:r>
            </w:hyperlink>
            <w:r w:rsidRPr="002F32A8">
              <w:rPr>
                <w:sz w:val="22"/>
                <w:szCs w:val="22"/>
              </w:rPr>
              <w:t>un </w:t>
            </w:r>
            <w:hyperlink w:history="1" w:anchor="p27" r:id="rId11">
              <w:r w:rsidRPr="002F32A8">
                <w:rPr>
                  <w:sz w:val="22"/>
                  <w:szCs w:val="22"/>
                </w:rPr>
                <w:t>30.punktā</w:t>
              </w:r>
            </w:hyperlink>
            <w:r w:rsidRPr="002F32A8">
              <w:rPr>
                <w:sz w:val="22"/>
                <w:szCs w:val="22"/>
              </w:rPr>
              <w:t> minētos gadījumus.</w:t>
            </w:r>
          </w:p>
          <w:p w:rsidRPr="002F32A8" w:rsidR="005B2495" w:rsidP="00510B01" w:rsidRDefault="005B2495" w14:paraId="71039291" w14:textId="0E3CD3A9">
            <w:pPr>
              <w:ind w:right="12"/>
              <w:jc w:val="both"/>
              <w:rPr>
                <w:sz w:val="22"/>
                <w:szCs w:val="22"/>
              </w:rPr>
            </w:pPr>
            <w:r w:rsidRPr="002F32A8">
              <w:rPr>
                <w:sz w:val="22"/>
                <w:szCs w:val="22"/>
              </w:rPr>
              <w:t xml:space="preserve">Ņemot vērā to, ka Likums neparedz pilnvarojumu Ministru kabinetam noteikt Fonda padomes sastāvā esošo nevalstisko organizāciju pārstāvju pilnvaru termiņu, kā arī to, ka Likuma 9.panta otrā daļa jau nosaka, ka Fonda padomē pārstāvētās nevalstiskās organizācijas izraugās uz trim gadiem, lūdzam pilnvarojuma pārsniegšanas un Likuma normu dublēšanas novēršanai no projekta 3.punkta svītrot norādi par termiņa ilgumu un tā izņēmumiem. </w:t>
            </w:r>
          </w:p>
        </w:tc>
        <w:tc>
          <w:tcPr>
            <w:tcW w:w="2976" w:type="dxa"/>
            <w:shd w:val="clear" w:color="auto" w:fill="FFFFFF"/>
          </w:tcPr>
          <w:p w:rsidRPr="002F32A8" w:rsidR="005B2495" w:rsidP="00510B01" w:rsidRDefault="007D495F" w14:paraId="311ACBB3" w14:textId="781B6798">
            <w:pPr>
              <w:pStyle w:val="naisc"/>
              <w:spacing w:before="0" w:after="0"/>
              <w:rPr>
                <w:b/>
                <w:sz w:val="22"/>
                <w:szCs w:val="22"/>
              </w:rPr>
            </w:pPr>
            <w:r w:rsidRPr="002F32A8">
              <w:rPr>
                <w:b/>
                <w:sz w:val="22"/>
                <w:szCs w:val="22"/>
              </w:rPr>
              <w:t>Ņemts vērā</w:t>
            </w:r>
          </w:p>
        </w:tc>
        <w:tc>
          <w:tcPr>
            <w:tcW w:w="3402" w:type="dxa"/>
            <w:shd w:val="clear" w:color="auto" w:fill="FFFFFF"/>
          </w:tcPr>
          <w:p w:rsidRPr="002F32A8" w:rsidR="007D495F" w:rsidP="00510B01" w:rsidRDefault="007B4BD4" w14:paraId="60D52843" w14:textId="7CCC1102">
            <w:pPr>
              <w:pStyle w:val="naisc"/>
              <w:spacing w:before="0" w:after="0"/>
              <w:jc w:val="both"/>
              <w:rPr>
                <w:sz w:val="22"/>
                <w:szCs w:val="22"/>
              </w:rPr>
            </w:pPr>
            <w:r w:rsidRPr="002F32A8">
              <w:rPr>
                <w:sz w:val="22"/>
                <w:szCs w:val="22"/>
              </w:rPr>
              <w:t>Ministru kabineta noteikumu p</w:t>
            </w:r>
            <w:r w:rsidRPr="002F32A8" w:rsidR="007D495F">
              <w:rPr>
                <w:sz w:val="22"/>
                <w:szCs w:val="22"/>
              </w:rPr>
              <w:t>rojekta 2.punkts</w:t>
            </w:r>
            <w:r w:rsidRPr="002F32A8">
              <w:rPr>
                <w:sz w:val="22"/>
                <w:szCs w:val="22"/>
              </w:rPr>
              <w:t xml:space="preserve"> </w:t>
            </w:r>
            <w:r w:rsidRPr="002F32A8" w:rsidR="007028EF">
              <w:rPr>
                <w:sz w:val="22"/>
                <w:szCs w:val="22"/>
              </w:rPr>
              <w:t>precizēts</w:t>
            </w:r>
            <w:r w:rsidRPr="002F32A8">
              <w:rPr>
                <w:sz w:val="22"/>
                <w:szCs w:val="22"/>
              </w:rPr>
              <w:t xml:space="preserve"> šādā redakcijā</w:t>
            </w:r>
            <w:r w:rsidRPr="002F32A8" w:rsidR="007D495F">
              <w:rPr>
                <w:sz w:val="22"/>
                <w:szCs w:val="22"/>
              </w:rPr>
              <w:t>:</w:t>
            </w:r>
          </w:p>
          <w:p w:rsidRPr="002F32A8" w:rsidR="007B4BD4" w:rsidP="00510B01" w:rsidRDefault="007B4BD4" w14:paraId="43058A24" w14:textId="77777777">
            <w:pPr>
              <w:pStyle w:val="naisc"/>
              <w:spacing w:before="0" w:after="0"/>
              <w:jc w:val="both"/>
              <w:rPr>
                <w:sz w:val="22"/>
                <w:szCs w:val="22"/>
              </w:rPr>
            </w:pPr>
          </w:p>
          <w:p w:rsidRPr="002F32A8" w:rsidR="005B2495" w:rsidP="00510B01" w:rsidRDefault="007D495F" w14:paraId="6C0551CA" w14:textId="4A224A88">
            <w:pPr>
              <w:jc w:val="both"/>
              <w:rPr>
                <w:sz w:val="22"/>
                <w:szCs w:val="22"/>
              </w:rPr>
            </w:pPr>
            <w:r w:rsidRPr="002F32A8">
              <w:rPr>
                <w:sz w:val="22"/>
                <w:szCs w:val="22"/>
              </w:rPr>
              <w:t>„</w:t>
            </w:r>
            <w:r w:rsidRPr="002F32A8" w:rsidR="007B4BD4">
              <w:rPr>
                <w:sz w:val="22"/>
                <w:szCs w:val="22"/>
              </w:rPr>
              <w:t xml:space="preserve">2. </w:t>
            </w:r>
            <w:r w:rsidRPr="002F32A8">
              <w:rPr>
                <w:sz w:val="22"/>
                <w:szCs w:val="22"/>
                <w:lang w:eastAsia="en-US"/>
              </w:rPr>
              <w:t>Nevalstiskās organizācijas deleģētā pārstāvja pilnvaras fonda padomē sākas nākamajā dienā pēc iepriekš izraudzīto nevalstisko organizāciju deleģēto pārstāvju pilnvaru termiņa beigām.”</w:t>
            </w:r>
          </w:p>
        </w:tc>
      </w:tr>
      <w:tr w:rsidRPr="002F32A8" w:rsidR="002F32A8" w:rsidTr="00F736B2" w14:paraId="0A0B6830" w14:textId="77777777">
        <w:trPr>
          <w:jc w:val="center"/>
        </w:trPr>
        <w:tc>
          <w:tcPr>
            <w:tcW w:w="704" w:type="dxa"/>
            <w:shd w:val="clear" w:color="auto" w:fill="FFFFFF"/>
          </w:tcPr>
          <w:p w:rsidRPr="002F32A8" w:rsidR="00D7114C" w:rsidP="00D7114C" w:rsidRDefault="00D7114C" w14:paraId="31D088B1" w14:textId="77777777">
            <w:pPr>
              <w:pStyle w:val="naisc"/>
              <w:numPr>
                <w:ilvl w:val="0"/>
                <w:numId w:val="2"/>
              </w:numPr>
              <w:spacing w:before="0" w:after="0"/>
              <w:ind w:left="447" w:hanging="425"/>
              <w:rPr>
                <w:sz w:val="22"/>
                <w:szCs w:val="22"/>
              </w:rPr>
            </w:pPr>
          </w:p>
        </w:tc>
        <w:tc>
          <w:tcPr>
            <w:tcW w:w="3402" w:type="dxa"/>
            <w:shd w:val="clear" w:color="auto" w:fill="FFFFFF"/>
          </w:tcPr>
          <w:p w:rsidRPr="002F32A8" w:rsidR="00D7114C" w:rsidP="00D7114C" w:rsidRDefault="00D7114C" w14:paraId="0C3F9872" w14:textId="4ED6EE0F">
            <w:pPr>
              <w:pStyle w:val="naisc"/>
              <w:spacing w:before="0" w:after="0"/>
              <w:jc w:val="both"/>
              <w:rPr>
                <w:sz w:val="22"/>
                <w:szCs w:val="22"/>
              </w:rPr>
            </w:pPr>
            <w:r w:rsidRPr="002F32A8">
              <w:rPr>
                <w:sz w:val="22"/>
                <w:szCs w:val="22"/>
              </w:rPr>
              <w:t>Ministru kabineta noteikumu projekta 4.punkts:</w:t>
            </w:r>
          </w:p>
          <w:p w:rsidRPr="002F32A8" w:rsidR="00D7114C" w:rsidP="00D7114C" w:rsidRDefault="00D7114C" w14:paraId="7EC806F5" w14:textId="77777777">
            <w:pPr>
              <w:pStyle w:val="naisc"/>
              <w:spacing w:before="0" w:after="0"/>
              <w:jc w:val="both"/>
              <w:rPr>
                <w:sz w:val="22"/>
                <w:szCs w:val="22"/>
              </w:rPr>
            </w:pPr>
          </w:p>
          <w:p w:rsidRPr="002F32A8" w:rsidR="00D7114C" w:rsidP="00D7114C" w:rsidRDefault="00D7114C" w14:paraId="2818B8EE" w14:textId="5ABFD206">
            <w:pPr>
              <w:pStyle w:val="naisc"/>
              <w:spacing w:before="0" w:after="0"/>
              <w:jc w:val="both"/>
              <w:rPr>
                <w:sz w:val="22"/>
                <w:szCs w:val="22"/>
              </w:rPr>
            </w:pPr>
            <w:r w:rsidRPr="002F32A8">
              <w:rPr>
                <w:sz w:val="22"/>
                <w:szCs w:val="22"/>
              </w:rPr>
              <w:t xml:space="preserve">„4. </w:t>
            </w:r>
            <w:r w:rsidRPr="002F32A8">
              <w:rPr>
                <w:sz w:val="22"/>
                <w:szCs w:val="22"/>
                <w:lang w:eastAsia="en-US"/>
              </w:rPr>
              <w:t>Nevalstiskā organizācija, kura ir tiesīga deleģēt savu pārstāvi darbam fonda padomē, atkārtoti var tikt izraudzīta ne vairāk kā divas reizes pēc kārtas.”</w:t>
            </w:r>
          </w:p>
        </w:tc>
        <w:tc>
          <w:tcPr>
            <w:tcW w:w="3686" w:type="dxa"/>
            <w:shd w:val="clear" w:color="auto" w:fill="FFFFFF"/>
          </w:tcPr>
          <w:p w:rsidRPr="001C2E22" w:rsidR="00D7114C" w:rsidP="001C2E22" w:rsidRDefault="00D7114C" w14:paraId="6E48D77B" w14:textId="77777777">
            <w:pPr>
              <w:pStyle w:val="naisc"/>
              <w:spacing w:before="0" w:after="0"/>
              <w:jc w:val="both"/>
              <w:rPr>
                <w:b/>
                <w:bCs/>
                <w:sz w:val="22"/>
                <w:szCs w:val="22"/>
              </w:rPr>
            </w:pPr>
            <w:r w:rsidRPr="001C2E22">
              <w:rPr>
                <w:b/>
                <w:bCs/>
                <w:sz w:val="22"/>
                <w:szCs w:val="22"/>
              </w:rPr>
              <w:t>Biedrība „Latvijas Pilsoniskā alianse”:</w:t>
            </w:r>
          </w:p>
          <w:p w:rsidRPr="001C2E22" w:rsidR="00D7114C" w:rsidP="001C2E22" w:rsidRDefault="00D7114C" w14:paraId="63A3AA85" w14:textId="77777777">
            <w:pPr>
              <w:pStyle w:val="naisc"/>
              <w:spacing w:before="0" w:after="0"/>
              <w:jc w:val="both"/>
              <w:rPr>
                <w:sz w:val="22"/>
                <w:szCs w:val="22"/>
              </w:rPr>
            </w:pPr>
            <w:r w:rsidRPr="001C2E22">
              <w:rPr>
                <w:sz w:val="22"/>
                <w:szCs w:val="22"/>
              </w:rPr>
              <w:t xml:space="preserve">Iebilstam ierobežojumam, kāds ir noteikts Projekta 4.punktā. Nav izprotams ierobežojums, kāpēc no vienas biedrības nevarētu tik izvirzīti pārstāvji vairāk kā divas reizes pēc kārtas. Jau tā biedrību, kuras kvalificējas atbilstoši Projektā noteiktajiem kritērijiem, ir nedaudz, tad ar ierobežojumu, kāds noteikts Projekta 4.punktā var iestāties brīdis, ka biedrība nevar izvirzīt </w:t>
            </w:r>
            <w:r w:rsidRPr="001C2E22">
              <w:rPr>
                <w:sz w:val="22"/>
                <w:szCs w:val="22"/>
              </w:rPr>
              <w:lastRenderedPageBreak/>
              <w:t>pārstāvi darbam Sabiedrības integrācijas fonda padomē. Uzskatām, ka nav nepieciešams šāda veida ierobežojums biedrībai vai nodibinājumam.</w:t>
            </w:r>
          </w:p>
          <w:p w:rsidRPr="001C2E22" w:rsidR="00D7114C" w:rsidP="001C2E22" w:rsidRDefault="00D7114C" w14:paraId="3E2E9E58" w14:textId="77777777">
            <w:pPr>
              <w:pStyle w:val="naisc"/>
              <w:spacing w:before="0" w:after="0"/>
              <w:jc w:val="both"/>
              <w:rPr>
                <w:sz w:val="22"/>
                <w:szCs w:val="22"/>
              </w:rPr>
            </w:pPr>
          </w:p>
          <w:p w:rsidRPr="001C2E22" w:rsidR="00D7114C" w:rsidP="001C2E22" w:rsidRDefault="00D7114C" w14:paraId="2CED8C53" w14:textId="77777777">
            <w:pPr>
              <w:jc w:val="both"/>
              <w:rPr>
                <w:b/>
                <w:bCs/>
                <w:sz w:val="22"/>
                <w:szCs w:val="22"/>
              </w:rPr>
            </w:pPr>
            <w:r w:rsidRPr="001C2E22">
              <w:rPr>
                <w:b/>
                <w:bCs/>
                <w:sz w:val="22"/>
                <w:szCs w:val="22"/>
              </w:rPr>
              <w:t>Biedrība „Latvijas Pilsoniskā alianse” (iebildums izteikts pēc 11.01.2021. elektroniskās saskaņošanas):</w:t>
            </w:r>
          </w:p>
          <w:p w:rsidRPr="001C2E22" w:rsidR="00D7114C" w:rsidP="001C2E22" w:rsidRDefault="00D7114C" w14:paraId="302D0985" w14:textId="77777777">
            <w:pPr>
              <w:jc w:val="both"/>
              <w:rPr>
                <w:sz w:val="22"/>
                <w:szCs w:val="22"/>
              </w:rPr>
            </w:pPr>
            <w:r w:rsidRPr="001C2E22">
              <w:rPr>
                <w:sz w:val="22"/>
                <w:szCs w:val="22"/>
              </w:rPr>
              <w:t>Latvijas Pilsoniskā alianse uztur iebildumu attiecībā uz noteikumu 3. un 4. punktu, proti, joprojām uzskatām, ka nav izprotams ierobežojums, kāpēc no vienas biedrības nevarētu tik izvirzīti pārstāvji vairāk kā divas reizes pēc kārtas. Jau tā biedrību, kuras kvalificējas atbilstoši Projektā noteiktajiem kritērijiem, ir nedaudz, tad ar ierobežojumiem var iestāties brīdis, ka biedrība nevarēs izvirzīt pārstāvi darbam Sabiedrības integrācijas fonda padomē. Uzskatām, ka nav nepieciešams šāda veida ierobežojums biedrībai vai nodibinājumam.</w:t>
            </w:r>
          </w:p>
          <w:p w:rsidRPr="001C2E22" w:rsidR="00D7114C" w:rsidP="001C2E22" w:rsidRDefault="00D7114C" w14:paraId="27B3EBE4" w14:textId="77777777">
            <w:pPr>
              <w:pStyle w:val="naisc"/>
              <w:spacing w:before="0" w:after="0"/>
              <w:jc w:val="both"/>
              <w:rPr>
                <w:sz w:val="22"/>
                <w:szCs w:val="22"/>
              </w:rPr>
            </w:pPr>
            <w:r w:rsidRPr="001C2E22">
              <w:rPr>
                <w:sz w:val="22"/>
                <w:szCs w:val="22"/>
              </w:rPr>
              <w:t>Attiecībā par izziņā minēto Tieslietu ministrijas komentāru par Sabiedrības integrācijas fonda likuma normas piemērošanas kārtību (Izziņas II sadaļas 3.punktu), norādām, ka ministrija vērtējusi no judikatūras puses, nevērtējot mūsu atzinumā norādīto, proti, faktiskā situācija var veidoties citāda, jo var nebūt kādā periodā pretendentu darbam Sabiedrības integrācijas fonda padomē, kuri atbilstu noteikumos iekļautajiem kritērijiem.</w:t>
            </w:r>
          </w:p>
          <w:p w:rsidRPr="001C2E22" w:rsidR="001C2E22" w:rsidP="001C2E22" w:rsidRDefault="001C2E22" w14:paraId="47795820" w14:textId="77777777">
            <w:pPr>
              <w:pStyle w:val="naisc"/>
              <w:spacing w:before="0" w:after="0"/>
              <w:jc w:val="both"/>
              <w:rPr>
                <w:sz w:val="22"/>
                <w:szCs w:val="22"/>
              </w:rPr>
            </w:pPr>
          </w:p>
          <w:p w:rsidRPr="001C2E22" w:rsidR="001C2E22" w:rsidP="001C2E22" w:rsidRDefault="001C2E22" w14:paraId="366C2740" w14:textId="65311788">
            <w:pPr>
              <w:jc w:val="both"/>
              <w:rPr>
                <w:b/>
                <w:bCs/>
                <w:sz w:val="22"/>
                <w:szCs w:val="22"/>
              </w:rPr>
            </w:pPr>
            <w:r w:rsidRPr="001C2E22">
              <w:rPr>
                <w:b/>
                <w:bCs/>
                <w:sz w:val="22"/>
                <w:szCs w:val="22"/>
              </w:rPr>
              <w:lastRenderedPageBreak/>
              <w:t>Biedrība „Latvijas Pilsoniskā alianse” (iebildums izteikts pēc 15.02.2021. elektroniskās saskaņošanas):</w:t>
            </w:r>
          </w:p>
          <w:p w:rsidRPr="001C2E22" w:rsidR="001C2E22" w:rsidP="001C2E22" w:rsidRDefault="001C2E22" w14:paraId="74A7158A" w14:textId="77777777">
            <w:pPr>
              <w:jc w:val="both"/>
              <w:rPr>
                <w:color w:val="000000"/>
                <w:sz w:val="22"/>
                <w:szCs w:val="22"/>
              </w:rPr>
            </w:pPr>
            <w:r w:rsidRPr="001C2E22">
              <w:rPr>
                <w:color w:val="000000"/>
                <w:sz w:val="22"/>
                <w:szCs w:val="22"/>
              </w:rPr>
              <w:t>Atkārtoti Izvērtējot Kultūras ministrijas precizēto Ministru kabineta noteikumu projektu "Noteikumi par kritērijiem un kārtību, kādā tiek izraudzītas nevalstiskās organizācijas darbam Sabiedrības integrācijas fonda padomē, un atlīdzību Sabiedrības integrācijas fonda padomes locekļiem, kas ir nevalstisko organizāciju pārstāvji” kopsakarā ar Sabiedrības integrācijas fonda likuma 9. pantā noteikto,  Latvijas Pilsoniskā alianse atsauc savu piekrišanu, kas tika izteikta starpinstitūcijas sanāksmē par noteikumu projektu 3. un 4. punktu (izziņas 4.punkts).</w:t>
            </w:r>
          </w:p>
          <w:p w:rsidRPr="001C2E22" w:rsidR="001C2E22" w:rsidP="001C2E22" w:rsidRDefault="001C2E22" w14:paraId="577B5901" w14:textId="084A9F7A">
            <w:pPr>
              <w:jc w:val="both"/>
              <w:rPr>
                <w:color w:val="000000"/>
                <w:sz w:val="22"/>
                <w:szCs w:val="22"/>
              </w:rPr>
            </w:pPr>
            <w:r w:rsidRPr="001C2E22">
              <w:rPr>
                <w:color w:val="000000"/>
                <w:sz w:val="22"/>
                <w:szCs w:val="22"/>
              </w:rPr>
              <w:t>Uzskatām, ka nav pamatoti ierobežot nevalstiskā sektora pārstāvja iespēju tikt atkārtoti ievēlētam darbam Sabiedrības integrācijas fonda padomē, kā arī nevaram piekrist ierobežojumam biedrībai vai nodibinājumu izvirzīt pārstāvi darbam padomē, jo Sabiedrības integrācijas fonda likums neparedz ierobežojumus padomes locekļiem atkārtoti ieņemt amatu SIF padomē.</w:t>
            </w:r>
          </w:p>
        </w:tc>
        <w:tc>
          <w:tcPr>
            <w:tcW w:w="2976" w:type="dxa"/>
            <w:shd w:val="clear" w:color="auto" w:fill="FFFFFF"/>
          </w:tcPr>
          <w:p w:rsidRPr="002F32A8" w:rsidR="00D7114C" w:rsidP="00D7114C" w:rsidRDefault="00D7114C" w14:paraId="32124D56" w14:textId="0ED40A46">
            <w:pPr>
              <w:pStyle w:val="naisc"/>
              <w:spacing w:before="0" w:after="0"/>
              <w:rPr>
                <w:b/>
                <w:sz w:val="22"/>
                <w:szCs w:val="22"/>
              </w:rPr>
            </w:pPr>
            <w:r w:rsidRPr="000A61AF">
              <w:rPr>
                <w:b/>
                <w:sz w:val="22"/>
                <w:szCs w:val="22"/>
              </w:rPr>
              <w:lastRenderedPageBreak/>
              <w:t>Panākta vienošanās 2</w:t>
            </w:r>
            <w:r w:rsidRPr="000A61AF" w:rsidR="001C2E22">
              <w:rPr>
                <w:b/>
                <w:sz w:val="22"/>
                <w:szCs w:val="22"/>
              </w:rPr>
              <w:t>5</w:t>
            </w:r>
            <w:r w:rsidRPr="000A61AF">
              <w:rPr>
                <w:b/>
                <w:sz w:val="22"/>
                <w:szCs w:val="22"/>
              </w:rPr>
              <w:t>.0</w:t>
            </w:r>
            <w:r w:rsidRPr="000A61AF" w:rsidR="001C2E22">
              <w:rPr>
                <w:b/>
                <w:sz w:val="22"/>
                <w:szCs w:val="22"/>
              </w:rPr>
              <w:t>2</w:t>
            </w:r>
            <w:r w:rsidRPr="000A61AF">
              <w:rPr>
                <w:b/>
                <w:sz w:val="22"/>
                <w:szCs w:val="22"/>
              </w:rPr>
              <w:t>.2021. saskaņošanas sanāksmē</w:t>
            </w:r>
          </w:p>
        </w:tc>
        <w:tc>
          <w:tcPr>
            <w:tcW w:w="3402" w:type="dxa"/>
            <w:shd w:val="clear" w:color="auto" w:fill="FFFFFF"/>
          </w:tcPr>
          <w:p w:rsidRPr="002F32A8" w:rsidR="00D7114C" w:rsidP="00D7114C" w:rsidRDefault="00D7114C" w14:paraId="34C6F983" w14:textId="1B6A57A2">
            <w:pPr>
              <w:pStyle w:val="naisc"/>
              <w:spacing w:before="0" w:after="0"/>
              <w:jc w:val="both"/>
              <w:rPr>
                <w:sz w:val="22"/>
                <w:szCs w:val="22"/>
              </w:rPr>
            </w:pPr>
            <w:r w:rsidRPr="002F32A8">
              <w:rPr>
                <w:sz w:val="22"/>
                <w:szCs w:val="22"/>
              </w:rPr>
              <w:t>Ministru kabineta noteikumu projekta 3. un 4.punkts precizēts šādā redakcijā:</w:t>
            </w:r>
          </w:p>
          <w:p w:rsidRPr="002F32A8" w:rsidR="00D7114C" w:rsidP="00D7114C" w:rsidRDefault="00D7114C" w14:paraId="655A1C35" w14:textId="77777777">
            <w:pPr>
              <w:pStyle w:val="naisc"/>
              <w:spacing w:before="0" w:after="0"/>
              <w:jc w:val="both"/>
              <w:rPr>
                <w:sz w:val="22"/>
                <w:szCs w:val="22"/>
              </w:rPr>
            </w:pPr>
          </w:p>
          <w:p w:rsidRPr="002F32A8" w:rsidR="00D7114C" w:rsidP="00D7114C" w:rsidRDefault="00D7114C" w14:paraId="698544D8" w14:textId="32F0874D">
            <w:pPr>
              <w:pStyle w:val="naisc"/>
              <w:spacing w:before="0" w:after="0"/>
              <w:jc w:val="both"/>
              <w:rPr>
                <w:sz w:val="22"/>
                <w:szCs w:val="22"/>
                <w:lang w:eastAsia="en-US"/>
              </w:rPr>
            </w:pPr>
            <w:r w:rsidRPr="002F32A8">
              <w:rPr>
                <w:sz w:val="22"/>
                <w:szCs w:val="22"/>
              </w:rPr>
              <w:t xml:space="preserve">,,3. </w:t>
            </w:r>
            <w:r w:rsidRPr="002F32A8" w:rsidR="00B928D8">
              <w:rPr>
                <w:sz w:val="22"/>
                <w:szCs w:val="22"/>
                <w:lang w:eastAsia="en-US"/>
              </w:rPr>
              <w:t>Nevalstiskā organizācija, kura ir tiesīga deleģēt savu pārstāvi darbam fonda padomē, nevar tikt izraudzīta atkārtoti uz nākamo pilnvaru termiņa laiku</w:t>
            </w:r>
            <w:r w:rsidRPr="002F32A8">
              <w:rPr>
                <w:sz w:val="22"/>
                <w:szCs w:val="22"/>
                <w:lang w:eastAsia="en-US"/>
              </w:rPr>
              <w:t>.</w:t>
            </w:r>
          </w:p>
          <w:p w:rsidRPr="002F32A8" w:rsidR="00D7114C" w:rsidP="00D7114C" w:rsidRDefault="00D7114C" w14:paraId="2E49CF38" w14:textId="77777777">
            <w:pPr>
              <w:pStyle w:val="naisc"/>
              <w:spacing w:before="0" w:after="0"/>
              <w:jc w:val="both"/>
              <w:rPr>
                <w:sz w:val="22"/>
                <w:szCs w:val="22"/>
                <w:lang w:eastAsia="en-US"/>
              </w:rPr>
            </w:pPr>
          </w:p>
          <w:p w:rsidRPr="002F32A8" w:rsidR="00D7114C" w:rsidP="00D7114C" w:rsidRDefault="00D7114C" w14:paraId="032DAB25" w14:textId="0A3A375C">
            <w:pPr>
              <w:pStyle w:val="naisc"/>
              <w:spacing w:before="0" w:after="0"/>
              <w:jc w:val="both"/>
              <w:rPr>
                <w:sz w:val="22"/>
                <w:szCs w:val="22"/>
              </w:rPr>
            </w:pPr>
            <w:r w:rsidRPr="002F32A8">
              <w:rPr>
                <w:sz w:val="22"/>
                <w:szCs w:val="22"/>
                <w:lang w:eastAsia="en-US"/>
              </w:rPr>
              <w:t xml:space="preserve">4. </w:t>
            </w:r>
            <w:r w:rsidRPr="002F32A8" w:rsidR="00B928D8">
              <w:rPr>
                <w:sz w:val="22"/>
                <w:szCs w:val="22"/>
                <w:lang w:eastAsia="en-US"/>
              </w:rPr>
              <w:t xml:space="preserve">Nevalstiskās organizācijas pārstāvis nevar tikt deleģēts darbam </w:t>
            </w:r>
            <w:r w:rsidRPr="002F32A8" w:rsidR="00B928D8">
              <w:rPr>
                <w:sz w:val="22"/>
                <w:szCs w:val="22"/>
                <w:lang w:eastAsia="en-US"/>
              </w:rPr>
              <w:lastRenderedPageBreak/>
              <w:t>fonda padomē atkārtoti uz nākamo pilnvaru termiņa laiku arī no citas nevalstiskās organizācijas, kura ir tiesīga deleģēt savu pārstāvi darbam fonda padomē</w:t>
            </w:r>
            <w:r w:rsidRPr="002F32A8">
              <w:rPr>
                <w:sz w:val="22"/>
                <w:szCs w:val="22"/>
                <w:lang w:eastAsia="en-US"/>
              </w:rPr>
              <w:t>.”</w:t>
            </w:r>
          </w:p>
        </w:tc>
      </w:tr>
      <w:tr w:rsidRPr="002F32A8" w:rsidR="002F32A8" w:rsidTr="00F736B2" w14:paraId="212D36ED" w14:textId="77777777">
        <w:trPr>
          <w:jc w:val="center"/>
        </w:trPr>
        <w:tc>
          <w:tcPr>
            <w:tcW w:w="704" w:type="dxa"/>
            <w:shd w:val="clear" w:color="auto" w:fill="FFFFFF"/>
          </w:tcPr>
          <w:p w:rsidRPr="002F32A8" w:rsidR="00B928D8" w:rsidP="00B928D8" w:rsidRDefault="00B928D8" w14:paraId="332C67B1" w14:textId="68E8D5EB">
            <w:pPr>
              <w:pStyle w:val="naisc"/>
              <w:numPr>
                <w:ilvl w:val="0"/>
                <w:numId w:val="2"/>
              </w:numPr>
              <w:spacing w:before="0" w:after="0"/>
              <w:ind w:left="447" w:hanging="425"/>
              <w:rPr>
                <w:sz w:val="22"/>
                <w:szCs w:val="22"/>
              </w:rPr>
            </w:pPr>
          </w:p>
        </w:tc>
        <w:tc>
          <w:tcPr>
            <w:tcW w:w="3402" w:type="dxa"/>
            <w:shd w:val="clear" w:color="auto" w:fill="FFFFFF"/>
          </w:tcPr>
          <w:p w:rsidRPr="002F32A8" w:rsidR="00B928D8" w:rsidP="00B928D8" w:rsidRDefault="00B928D8" w14:paraId="7E28EE1A" w14:textId="3BB56B78">
            <w:pPr>
              <w:pStyle w:val="naisc"/>
              <w:spacing w:before="0" w:after="0"/>
              <w:jc w:val="both"/>
              <w:rPr>
                <w:sz w:val="22"/>
                <w:szCs w:val="22"/>
              </w:rPr>
            </w:pPr>
            <w:r w:rsidRPr="002F32A8">
              <w:rPr>
                <w:sz w:val="22"/>
                <w:szCs w:val="22"/>
              </w:rPr>
              <w:t>Ministru kabineta noteikumu projekta 4. un 5.punkts:</w:t>
            </w:r>
          </w:p>
          <w:p w:rsidRPr="002F32A8" w:rsidR="00B928D8" w:rsidP="00B928D8" w:rsidRDefault="00B928D8" w14:paraId="6E6EF4AB" w14:textId="77777777">
            <w:pPr>
              <w:pStyle w:val="naisc"/>
              <w:spacing w:before="0" w:after="0"/>
              <w:jc w:val="both"/>
              <w:rPr>
                <w:sz w:val="22"/>
                <w:szCs w:val="22"/>
              </w:rPr>
            </w:pPr>
          </w:p>
          <w:p w:rsidRPr="002F32A8" w:rsidR="00B928D8" w:rsidP="00B928D8" w:rsidRDefault="00B928D8" w14:paraId="0374FFC5" w14:textId="1CA5CD2C">
            <w:pPr>
              <w:pStyle w:val="naisc"/>
              <w:spacing w:before="0" w:after="0"/>
              <w:jc w:val="both"/>
              <w:rPr>
                <w:sz w:val="22"/>
                <w:szCs w:val="22"/>
                <w:lang w:eastAsia="en-US"/>
              </w:rPr>
            </w:pPr>
            <w:r w:rsidRPr="002F32A8">
              <w:rPr>
                <w:sz w:val="22"/>
                <w:szCs w:val="22"/>
              </w:rPr>
              <w:t xml:space="preserve">„4. </w:t>
            </w:r>
            <w:r w:rsidRPr="002F32A8">
              <w:rPr>
                <w:sz w:val="22"/>
                <w:szCs w:val="22"/>
                <w:lang w:eastAsia="en-US"/>
              </w:rPr>
              <w:t xml:space="preserve">Nevalstiskā organizācija, kura ir tiesīga deleģēt savu pārstāvi darbam fonda padomē, atkārtoti var tikt </w:t>
            </w:r>
            <w:r w:rsidRPr="002F32A8">
              <w:rPr>
                <w:sz w:val="22"/>
                <w:szCs w:val="22"/>
                <w:lang w:eastAsia="en-US"/>
              </w:rPr>
              <w:lastRenderedPageBreak/>
              <w:t>izraudzīta ne vairāk kā divas reizes pēc kārtas.</w:t>
            </w:r>
          </w:p>
          <w:p w:rsidRPr="002F32A8" w:rsidR="00B928D8" w:rsidP="00B928D8" w:rsidRDefault="00B928D8" w14:paraId="1FBCCE6E" w14:textId="77777777">
            <w:pPr>
              <w:pStyle w:val="naisc"/>
              <w:spacing w:before="0" w:after="0"/>
              <w:jc w:val="both"/>
              <w:rPr>
                <w:sz w:val="22"/>
                <w:szCs w:val="22"/>
                <w:lang w:eastAsia="en-US"/>
              </w:rPr>
            </w:pPr>
          </w:p>
          <w:p w:rsidRPr="002F32A8" w:rsidR="00B928D8" w:rsidP="00B928D8" w:rsidRDefault="00B928D8" w14:paraId="4992AE38" w14:textId="2DD7E996">
            <w:pPr>
              <w:pStyle w:val="naisc"/>
              <w:spacing w:before="0" w:after="0"/>
              <w:jc w:val="both"/>
              <w:rPr>
                <w:sz w:val="22"/>
                <w:szCs w:val="22"/>
              </w:rPr>
            </w:pPr>
            <w:r w:rsidRPr="002F32A8">
              <w:rPr>
                <w:sz w:val="22"/>
                <w:szCs w:val="22"/>
              </w:rPr>
              <w:t xml:space="preserve">5. </w:t>
            </w:r>
            <w:r w:rsidRPr="002F32A8">
              <w:rPr>
                <w:sz w:val="22"/>
                <w:szCs w:val="22"/>
                <w:lang w:eastAsia="en-US"/>
              </w:rPr>
              <w:t>Nevalstiskās organizācijas pārstāvis var tikt deleģēts darbam fonda padomē ne vairāk kā divus termiņus pēc kārtas. Tā pati persona nevar tikt deleģēta uz trešo termiņu pēc kārtas arī no citas nevalstiskās organizācijas, kura ir tiesīga deleģēt savu pārstāvi darbam fonda padomē.”</w:t>
            </w:r>
          </w:p>
        </w:tc>
        <w:tc>
          <w:tcPr>
            <w:tcW w:w="3686" w:type="dxa"/>
            <w:shd w:val="clear" w:color="auto" w:fill="FFFFFF"/>
          </w:tcPr>
          <w:p w:rsidRPr="002F32A8" w:rsidR="00B928D8" w:rsidP="00B928D8" w:rsidRDefault="00B928D8" w14:paraId="6752C21F" w14:textId="77777777">
            <w:pPr>
              <w:pStyle w:val="tv213"/>
              <w:spacing w:before="0" w:beforeAutospacing="0" w:after="0" w:afterAutospacing="0"/>
              <w:jc w:val="both"/>
              <w:rPr>
                <w:b/>
                <w:bCs/>
                <w:sz w:val="22"/>
                <w:szCs w:val="22"/>
                <w:shd w:val="clear" w:color="auto" w:fill="FFFFFF"/>
              </w:rPr>
            </w:pPr>
            <w:r w:rsidRPr="002F32A8">
              <w:rPr>
                <w:b/>
                <w:bCs/>
                <w:sz w:val="22"/>
                <w:szCs w:val="22"/>
                <w:shd w:val="clear" w:color="auto" w:fill="FFFFFF"/>
              </w:rPr>
              <w:lastRenderedPageBreak/>
              <w:t>Tieslietu ministrija:</w:t>
            </w:r>
          </w:p>
          <w:p w:rsidRPr="002F32A8" w:rsidR="00B928D8" w:rsidP="00B928D8" w:rsidRDefault="00B928D8" w14:paraId="6CEE1B57" w14:textId="080D7C9A">
            <w:pPr>
              <w:jc w:val="both"/>
              <w:rPr>
                <w:sz w:val="22"/>
                <w:szCs w:val="22"/>
              </w:rPr>
            </w:pPr>
            <w:r w:rsidRPr="002F32A8">
              <w:rPr>
                <w:sz w:val="22"/>
                <w:szCs w:val="22"/>
              </w:rPr>
              <w:t xml:space="preserve">Projekta 4.punkts paredz, ka nevalstiskā organizācija, kura ir tiesīga deleģēt savu pārstāvi darbam Fonda padomē, atkārtoti var tikt izraudzīta ne vairāk kā divas reizes pēc kārtas. Savukārt 5.punkts paredz, ka nevalstiskās </w:t>
            </w:r>
            <w:r w:rsidRPr="002F32A8">
              <w:rPr>
                <w:sz w:val="22"/>
                <w:szCs w:val="22"/>
              </w:rPr>
              <w:lastRenderedPageBreak/>
              <w:t>organizācijas pārstāvis var tikt deleģēts darbam Fonda padomē ne vairāk kā divus termiņus pēc kārtas. Tā pati persona nevar tikt deleģēta uz trešo termiņu pēc kārtas arī no citas nevalstiskās organizācijas, kura ir tiesīga deleģēt savu pārstāvi darbam fonda padomē.</w:t>
            </w:r>
          </w:p>
          <w:p w:rsidRPr="002F32A8" w:rsidR="00B928D8" w:rsidP="00B928D8" w:rsidRDefault="00B928D8" w14:paraId="77BFF657" w14:textId="24206A86">
            <w:pPr>
              <w:ind w:right="12"/>
              <w:jc w:val="both"/>
              <w:rPr>
                <w:sz w:val="22"/>
                <w:szCs w:val="22"/>
              </w:rPr>
            </w:pPr>
            <w:r w:rsidRPr="002F32A8">
              <w:rPr>
                <w:sz w:val="22"/>
                <w:szCs w:val="22"/>
              </w:rPr>
              <w:t xml:space="preserve">Vēršam uzmanību, ka Likuma 9.panta otrā daļa noteic:  “Fonda padomē pārstāvētās nevalstiskās organizācijas izraugās </w:t>
            </w:r>
            <w:r w:rsidRPr="002F32A8">
              <w:rPr>
                <w:b/>
                <w:bCs/>
                <w:sz w:val="22"/>
                <w:szCs w:val="22"/>
              </w:rPr>
              <w:t>uz trim gadiem</w:t>
            </w:r>
            <w:r w:rsidRPr="002F32A8">
              <w:rPr>
                <w:sz w:val="22"/>
                <w:szCs w:val="22"/>
              </w:rPr>
              <w:t xml:space="preserve">. Ministru kabinets nosaka kritērijus, pēc kādiem tiek izraudzītas nevalstiskās organizācijas, kuras ir tiesīgas deleģēt savu pārstāvi darbam Fonda padomē, un kārtību, kādā šīs organizācijas tiek izraudzītas. Fonda padomē iekļauto nevalstisko organizāciju pārstāvju pilnvaras turpinās, līdz noteiktā kārtībā tiek izraudzītas </w:t>
            </w:r>
            <w:r w:rsidRPr="002F32A8">
              <w:rPr>
                <w:b/>
                <w:bCs/>
                <w:sz w:val="22"/>
                <w:szCs w:val="22"/>
              </w:rPr>
              <w:t xml:space="preserve">citas </w:t>
            </w:r>
            <w:r w:rsidRPr="002F32A8">
              <w:rPr>
                <w:sz w:val="22"/>
                <w:szCs w:val="22"/>
              </w:rPr>
              <w:t xml:space="preserve">nevalstiskās organizācijas, kuras deleģē </w:t>
            </w:r>
            <w:r w:rsidRPr="002F32A8">
              <w:rPr>
                <w:b/>
                <w:bCs/>
                <w:sz w:val="22"/>
                <w:szCs w:val="22"/>
              </w:rPr>
              <w:t>citus</w:t>
            </w:r>
            <w:r w:rsidRPr="002F32A8">
              <w:rPr>
                <w:sz w:val="22"/>
                <w:szCs w:val="22"/>
              </w:rPr>
              <w:t xml:space="preserve"> pārstāvjus darbam Fonda padomē.” Tieslietu ministrijas ieskatā no minētās Likuma normas izriet, ka nevalstiskās organizācijas pārstāvja dalība Fonda padomē pieļaujama uz vienu Likumā paredzēto termiņu, pēc kura tiek izraudzītas citas nevalstiskās organizācijas (kas neliedz tām pretendēt atkārtoti pēc trīs gadu pārtraukuma). Attiecīgi lūdzam pārskatīt projekta 4. un 5.punkta regulējumu atbilstoši Likuma 9.panta otrajai daļai. </w:t>
            </w:r>
          </w:p>
        </w:tc>
        <w:tc>
          <w:tcPr>
            <w:tcW w:w="2976" w:type="dxa"/>
            <w:shd w:val="clear" w:color="auto" w:fill="FFFFFF"/>
          </w:tcPr>
          <w:p w:rsidRPr="002F32A8" w:rsidR="00B928D8" w:rsidP="00B928D8" w:rsidRDefault="00B928D8" w14:paraId="1A5A650A" w14:textId="59E372D3">
            <w:pPr>
              <w:pStyle w:val="naisc"/>
              <w:spacing w:before="0" w:after="0"/>
              <w:rPr>
                <w:b/>
                <w:sz w:val="22"/>
                <w:szCs w:val="22"/>
              </w:rPr>
            </w:pPr>
            <w:r w:rsidRPr="002F32A8">
              <w:rPr>
                <w:b/>
                <w:sz w:val="22"/>
                <w:szCs w:val="22"/>
              </w:rPr>
              <w:lastRenderedPageBreak/>
              <w:t>Ņemts vērā</w:t>
            </w:r>
          </w:p>
        </w:tc>
        <w:tc>
          <w:tcPr>
            <w:tcW w:w="3402" w:type="dxa"/>
            <w:shd w:val="clear" w:color="auto" w:fill="FFFFFF"/>
          </w:tcPr>
          <w:p w:rsidR="00B928D8" w:rsidP="00B928D8" w:rsidRDefault="00B928D8" w14:paraId="1EDC7A20" w14:textId="759B583A">
            <w:pPr>
              <w:pStyle w:val="naisc"/>
              <w:spacing w:before="0" w:after="0"/>
              <w:jc w:val="both"/>
              <w:rPr>
                <w:sz w:val="22"/>
                <w:szCs w:val="22"/>
              </w:rPr>
            </w:pPr>
            <w:r w:rsidRPr="002F32A8">
              <w:rPr>
                <w:sz w:val="22"/>
                <w:szCs w:val="22"/>
              </w:rPr>
              <w:t>Ministru kabineta noteikumu projekta 3. un 4.punkts precizēts šādā redakcijā:</w:t>
            </w:r>
          </w:p>
          <w:p w:rsidRPr="002F32A8" w:rsidR="008F7CED" w:rsidP="00B928D8" w:rsidRDefault="008F7CED" w14:paraId="63949258" w14:textId="77777777">
            <w:pPr>
              <w:pStyle w:val="naisc"/>
              <w:spacing w:before="0" w:after="0"/>
              <w:jc w:val="both"/>
              <w:rPr>
                <w:sz w:val="22"/>
                <w:szCs w:val="22"/>
              </w:rPr>
            </w:pPr>
          </w:p>
          <w:p w:rsidR="00B928D8" w:rsidP="00B928D8" w:rsidRDefault="00B928D8" w14:paraId="14C93233" w14:textId="057F6850">
            <w:pPr>
              <w:pStyle w:val="naisc"/>
              <w:spacing w:before="0" w:after="0"/>
              <w:jc w:val="both"/>
              <w:rPr>
                <w:sz w:val="22"/>
                <w:szCs w:val="22"/>
                <w:lang w:eastAsia="en-US"/>
              </w:rPr>
            </w:pPr>
            <w:r w:rsidRPr="002F32A8">
              <w:rPr>
                <w:sz w:val="22"/>
                <w:szCs w:val="22"/>
              </w:rPr>
              <w:t xml:space="preserve">,,3. </w:t>
            </w:r>
            <w:r w:rsidRPr="002F32A8">
              <w:rPr>
                <w:sz w:val="22"/>
                <w:szCs w:val="22"/>
                <w:lang w:eastAsia="en-US"/>
              </w:rPr>
              <w:t xml:space="preserve">Nevalstiskā organizācija, kura ir tiesīga deleģēt savu pārstāvi darbam fonda padomē, nevar tikt izraudzīta </w:t>
            </w:r>
            <w:r w:rsidRPr="002F32A8">
              <w:rPr>
                <w:sz w:val="22"/>
                <w:szCs w:val="22"/>
                <w:lang w:eastAsia="en-US"/>
              </w:rPr>
              <w:lastRenderedPageBreak/>
              <w:t>atkārtoti uz nākamo pilnvaru termiņa laiku.</w:t>
            </w:r>
          </w:p>
          <w:p w:rsidRPr="002F32A8" w:rsidR="005044FE" w:rsidP="00B928D8" w:rsidRDefault="005044FE" w14:paraId="03D17BC4" w14:textId="77777777">
            <w:pPr>
              <w:pStyle w:val="naisc"/>
              <w:spacing w:before="0" w:after="0"/>
              <w:jc w:val="both"/>
              <w:rPr>
                <w:sz w:val="22"/>
                <w:szCs w:val="22"/>
                <w:lang w:eastAsia="en-US"/>
              </w:rPr>
            </w:pPr>
          </w:p>
          <w:p w:rsidRPr="002F32A8" w:rsidR="00B928D8" w:rsidP="00B928D8" w:rsidRDefault="00B928D8" w14:paraId="53BD5330" w14:textId="6F554F67">
            <w:pPr>
              <w:jc w:val="both"/>
              <w:rPr>
                <w:sz w:val="22"/>
                <w:szCs w:val="22"/>
              </w:rPr>
            </w:pPr>
            <w:r w:rsidRPr="002F32A8">
              <w:rPr>
                <w:sz w:val="22"/>
                <w:szCs w:val="22"/>
                <w:lang w:eastAsia="en-US"/>
              </w:rPr>
              <w:t>4. Nevalstiskās organizācijas pārstāvis nevar tikt deleģēts darbam fonda padomē atkārtoti uz nākamo pilnvaru termiņa laiku arī no citas nevalstiskās organizācijas, kura ir tiesīga deleģēt savu pārstāvi darbam fonda padomē.”</w:t>
            </w:r>
          </w:p>
        </w:tc>
      </w:tr>
      <w:tr w:rsidRPr="002F32A8" w:rsidR="002F32A8" w:rsidTr="00F736B2" w14:paraId="7574029A" w14:textId="77777777">
        <w:trPr>
          <w:jc w:val="center"/>
        </w:trPr>
        <w:tc>
          <w:tcPr>
            <w:tcW w:w="704" w:type="dxa"/>
            <w:shd w:val="clear" w:color="auto" w:fill="FFFFFF"/>
          </w:tcPr>
          <w:p w:rsidRPr="002F32A8" w:rsidR="00D7114C" w:rsidP="00D7114C" w:rsidRDefault="00D7114C" w14:paraId="35CB9D7F" w14:textId="77777777">
            <w:pPr>
              <w:pStyle w:val="naisc"/>
              <w:numPr>
                <w:ilvl w:val="0"/>
                <w:numId w:val="2"/>
              </w:numPr>
              <w:spacing w:before="0" w:after="0"/>
              <w:ind w:left="447" w:hanging="425"/>
              <w:rPr>
                <w:sz w:val="22"/>
                <w:szCs w:val="22"/>
              </w:rPr>
            </w:pPr>
          </w:p>
        </w:tc>
        <w:tc>
          <w:tcPr>
            <w:tcW w:w="3402" w:type="dxa"/>
            <w:shd w:val="clear" w:color="auto" w:fill="FFFFFF"/>
          </w:tcPr>
          <w:p w:rsidRPr="002F32A8" w:rsidR="00D7114C" w:rsidP="00D7114C" w:rsidRDefault="00D7114C" w14:paraId="39B20758" w14:textId="77777777">
            <w:pPr>
              <w:pStyle w:val="naisc"/>
              <w:spacing w:before="0" w:after="0"/>
              <w:jc w:val="both"/>
              <w:rPr>
                <w:sz w:val="22"/>
                <w:szCs w:val="22"/>
              </w:rPr>
            </w:pPr>
            <w:r w:rsidRPr="002F32A8">
              <w:rPr>
                <w:sz w:val="22"/>
                <w:szCs w:val="22"/>
              </w:rPr>
              <w:t>Ministru kabineta noteikumu projekta 4.punkts:</w:t>
            </w:r>
          </w:p>
          <w:p w:rsidRPr="002F32A8" w:rsidR="00D7114C" w:rsidP="00D7114C" w:rsidRDefault="00D7114C" w14:paraId="4296C127" w14:textId="77777777">
            <w:pPr>
              <w:pStyle w:val="naisc"/>
              <w:spacing w:before="0" w:after="0"/>
              <w:jc w:val="both"/>
              <w:rPr>
                <w:sz w:val="22"/>
                <w:szCs w:val="22"/>
              </w:rPr>
            </w:pPr>
          </w:p>
          <w:p w:rsidRPr="002F32A8" w:rsidR="00D7114C" w:rsidP="00D7114C" w:rsidRDefault="00D7114C" w14:paraId="5F65D159" w14:textId="1F4DBED8">
            <w:pPr>
              <w:pStyle w:val="naisc"/>
              <w:spacing w:before="0" w:after="0"/>
              <w:jc w:val="both"/>
              <w:rPr>
                <w:sz w:val="22"/>
                <w:szCs w:val="22"/>
              </w:rPr>
            </w:pPr>
            <w:r w:rsidRPr="002F32A8">
              <w:rPr>
                <w:sz w:val="22"/>
                <w:szCs w:val="22"/>
              </w:rPr>
              <w:lastRenderedPageBreak/>
              <w:t>,,4.</w:t>
            </w:r>
            <w:r w:rsidRPr="002F32A8">
              <w:rPr>
                <w:sz w:val="22"/>
                <w:szCs w:val="22"/>
                <w:lang w:eastAsia="en-US"/>
              </w:rPr>
              <w:t xml:space="preserve"> Nevalstiskās organizācijas pārstāvis nevar tikt deleģēts darbam fonda padomē uz diviem termiņiem pēc kārtas. Tā pati persona nevar tikt deleģēta uz otro termiņu pēc kārtas arī no citas nevalstiskās organizācijas, kura ir tiesīga deleģēt savu pārstāvi darbam fonda padomē.”</w:t>
            </w:r>
          </w:p>
        </w:tc>
        <w:tc>
          <w:tcPr>
            <w:tcW w:w="3686" w:type="dxa"/>
            <w:shd w:val="clear" w:color="auto" w:fill="FFFFFF"/>
          </w:tcPr>
          <w:p w:rsidRPr="002F32A8" w:rsidR="00D7114C" w:rsidP="00D7114C" w:rsidRDefault="00D7114C" w14:paraId="2C02AE34" w14:textId="39DB9FC7">
            <w:pPr>
              <w:pStyle w:val="naisc"/>
              <w:spacing w:before="0" w:after="0"/>
              <w:jc w:val="both"/>
              <w:rPr>
                <w:b/>
                <w:bCs/>
                <w:sz w:val="22"/>
                <w:szCs w:val="22"/>
              </w:rPr>
            </w:pPr>
            <w:r w:rsidRPr="002F32A8">
              <w:rPr>
                <w:b/>
                <w:bCs/>
                <w:sz w:val="22"/>
                <w:szCs w:val="22"/>
                <w:shd w:val="clear" w:color="auto" w:fill="FFFFFF"/>
              </w:rPr>
              <w:lastRenderedPageBreak/>
              <w:t xml:space="preserve">Tieslietu ministrija </w:t>
            </w:r>
            <w:r w:rsidRPr="002F32A8">
              <w:rPr>
                <w:b/>
                <w:bCs/>
                <w:sz w:val="22"/>
                <w:szCs w:val="22"/>
              </w:rPr>
              <w:t>(iebildums izteikts pēc 11.01.2021. elektroniskās saskaņošanas):</w:t>
            </w:r>
          </w:p>
          <w:p w:rsidRPr="002F32A8" w:rsidR="00D7114C" w:rsidP="00D7114C" w:rsidRDefault="00D7114C" w14:paraId="601D36B8" w14:textId="3C33DB7C">
            <w:pPr>
              <w:jc w:val="both"/>
              <w:rPr>
                <w:sz w:val="22"/>
                <w:szCs w:val="22"/>
              </w:rPr>
            </w:pPr>
            <w:r w:rsidRPr="002F32A8">
              <w:rPr>
                <w:sz w:val="22"/>
                <w:szCs w:val="22"/>
              </w:rPr>
              <w:lastRenderedPageBreak/>
              <w:t>Tā kā nevalstiskā organizācija, kura ir tiesīga deleģēt savu pārstāvi darbam fonda padomē, nevar tikt izraudzīta divas reizes pēc kārtas, projekta 4.punkta pirmajam teikumam "Nevalstiskās organizācijas pārstāvis nevar tikt deleģēts darbam fonda padomē uz diviem termiņiem pēc kārtas" nav juridiskas slodzes, un tas var radīt neskaidrību par projekta 3.punkta piemērošanu. Tādējādi lūdzam minēto teikumu projekta 4.punktā  svītrot. </w:t>
            </w:r>
          </w:p>
        </w:tc>
        <w:tc>
          <w:tcPr>
            <w:tcW w:w="2976" w:type="dxa"/>
            <w:shd w:val="clear" w:color="auto" w:fill="FFFFFF"/>
          </w:tcPr>
          <w:p w:rsidRPr="002F32A8" w:rsidR="00D7114C" w:rsidP="00D7114C" w:rsidRDefault="00D7114C" w14:paraId="5BC9268E" w14:textId="4FBC5BDD">
            <w:pPr>
              <w:pStyle w:val="naisc"/>
              <w:spacing w:before="0" w:after="0"/>
              <w:rPr>
                <w:b/>
                <w:sz w:val="22"/>
                <w:szCs w:val="22"/>
              </w:rPr>
            </w:pPr>
            <w:r w:rsidRPr="002F32A8">
              <w:rPr>
                <w:b/>
                <w:sz w:val="22"/>
                <w:szCs w:val="22"/>
              </w:rPr>
              <w:lastRenderedPageBreak/>
              <w:t>Ņemts vērā</w:t>
            </w:r>
          </w:p>
        </w:tc>
        <w:tc>
          <w:tcPr>
            <w:tcW w:w="3402" w:type="dxa"/>
            <w:shd w:val="clear" w:color="auto" w:fill="FFFFFF"/>
          </w:tcPr>
          <w:p w:rsidRPr="002F32A8" w:rsidR="00D7114C" w:rsidP="00D7114C" w:rsidRDefault="00D7114C" w14:paraId="6DD554BC" w14:textId="155371E5">
            <w:pPr>
              <w:pStyle w:val="naisc"/>
              <w:spacing w:before="0" w:after="0"/>
              <w:jc w:val="both"/>
              <w:rPr>
                <w:sz w:val="22"/>
                <w:szCs w:val="22"/>
              </w:rPr>
            </w:pPr>
            <w:r w:rsidRPr="002F32A8">
              <w:rPr>
                <w:sz w:val="22"/>
                <w:szCs w:val="22"/>
              </w:rPr>
              <w:t>Ministru kabineta noteikumu projekta 4.punkts</w:t>
            </w:r>
            <w:r w:rsidRPr="002F32A8" w:rsidR="006D4101">
              <w:rPr>
                <w:sz w:val="22"/>
                <w:szCs w:val="22"/>
              </w:rPr>
              <w:t xml:space="preserve"> precizēts šādā redakcijā</w:t>
            </w:r>
            <w:r w:rsidRPr="002F32A8">
              <w:rPr>
                <w:sz w:val="22"/>
                <w:szCs w:val="22"/>
              </w:rPr>
              <w:t>:</w:t>
            </w:r>
          </w:p>
          <w:p w:rsidRPr="002F32A8" w:rsidR="00D7114C" w:rsidP="00D7114C" w:rsidRDefault="00D7114C" w14:paraId="2C20A317" w14:textId="77777777">
            <w:pPr>
              <w:pStyle w:val="naisc"/>
              <w:spacing w:before="0" w:after="0"/>
              <w:jc w:val="both"/>
              <w:rPr>
                <w:sz w:val="22"/>
                <w:szCs w:val="22"/>
              </w:rPr>
            </w:pPr>
          </w:p>
          <w:p w:rsidRPr="002F32A8" w:rsidR="00D7114C" w:rsidP="00D7114C" w:rsidRDefault="00D7114C" w14:paraId="4ED8FD23" w14:textId="3CAE77A4">
            <w:pPr>
              <w:jc w:val="both"/>
              <w:rPr>
                <w:sz w:val="22"/>
                <w:szCs w:val="22"/>
              </w:rPr>
            </w:pPr>
            <w:r w:rsidRPr="002F32A8">
              <w:rPr>
                <w:sz w:val="22"/>
                <w:szCs w:val="22"/>
              </w:rPr>
              <w:lastRenderedPageBreak/>
              <w:t>,,4.</w:t>
            </w:r>
            <w:r w:rsidRPr="002F32A8">
              <w:rPr>
                <w:sz w:val="22"/>
                <w:szCs w:val="22"/>
                <w:lang w:eastAsia="en-US"/>
              </w:rPr>
              <w:t xml:space="preserve"> </w:t>
            </w:r>
            <w:r w:rsidRPr="002F32A8" w:rsidR="00B928D8">
              <w:rPr>
                <w:sz w:val="22"/>
                <w:szCs w:val="22"/>
                <w:lang w:eastAsia="en-US"/>
              </w:rPr>
              <w:t>Nevalstiskās organizācijas pārstāvis nevar tikt deleģēts darbam fonda padomē atkārtoti uz nākamo pilnvaru termiņa laiku arī no citas nevalstiskās organizācijas, kura ir tiesīga deleģēt savu pārstāvi darbam fonda padomē</w:t>
            </w:r>
            <w:r w:rsidRPr="002F32A8">
              <w:rPr>
                <w:sz w:val="22"/>
                <w:szCs w:val="22"/>
                <w:lang w:eastAsia="en-US"/>
              </w:rPr>
              <w:t>.”</w:t>
            </w:r>
          </w:p>
        </w:tc>
      </w:tr>
      <w:tr w:rsidRPr="002F32A8" w:rsidR="001C2E22" w:rsidTr="00F736B2" w14:paraId="2DDD4CF5" w14:textId="77777777">
        <w:trPr>
          <w:jc w:val="center"/>
        </w:trPr>
        <w:tc>
          <w:tcPr>
            <w:tcW w:w="704" w:type="dxa"/>
            <w:shd w:val="clear" w:color="auto" w:fill="FFFFFF"/>
          </w:tcPr>
          <w:p w:rsidRPr="002F32A8" w:rsidR="001C2E22" w:rsidP="001C2E22" w:rsidRDefault="001C2E22" w14:paraId="3258F477" w14:textId="77777777">
            <w:pPr>
              <w:pStyle w:val="naisc"/>
              <w:numPr>
                <w:ilvl w:val="0"/>
                <w:numId w:val="2"/>
              </w:numPr>
              <w:spacing w:before="0" w:after="0"/>
              <w:ind w:left="447" w:hanging="425"/>
              <w:rPr>
                <w:sz w:val="22"/>
                <w:szCs w:val="22"/>
              </w:rPr>
            </w:pPr>
          </w:p>
        </w:tc>
        <w:tc>
          <w:tcPr>
            <w:tcW w:w="3402" w:type="dxa"/>
            <w:shd w:val="clear" w:color="auto" w:fill="FFFFFF"/>
          </w:tcPr>
          <w:p w:rsidRPr="00FD4B5D" w:rsidR="001C2E22" w:rsidP="001C2E22" w:rsidRDefault="001C2E22" w14:paraId="6CC64A27" w14:textId="77777777">
            <w:pPr>
              <w:jc w:val="both"/>
              <w:rPr>
                <w:sz w:val="22"/>
                <w:szCs w:val="22"/>
              </w:rPr>
            </w:pPr>
            <w:r w:rsidRPr="00FD4B5D">
              <w:rPr>
                <w:sz w:val="22"/>
                <w:szCs w:val="22"/>
              </w:rPr>
              <w:t>Ministru kabineta noteikumu projekta 5., 6. un 31.punkts:</w:t>
            </w:r>
          </w:p>
          <w:p w:rsidRPr="00FD4B5D" w:rsidR="001C2E22" w:rsidP="001C2E22" w:rsidRDefault="001C2E22" w14:paraId="0E17A552" w14:textId="77777777">
            <w:pPr>
              <w:jc w:val="both"/>
              <w:rPr>
                <w:sz w:val="22"/>
                <w:szCs w:val="22"/>
              </w:rPr>
            </w:pPr>
          </w:p>
          <w:p w:rsidRPr="00FD4B5D" w:rsidR="001C2E22" w:rsidP="001C2E22" w:rsidRDefault="001C2E22" w14:paraId="3C2DE4AD" w14:textId="77777777">
            <w:pPr>
              <w:jc w:val="both"/>
              <w:rPr>
                <w:sz w:val="22"/>
                <w:szCs w:val="22"/>
              </w:rPr>
            </w:pPr>
            <w:r w:rsidRPr="00FD4B5D">
              <w:rPr>
                <w:sz w:val="22"/>
                <w:szCs w:val="22"/>
              </w:rPr>
              <w:t xml:space="preserve">,,5. </w:t>
            </w:r>
            <w:r w:rsidRPr="00FD4B5D">
              <w:rPr>
                <w:sz w:val="22"/>
                <w:szCs w:val="22"/>
                <w:lang w:eastAsia="en-US"/>
              </w:rPr>
              <w:t>Ja nevalstiskās organizācijas deleģētais pārstāvis vai viņa aizvietotājs bez attaisnojoša iemesla vismaz trīs reizes pēc kārtas nepiedalās fonda padomes darbā, nevalstiskajai organizācijai, kura ir deleģējusi šo pārstāvi vai viņa aizvietotāju darbam fonda padomē, pēc fonda padomes priekšsēdētāja rakstiska pieprasījuma saņemšanas ir pienākums ne vēlāk kā 10 darbdienu laikā rakstiski deleģēt darbam fonda padomē citu pārstāvi.</w:t>
            </w:r>
            <w:r w:rsidRPr="00FD4B5D">
              <w:rPr>
                <w:sz w:val="22"/>
                <w:szCs w:val="22"/>
              </w:rPr>
              <w:t xml:space="preserve"> </w:t>
            </w:r>
          </w:p>
          <w:p w:rsidRPr="00FD4B5D" w:rsidR="001C2E22" w:rsidP="001C2E22" w:rsidRDefault="001C2E22" w14:paraId="47AA88EE" w14:textId="77777777">
            <w:pPr>
              <w:jc w:val="both"/>
              <w:rPr>
                <w:sz w:val="22"/>
                <w:szCs w:val="22"/>
              </w:rPr>
            </w:pPr>
          </w:p>
          <w:p w:rsidRPr="00FD4B5D" w:rsidR="001C2E22" w:rsidP="001C2E22" w:rsidRDefault="001C2E22" w14:paraId="7453E242" w14:textId="77777777">
            <w:pPr>
              <w:jc w:val="both"/>
              <w:rPr>
                <w:sz w:val="22"/>
                <w:szCs w:val="22"/>
                <w:lang w:eastAsia="en-US"/>
              </w:rPr>
            </w:pPr>
            <w:r w:rsidRPr="00FD4B5D">
              <w:rPr>
                <w:sz w:val="22"/>
                <w:szCs w:val="22"/>
              </w:rPr>
              <w:t xml:space="preserve">6. </w:t>
            </w:r>
            <w:r w:rsidRPr="00FD4B5D">
              <w:rPr>
                <w:sz w:val="22"/>
                <w:szCs w:val="22"/>
                <w:lang w:eastAsia="en-US"/>
              </w:rPr>
              <w:t>Lai apstiprinātu darbam fonda padomē šo noteikumu 5.punktā noteiktajā kārtībā deleģēto pārstāvi ir ievērojamas šo noteikumu 8., 9., 11., 22. un 23.punktā minētās prasības.</w:t>
            </w:r>
          </w:p>
          <w:p w:rsidRPr="00FD4B5D" w:rsidR="001C2E22" w:rsidP="001C2E22" w:rsidRDefault="001C2E22" w14:paraId="511BE8F9" w14:textId="77777777">
            <w:pPr>
              <w:jc w:val="both"/>
              <w:rPr>
                <w:sz w:val="22"/>
                <w:szCs w:val="22"/>
                <w:lang w:eastAsia="en-US"/>
              </w:rPr>
            </w:pPr>
          </w:p>
          <w:p w:rsidRPr="002F32A8" w:rsidR="001C2E22" w:rsidP="001C2E22" w:rsidRDefault="001C2E22" w14:paraId="19A73C72" w14:textId="36C580FC">
            <w:pPr>
              <w:pStyle w:val="naisc"/>
              <w:spacing w:before="0" w:after="0"/>
              <w:jc w:val="both"/>
              <w:rPr>
                <w:sz w:val="22"/>
                <w:szCs w:val="22"/>
              </w:rPr>
            </w:pPr>
            <w:r w:rsidRPr="00FD4B5D">
              <w:rPr>
                <w:sz w:val="22"/>
                <w:szCs w:val="22"/>
                <w:lang w:eastAsia="en-US"/>
              </w:rPr>
              <w:lastRenderedPageBreak/>
              <w:t xml:space="preserve">31. </w:t>
            </w:r>
            <w:r w:rsidRPr="00FD4B5D">
              <w:rPr>
                <w:sz w:val="22"/>
                <w:szCs w:val="22"/>
              </w:rPr>
              <w:t>Ja nevalstiskā organizācija šo noteikumu 5.punktā noteiktajā termiņā neizpilda minētajā punktā norādīto fonda padomes priekšsēdētāja pieprasījumu deleģēt citu pārstāvi darbam fonda padomē vai ja pēc nevalstiskās organizācijas pieteikuma apstiprināšanas atklājas, ka attiecīgā nevalstiskā organizācija ir sniegusi nepatiesu informāciju un šīs nevalstiskās organizācijas pieteikums nebūtu ticis apstiprināts, ja sākotnējā pieteikumā būtu tikusi sniegta patiesa informācija, fonda padome pieņem lēmumu noraidīt attiecīgās nevalstiskās organizācijas pieteikumu un tās vietā atbilstoši šo noteikumu 28.punktam apstiprina nevalstisko organizāciju, kurai nākamajai saskaņā ar šo noteikumu 27.punktā noteiktajā kārtībā izveidoto nevalstisko organizāciju rezerves sarakstu ir tiesības tikt izvirzītai apstiprināšanai.”</w:t>
            </w:r>
          </w:p>
        </w:tc>
        <w:tc>
          <w:tcPr>
            <w:tcW w:w="3686" w:type="dxa"/>
            <w:shd w:val="clear" w:color="auto" w:fill="FFFFFF"/>
          </w:tcPr>
          <w:p w:rsidRPr="00AB2393" w:rsidR="001C2E22" w:rsidP="001C2E22" w:rsidRDefault="001C2E22" w14:paraId="7460FEB4" w14:textId="77777777">
            <w:pPr>
              <w:pStyle w:val="naisc"/>
              <w:spacing w:before="0" w:after="0"/>
              <w:jc w:val="both"/>
              <w:rPr>
                <w:b/>
                <w:bCs/>
                <w:sz w:val="22"/>
                <w:szCs w:val="22"/>
              </w:rPr>
            </w:pPr>
            <w:r w:rsidRPr="00AB2393">
              <w:rPr>
                <w:b/>
                <w:bCs/>
                <w:sz w:val="22"/>
                <w:szCs w:val="22"/>
              </w:rPr>
              <w:lastRenderedPageBreak/>
              <w:t>Korupcijas novēršanas un apkarošanas birojs (iebildums izteikts pēc 15.02.2021. elektroniskās saskaņošanas):</w:t>
            </w:r>
          </w:p>
          <w:p w:rsidR="000A61AF" w:rsidP="001C2E22" w:rsidRDefault="001C2E22" w14:paraId="78BAAED6" w14:textId="77777777">
            <w:pPr>
              <w:pStyle w:val="naisc"/>
              <w:spacing w:before="0" w:after="0"/>
              <w:jc w:val="both"/>
              <w:rPr>
                <w:sz w:val="22"/>
                <w:szCs w:val="22"/>
              </w:rPr>
            </w:pPr>
            <w:r w:rsidRPr="00AB2393">
              <w:rPr>
                <w:sz w:val="22"/>
                <w:szCs w:val="22"/>
              </w:rPr>
              <w:t xml:space="preserve">Noteikumu projekta 5. punktā noteikts, ka, “ja nevalstiskās organizācijas deleģētais pārstāvis vai viņa aizvietotājs bez attaisnojoša iemesla vismaz trīs reizes pēc kārtas nepiedalās fonda padomes darbā, nevalstiskajai organizācijai, kura ir deleģējusi šo pārstāvi vai viņa aizvietotāju darbam fonda padomē, pēc fonda padomes priekšsēdētāja rakstiska pieprasījuma saņemšanas ir pienākums ne vēlāk kā 10 darbdienu laikā rakstiski deleģēt darbam fonda padomē citu pārstāvi. Attiecīgi noteikumu projekta 6. punkts paredz no jauna izvirzītā nevalstiskās organizācijas (turpmāk – NVO) pārstāvja atkārtotu vērtēšanu, šim nolūkam sasaucot jaunu vērtēšanas komisiju. Vēršam uzmanību, ka tikai kopējais NVO, tā deleģētā pārstāvja un aizvietotāja vērtējams nodrošina tiesības </w:t>
            </w:r>
            <w:r w:rsidRPr="00AB2393">
              <w:rPr>
                <w:sz w:val="22"/>
                <w:szCs w:val="22"/>
              </w:rPr>
              <w:lastRenderedPageBreak/>
              <w:t>dalībai fonda padomē. Līdz ar to nebūtu korekti, nedz arī racionāli vērtēt jaunu NVO pārstāvi ārpus iepriekš organizētās konkursa procedūras.</w:t>
            </w:r>
          </w:p>
          <w:p w:rsidR="000A61AF" w:rsidP="001C2E22" w:rsidRDefault="001C2E22" w14:paraId="59EFCF9F" w14:textId="304814C4">
            <w:pPr>
              <w:pStyle w:val="naisc"/>
              <w:spacing w:before="0" w:after="0"/>
              <w:jc w:val="both"/>
              <w:rPr>
                <w:sz w:val="22"/>
                <w:szCs w:val="22"/>
              </w:rPr>
            </w:pPr>
            <w:r w:rsidRPr="00AB2393">
              <w:rPr>
                <w:sz w:val="22"/>
                <w:szCs w:val="22"/>
              </w:rPr>
              <w:t>Tajā pašā laikā noteikumu projekta 31. punktā noteikts – “ja nevalstiskā organizācija šo noteikumu 5.punktā noteiktajā termiņā neizpilda minētajā punktā norādīto fonda padomes priekšsēdētāja pieprasījumu deleģēt citu pārstāvi darbam fonda padomē (..) fonda padome pieņem lēmumu noraidīt attiecīgās nevalstiskās organizācijas pieteikumu un tās vietā atbilstoši šo noteikumu 28.punktam apstiprina nevalstisko organizāciju, kurai nākamajai saskaņā ar šo noteikumu 27.punktā noteiktajā kārtībā izveidoto nevalstisko organizāciju rezerves sarakstu ir tiesības tikt izvirzītai apstiprināšanai”.</w:t>
            </w:r>
          </w:p>
          <w:p w:rsidRPr="002F32A8" w:rsidR="001C2E22" w:rsidP="001C2E22" w:rsidRDefault="001C2E22" w14:paraId="3FC69245" w14:textId="557739C3">
            <w:pPr>
              <w:pStyle w:val="naisc"/>
              <w:spacing w:before="0" w:after="0"/>
              <w:jc w:val="both"/>
              <w:rPr>
                <w:b/>
                <w:bCs/>
                <w:sz w:val="22"/>
                <w:szCs w:val="22"/>
                <w:shd w:val="clear" w:color="auto" w:fill="FFFFFF"/>
              </w:rPr>
            </w:pPr>
            <w:r w:rsidRPr="00AB2393">
              <w:rPr>
                <w:sz w:val="22"/>
                <w:szCs w:val="22"/>
              </w:rPr>
              <w:t>Biroja skatījumā, NVO, kas nav spējīga pilnvērtīgi un pastāvīgi nodrošināt savu pārstāvniecību un kvalitatīvu darbību fonda padomē ar diviem iepriekš novērtētiem kandidātiem, nekavējoties būtu izslēdzama no tās, dodot automātiski dalības iespēju citai NVO, kas kā nākamā iekļauta rezerves sarakstā. Tādējādi sākotnējā NVO kandidātu apjomīgā vērtēšanas procedūra, kā arī rezerves sarakstu veidošana iegūtu jēgpilnu un racionālu pamatu, kā arī</w:t>
            </w:r>
            <w:r w:rsidRPr="00AB2393">
              <w:rPr>
                <w:i/>
                <w:iCs/>
                <w:sz w:val="22"/>
                <w:szCs w:val="22"/>
              </w:rPr>
              <w:t> </w:t>
            </w:r>
            <w:r w:rsidRPr="00AB2393">
              <w:rPr>
                <w:sz w:val="22"/>
                <w:szCs w:val="22"/>
              </w:rPr>
              <w:t>fonda padomes darbā būtu nodrošināta nepārtrauktība.</w:t>
            </w:r>
          </w:p>
        </w:tc>
        <w:tc>
          <w:tcPr>
            <w:tcW w:w="2976" w:type="dxa"/>
            <w:shd w:val="clear" w:color="auto" w:fill="FFFFFF"/>
          </w:tcPr>
          <w:p w:rsidRPr="002F32A8" w:rsidR="001C2E22" w:rsidP="001C2E22" w:rsidRDefault="001C2E22" w14:paraId="3FE62507" w14:textId="4C470822">
            <w:pPr>
              <w:pStyle w:val="naisc"/>
              <w:spacing w:before="0" w:after="0"/>
              <w:rPr>
                <w:b/>
                <w:sz w:val="22"/>
                <w:szCs w:val="22"/>
              </w:rPr>
            </w:pPr>
            <w:r>
              <w:rPr>
                <w:b/>
                <w:sz w:val="22"/>
                <w:szCs w:val="22"/>
              </w:rPr>
              <w:lastRenderedPageBreak/>
              <w:t>Ņemts vērā</w:t>
            </w:r>
          </w:p>
        </w:tc>
        <w:tc>
          <w:tcPr>
            <w:tcW w:w="3402" w:type="dxa"/>
            <w:shd w:val="clear" w:color="auto" w:fill="FFFFFF"/>
          </w:tcPr>
          <w:p w:rsidRPr="001C2E22" w:rsidR="001C2E22" w:rsidP="001C2E22" w:rsidRDefault="001C2E22" w14:paraId="5938DBF6" w14:textId="60A3E4B8">
            <w:pPr>
              <w:pStyle w:val="naisc"/>
              <w:spacing w:before="0" w:after="0"/>
              <w:jc w:val="both"/>
              <w:rPr>
                <w:sz w:val="22"/>
                <w:szCs w:val="22"/>
              </w:rPr>
            </w:pPr>
            <w:r w:rsidRPr="001C2E22">
              <w:rPr>
                <w:sz w:val="22"/>
                <w:szCs w:val="22"/>
              </w:rPr>
              <w:t>Svītrots Ministru kabineta noteikumu projekta 6.punkts.</w:t>
            </w:r>
          </w:p>
          <w:p w:rsidRPr="001C2E22" w:rsidR="001C2E22" w:rsidP="001C2E22" w:rsidRDefault="001C2E22" w14:paraId="755B6453" w14:textId="77777777">
            <w:pPr>
              <w:pStyle w:val="naisc"/>
              <w:spacing w:before="0" w:after="0"/>
              <w:jc w:val="both"/>
              <w:rPr>
                <w:sz w:val="22"/>
                <w:szCs w:val="22"/>
              </w:rPr>
            </w:pPr>
          </w:p>
          <w:p w:rsidRPr="001C2E22" w:rsidR="001C2E22" w:rsidP="001C2E22" w:rsidRDefault="001C2E22" w14:paraId="4E24BCF0" w14:textId="679BF78F">
            <w:pPr>
              <w:pStyle w:val="naisc"/>
              <w:spacing w:before="0" w:after="0"/>
              <w:jc w:val="both"/>
              <w:rPr>
                <w:sz w:val="22"/>
                <w:szCs w:val="22"/>
              </w:rPr>
            </w:pPr>
            <w:r w:rsidRPr="001C2E22">
              <w:rPr>
                <w:sz w:val="22"/>
                <w:szCs w:val="22"/>
              </w:rPr>
              <w:t>Ministru kabineta noteikumu projekta 5. un 31.punkts precizēts šādā redakcijā:</w:t>
            </w:r>
          </w:p>
          <w:p w:rsidRPr="001C2E22" w:rsidR="001C2E22" w:rsidP="001C2E22" w:rsidRDefault="001C2E22" w14:paraId="72711588" w14:textId="77777777">
            <w:pPr>
              <w:pStyle w:val="naisc"/>
              <w:spacing w:before="0" w:after="0"/>
              <w:jc w:val="both"/>
              <w:rPr>
                <w:sz w:val="22"/>
                <w:szCs w:val="22"/>
              </w:rPr>
            </w:pPr>
          </w:p>
          <w:p w:rsidRPr="001C2E22" w:rsidR="001C2E22" w:rsidP="001C2E22" w:rsidRDefault="001C2E22" w14:paraId="2E1B5466" w14:textId="20A6EF97">
            <w:pPr>
              <w:jc w:val="both"/>
              <w:rPr>
                <w:sz w:val="22"/>
                <w:szCs w:val="22"/>
              </w:rPr>
            </w:pPr>
            <w:r w:rsidRPr="001C2E22">
              <w:rPr>
                <w:sz w:val="22"/>
                <w:szCs w:val="22"/>
              </w:rPr>
              <w:t xml:space="preserve">,,5. </w:t>
            </w:r>
            <w:r w:rsidRPr="001C2E22">
              <w:rPr>
                <w:sz w:val="22"/>
                <w:szCs w:val="22"/>
                <w:lang w:eastAsia="en-US"/>
              </w:rPr>
              <w:t>Ja nevalstiskās organizācijas deleģētais pārstāvis vai viņa aizvietotājs bez attaisnojoša iemesla vismaz trīs reizes pēc kārtas nepiedalās fonda padomes darbā</w:t>
            </w:r>
            <w:r w:rsidR="005C243B">
              <w:rPr>
                <w:sz w:val="22"/>
                <w:szCs w:val="22"/>
                <w:lang w:eastAsia="en-US"/>
              </w:rPr>
              <w:t>,</w:t>
            </w:r>
            <w:r w:rsidRPr="001C2E22">
              <w:rPr>
                <w:sz w:val="22"/>
                <w:szCs w:val="22"/>
                <w:lang w:eastAsia="en-US"/>
              </w:rPr>
              <w:t xml:space="preserve"> </w:t>
            </w:r>
            <w:r w:rsidRPr="001C2E22">
              <w:rPr>
                <w:sz w:val="22"/>
                <w:szCs w:val="22"/>
              </w:rPr>
              <w:t>fonda padome pieņem lēmumu</w:t>
            </w:r>
            <w:r w:rsidRPr="001C2E22">
              <w:rPr>
                <w:sz w:val="22"/>
                <w:szCs w:val="22"/>
                <w:lang w:eastAsia="en-US"/>
              </w:rPr>
              <w:t xml:space="preserve"> </w:t>
            </w:r>
            <w:r w:rsidRPr="001C2E22">
              <w:rPr>
                <w:sz w:val="22"/>
                <w:szCs w:val="22"/>
              </w:rPr>
              <w:t>atbilstoši šo noteikumu 27.punktam apstiprināt darbam fonda padomē nevalstisko organizāciju, kur</w:t>
            </w:r>
            <w:bookmarkStart w:name="_GoBack" w:id="0"/>
            <w:bookmarkEnd w:id="0"/>
            <w:r w:rsidRPr="001C2E22">
              <w:rPr>
                <w:sz w:val="22"/>
                <w:szCs w:val="22"/>
              </w:rPr>
              <w:t>ai nākamajai saskaņā ar šo noteikumu 26.punktā noteiktajā kārtībā izveidoto nevalstisko organizāciju rezerves sarakstu ir tiesības tikt izvirzītai apstiprināšanai.</w:t>
            </w:r>
            <w:r w:rsidR="00E94B45">
              <w:rPr>
                <w:sz w:val="22"/>
                <w:szCs w:val="22"/>
              </w:rPr>
              <w:t>”</w:t>
            </w:r>
          </w:p>
          <w:p w:rsidRPr="001C2E22" w:rsidR="001C2E22" w:rsidP="001C2E22" w:rsidRDefault="001C2E22" w14:paraId="2B62CE18" w14:textId="77777777">
            <w:pPr>
              <w:jc w:val="both"/>
              <w:rPr>
                <w:sz w:val="22"/>
                <w:szCs w:val="22"/>
              </w:rPr>
            </w:pPr>
          </w:p>
          <w:p w:rsidRPr="001C2E22" w:rsidR="001C2E22" w:rsidP="00F03C8C" w:rsidRDefault="00E94B45" w14:paraId="7B274DB7" w14:textId="58517EB0">
            <w:pPr>
              <w:jc w:val="both"/>
              <w:rPr>
                <w:sz w:val="22"/>
                <w:szCs w:val="22"/>
              </w:rPr>
            </w:pPr>
            <w:r w:rsidRPr="001C2E22">
              <w:rPr>
                <w:sz w:val="22"/>
                <w:szCs w:val="22"/>
              </w:rPr>
              <w:t>,,</w:t>
            </w:r>
            <w:r w:rsidRPr="001C2E22" w:rsidR="001C2E22">
              <w:rPr>
                <w:sz w:val="22"/>
                <w:szCs w:val="22"/>
              </w:rPr>
              <w:t xml:space="preserve">31. Ja pēc nevalstiskās organizācijas pieteikuma apstiprināšanas </w:t>
            </w:r>
            <w:r w:rsidRPr="001C2E22" w:rsidR="001C2E22">
              <w:rPr>
                <w:sz w:val="22"/>
                <w:szCs w:val="22"/>
              </w:rPr>
              <w:lastRenderedPageBreak/>
              <w:t>atklājas, ka attiecīgā nevalstiskā organizācija ir sniegusi nepatiesu informāciju un šīs nevalstiskās organizācijas pieteikums nebūtu ticis apstiprināts, ja sākotnējā pieteikumā būtu tikusi sniegta patiesa informācija, fonda padome pieņem lēmumu noraidīt attiecīgās nevalstiskās organizācijas pieteikumu un tās vietā atbilstoši šo noteikumu 27.punktam apstiprina nevalstisko organizāciju, kurai nākamajai saskaņā ar šo noteikumu 26.punktā noteiktajā kārtībā izveidoto nevalstisko organizāciju rezerves sarakstu ir tiesības tikt izvirzītai apstiprināšanai.”</w:t>
            </w:r>
          </w:p>
        </w:tc>
      </w:tr>
      <w:tr w:rsidRPr="002F32A8" w:rsidR="001C2E22" w:rsidTr="00F736B2" w14:paraId="5C9561E8" w14:textId="77777777">
        <w:trPr>
          <w:jc w:val="center"/>
        </w:trPr>
        <w:tc>
          <w:tcPr>
            <w:tcW w:w="704" w:type="dxa"/>
            <w:shd w:val="clear" w:color="auto" w:fill="FFFFFF"/>
          </w:tcPr>
          <w:p w:rsidRPr="002F32A8" w:rsidR="001C2E22" w:rsidP="001C2E22" w:rsidRDefault="001C2E22" w14:paraId="401DE434" w14:textId="77777777">
            <w:pPr>
              <w:pStyle w:val="naisc"/>
              <w:numPr>
                <w:ilvl w:val="0"/>
                <w:numId w:val="2"/>
              </w:numPr>
              <w:spacing w:before="0" w:after="0"/>
              <w:ind w:left="447" w:hanging="425"/>
              <w:rPr>
                <w:sz w:val="22"/>
                <w:szCs w:val="22"/>
              </w:rPr>
            </w:pPr>
          </w:p>
        </w:tc>
        <w:tc>
          <w:tcPr>
            <w:tcW w:w="3402" w:type="dxa"/>
            <w:shd w:val="clear" w:color="auto" w:fill="FFFFFF"/>
          </w:tcPr>
          <w:p w:rsidRPr="002F32A8" w:rsidR="001C2E22" w:rsidP="001C2E22" w:rsidRDefault="001C2E22" w14:paraId="7DED7CBE" w14:textId="34CEA1F3">
            <w:pPr>
              <w:pStyle w:val="naisc"/>
              <w:spacing w:before="0" w:after="0"/>
              <w:jc w:val="both"/>
              <w:rPr>
                <w:sz w:val="22"/>
                <w:szCs w:val="22"/>
              </w:rPr>
            </w:pPr>
            <w:r w:rsidRPr="002F32A8">
              <w:rPr>
                <w:sz w:val="22"/>
                <w:szCs w:val="22"/>
              </w:rPr>
              <w:t>Ministru kabineta noteikumu projekta 6.punkts:</w:t>
            </w:r>
          </w:p>
          <w:p w:rsidRPr="002F32A8" w:rsidR="001C2E22" w:rsidP="001C2E22" w:rsidRDefault="001C2E22" w14:paraId="55C88192" w14:textId="37BD58A9">
            <w:pPr>
              <w:pStyle w:val="naisc"/>
              <w:spacing w:before="0" w:after="0"/>
              <w:jc w:val="both"/>
              <w:rPr>
                <w:sz w:val="22"/>
                <w:szCs w:val="22"/>
              </w:rPr>
            </w:pPr>
            <w:r w:rsidRPr="002F32A8">
              <w:rPr>
                <w:sz w:val="22"/>
                <w:szCs w:val="22"/>
              </w:rPr>
              <w:lastRenderedPageBreak/>
              <w:t xml:space="preserve">„6. </w:t>
            </w:r>
            <w:r w:rsidRPr="002F32A8">
              <w:rPr>
                <w:sz w:val="22"/>
                <w:szCs w:val="22"/>
                <w:lang w:eastAsia="en-US"/>
              </w:rPr>
              <w:t>Nevalstisko organizāciju deleģētie pārstāvji kļūst par valsts amatpersonām. Nevalstisko organizāciju deleģēto pārstāvju uzdevums ir piedalīties fonda padomes darbā atbilstoši fonda darbību regulējošiem tiesību aktiem.”</w:t>
            </w:r>
          </w:p>
        </w:tc>
        <w:tc>
          <w:tcPr>
            <w:tcW w:w="3686" w:type="dxa"/>
            <w:shd w:val="clear" w:color="auto" w:fill="FFFFFF"/>
          </w:tcPr>
          <w:p w:rsidRPr="002F32A8" w:rsidR="001C2E22" w:rsidP="001C2E22" w:rsidRDefault="001C2E22" w14:paraId="2CE6025F" w14:textId="77777777">
            <w:pPr>
              <w:pStyle w:val="naisc"/>
              <w:spacing w:before="0" w:after="0"/>
              <w:jc w:val="both"/>
              <w:rPr>
                <w:b/>
                <w:bCs/>
                <w:sz w:val="22"/>
                <w:szCs w:val="22"/>
              </w:rPr>
            </w:pPr>
            <w:r w:rsidRPr="002F32A8">
              <w:rPr>
                <w:b/>
                <w:bCs/>
                <w:sz w:val="22"/>
                <w:szCs w:val="22"/>
              </w:rPr>
              <w:lastRenderedPageBreak/>
              <w:t>Tieslietu ministrija:</w:t>
            </w:r>
          </w:p>
          <w:p w:rsidRPr="002F32A8" w:rsidR="001C2E22" w:rsidP="001C2E22" w:rsidRDefault="001C2E22" w14:paraId="43E0CBB1" w14:textId="3BD9C84D">
            <w:pPr>
              <w:pStyle w:val="naisc"/>
              <w:spacing w:before="0" w:after="0"/>
              <w:jc w:val="both"/>
              <w:rPr>
                <w:b/>
                <w:bCs/>
                <w:sz w:val="22"/>
                <w:szCs w:val="22"/>
              </w:rPr>
            </w:pPr>
            <w:r w:rsidRPr="002F32A8">
              <w:rPr>
                <w:sz w:val="22"/>
                <w:szCs w:val="22"/>
              </w:rPr>
              <w:lastRenderedPageBreak/>
              <w:t xml:space="preserve">Projekta 6.punkts paredz, ka nevalstisko organizāciju deleģētie pārstāvji kļūst par valsts amatpersonām un to uzdevums ir piedalīties Fonda padomes darbā atbilstoši Fonda darbību regulējošiem tiesību aktiem. </w:t>
            </w:r>
          </w:p>
          <w:p w:rsidRPr="002F32A8" w:rsidR="001C2E22" w:rsidP="001C2E22" w:rsidRDefault="001C2E22" w14:paraId="081FA059" w14:textId="57201584">
            <w:pPr>
              <w:jc w:val="both"/>
              <w:rPr>
                <w:sz w:val="22"/>
                <w:szCs w:val="22"/>
              </w:rPr>
            </w:pPr>
            <w:r w:rsidRPr="002F32A8">
              <w:rPr>
                <w:sz w:val="22"/>
                <w:szCs w:val="22"/>
              </w:rPr>
              <w:t>Likums neparedz pilnvarojumu Ministru kabinetam noteikt Fonda padomes sastāvā esošo nevalstisko organizāciju pārstāvju tiesisko statusu un viņu pienākumus. Pienākums piedalīties fonda padomē jau izriet no Likuma, un nepieciešamības gadījumā tas detalizētāk regulējams Fonda nolikumā. Ievērojot minēto, lūdzam no projekta svītrot 6. kā neatbilstošu Likumā paredzētajam pilnvarojumam.</w:t>
            </w:r>
          </w:p>
        </w:tc>
        <w:tc>
          <w:tcPr>
            <w:tcW w:w="2976" w:type="dxa"/>
            <w:shd w:val="clear" w:color="auto" w:fill="FFFFFF"/>
          </w:tcPr>
          <w:p w:rsidRPr="002F32A8" w:rsidR="001C2E22" w:rsidP="001C2E22" w:rsidRDefault="001C2E22" w14:paraId="405735CC" w14:textId="61A244BE">
            <w:pPr>
              <w:pStyle w:val="naisc"/>
              <w:spacing w:before="0" w:after="0"/>
              <w:rPr>
                <w:b/>
                <w:sz w:val="22"/>
                <w:szCs w:val="22"/>
                <w:highlight w:val="cyan"/>
              </w:rPr>
            </w:pPr>
            <w:r w:rsidRPr="002F32A8">
              <w:rPr>
                <w:b/>
                <w:sz w:val="22"/>
                <w:szCs w:val="22"/>
              </w:rPr>
              <w:lastRenderedPageBreak/>
              <w:t>Ņemts vērā</w:t>
            </w:r>
          </w:p>
        </w:tc>
        <w:tc>
          <w:tcPr>
            <w:tcW w:w="3402" w:type="dxa"/>
            <w:shd w:val="clear" w:color="auto" w:fill="FFFFFF"/>
          </w:tcPr>
          <w:p w:rsidRPr="002F32A8" w:rsidR="001C2E22" w:rsidP="001C2E22" w:rsidRDefault="001C2E22" w14:paraId="6CB7A72D" w14:textId="7627C7DB">
            <w:pPr>
              <w:jc w:val="both"/>
              <w:rPr>
                <w:sz w:val="22"/>
                <w:szCs w:val="22"/>
              </w:rPr>
            </w:pPr>
            <w:r w:rsidRPr="002F32A8">
              <w:rPr>
                <w:sz w:val="22"/>
                <w:szCs w:val="22"/>
              </w:rPr>
              <w:t>Svītrots Ministru kabineta noteikumu projekta 6.punkts.</w:t>
            </w:r>
          </w:p>
        </w:tc>
      </w:tr>
      <w:tr w:rsidRPr="002F32A8" w:rsidR="001C2E22" w:rsidTr="00F736B2" w14:paraId="51FA572C" w14:textId="77777777">
        <w:trPr>
          <w:jc w:val="center"/>
        </w:trPr>
        <w:tc>
          <w:tcPr>
            <w:tcW w:w="704" w:type="dxa"/>
            <w:shd w:val="clear" w:color="auto" w:fill="FFFFFF"/>
          </w:tcPr>
          <w:p w:rsidRPr="002F32A8" w:rsidR="001C2E22" w:rsidP="001C2E22" w:rsidRDefault="001C2E22" w14:paraId="22A64425" w14:textId="77777777">
            <w:pPr>
              <w:pStyle w:val="naisc"/>
              <w:numPr>
                <w:ilvl w:val="0"/>
                <w:numId w:val="2"/>
              </w:numPr>
              <w:spacing w:before="0" w:after="0"/>
              <w:ind w:left="447" w:hanging="425"/>
              <w:rPr>
                <w:sz w:val="22"/>
                <w:szCs w:val="22"/>
              </w:rPr>
            </w:pPr>
          </w:p>
        </w:tc>
        <w:tc>
          <w:tcPr>
            <w:tcW w:w="3402" w:type="dxa"/>
            <w:shd w:val="clear" w:color="auto" w:fill="FFFFFF"/>
          </w:tcPr>
          <w:p w:rsidRPr="002F32A8" w:rsidR="001C2E22" w:rsidP="001C2E22" w:rsidRDefault="001C2E22" w14:paraId="03FDD4A0" w14:textId="77777777">
            <w:pPr>
              <w:pStyle w:val="naisc"/>
              <w:spacing w:before="0" w:after="0"/>
              <w:jc w:val="both"/>
              <w:rPr>
                <w:sz w:val="22"/>
                <w:szCs w:val="22"/>
              </w:rPr>
            </w:pPr>
            <w:r w:rsidRPr="002F32A8">
              <w:rPr>
                <w:sz w:val="22"/>
                <w:szCs w:val="22"/>
              </w:rPr>
              <w:t>Ministru kabineta noteikumu projekta 8.punkts:</w:t>
            </w:r>
          </w:p>
          <w:p w:rsidRPr="002F32A8" w:rsidR="001C2E22" w:rsidP="001C2E22" w:rsidRDefault="001C2E22" w14:paraId="3BD2ACA8" w14:textId="77777777">
            <w:pPr>
              <w:pStyle w:val="naisc"/>
              <w:spacing w:before="0" w:after="0"/>
              <w:jc w:val="both"/>
              <w:rPr>
                <w:sz w:val="22"/>
                <w:szCs w:val="22"/>
              </w:rPr>
            </w:pPr>
          </w:p>
          <w:p w:rsidRPr="002F32A8" w:rsidR="001C2E22" w:rsidP="001C2E22" w:rsidRDefault="001C2E22" w14:paraId="1C367B28" w14:textId="77777777">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„8. Pieteikties konkursā, kurā tiks izraudzītas nevalstiskās organizācijas, kas būs tiesīgas deleģēt savu pārstāvi un viņa aizvietotāju darbam fonda padomē (turpmāk – konkurss), ir tiesības nevalstiskajai organizācijai, kura atbilst šādiem atbilstības kritērijiem:</w:t>
            </w:r>
          </w:p>
          <w:p w:rsidRPr="002F32A8" w:rsidR="001C2E22" w:rsidP="001C2E22" w:rsidRDefault="001C2E22" w14:paraId="711F6400" w14:textId="77777777">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8.1. nevalstiskā organizācija ir biedrība vai nodibinājums, kas ir reģistrēta un darbojas Latvijas Republikā vismaz trīs gadus pirms konkursa izsludināšanas;</w:t>
            </w:r>
          </w:p>
          <w:p w:rsidRPr="002F32A8" w:rsidR="001C2E22" w:rsidP="001C2E22" w:rsidRDefault="001C2E22" w14:paraId="5C4C5639" w14:textId="77777777">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 xml:space="preserve">8.2. nevalstiskā organizācija nav pasludināta par maksātnespējīgu, neatrodas likvidācijas stadijā, un tās </w:t>
            </w:r>
            <w:r w:rsidRPr="002F32A8">
              <w:rPr>
                <w:rFonts w:ascii="Times New Roman" w:hAnsi="Times New Roman"/>
                <w:b w:val="0"/>
                <w:sz w:val="22"/>
                <w:szCs w:val="22"/>
                <w:lang w:val="lv-LV"/>
              </w:rPr>
              <w:lastRenderedPageBreak/>
              <w:t>saimnieciskā darbība nav apturēta vai pārtraukta;</w:t>
            </w:r>
          </w:p>
          <w:p w:rsidRPr="002F32A8" w:rsidR="001C2E22" w:rsidP="001C2E22" w:rsidRDefault="001C2E22" w14:paraId="7794BD38" w14:textId="77777777">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8.3. nav uzsākta tiesvedība par nevalstiskās organizācijas darbības izbeigšanu, maksātnespēju vai profesionālo darbību;</w:t>
            </w:r>
          </w:p>
          <w:p w:rsidRPr="002F32A8" w:rsidR="001C2E22" w:rsidP="001C2E22" w:rsidRDefault="001C2E22" w14:paraId="202BF87E" w14:textId="77777777">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8.4. nevalstiskajai organizācijai nav nodokļu parādu un valsts sociālās apdrošināšanas obligāto iemaksu parādu;</w:t>
            </w:r>
          </w:p>
          <w:p w:rsidRPr="002F32A8" w:rsidR="001C2E22" w:rsidP="001C2E22" w:rsidRDefault="001C2E22" w14:paraId="51E8CA05" w14:textId="77777777">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8.5. nevalstiskās organizācijas profesionālajā darbībā nav konstatēti pārkāpumi un tā nav atzīta par vainīgu nodarījumā saistībā ar profesionālo darbību ar spēkā esošu nolēmumu;</w:t>
            </w:r>
          </w:p>
          <w:p w:rsidRPr="002F32A8" w:rsidR="001C2E22" w:rsidP="001C2E22" w:rsidRDefault="001C2E22" w14:paraId="6A9B1042" w14:textId="77777777">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8.6. nevalstiskā organizācija nav veikusi krāpšanas, korupcijas vai jebkādas citas pretlikumīgas darbības;</w:t>
            </w:r>
          </w:p>
          <w:p w:rsidRPr="002F32A8" w:rsidR="001C2E22" w:rsidP="001C2E22" w:rsidRDefault="001C2E22" w14:paraId="59CBAA23" w14:textId="77777777">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8.7. nevalstiskās organizācijas statūtos noteiktais darbības mērķis un darbības joma atbilstoši Ministru kabineta noteiktajai klasifikācijai vismaz trīs gadus ir tieši saistīta ar vismaz vienu no šādām jomām:</w:t>
            </w:r>
          </w:p>
          <w:p w:rsidRPr="002F32A8" w:rsidR="001C2E22" w:rsidP="001C2E22" w:rsidRDefault="001C2E22" w14:paraId="754AEBB6" w14:textId="77777777">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8.7.1. kultūra un māksla;</w:t>
            </w:r>
          </w:p>
          <w:p w:rsidRPr="002F32A8" w:rsidR="001C2E22" w:rsidP="001C2E22" w:rsidRDefault="001C2E22" w14:paraId="56418DA4" w14:textId="77777777">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8.7.2. izglītība (interešu izglītība), pētniecība un sports;</w:t>
            </w:r>
          </w:p>
          <w:p w:rsidRPr="002F32A8" w:rsidR="001C2E22" w:rsidP="001C2E22" w:rsidRDefault="001C2E22" w14:paraId="2BE3B568" w14:textId="77777777">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8.7.3. sociālie pakalpojumi un veselība;</w:t>
            </w:r>
          </w:p>
          <w:p w:rsidRPr="002F32A8" w:rsidR="001C2E22" w:rsidP="001C2E22" w:rsidRDefault="001C2E22" w14:paraId="59B30EAD" w14:textId="77777777">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8.7.4. vide, sociālā un kopienas attīstība;</w:t>
            </w:r>
          </w:p>
          <w:p w:rsidRPr="002F32A8" w:rsidR="001C2E22" w:rsidP="001C2E22" w:rsidRDefault="001C2E22" w14:paraId="4546F005" w14:textId="77777777">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8.7.5. interešu aizstāvība un līdzdalība politikas veidošanā;</w:t>
            </w:r>
          </w:p>
          <w:p w:rsidRPr="002F32A8" w:rsidR="001C2E22" w:rsidP="001C2E22" w:rsidRDefault="001C2E22" w14:paraId="4D72BC3E" w14:textId="267784BA">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lastRenderedPageBreak/>
              <w:t>8.7.6. filantropija, brīvprātīgais darbs;</w:t>
            </w:r>
          </w:p>
          <w:p w:rsidRPr="002F32A8" w:rsidR="001C2E22" w:rsidP="001C2E22" w:rsidRDefault="001C2E22" w14:paraId="45AC7ADA" w14:textId="77777777">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8.7.7. mazākumtautības;</w:t>
            </w:r>
          </w:p>
          <w:p w:rsidRPr="002F32A8" w:rsidR="001C2E22" w:rsidP="001C2E22" w:rsidRDefault="001C2E22" w14:paraId="04F1DF5B" w14:textId="77777777">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8.7.8. mediji un žurnālistika;</w:t>
            </w:r>
          </w:p>
          <w:p w:rsidRPr="002F32A8" w:rsidR="001C2E22" w:rsidP="001C2E22" w:rsidRDefault="001C2E22" w14:paraId="5F9105B9" w14:textId="4E125796">
            <w:pPr>
              <w:pStyle w:val="naisc"/>
              <w:spacing w:before="0" w:after="0"/>
              <w:jc w:val="both"/>
              <w:rPr>
                <w:sz w:val="22"/>
                <w:szCs w:val="22"/>
              </w:rPr>
            </w:pPr>
            <w:r w:rsidRPr="002F32A8">
              <w:rPr>
                <w:sz w:val="22"/>
                <w:szCs w:val="22"/>
              </w:rPr>
              <w:t>8.7.9. un citas fonda spēkā esošajā stratēģijā noteiktās jomas.”</w:t>
            </w:r>
          </w:p>
        </w:tc>
        <w:tc>
          <w:tcPr>
            <w:tcW w:w="3686" w:type="dxa"/>
            <w:shd w:val="clear" w:color="auto" w:fill="FFFFFF"/>
          </w:tcPr>
          <w:p w:rsidRPr="002F32A8" w:rsidR="001C2E22" w:rsidP="001C2E22" w:rsidRDefault="001C2E22" w14:paraId="1D112E3A" w14:textId="77777777">
            <w:pPr>
              <w:pStyle w:val="naisc"/>
              <w:spacing w:before="0" w:after="0"/>
              <w:jc w:val="both"/>
              <w:rPr>
                <w:b/>
                <w:bCs/>
                <w:sz w:val="22"/>
                <w:szCs w:val="22"/>
              </w:rPr>
            </w:pPr>
            <w:r w:rsidRPr="002F32A8">
              <w:rPr>
                <w:b/>
                <w:bCs/>
                <w:sz w:val="22"/>
                <w:szCs w:val="22"/>
              </w:rPr>
              <w:lastRenderedPageBreak/>
              <w:t>Biedrība „Latvijas Pilsoniskā alianse”:</w:t>
            </w:r>
          </w:p>
          <w:p w:rsidRPr="002F32A8" w:rsidR="001C2E22" w:rsidP="001C2E22" w:rsidRDefault="001C2E22" w14:paraId="372718C0" w14:textId="77777777">
            <w:pPr>
              <w:jc w:val="both"/>
              <w:rPr>
                <w:sz w:val="22"/>
                <w:szCs w:val="22"/>
              </w:rPr>
            </w:pPr>
            <w:r w:rsidRPr="002F32A8">
              <w:rPr>
                <w:sz w:val="22"/>
                <w:szCs w:val="22"/>
              </w:rPr>
              <w:t xml:space="preserve">Projekta 8. punkts, pašreizējā redakcijā rada interpretācijas iespējas attiecībā uz atsevišķiem kritērijiem, tāpēc, pirmkārt, aicinām noteikt visiem kritērijiem periodu, kādā tiek vērtēts attiecīgais kritērijs. Otrkārt, ņemot vērā izmaiņas normatīvajos aktos par valsts sociālās apdrošināšanas obligātās iemaksas nodokļa iekasēšu, kas kā plānots stāsies spēkā 2021. gada 1.jūlijā, var rasties situācija, ka biedrība vai nodibinājums tam nezinot ir nodokļu parādnieks, proti, ar 2021. gada 1. jūliju pārskata periods minētā nodokļa iekasēšanai ir 3 mēneši, kura laikā Valsts sociālās apdrošināšanas aģentūra veiks aprēķinu par iekasējamā nodokļa apmēru un </w:t>
            </w:r>
            <w:r w:rsidRPr="002F32A8">
              <w:rPr>
                <w:sz w:val="22"/>
                <w:szCs w:val="22"/>
              </w:rPr>
              <w:lastRenderedPageBreak/>
              <w:t>nodos Valsts ieņēmumu dienestam informāciju par nodokļa iekasēšanu. Līdz ar ko biedrība un nodibinājums var nezināt, ka tai ir nodokļa parāds, bet, piemēram, informācijas pārbaudes brīdī Valsts ieņēmumu dienestā šāda informācija jau ir.</w:t>
            </w:r>
          </w:p>
          <w:p w:rsidRPr="002F32A8" w:rsidR="001C2E22" w:rsidP="001C2E22" w:rsidRDefault="001C2E22" w14:paraId="71ED41A2" w14:textId="77777777">
            <w:pPr>
              <w:jc w:val="both"/>
              <w:rPr>
                <w:sz w:val="22"/>
                <w:szCs w:val="22"/>
              </w:rPr>
            </w:pPr>
          </w:p>
          <w:p w:rsidRPr="002F32A8" w:rsidR="001C2E22" w:rsidP="001C2E22" w:rsidRDefault="001C2E22" w14:paraId="35FBD36C" w14:textId="77777777">
            <w:pPr>
              <w:jc w:val="both"/>
              <w:rPr>
                <w:sz w:val="22"/>
                <w:szCs w:val="22"/>
              </w:rPr>
            </w:pPr>
            <w:r w:rsidRPr="002F32A8">
              <w:rPr>
                <w:sz w:val="22"/>
                <w:szCs w:val="22"/>
              </w:rPr>
              <w:t>Piedāvājam šādu 8. punkta redakciju:</w:t>
            </w:r>
          </w:p>
          <w:p w:rsidRPr="002F32A8" w:rsidR="001C2E22" w:rsidP="001C2E22" w:rsidRDefault="001C2E22" w14:paraId="18EA9B8C" w14:textId="77777777">
            <w:pPr>
              <w:jc w:val="both"/>
              <w:rPr>
                <w:sz w:val="22"/>
                <w:szCs w:val="22"/>
              </w:rPr>
            </w:pPr>
            <w:r w:rsidRPr="002F32A8">
              <w:rPr>
                <w:sz w:val="22"/>
                <w:szCs w:val="22"/>
              </w:rPr>
              <w:t>"8. Pieteikties konkursā, kurā tiks izraudzītas biedrības un nodibinājumi, kas būs tiesīgas deleģēt savu pārstāvi un viņa aizvietotāju darbam fonda padomē (turpmāk – konkurss), ir tiesības biedrībai un nodibinājumam, kura atbilst šādiem atbilstības kritērijiem:</w:t>
            </w:r>
          </w:p>
          <w:p w:rsidRPr="002F32A8" w:rsidR="001C2E22" w:rsidP="001C2E22" w:rsidRDefault="001C2E22" w14:paraId="7B5DFE02" w14:textId="77777777">
            <w:pPr>
              <w:jc w:val="both"/>
              <w:rPr>
                <w:sz w:val="22"/>
                <w:szCs w:val="22"/>
              </w:rPr>
            </w:pPr>
            <w:r w:rsidRPr="002F32A8">
              <w:rPr>
                <w:sz w:val="22"/>
                <w:szCs w:val="22"/>
              </w:rPr>
              <w:t>8.1. biedrība vai nodibinājums, kas ir reģistrēta un darbojas Latvijas Republikā vismaz trīs gadus pirms konkursa izsludināšanas;</w:t>
            </w:r>
          </w:p>
          <w:p w:rsidRPr="002F32A8" w:rsidR="001C2E22" w:rsidP="001C2E22" w:rsidRDefault="001C2E22" w14:paraId="5FE67CC0" w14:textId="77777777">
            <w:pPr>
              <w:jc w:val="both"/>
              <w:rPr>
                <w:sz w:val="22"/>
                <w:szCs w:val="22"/>
              </w:rPr>
            </w:pPr>
            <w:r w:rsidRPr="002F32A8">
              <w:rPr>
                <w:sz w:val="22"/>
                <w:szCs w:val="22"/>
              </w:rPr>
              <w:t>8.2. biedrība un nodibinājums nav pasludināta par maksātnespējīgu, neatrodas likvidācijas stadijā, un tās saimnieciskā darbība nav apturēta vai pārtraukta;</w:t>
            </w:r>
          </w:p>
          <w:p w:rsidRPr="002F32A8" w:rsidR="001C2E22" w:rsidP="001C2E22" w:rsidRDefault="001C2E22" w14:paraId="284CAC7D" w14:textId="77777777">
            <w:pPr>
              <w:jc w:val="both"/>
              <w:rPr>
                <w:sz w:val="22"/>
                <w:szCs w:val="22"/>
              </w:rPr>
            </w:pPr>
            <w:r w:rsidRPr="002F32A8">
              <w:rPr>
                <w:sz w:val="22"/>
                <w:szCs w:val="22"/>
              </w:rPr>
              <w:t xml:space="preserve">8.3. nav uzsākta tiesvedība par biedrības un nodibinājuma darbības izbeigšanu, maksātnespēju vai profesionālo darbību </w:t>
            </w:r>
            <w:r w:rsidRPr="002F32A8">
              <w:rPr>
                <w:b/>
                <w:sz w:val="22"/>
                <w:szCs w:val="22"/>
              </w:rPr>
              <w:t>vismaz trīs gadus pirms konkursa izsludināšanas</w:t>
            </w:r>
            <w:r w:rsidRPr="002F32A8">
              <w:rPr>
                <w:sz w:val="22"/>
                <w:szCs w:val="22"/>
              </w:rPr>
              <w:t>;</w:t>
            </w:r>
          </w:p>
          <w:p w:rsidRPr="002F32A8" w:rsidR="001C2E22" w:rsidP="001C2E22" w:rsidRDefault="001C2E22" w14:paraId="20820FFA" w14:textId="77777777">
            <w:pPr>
              <w:jc w:val="both"/>
              <w:rPr>
                <w:sz w:val="22"/>
                <w:szCs w:val="22"/>
              </w:rPr>
            </w:pPr>
            <w:r w:rsidRPr="002F32A8">
              <w:rPr>
                <w:sz w:val="22"/>
                <w:szCs w:val="22"/>
              </w:rPr>
              <w:t xml:space="preserve">8.4. biedrībai un nodibinājumam nav nodokļu parādu un valsts sociālās apdrošināšanas obligāto iemaksu parādu </w:t>
            </w:r>
            <w:r w:rsidRPr="002F32A8">
              <w:rPr>
                <w:b/>
                <w:sz w:val="22"/>
                <w:szCs w:val="22"/>
              </w:rPr>
              <w:t>(izņemot valsts sociālās apdrošināšanas obligātās iemaksas nodokļa par pēdējo pārskata ceturksni)</w:t>
            </w:r>
            <w:r w:rsidRPr="002F32A8">
              <w:rPr>
                <w:sz w:val="22"/>
                <w:szCs w:val="22"/>
              </w:rPr>
              <w:t>;</w:t>
            </w:r>
          </w:p>
          <w:p w:rsidRPr="002F32A8" w:rsidR="001C2E22" w:rsidP="001C2E22" w:rsidRDefault="001C2E22" w14:paraId="38ABB81F" w14:textId="77777777">
            <w:pPr>
              <w:jc w:val="both"/>
              <w:rPr>
                <w:sz w:val="22"/>
                <w:szCs w:val="22"/>
              </w:rPr>
            </w:pPr>
            <w:r w:rsidRPr="002F32A8">
              <w:rPr>
                <w:sz w:val="22"/>
                <w:szCs w:val="22"/>
              </w:rPr>
              <w:lastRenderedPageBreak/>
              <w:t xml:space="preserve">8.5. biedrības un nodibinājuma profesionālajā darbībā nav konstatēti pārkāpumi un tā nav atzīta par vainīgu nodarījumā saistībā ar profesionālo darbību ar spēkā esošu nolēmumu </w:t>
            </w:r>
            <w:r w:rsidRPr="002F32A8">
              <w:rPr>
                <w:b/>
                <w:sz w:val="22"/>
                <w:szCs w:val="22"/>
              </w:rPr>
              <w:t>vismaz trīs gadus pirms konkursa izsludināšanas</w:t>
            </w:r>
            <w:r w:rsidRPr="002F32A8">
              <w:rPr>
                <w:sz w:val="22"/>
                <w:szCs w:val="22"/>
              </w:rPr>
              <w:t>;</w:t>
            </w:r>
          </w:p>
          <w:p w:rsidRPr="002F32A8" w:rsidR="001C2E22" w:rsidP="001C2E22" w:rsidRDefault="001C2E22" w14:paraId="2EC34FFC" w14:textId="77777777">
            <w:pPr>
              <w:jc w:val="both"/>
              <w:rPr>
                <w:sz w:val="22"/>
                <w:szCs w:val="22"/>
              </w:rPr>
            </w:pPr>
            <w:r w:rsidRPr="002F32A8">
              <w:rPr>
                <w:sz w:val="22"/>
                <w:szCs w:val="22"/>
              </w:rPr>
              <w:t>8.6. biedrība un nodibinājums nav veikusi krāpšanas, korupcijas vai jebkādas citas pretlikumīgas darbības;</w:t>
            </w:r>
          </w:p>
          <w:p w:rsidRPr="002F32A8" w:rsidR="001C2E22" w:rsidP="001C2E22" w:rsidRDefault="001C2E22" w14:paraId="15E03E68" w14:textId="77777777">
            <w:pPr>
              <w:jc w:val="both"/>
              <w:rPr>
                <w:sz w:val="22"/>
                <w:szCs w:val="22"/>
              </w:rPr>
            </w:pPr>
            <w:r w:rsidRPr="002F32A8">
              <w:rPr>
                <w:sz w:val="22"/>
                <w:szCs w:val="22"/>
              </w:rPr>
              <w:t>8.7. biedrības un nodibinājuma statūtos noteiktais darbības mērķis un darbības joma atbilstoši Ministru kabineta noteiktajai klasifikācijai vismaz trīs gadus ir tieši saistīta ar vismaz vienu no šādām jomām:</w:t>
            </w:r>
          </w:p>
          <w:p w:rsidRPr="002F32A8" w:rsidR="001C2E22" w:rsidP="001C2E22" w:rsidRDefault="001C2E22" w14:paraId="56C6D6AC" w14:textId="77777777">
            <w:pPr>
              <w:jc w:val="both"/>
              <w:rPr>
                <w:sz w:val="22"/>
                <w:szCs w:val="22"/>
              </w:rPr>
            </w:pPr>
            <w:r w:rsidRPr="002F32A8">
              <w:rPr>
                <w:sz w:val="22"/>
                <w:szCs w:val="22"/>
              </w:rPr>
              <w:t>8.7.1. kultūra un māksla;</w:t>
            </w:r>
          </w:p>
          <w:p w:rsidRPr="002F32A8" w:rsidR="001C2E22" w:rsidP="001C2E22" w:rsidRDefault="001C2E22" w14:paraId="25267BD9" w14:textId="77777777">
            <w:pPr>
              <w:jc w:val="both"/>
              <w:rPr>
                <w:sz w:val="22"/>
                <w:szCs w:val="22"/>
              </w:rPr>
            </w:pPr>
            <w:r w:rsidRPr="002F32A8">
              <w:rPr>
                <w:sz w:val="22"/>
                <w:szCs w:val="22"/>
              </w:rPr>
              <w:t>8.7.2. izglītība (interešu izglītība), pētniecība un sports;</w:t>
            </w:r>
          </w:p>
          <w:p w:rsidRPr="002F32A8" w:rsidR="001C2E22" w:rsidP="001C2E22" w:rsidRDefault="001C2E22" w14:paraId="5069F4DE" w14:textId="77777777">
            <w:pPr>
              <w:jc w:val="both"/>
              <w:rPr>
                <w:sz w:val="22"/>
                <w:szCs w:val="22"/>
              </w:rPr>
            </w:pPr>
            <w:r w:rsidRPr="002F32A8">
              <w:rPr>
                <w:sz w:val="22"/>
                <w:szCs w:val="22"/>
              </w:rPr>
              <w:t>8.7.3. sociālie pakalpojumi un veselība;</w:t>
            </w:r>
          </w:p>
          <w:p w:rsidRPr="002F32A8" w:rsidR="001C2E22" w:rsidP="001C2E22" w:rsidRDefault="001C2E22" w14:paraId="0BE3DBF7" w14:textId="77777777">
            <w:pPr>
              <w:jc w:val="both"/>
              <w:rPr>
                <w:sz w:val="22"/>
                <w:szCs w:val="22"/>
              </w:rPr>
            </w:pPr>
            <w:r w:rsidRPr="002F32A8">
              <w:rPr>
                <w:sz w:val="22"/>
                <w:szCs w:val="22"/>
              </w:rPr>
              <w:t>8.7.4. vide, sociālā un kopienas attīstība;</w:t>
            </w:r>
          </w:p>
          <w:p w:rsidRPr="002F32A8" w:rsidR="001C2E22" w:rsidP="001C2E22" w:rsidRDefault="001C2E22" w14:paraId="3F7A5B1D" w14:textId="77777777">
            <w:pPr>
              <w:jc w:val="both"/>
              <w:rPr>
                <w:sz w:val="22"/>
                <w:szCs w:val="22"/>
              </w:rPr>
            </w:pPr>
            <w:r w:rsidRPr="002F32A8">
              <w:rPr>
                <w:sz w:val="22"/>
                <w:szCs w:val="22"/>
              </w:rPr>
              <w:t>8.7.5. interešu aizstāvība un līdzdalība politikas veidošanā;</w:t>
            </w:r>
          </w:p>
          <w:p w:rsidRPr="002F32A8" w:rsidR="001C2E22" w:rsidP="001C2E22" w:rsidRDefault="001C2E22" w14:paraId="54062CD8" w14:textId="77777777">
            <w:pPr>
              <w:jc w:val="both"/>
              <w:rPr>
                <w:sz w:val="22"/>
                <w:szCs w:val="22"/>
              </w:rPr>
            </w:pPr>
            <w:r w:rsidRPr="002F32A8">
              <w:rPr>
                <w:sz w:val="22"/>
                <w:szCs w:val="22"/>
              </w:rPr>
              <w:t>8.7.6. filantropija, brīvprātīgais darbs;</w:t>
            </w:r>
          </w:p>
          <w:p w:rsidRPr="002F32A8" w:rsidR="001C2E22" w:rsidP="001C2E22" w:rsidRDefault="001C2E22" w14:paraId="0BF334FC" w14:textId="77777777">
            <w:pPr>
              <w:jc w:val="both"/>
              <w:rPr>
                <w:sz w:val="22"/>
                <w:szCs w:val="22"/>
              </w:rPr>
            </w:pPr>
            <w:r w:rsidRPr="002F32A8">
              <w:rPr>
                <w:sz w:val="22"/>
                <w:szCs w:val="22"/>
              </w:rPr>
              <w:t>8.7.7. mazākumtautības;</w:t>
            </w:r>
          </w:p>
          <w:p w:rsidRPr="002F32A8" w:rsidR="001C2E22" w:rsidP="001C2E22" w:rsidRDefault="001C2E22" w14:paraId="0C446B36" w14:textId="77777777">
            <w:pPr>
              <w:jc w:val="both"/>
              <w:rPr>
                <w:sz w:val="22"/>
                <w:szCs w:val="22"/>
              </w:rPr>
            </w:pPr>
            <w:r w:rsidRPr="002F32A8">
              <w:rPr>
                <w:sz w:val="22"/>
                <w:szCs w:val="22"/>
              </w:rPr>
              <w:t>8.7.8. mediji un žurnālistika;</w:t>
            </w:r>
          </w:p>
          <w:p w:rsidRPr="002F32A8" w:rsidR="001C2E22" w:rsidP="001C2E22" w:rsidRDefault="001C2E22" w14:paraId="59957295" w14:textId="37D1AAEB">
            <w:pPr>
              <w:rPr>
                <w:sz w:val="22"/>
                <w:szCs w:val="22"/>
              </w:rPr>
            </w:pPr>
            <w:r w:rsidRPr="002F32A8">
              <w:rPr>
                <w:sz w:val="22"/>
                <w:szCs w:val="22"/>
              </w:rPr>
              <w:t>8.7.9. un citas fonda spēkā esošajā stratēģijā noteiktās jomas."</w:t>
            </w:r>
          </w:p>
        </w:tc>
        <w:tc>
          <w:tcPr>
            <w:tcW w:w="2976" w:type="dxa"/>
            <w:shd w:val="clear" w:color="auto" w:fill="FFFFFF"/>
          </w:tcPr>
          <w:p w:rsidRPr="002F32A8" w:rsidR="001C2E22" w:rsidP="001C2E22" w:rsidRDefault="001C2E22" w14:paraId="555998F1" w14:textId="376AC3F5">
            <w:pPr>
              <w:pStyle w:val="naisc"/>
              <w:tabs>
                <w:tab w:val="left" w:pos="764"/>
              </w:tabs>
              <w:spacing w:before="0" w:after="0"/>
              <w:rPr>
                <w:b/>
                <w:sz w:val="22"/>
                <w:szCs w:val="22"/>
              </w:rPr>
            </w:pPr>
            <w:r w:rsidRPr="002F32A8">
              <w:rPr>
                <w:b/>
                <w:bCs/>
                <w:sz w:val="22"/>
                <w:szCs w:val="22"/>
              </w:rPr>
              <w:lastRenderedPageBreak/>
              <w:t>Panākta vienošanās 11.01.2021. elektroniskajā saskaņošanā</w:t>
            </w:r>
          </w:p>
        </w:tc>
        <w:tc>
          <w:tcPr>
            <w:tcW w:w="3402" w:type="dxa"/>
            <w:shd w:val="clear" w:color="auto" w:fill="FFFFFF"/>
          </w:tcPr>
          <w:p w:rsidRPr="005A2555" w:rsidR="001C2E22" w:rsidP="001C2E22" w:rsidRDefault="001C2E22" w14:paraId="477B44D2" w14:textId="2F988C23">
            <w:pPr>
              <w:pStyle w:val="naisc"/>
              <w:spacing w:before="0" w:after="0"/>
              <w:jc w:val="both"/>
              <w:rPr>
                <w:sz w:val="22"/>
                <w:szCs w:val="22"/>
              </w:rPr>
            </w:pPr>
            <w:r w:rsidRPr="005A2555">
              <w:rPr>
                <w:sz w:val="22"/>
                <w:szCs w:val="22"/>
              </w:rPr>
              <w:t xml:space="preserve">Ministru kabineta noteikumu projekta </w:t>
            </w:r>
            <w:r w:rsidRPr="005A2555" w:rsidR="008F7CED">
              <w:rPr>
                <w:sz w:val="22"/>
                <w:szCs w:val="22"/>
              </w:rPr>
              <w:t>6</w:t>
            </w:r>
            <w:r w:rsidRPr="005A2555">
              <w:rPr>
                <w:sz w:val="22"/>
                <w:szCs w:val="22"/>
              </w:rPr>
              <w:t>.punkts precizēts šādā redakcijā:</w:t>
            </w:r>
          </w:p>
          <w:p w:rsidRPr="005A2555" w:rsidR="008F7CED" w:rsidP="001C2E22" w:rsidRDefault="008F7CED" w14:paraId="1F98702A" w14:textId="77777777">
            <w:pPr>
              <w:pStyle w:val="naisc"/>
              <w:spacing w:before="0" w:after="0"/>
              <w:jc w:val="both"/>
              <w:rPr>
                <w:sz w:val="22"/>
                <w:szCs w:val="22"/>
              </w:rPr>
            </w:pPr>
          </w:p>
          <w:p w:rsidRPr="005A2555" w:rsidR="001C2E22" w:rsidP="001C2E22" w:rsidRDefault="001C2E22" w14:paraId="18378A30" w14:textId="11D703BA">
            <w:pPr>
              <w:pStyle w:val="Nosaukums"/>
              <w:spacing w:before="0" w:after="0"/>
              <w:jc w:val="both"/>
              <w:rPr>
                <w:rFonts w:ascii="Times New Roman" w:hAnsi="Times New Roman"/>
                <w:b w:val="0"/>
                <w:sz w:val="22"/>
                <w:szCs w:val="22"/>
                <w:lang w:val="lv-LV"/>
              </w:rPr>
            </w:pPr>
            <w:r w:rsidRPr="005A2555">
              <w:rPr>
                <w:rFonts w:ascii="Times New Roman" w:hAnsi="Times New Roman"/>
                <w:b w:val="0"/>
                <w:sz w:val="22"/>
                <w:szCs w:val="22"/>
                <w:lang w:val="lv-LV"/>
              </w:rPr>
              <w:t>„</w:t>
            </w:r>
            <w:r w:rsidRPr="005A2555" w:rsidR="008F7CED">
              <w:rPr>
                <w:rFonts w:ascii="Times New Roman" w:hAnsi="Times New Roman"/>
                <w:b w:val="0"/>
                <w:sz w:val="22"/>
                <w:szCs w:val="22"/>
                <w:lang w:val="lv-LV"/>
              </w:rPr>
              <w:t>6</w:t>
            </w:r>
            <w:r w:rsidRPr="005A2555">
              <w:rPr>
                <w:rFonts w:ascii="Times New Roman" w:hAnsi="Times New Roman"/>
                <w:b w:val="0"/>
                <w:sz w:val="22"/>
                <w:szCs w:val="22"/>
                <w:lang w:val="lv-LV"/>
              </w:rPr>
              <w:t>. Pieteikties konkursā, kurā tiks izraudzītas nevalstiskās organizācijas, kas būs tiesīgas deleģēt savu pārstāvi un viņa aizvietotāju darbam fonda padomē (turpmāk – konkurss), ir tiesības nevalstiskajai organizācijai, kura atbilst šādiem atbilstības kritērijiem:</w:t>
            </w:r>
          </w:p>
          <w:p w:rsidRPr="005A2555" w:rsidR="001C2E22" w:rsidP="001C2E22" w:rsidRDefault="005A2555" w14:paraId="25BD0FFB" w14:textId="19A265F4">
            <w:pPr>
              <w:pStyle w:val="Nosaukums"/>
              <w:spacing w:before="0" w:after="0"/>
              <w:jc w:val="both"/>
              <w:rPr>
                <w:rFonts w:ascii="Times New Roman" w:hAnsi="Times New Roman"/>
                <w:b w:val="0"/>
                <w:sz w:val="22"/>
                <w:szCs w:val="22"/>
                <w:lang w:val="lv-LV"/>
              </w:rPr>
            </w:pPr>
            <w:bookmarkStart w:name="_Hlk52272140" w:id="1"/>
            <w:r w:rsidRPr="005A2555">
              <w:rPr>
                <w:rFonts w:ascii="Times New Roman" w:hAnsi="Times New Roman"/>
                <w:b w:val="0"/>
                <w:sz w:val="22"/>
                <w:szCs w:val="22"/>
                <w:lang w:val="lv-LV"/>
              </w:rPr>
              <w:t>6</w:t>
            </w:r>
            <w:r w:rsidRPr="005A2555" w:rsidR="001C2E22">
              <w:rPr>
                <w:rFonts w:ascii="Times New Roman" w:hAnsi="Times New Roman"/>
                <w:b w:val="0"/>
                <w:sz w:val="22"/>
                <w:szCs w:val="22"/>
                <w:lang w:val="lv-LV"/>
              </w:rPr>
              <w:t>.1. nevalstiskā organizācija ir biedrība vai nodibinājums, kas ir reģistrēta un darbojas Latvijas Republikā vismaz trīs gadus pirms konkursa izsludināšanas;</w:t>
            </w:r>
          </w:p>
          <w:bookmarkEnd w:id="1"/>
          <w:p w:rsidRPr="005A2555" w:rsidR="001C2E22" w:rsidP="001C2E22" w:rsidRDefault="005A2555" w14:paraId="611AE108" w14:textId="300C8470">
            <w:pPr>
              <w:pStyle w:val="Nosaukums"/>
              <w:spacing w:before="0" w:after="0"/>
              <w:jc w:val="both"/>
              <w:rPr>
                <w:rFonts w:ascii="Times New Roman" w:hAnsi="Times New Roman"/>
                <w:b w:val="0"/>
                <w:sz w:val="22"/>
                <w:szCs w:val="22"/>
                <w:lang w:val="lv-LV"/>
              </w:rPr>
            </w:pPr>
            <w:r w:rsidRPr="005A2555">
              <w:rPr>
                <w:rFonts w:ascii="Times New Roman" w:hAnsi="Times New Roman"/>
                <w:b w:val="0"/>
                <w:sz w:val="22"/>
                <w:szCs w:val="22"/>
                <w:lang w:val="lv-LV"/>
              </w:rPr>
              <w:t>6</w:t>
            </w:r>
            <w:r w:rsidRPr="005A2555" w:rsidR="001C2E22">
              <w:rPr>
                <w:rFonts w:ascii="Times New Roman" w:hAnsi="Times New Roman"/>
                <w:b w:val="0"/>
                <w:sz w:val="22"/>
                <w:szCs w:val="22"/>
                <w:lang w:val="lv-LV"/>
              </w:rPr>
              <w:t xml:space="preserve">.2. nevalstiskā organizācija nav pasludināta par maksātnespējīgu, </w:t>
            </w:r>
            <w:r w:rsidRPr="005A2555" w:rsidR="001C2E22">
              <w:rPr>
                <w:rFonts w:ascii="Times New Roman" w:hAnsi="Times New Roman"/>
                <w:b w:val="0"/>
                <w:sz w:val="22"/>
                <w:szCs w:val="22"/>
                <w:lang w:val="lv-LV"/>
              </w:rPr>
              <w:lastRenderedPageBreak/>
              <w:t>neatrodas likvidācijas stadijā, un tās saimnieciskā darbība nav apturēta vai pārtraukta;</w:t>
            </w:r>
          </w:p>
          <w:p w:rsidRPr="005A2555" w:rsidR="001C2E22" w:rsidP="001C2E22" w:rsidRDefault="005A2555" w14:paraId="5F37C95E" w14:textId="4B55CBF4">
            <w:pPr>
              <w:pStyle w:val="Nosaukums"/>
              <w:spacing w:before="0" w:after="0"/>
              <w:jc w:val="both"/>
              <w:rPr>
                <w:rFonts w:ascii="Times New Roman" w:hAnsi="Times New Roman"/>
                <w:b w:val="0"/>
                <w:sz w:val="22"/>
                <w:szCs w:val="22"/>
                <w:lang w:val="lv-LV"/>
              </w:rPr>
            </w:pPr>
            <w:r w:rsidRPr="005A2555">
              <w:rPr>
                <w:rFonts w:ascii="Times New Roman" w:hAnsi="Times New Roman"/>
                <w:b w:val="0"/>
                <w:sz w:val="22"/>
                <w:szCs w:val="22"/>
                <w:lang w:val="lv-LV"/>
              </w:rPr>
              <w:t>6</w:t>
            </w:r>
            <w:r w:rsidRPr="005A2555" w:rsidR="001C2E22">
              <w:rPr>
                <w:rFonts w:ascii="Times New Roman" w:hAnsi="Times New Roman"/>
                <w:b w:val="0"/>
                <w:sz w:val="22"/>
                <w:szCs w:val="22"/>
                <w:lang w:val="lv-LV"/>
              </w:rPr>
              <w:t>.3. nav uzsākta tiesvedība par nevalstiskās organizācijas darbības izbeigšanu vai maksātnespēju;</w:t>
            </w:r>
          </w:p>
          <w:p w:rsidRPr="005A2555" w:rsidR="001C2E22" w:rsidP="001C2E22" w:rsidRDefault="005A2555" w14:paraId="7A3516B4" w14:textId="41B9FFFF">
            <w:pPr>
              <w:pStyle w:val="Nosaukums"/>
              <w:spacing w:before="0" w:after="0"/>
              <w:jc w:val="both"/>
              <w:rPr>
                <w:rFonts w:ascii="Times New Roman" w:hAnsi="Times New Roman"/>
                <w:b w:val="0"/>
                <w:sz w:val="22"/>
                <w:szCs w:val="22"/>
                <w:lang w:val="lv-LV"/>
              </w:rPr>
            </w:pPr>
            <w:r w:rsidRPr="005A2555">
              <w:rPr>
                <w:rFonts w:ascii="Times New Roman" w:hAnsi="Times New Roman"/>
                <w:b w:val="0"/>
                <w:sz w:val="22"/>
                <w:szCs w:val="22"/>
                <w:lang w:val="lv-LV"/>
              </w:rPr>
              <w:t>6</w:t>
            </w:r>
            <w:r w:rsidRPr="005A2555" w:rsidR="001C2E22">
              <w:rPr>
                <w:rFonts w:ascii="Times New Roman" w:hAnsi="Times New Roman"/>
                <w:b w:val="0"/>
                <w:sz w:val="22"/>
                <w:szCs w:val="22"/>
                <w:lang w:val="lv-LV"/>
              </w:rPr>
              <w:t>.4. nevalstiskajai organizācijai nav nodokļu parādu un valsts sociālās apdrošināšanas obligāto iemaksu parādu;</w:t>
            </w:r>
          </w:p>
          <w:p w:rsidRPr="005A2555" w:rsidR="001C2E22" w:rsidP="001C2E22" w:rsidRDefault="005A2555" w14:paraId="61B4E562" w14:textId="29534359">
            <w:pPr>
              <w:pStyle w:val="Nosaukums"/>
              <w:spacing w:before="0" w:after="0"/>
              <w:jc w:val="both"/>
              <w:rPr>
                <w:rFonts w:ascii="Times New Roman" w:hAnsi="Times New Roman"/>
                <w:b w:val="0"/>
                <w:sz w:val="22"/>
                <w:szCs w:val="22"/>
                <w:lang w:val="lv-LV"/>
              </w:rPr>
            </w:pPr>
            <w:r w:rsidRPr="005A2555">
              <w:rPr>
                <w:rFonts w:ascii="Times New Roman" w:hAnsi="Times New Roman"/>
                <w:b w:val="0"/>
                <w:sz w:val="22"/>
                <w:szCs w:val="22"/>
                <w:lang w:val="lv-LV"/>
              </w:rPr>
              <w:t>6</w:t>
            </w:r>
            <w:r w:rsidRPr="005A2555" w:rsidR="001C2E22">
              <w:rPr>
                <w:rFonts w:ascii="Times New Roman" w:hAnsi="Times New Roman"/>
                <w:b w:val="0"/>
                <w:sz w:val="22"/>
                <w:szCs w:val="22"/>
                <w:lang w:val="lv-LV"/>
              </w:rPr>
              <w:t xml:space="preserve">.5. </w:t>
            </w:r>
            <w:r w:rsidRPr="005A2555">
              <w:rPr>
                <w:rFonts w:ascii="Times New Roman" w:hAnsi="Times New Roman"/>
                <w:b w:val="0"/>
                <w:color w:val="000000"/>
                <w:sz w:val="22"/>
                <w:szCs w:val="22"/>
                <w:lang w:val="lv-LV"/>
              </w:rPr>
              <w:t>nevalstiskās organizācijas valdes locekļi nav sodīti par tīšiem noziedzīgiem nodarījumiem</w:t>
            </w:r>
            <w:r w:rsidR="00020E5A">
              <w:rPr>
                <w:rFonts w:ascii="Times New Roman" w:hAnsi="Times New Roman"/>
                <w:b w:val="0"/>
                <w:color w:val="000000"/>
                <w:sz w:val="22"/>
                <w:szCs w:val="22"/>
                <w:lang w:val="lv-LV"/>
              </w:rPr>
              <w:t xml:space="preserve"> </w:t>
            </w:r>
            <w:r w:rsidRPr="005A2555">
              <w:rPr>
                <w:rFonts w:ascii="Times New Roman" w:hAnsi="Times New Roman"/>
                <w:b w:val="0"/>
                <w:color w:val="000000"/>
                <w:sz w:val="22"/>
                <w:szCs w:val="22"/>
                <w:lang w:val="lv-LV"/>
              </w:rPr>
              <w:t>vai ir reabilitēti vai tiem ir noņemta vai dzēsta sodāmība</w:t>
            </w:r>
            <w:r w:rsidRPr="005A2555" w:rsidR="001C2E22">
              <w:rPr>
                <w:rFonts w:ascii="Times New Roman" w:hAnsi="Times New Roman"/>
                <w:b w:val="0"/>
                <w:sz w:val="22"/>
                <w:szCs w:val="22"/>
                <w:lang w:val="lv-LV"/>
              </w:rPr>
              <w:t>;</w:t>
            </w:r>
          </w:p>
          <w:p w:rsidRPr="005A2555" w:rsidR="001C2E22" w:rsidP="001C2E22" w:rsidRDefault="005A2555" w14:paraId="73D0D350" w14:textId="5C1C5389">
            <w:pPr>
              <w:pStyle w:val="Nosaukums"/>
              <w:spacing w:before="0" w:after="0"/>
              <w:jc w:val="both"/>
              <w:rPr>
                <w:rFonts w:ascii="Times New Roman" w:hAnsi="Times New Roman"/>
                <w:b w:val="0"/>
                <w:sz w:val="22"/>
                <w:szCs w:val="22"/>
                <w:lang w:val="lv-LV"/>
              </w:rPr>
            </w:pPr>
            <w:r>
              <w:rPr>
                <w:rFonts w:ascii="Times New Roman" w:hAnsi="Times New Roman"/>
                <w:b w:val="0"/>
                <w:sz w:val="22"/>
                <w:szCs w:val="22"/>
                <w:lang w:val="lv-LV"/>
              </w:rPr>
              <w:t>6</w:t>
            </w:r>
            <w:r w:rsidRPr="005A2555" w:rsidR="001C2E22">
              <w:rPr>
                <w:rFonts w:ascii="Times New Roman" w:hAnsi="Times New Roman"/>
                <w:b w:val="0"/>
                <w:sz w:val="22"/>
                <w:szCs w:val="22"/>
                <w:lang w:val="lv-LV"/>
              </w:rPr>
              <w:t>.6. nevalstiskās organizācijas statūtos noteiktais darbības mērķis un darbības joma atbilstoši Ministru kabineta noteiktajai klasifikācijai vismaz trīs gadus ir tieši saistīta ar vismaz vienu no šādām jomām:</w:t>
            </w:r>
          </w:p>
          <w:p w:rsidRPr="005A2555" w:rsidR="001C2E22" w:rsidP="001C2E22" w:rsidRDefault="005A2555" w14:paraId="2D47A7CA" w14:textId="179567A7">
            <w:pPr>
              <w:pStyle w:val="Nosaukums"/>
              <w:spacing w:before="0" w:after="0"/>
              <w:jc w:val="both"/>
              <w:rPr>
                <w:rFonts w:ascii="Times New Roman" w:hAnsi="Times New Roman"/>
                <w:b w:val="0"/>
                <w:sz w:val="22"/>
                <w:szCs w:val="22"/>
                <w:lang w:val="lv-LV"/>
              </w:rPr>
            </w:pPr>
            <w:r>
              <w:rPr>
                <w:rFonts w:ascii="Times New Roman" w:hAnsi="Times New Roman"/>
                <w:b w:val="0"/>
                <w:sz w:val="22"/>
                <w:szCs w:val="22"/>
                <w:lang w:val="lv-LV"/>
              </w:rPr>
              <w:t>6</w:t>
            </w:r>
            <w:r w:rsidRPr="005A2555" w:rsidR="001C2E22">
              <w:rPr>
                <w:rFonts w:ascii="Times New Roman" w:hAnsi="Times New Roman"/>
                <w:b w:val="0"/>
                <w:sz w:val="22"/>
                <w:szCs w:val="22"/>
                <w:lang w:val="lv-LV"/>
              </w:rPr>
              <w:t>.6.1. kultūra un māksla;</w:t>
            </w:r>
          </w:p>
          <w:p w:rsidRPr="005A2555" w:rsidR="001C2E22" w:rsidP="001C2E22" w:rsidRDefault="005A2555" w14:paraId="30FCB073" w14:textId="3B099622">
            <w:pPr>
              <w:pStyle w:val="Nosaukums"/>
              <w:spacing w:before="0" w:after="0"/>
              <w:jc w:val="both"/>
              <w:rPr>
                <w:rFonts w:ascii="Times New Roman" w:hAnsi="Times New Roman"/>
                <w:b w:val="0"/>
                <w:sz w:val="22"/>
                <w:szCs w:val="22"/>
                <w:lang w:val="lv-LV"/>
              </w:rPr>
            </w:pPr>
            <w:r>
              <w:rPr>
                <w:rFonts w:ascii="Times New Roman" w:hAnsi="Times New Roman"/>
                <w:b w:val="0"/>
                <w:sz w:val="22"/>
                <w:szCs w:val="22"/>
                <w:lang w:val="lv-LV"/>
              </w:rPr>
              <w:t>6</w:t>
            </w:r>
            <w:r w:rsidRPr="005A2555" w:rsidR="001C2E22">
              <w:rPr>
                <w:rFonts w:ascii="Times New Roman" w:hAnsi="Times New Roman"/>
                <w:b w:val="0"/>
                <w:sz w:val="22"/>
                <w:szCs w:val="22"/>
                <w:lang w:val="lv-LV"/>
              </w:rPr>
              <w:t>.6.2. izglītība (interešu izglītība, neformālā izglītība), pētniecība un sports;</w:t>
            </w:r>
          </w:p>
          <w:p w:rsidRPr="005A2555" w:rsidR="001C2E22" w:rsidP="001C2E22" w:rsidRDefault="005A2555" w14:paraId="6909EADD" w14:textId="70C470C0">
            <w:pPr>
              <w:pStyle w:val="Nosaukums"/>
              <w:spacing w:before="0" w:after="0"/>
              <w:jc w:val="both"/>
              <w:rPr>
                <w:rFonts w:ascii="Times New Roman" w:hAnsi="Times New Roman"/>
                <w:b w:val="0"/>
                <w:sz w:val="22"/>
                <w:szCs w:val="22"/>
                <w:lang w:val="lv-LV"/>
              </w:rPr>
            </w:pPr>
            <w:r>
              <w:rPr>
                <w:rFonts w:ascii="Times New Roman" w:hAnsi="Times New Roman"/>
                <w:b w:val="0"/>
                <w:sz w:val="22"/>
                <w:szCs w:val="22"/>
                <w:lang w:val="lv-LV"/>
              </w:rPr>
              <w:t>6</w:t>
            </w:r>
            <w:r w:rsidRPr="005A2555" w:rsidR="001C2E22">
              <w:rPr>
                <w:rFonts w:ascii="Times New Roman" w:hAnsi="Times New Roman"/>
                <w:b w:val="0"/>
                <w:sz w:val="22"/>
                <w:szCs w:val="22"/>
                <w:lang w:val="lv-LV"/>
              </w:rPr>
              <w:t>.6.3. sociālie pakalpojumi un veselība;</w:t>
            </w:r>
          </w:p>
          <w:p w:rsidRPr="005A2555" w:rsidR="001C2E22" w:rsidP="001C2E22" w:rsidRDefault="005A2555" w14:paraId="3C841E3D" w14:textId="49AB0FE0">
            <w:pPr>
              <w:pStyle w:val="Nosaukums"/>
              <w:spacing w:before="0" w:after="0"/>
              <w:jc w:val="both"/>
              <w:rPr>
                <w:rFonts w:ascii="Times New Roman" w:hAnsi="Times New Roman"/>
                <w:b w:val="0"/>
                <w:sz w:val="22"/>
                <w:szCs w:val="22"/>
                <w:lang w:val="lv-LV"/>
              </w:rPr>
            </w:pPr>
            <w:r>
              <w:rPr>
                <w:rFonts w:ascii="Times New Roman" w:hAnsi="Times New Roman"/>
                <w:b w:val="0"/>
                <w:sz w:val="22"/>
                <w:szCs w:val="22"/>
                <w:lang w:val="lv-LV"/>
              </w:rPr>
              <w:t>6</w:t>
            </w:r>
            <w:r w:rsidRPr="005A2555" w:rsidR="001C2E22">
              <w:rPr>
                <w:rFonts w:ascii="Times New Roman" w:hAnsi="Times New Roman"/>
                <w:b w:val="0"/>
                <w:sz w:val="22"/>
                <w:szCs w:val="22"/>
                <w:lang w:val="lv-LV"/>
              </w:rPr>
              <w:t>.6.4. vide, sociālā un kopienas attīstība;</w:t>
            </w:r>
          </w:p>
          <w:p w:rsidRPr="005A2555" w:rsidR="001C2E22" w:rsidP="001C2E22" w:rsidRDefault="005A2555" w14:paraId="3388F0F6" w14:textId="31EACD82">
            <w:pPr>
              <w:pStyle w:val="Nosaukums"/>
              <w:spacing w:before="0" w:after="0"/>
              <w:jc w:val="both"/>
              <w:rPr>
                <w:rFonts w:ascii="Times New Roman" w:hAnsi="Times New Roman"/>
                <w:b w:val="0"/>
                <w:sz w:val="22"/>
                <w:szCs w:val="22"/>
                <w:lang w:val="lv-LV"/>
              </w:rPr>
            </w:pPr>
            <w:r>
              <w:rPr>
                <w:rFonts w:ascii="Times New Roman" w:hAnsi="Times New Roman"/>
                <w:b w:val="0"/>
                <w:sz w:val="22"/>
                <w:szCs w:val="22"/>
                <w:lang w:val="lv-LV"/>
              </w:rPr>
              <w:t>6</w:t>
            </w:r>
            <w:r w:rsidRPr="005A2555" w:rsidR="001C2E22">
              <w:rPr>
                <w:rFonts w:ascii="Times New Roman" w:hAnsi="Times New Roman"/>
                <w:b w:val="0"/>
                <w:sz w:val="22"/>
                <w:szCs w:val="22"/>
                <w:lang w:val="lv-LV"/>
              </w:rPr>
              <w:t>.6.5. interešu aizstāvība un līdzdalība politikas veidošanā;</w:t>
            </w:r>
          </w:p>
          <w:p w:rsidRPr="005A2555" w:rsidR="001C2E22" w:rsidP="001C2E22" w:rsidRDefault="005A2555" w14:paraId="2790EF4D" w14:textId="3BA54773">
            <w:pPr>
              <w:pStyle w:val="Nosaukums"/>
              <w:spacing w:before="0" w:after="0"/>
              <w:jc w:val="both"/>
              <w:rPr>
                <w:rFonts w:ascii="Times New Roman" w:hAnsi="Times New Roman"/>
                <w:b w:val="0"/>
                <w:sz w:val="22"/>
                <w:szCs w:val="22"/>
                <w:lang w:val="lv-LV"/>
              </w:rPr>
            </w:pPr>
            <w:r>
              <w:rPr>
                <w:rFonts w:ascii="Times New Roman" w:hAnsi="Times New Roman"/>
                <w:b w:val="0"/>
                <w:sz w:val="22"/>
                <w:szCs w:val="22"/>
                <w:lang w:val="lv-LV"/>
              </w:rPr>
              <w:t>6</w:t>
            </w:r>
            <w:r w:rsidRPr="005A2555" w:rsidR="001C2E22">
              <w:rPr>
                <w:rFonts w:ascii="Times New Roman" w:hAnsi="Times New Roman"/>
                <w:b w:val="0"/>
                <w:sz w:val="22"/>
                <w:szCs w:val="22"/>
                <w:lang w:val="lv-LV"/>
              </w:rPr>
              <w:t>.6.6. filantropija, brīvprātīgais darbs;</w:t>
            </w:r>
          </w:p>
          <w:p w:rsidRPr="005A2555" w:rsidR="001C2E22" w:rsidP="001C2E22" w:rsidRDefault="005A2555" w14:paraId="7E391FF5" w14:textId="3E828907">
            <w:pPr>
              <w:pStyle w:val="Nosaukums"/>
              <w:spacing w:before="0" w:after="0"/>
              <w:jc w:val="both"/>
              <w:rPr>
                <w:rFonts w:ascii="Times New Roman" w:hAnsi="Times New Roman"/>
                <w:b w:val="0"/>
                <w:sz w:val="22"/>
                <w:szCs w:val="22"/>
                <w:lang w:val="lv-LV"/>
              </w:rPr>
            </w:pPr>
            <w:r>
              <w:rPr>
                <w:rFonts w:ascii="Times New Roman" w:hAnsi="Times New Roman"/>
                <w:b w:val="0"/>
                <w:sz w:val="22"/>
                <w:szCs w:val="22"/>
                <w:lang w:val="lv-LV"/>
              </w:rPr>
              <w:t>6</w:t>
            </w:r>
            <w:r w:rsidRPr="005A2555" w:rsidR="001C2E22">
              <w:rPr>
                <w:rFonts w:ascii="Times New Roman" w:hAnsi="Times New Roman"/>
                <w:b w:val="0"/>
                <w:sz w:val="22"/>
                <w:szCs w:val="22"/>
                <w:lang w:val="lv-LV"/>
              </w:rPr>
              <w:t>.6.7. mazākumtautības;</w:t>
            </w:r>
          </w:p>
          <w:p w:rsidRPr="005A2555" w:rsidR="001C2E22" w:rsidP="001C2E22" w:rsidRDefault="005A2555" w14:paraId="708BE2AD" w14:textId="2B6CEF13">
            <w:pPr>
              <w:pStyle w:val="Nosaukums"/>
              <w:spacing w:before="0" w:after="0"/>
              <w:jc w:val="both"/>
              <w:rPr>
                <w:rFonts w:ascii="Times New Roman" w:hAnsi="Times New Roman"/>
                <w:b w:val="0"/>
                <w:sz w:val="22"/>
                <w:szCs w:val="22"/>
                <w:lang w:val="lv-LV"/>
              </w:rPr>
            </w:pPr>
            <w:r>
              <w:rPr>
                <w:rFonts w:ascii="Times New Roman" w:hAnsi="Times New Roman"/>
                <w:b w:val="0"/>
                <w:sz w:val="22"/>
                <w:szCs w:val="22"/>
                <w:lang w:val="lv-LV"/>
              </w:rPr>
              <w:t>6</w:t>
            </w:r>
            <w:r w:rsidRPr="005A2555" w:rsidR="001C2E22">
              <w:rPr>
                <w:rFonts w:ascii="Times New Roman" w:hAnsi="Times New Roman"/>
                <w:b w:val="0"/>
                <w:sz w:val="22"/>
                <w:szCs w:val="22"/>
                <w:lang w:val="lv-LV"/>
              </w:rPr>
              <w:t>.6.8. mediji un žurnālistika;</w:t>
            </w:r>
          </w:p>
          <w:p w:rsidRPr="005A2555" w:rsidR="001C2E22" w:rsidP="001C2E22" w:rsidRDefault="005A2555" w14:paraId="30C7980D" w14:textId="188BCF7C">
            <w:pPr>
              <w:pStyle w:val="Nosaukums"/>
              <w:spacing w:before="0" w:after="0"/>
              <w:jc w:val="both"/>
              <w:rPr>
                <w:rFonts w:ascii="Times New Roman" w:hAnsi="Times New Roman"/>
                <w:b w:val="0"/>
                <w:sz w:val="22"/>
                <w:szCs w:val="22"/>
                <w:lang w:val="lv-LV"/>
              </w:rPr>
            </w:pPr>
            <w:r>
              <w:rPr>
                <w:rFonts w:ascii="Times New Roman" w:hAnsi="Times New Roman"/>
                <w:b w:val="0"/>
                <w:sz w:val="22"/>
                <w:szCs w:val="22"/>
                <w:lang w:val="lv-LV"/>
              </w:rPr>
              <w:lastRenderedPageBreak/>
              <w:t>6</w:t>
            </w:r>
            <w:r w:rsidRPr="005A2555" w:rsidR="001C2E22">
              <w:rPr>
                <w:rFonts w:ascii="Times New Roman" w:hAnsi="Times New Roman"/>
                <w:b w:val="0"/>
                <w:sz w:val="22"/>
                <w:szCs w:val="22"/>
                <w:lang w:val="lv-LV"/>
              </w:rPr>
              <w:t>.6.9. un citas fonda spēkā esošajā stratēģijā noteiktās jomas.”</w:t>
            </w:r>
          </w:p>
          <w:p w:rsidRPr="005A2555" w:rsidR="001C2E22" w:rsidP="001C2E22" w:rsidRDefault="001C2E22" w14:paraId="2EC1FC21" w14:textId="77777777">
            <w:pPr>
              <w:pStyle w:val="Nosaukums"/>
              <w:spacing w:before="0" w:after="0"/>
              <w:jc w:val="both"/>
              <w:rPr>
                <w:rFonts w:ascii="Times New Roman" w:hAnsi="Times New Roman"/>
                <w:b w:val="0"/>
                <w:sz w:val="22"/>
                <w:szCs w:val="22"/>
                <w:lang w:val="lv-LV"/>
              </w:rPr>
            </w:pPr>
          </w:p>
          <w:p w:rsidRPr="005A2555" w:rsidR="001C2E22" w:rsidP="001C2E22" w:rsidRDefault="001C2E22" w14:paraId="694D3515" w14:textId="3B1BB993">
            <w:pPr>
              <w:pStyle w:val="Nosaukums"/>
              <w:spacing w:before="0" w:after="0"/>
              <w:jc w:val="both"/>
              <w:rPr>
                <w:rFonts w:ascii="Times New Roman" w:hAnsi="Times New Roman"/>
                <w:b w:val="0"/>
                <w:sz w:val="22"/>
                <w:szCs w:val="22"/>
                <w:lang w:val="lv-LV"/>
              </w:rPr>
            </w:pPr>
            <w:r w:rsidRPr="005A2555">
              <w:rPr>
                <w:rFonts w:ascii="Times New Roman" w:hAnsi="Times New Roman"/>
                <w:b w:val="0"/>
                <w:sz w:val="22"/>
                <w:szCs w:val="22"/>
                <w:lang w:val="lv-LV"/>
              </w:rPr>
              <w:t>Precizēts Ministru kabineta noteikumu projekta 1. un 2.pielikums.</w:t>
            </w:r>
          </w:p>
        </w:tc>
      </w:tr>
      <w:tr w:rsidRPr="002F32A8" w:rsidR="001C2E22" w:rsidTr="00F736B2" w14:paraId="619D2214" w14:textId="77777777">
        <w:trPr>
          <w:jc w:val="center"/>
        </w:trPr>
        <w:tc>
          <w:tcPr>
            <w:tcW w:w="704" w:type="dxa"/>
            <w:shd w:val="clear" w:color="auto" w:fill="FFFFFF"/>
          </w:tcPr>
          <w:p w:rsidRPr="002F32A8" w:rsidR="001C2E22" w:rsidP="001C2E22" w:rsidRDefault="001C2E22" w14:paraId="43242A6A" w14:textId="77777777">
            <w:pPr>
              <w:pStyle w:val="naisc"/>
              <w:numPr>
                <w:ilvl w:val="0"/>
                <w:numId w:val="2"/>
              </w:numPr>
              <w:spacing w:before="0" w:after="0"/>
              <w:ind w:left="447" w:hanging="425"/>
              <w:rPr>
                <w:sz w:val="22"/>
                <w:szCs w:val="22"/>
              </w:rPr>
            </w:pPr>
          </w:p>
        </w:tc>
        <w:tc>
          <w:tcPr>
            <w:tcW w:w="3402" w:type="dxa"/>
            <w:shd w:val="clear" w:color="auto" w:fill="FFFFFF"/>
          </w:tcPr>
          <w:p w:rsidRPr="002F32A8" w:rsidR="001C2E22" w:rsidP="001C2E22" w:rsidRDefault="001C2E22" w14:paraId="7D5268BA" w14:textId="77777777">
            <w:pPr>
              <w:jc w:val="both"/>
              <w:rPr>
                <w:sz w:val="22"/>
                <w:szCs w:val="22"/>
              </w:rPr>
            </w:pPr>
            <w:r w:rsidRPr="002F32A8">
              <w:rPr>
                <w:sz w:val="22"/>
                <w:szCs w:val="22"/>
              </w:rPr>
              <w:t>Ministru kabineta noteikumu projekta 6.5. un 6.6.apakšpunkts:</w:t>
            </w:r>
          </w:p>
          <w:p w:rsidRPr="002F32A8" w:rsidR="001C2E22" w:rsidP="001C2E22" w:rsidRDefault="001C2E22" w14:paraId="5D88A5AC" w14:textId="77777777">
            <w:pPr>
              <w:jc w:val="both"/>
              <w:rPr>
                <w:sz w:val="22"/>
                <w:szCs w:val="22"/>
              </w:rPr>
            </w:pPr>
          </w:p>
          <w:p w:rsidRPr="002F32A8" w:rsidR="001C2E22" w:rsidP="001C2E22" w:rsidRDefault="001C2E22" w14:paraId="5E48AC4C" w14:textId="77777777">
            <w:pPr>
              <w:jc w:val="both"/>
              <w:rPr>
                <w:sz w:val="22"/>
                <w:szCs w:val="22"/>
              </w:rPr>
            </w:pPr>
            <w:r w:rsidRPr="002F32A8">
              <w:rPr>
                <w:sz w:val="22"/>
                <w:szCs w:val="22"/>
              </w:rPr>
              <w:t xml:space="preserve">,,6. Pieteikties konkursā, kurā tiks izraudzītas nevalstiskās organizācijas, kas būs tiesīgas deleģēt savu pārstāvi un viņa aizvietotāju darbam </w:t>
            </w:r>
            <w:r w:rsidRPr="002F32A8">
              <w:rPr>
                <w:sz w:val="22"/>
                <w:szCs w:val="22"/>
              </w:rPr>
              <w:lastRenderedPageBreak/>
              <w:t>fonda padomē (turpmāk – konkurss), ir tiesības nevalstiskajai organizācijai, kura atbilst šādiem atbilstības kritērijiem:</w:t>
            </w:r>
          </w:p>
          <w:p w:rsidRPr="002F32A8" w:rsidR="001C2E22" w:rsidP="001C2E22" w:rsidRDefault="001C2E22" w14:paraId="2506C045" w14:textId="77777777">
            <w:pPr>
              <w:jc w:val="both"/>
              <w:rPr>
                <w:sz w:val="22"/>
                <w:szCs w:val="22"/>
              </w:rPr>
            </w:pPr>
            <w:r w:rsidRPr="002F32A8">
              <w:rPr>
                <w:sz w:val="22"/>
                <w:szCs w:val="22"/>
              </w:rPr>
              <w:t>[..]</w:t>
            </w:r>
          </w:p>
          <w:p w:rsidRPr="002F32A8" w:rsidR="001C2E22" w:rsidP="001C2E22" w:rsidRDefault="001C2E22" w14:paraId="0F0AD6AF" w14:textId="77777777">
            <w:pPr>
              <w:jc w:val="both"/>
              <w:rPr>
                <w:sz w:val="22"/>
                <w:szCs w:val="22"/>
              </w:rPr>
            </w:pPr>
            <w:r w:rsidRPr="002F32A8">
              <w:rPr>
                <w:sz w:val="22"/>
                <w:szCs w:val="22"/>
              </w:rPr>
              <w:t>6.5. nevalstiskās organizācijas profesionālajā darbībā nav konstatēti pārkāpumi un tā nav atzīta par vainīgu nodarījumā saistībā ar profesionālo darbību ar spēkā esošu nolēmumu;</w:t>
            </w:r>
          </w:p>
          <w:p w:rsidRPr="002F32A8" w:rsidR="001C2E22" w:rsidP="001C2E22" w:rsidRDefault="001C2E22" w14:paraId="2DDAB338" w14:textId="77777777">
            <w:pPr>
              <w:jc w:val="both"/>
              <w:rPr>
                <w:sz w:val="22"/>
                <w:szCs w:val="22"/>
              </w:rPr>
            </w:pPr>
            <w:r w:rsidRPr="002F32A8">
              <w:rPr>
                <w:sz w:val="22"/>
                <w:szCs w:val="22"/>
              </w:rPr>
              <w:t>6.6. nevalstiskā organizācija nav veikusi krāpnieciskas, koruptīvas vai jebkādas citas prettiesiskas darbības un tai par izdarītu noziedzīgu nodarījumu nav piemērots piespiedu ietekmēšanas līdzeklis, vai tai ir noņemta vai dzēsta sodāmība;</w:t>
            </w:r>
          </w:p>
          <w:p w:rsidRPr="002F32A8" w:rsidR="001C2E22" w:rsidP="001C2E22" w:rsidRDefault="001C2E22" w14:paraId="5D7C035E" w14:textId="3A1A354C">
            <w:pPr>
              <w:pStyle w:val="naisc"/>
              <w:spacing w:before="0" w:after="0"/>
              <w:jc w:val="both"/>
              <w:rPr>
                <w:sz w:val="22"/>
                <w:szCs w:val="22"/>
              </w:rPr>
            </w:pPr>
            <w:r w:rsidRPr="002F32A8">
              <w:rPr>
                <w:sz w:val="22"/>
                <w:szCs w:val="22"/>
              </w:rPr>
              <w:t>[..]”</w:t>
            </w:r>
          </w:p>
        </w:tc>
        <w:tc>
          <w:tcPr>
            <w:tcW w:w="3686" w:type="dxa"/>
            <w:shd w:val="clear" w:color="auto" w:fill="FFFFFF"/>
          </w:tcPr>
          <w:p w:rsidRPr="002F32A8" w:rsidR="001C2E22" w:rsidP="001C2E22" w:rsidRDefault="001C2E22" w14:paraId="71F7E6BB" w14:textId="77777777">
            <w:pPr>
              <w:pStyle w:val="naisc"/>
              <w:spacing w:before="0" w:after="0"/>
              <w:jc w:val="both"/>
              <w:rPr>
                <w:b/>
                <w:bCs/>
                <w:sz w:val="22"/>
                <w:szCs w:val="22"/>
              </w:rPr>
            </w:pPr>
            <w:r w:rsidRPr="002F32A8">
              <w:rPr>
                <w:b/>
                <w:bCs/>
                <w:sz w:val="22"/>
                <w:szCs w:val="22"/>
              </w:rPr>
              <w:lastRenderedPageBreak/>
              <w:t>Tieslietu ministrija:</w:t>
            </w:r>
          </w:p>
          <w:p w:rsidRPr="002F32A8" w:rsidR="001C2E22" w:rsidP="001C2E22" w:rsidRDefault="001C2E22" w14:paraId="4E5B87D9" w14:textId="77777777">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 xml:space="preserve">Projekta 8.5. apakšpunkts paredz, ka konkursā ir tiesības pieteikties nevalstiskajai organizācijai, kuras darbībā nav konstatēti pārkāpumi un tā nav atzīta par vainīgu nodarījumā saistībā ar profesionālo darbību ar spēkā esošu </w:t>
            </w:r>
            <w:r w:rsidRPr="002F32A8">
              <w:rPr>
                <w:rFonts w:ascii="Times New Roman" w:hAnsi="Times New Roman"/>
                <w:b w:val="0"/>
                <w:sz w:val="22"/>
                <w:szCs w:val="22"/>
                <w:lang w:val="lv-LV"/>
              </w:rPr>
              <w:lastRenderedPageBreak/>
              <w:t>nolēmumu. Savukārt projekta 8.6. apakšpunkts noteic, ka konkursā ir tiesības pieteikties nevalstiskajai organizācijai, kura atbilst šādiem atbilstības kritērijiem: nevalstiskā organizācija nav veikusi krāpšanas, korupcijas vai jebkādas citas pretlikumīgas darbības.</w:t>
            </w:r>
          </w:p>
          <w:p w:rsidRPr="002F32A8" w:rsidR="001C2E22" w:rsidP="001C2E22" w:rsidRDefault="001C2E22" w14:paraId="287769AC" w14:textId="77777777">
            <w:pPr>
              <w:jc w:val="both"/>
              <w:rPr>
                <w:sz w:val="22"/>
                <w:szCs w:val="22"/>
              </w:rPr>
            </w:pPr>
            <w:r w:rsidRPr="002F32A8">
              <w:rPr>
                <w:sz w:val="22"/>
                <w:szCs w:val="22"/>
              </w:rPr>
              <w:t xml:space="preserve">Vēlamies vērst uzmanību, ka projekts ir izstrādāts ar mērķi noteikt kārtību, kādā tiek izraudzītas nevalstiskās organizācijas darbam Fonda padomē. Tomēr nedz projekts, nedz projekta anotācija nesniedz skaidrojumu, kādēļ nevalstiskai organizācijai, kas ir veikusi minētos pārkāpumus vai noziedzīgas darbības, ir noteikts ierobežojums pretendēt uz dalību Fonda padomē. Proti, projekta anotācijā nav sniegts skaidrojums, kāds kaitējums vai bīstamība iespējami varētu rasties, ja nevalstisko organizāciju Fonda padomē pārstāvētu tādas nevalstiskās organizācijas pārstāvis, kas ir veicis minētos pārkāpumus vai noziedzīgas darbības. Ievērojot minēto, lūdzam projekta anotācijā ietvert skaidrojumu šāda ierobežojuma nepieciešamībai. </w:t>
            </w:r>
          </w:p>
          <w:p w:rsidRPr="002F32A8" w:rsidR="001C2E22" w:rsidP="001C2E22" w:rsidRDefault="001C2E22" w14:paraId="081DBD29" w14:textId="77777777">
            <w:pPr>
              <w:jc w:val="both"/>
              <w:rPr>
                <w:sz w:val="22"/>
                <w:szCs w:val="22"/>
              </w:rPr>
            </w:pPr>
            <w:r w:rsidRPr="002F32A8">
              <w:rPr>
                <w:sz w:val="22"/>
                <w:szCs w:val="22"/>
              </w:rPr>
              <w:t>Ja tomēr projekta autora ieskatā nevalstiskas organizācijas, kas ir veikusi pārkāpumu vai  noziedzīgas darbības, pārstāvja iesaiste Fonda padomes sastāvā varētu radīt kaitējumu Fonda darbībai, lūdzam izdarīt turpmāk minētos precizējumus:</w:t>
            </w:r>
          </w:p>
          <w:p w:rsidRPr="002F32A8" w:rsidR="001C2E22" w:rsidP="001C2E22" w:rsidRDefault="001C2E22" w14:paraId="77EE80EB" w14:textId="77777777">
            <w:pPr>
              <w:jc w:val="both"/>
              <w:rPr>
                <w:sz w:val="22"/>
                <w:szCs w:val="22"/>
              </w:rPr>
            </w:pPr>
            <w:r w:rsidRPr="002F32A8">
              <w:rPr>
                <w:sz w:val="22"/>
                <w:szCs w:val="22"/>
              </w:rPr>
              <w:t xml:space="preserve">1. Nav saprotams, vai projekta 8.5. un 8.6. apakšpunktā noteiktais </w:t>
            </w:r>
            <w:r w:rsidRPr="002F32A8">
              <w:rPr>
                <w:sz w:val="22"/>
                <w:szCs w:val="22"/>
              </w:rPr>
              <w:lastRenderedPageBreak/>
              <w:t>ierobežojums pieteikties konkursā ir absolūts, proti, noteikts uz nevalstiskās organizācijas pastāvēšanas laiku, vai arī uz laiku līdz tiek dzēsta vai noņemta nevalstiskās organizācijas sodāmība. Šajā sakarā vēlamies vērst uzmanību uz tiesībsarga 2019.gada 18. oktobra vēstuli Nr. 1 8/19 Ministru prezidentam par normatīvajos aktos noteiktajiem ierobežojumiem personai izvēlēties sev vēlamu nodarbošanos sakarā ar iepriekš izdarītu noziedzīgu nodarījumu, ar kuru tiek aicināts izvērtēt absolūtā aizlieguma nepieciešamību un apsvērt iespējamību to aizstāt ar:</w:t>
            </w:r>
          </w:p>
          <w:p w:rsidRPr="002F32A8" w:rsidR="001C2E22" w:rsidP="001C2E22" w:rsidRDefault="001C2E22" w14:paraId="13D4ABF6" w14:textId="77777777">
            <w:pPr>
              <w:jc w:val="both"/>
              <w:rPr>
                <w:sz w:val="22"/>
                <w:szCs w:val="22"/>
              </w:rPr>
            </w:pPr>
            <w:r w:rsidRPr="002F32A8">
              <w:rPr>
                <w:sz w:val="22"/>
                <w:szCs w:val="22"/>
              </w:rPr>
              <w:t>1) ierobežojumu, kas ir attiecināms tikai uz tīšiem noziedzīgiem nodarījumiem;</w:t>
            </w:r>
          </w:p>
          <w:p w:rsidRPr="002F32A8" w:rsidR="001C2E22" w:rsidP="001C2E22" w:rsidRDefault="001C2E22" w14:paraId="60D5C81E" w14:textId="77777777">
            <w:pPr>
              <w:jc w:val="both"/>
              <w:rPr>
                <w:sz w:val="22"/>
                <w:szCs w:val="22"/>
              </w:rPr>
            </w:pPr>
            <w:r w:rsidRPr="002F32A8">
              <w:rPr>
                <w:sz w:val="22"/>
                <w:szCs w:val="22"/>
              </w:rPr>
              <w:t>2) ierobežojumu, kas ir attiecināms tikai uz atsevišķiem noziedzīgiem nodarījumiem (piemēram, autortiesību un blakustiesību pārkāpšana saskaņā ar Krimināllikuma 148. pantu, izvairīšanās no nodokļu un tiem pielīdzināto maksājumu nomaksas saskaņā ar Krimināllikuma 218. pantu un būvniecības noteikumu pārkāpšana saskaņā ar Krimināllikuma 239. pantu);</w:t>
            </w:r>
          </w:p>
          <w:p w:rsidRPr="002F32A8" w:rsidR="001C2E22" w:rsidP="001C2E22" w:rsidRDefault="001C2E22" w14:paraId="046B193E" w14:textId="77777777">
            <w:pPr>
              <w:jc w:val="both"/>
              <w:rPr>
                <w:sz w:val="22"/>
                <w:szCs w:val="22"/>
              </w:rPr>
            </w:pPr>
            <w:r w:rsidRPr="002F32A8">
              <w:rPr>
                <w:sz w:val="22"/>
                <w:szCs w:val="22"/>
              </w:rPr>
              <w:t>3) ierobežojumu, kas ir attiecināms tikai uz atsevišķu noziedzīgu nodarījumu grupām (piemēram, noziedzīgi nodarījumi pret personas dzīvību un veselību; noziedzīgi nodarījumi pret tikumību un dzimumneaizskaramību; noziedzīgi nodarījumi tautsaimniecībā; noziedzīgi nodarījumi valsts institūciju dienestā);</w:t>
            </w:r>
          </w:p>
          <w:p w:rsidRPr="002F32A8" w:rsidR="001C2E22" w:rsidP="001C2E22" w:rsidRDefault="001C2E22" w14:paraId="1BB41A0C" w14:textId="77777777">
            <w:pPr>
              <w:jc w:val="both"/>
              <w:rPr>
                <w:sz w:val="22"/>
                <w:szCs w:val="22"/>
              </w:rPr>
            </w:pPr>
            <w:r w:rsidRPr="002F32A8">
              <w:rPr>
                <w:sz w:val="22"/>
                <w:szCs w:val="22"/>
              </w:rPr>
              <w:lastRenderedPageBreak/>
              <w:t>4) ierobežojumu, kas ir attiecināms tikai uz:</w:t>
            </w:r>
          </w:p>
          <w:p w:rsidRPr="002F32A8" w:rsidR="001C2E22" w:rsidP="001C2E22" w:rsidRDefault="001C2E22" w14:paraId="6757EC83" w14:textId="77777777">
            <w:pPr>
              <w:jc w:val="both"/>
              <w:rPr>
                <w:sz w:val="22"/>
                <w:szCs w:val="22"/>
              </w:rPr>
            </w:pPr>
            <w:r w:rsidRPr="002F32A8">
              <w:rPr>
                <w:sz w:val="22"/>
                <w:szCs w:val="22"/>
              </w:rPr>
              <w:t>- sevišķi smagiem noziegumiem;</w:t>
            </w:r>
          </w:p>
          <w:p w:rsidRPr="002F32A8" w:rsidR="001C2E22" w:rsidP="001C2E22" w:rsidRDefault="001C2E22" w14:paraId="33195999" w14:textId="77777777">
            <w:pPr>
              <w:jc w:val="both"/>
              <w:rPr>
                <w:sz w:val="22"/>
                <w:szCs w:val="22"/>
              </w:rPr>
            </w:pPr>
            <w:r w:rsidRPr="002F32A8">
              <w:rPr>
                <w:sz w:val="22"/>
                <w:szCs w:val="22"/>
              </w:rPr>
              <w:t>- smagiem un sevišķi smagiem noziegumiem;</w:t>
            </w:r>
          </w:p>
          <w:p w:rsidRPr="002F32A8" w:rsidR="001C2E22" w:rsidP="001C2E22" w:rsidRDefault="001C2E22" w14:paraId="6E8F0DA8" w14:textId="77777777">
            <w:pPr>
              <w:jc w:val="both"/>
              <w:rPr>
                <w:sz w:val="22"/>
                <w:szCs w:val="22"/>
              </w:rPr>
            </w:pPr>
            <w:r w:rsidRPr="002F32A8">
              <w:rPr>
                <w:sz w:val="22"/>
                <w:szCs w:val="22"/>
              </w:rPr>
              <w:t>- noziegumiem (mazāk smagiem, smagiem un sevišķi smagiem noziegumiem);</w:t>
            </w:r>
          </w:p>
          <w:p w:rsidRPr="002F32A8" w:rsidR="001C2E22" w:rsidP="001C2E22" w:rsidRDefault="001C2E22" w14:paraId="010BE663" w14:textId="77777777">
            <w:pPr>
              <w:jc w:val="both"/>
              <w:rPr>
                <w:sz w:val="22"/>
                <w:szCs w:val="22"/>
              </w:rPr>
            </w:pPr>
            <w:r w:rsidRPr="002F32A8">
              <w:rPr>
                <w:sz w:val="22"/>
                <w:szCs w:val="22"/>
              </w:rPr>
              <w:t>- noziedzīgiem nodarījumiem (kriminālpārkāpumiem un noziegumiem);</w:t>
            </w:r>
          </w:p>
          <w:p w:rsidRPr="002F32A8" w:rsidR="001C2E22" w:rsidP="001C2E22" w:rsidRDefault="001C2E22" w14:paraId="40921D49" w14:textId="77777777">
            <w:pPr>
              <w:jc w:val="both"/>
              <w:rPr>
                <w:sz w:val="22"/>
                <w:szCs w:val="22"/>
              </w:rPr>
            </w:pPr>
            <w:r w:rsidRPr="002F32A8">
              <w:rPr>
                <w:sz w:val="22"/>
                <w:szCs w:val="22"/>
              </w:rPr>
              <w:t>5) terminētu ierobežojumu (aizliegumu), proti, tādu, kas beidzas līdz ar sodāmības dzēšanu vai noņemšanu (sīkāk sk. Ministru kabineta 2020. gada 3. marta sēdes protokola Nr. 9, 40.§ (TA-2009) “Atbildes projekts tiesībsargam (par normatīvajos aktos noteiktajiem ierobežojumiem personai izvēlēties sev vēlamu nodarbošanos sakarā ar iepriekš izdarītu noziedzīgu nodarījumu)” 3. punktu).</w:t>
            </w:r>
          </w:p>
          <w:p w:rsidRPr="002F32A8" w:rsidR="001C2E22" w:rsidP="001C2E22" w:rsidRDefault="001C2E22" w14:paraId="407A51A3" w14:textId="77777777">
            <w:pPr>
              <w:jc w:val="both"/>
              <w:rPr>
                <w:sz w:val="22"/>
                <w:szCs w:val="22"/>
              </w:rPr>
            </w:pPr>
            <w:r w:rsidRPr="002F32A8">
              <w:rPr>
                <w:sz w:val="22"/>
                <w:szCs w:val="22"/>
              </w:rPr>
              <w:t xml:space="preserve">2. Lūdzam precizēt, vai projekta 8.5. apakšpunktā paredzētie pārkāpumi ir vienīgi administratīvie pārkāpumi. </w:t>
            </w:r>
          </w:p>
          <w:p w:rsidRPr="002F32A8" w:rsidR="001C2E22" w:rsidP="001C2E22" w:rsidRDefault="001C2E22" w14:paraId="2F9AB089" w14:textId="77777777">
            <w:pPr>
              <w:jc w:val="both"/>
              <w:rPr>
                <w:sz w:val="22"/>
                <w:szCs w:val="22"/>
              </w:rPr>
            </w:pPr>
            <w:r w:rsidRPr="002F32A8">
              <w:rPr>
                <w:sz w:val="22"/>
                <w:szCs w:val="22"/>
              </w:rPr>
              <w:t xml:space="preserve">3. Projekta 8.6. apakšpunktā tiek lietoti vārdi “jebkādas citas pretlikumīgas darbības”, tādējādi pieļaujot, ka nevalstiska organizācija nav tiesīga pieteikties konkursā, ja tā ir izdarījusi jebkuru normatīvajos aktos paredzētu pārkāpumu, tai skaitā, administratīvo pārkāpumu un Krimināllikumā paredzēto noziedzīgo nodarījumu. Ņemot vērā projekta 8.6. apakšpunktā ietverto pārkāpumu uzskaitījumu, iespējams secināt, ka tiesību norma ir vērsta uz </w:t>
            </w:r>
            <w:r w:rsidRPr="002F32A8">
              <w:rPr>
                <w:sz w:val="22"/>
                <w:szCs w:val="22"/>
              </w:rPr>
              <w:lastRenderedPageBreak/>
              <w:t xml:space="preserve">ierobežojumu nevalstiskai organizācijai piedalīties konkursā, ja tā ir izdarījusi Krimināllikumā paredzētu noziedzīgu nodarījumu. </w:t>
            </w:r>
          </w:p>
          <w:p w:rsidRPr="002F32A8" w:rsidR="001C2E22" w:rsidP="001C2E22" w:rsidRDefault="001C2E22" w14:paraId="7427D460" w14:textId="77777777">
            <w:pPr>
              <w:pStyle w:val="naisc"/>
              <w:spacing w:before="0" w:after="0"/>
              <w:jc w:val="both"/>
              <w:rPr>
                <w:sz w:val="22"/>
                <w:szCs w:val="22"/>
              </w:rPr>
            </w:pPr>
            <w:r w:rsidRPr="002F32A8">
              <w:rPr>
                <w:sz w:val="22"/>
                <w:szCs w:val="22"/>
              </w:rPr>
              <w:t>4. Tāpat 8.6.apakšpunkta formulējums ir nekorekts, jo par juridisku personu (tai skaitā nevalstisku organizāciju) izdarītu noziedzīgu nodarījumu tiek piemērots piespiedu ietekmēšanas līdzeklis, nevis kriminālsods, ar ko vainīgā persona tiek saukta pie kriminālatbildības. Proti, atbilstoši krimināltiesībās nostiprinātajiem principiem personu, piemērojot kriminālsodu, var saukt pie kriminālatbildības, tikai tad, ja tā ir vainīga noziedzīga nodarījuma izdarīšanā. Savukārt juridiskajām personām piemērojamie piespiedu ietekmēšanas līdzekļi atšķiras no kriminālsoda ar to, ka Krimināllikums nenoteic nepieciešamību konstatēt juridiskās personas vainu. Respektīvi, vainas konstatācijai netiek piešķirta tiesiska nozīme, un tā netiek izvirzīta kā obligāts priekšnoteikums šo piespiedu līdzekļu piemērošanai. Ievērojot minēto, būtu nosakāms, ka konkursā, kurā tiks izraudzītas nevalstiskās organizācijas, kas būs tiesīgas deleģēt savu pārstāvi un viņa aizvietotāju darbam fonda padomē, ir tiesīga piedalīties nevalstiskā organizācija, kurai par izdarītu noziedzīgu nodarījumu nav piemērots piespiedu ietekmēšanas līdzeklis.</w:t>
            </w:r>
          </w:p>
          <w:p w:rsidRPr="002F32A8" w:rsidR="001C2E22" w:rsidP="001C2E22" w:rsidRDefault="001C2E22" w14:paraId="48E639D0" w14:textId="77777777">
            <w:pPr>
              <w:pStyle w:val="naisc"/>
              <w:spacing w:before="0" w:after="0"/>
              <w:jc w:val="both"/>
              <w:rPr>
                <w:sz w:val="22"/>
                <w:szCs w:val="22"/>
              </w:rPr>
            </w:pPr>
          </w:p>
          <w:p w:rsidRPr="002F32A8" w:rsidR="001C2E22" w:rsidP="001C2E22" w:rsidRDefault="001C2E22" w14:paraId="3028D01F" w14:textId="77777777">
            <w:pPr>
              <w:pStyle w:val="naisc"/>
              <w:spacing w:before="0" w:after="0"/>
              <w:jc w:val="both"/>
              <w:rPr>
                <w:b/>
                <w:bCs/>
                <w:sz w:val="22"/>
                <w:szCs w:val="22"/>
              </w:rPr>
            </w:pPr>
            <w:r w:rsidRPr="002F32A8">
              <w:rPr>
                <w:b/>
                <w:bCs/>
                <w:sz w:val="22"/>
                <w:szCs w:val="22"/>
              </w:rPr>
              <w:lastRenderedPageBreak/>
              <w:t>Tieslietu ministrija (iebildums izteikts pēc 11.01.2021. elektroniskās saskaņošanas):</w:t>
            </w:r>
          </w:p>
          <w:p w:rsidRPr="002F32A8" w:rsidR="001C2E22" w:rsidP="001C2E22" w:rsidRDefault="001C2E22" w14:paraId="28C5116D" w14:textId="77777777">
            <w:pPr>
              <w:jc w:val="both"/>
              <w:rPr>
                <w:sz w:val="22"/>
                <w:szCs w:val="22"/>
              </w:rPr>
            </w:pPr>
            <w:r w:rsidRPr="002F32A8">
              <w:rPr>
                <w:sz w:val="22"/>
                <w:szCs w:val="22"/>
              </w:rPr>
              <w:t>Projekta 6. punktā paredzēts, ka pieteikties konkursā, kurā tiks izraudzītas nevalstiskās organizācijas, kas būs tiesīgas deleģēt savu pārstāvi un viņa aizvietotāju darbam fonda padomē, ir tiesības nevalstiskajai organizācijai, kura citastarp atbilst šādiem atbilstības kritērijiem:</w:t>
            </w:r>
          </w:p>
          <w:p w:rsidRPr="002F32A8" w:rsidR="001C2E22" w:rsidP="001C2E22" w:rsidRDefault="001C2E22" w14:paraId="2B3A461C" w14:textId="77777777">
            <w:pPr>
              <w:pStyle w:val="Paraststmeklis"/>
              <w:spacing w:before="0" w:beforeAutospacing="0" w:after="0" w:afterAutospacing="0"/>
              <w:jc w:val="both"/>
              <w:rPr>
                <w:rFonts w:eastAsiaTheme="minorHAnsi"/>
                <w:sz w:val="22"/>
                <w:szCs w:val="22"/>
              </w:rPr>
            </w:pPr>
            <w:r w:rsidRPr="002F32A8">
              <w:rPr>
                <w:sz w:val="22"/>
                <w:szCs w:val="22"/>
              </w:rPr>
              <w:t>1) nevalstiskās organizācijas profesionālajā darbībā nav konstatēti pārkāpumi un tā nav atzīta par vainīgu nodarījumā saistībā ar profesionālo darbību ar spēkā esošu nolēmumu (projekta 6.5. apakšpunkts);</w:t>
            </w:r>
          </w:p>
          <w:p w:rsidRPr="002F32A8" w:rsidR="001C2E22" w:rsidP="001C2E22" w:rsidRDefault="001C2E22" w14:paraId="75A06CE5" w14:textId="77777777">
            <w:pPr>
              <w:jc w:val="both"/>
              <w:rPr>
                <w:sz w:val="22"/>
                <w:szCs w:val="22"/>
              </w:rPr>
            </w:pPr>
            <w:r w:rsidRPr="002F32A8">
              <w:rPr>
                <w:sz w:val="22"/>
                <w:szCs w:val="22"/>
              </w:rPr>
              <w:t xml:space="preserve">2) nevalstiskā organizācija nav veikusi krāpnieciskas, koruptīvas vai jebkādas citas prettiesiskas darbības un tai par izdarītu noziedzīgu nodarījumu nav piemērots piespiedu ietekmēšanas līdzeklis, vai tai ir noņemta vai dzēsta sodāmība (projekta 6.6. apakšpunkts). </w:t>
            </w:r>
          </w:p>
          <w:p w:rsidRPr="002F32A8" w:rsidR="001C2E22" w:rsidP="001C2E22" w:rsidRDefault="001C2E22" w14:paraId="267E8D65" w14:textId="77777777">
            <w:pPr>
              <w:pStyle w:val="Paraststmeklis"/>
              <w:spacing w:before="0" w:beforeAutospacing="0" w:after="0" w:afterAutospacing="0"/>
              <w:jc w:val="both"/>
              <w:rPr>
                <w:rFonts w:eastAsiaTheme="minorHAnsi"/>
                <w:sz w:val="22"/>
                <w:szCs w:val="22"/>
              </w:rPr>
            </w:pPr>
            <w:r w:rsidRPr="002F32A8">
              <w:rPr>
                <w:sz w:val="22"/>
                <w:szCs w:val="22"/>
              </w:rPr>
              <w:t xml:space="preserve">Normas skaidrības un paredzamības aspektā projekta redakcija nav veiksmīga. Pirmkārt, apakšpunkti šķiet liekvārdīgi, divreiz atkārto būtībā vienu un to pašu. Piemēram, ja ir pazīme "nav atzīta par vainīgu nodarījumā saistībā ar profesionālo darbību ar spēkā esošu nolēmumu", tad nav nepieciešama šķietami kumulatīvā pazīme "nevalstiskās organizācijas profesionālajā darbībā nav konstatēti pārkāpumi". Pirmā šeit norādītā pazīme nevar pastāvēt, ja nav otrās. </w:t>
            </w:r>
            <w:r w:rsidRPr="002F32A8">
              <w:rPr>
                <w:sz w:val="22"/>
                <w:szCs w:val="22"/>
              </w:rPr>
              <w:lastRenderedPageBreak/>
              <w:t>Proti, ja persona ir sodīta (spēkā esošs nolēmums), tad ir skaidrs, ka ir konstatēts pārkāpums. Savukārt, ja šeit būtu domāts, ka pietiek ar konstatētu pārkāpumu, tad veidojamas alternatīvas pazīmes.</w:t>
            </w:r>
          </w:p>
          <w:p w:rsidRPr="002F32A8" w:rsidR="001C2E22" w:rsidP="001C2E22" w:rsidRDefault="001C2E22" w14:paraId="60032D70" w14:textId="77777777">
            <w:pPr>
              <w:pStyle w:val="Paraststmeklis"/>
              <w:spacing w:before="0" w:beforeAutospacing="0" w:after="0" w:afterAutospacing="0"/>
              <w:jc w:val="both"/>
              <w:rPr>
                <w:sz w:val="22"/>
                <w:szCs w:val="22"/>
              </w:rPr>
            </w:pPr>
            <w:r w:rsidRPr="002F32A8">
              <w:rPr>
                <w:sz w:val="22"/>
                <w:szCs w:val="22"/>
              </w:rPr>
              <w:t>Otrkārt, no projekta anotācijas izriet, ka projekta 6. punkts attiecas gan uz administratīvajiem, gan krimināli sodāmiem pārkāpumiem. Tomēr projekta redakcija to neapliecina. "Pārkāpums" var būt ne tikai administratīvais pārkāpums (Administratīvās atbildības likuma izpratnē). Vienlaikus rodas jautājums, kāpēc šajā gadījumā nebūtu nozīmīgi citi administratīva rakstura pārkāpumi, par kuriem piemēro nevis administratīvos sodus, bet citus administratīvajai atbildībai līdzīgus piespiedu ietekmēšanas līdzekļus (sodoša rakstura administratīvās sankcijas) administratīvā pārkāpuma procesā. Pēdējā gadījumā jāievēro, ka šo piespiedu līdzekļu piemērošana nerada sodāmību. Treškārt, nav ieteicams lietot frāzi "atzīta par vainīgu". Dažādās tiesību nozarēs vainai ir atšķirīga izpratne un nozīme. Piemēram, administratīvo pārkāpumu tiesībās lieto vainojamības jēdzienu. Tā vietā attiecībā uz administratīvajiem pārkāpumiem varētu lietot vārdu "sodīta" (vienlaikus pašsaprotami, ka persona sodīta var būt tikai ar spēkā esošu nolēmumu).</w:t>
            </w:r>
          </w:p>
          <w:p w:rsidRPr="002F32A8" w:rsidR="001C2E22" w:rsidP="001C2E22" w:rsidRDefault="001C2E22" w14:paraId="74F3020B" w14:textId="77777777">
            <w:pPr>
              <w:pStyle w:val="Paraststmeklis"/>
              <w:spacing w:before="0" w:beforeAutospacing="0" w:after="0" w:afterAutospacing="0"/>
              <w:jc w:val="both"/>
              <w:rPr>
                <w:sz w:val="22"/>
                <w:szCs w:val="22"/>
              </w:rPr>
            </w:pPr>
            <w:r w:rsidRPr="002F32A8">
              <w:rPr>
                <w:sz w:val="22"/>
                <w:szCs w:val="22"/>
              </w:rPr>
              <w:t xml:space="preserve">Kritiski vērtējama iespējamība ierobežot nevalstiskās organizācijas tiesības tikai tāpēc, ka tā ir izdarījusi </w:t>
            </w:r>
            <w:r w:rsidRPr="002F32A8">
              <w:rPr>
                <w:sz w:val="22"/>
                <w:szCs w:val="22"/>
              </w:rPr>
              <w:lastRenderedPageBreak/>
              <w:t xml:space="preserve">administratīvu pārkāpumu vai citu līdzvērtīgu tiesību aktu pārkāpumu. Projekta anotācijā norādīts: "Fonda padomes locekļu amata pienākumos ietilpst, piemēram, Fonda īstenoto valsts budžeta programmu pārraudzība, Fonda prioritāšu un uzdevumu formulēšana, to izpildes kontrole, Fonda darbības stratēģijas izstrāde, kā arī lēmumu pieņemšana ar valsts budžeta finansējuma izlietošanu saistītos jautājumos, lēmumu pieņemšana par projektu apstiprināšanu vai noraidīšanu u. c. Ņemot vērā minētos Fonda padomes locekļu amata pienākumus, kā arī, lai nodrošinātu Fonda padomes pieņemto lēmumu integritāti, darbam Fonda padomē nepieciešams izraudzīt tādas nevalstiskās organizācijas, kuru profesionālajā darbībā nav konstatēti pārkāpumi un tās nav atzītas par vainīgām nodarījumā saistībā ar profesionālo darbību ar spēkā esošu nolēmumu, kā arī tās nav veikušas krāpnieciskas, koruptīvas vai jebkādas citas prettiesiskas darbības un tām par izdarītu noziedzīgu nodarījumu nav piemēroti piespiedu ietekmēšanas līdzekļi. Minētie ierobežojumi ir attiecināmi gan uz administratīvajiem, gan krimināli sodāmiem pārkāpumiem." Saskaņā ar Sabiedrības integrācijas fonda likuma 9. panta pirmo daļu Sabiedrības integrācijas fonda (turpmāk – Fonds) padomes sastāvā ir: 1) Ministru prezidenta pārstāvis, kultūras ministrs, izglītības un zinātnes ministrs, labklājības ministrs, </w:t>
            </w:r>
            <w:r w:rsidRPr="002F32A8">
              <w:rPr>
                <w:sz w:val="22"/>
                <w:szCs w:val="22"/>
              </w:rPr>
              <w:lastRenderedPageBreak/>
              <w:t>vides aizsardzības un reģionālās attīstības ministrs, kā arī tieslietu ministrs; 2) četri nevalstisko organizāciju pārstāvji. No šā likuma neizriet, ka Fonda padomes locekļu tiesību apjoms būtu atšķirīgs. Tomēr ne ministriem, ne Ministru prezidenta pārstāvjiem, ne ministru pilnvarotajām personām nav līdzvērtīgu ierobežojumu (sal., piemēram, Ministru kabineta iekārtas likuma 12. pants un Saeimas vēlēšanu likuma 5. pants, Valsts civildienesta likuma 7. pants). Turklāt Fonda padomē piedalās nevalstisko organizāciju deleģētie pārstāvji. Šiem pārstāvjiem pašiem par sevi arī nav tamlīdzīga rakstura ierobežojumu.</w:t>
            </w:r>
          </w:p>
          <w:p w:rsidRPr="002F32A8" w:rsidR="001C2E22" w:rsidP="001C2E22" w:rsidRDefault="001C2E22" w14:paraId="693693E7" w14:textId="77777777">
            <w:pPr>
              <w:pStyle w:val="Paraststmeklis"/>
              <w:spacing w:before="0" w:beforeAutospacing="0" w:after="0" w:afterAutospacing="0"/>
              <w:jc w:val="both"/>
              <w:rPr>
                <w:sz w:val="22"/>
                <w:szCs w:val="22"/>
              </w:rPr>
            </w:pPr>
            <w:r w:rsidRPr="002F32A8">
              <w:rPr>
                <w:sz w:val="22"/>
                <w:szCs w:val="22"/>
              </w:rPr>
              <w:t xml:space="preserve">Saskaņā ar Administratīvās atbildības likuma 7. pantu juridisko personu sauc pie administratīvās atbildības likumā vai pašvaldības saistošajos noteikumos īpaši paredzētos gadījumos. Šā likuma 8. panta otrā daļa noteic, ka par pārkāpumiem, kurus izdarījusi privāto tiesību juridiskā persona, nozaru likumos noteiktajos gadījumos pie administratīvās atbildības sauc valdes locekli. Līdz ar to pastāv dažāda pieeja, kura persona tiek sodīta par juridiskas personas izdarītu pārkāpumu. Ievērojot nozares īpatnības, piemērojamos soda veidus un citus pragmatiskus apsvērumus, neskatoties uz to, ka pārkāpumu ir izdarījusi juridiska persona, sods var būt piemērots dažos gadījumos juridiskai personai, citos – valdes loceklim. Tādējādi tas, ka </w:t>
            </w:r>
            <w:r w:rsidRPr="002F32A8">
              <w:rPr>
                <w:sz w:val="22"/>
                <w:szCs w:val="22"/>
              </w:rPr>
              <w:lastRenderedPageBreak/>
              <w:t>formāli juridiskā persona nav sodīta, pats par sevi automātiski nenozīmē, ka juridiska persona nav izdarījusi nekādus pārkāpumus.</w:t>
            </w:r>
          </w:p>
          <w:p w:rsidRPr="002F32A8" w:rsidR="001C2E22" w:rsidP="001C2E22" w:rsidRDefault="001C2E22" w14:paraId="799A0556" w14:textId="5435CAA6">
            <w:pPr>
              <w:pStyle w:val="naisc"/>
              <w:spacing w:before="0" w:after="0"/>
              <w:jc w:val="both"/>
              <w:rPr>
                <w:b/>
                <w:bCs/>
                <w:sz w:val="22"/>
                <w:szCs w:val="22"/>
              </w:rPr>
            </w:pPr>
            <w:r w:rsidRPr="002F32A8">
              <w:rPr>
                <w:sz w:val="22"/>
                <w:szCs w:val="22"/>
              </w:rPr>
              <w:t xml:space="preserve">Nosakot šādus ierobežojumus, ir jāpārliecinās, vai tiem pašiem par sevi nepiemīt sodošs raksturs. Viens no svarīgākajiem elementiem ir šādu ierobežojumu objektīvais mērķis (tostarp sodīšana, </w:t>
            </w:r>
            <w:proofErr w:type="spellStart"/>
            <w:r w:rsidRPr="002F32A8">
              <w:rPr>
                <w:sz w:val="22"/>
                <w:szCs w:val="22"/>
              </w:rPr>
              <w:t>prevencija</w:t>
            </w:r>
            <w:proofErr w:type="spellEnd"/>
            <w:r w:rsidRPr="002F32A8">
              <w:rPr>
                <w:sz w:val="22"/>
                <w:szCs w:val="22"/>
              </w:rPr>
              <w:t>, restitūcija u. tml.). No projekta anotācijas izriet, ka ierobežojumi nepieciešami, ņemot vērā Fonda padomes locekļu amata pienākumus, lēmumu integritāti (nav saprotams, kas ar to domāts) un patiesos organizāciju darbības mērķus. Tomēr tie ir ļoti vispārīgi, nav paskaidrots, kādā veidā katrs no ierobežojumiem nodrošinās mērķa sasniegšanu un kāds tieši ir ierobežojumu kā tādu leģitīmais mērķis, vai ierobežojumi ir piemēroti mērķa sasniegšanai, vai tie ir samērīgi. Tas gan attiecas ne tikai uz ierobežojumiem, kas saistīti ar pārkāpumiem. Ierobežojumi nav līdzeklis, lai personu vēlreiz vai papildus sodītu par pārkāpumiem vai panāktu kādu citu pienākumu izpildi. Tāpat ir jautājums, kāda ir rīcība, ja persona izdara pārkāpumu (tiek sodīta) par pārkāpumu pēc tam, kad tā jau ir izraudzīta darbam Fonda padomē. </w:t>
            </w:r>
          </w:p>
        </w:tc>
        <w:tc>
          <w:tcPr>
            <w:tcW w:w="2976" w:type="dxa"/>
            <w:shd w:val="clear" w:color="auto" w:fill="FFFFFF"/>
          </w:tcPr>
          <w:p w:rsidRPr="002F32A8" w:rsidR="001C2E22" w:rsidP="001C2E22" w:rsidRDefault="001C2E22" w14:paraId="24CBAC6E" w14:textId="19712825">
            <w:pPr>
              <w:pStyle w:val="naisc"/>
              <w:tabs>
                <w:tab w:val="left" w:pos="764"/>
              </w:tabs>
              <w:spacing w:before="0" w:after="0"/>
              <w:rPr>
                <w:b/>
                <w:bCs/>
                <w:sz w:val="22"/>
                <w:szCs w:val="22"/>
              </w:rPr>
            </w:pPr>
            <w:r w:rsidRPr="002F32A8">
              <w:rPr>
                <w:b/>
                <w:bCs/>
                <w:sz w:val="22"/>
                <w:szCs w:val="22"/>
              </w:rPr>
              <w:lastRenderedPageBreak/>
              <w:t>Panākta vienošanās 29.01.2021. starpinstitūciju saskaņošanas sanāksmē</w:t>
            </w:r>
          </w:p>
        </w:tc>
        <w:tc>
          <w:tcPr>
            <w:tcW w:w="3402" w:type="dxa"/>
            <w:shd w:val="clear" w:color="auto" w:fill="FFFFFF"/>
          </w:tcPr>
          <w:p w:rsidRPr="005A2555" w:rsidR="001C2E22" w:rsidP="001C2E22" w:rsidRDefault="001C2E22" w14:paraId="7C8FF1EC" w14:textId="77777777">
            <w:pPr>
              <w:pStyle w:val="naisc"/>
              <w:spacing w:before="0" w:after="0"/>
              <w:jc w:val="both"/>
              <w:rPr>
                <w:sz w:val="22"/>
                <w:szCs w:val="22"/>
              </w:rPr>
            </w:pPr>
            <w:r w:rsidRPr="005A2555">
              <w:rPr>
                <w:sz w:val="22"/>
                <w:szCs w:val="22"/>
              </w:rPr>
              <w:t>Svītroti Ministru kabineta noteikumu projekta 6.5. un 6.6.apakšpunkti.</w:t>
            </w:r>
          </w:p>
          <w:p w:rsidRPr="005A2555" w:rsidR="001C2E22" w:rsidP="001C2E22" w:rsidRDefault="001C2E22" w14:paraId="3940E2FF" w14:textId="77777777">
            <w:pPr>
              <w:pStyle w:val="naisc"/>
              <w:spacing w:before="0" w:after="0"/>
              <w:jc w:val="both"/>
              <w:rPr>
                <w:sz w:val="22"/>
                <w:szCs w:val="22"/>
              </w:rPr>
            </w:pPr>
          </w:p>
          <w:p w:rsidRPr="005A2555" w:rsidR="001C2E22" w:rsidP="001C2E22" w:rsidRDefault="001C2E22" w14:paraId="095118A5" w14:textId="0B36594B">
            <w:pPr>
              <w:pStyle w:val="naisc"/>
              <w:spacing w:before="0" w:after="0"/>
              <w:jc w:val="both"/>
              <w:rPr>
                <w:sz w:val="22"/>
                <w:szCs w:val="22"/>
              </w:rPr>
            </w:pPr>
            <w:r w:rsidRPr="005A2555">
              <w:rPr>
                <w:sz w:val="22"/>
                <w:szCs w:val="22"/>
              </w:rPr>
              <w:t xml:space="preserve">Ministru kabineta noteikumu projekts papildināts ar </w:t>
            </w:r>
            <w:r w:rsidRPr="005A2555" w:rsidR="005A2555">
              <w:rPr>
                <w:sz w:val="22"/>
                <w:szCs w:val="22"/>
              </w:rPr>
              <w:t>7</w:t>
            </w:r>
            <w:r w:rsidRPr="005A2555">
              <w:rPr>
                <w:sz w:val="22"/>
                <w:szCs w:val="22"/>
              </w:rPr>
              <w:t>.punktu šādā redakcijā:</w:t>
            </w:r>
          </w:p>
          <w:p w:rsidRPr="005A2555" w:rsidR="001C2E22" w:rsidP="001C2E22" w:rsidRDefault="001C2E22" w14:paraId="3C84C5B9" w14:textId="53015138">
            <w:pPr>
              <w:pStyle w:val="Nosaukums"/>
              <w:spacing w:before="0" w:after="0"/>
              <w:jc w:val="both"/>
              <w:rPr>
                <w:rFonts w:ascii="Times New Roman" w:hAnsi="Times New Roman"/>
                <w:b w:val="0"/>
                <w:sz w:val="22"/>
                <w:szCs w:val="22"/>
                <w:lang w:val="lv-LV"/>
              </w:rPr>
            </w:pPr>
            <w:r w:rsidRPr="005A2555">
              <w:rPr>
                <w:rFonts w:ascii="Times New Roman" w:hAnsi="Times New Roman"/>
                <w:b w:val="0"/>
                <w:sz w:val="22"/>
                <w:szCs w:val="22"/>
                <w:lang w:val="lv-LV"/>
              </w:rPr>
              <w:lastRenderedPageBreak/>
              <w:t>,,</w:t>
            </w:r>
            <w:r w:rsidRPr="005A2555" w:rsidR="005A2555">
              <w:rPr>
                <w:rFonts w:ascii="Times New Roman" w:hAnsi="Times New Roman"/>
                <w:b w:val="0"/>
                <w:sz w:val="22"/>
                <w:szCs w:val="22"/>
                <w:lang w:val="lv-LV"/>
              </w:rPr>
              <w:t>7</w:t>
            </w:r>
            <w:r w:rsidRPr="005A2555">
              <w:rPr>
                <w:rFonts w:ascii="Times New Roman" w:hAnsi="Times New Roman"/>
                <w:b w:val="0"/>
                <w:sz w:val="22"/>
                <w:szCs w:val="22"/>
                <w:lang w:val="lv-LV"/>
              </w:rPr>
              <w:t>. Par nevalstiskās organizācijas deleģēto pārstāvi vai aizvietotāju var tikt deleģēta persona:</w:t>
            </w:r>
          </w:p>
          <w:p w:rsidRPr="005A2555" w:rsidR="001C2E22" w:rsidP="001C2E22" w:rsidRDefault="005A2555" w14:paraId="4CA22731" w14:textId="2B2E6EC2">
            <w:pPr>
              <w:pStyle w:val="Nosaukums"/>
              <w:spacing w:before="0" w:after="0"/>
              <w:jc w:val="both"/>
              <w:rPr>
                <w:rFonts w:ascii="Times New Roman" w:hAnsi="Times New Roman"/>
                <w:b w:val="0"/>
                <w:sz w:val="22"/>
                <w:szCs w:val="22"/>
                <w:lang w:val="lv-LV"/>
              </w:rPr>
            </w:pPr>
            <w:r w:rsidRPr="005A2555">
              <w:rPr>
                <w:rFonts w:ascii="Times New Roman" w:hAnsi="Times New Roman"/>
                <w:b w:val="0"/>
                <w:sz w:val="22"/>
                <w:szCs w:val="22"/>
                <w:lang w:val="lv-LV"/>
              </w:rPr>
              <w:t>7</w:t>
            </w:r>
            <w:r w:rsidRPr="005A2555" w:rsidR="001C2E22">
              <w:rPr>
                <w:rFonts w:ascii="Times New Roman" w:hAnsi="Times New Roman"/>
                <w:b w:val="0"/>
                <w:sz w:val="22"/>
                <w:szCs w:val="22"/>
                <w:lang w:val="lv-LV"/>
              </w:rPr>
              <w:t>.1. kura ir Latvijas Republikas pilsonis;</w:t>
            </w:r>
          </w:p>
          <w:p w:rsidRPr="005A2555" w:rsidR="001C2E22" w:rsidP="001C2E22" w:rsidRDefault="005A2555" w14:paraId="03C66C9B" w14:textId="71C41D94">
            <w:pPr>
              <w:pStyle w:val="Nosaukums"/>
              <w:spacing w:before="0" w:after="0"/>
              <w:jc w:val="both"/>
              <w:rPr>
                <w:rFonts w:ascii="Times New Roman" w:hAnsi="Times New Roman"/>
                <w:b w:val="0"/>
                <w:sz w:val="22"/>
                <w:szCs w:val="22"/>
                <w:lang w:val="lv-LV"/>
              </w:rPr>
            </w:pPr>
            <w:r w:rsidRPr="005A2555">
              <w:rPr>
                <w:rFonts w:ascii="Times New Roman" w:hAnsi="Times New Roman"/>
                <w:b w:val="0"/>
                <w:sz w:val="22"/>
                <w:szCs w:val="22"/>
                <w:lang w:val="lv-LV"/>
              </w:rPr>
              <w:t>7</w:t>
            </w:r>
            <w:r w:rsidRPr="005A2555" w:rsidR="001C2E22">
              <w:rPr>
                <w:rFonts w:ascii="Times New Roman" w:hAnsi="Times New Roman"/>
                <w:b w:val="0"/>
                <w:sz w:val="22"/>
                <w:szCs w:val="22"/>
                <w:lang w:val="lv-LV"/>
              </w:rPr>
              <w:t>.2. kura pārvalda latviešu valodu;</w:t>
            </w:r>
          </w:p>
          <w:p w:rsidRPr="005A2555" w:rsidR="001C2E22" w:rsidP="001C2E22" w:rsidRDefault="005A2555" w14:paraId="6E4115B3" w14:textId="6F27D88B">
            <w:pPr>
              <w:pStyle w:val="Nosaukums"/>
              <w:spacing w:before="0" w:after="0"/>
              <w:jc w:val="both"/>
              <w:rPr>
                <w:rFonts w:ascii="Times New Roman" w:hAnsi="Times New Roman"/>
                <w:b w:val="0"/>
                <w:sz w:val="22"/>
                <w:szCs w:val="22"/>
                <w:shd w:val="clear" w:color="auto" w:fill="FFFFFF"/>
                <w:lang w:val="lv-LV"/>
              </w:rPr>
            </w:pPr>
            <w:r w:rsidRPr="005A2555">
              <w:rPr>
                <w:rFonts w:ascii="Times New Roman" w:hAnsi="Times New Roman"/>
                <w:b w:val="0"/>
                <w:sz w:val="22"/>
                <w:szCs w:val="22"/>
                <w:lang w:val="lv-LV"/>
              </w:rPr>
              <w:t>7</w:t>
            </w:r>
            <w:r w:rsidRPr="005A2555" w:rsidR="001C2E22">
              <w:rPr>
                <w:rFonts w:ascii="Times New Roman" w:hAnsi="Times New Roman"/>
                <w:b w:val="0"/>
                <w:sz w:val="22"/>
                <w:szCs w:val="22"/>
                <w:lang w:val="lv-LV"/>
              </w:rPr>
              <w:t xml:space="preserve">.3. kura nav sodīta </w:t>
            </w:r>
            <w:r w:rsidRPr="005A2555" w:rsidR="001C2E22">
              <w:rPr>
                <w:rFonts w:ascii="Times New Roman" w:hAnsi="Times New Roman"/>
                <w:b w:val="0"/>
                <w:sz w:val="22"/>
                <w:szCs w:val="22"/>
                <w:shd w:val="clear" w:color="auto" w:fill="FFFFFF"/>
                <w:lang w:val="lv-LV"/>
              </w:rPr>
              <w:t>par tīšiem noziedzīgiem nodarījumiem vai ir reabilitēta vai kurai ir noņemta vai dzēsta sodāmība;</w:t>
            </w:r>
          </w:p>
          <w:p w:rsidRPr="005A2555" w:rsidR="001C2E22" w:rsidP="001C2E22" w:rsidRDefault="005A2555" w14:paraId="51EA785A" w14:textId="55371A5C">
            <w:pPr>
              <w:pStyle w:val="Nosaukums"/>
              <w:spacing w:before="0" w:after="0"/>
              <w:jc w:val="both"/>
              <w:rPr>
                <w:rFonts w:ascii="Times New Roman" w:hAnsi="Times New Roman"/>
                <w:b w:val="0"/>
                <w:sz w:val="22"/>
                <w:szCs w:val="22"/>
                <w:shd w:val="clear" w:color="auto" w:fill="FFFFFF"/>
                <w:lang w:val="lv-LV"/>
              </w:rPr>
            </w:pPr>
            <w:r w:rsidRPr="005A2555">
              <w:rPr>
                <w:rFonts w:ascii="Times New Roman" w:hAnsi="Times New Roman"/>
                <w:b w:val="0"/>
                <w:sz w:val="22"/>
                <w:szCs w:val="22"/>
                <w:shd w:val="clear" w:color="auto" w:fill="FFFFFF"/>
                <w:lang w:val="lv-LV"/>
              </w:rPr>
              <w:t>7</w:t>
            </w:r>
            <w:r w:rsidRPr="005A2555" w:rsidR="001C2E22">
              <w:rPr>
                <w:rFonts w:ascii="Times New Roman" w:hAnsi="Times New Roman"/>
                <w:b w:val="0"/>
                <w:sz w:val="22"/>
                <w:szCs w:val="22"/>
                <w:shd w:val="clear" w:color="auto" w:fill="FFFFFF"/>
                <w:lang w:val="lv-LV"/>
              </w:rPr>
              <w:t>.4. kuras rīcībspēju nav ierobežojusi tiesa.”</w:t>
            </w:r>
          </w:p>
          <w:p w:rsidRPr="005A2555" w:rsidR="001C2E22" w:rsidP="001C2E22" w:rsidRDefault="001C2E22" w14:paraId="5B93596F" w14:textId="3EDACF97">
            <w:pPr>
              <w:pStyle w:val="Nosaukums"/>
              <w:spacing w:before="0" w:after="0"/>
              <w:jc w:val="both"/>
              <w:rPr>
                <w:rFonts w:ascii="Times New Roman" w:hAnsi="Times New Roman"/>
                <w:b w:val="0"/>
                <w:sz w:val="22"/>
                <w:szCs w:val="22"/>
                <w:shd w:val="clear" w:color="auto" w:fill="FFFFFF"/>
                <w:lang w:val="lv-LV"/>
              </w:rPr>
            </w:pPr>
          </w:p>
          <w:p w:rsidRPr="005A2555" w:rsidR="001C2E22" w:rsidP="001C2E22" w:rsidRDefault="001C2E22" w14:paraId="109E1926" w14:textId="77777777">
            <w:pPr>
              <w:pStyle w:val="naisc"/>
              <w:spacing w:before="0" w:after="0"/>
              <w:jc w:val="both"/>
              <w:rPr>
                <w:sz w:val="22"/>
                <w:szCs w:val="22"/>
              </w:rPr>
            </w:pPr>
            <w:r w:rsidRPr="005A2555">
              <w:rPr>
                <w:sz w:val="22"/>
                <w:szCs w:val="22"/>
              </w:rPr>
              <w:t>Precizēts Ministru kabineta noteikumu projekta 1. un 2.pielikums.</w:t>
            </w:r>
          </w:p>
          <w:p w:rsidRPr="005A2555" w:rsidR="001C2E22" w:rsidP="001C2E22" w:rsidRDefault="001C2E22" w14:paraId="1C378D2A" w14:textId="77777777">
            <w:pPr>
              <w:pStyle w:val="naisc"/>
              <w:spacing w:before="0" w:after="0"/>
              <w:jc w:val="both"/>
              <w:rPr>
                <w:sz w:val="22"/>
                <w:szCs w:val="22"/>
              </w:rPr>
            </w:pPr>
          </w:p>
          <w:p w:rsidRPr="005A2555" w:rsidR="001C2E22" w:rsidP="001C2E22" w:rsidRDefault="001C2E22" w14:paraId="1A2F4D3E" w14:textId="6BEB5D64">
            <w:pPr>
              <w:jc w:val="both"/>
              <w:rPr>
                <w:sz w:val="22"/>
                <w:szCs w:val="22"/>
              </w:rPr>
            </w:pPr>
            <w:r w:rsidRPr="005A2555">
              <w:rPr>
                <w:sz w:val="22"/>
                <w:szCs w:val="22"/>
              </w:rPr>
              <w:t>Precizēts Ministru kabineta noteikumu projekta sākotnējās ietekmes novērtējuma ziņojuma (anotācijas) I sadaļas 2.punkts</w:t>
            </w:r>
            <w:r w:rsidRPr="005A2555">
              <w:rPr>
                <w:spacing w:val="-2"/>
                <w:sz w:val="22"/>
                <w:szCs w:val="22"/>
              </w:rPr>
              <w:t xml:space="preserve"> šādā redakcijā</w:t>
            </w:r>
            <w:r w:rsidRPr="005A2555">
              <w:rPr>
                <w:sz w:val="22"/>
                <w:szCs w:val="22"/>
              </w:rPr>
              <w:t>:</w:t>
            </w:r>
          </w:p>
          <w:p w:rsidRPr="005A2555" w:rsidR="001C2E22" w:rsidP="001C2E22" w:rsidRDefault="001C2E22" w14:paraId="6B5AACA5" w14:textId="77777777">
            <w:pPr>
              <w:pStyle w:val="Nosaukums"/>
              <w:spacing w:before="0" w:after="0"/>
              <w:jc w:val="both"/>
              <w:rPr>
                <w:rFonts w:ascii="Times New Roman" w:hAnsi="Times New Roman"/>
                <w:b w:val="0"/>
                <w:sz w:val="22"/>
                <w:szCs w:val="22"/>
                <w:shd w:val="clear" w:color="auto" w:fill="FFFFFF"/>
                <w:lang w:val="lv-LV"/>
              </w:rPr>
            </w:pPr>
          </w:p>
          <w:p w:rsidRPr="005A2555" w:rsidR="005A2555" w:rsidP="005A2555" w:rsidRDefault="001C2E22" w14:paraId="7B73D9E6" w14:textId="77777777">
            <w:pPr>
              <w:shd w:val="clear" w:color="auto" w:fill="FFFFFF"/>
              <w:jc w:val="both"/>
              <w:rPr>
                <w:sz w:val="22"/>
                <w:szCs w:val="22"/>
              </w:rPr>
            </w:pPr>
            <w:r w:rsidRPr="005A2555">
              <w:rPr>
                <w:sz w:val="22"/>
                <w:szCs w:val="22"/>
              </w:rPr>
              <w:t xml:space="preserve">,,[..] </w:t>
            </w:r>
            <w:r w:rsidRPr="005A2555" w:rsidR="005A2555">
              <w:rPr>
                <w:sz w:val="22"/>
                <w:szCs w:val="22"/>
              </w:rPr>
              <w:t xml:space="preserve">Ņemot vērā minētos Fonda padomes locekļu amata pienākumus arī nevalstisko organizāciju deleģētajiem pārstāvjiem un aizvietotājiem ir izvirzāmas noteiktas prasības. Projektā noteiktie ierobežojumi nevalstisko organizāciju deleģētajiem pārstāvjiem un aizvietotājiem ir noteikti ņemot vērā apstākli, ka nevalstisko organizāciju deleģēto pārstāvju un aizvietotāju amata pienākumi Fonda padomē pēc satura un būtības aptver šaurāku jautājumu loku kā ministru prezidenta pārstāvja, ministru un viņu aizvietotāju </w:t>
            </w:r>
            <w:r w:rsidRPr="005A2555" w:rsidR="005A2555">
              <w:rPr>
                <w:sz w:val="22"/>
                <w:szCs w:val="22"/>
              </w:rPr>
              <w:lastRenderedPageBreak/>
              <w:t>amata pienākumi. Nevalstisko organizāciju deleģētajiem pārstāvjiem un aizvietotājiem ir noteiktas šādas prasības:</w:t>
            </w:r>
          </w:p>
          <w:p w:rsidRPr="005A2555" w:rsidR="005A2555" w:rsidP="005A2555" w:rsidRDefault="005A2555" w14:paraId="267B578C" w14:textId="77777777">
            <w:pPr>
              <w:pStyle w:val="Sarakstarindkopa"/>
              <w:numPr>
                <w:ilvl w:val="0"/>
                <w:numId w:val="15"/>
              </w:numPr>
              <w:shd w:val="clear" w:color="auto" w:fill="FFFFFF"/>
              <w:ind w:left="357" w:hanging="357"/>
              <w:jc w:val="both"/>
              <w:rPr>
                <w:sz w:val="22"/>
                <w:szCs w:val="22"/>
                <w:lang w:eastAsia="lv-LV"/>
              </w:rPr>
            </w:pPr>
            <w:r w:rsidRPr="005A2555">
              <w:rPr>
                <w:sz w:val="22"/>
                <w:szCs w:val="22"/>
                <w:lang w:eastAsia="lv-LV"/>
              </w:rPr>
              <w:t>nevalstisko organizāciju deleģētajiem pārstāvjiem un aizvietotājiem ir jābūt Latvijas Republikas pilsoņiem;</w:t>
            </w:r>
          </w:p>
          <w:p w:rsidRPr="005A2555" w:rsidR="005A2555" w:rsidP="005A2555" w:rsidRDefault="005A2555" w14:paraId="64DA6D99" w14:textId="77777777">
            <w:pPr>
              <w:pStyle w:val="Sarakstarindkopa"/>
              <w:numPr>
                <w:ilvl w:val="0"/>
                <w:numId w:val="15"/>
              </w:numPr>
              <w:shd w:val="clear" w:color="auto" w:fill="FFFFFF"/>
              <w:ind w:left="357" w:hanging="357"/>
              <w:jc w:val="both"/>
              <w:rPr>
                <w:sz w:val="22"/>
                <w:szCs w:val="22"/>
                <w:lang w:eastAsia="lv-LV"/>
              </w:rPr>
            </w:pPr>
            <w:r w:rsidRPr="005A2555">
              <w:rPr>
                <w:sz w:val="22"/>
                <w:szCs w:val="22"/>
                <w:lang w:eastAsia="lv-LV"/>
              </w:rPr>
              <w:t>nevalstisko organizāciju deleģētajiem pārstāvjiem un aizvietotājiem ir jāpārvalda latviešu valoda;</w:t>
            </w:r>
          </w:p>
          <w:p w:rsidRPr="005A2555" w:rsidR="005A2555" w:rsidP="005A2555" w:rsidRDefault="005A2555" w14:paraId="2AAB7B52" w14:textId="77777777">
            <w:pPr>
              <w:pStyle w:val="Sarakstarindkopa"/>
              <w:numPr>
                <w:ilvl w:val="0"/>
                <w:numId w:val="15"/>
              </w:numPr>
              <w:shd w:val="clear" w:color="auto" w:fill="FFFFFF"/>
              <w:ind w:left="357" w:hanging="357"/>
              <w:jc w:val="both"/>
              <w:rPr>
                <w:sz w:val="22"/>
                <w:szCs w:val="22"/>
                <w:lang w:eastAsia="lv-LV"/>
              </w:rPr>
            </w:pPr>
            <w:r w:rsidRPr="005A2555">
              <w:rPr>
                <w:sz w:val="22"/>
                <w:szCs w:val="22"/>
                <w:lang w:eastAsia="lv-LV"/>
              </w:rPr>
              <w:t xml:space="preserve">nevalstisko organizāciju deleģētie pārstāvji un aizvietotāji nevar būt sodīti </w:t>
            </w:r>
            <w:r w:rsidRPr="005A2555">
              <w:rPr>
                <w:sz w:val="22"/>
                <w:szCs w:val="22"/>
                <w:shd w:val="clear" w:color="auto" w:fill="FFFFFF"/>
              </w:rPr>
              <w:t>par tīšiem noziedzīgiem nodarījumiem vai ir reabilitēti vai tiem ir noņemta vai dzēsta sodāmība;</w:t>
            </w:r>
          </w:p>
          <w:p w:rsidRPr="005A2555" w:rsidR="005A2555" w:rsidP="005A2555" w:rsidRDefault="005A2555" w14:paraId="0FA6D27B" w14:textId="0A5C5FB6">
            <w:pPr>
              <w:pStyle w:val="Sarakstarindkopa"/>
              <w:numPr>
                <w:ilvl w:val="0"/>
                <w:numId w:val="15"/>
              </w:numPr>
              <w:shd w:val="clear" w:color="auto" w:fill="FFFFFF"/>
              <w:ind w:left="357" w:hanging="357"/>
              <w:jc w:val="both"/>
              <w:rPr>
                <w:sz w:val="22"/>
                <w:szCs w:val="22"/>
                <w:lang w:eastAsia="lv-LV"/>
              </w:rPr>
            </w:pPr>
            <w:r w:rsidRPr="005A2555">
              <w:rPr>
                <w:sz w:val="22"/>
                <w:szCs w:val="22"/>
                <w:lang w:eastAsia="lv-LV"/>
              </w:rPr>
              <w:t xml:space="preserve">nevalstisko organizāciju deleģēto pārstāvju un aizvietotāju </w:t>
            </w:r>
            <w:r w:rsidRPr="005A2555">
              <w:rPr>
                <w:sz w:val="22"/>
                <w:szCs w:val="22"/>
                <w:shd w:val="clear" w:color="auto" w:fill="FFFFFF"/>
              </w:rPr>
              <w:t xml:space="preserve">rīcībspēju nav ierobežojusi tiesa (Projekta </w:t>
            </w:r>
            <w:r>
              <w:rPr>
                <w:sz w:val="22"/>
                <w:szCs w:val="22"/>
                <w:shd w:val="clear" w:color="auto" w:fill="FFFFFF"/>
              </w:rPr>
              <w:t>7</w:t>
            </w:r>
            <w:r w:rsidRPr="005A2555">
              <w:rPr>
                <w:sz w:val="22"/>
                <w:szCs w:val="22"/>
                <w:shd w:val="clear" w:color="auto" w:fill="FFFFFF"/>
              </w:rPr>
              <w:t>.punkts).</w:t>
            </w:r>
          </w:p>
          <w:p w:rsidRPr="005A2555" w:rsidR="005A2555" w:rsidP="00383320" w:rsidRDefault="005A2555" w14:paraId="0DE57C6C" w14:textId="19588C69">
            <w:pPr>
              <w:shd w:val="clear" w:color="auto" w:fill="FFFFFF"/>
              <w:ind w:firstLine="318"/>
              <w:jc w:val="both"/>
              <w:rPr>
                <w:sz w:val="22"/>
                <w:szCs w:val="22"/>
                <w:shd w:val="clear" w:color="auto" w:fill="FFFFFF"/>
              </w:rPr>
            </w:pPr>
            <w:r w:rsidRPr="005A2555">
              <w:rPr>
                <w:sz w:val="22"/>
                <w:szCs w:val="22"/>
                <w:shd w:val="clear" w:color="auto" w:fill="FFFFFF"/>
              </w:rPr>
              <w:t xml:space="preserve">Saskaņā ar Sabiedrības integrācijas fonda likuma 2.panta pirmo daļu Fonds ir atvasināta publisko tiesību juridiskā persona (publisks nodibinājums), kas tiek izveidots ar šo likumu un kas darbojas saskaņā ar šo likumu, citiem normatīvajiem aktiem un Fonda nolikumu, kuru apstiprina Ministru kabinets. Starp citiem normatīvajiem aktiem, kas regulē tostarp arī Fonda darbību, minams Valsts pārvaldes iekārtas likums. Valsts pārvaldes iekārtas likuma mērķis ir nodrošināt </w:t>
            </w:r>
            <w:r w:rsidRPr="005A2555">
              <w:rPr>
                <w:sz w:val="22"/>
                <w:szCs w:val="22"/>
                <w:shd w:val="clear" w:color="auto" w:fill="FFFFFF"/>
              </w:rPr>
              <w:lastRenderedPageBreak/>
              <w:t xml:space="preserve">demokrātisku, tiesisku, efektīvu, atklātu un sabiedrībai pieejamu valsts pārvaldi. Fonda darbībā ir ievērojams arī Valsts valodas likumā noteiktais regulējums. Līdz ar to prasība, ka nevalstisko organizāciju deleģētajiem pārstāvjiem un aizvietotājiem ir jābūt Latvijas Republikas pilsoņiem, </w:t>
            </w:r>
            <w:r w:rsidRPr="005A2555">
              <w:rPr>
                <w:color w:val="000000"/>
                <w:sz w:val="22"/>
                <w:szCs w:val="22"/>
              </w:rPr>
              <w:t>nodrošin</w:t>
            </w:r>
            <w:r w:rsidR="00DC1075">
              <w:rPr>
                <w:color w:val="000000"/>
                <w:sz w:val="22"/>
                <w:szCs w:val="22"/>
              </w:rPr>
              <w:t>a</w:t>
            </w:r>
            <w:r w:rsidRPr="005A2555">
              <w:rPr>
                <w:color w:val="000000"/>
                <w:sz w:val="22"/>
                <w:szCs w:val="22"/>
              </w:rPr>
              <w:t xml:space="preserve"> nevalstisko organizāciju pārstāvju, kas darbojas Fonda padomē, noturīgu tiesisko saikni ar Latvijas valsti</w:t>
            </w:r>
            <w:r w:rsidRPr="005A2555">
              <w:rPr>
                <w:sz w:val="22"/>
                <w:szCs w:val="22"/>
                <w:shd w:val="clear" w:color="auto" w:fill="FFFFFF"/>
              </w:rPr>
              <w:t>. Arī prasība pārvaldīt latviešu valodu, ir noteikta ar mērķi nodrošināt atbilstošu valsts pārvaldes institūcijas darbību.</w:t>
            </w:r>
          </w:p>
          <w:p w:rsidRPr="005A2555" w:rsidR="005A2555" w:rsidP="00383320" w:rsidRDefault="005A2555" w14:paraId="37E2F681" w14:textId="1C8EE939">
            <w:pPr>
              <w:shd w:val="clear" w:color="auto" w:fill="FFFFFF"/>
              <w:ind w:firstLine="318"/>
              <w:jc w:val="both"/>
              <w:rPr>
                <w:sz w:val="22"/>
                <w:szCs w:val="22"/>
                <w:shd w:val="clear" w:color="auto" w:fill="FFFFFF"/>
              </w:rPr>
            </w:pPr>
            <w:r w:rsidRPr="005A2555">
              <w:rPr>
                <w:sz w:val="22"/>
                <w:szCs w:val="22"/>
                <w:shd w:val="clear" w:color="auto" w:fill="FFFFFF"/>
              </w:rPr>
              <w:t>Ierobežojums, ka n</w:t>
            </w:r>
            <w:r w:rsidRPr="005A2555">
              <w:rPr>
                <w:sz w:val="22"/>
                <w:szCs w:val="22"/>
              </w:rPr>
              <w:t xml:space="preserve">evalstisko organizāciju deleģētie pārstāvji un aizvietotāji nevar būt sodīti </w:t>
            </w:r>
            <w:r w:rsidRPr="005A2555">
              <w:rPr>
                <w:sz w:val="22"/>
                <w:szCs w:val="22"/>
                <w:shd w:val="clear" w:color="auto" w:fill="FFFFFF"/>
              </w:rPr>
              <w:t xml:space="preserve">par tīšiem noziedzīgiem nodarījumiem ir attiecināms arī uz nevalstisko organizāciju valdes locekļiem, un visos gadījumos šis ierobežojums nav absolūts. Tas paredz, ka par Fonda padomes locekļiem vai to aizvietotājiem var tikt apstiprinātas personas, kuras ir reabilitētas vai tām ir noņemta vai dzēsta sodāmība. Savukārt pieteikties konkursā varēs arī tādas nevalstiskās organizācijas, kuru valdes locekļi par tīšiem noziedzīgiem nodarījumiem ir reabilitēti, vai tiem ir noņemta vai dzēsta sodāmība. Minētā ierobežojuma mērķis ir gūt pārliecību </w:t>
            </w:r>
            <w:r w:rsidRPr="005A2555">
              <w:rPr>
                <w:sz w:val="22"/>
                <w:szCs w:val="22"/>
              </w:rPr>
              <w:t xml:space="preserve">par Fonda padomē izvirzāmo nevalstisko organizāciju, to deleģēto pārstāvju un aizvietotāju darbību un </w:t>
            </w:r>
            <w:r w:rsidRPr="005A2555">
              <w:rPr>
                <w:sz w:val="22"/>
                <w:szCs w:val="22"/>
              </w:rPr>
              <w:lastRenderedPageBreak/>
              <w:t xml:space="preserve">patiesajiem mērķiem, lai netiktu apšaubīti ar valsts budžeta līdzekļu izlietojumu saistītie Fonda padomes pieņemtie lēmumi. Noteiktais ierobežojums nevalstisko organizāciju valdes locekļiem piemērojams, lai veicinātu valsts pārvaldes uzdevumu efektīvu izpildi, korupcijas risku mazināšanos, kā arī, lai veicinātu sabiedrības uzticību valsts pārvaldei. </w:t>
            </w:r>
            <w:r w:rsidRPr="005A2555">
              <w:rPr>
                <w:sz w:val="22"/>
                <w:szCs w:val="22"/>
                <w:shd w:val="clear" w:color="auto" w:fill="FFFFFF"/>
              </w:rPr>
              <w:t xml:space="preserve">Savukārt ierobežojums, ka nevalstiskās organizācijas deleģētā pārstāvja vai aizvietotāja rīcībspēju nav ierobežojusi tiesa, skaidrojams ar Civillikuma </w:t>
            </w:r>
            <w:r w:rsidRPr="005A2555">
              <w:rPr>
                <w:sz w:val="22"/>
                <w:szCs w:val="22"/>
              </w:rPr>
              <w:t xml:space="preserve">1405.pantā noteikto regulējumu, ka, lai </w:t>
            </w:r>
            <w:r w:rsidRPr="005A2555">
              <w:rPr>
                <w:sz w:val="22"/>
                <w:szCs w:val="22"/>
                <w:shd w:val="clear" w:color="auto" w:fill="FFFFFF"/>
              </w:rPr>
              <w:t>darījumam būtu tiesīgs spēks, ir vajadzīgs, lai tā dalībniekiem būtu tiesībspēja un rīcībspēja šā darījuma taisīšanai, pretējā gadījumā darījums nav spēkā. Minētais ierobežojums nav uzskatāms par absolūtu, jo saskaņā ar Civillikuma 364.</w:t>
            </w:r>
            <w:r w:rsidRPr="005A2555">
              <w:rPr>
                <w:sz w:val="22"/>
                <w:szCs w:val="22"/>
                <w:shd w:val="clear" w:color="auto" w:fill="FFFFFF"/>
                <w:vertAlign w:val="superscript"/>
              </w:rPr>
              <w:t>1 </w:t>
            </w:r>
            <w:r w:rsidRPr="005A2555">
              <w:rPr>
                <w:sz w:val="22"/>
                <w:szCs w:val="22"/>
                <w:shd w:val="clear" w:color="auto" w:fill="FFFFFF"/>
              </w:rPr>
              <w:t>panta otro daļu tiesas spriedums par rīcībspējas ierobežojumu ir spēkā līdz brīdim, kad tiek pieņemts cits tiesas nolēmums šajā jautājumā. Tiesas spriedumu par rīcībspējas ierobežojumu var pārskatīt jebkurā brīdī, bet ne retāk kā reizi septiņos gados no tā spēkā stāšanās dienas.</w:t>
            </w:r>
          </w:p>
          <w:p w:rsidRPr="005A2555" w:rsidR="005A2555" w:rsidP="00DC1075" w:rsidRDefault="005A2555" w14:paraId="19178058" w14:textId="341FA832">
            <w:pPr>
              <w:shd w:val="clear" w:color="auto" w:fill="FFFFFF"/>
              <w:ind w:firstLine="318"/>
              <w:jc w:val="both"/>
              <w:rPr>
                <w:sz w:val="22"/>
                <w:szCs w:val="22"/>
              </w:rPr>
            </w:pPr>
            <w:r w:rsidRPr="005A2555">
              <w:rPr>
                <w:sz w:val="22"/>
                <w:szCs w:val="22"/>
              </w:rPr>
              <w:t xml:space="preserve">Arī </w:t>
            </w:r>
            <w:r w:rsidR="00DC1075">
              <w:rPr>
                <w:sz w:val="22"/>
                <w:szCs w:val="22"/>
              </w:rPr>
              <w:t>P</w:t>
            </w:r>
            <w:r w:rsidRPr="005A2555">
              <w:rPr>
                <w:sz w:val="22"/>
                <w:szCs w:val="22"/>
              </w:rPr>
              <w:t>rojekta 1</w:t>
            </w:r>
            <w:r>
              <w:rPr>
                <w:sz w:val="22"/>
                <w:szCs w:val="22"/>
              </w:rPr>
              <w:t>0</w:t>
            </w:r>
            <w:r w:rsidRPr="005A2555">
              <w:rPr>
                <w:sz w:val="22"/>
                <w:szCs w:val="22"/>
              </w:rPr>
              <w:t xml:space="preserve">.punktā noteiktais vecuma ierobežojums nevalstisko organizāciju deleģētajiem pārstāvjiem un viņu aizvietotājiem ir saistīts ar </w:t>
            </w:r>
            <w:r w:rsidR="00DC1075">
              <w:rPr>
                <w:sz w:val="22"/>
                <w:szCs w:val="22"/>
              </w:rPr>
              <w:t>iepriekš</w:t>
            </w:r>
            <w:r w:rsidRPr="005A2555">
              <w:rPr>
                <w:sz w:val="22"/>
                <w:szCs w:val="22"/>
              </w:rPr>
              <w:t xml:space="preserve"> minēto Fonda </w:t>
            </w:r>
            <w:r w:rsidRPr="005A2555">
              <w:rPr>
                <w:sz w:val="22"/>
                <w:szCs w:val="22"/>
              </w:rPr>
              <w:lastRenderedPageBreak/>
              <w:t xml:space="preserve">padomes locekļu amata pienākumu pildīšanu, tostarp – lēmumu pieņemšanu. Turklāt saskaņā ar Civillikuma 177.pantu līdz pilngadības sasniegšanai bērns atrodas </w:t>
            </w:r>
            <w:r w:rsidRPr="005A2555">
              <w:rPr>
                <w:rStyle w:val="Izteiksmgs"/>
                <w:b w:val="0"/>
                <w:bCs w:val="0"/>
                <w:sz w:val="22"/>
                <w:szCs w:val="22"/>
                <w:bdr w:val="none" w:color="auto" w:sz="0" w:space="0" w:frame="1"/>
              </w:rPr>
              <w:t>vecāku aizgādībā</w:t>
            </w:r>
            <w:r w:rsidRPr="005A2555">
              <w:rPr>
                <w:sz w:val="22"/>
                <w:szCs w:val="22"/>
              </w:rPr>
              <w:t xml:space="preserve">. Aizgādība ir vecāku tiesības un pienākums rūpēties par bērnu un viņa mantu un pārstāvēt bērnu viņa personiskajās un mantiskajās attiecībās. </w:t>
            </w:r>
            <w:r w:rsidRPr="005A2555">
              <w:rPr>
                <w:sz w:val="22"/>
                <w:szCs w:val="22"/>
                <w:shd w:val="clear" w:color="auto" w:fill="FFFFFF"/>
              </w:rPr>
              <w:t>Civillikuma 1408.pants nosaka, ka rīcībspējas trūkst nepilngadīgiem. Šis pants nosaka arī, ka personas, kas atrodas aizgādnībā garīga rakstura traucējumu vai citu veselības traucējumu dēļ vai arī izlaidīgas vai izšķērdīgas dzīves dēļ, ir rīcībnespējīgas tiesas noteiktā rīcībspējas ierobežojuma apjomā. Pēc būtības analoģisks institūts tiesiskam darījumam publiskajās tiesībās ir administratīvais akts. Fonda padome, veicot darba pienākumus, izdod administratīvos aktus. Ņemot vērā minēto, gan personas, kuras rīcībspēju ir ierobežojusi tiesa, gan nepilngadīgas personas Fonda padomē pieņemtais lēmums var netikt uzskatīts par tiesisku un spēkā esošu. (</w:t>
            </w:r>
            <w:r w:rsidRPr="005A2555">
              <w:rPr>
                <w:i/>
                <w:iCs/>
                <w:sz w:val="22"/>
                <w:szCs w:val="22"/>
              </w:rPr>
              <w:t>Par Civillikuma 1415.panta piemērošanu</w:t>
            </w:r>
            <w:r w:rsidRPr="005A2555">
              <w:rPr>
                <w:i/>
                <w:iCs/>
                <w:sz w:val="22"/>
                <w:szCs w:val="22"/>
                <w:shd w:val="clear" w:color="auto" w:fill="FFFFFF"/>
              </w:rPr>
              <w:t xml:space="preserve">. Jurista vārds, </w:t>
            </w:r>
            <w:r w:rsidRPr="005A2555">
              <w:rPr>
                <w:i/>
                <w:iCs/>
                <w:caps/>
                <w:sz w:val="22"/>
                <w:szCs w:val="22"/>
              </w:rPr>
              <w:t>2009 /Nr. 4 (547)</w:t>
            </w:r>
            <w:r w:rsidRPr="005A2555">
              <w:rPr>
                <w:caps/>
                <w:sz w:val="22"/>
                <w:szCs w:val="22"/>
              </w:rPr>
              <w:t>).</w:t>
            </w:r>
          </w:p>
          <w:p w:rsidRPr="005A2555" w:rsidR="001C2E22" w:rsidP="00DC1075" w:rsidRDefault="005A2555" w14:paraId="34A2B8ED" w14:textId="6F4DF54A">
            <w:pPr>
              <w:shd w:val="clear" w:color="auto" w:fill="FFFFFF"/>
              <w:ind w:firstLine="318"/>
              <w:jc w:val="both"/>
              <w:rPr>
                <w:sz w:val="22"/>
                <w:szCs w:val="22"/>
              </w:rPr>
            </w:pPr>
            <w:r w:rsidRPr="005A2555">
              <w:rPr>
                <w:sz w:val="22"/>
                <w:szCs w:val="22"/>
              </w:rPr>
              <w:t xml:space="preserve">Visu </w:t>
            </w:r>
            <w:r w:rsidR="00DC1075">
              <w:rPr>
                <w:sz w:val="22"/>
                <w:szCs w:val="22"/>
              </w:rPr>
              <w:t xml:space="preserve">iepriekš </w:t>
            </w:r>
            <w:r w:rsidRPr="005A2555">
              <w:rPr>
                <w:sz w:val="22"/>
                <w:szCs w:val="22"/>
              </w:rPr>
              <w:t xml:space="preserve">minēto ierobežojumu leģitīmais mērķis ir valsts pārvaldes institūcijas pienācīgas darbības nodrošināšana, kā arī </w:t>
            </w:r>
            <w:r w:rsidRPr="005A2555">
              <w:rPr>
                <w:sz w:val="22"/>
                <w:szCs w:val="22"/>
                <w:shd w:val="clear" w:color="auto" w:fill="FFFFFF"/>
              </w:rPr>
              <w:t xml:space="preserve">valsts demokrātiskās iekārtas aizsardzība. Sabiedrības uzticēšanās valsts </w:t>
            </w:r>
            <w:r w:rsidRPr="005A2555">
              <w:rPr>
                <w:sz w:val="22"/>
                <w:szCs w:val="22"/>
                <w:shd w:val="clear" w:color="auto" w:fill="FFFFFF"/>
              </w:rPr>
              <w:lastRenderedPageBreak/>
              <w:t>institūcijām ir būtisks demokrātijas stabilitātes priekšnoteikums. Attiecīgi Projektā ietvertie ierobežojumi ir paredzēti, lai nodrošinātu stabilitāti un demokrātiskas valsts pārvaldes efektivitāti, kā arī, lai nodrošinātu, ka nepastāv arī ētiski un morāli apsvērumi, kāpēc persona nevar kļūt par Fonda padomes locekli.</w:t>
            </w:r>
            <w:r w:rsidRPr="005A2555" w:rsidR="001C2E22">
              <w:rPr>
                <w:sz w:val="22"/>
                <w:szCs w:val="22"/>
                <w:shd w:val="clear" w:color="auto" w:fill="FFFFFF"/>
              </w:rPr>
              <w:t>[..]”</w:t>
            </w:r>
          </w:p>
        </w:tc>
      </w:tr>
      <w:tr w:rsidRPr="002F32A8" w:rsidR="00020E5A" w:rsidTr="00F736B2" w14:paraId="40A4B846" w14:textId="77777777">
        <w:trPr>
          <w:jc w:val="center"/>
        </w:trPr>
        <w:tc>
          <w:tcPr>
            <w:tcW w:w="704" w:type="dxa"/>
            <w:shd w:val="clear" w:color="auto" w:fill="FFFFFF"/>
          </w:tcPr>
          <w:p w:rsidRPr="002F32A8" w:rsidR="00020E5A" w:rsidP="001C2E22" w:rsidRDefault="00020E5A" w14:paraId="5DC53EE0" w14:textId="77777777">
            <w:pPr>
              <w:pStyle w:val="naisc"/>
              <w:numPr>
                <w:ilvl w:val="0"/>
                <w:numId w:val="2"/>
              </w:numPr>
              <w:spacing w:before="0" w:after="0"/>
              <w:ind w:left="447" w:hanging="425"/>
              <w:rPr>
                <w:sz w:val="22"/>
                <w:szCs w:val="22"/>
              </w:rPr>
            </w:pPr>
          </w:p>
        </w:tc>
        <w:tc>
          <w:tcPr>
            <w:tcW w:w="3402" w:type="dxa"/>
            <w:shd w:val="clear" w:color="auto" w:fill="FFFFFF"/>
          </w:tcPr>
          <w:p w:rsidRPr="00310894" w:rsidR="00020E5A" w:rsidP="001C2E22" w:rsidRDefault="00020E5A" w14:paraId="41ACD7B3" w14:textId="77777777">
            <w:pPr>
              <w:jc w:val="both"/>
              <w:rPr>
                <w:sz w:val="22"/>
                <w:szCs w:val="22"/>
              </w:rPr>
            </w:pPr>
            <w:r w:rsidRPr="00310894">
              <w:rPr>
                <w:sz w:val="22"/>
                <w:szCs w:val="22"/>
              </w:rPr>
              <w:t>Ministru kabineta noteikumu projekta 6.5.apakšpunkts:</w:t>
            </w:r>
          </w:p>
          <w:p w:rsidRPr="00310894" w:rsidR="00020E5A" w:rsidP="001C2E22" w:rsidRDefault="00020E5A" w14:paraId="6D988376" w14:textId="77777777">
            <w:pPr>
              <w:jc w:val="both"/>
              <w:rPr>
                <w:sz w:val="22"/>
                <w:szCs w:val="22"/>
              </w:rPr>
            </w:pPr>
          </w:p>
          <w:p w:rsidRPr="00310894" w:rsidR="00020E5A" w:rsidP="001C2E22" w:rsidRDefault="00020E5A" w14:paraId="60861DA0" w14:textId="77777777">
            <w:pPr>
              <w:jc w:val="both"/>
              <w:rPr>
                <w:sz w:val="22"/>
                <w:szCs w:val="22"/>
              </w:rPr>
            </w:pPr>
            <w:r w:rsidRPr="00310894">
              <w:rPr>
                <w:sz w:val="22"/>
                <w:szCs w:val="22"/>
              </w:rPr>
              <w:t xml:space="preserve">,,6. Pieteikties konkursā, kurā tiks izraudzītas nevalstiskās </w:t>
            </w:r>
            <w:r w:rsidRPr="00310894">
              <w:rPr>
                <w:sz w:val="22"/>
                <w:szCs w:val="22"/>
              </w:rPr>
              <w:lastRenderedPageBreak/>
              <w:t>organizācijas, kas būs tiesīgas deleģēt savu pārstāvi un viņa aizvietotāju darbam fonda padomē (turpmāk – konkurss), ir tiesības nevalstiskajai organizācijai, kura atbilst šādiem atbilstības kritērijiem:</w:t>
            </w:r>
          </w:p>
          <w:p w:rsidRPr="00310894" w:rsidR="00020E5A" w:rsidP="001C2E22" w:rsidRDefault="00020E5A" w14:paraId="110EAC95" w14:textId="77777777">
            <w:pPr>
              <w:jc w:val="both"/>
              <w:rPr>
                <w:sz w:val="22"/>
                <w:szCs w:val="22"/>
              </w:rPr>
            </w:pPr>
            <w:r w:rsidRPr="00310894">
              <w:rPr>
                <w:sz w:val="22"/>
                <w:szCs w:val="22"/>
              </w:rPr>
              <w:t>[..]</w:t>
            </w:r>
          </w:p>
          <w:p w:rsidRPr="00310894" w:rsidR="00020E5A" w:rsidP="001C2E22" w:rsidRDefault="00020E5A" w14:paraId="705A4351" w14:textId="77777777">
            <w:pPr>
              <w:jc w:val="both"/>
              <w:rPr>
                <w:color w:val="000000"/>
                <w:sz w:val="22"/>
                <w:szCs w:val="22"/>
              </w:rPr>
            </w:pPr>
            <w:r w:rsidRPr="00310894">
              <w:rPr>
                <w:sz w:val="22"/>
                <w:szCs w:val="22"/>
              </w:rPr>
              <w:t xml:space="preserve">6.5. </w:t>
            </w:r>
            <w:r w:rsidRPr="00310894">
              <w:rPr>
                <w:color w:val="000000"/>
                <w:sz w:val="22"/>
                <w:szCs w:val="22"/>
              </w:rPr>
              <w:t>nevalstiskās organizācijas valdes locekļi nav sodīti par tīšiem noziedzīgiem nodarījumiem, kas izdarīti  </w:t>
            </w:r>
            <w:r w:rsidRPr="00310894">
              <w:rPr>
                <w:color w:val="000000"/>
                <w:sz w:val="22"/>
                <w:szCs w:val="22"/>
                <w:shd w:val="clear" w:color="auto" w:fill="FFFFFF"/>
              </w:rPr>
              <w:t xml:space="preserve">privāto tiesību juridiskās personas interesēs, šīs personas labā vai tās nepienācīgas pārraudzības vai kontroles rezultātā, </w:t>
            </w:r>
            <w:r w:rsidRPr="00310894">
              <w:rPr>
                <w:color w:val="000000"/>
                <w:sz w:val="22"/>
                <w:szCs w:val="22"/>
              </w:rPr>
              <w:t>vai ir reabilitēti vai tiem ir noņemta vai dzēsta sodāmība;</w:t>
            </w:r>
          </w:p>
          <w:p w:rsidRPr="00310894" w:rsidR="00020E5A" w:rsidP="001C2E22" w:rsidRDefault="00020E5A" w14:paraId="730A0511" w14:textId="26401DEF">
            <w:pPr>
              <w:jc w:val="both"/>
              <w:rPr>
                <w:sz w:val="22"/>
                <w:szCs w:val="22"/>
              </w:rPr>
            </w:pPr>
            <w:r w:rsidRPr="00310894">
              <w:rPr>
                <w:color w:val="000000"/>
                <w:sz w:val="22"/>
                <w:szCs w:val="22"/>
              </w:rPr>
              <w:t>[..]”</w:t>
            </w:r>
          </w:p>
        </w:tc>
        <w:tc>
          <w:tcPr>
            <w:tcW w:w="3686" w:type="dxa"/>
            <w:shd w:val="clear" w:color="auto" w:fill="FFFFFF"/>
          </w:tcPr>
          <w:p w:rsidRPr="00310894" w:rsidR="00020E5A" w:rsidP="001C2E22" w:rsidRDefault="00020E5A" w14:paraId="6B498E33" w14:textId="77777777">
            <w:pPr>
              <w:pStyle w:val="naisc"/>
              <w:spacing w:before="0" w:after="0"/>
              <w:jc w:val="both"/>
              <w:rPr>
                <w:b/>
                <w:bCs/>
                <w:sz w:val="22"/>
                <w:szCs w:val="22"/>
              </w:rPr>
            </w:pPr>
            <w:r w:rsidRPr="00310894">
              <w:rPr>
                <w:b/>
                <w:bCs/>
                <w:sz w:val="22"/>
                <w:szCs w:val="22"/>
              </w:rPr>
              <w:lastRenderedPageBreak/>
              <w:t>Iekšlietu ministrija (iebildums izteikts pēc 02.03.2021. elektroniskās saskaņošanas:</w:t>
            </w:r>
          </w:p>
          <w:p w:rsidRPr="00310894" w:rsidR="002F5505" w:rsidP="002F5505" w:rsidRDefault="002F5505" w14:paraId="564FB039" w14:textId="77777777">
            <w:pPr>
              <w:tabs>
                <w:tab w:val="left" w:pos="720"/>
              </w:tabs>
              <w:jc w:val="both"/>
              <w:rPr>
                <w:sz w:val="22"/>
                <w:szCs w:val="22"/>
              </w:rPr>
            </w:pPr>
            <w:r w:rsidRPr="00310894">
              <w:rPr>
                <w:sz w:val="22"/>
                <w:szCs w:val="22"/>
              </w:rPr>
              <w:t xml:space="preserve">Projekta 6.5.apakšpunktā norādīts, ka pieteikties konkursā, kurā tiks </w:t>
            </w:r>
            <w:r w:rsidRPr="00310894">
              <w:rPr>
                <w:sz w:val="22"/>
                <w:szCs w:val="22"/>
              </w:rPr>
              <w:lastRenderedPageBreak/>
              <w:t xml:space="preserve">izraudzītas nevalstiskās organizācijas, kas būs tiesīgas deleģēt savu pārstāvi un viņa aizvietotāju darbam fonda padomē, ir tiesības nevalstiskajai organizācijai, kuras valdes locekļi nav sodīti par tīšiem noziedzīgiem nodarījumiem, kas </w:t>
            </w:r>
            <w:r w:rsidRPr="00310894">
              <w:rPr>
                <w:sz w:val="22"/>
                <w:szCs w:val="22"/>
                <w:u w:val="single"/>
              </w:rPr>
              <w:t>izdarīti privāto tiesību juridiskās personas interesēs, šīs personas labā vai tās nepienācīgas pārraudzības vai kontroles rezultātā</w:t>
            </w:r>
            <w:r w:rsidRPr="00310894">
              <w:rPr>
                <w:sz w:val="22"/>
                <w:szCs w:val="22"/>
              </w:rPr>
              <w:t>, vai ir reabilitēti vai tiem ir noņemta vai dzēsta sodāmība.</w:t>
            </w:r>
          </w:p>
          <w:p w:rsidRPr="00310894" w:rsidR="002F5505" w:rsidP="002F5505" w:rsidRDefault="002F5505" w14:paraId="4A28531F" w14:textId="0478CB8F">
            <w:pPr>
              <w:tabs>
                <w:tab w:val="left" w:pos="720"/>
              </w:tabs>
              <w:jc w:val="both"/>
              <w:rPr>
                <w:sz w:val="22"/>
                <w:szCs w:val="22"/>
              </w:rPr>
            </w:pPr>
            <w:r w:rsidRPr="00310894">
              <w:rPr>
                <w:sz w:val="22"/>
                <w:szCs w:val="22"/>
              </w:rPr>
              <w:t>Vēršam uzmanību, ka valsts informācijas sistēmā “Sodu reģistrs” netiek apstrādātas ziņas par to, ka persona ir sodīta par noziedzīgu nodarījumu, kas izdarīts privāto tiesību juridiskās personas interesēs vai šīs personas labā, kā arī netiek apstrādātas ziņas par to, vai noziedzīgs nodarījums izdarīts nepienācīgas pārraudzības vai kontroles rezultātā.</w:t>
            </w:r>
          </w:p>
          <w:p w:rsidRPr="00310894" w:rsidR="002F5505" w:rsidP="002F5505" w:rsidRDefault="002F5505" w14:paraId="0809B2FE" w14:textId="2925D9D5">
            <w:pPr>
              <w:tabs>
                <w:tab w:val="left" w:pos="720"/>
              </w:tabs>
              <w:jc w:val="both"/>
              <w:rPr>
                <w:sz w:val="22"/>
                <w:szCs w:val="22"/>
              </w:rPr>
            </w:pPr>
            <w:r w:rsidRPr="00310894">
              <w:rPr>
                <w:sz w:val="22"/>
                <w:szCs w:val="22"/>
              </w:rPr>
              <w:t>Norādām, ka, ņemot vērā šā brīža projekta 6.5.apakšpunkta redakciju, Iekšlietu ministrijas Informācijas centrs no valsts informācijas sistēmas “Sodu reģistrs” varēs izsniegt ziņas par tīšiem noziedzīgiem nodarījumiem, par kuriem sodāmība nav dzēsta vai noņemta (neizdalot projekta 6.5.apakšpunktā norādītos noziedzīgos nodarījumus).</w:t>
            </w:r>
          </w:p>
          <w:p w:rsidRPr="00310894" w:rsidR="002F5505" w:rsidP="002F5505" w:rsidRDefault="002F5505" w14:paraId="62715A61" w14:textId="4560D514">
            <w:pPr>
              <w:tabs>
                <w:tab w:val="left" w:pos="720"/>
              </w:tabs>
              <w:jc w:val="both"/>
              <w:rPr>
                <w:sz w:val="22"/>
                <w:szCs w:val="22"/>
              </w:rPr>
            </w:pPr>
            <w:r w:rsidRPr="00310894">
              <w:rPr>
                <w:sz w:val="22"/>
                <w:szCs w:val="22"/>
              </w:rPr>
              <w:t>Ņemot vērā minēto, precizēt projekta 6.5.apakšpunktu, ka arī projekta 1.pielikuma 3.sadaļas 4.punktu.</w:t>
            </w:r>
          </w:p>
        </w:tc>
        <w:tc>
          <w:tcPr>
            <w:tcW w:w="2976" w:type="dxa"/>
            <w:shd w:val="clear" w:color="auto" w:fill="FFFFFF"/>
          </w:tcPr>
          <w:p w:rsidRPr="00310894" w:rsidR="00020E5A" w:rsidP="001C2E22" w:rsidRDefault="00020E5A" w14:paraId="31A52929" w14:textId="246247BD">
            <w:pPr>
              <w:pStyle w:val="naisc"/>
              <w:tabs>
                <w:tab w:val="left" w:pos="764"/>
              </w:tabs>
              <w:spacing w:before="0" w:after="0"/>
              <w:rPr>
                <w:b/>
                <w:bCs/>
                <w:sz w:val="22"/>
                <w:szCs w:val="22"/>
              </w:rPr>
            </w:pPr>
            <w:r w:rsidRPr="00310894">
              <w:rPr>
                <w:b/>
                <w:bCs/>
                <w:sz w:val="22"/>
                <w:szCs w:val="22"/>
              </w:rPr>
              <w:lastRenderedPageBreak/>
              <w:t>Ņemts vērā</w:t>
            </w:r>
          </w:p>
        </w:tc>
        <w:tc>
          <w:tcPr>
            <w:tcW w:w="3402" w:type="dxa"/>
            <w:shd w:val="clear" w:color="auto" w:fill="FFFFFF"/>
          </w:tcPr>
          <w:p w:rsidRPr="00310894" w:rsidR="00020E5A" w:rsidP="00020E5A" w:rsidRDefault="00020E5A" w14:paraId="5960A64B" w14:textId="41E2AA4A">
            <w:pPr>
              <w:pStyle w:val="naisc"/>
              <w:spacing w:before="0" w:after="0"/>
              <w:jc w:val="both"/>
              <w:rPr>
                <w:sz w:val="22"/>
                <w:szCs w:val="22"/>
              </w:rPr>
            </w:pPr>
            <w:r w:rsidRPr="00310894">
              <w:rPr>
                <w:sz w:val="22"/>
                <w:szCs w:val="22"/>
              </w:rPr>
              <w:t>Ministru kabineta noteikumu projekta 6.5.apakšpunkts precizēts šādā redakcijā:</w:t>
            </w:r>
          </w:p>
          <w:p w:rsidRPr="00310894" w:rsidR="00020E5A" w:rsidP="001C2E22" w:rsidRDefault="00020E5A" w14:paraId="09C2668A" w14:textId="77777777">
            <w:pPr>
              <w:pStyle w:val="naisc"/>
              <w:spacing w:before="0" w:after="0"/>
              <w:jc w:val="both"/>
              <w:rPr>
                <w:sz w:val="22"/>
                <w:szCs w:val="22"/>
              </w:rPr>
            </w:pPr>
          </w:p>
          <w:p w:rsidRPr="00310894" w:rsidR="00020E5A" w:rsidP="00020E5A" w:rsidRDefault="00020E5A" w14:paraId="01E47D06" w14:textId="77777777">
            <w:pPr>
              <w:jc w:val="both"/>
              <w:rPr>
                <w:sz w:val="22"/>
                <w:szCs w:val="22"/>
              </w:rPr>
            </w:pPr>
            <w:r w:rsidRPr="00310894">
              <w:rPr>
                <w:sz w:val="22"/>
                <w:szCs w:val="22"/>
              </w:rPr>
              <w:lastRenderedPageBreak/>
              <w:t>,,6. Pieteikties konkursā, kurā tiks izraudzītas nevalstiskās organizācijas, kas būs tiesīgas deleģēt savu pārstāvi un viņa aizvietotāju darbam fonda padomē (turpmāk – konkurss), ir tiesības nevalstiskajai organizācijai, kura atbilst šādiem atbilstības kritērijiem:</w:t>
            </w:r>
          </w:p>
          <w:p w:rsidRPr="00310894" w:rsidR="00020E5A" w:rsidP="00020E5A" w:rsidRDefault="00020E5A" w14:paraId="359D0E32" w14:textId="77777777">
            <w:pPr>
              <w:jc w:val="both"/>
              <w:rPr>
                <w:sz w:val="22"/>
                <w:szCs w:val="22"/>
              </w:rPr>
            </w:pPr>
            <w:r w:rsidRPr="00310894">
              <w:rPr>
                <w:sz w:val="22"/>
                <w:szCs w:val="22"/>
              </w:rPr>
              <w:t>[..]</w:t>
            </w:r>
          </w:p>
          <w:p w:rsidRPr="00310894" w:rsidR="00020E5A" w:rsidP="00020E5A" w:rsidRDefault="00020E5A" w14:paraId="653664CA" w14:textId="35C79D30">
            <w:pPr>
              <w:jc w:val="both"/>
              <w:rPr>
                <w:color w:val="000000"/>
                <w:sz w:val="22"/>
                <w:szCs w:val="22"/>
              </w:rPr>
            </w:pPr>
            <w:r w:rsidRPr="00310894">
              <w:rPr>
                <w:sz w:val="22"/>
                <w:szCs w:val="22"/>
              </w:rPr>
              <w:t xml:space="preserve">6.5. </w:t>
            </w:r>
            <w:r w:rsidRPr="00310894">
              <w:rPr>
                <w:color w:val="000000"/>
                <w:sz w:val="22"/>
                <w:szCs w:val="22"/>
              </w:rPr>
              <w:t>nevalstiskās organizācijas valdes locekļi nav sodīti par tīšiem noziedzīgiem nodarījumiem vai ir reabilitēti vai tiem ir noņemta vai dzēsta sodāmība;</w:t>
            </w:r>
          </w:p>
          <w:p w:rsidRPr="00310894" w:rsidR="00020E5A" w:rsidP="00020E5A" w:rsidRDefault="00020E5A" w14:paraId="6E6760EC" w14:textId="2A625A37">
            <w:pPr>
              <w:pStyle w:val="naisc"/>
              <w:spacing w:before="0" w:after="0"/>
              <w:jc w:val="both"/>
              <w:rPr>
                <w:color w:val="000000"/>
                <w:sz w:val="22"/>
                <w:szCs w:val="22"/>
              </w:rPr>
            </w:pPr>
            <w:r w:rsidRPr="00310894">
              <w:rPr>
                <w:color w:val="000000"/>
                <w:sz w:val="22"/>
                <w:szCs w:val="22"/>
              </w:rPr>
              <w:t>[..]”</w:t>
            </w:r>
          </w:p>
          <w:p w:rsidRPr="00310894" w:rsidR="002F5505" w:rsidP="00020E5A" w:rsidRDefault="002F5505" w14:paraId="1A2BC627" w14:textId="1C5D754D">
            <w:pPr>
              <w:pStyle w:val="naisc"/>
              <w:spacing w:before="0" w:after="0"/>
              <w:jc w:val="both"/>
              <w:rPr>
                <w:color w:val="000000"/>
                <w:sz w:val="22"/>
                <w:szCs w:val="22"/>
              </w:rPr>
            </w:pPr>
          </w:p>
          <w:p w:rsidRPr="00310894" w:rsidR="002F5505" w:rsidP="00020E5A" w:rsidRDefault="002F5505" w14:paraId="4869C81D" w14:textId="107F0BAC">
            <w:pPr>
              <w:pStyle w:val="naisc"/>
              <w:spacing w:before="0" w:after="0"/>
              <w:jc w:val="both"/>
              <w:rPr>
                <w:sz w:val="22"/>
                <w:szCs w:val="22"/>
              </w:rPr>
            </w:pPr>
            <w:r w:rsidRPr="00310894">
              <w:rPr>
                <w:sz w:val="22"/>
                <w:szCs w:val="22"/>
              </w:rPr>
              <w:t>Precizēts Ministru kabineta noteikumu projekta 1.pielikuma 3.sadaļas 4.punkts šādā redakcijā:</w:t>
            </w:r>
          </w:p>
          <w:p w:rsidRPr="00310894" w:rsidR="002F5505" w:rsidP="00020E5A" w:rsidRDefault="002F5505" w14:paraId="74EF9043" w14:textId="257E3ED2">
            <w:pPr>
              <w:pStyle w:val="naisc"/>
              <w:spacing w:before="0" w:after="0"/>
              <w:jc w:val="both"/>
              <w:rPr>
                <w:sz w:val="22"/>
                <w:szCs w:val="22"/>
              </w:rPr>
            </w:pPr>
          </w:p>
          <w:p w:rsidRPr="00310894" w:rsidR="002F5505" w:rsidP="00020E5A" w:rsidRDefault="002F5505" w14:paraId="773CC817" w14:textId="78D46DFD">
            <w:pPr>
              <w:pStyle w:val="naisc"/>
              <w:spacing w:before="0" w:after="0"/>
              <w:jc w:val="both"/>
              <w:rPr>
                <w:color w:val="000000"/>
                <w:sz w:val="22"/>
                <w:szCs w:val="22"/>
              </w:rPr>
            </w:pPr>
            <w:r w:rsidRPr="00310894">
              <w:rPr>
                <w:sz w:val="22"/>
                <w:szCs w:val="22"/>
              </w:rPr>
              <w:t xml:space="preserve">,,[..] 4) pieteikuma iesniedzēja valdes locekļi </w:t>
            </w:r>
            <w:r w:rsidRPr="00310894">
              <w:rPr>
                <w:color w:val="000000"/>
                <w:sz w:val="22"/>
                <w:szCs w:val="22"/>
              </w:rPr>
              <w:t>nav sodīti par tīšiem noziedzīgiem nodarījumiem, vai ir reabilitēti vai tiem ir noņemta vai dzēsta sodāmība;</w:t>
            </w:r>
          </w:p>
          <w:p w:rsidRPr="00310894" w:rsidR="002F5505" w:rsidP="00020E5A" w:rsidRDefault="002F5505" w14:paraId="088C69DE" w14:textId="458F4B39">
            <w:pPr>
              <w:pStyle w:val="naisc"/>
              <w:spacing w:before="0" w:after="0"/>
              <w:jc w:val="both"/>
              <w:rPr>
                <w:color w:val="000000"/>
                <w:sz w:val="22"/>
                <w:szCs w:val="22"/>
              </w:rPr>
            </w:pPr>
            <w:r w:rsidRPr="00310894">
              <w:rPr>
                <w:color w:val="000000"/>
                <w:sz w:val="22"/>
                <w:szCs w:val="22"/>
              </w:rPr>
              <w:t>[..]”</w:t>
            </w:r>
          </w:p>
          <w:p w:rsidRPr="00310894" w:rsidR="00020E5A" w:rsidP="00020E5A" w:rsidRDefault="00020E5A" w14:paraId="4AFF8D7C" w14:textId="77777777">
            <w:pPr>
              <w:pStyle w:val="naisc"/>
              <w:spacing w:before="0" w:after="0"/>
              <w:jc w:val="both"/>
              <w:rPr>
                <w:color w:val="000000"/>
                <w:sz w:val="22"/>
                <w:szCs w:val="22"/>
              </w:rPr>
            </w:pPr>
          </w:p>
          <w:p w:rsidRPr="00310894" w:rsidR="00020E5A" w:rsidP="00020E5A" w:rsidRDefault="00020E5A" w14:paraId="48E3983A" w14:textId="77777777">
            <w:pPr>
              <w:jc w:val="both"/>
              <w:rPr>
                <w:sz w:val="22"/>
                <w:szCs w:val="22"/>
              </w:rPr>
            </w:pPr>
            <w:r w:rsidRPr="00310894">
              <w:rPr>
                <w:sz w:val="22"/>
                <w:szCs w:val="22"/>
              </w:rPr>
              <w:t>Precizēts Ministru kabineta noteikumu projekta sākotnējās ietekmes novērtējuma ziņojuma (anotācijas) I sadaļas 2.punkts</w:t>
            </w:r>
            <w:r w:rsidRPr="00310894">
              <w:rPr>
                <w:spacing w:val="-2"/>
                <w:sz w:val="22"/>
                <w:szCs w:val="22"/>
              </w:rPr>
              <w:t xml:space="preserve"> šādā redakcijā</w:t>
            </w:r>
            <w:r w:rsidRPr="00310894">
              <w:rPr>
                <w:sz w:val="22"/>
                <w:szCs w:val="22"/>
              </w:rPr>
              <w:t>:</w:t>
            </w:r>
          </w:p>
          <w:p w:rsidRPr="00310894" w:rsidR="00020E5A" w:rsidP="00020E5A" w:rsidRDefault="00020E5A" w14:paraId="5E53BC2A" w14:textId="77777777">
            <w:pPr>
              <w:pStyle w:val="Nosaukums"/>
              <w:spacing w:before="0" w:after="0"/>
              <w:jc w:val="both"/>
              <w:rPr>
                <w:rFonts w:ascii="Times New Roman" w:hAnsi="Times New Roman"/>
                <w:b w:val="0"/>
                <w:sz w:val="22"/>
                <w:szCs w:val="22"/>
                <w:shd w:val="clear" w:color="auto" w:fill="FFFFFF"/>
                <w:lang w:val="lv-LV"/>
              </w:rPr>
            </w:pPr>
          </w:p>
          <w:p w:rsidRPr="00020E5A" w:rsidR="00020E5A" w:rsidP="00020E5A" w:rsidRDefault="00020E5A" w14:paraId="2828CF48" w14:textId="1CC812FE">
            <w:pPr>
              <w:shd w:val="clear" w:color="auto" w:fill="FFFFFF"/>
              <w:jc w:val="both"/>
              <w:rPr>
                <w:sz w:val="22"/>
                <w:szCs w:val="22"/>
                <w:shd w:val="clear" w:color="auto" w:fill="FFFFFF"/>
              </w:rPr>
            </w:pPr>
            <w:r w:rsidRPr="00310894">
              <w:rPr>
                <w:sz w:val="22"/>
                <w:szCs w:val="22"/>
              </w:rPr>
              <w:t xml:space="preserve">,,[..] </w:t>
            </w:r>
            <w:r w:rsidRPr="00310894">
              <w:rPr>
                <w:sz w:val="22"/>
                <w:szCs w:val="22"/>
                <w:shd w:val="clear" w:color="auto" w:fill="FFFFFF"/>
              </w:rPr>
              <w:t>Ierobežojums, ka n</w:t>
            </w:r>
            <w:r w:rsidRPr="00310894">
              <w:rPr>
                <w:sz w:val="22"/>
                <w:szCs w:val="22"/>
              </w:rPr>
              <w:t xml:space="preserve">evalstisko organizāciju deleģētie pārstāvji un aizvietotāji nevar būt sodīti </w:t>
            </w:r>
            <w:r w:rsidRPr="00310894">
              <w:rPr>
                <w:sz w:val="22"/>
                <w:szCs w:val="22"/>
                <w:shd w:val="clear" w:color="auto" w:fill="FFFFFF"/>
              </w:rPr>
              <w:t xml:space="preserve">par tīšiem noziedzīgiem nodarījumiem ir </w:t>
            </w:r>
            <w:r w:rsidRPr="00310894">
              <w:rPr>
                <w:sz w:val="22"/>
                <w:szCs w:val="22"/>
                <w:shd w:val="clear" w:color="auto" w:fill="FFFFFF"/>
              </w:rPr>
              <w:lastRenderedPageBreak/>
              <w:t xml:space="preserve">attiecināms arī uz nevalstisko organizāciju valdes locekļiem, un visos gadījumos šis ierobežojums nav absolūts. Tas paredz, ka par Fonda padomes locekļiem vai to aizvietotājiem var tikt apstiprinātas personas, kuras ir reabilitētas vai tām ir noņemta vai dzēsta sodāmība. Savukārt pieteikties konkursā varēs arī tādas nevalstiskās organizācijas, kuru valdes locekļi par tīšiem noziedzīgiem nodarījumiem ir reabilitēti, vai tiem ir noņemta vai dzēsta sodāmība. Minētā ierobežojuma mērķis ir gūt pārliecību </w:t>
            </w:r>
            <w:r w:rsidRPr="00310894">
              <w:rPr>
                <w:sz w:val="22"/>
                <w:szCs w:val="22"/>
              </w:rPr>
              <w:t>par Fonda padomē izvirzāmo nevalstisko organizāciju, to deleģēto pārstāvju un aizvietotāju darbību un patiesajiem mērķiem, lai netiktu apšaubīti ar valsts budžeta līdzekļu izlietojumu saistītie Fonda padomes pieņemtie lēmumi. Noteiktais ierobežojums nevalstisko organizāciju valdes locekļiem piemērojams, lai veicinātu valsts pārvaldes uzdevumu efektīvu izpildi, korupcijas risku mazināšanos, kā arī, lai veicinātu sabiedrības uzticību valsts pārvaldei. [..]”</w:t>
            </w:r>
          </w:p>
        </w:tc>
      </w:tr>
      <w:tr w:rsidRPr="002F32A8" w:rsidR="001C2E22" w:rsidTr="00F736B2" w14:paraId="30AE5119" w14:textId="77777777">
        <w:trPr>
          <w:jc w:val="center"/>
        </w:trPr>
        <w:tc>
          <w:tcPr>
            <w:tcW w:w="704" w:type="dxa"/>
            <w:shd w:val="clear" w:color="auto" w:fill="FFFFFF"/>
          </w:tcPr>
          <w:p w:rsidRPr="002F32A8" w:rsidR="001C2E22" w:rsidP="001C2E22" w:rsidRDefault="001C2E22" w14:paraId="1F74CD48" w14:textId="77777777">
            <w:pPr>
              <w:pStyle w:val="naisc"/>
              <w:numPr>
                <w:ilvl w:val="0"/>
                <w:numId w:val="2"/>
              </w:numPr>
              <w:spacing w:before="0" w:after="0"/>
              <w:ind w:left="447" w:hanging="425"/>
              <w:rPr>
                <w:sz w:val="22"/>
                <w:szCs w:val="22"/>
              </w:rPr>
            </w:pPr>
          </w:p>
        </w:tc>
        <w:tc>
          <w:tcPr>
            <w:tcW w:w="3402" w:type="dxa"/>
            <w:shd w:val="clear" w:color="auto" w:fill="FFFFFF"/>
          </w:tcPr>
          <w:p w:rsidRPr="002F32A8" w:rsidR="001C2E22" w:rsidP="001C2E22" w:rsidRDefault="001C2E22" w14:paraId="0F67A86E" w14:textId="77777777">
            <w:pPr>
              <w:jc w:val="both"/>
              <w:rPr>
                <w:sz w:val="22"/>
                <w:szCs w:val="22"/>
              </w:rPr>
            </w:pPr>
            <w:r w:rsidRPr="002F32A8">
              <w:rPr>
                <w:sz w:val="22"/>
                <w:szCs w:val="22"/>
              </w:rPr>
              <w:t>Ministru kabineta noteikumu projekta 6.5. un 6.6.apakšpunkts:</w:t>
            </w:r>
          </w:p>
          <w:p w:rsidRPr="002F32A8" w:rsidR="001C2E22" w:rsidP="001C2E22" w:rsidRDefault="001C2E22" w14:paraId="16B53066" w14:textId="77777777">
            <w:pPr>
              <w:jc w:val="both"/>
              <w:rPr>
                <w:sz w:val="22"/>
                <w:szCs w:val="22"/>
              </w:rPr>
            </w:pPr>
          </w:p>
          <w:p w:rsidRPr="002F32A8" w:rsidR="001C2E22" w:rsidP="001C2E22" w:rsidRDefault="001C2E22" w14:paraId="400E7885" w14:textId="77777777">
            <w:pPr>
              <w:jc w:val="both"/>
              <w:rPr>
                <w:sz w:val="22"/>
                <w:szCs w:val="22"/>
              </w:rPr>
            </w:pPr>
            <w:r w:rsidRPr="002F32A8">
              <w:rPr>
                <w:sz w:val="22"/>
                <w:szCs w:val="22"/>
              </w:rPr>
              <w:t xml:space="preserve">,,6. Pieteikties konkursā, kurā tiks izraudzītas nevalstiskās organizācijas, kas būs tiesīgas deleģēt savu pārstāvi un viņa aizvietotāju darbam fonda padomē (turpmāk – </w:t>
            </w:r>
            <w:r w:rsidRPr="002F32A8">
              <w:rPr>
                <w:sz w:val="22"/>
                <w:szCs w:val="22"/>
              </w:rPr>
              <w:lastRenderedPageBreak/>
              <w:t>konkurss), ir tiesības nevalstiskajai organizācijai, kura atbilst šādiem atbilstības kritērijiem:</w:t>
            </w:r>
          </w:p>
          <w:p w:rsidRPr="002F32A8" w:rsidR="001C2E22" w:rsidP="001C2E22" w:rsidRDefault="001C2E22" w14:paraId="06325A64" w14:textId="77777777">
            <w:pPr>
              <w:jc w:val="both"/>
              <w:rPr>
                <w:sz w:val="22"/>
                <w:szCs w:val="22"/>
              </w:rPr>
            </w:pPr>
            <w:r w:rsidRPr="002F32A8">
              <w:rPr>
                <w:sz w:val="22"/>
                <w:szCs w:val="22"/>
              </w:rPr>
              <w:t>[..]</w:t>
            </w:r>
          </w:p>
          <w:p w:rsidRPr="002F32A8" w:rsidR="001C2E22" w:rsidP="001C2E22" w:rsidRDefault="001C2E22" w14:paraId="54C25A29" w14:textId="77777777">
            <w:pPr>
              <w:jc w:val="both"/>
              <w:rPr>
                <w:sz w:val="22"/>
                <w:szCs w:val="22"/>
              </w:rPr>
            </w:pPr>
            <w:r w:rsidRPr="002F32A8">
              <w:rPr>
                <w:sz w:val="22"/>
                <w:szCs w:val="22"/>
              </w:rPr>
              <w:t>6.5. nevalstiskās organizācijas profesionālajā darbībā nav konstatēti pārkāpumi un tā nav atzīta par vainīgu nodarījumā saistībā ar profesionālo darbību ar spēkā esošu nolēmumu;</w:t>
            </w:r>
          </w:p>
          <w:p w:rsidRPr="002F32A8" w:rsidR="001C2E22" w:rsidP="001C2E22" w:rsidRDefault="001C2E22" w14:paraId="3F09BAB3" w14:textId="77777777">
            <w:pPr>
              <w:jc w:val="both"/>
              <w:rPr>
                <w:sz w:val="22"/>
                <w:szCs w:val="22"/>
              </w:rPr>
            </w:pPr>
            <w:r w:rsidRPr="002F32A8">
              <w:rPr>
                <w:sz w:val="22"/>
                <w:szCs w:val="22"/>
              </w:rPr>
              <w:t>6.6. nevalstiskā organizācija nav veikusi krāpnieciskas, koruptīvas vai jebkādas citas prettiesiskas darbības un tai par izdarītu noziedzīgu nodarījumu nav piemērots piespiedu ietekmēšanas līdzeklis, vai tai ir noņemta vai dzēsta sodāmība;</w:t>
            </w:r>
          </w:p>
          <w:p w:rsidRPr="002F32A8" w:rsidR="001C2E22" w:rsidP="001C2E22" w:rsidRDefault="001C2E22" w14:paraId="5EF3FB20" w14:textId="734C3CC4">
            <w:pPr>
              <w:jc w:val="both"/>
              <w:rPr>
                <w:sz w:val="22"/>
                <w:szCs w:val="22"/>
              </w:rPr>
            </w:pPr>
            <w:r w:rsidRPr="002F32A8">
              <w:rPr>
                <w:sz w:val="22"/>
                <w:szCs w:val="22"/>
              </w:rPr>
              <w:t>[..]”</w:t>
            </w:r>
          </w:p>
        </w:tc>
        <w:tc>
          <w:tcPr>
            <w:tcW w:w="3686" w:type="dxa"/>
            <w:shd w:val="clear" w:color="auto" w:fill="FFFFFF"/>
          </w:tcPr>
          <w:p w:rsidRPr="002F32A8" w:rsidR="001C2E22" w:rsidP="001C2E22" w:rsidRDefault="001C2E22" w14:paraId="06F3EEB0" w14:textId="77777777">
            <w:pPr>
              <w:pStyle w:val="naisc"/>
              <w:spacing w:before="0" w:after="0"/>
              <w:jc w:val="both"/>
              <w:rPr>
                <w:b/>
                <w:bCs/>
                <w:sz w:val="22"/>
                <w:szCs w:val="22"/>
              </w:rPr>
            </w:pPr>
            <w:r w:rsidRPr="002F32A8">
              <w:rPr>
                <w:b/>
                <w:bCs/>
                <w:sz w:val="22"/>
                <w:szCs w:val="22"/>
              </w:rPr>
              <w:lastRenderedPageBreak/>
              <w:t>Iekšlietu ministrija:</w:t>
            </w:r>
          </w:p>
          <w:p w:rsidRPr="002F32A8" w:rsidR="001C2E22" w:rsidP="001C2E22" w:rsidRDefault="001C2E22" w14:paraId="571896C0" w14:textId="77777777">
            <w:pPr>
              <w:tabs>
                <w:tab w:val="left" w:pos="720"/>
              </w:tabs>
              <w:jc w:val="both"/>
              <w:rPr>
                <w:sz w:val="22"/>
                <w:szCs w:val="22"/>
              </w:rPr>
            </w:pPr>
            <w:r w:rsidRPr="002F32A8">
              <w:rPr>
                <w:sz w:val="22"/>
                <w:szCs w:val="22"/>
              </w:rPr>
              <w:t>Projekta 8.5. un 8.6.apakšpunktā norādīts, ka pieteikties konkursā, kurā tiks izraudzītas nevalstiskās organizācijas, kas būs tiesīgas deleģēt savu pārstāvi un viņa aizvietotāju darbam fonda padomē, ir tiesības nevalstiskajai organizācijai:</w:t>
            </w:r>
          </w:p>
          <w:p w:rsidRPr="002F32A8" w:rsidR="001C2E22" w:rsidP="001C2E22" w:rsidRDefault="001C2E22" w14:paraId="655C2228" w14:textId="77777777">
            <w:pPr>
              <w:tabs>
                <w:tab w:val="left" w:pos="720"/>
              </w:tabs>
              <w:jc w:val="both"/>
              <w:rPr>
                <w:sz w:val="22"/>
                <w:szCs w:val="22"/>
              </w:rPr>
            </w:pPr>
            <w:r w:rsidRPr="002F32A8">
              <w:rPr>
                <w:sz w:val="22"/>
                <w:szCs w:val="22"/>
              </w:rPr>
              <w:lastRenderedPageBreak/>
              <w:t>1) kuras darbībā nav konstatēti pārkāpumi un tā nav atzīta par vainīgu nodarījumā saistībā ar profesionālo darbību ar spēkā esošu nolēmumu;</w:t>
            </w:r>
          </w:p>
          <w:p w:rsidRPr="002F32A8" w:rsidR="001C2E22" w:rsidP="001C2E22" w:rsidRDefault="001C2E22" w14:paraId="1A9753A4" w14:textId="77777777">
            <w:pPr>
              <w:tabs>
                <w:tab w:val="left" w:pos="720"/>
              </w:tabs>
              <w:jc w:val="both"/>
              <w:rPr>
                <w:sz w:val="22"/>
                <w:szCs w:val="22"/>
              </w:rPr>
            </w:pPr>
            <w:r w:rsidRPr="002F32A8">
              <w:rPr>
                <w:sz w:val="22"/>
                <w:szCs w:val="22"/>
              </w:rPr>
              <w:t>2) kas nav veikusi krāpšanas, korupcijas vai jebkādas citas pretlikumīgas darbības.</w:t>
            </w:r>
          </w:p>
          <w:p w:rsidRPr="002F32A8" w:rsidR="001C2E22" w:rsidP="001C2E22" w:rsidRDefault="001C2E22" w14:paraId="3A707EC3" w14:textId="77777777">
            <w:pPr>
              <w:tabs>
                <w:tab w:val="left" w:pos="720"/>
              </w:tabs>
              <w:jc w:val="both"/>
              <w:rPr>
                <w:sz w:val="22"/>
                <w:szCs w:val="22"/>
              </w:rPr>
            </w:pPr>
            <w:r w:rsidRPr="002F32A8">
              <w:rPr>
                <w:sz w:val="22"/>
                <w:szCs w:val="22"/>
              </w:rPr>
              <w:t>Vēršam uzmanību, ka projektā un projekta sākotnējās ietekmes novērtējuma ziņojumā (anotācijā) (turpmāk – anotācija) nav norādīts, no kāda informācijas avota Sabiedrības integrācijas fonds saņems minēto informāciju un nav norādīts informācijas saņemšanas veids.</w:t>
            </w:r>
          </w:p>
          <w:p w:rsidRPr="002F32A8" w:rsidR="001C2E22" w:rsidP="001C2E22" w:rsidRDefault="001C2E22" w14:paraId="08BBE3EC" w14:textId="77777777">
            <w:pPr>
              <w:pStyle w:val="naisc"/>
              <w:spacing w:before="0" w:after="0"/>
              <w:jc w:val="both"/>
              <w:rPr>
                <w:sz w:val="22"/>
                <w:szCs w:val="22"/>
              </w:rPr>
            </w:pPr>
            <w:r w:rsidRPr="002F32A8">
              <w:rPr>
                <w:sz w:val="22"/>
                <w:szCs w:val="22"/>
              </w:rPr>
              <w:t>Ņemot vērā minēto, kā arī to, ka tiesību normai ir jābūt skaidrai un saprotamai, lai tās lietotājs un piemērotājs gūtu nepārprotamu priekšstatu par savām tiesībām, pienākumiem un juridiskām sekām, precizēt projektu vai projekta anotāciju, norādot projekta 8.5. un 8.6.apakšpunktā ietvertās informācijas avotu un tās saņemšanas veidu (rakstveidā (vēstules), izmantojot datu pārraides tiešsaistes režīmu vai citus elektronisko sakaru līdzekļus (automatizēts datu apmaiņas režīms)).</w:t>
            </w:r>
          </w:p>
          <w:p w:rsidRPr="002F32A8" w:rsidR="001C2E22" w:rsidP="001C2E22" w:rsidRDefault="001C2E22" w14:paraId="2B23897C" w14:textId="77777777">
            <w:pPr>
              <w:pStyle w:val="naisc"/>
              <w:spacing w:before="0" w:after="0"/>
              <w:jc w:val="both"/>
              <w:rPr>
                <w:sz w:val="22"/>
                <w:szCs w:val="22"/>
              </w:rPr>
            </w:pPr>
            <w:r w:rsidRPr="002F32A8">
              <w:rPr>
                <w:sz w:val="22"/>
                <w:szCs w:val="22"/>
              </w:rPr>
              <w:t xml:space="preserve">Papildus norādām, ka ziņas par personu izdarītajiem administratīvajiem pārkāpumiem un noziedzīgiem nodarījumiem tiek uzkrātas valsts informācijas sistēmā “Sodu reģistrs”, kura izveidošanas mērķis ir vienotās uzskaites izveide par noziedzīgus nodarījumus un administratīvos pārkāpumus izdarījušām personām, lai veicinātu šo </w:t>
            </w:r>
            <w:r w:rsidRPr="002F32A8">
              <w:rPr>
                <w:sz w:val="22"/>
                <w:szCs w:val="22"/>
              </w:rPr>
              <w:lastRenderedPageBreak/>
              <w:t>nodarījumu un pārkāpumu novēršanu un atklāšanu, kā arī par tiem personai noteiktā soda izpildes un tiesību ierobežojumu kontroli.</w:t>
            </w:r>
          </w:p>
          <w:p w:rsidRPr="002F32A8" w:rsidR="001C2E22" w:rsidP="001C2E22" w:rsidRDefault="001C2E22" w14:paraId="0D5E2F18" w14:textId="77777777">
            <w:pPr>
              <w:pStyle w:val="naisc"/>
              <w:spacing w:before="0" w:after="0"/>
              <w:jc w:val="both"/>
              <w:rPr>
                <w:sz w:val="22"/>
                <w:szCs w:val="22"/>
              </w:rPr>
            </w:pPr>
            <w:r w:rsidRPr="002F32A8">
              <w:rPr>
                <w:sz w:val="22"/>
                <w:szCs w:val="22"/>
              </w:rPr>
              <w:t xml:space="preserve">Gadījumā, ja ziņas par iespējamo nevalstiskās organizācijas administratīvo sodāmību vai </w:t>
            </w:r>
            <w:proofErr w:type="spellStart"/>
            <w:r w:rsidRPr="002F32A8">
              <w:rPr>
                <w:sz w:val="22"/>
                <w:szCs w:val="22"/>
              </w:rPr>
              <w:t>kriminālsodāmību</w:t>
            </w:r>
            <w:proofErr w:type="spellEnd"/>
            <w:r w:rsidRPr="002F32A8">
              <w:rPr>
                <w:sz w:val="22"/>
                <w:szCs w:val="22"/>
              </w:rPr>
              <w:t xml:space="preserve"> paredzēts iegūt no valsts informācijas sistēmas “Sodu reģistrs”, tad tiesiskās skaidrības nodrošināšanai, kā arī, lai Iekšlietu ministrijas Informācijas centrs ievērotu datu apstrādes minimizēšanas principu, sniedzot Sabiedrības integrācijas fondam ziņas par administratīvajiem pārkāpumiem vai noziedzīgiem nodarījumiem, precizēt projektu vai projekta anotāciju, papildus norādot:</w:t>
            </w:r>
          </w:p>
          <w:p w:rsidRPr="002F32A8" w:rsidR="001C2E22" w:rsidP="001C2E22" w:rsidRDefault="001C2E22" w14:paraId="71416569" w14:textId="77777777">
            <w:pPr>
              <w:pStyle w:val="naisc"/>
              <w:spacing w:before="0" w:after="0"/>
              <w:jc w:val="both"/>
              <w:rPr>
                <w:sz w:val="22"/>
                <w:szCs w:val="22"/>
              </w:rPr>
            </w:pPr>
            <w:r w:rsidRPr="002F32A8">
              <w:rPr>
                <w:sz w:val="22"/>
                <w:szCs w:val="22"/>
              </w:rPr>
              <w:t>1) attiecīgo nozari regulējošo likumu un Krimināllikuma pantus, par kuros paredzētajiem administratīvajiem pārkāpumiem un noziedzīgajiem nodarījumiem nevalstiskās organizācijas nedrīkst būt sodītas;</w:t>
            </w:r>
          </w:p>
          <w:p w:rsidRPr="002F32A8" w:rsidR="001C2E22" w:rsidP="001C2E22" w:rsidRDefault="001C2E22" w14:paraId="29D3B04F" w14:textId="77777777">
            <w:pPr>
              <w:pStyle w:val="naisc"/>
              <w:spacing w:before="0" w:after="0"/>
              <w:jc w:val="both"/>
              <w:rPr>
                <w:sz w:val="22"/>
                <w:szCs w:val="22"/>
              </w:rPr>
            </w:pPr>
            <w:r w:rsidRPr="002F32A8">
              <w:rPr>
                <w:sz w:val="22"/>
                <w:szCs w:val="22"/>
              </w:rPr>
              <w:t>2) vai ziņu izsniegšana no valsts informācijas sistēmas “Sodu reģistrs” paredzēta tikai par nevalstiskajām organizācijām, proti, par juridiskajām personām piemērotajiem piespiedu ietekmēšanas līdzekļiem, vai arī par attiecīgajām fiziskajām personām (valdes locekļi, dibinātāji, darbinieki u.tml.).</w:t>
            </w:r>
          </w:p>
          <w:p w:rsidRPr="002F32A8" w:rsidR="001C2E22" w:rsidP="001C2E22" w:rsidRDefault="001C2E22" w14:paraId="09DAE84A" w14:textId="77777777">
            <w:pPr>
              <w:pStyle w:val="naisc"/>
              <w:spacing w:before="0" w:after="0"/>
              <w:jc w:val="both"/>
              <w:rPr>
                <w:sz w:val="22"/>
                <w:szCs w:val="22"/>
              </w:rPr>
            </w:pPr>
          </w:p>
          <w:p w:rsidRPr="002F32A8" w:rsidR="001C2E22" w:rsidP="001C2E22" w:rsidRDefault="001C2E22" w14:paraId="46C8347E" w14:textId="77777777">
            <w:pPr>
              <w:pStyle w:val="naisc"/>
              <w:spacing w:before="0" w:after="0"/>
              <w:jc w:val="both"/>
              <w:rPr>
                <w:b/>
                <w:bCs/>
                <w:sz w:val="22"/>
                <w:szCs w:val="22"/>
              </w:rPr>
            </w:pPr>
            <w:r w:rsidRPr="002F32A8">
              <w:rPr>
                <w:b/>
                <w:bCs/>
                <w:sz w:val="22"/>
                <w:szCs w:val="22"/>
              </w:rPr>
              <w:t>Iekšlietu ministrija (iebildums izteikts pēc 11.01.2021. elektroniskās saskaņošanas):</w:t>
            </w:r>
          </w:p>
          <w:p w:rsidRPr="002F32A8" w:rsidR="001C2E22" w:rsidP="001C2E22" w:rsidRDefault="001C2E22" w14:paraId="0992A742" w14:textId="77777777">
            <w:pPr>
              <w:tabs>
                <w:tab w:val="left" w:pos="720"/>
              </w:tabs>
              <w:jc w:val="both"/>
              <w:rPr>
                <w:sz w:val="22"/>
                <w:szCs w:val="22"/>
              </w:rPr>
            </w:pPr>
            <w:r w:rsidRPr="002F32A8">
              <w:rPr>
                <w:sz w:val="22"/>
                <w:szCs w:val="22"/>
              </w:rPr>
              <w:lastRenderedPageBreak/>
              <w:t>Iekšlietu ministrija ir izskatījusi Kultūras ministrijas precizēto Ministru kabineta noteikumu projektu “Noteikumi par kritērijiem un kārtību, kādā tiek izraudzītas nevalstiskās organizācijas darbam Sabiedrības integrācijas fonda padomē, un atlīdzību Sabiedrības integrācijas fonda padomes locekļiem, kas ir nevalstisko organizāciju pārstāvji” (turpmāk – projekts), kas nosūtīts saskaņošanai, un informē, ka uztur Iekšlietu ministrijas 2020.gada 8.decembra atzinumā Nr.1-57/3072 ietverto iebildumu, kas paredz precizēt projektu vai projekta sākotnējās ietekmes novērtējuma ziņojumu (anotāciju) (turpmāk – anotācija), norādot projekta 6.5. un 6.6.apakšpunktā ietvertās informācijas avotu un tās saņemšanas veidu (rakstveidā (vēstules), izmantojot datu pārraides tiešsaistes režīmu vai citus elektronisko sakaru līdzekļus (automatizēts datu apmaiņas režīms)).</w:t>
            </w:r>
          </w:p>
          <w:p w:rsidRPr="002F32A8" w:rsidR="001C2E22" w:rsidP="001C2E22" w:rsidRDefault="001C2E22" w14:paraId="5A274E84" w14:textId="77777777">
            <w:pPr>
              <w:tabs>
                <w:tab w:val="left" w:pos="720"/>
              </w:tabs>
              <w:jc w:val="both"/>
              <w:rPr>
                <w:sz w:val="22"/>
                <w:szCs w:val="22"/>
              </w:rPr>
            </w:pPr>
            <w:r w:rsidRPr="002F32A8">
              <w:rPr>
                <w:sz w:val="22"/>
                <w:szCs w:val="22"/>
              </w:rPr>
              <w:t>No projekta 1.pielikuma un projekta anotācijas I sadaļas 2.punkta izriet, ka konkursa komisija par pretendenta (nevalstiskās organizācijas) atbilstību projekta 6.punktā noteiktajiem atbilstības kritērijiem gūst tikai no projekta 1.pielikumā ietvertā iesniedzēja apliecinājuma.</w:t>
            </w:r>
          </w:p>
          <w:p w:rsidRPr="002F32A8" w:rsidR="001C2E22" w:rsidP="001C2E22" w:rsidRDefault="001C2E22" w14:paraId="30FBF8FE" w14:textId="77777777">
            <w:pPr>
              <w:tabs>
                <w:tab w:val="left" w:pos="720"/>
              </w:tabs>
              <w:jc w:val="both"/>
              <w:rPr>
                <w:sz w:val="22"/>
                <w:szCs w:val="22"/>
              </w:rPr>
            </w:pPr>
            <w:r w:rsidRPr="002F32A8">
              <w:rPr>
                <w:sz w:val="22"/>
                <w:szCs w:val="22"/>
              </w:rPr>
              <w:t xml:space="preserve">Projekta anotācijas I sadaļas 2.punktā norādīts, ka ir nepieciešams gūt pārliecību par Sabiedrības integrācijas fonda padomē izvirzāmo nevalstisko organizāciju darbību un tās patiesajiem </w:t>
            </w:r>
            <w:r w:rsidRPr="002F32A8">
              <w:rPr>
                <w:sz w:val="22"/>
                <w:szCs w:val="22"/>
              </w:rPr>
              <w:lastRenderedPageBreak/>
              <w:t>mērķiem, lai netiktu apšaubīti ar valsts budžeta līdzekļu izlietojumu saistītie Sabiedrības integrācijas fonda padomes pieņemtie lēmumi.</w:t>
            </w:r>
          </w:p>
          <w:p w:rsidRPr="002F32A8" w:rsidR="001C2E22" w:rsidP="001C2E22" w:rsidRDefault="001C2E22" w14:paraId="4D8BF659" w14:textId="77777777">
            <w:pPr>
              <w:tabs>
                <w:tab w:val="left" w:pos="720"/>
              </w:tabs>
              <w:jc w:val="both"/>
              <w:rPr>
                <w:sz w:val="22"/>
                <w:szCs w:val="22"/>
              </w:rPr>
            </w:pPr>
            <w:r w:rsidRPr="002F32A8">
              <w:rPr>
                <w:sz w:val="22"/>
                <w:szCs w:val="22"/>
              </w:rPr>
              <w:t>Vēršam uzmanību, ka, nepārbaudot pretendenta (nevalstiskās organizācijas) atbilstību projekta 6.punktā noteiktajiem kritērijiem, var izveidoties situācija, ka darbam Sabiedrības integrācijas fonda padomē tiks izraudzīts pārstāvis un viņa aizvietotājs no tādas nevalstiskās organizācijas, kas neatbilst projekta 6.punktā noteiktajiem atbilstības kritērijiem, kā arī pastāv varbūtība, ka tādējādi tiks apšaubīti ar valsts budžeta līdzekļu izlietojumu saistītie Sabiedrības integrācijas fonda padomes pieņemtie lēmumi.</w:t>
            </w:r>
          </w:p>
          <w:p w:rsidRPr="002F32A8" w:rsidR="001C2E22" w:rsidP="001C2E22" w:rsidRDefault="001C2E22" w14:paraId="0D769884" w14:textId="77777777">
            <w:pPr>
              <w:tabs>
                <w:tab w:val="left" w:pos="720"/>
              </w:tabs>
              <w:jc w:val="both"/>
              <w:rPr>
                <w:sz w:val="22"/>
                <w:szCs w:val="22"/>
              </w:rPr>
            </w:pPr>
            <w:r w:rsidRPr="002F32A8">
              <w:rPr>
                <w:sz w:val="22"/>
                <w:szCs w:val="22"/>
              </w:rPr>
              <w:t>Ņemot vērā minēto, aicinām Kultūras ministriju izvērtēt nepieciešamību veikt pretendenta (nevalstiskās organizācijas) atbilstības projekta 6.punktā noteiktajiem kritērijiem pārbaudi.</w:t>
            </w:r>
          </w:p>
          <w:p w:rsidRPr="002F32A8" w:rsidR="001C2E22" w:rsidP="001C2E22" w:rsidRDefault="001C2E22" w14:paraId="22FCA268" w14:textId="77777777">
            <w:pPr>
              <w:tabs>
                <w:tab w:val="left" w:pos="720"/>
              </w:tabs>
              <w:jc w:val="both"/>
              <w:rPr>
                <w:sz w:val="22"/>
                <w:szCs w:val="22"/>
              </w:rPr>
            </w:pPr>
            <w:r w:rsidRPr="002F32A8">
              <w:rPr>
                <w:sz w:val="22"/>
                <w:szCs w:val="22"/>
              </w:rPr>
              <w:t>Atkārtoti norādām, ka ziņas par personu izdarītajiem administratīvajiem pārkāpumiem un noziedzīgiem nodarījumiem tiek uzkrātas valsts informācijas sistēmā “Sodu reģistrs”, kura izveidošanas mērķis ir vienotās uzskaites izveide par noziedzīgus nodarījumus un administratīvos pārkāpumus izdarījušām personām, lai veicinātu šo nodarījumu un pārkāpumu novēršanu un atklāšanu, kā arī par tiem personai noteiktā soda izpildes un tiesību ierobežojumu kontroli.</w:t>
            </w:r>
          </w:p>
          <w:p w:rsidRPr="002F32A8" w:rsidR="001C2E22" w:rsidP="001C2E22" w:rsidRDefault="001C2E22" w14:paraId="50EF2E32" w14:textId="77777777">
            <w:pPr>
              <w:tabs>
                <w:tab w:val="left" w:pos="720"/>
              </w:tabs>
              <w:jc w:val="both"/>
              <w:rPr>
                <w:sz w:val="22"/>
                <w:szCs w:val="22"/>
              </w:rPr>
            </w:pPr>
            <w:r w:rsidRPr="002F32A8">
              <w:rPr>
                <w:sz w:val="22"/>
                <w:szCs w:val="22"/>
              </w:rPr>
              <w:lastRenderedPageBreak/>
              <w:t xml:space="preserve">Gadījumā, ja ziņas par iespējamo nevalstiskās organizācijas administratīvo sodāmību vai </w:t>
            </w:r>
            <w:proofErr w:type="spellStart"/>
            <w:r w:rsidRPr="002F32A8">
              <w:rPr>
                <w:sz w:val="22"/>
                <w:szCs w:val="22"/>
              </w:rPr>
              <w:t>kriminālsodāmību</w:t>
            </w:r>
            <w:proofErr w:type="spellEnd"/>
            <w:r w:rsidRPr="002F32A8">
              <w:rPr>
                <w:sz w:val="22"/>
                <w:szCs w:val="22"/>
              </w:rPr>
              <w:t xml:space="preserve"> paredzēts iegūt no valsts informācijas sistēmas “Sodu reģistrs”, tad tiesiskās skaidrības nodrošināšanai, kā arī, lai Iekšlietu ministrijas Informācijas centrs ievērotu datu apstrādes minimizēšanas principu, sniedzot Kultūras ministrijai (konkursa komisijai) ziņas par administratīvajiem pārkāpumiem vai noziedzīgiem nodarījumiem, precizēt projektu vai projekta anotāciju, papildus norādot:</w:t>
            </w:r>
          </w:p>
          <w:p w:rsidRPr="002F32A8" w:rsidR="001C2E22" w:rsidP="001C2E22" w:rsidRDefault="001C2E22" w14:paraId="02CC19C5" w14:textId="77777777">
            <w:pPr>
              <w:tabs>
                <w:tab w:val="left" w:pos="720"/>
              </w:tabs>
              <w:jc w:val="both"/>
              <w:rPr>
                <w:sz w:val="22"/>
                <w:szCs w:val="22"/>
              </w:rPr>
            </w:pPr>
            <w:r w:rsidRPr="002F32A8">
              <w:rPr>
                <w:sz w:val="22"/>
                <w:szCs w:val="22"/>
              </w:rPr>
              <w:t>1) attiecīgo nozari regulējošo likumu un Krimināllikuma pantus, par kuros paredzētajiem administratīvajiem pārkāpumiem un noziedzīgajiem nodarījumiem nevalstiskās organizācijas nedrīkst būt sodītas;</w:t>
            </w:r>
          </w:p>
          <w:p w:rsidRPr="002F32A8" w:rsidR="001C2E22" w:rsidP="001C2E22" w:rsidRDefault="001C2E22" w14:paraId="6B0559BB" w14:textId="77777777">
            <w:pPr>
              <w:tabs>
                <w:tab w:val="left" w:pos="720"/>
              </w:tabs>
              <w:jc w:val="both"/>
              <w:rPr>
                <w:sz w:val="22"/>
                <w:szCs w:val="22"/>
              </w:rPr>
            </w:pPr>
            <w:r w:rsidRPr="002F32A8">
              <w:rPr>
                <w:sz w:val="22"/>
                <w:szCs w:val="22"/>
              </w:rPr>
              <w:t>2) vai ziņu izsniegšana no valsts informācijas sistēmas “Sodu reģistrs” paredzēta tikai par nevalstiskajām organizācijām, proti, par juridiskajām personām piemērotajiem piespiedu ietekmēšanas līdzekļiem, vai arī par attiecīgajām fiziskajām personām (valdes locekļi, dibinātāji, darbinieki u.tml.).</w:t>
            </w:r>
          </w:p>
          <w:p w:rsidRPr="002F32A8" w:rsidR="001C2E22" w:rsidP="001C2E22" w:rsidRDefault="001C2E22" w14:paraId="50F5EEC3" w14:textId="27AA1691">
            <w:pPr>
              <w:pStyle w:val="naisc"/>
              <w:spacing w:before="0" w:after="0"/>
              <w:jc w:val="both"/>
              <w:rPr>
                <w:b/>
                <w:bCs/>
                <w:sz w:val="22"/>
                <w:szCs w:val="22"/>
              </w:rPr>
            </w:pPr>
            <w:r w:rsidRPr="002F32A8">
              <w:rPr>
                <w:sz w:val="22"/>
                <w:szCs w:val="22"/>
              </w:rPr>
              <w:t>Papildus norādām, ka valsts informācijas sistēmā “Sodu reģistrs” netiek uzkrātas ziņas par to, ka personas darbībā ir konstatēti profesionālās darbības pārkāpumi un pastāv spēkā esošs spriedums, ar kuru viņš atzīts par vainīgu nodarījumā saistībā ar savu profesionālo darbību.</w:t>
            </w:r>
          </w:p>
        </w:tc>
        <w:tc>
          <w:tcPr>
            <w:tcW w:w="2976" w:type="dxa"/>
            <w:shd w:val="clear" w:color="auto" w:fill="FFFFFF"/>
          </w:tcPr>
          <w:p w:rsidRPr="002F32A8" w:rsidR="001C2E22" w:rsidP="001C2E22" w:rsidRDefault="001C2E22" w14:paraId="05D59D83" w14:textId="4433F0FC">
            <w:pPr>
              <w:pStyle w:val="naisc"/>
              <w:tabs>
                <w:tab w:val="left" w:pos="764"/>
              </w:tabs>
              <w:spacing w:before="0" w:after="0"/>
              <w:rPr>
                <w:b/>
                <w:bCs/>
                <w:sz w:val="22"/>
                <w:szCs w:val="22"/>
              </w:rPr>
            </w:pPr>
            <w:r w:rsidRPr="002F32A8">
              <w:rPr>
                <w:b/>
                <w:bCs/>
                <w:sz w:val="22"/>
                <w:szCs w:val="22"/>
              </w:rPr>
              <w:lastRenderedPageBreak/>
              <w:t>Panākta vienošanās 29.01.2021. starpinstitūciju saskaņošanas sanāksmē</w:t>
            </w:r>
          </w:p>
        </w:tc>
        <w:tc>
          <w:tcPr>
            <w:tcW w:w="3402" w:type="dxa"/>
            <w:shd w:val="clear" w:color="auto" w:fill="FFFFFF"/>
          </w:tcPr>
          <w:p w:rsidRPr="002738C3" w:rsidR="001C2E22" w:rsidP="001C2E22" w:rsidRDefault="001C2E22" w14:paraId="39801A6F" w14:textId="77777777">
            <w:pPr>
              <w:pStyle w:val="naisc"/>
              <w:spacing w:before="0" w:after="0"/>
              <w:jc w:val="both"/>
              <w:rPr>
                <w:sz w:val="22"/>
                <w:szCs w:val="22"/>
              </w:rPr>
            </w:pPr>
            <w:r w:rsidRPr="002738C3">
              <w:rPr>
                <w:sz w:val="22"/>
                <w:szCs w:val="22"/>
              </w:rPr>
              <w:t>Svītroti Ministru kabineta noteikumu projekta 6.5. un 6.6.apakšpunkti.</w:t>
            </w:r>
          </w:p>
          <w:p w:rsidRPr="002738C3" w:rsidR="001C2E22" w:rsidP="001C2E22" w:rsidRDefault="001C2E22" w14:paraId="0282E4E0" w14:textId="77777777">
            <w:pPr>
              <w:pStyle w:val="naisc"/>
              <w:spacing w:before="0" w:after="0"/>
              <w:jc w:val="both"/>
              <w:rPr>
                <w:sz w:val="22"/>
                <w:szCs w:val="22"/>
              </w:rPr>
            </w:pPr>
          </w:p>
          <w:p w:rsidRPr="002738C3" w:rsidR="001C2E22" w:rsidP="001C2E22" w:rsidRDefault="001C2E22" w14:paraId="729322F7" w14:textId="20F6B3D8">
            <w:pPr>
              <w:pStyle w:val="naisc"/>
              <w:spacing w:before="0" w:after="0"/>
              <w:jc w:val="both"/>
              <w:rPr>
                <w:sz w:val="22"/>
                <w:szCs w:val="22"/>
              </w:rPr>
            </w:pPr>
            <w:r w:rsidRPr="002738C3">
              <w:rPr>
                <w:sz w:val="22"/>
                <w:szCs w:val="22"/>
              </w:rPr>
              <w:t xml:space="preserve">Ministru kabineta noteikumu projekts papildināts ar </w:t>
            </w:r>
            <w:r w:rsidRPr="002738C3" w:rsidR="002738C3">
              <w:rPr>
                <w:sz w:val="22"/>
                <w:szCs w:val="22"/>
              </w:rPr>
              <w:t>7</w:t>
            </w:r>
            <w:r w:rsidRPr="002738C3">
              <w:rPr>
                <w:sz w:val="22"/>
                <w:szCs w:val="22"/>
              </w:rPr>
              <w:t xml:space="preserve">. un </w:t>
            </w:r>
            <w:r w:rsidRPr="002738C3" w:rsidR="002738C3">
              <w:rPr>
                <w:sz w:val="22"/>
                <w:szCs w:val="22"/>
              </w:rPr>
              <w:t>8</w:t>
            </w:r>
            <w:r w:rsidRPr="002738C3">
              <w:rPr>
                <w:sz w:val="22"/>
                <w:szCs w:val="22"/>
              </w:rPr>
              <w:t>.punktu šādā redakcijā:</w:t>
            </w:r>
          </w:p>
          <w:p w:rsidRPr="002738C3" w:rsidR="001C2E22" w:rsidP="001C2E22" w:rsidRDefault="001C2E22" w14:paraId="7686EBA8" w14:textId="3E51322B">
            <w:pPr>
              <w:pStyle w:val="Nosaukums"/>
              <w:spacing w:before="0" w:after="0"/>
              <w:jc w:val="both"/>
              <w:rPr>
                <w:rFonts w:ascii="Times New Roman" w:hAnsi="Times New Roman"/>
                <w:b w:val="0"/>
                <w:sz w:val="22"/>
                <w:szCs w:val="22"/>
                <w:lang w:val="lv-LV"/>
              </w:rPr>
            </w:pPr>
            <w:r w:rsidRPr="002738C3">
              <w:rPr>
                <w:rFonts w:ascii="Times New Roman" w:hAnsi="Times New Roman"/>
                <w:b w:val="0"/>
                <w:sz w:val="22"/>
                <w:szCs w:val="22"/>
                <w:lang w:val="lv-LV"/>
              </w:rPr>
              <w:lastRenderedPageBreak/>
              <w:t>,,</w:t>
            </w:r>
            <w:r w:rsidRPr="002738C3" w:rsidR="002738C3">
              <w:rPr>
                <w:rFonts w:ascii="Times New Roman" w:hAnsi="Times New Roman"/>
                <w:b w:val="0"/>
                <w:sz w:val="22"/>
                <w:szCs w:val="22"/>
                <w:lang w:val="lv-LV"/>
              </w:rPr>
              <w:t>7</w:t>
            </w:r>
            <w:r w:rsidRPr="002738C3">
              <w:rPr>
                <w:rFonts w:ascii="Times New Roman" w:hAnsi="Times New Roman"/>
                <w:b w:val="0"/>
                <w:sz w:val="22"/>
                <w:szCs w:val="22"/>
                <w:lang w:val="lv-LV"/>
              </w:rPr>
              <w:t>. Par nevalstiskās organizācijas deleģēto pārstāvi vai aizvietotāju var tikt deleģēta persona:</w:t>
            </w:r>
          </w:p>
          <w:p w:rsidRPr="002738C3" w:rsidR="001C2E22" w:rsidP="001C2E22" w:rsidRDefault="002738C3" w14:paraId="310B82F2" w14:textId="7D29334F">
            <w:pPr>
              <w:pStyle w:val="Nosaukums"/>
              <w:spacing w:before="0" w:after="0"/>
              <w:jc w:val="both"/>
              <w:rPr>
                <w:rFonts w:ascii="Times New Roman" w:hAnsi="Times New Roman"/>
                <w:b w:val="0"/>
                <w:sz w:val="22"/>
                <w:szCs w:val="22"/>
                <w:lang w:val="lv-LV"/>
              </w:rPr>
            </w:pPr>
            <w:r w:rsidRPr="002738C3">
              <w:rPr>
                <w:rFonts w:ascii="Times New Roman" w:hAnsi="Times New Roman"/>
                <w:b w:val="0"/>
                <w:sz w:val="22"/>
                <w:szCs w:val="22"/>
                <w:lang w:val="lv-LV"/>
              </w:rPr>
              <w:t>7</w:t>
            </w:r>
            <w:r w:rsidRPr="002738C3" w:rsidR="001C2E22">
              <w:rPr>
                <w:rFonts w:ascii="Times New Roman" w:hAnsi="Times New Roman"/>
                <w:b w:val="0"/>
                <w:sz w:val="22"/>
                <w:szCs w:val="22"/>
                <w:lang w:val="lv-LV"/>
              </w:rPr>
              <w:t>.1. kura ir Latvijas Republikas pilsonis;</w:t>
            </w:r>
          </w:p>
          <w:p w:rsidRPr="002738C3" w:rsidR="001C2E22" w:rsidP="001C2E22" w:rsidRDefault="002738C3" w14:paraId="21AB3B95" w14:textId="60F62D48">
            <w:pPr>
              <w:pStyle w:val="Nosaukums"/>
              <w:spacing w:before="0" w:after="0"/>
              <w:jc w:val="both"/>
              <w:rPr>
                <w:rFonts w:ascii="Times New Roman" w:hAnsi="Times New Roman"/>
                <w:b w:val="0"/>
                <w:sz w:val="22"/>
                <w:szCs w:val="22"/>
                <w:lang w:val="lv-LV"/>
              </w:rPr>
            </w:pPr>
            <w:r w:rsidRPr="002738C3">
              <w:rPr>
                <w:rFonts w:ascii="Times New Roman" w:hAnsi="Times New Roman"/>
                <w:b w:val="0"/>
                <w:sz w:val="22"/>
                <w:szCs w:val="22"/>
                <w:lang w:val="lv-LV"/>
              </w:rPr>
              <w:t>7</w:t>
            </w:r>
            <w:r w:rsidRPr="002738C3" w:rsidR="001C2E22">
              <w:rPr>
                <w:rFonts w:ascii="Times New Roman" w:hAnsi="Times New Roman"/>
                <w:b w:val="0"/>
                <w:sz w:val="22"/>
                <w:szCs w:val="22"/>
                <w:lang w:val="lv-LV"/>
              </w:rPr>
              <w:t>.2. kura pārvalda latviešu valodu;</w:t>
            </w:r>
          </w:p>
          <w:p w:rsidRPr="002738C3" w:rsidR="001C2E22" w:rsidP="001C2E22" w:rsidRDefault="002738C3" w14:paraId="41198969" w14:textId="6C9C84D8">
            <w:pPr>
              <w:pStyle w:val="Nosaukums"/>
              <w:spacing w:before="0" w:after="0"/>
              <w:jc w:val="both"/>
              <w:rPr>
                <w:rFonts w:ascii="Times New Roman" w:hAnsi="Times New Roman"/>
                <w:b w:val="0"/>
                <w:sz w:val="22"/>
                <w:szCs w:val="22"/>
                <w:shd w:val="clear" w:color="auto" w:fill="FFFFFF"/>
                <w:lang w:val="lv-LV"/>
              </w:rPr>
            </w:pPr>
            <w:r w:rsidRPr="002738C3">
              <w:rPr>
                <w:rFonts w:ascii="Times New Roman" w:hAnsi="Times New Roman"/>
                <w:b w:val="0"/>
                <w:sz w:val="22"/>
                <w:szCs w:val="22"/>
                <w:lang w:val="lv-LV"/>
              </w:rPr>
              <w:t>7</w:t>
            </w:r>
            <w:r w:rsidRPr="002738C3" w:rsidR="001C2E22">
              <w:rPr>
                <w:rFonts w:ascii="Times New Roman" w:hAnsi="Times New Roman"/>
                <w:b w:val="0"/>
                <w:sz w:val="22"/>
                <w:szCs w:val="22"/>
                <w:lang w:val="lv-LV"/>
              </w:rPr>
              <w:t xml:space="preserve">.3. kura nav sodīta </w:t>
            </w:r>
            <w:r w:rsidRPr="002738C3" w:rsidR="001C2E22">
              <w:rPr>
                <w:rFonts w:ascii="Times New Roman" w:hAnsi="Times New Roman"/>
                <w:b w:val="0"/>
                <w:sz w:val="22"/>
                <w:szCs w:val="22"/>
                <w:shd w:val="clear" w:color="auto" w:fill="FFFFFF"/>
                <w:lang w:val="lv-LV"/>
              </w:rPr>
              <w:t>par tīšiem noziedzīgiem nodarījumiem vai ir reabilitēta vai kurai ir noņemta vai dzēsta sodāmība;</w:t>
            </w:r>
          </w:p>
          <w:p w:rsidRPr="002738C3" w:rsidR="001C2E22" w:rsidP="001C2E22" w:rsidRDefault="002738C3" w14:paraId="0BB96986" w14:textId="4C85344D">
            <w:pPr>
              <w:pStyle w:val="Nosaukums"/>
              <w:spacing w:before="0" w:after="0"/>
              <w:jc w:val="both"/>
              <w:rPr>
                <w:rFonts w:ascii="Times New Roman" w:hAnsi="Times New Roman"/>
                <w:b w:val="0"/>
                <w:sz w:val="22"/>
                <w:szCs w:val="22"/>
                <w:shd w:val="clear" w:color="auto" w:fill="FFFFFF"/>
                <w:lang w:val="lv-LV"/>
              </w:rPr>
            </w:pPr>
            <w:r w:rsidRPr="002738C3">
              <w:rPr>
                <w:rFonts w:ascii="Times New Roman" w:hAnsi="Times New Roman"/>
                <w:b w:val="0"/>
                <w:sz w:val="22"/>
                <w:szCs w:val="22"/>
                <w:shd w:val="clear" w:color="auto" w:fill="FFFFFF"/>
                <w:lang w:val="lv-LV"/>
              </w:rPr>
              <w:t>7</w:t>
            </w:r>
            <w:r w:rsidRPr="002738C3" w:rsidR="001C2E22">
              <w:rPr>
                <w:rFonts w:ascii="Times New Roman" w:hAnsi="Times New Roman"/>
                <w:b w:val="0"/>
                <w:sz w:val="22"/>
                <w:szCs w:val="22"/>
                <w:shd w:val="clear" w:color="auto" w:fill="FFFFFF"/>
                <w:lang w:val="lv-LV"/>
              </w:rPr>
              <w:t>.4. kuras rīcībspēju nav ierobežojusi tiesa.</w:t>
            </w:r>
          </w:p>
          <w:p w:rsidRPr="002738C3" w:rsidR="002738C3" w:rsidP="001C2E22" w:rsidRDefault="002738C3" w14:paraId="2D345BBE" w14:textId="77777777">
            <w:pPr>
              <w:pStyle w:val="Nosaukums"/>
              <w:spacing w:before="0" w:after="0"/>
              <w:jc w:val="both"/>
              <w:rPr>
                <w:rFonts w:ascii="Times New Roman" w:hAnsi="Times New Roman"/>
                <w:b w:val="0"/>
                <w:sz w:val="22"/>
                <w:szCs w:val="22"/>
                <w:shd w:val="clear" w:color="auto" w:fill="FFFFFF"/>
                <w:lang w:val="lv-LV"/>
              </w:rPr>
            </w:pPr>
          </w:p>
          <w:p w:rsidRPr="002738C3" w:rsidR="001C2E22" w:rsidP="001C2E22" w:rsidRDefault="002738C3" w14:paraId="41E94786" w14:textId="02E99485">
            <w:pPr>
              <w:pStyle w:val="Nosaukums"/>
              <w:spacing w:before="0" w:after="0"/>
              <w:jc w:val="both"/>
              <w:rPr>
                <w:rFonts w:ascii="Times New Roman" w:hAnsi="Times New Roman"/>
                <w:b w:val="0"/>
                <w:sz w:val="22"/>
                <w:szCs w:val="22"/>
                <w:lang w:val="lv-LV"/>
              </w:rPr>
            </w:pPr>
            <w:r w:rsidRPr="002738C3">
              <w:rPr>
                <w:rFonts w:ascii="Times New Roman" w:hAnsi="Times New Roman"/>
                <w:b w:val="0"/>
                <w:sz w:val="22"/>
                <w:szCs w:val="22"/>
                <w:lang w:val="lv-LV"/>
              </w:rPr>
              <w:t>8</w:t>
            </w:r>
            <w:r w:rsidRPr="002738C3" w:rsidR="001C2E22">
              <w:rPr>
                <w:rFonts w:ascii="Times New Roman" w:hAnsi="Times New Roman"/>
                <w:b w:val="0"/>
                <w:sz w:val="22"/>
                <w:szCs w:val="22"/>
                <w:lang w:val="lv-LV"/>
              </w:rPr>
              <w:t xml:space="preserve">. Lai pārbaudītu, vai uz nevalstisko organizāciju, tās deleģēto pārstāvi vai aizvietotāju, vai valdes locekļiem ir attiecināms kāds no šo noteikumu </w:t>
            </w:r>
            <w:r w:rsidRPr="002738C3">
              <w:rPr>
                <w:rFonts w:ascii="Times New Roman" w:hAnsi="Times New Roman"/>
                <w:b w:val="0"/>
                <w:sz w:val="22"/>
                <w:szCs w:val="22"/>
                <w:lang w:val="lv-LV"/>
              </w:rPr>
              <w:t>6</w:t>
            </w:r>
            <w:r w:rsidRPr="002738C3" w:rsidR="001C2E22">
              <w:rPr>
                <w:rFonts w:ascii="Times New Roman" w:hAnsi="Times New Roman"/>
                <w:b w:val="0"/>
                <w:sz w:val="22"/>
                <w:szCs w:val="22"/>
                <w:lang w:val="lv-LV"/>
              </w:rPr>
              <w:t xml:space="preserve">. un </w:t>
            </w:r>
            <w:r w:rsidRPr="002738C3">
              <w:rPr>
                <w:rFonts w:ascii="Times New Roman" w:hAnsi="Times New Roman"/>
                <w:b w:val="0"/>
                <w:sz w:val="22"/>
                <w:szCs w:val="22"/>
                <w:lang w:val="lv-LV"/>
              </w:rPr>
              <w:t>7</w:t>
            </w:r>
            <w:r w:rsidRPr="002738C3" w:rsidR="001C2E22">
              <w:rPr>
                <w:rFonts w:ascii="Times New Roman" w:hAnsi="Times New Roman"/>
                <w:b w:val="0"/>
                <w:sz w:val="22"/>
                <w:szCs w:val="22"/>
                <w:lang w:val="lv-LV"/>
              </w:rPr>
              <w:t>.punktā minētajiem nosacījumiem, fonds informāciju iegūst šādā kārtībā:</w:t>
            </w:r>
          </w:p>
          <w:p w:rsidRPr="002738C3" w:rsidR="001C2E22" w:rsidP="001C2E22" w:rsidRDefault="002738C3" w14:paraId="2D69A9DC" w14:textId="08E843E9">
            <w:pPr>
              <w:pStyle w:val="Nosaukums"/>
              <w:spacing w:before="0" w:after="0"/>
              <w:jc w:val="both"/>
              <w:rPr>
                <w:rFonts w:ascii="Times New Roman" w:hAnsi="Times New Roman"/>
                <w:b w:val="0"/>
                <w:sz w:val="22"/>
                <w:szCs w:val="22"/>
                <w:lang w:val="lv-LV"/>
              </w:rPr>
            </w:pPr>
            <w:r w:rsidRPr="002738C3">
              <w:rPr>
                <w:rFonts w:ascii="Times New Roman" w:hAnsi="Times New Roman"/>
                <w:b w:val="0"/>
                <w:sz w:val="22"/>
                <w:szCs w:val="22"/>
                <w:lang w:val="lv-LV"/>
              </w:rPr>
              <w:t>8</w:t>
            </w:r>
            <w:r w:rsidRPr="002738C3" w:rsidR="001C2E22">
              <w:rPr>
                <w:rFonts w:ascii="Times New Roman" w:hAnsi="Times New Roman"/>
                <w:b w:val="0"/>
                <w:sz w:val="22"/>
                <w:szCs w:val="22"/>
                <w:lang w:val="lv-LV"/>
              </w:rPr>
              <w:t xml:space="preserve">.1. par šo noteikumu </w:t>
            </w:r>
            <w:r w:rsidRPr="002738C3">
              <w:rPr>
                <w:rFonts w:ascii="Times New Roman" w:hAnsi="Times New Roman"/>
                <w:b w:val="0"/>
                <w:sz w:val="22"/>
                <w:szCs w:val="22"/>
                <w:lang w:val="lv-LV"/>
              </w:rPr>
              <w:t>6</w:t>
            </w:r>
            <w:r w:rsidRPr="002738C3" w:rsidR="001C2E22">
              <w:rPr>
                <w:rFonts w:ascii="Times New Roman" w:hAnsi="Times New Roman"/>
                <w:b w:val="0"/>
                <w:sz w:val="22"/>
                <w:szCs w:val="22"/>
                <w:lang w:val="lv-LV"/>
              </w:rPr>
              <w:t xml:space="preserve">.1., </w:t>
            </w:r>
            <w:r w:rsidRPr="002738C3">
              <w:rPr>
                <w:rFonts w:ascii="Times New Roman" w:hAnsi="Times New Roman"/>
                <w:b w:val="0"/>
                <w:sz w:val="22"/>
                <w:szCs w:val="22"/>
                <w:lang w:val="lv-LV"/>
              </w:rPr>
              <w:t>6</w:t>
            </w:r>
            <w:r w:rsidRPr="002738C3" w:rsidR="001C2E22">
              <w:rPr>
                <w:rFonts w:ascii="Times New Roman" w:hAnsi="Times New Roman"/>
                <w:b w:val="0"/>
                <w:sz w:val="22"/>
                <w:szCs w:val="22"/>
                <w:lang w:val="lv-LV"/>
              </w:rPr>
              <w:t xml:space="preserve">.2. un </w:t>
            </w:r>
            <w:r w:rsidRPr="002738C3">
              <w:rPr>
                <w:rFonts w:ascii="Times New Roman" w:hAnsi="Times New Roman"/>
                <w:b w:val="0"/>
                <w:sz w:val="22"/>
                <w:szCs w:val="22"/>
                <w:lang w:val="lv-LV"/>
              </w:rPr>
              <w:t>6</w:t>
            </w:r>
            <w:r w:rsidRPr="002738C3" w:rsidR="001C2E22">
              <w:rPr>
                <w:rFonts w:ascii="Times New Roman" w:hAnsi="Times New Roman"/>
                <w:b w:val="0"/>
                <w:sz w:val="22"/>
                <w:szCs w:val="22"/>
                <w:lang w:val="lv-LV"/>
              </w:rPr>
              <w:t>.3.apakšpunkt</w:t>
            </w:r>
            <w:r w:rsidR="00383320">
              <w:rPr>
                <w:rFonts w:ascii="Times New Roman" w:hAnsi="Times New Roman"/>
                <w:b w:val="0"/>
                <w:sz w:val="22"/>
                <w:szCs w:val="22"/>
                <w:lang w:val="lv-LV"/>
              </w:rPr>
              <w:t>ā</w:t>
            </w:r>
            <w:r w:rsidRPr="002738C3" w:rsidR="001C2E22">
              <w:rPr>
                <w:rFonts w:ascii="Times New Roman" w:hAnsi="Times New Roman"/>
                <w:b w:val="0"/>
                <w:sz w:val="22"/>
                <w:szCs w:val="22"/>
                <w:lang w:val="lv-LV"/>
              </w:rPr>
              <w:t xml:space="preserve"> minētajiem faktiem no Latvijas Republikas Uzņēmumu reģistra (Uzņēmumu reģistra informācijas sistēmas);</w:t>
            </w:r>
          </w:p>
          <w:p w:rsidRPr="002738C3" w:rsidR="001C2E22" w:rsidP="001C2E22" w:rsidRDefault="002738C3" w14:paraId="49A63004" w14:textId="0AB87E13">
            <w:pPr>
              <w:pStyle w:val="Nosaukums"/>
              <w:spacing w:before="0" w:after="0"/>
              <w:jc w:val="both"/>
              <w:rPr>
                <w:rFonts w:ascii="Times New Roman" w:hAnsi="Times New Roman"/>
                <w:b w:val="0"/>
                <w:sz w:val="22"/>
                <w:szCs w:val="22"/>
                <w:lang w:val="lv-LV"/>
              </w:rPr>
            </w:pPr>
            <w:r w:rsidRPr="002738C3">
              <w:rPr>
                <w:rFonts w:ascii="Times New Roman" w:hAnsi="Times New Roman"/>
                <w:b w:val="0"/>
                <w:sz w:val="22"/>
                <w:szCs w:val="22"/>
                <w:lang w:val="lv-LV"/>
              </w:rPr>
              <w:t>8</w:t>
            </w:r>
            <w:r w:rsidRPr="002738C3" w:rsidR="001C2E22">
              <w:rPr>
                <w:rFonts w:ascii="Times New Roman" w:hAnsi="Times New Roman"/>
                <w:b w:val="0"/>
                <w:sz w:val="22"/>
                <w:szCs w:val="22"/>
                <w:lang w:val="lv-LV"/>
              </w:rPr>
              <w:t xml:space="preserve">.2. par šo noteikumu </w:t>
            </w:r>
            <w:r w:rsidRPr="002738C3">
              <w:rPr>
                <w:rFonts w:ascii="Times New Roman" w:hAnsi="Times New Roman"/>
                <w:b w:val="0"/>
                <w:sz w:val="22"/>
                <w:szCs w:val="22"/>
                <w:lang w:val="lv-LV"/>
              </w:rPr>
              <w:t>6</w:t>
            </w:r>
            <w:r w:rsidRPr="002738C3" w:rsidR="001C2E22">
              <w:rPr>
                <w:rFonts w:ascii="Times New Roman" w:hAnsi="Times New Roman"/>
                <w:b w:val="0"/>
                <w:sz w:val="22"/>
                <w:szCs w:val="22"/>
                <w:lang w:val="lv-LV"/>
              </w:rPr>
              <w:t>.4.apakšpunktā minētajiem faktiem no Valsts ieņēmumu dienesta publiskās nodokļu parādnieku datubāzes;</w:t>
            </w:r>
          </w:p>
          <w:p w:rsidRPr="002738C3" w:rsidR="001C2E22" w:rsidP="001C2E22" w:rsidRDefault="002738C3" w14:paraId="078CF428" w14:textId="4DF5CDF6">
            <w:pPr>
              <w:pStyle w:val="Nosaukums"/>
              <w:spacing w:before="0" w:after="0"/>
              <w:jc w:val="both"/>
              <w:rPr>
                <w:rFonts w:ascii="Times New Roman" w:hAnsi="Times New Roman"/>
                <w:b w:val="0"/>
                <w:sz w:val="22"/>
                <w:szCs w:val="22"/>
                <w:lang w:val="lv-LV"/>
              </w:rPr>
            </w:pPr>
            <w:r w:rsidRPr="002738C3">
              <w:rPr>
                <w:rFonts w:ascii="Times New Roman" w:hAnsi="Times New Roman"/>
                <w:b w:val="0"/>
                <w:sz w:val="22"/>
                <w:szCs w:val="22"/>
                <w:lang w:val="lv-LV"/>
              </w:rPr>
              <w:t>8</w:t>
            </w:r>
            <w:r w:rsidRPr="002738C3" w:rsidR="001C2E22">
              <w:rPr>
                <w:rFonts w:ascii="Times New Roman" w:hAnsi="Times New Roman"/>
                <w:b w:val="0"/>
                <w:sz w:val="22"/>
                <w:szCs w:val="22"/>
                <w:lang w:val="lv-LV"/>
              </w:rPr>
              <w:t xml:space="preserve">.3. par šo noteikumu </w:t>
            </w:r>
            <w:r w:rsidRPr="002738C3">
              <w:rPr>
                <w:rFonts w:ascii="Times New Roman" w:hAnsi="Times New Roman"/>
                <w:b w:val="0"/>
                <w:sz w:val="22"/>
                <w:szCs w:val="22"/>
                <w:lang w:val="lv-LV"/>
              </w:rPr>
              <w:t>7</w:t>
            </w:r>
            <w:r w:rsidRPr="002738C3" w:rsidR="001C2E22">
              <w:rPr>
                <w:rFonts w:ascii="Times New Roman" w:hAnsi="Times New Roman"/>
                <w:b w:val="0"/>
                <w:sz w:val="22"/>
                <w:szCs w:val="22"/>
                <w:lang w:val="lv-LV"/>
              </w:rPr>
              <w:t xml:space="preserve">.1. un </w:t>
            </w:r>
            <w:r w:rsidRPr="002738C3">
              <w:rPr>
                <w:rFonts w:ascii="Times New Roman" w:hAnsi="Times New Roman"/>
                <w:b w:val="0"/>
                <w:sz w:val="22"/>
                <w:szCs w:val="22"/>
                <w:lang w:val="lv-LV"/>
              </w:rPr>
              <w:t>7</w:t>
            </w:r>
            <w:r w:rsidRPr="002738C3" w:rsidR="001C2E22">
              <w:rPr>
                <w:rFonts w:ascii="Times New Roman" w:hAnsi="Times New Roman"/>
                <w:b w:val="0"/>
                <w:sz w:val="22"/>
                <w:szCs w:val="22"/>
                <w:lang w:val="lv-LV"/>
              </w:rPr>
              <w:t>.4.apakšpunkt</w:t>
            </w:r>
            <w:r w:rsidR="00383320">
              <w:rPr>
                <w:rFonts w:ascii="Times New Roman" w:hAnsi="Times New Roman"/>
                <w:b w:val="0"/>
                <w:sz w:val="22"/>
                <w:szCs w:val="22"/>
                <w:lang w:val="lv-LV"/>
              </w:rPr>
              <w:t>ā</w:t>
            </w:r>
            <w:r w:rsidRPr="002738C3" w:rsidR="001C2E22">
              <w:rPr>
                <w:rFonts w:ascii="Times New Roman" w:hAnsi="Times New Roman"/>
                <w:b w:val="0"/>
                <w:sz w:val="22"/>
                <w:szCs w:val="22"/>
                <w:lang w:val="lv-LV"/>
              </w:rPr>
              <w:t xml:space="preserve"> minētajiem faktiem no Pilsonības un migrācijas lietu pārvaldes;</w:t>
            </w:r>
          </w:p>
          <w:p w:rsidRPr="002738C3" w:rsidR="001C2E22" w:rsidP="001C2E22" w:rsidRDefault="002738C3" w14:paraId="601E90CB" w14:textId="1E838A67">
            <w:pPr>
              <w:pStyle w:val="naisc"/>
              <w:spacing w:before="0" w:after="0"/>
              <w:jc w:val="both"/>
              <w:rPr>
                <w:sz w:val="22"/>
                <w:szCs w:val="22"/>
              </w:rPr>
            </w:pPr>
            <w:r w:rsidRPr="002738C3">
              <w:rPr>
                <w:sz w:val="22"/>
                <w:szCs w:val="22"/>
              </w:rPr>
              <w:t>8</w:t>
            </w:r>
            <w:r w:rsidRPr="002738C3" w:rsidR="001C2E22">
              <w:rPr>
                <w:sz w:val="22"/>
                <w:szCs w:val="22"/>
              </w:rPr>
              <w:t xml:space="preserve">.4. par šo noteikumu </w:t>
            </w:r>
            <w:r w:rsidRPr="002738C3">
              <w:rPr>
                <w:sz w:val="22"/>
                <w:szCs w:val="22"/>
              </w:rPr>
              <w:t>6</w:t>
            </w:r>
            <w:r w:rsidRPr="002738C3" w:rsidR="001C2E22">
              <w:rPr>
                <w:sz w:val="22"/>
                <w:szCs w:val="22"/>
              </w:rPr>
              <w:t xml:space="preserve">.5. un </w:t>
            </w:r>
            <w:r w:rsidRPr="002738C3">
              <w:rPr>
                <w:sz w:val="22"/>
                <w:szCs w:val="22"/>
              </w:rPr>
              <w:t>7</w:t>
            </w:r>
            <w:r w:rsidRPr="002738C3" w:rsidR="001C2E22">
              <w:rPr>
                <w:sz w:val="22"/>
                <w:szCs w:val="22"/>
              </w:rPr>
              <w:t>.3.apakšpunkt</w:t>
            </w:r>
            <w:r w:rsidR="00383320">
              <w:rPr>
                <w:sz w:val="22"/>
                <w:szCs w:val="22"/>
              </w:rPr>
              <w:t>ā</w:t>
            </w:r>
            <w:r w:rsidRPr="002738C3" w:rsidR="001C2E22">
              <w:rPr>
                <w:sz w:val="22"/>
                <w:szCs w:val="22"/>
              </w:rPr>
              <w:t xml:space="preserve"> minētajiem faktiem </w:t>
            </w:r>
            <w:r w:rsidRPr="002738C3" w:rsidR="001C2E22">
              <w:rPr>
                <w:sz w:val="22"/>
                <w:szCs w:val="22"/>
              </w:rPr>
              <w:lastRenderedPageBreak/>
              <w:t>no Iekšlietu ministrijas Informācijas centra</w:t>
            </w:r>
            <w:r w:rsidR="002F5505">
              <w:rPr>
                <w:sz w:val="22"/>
                <w:szCs w:val="22"/>
              </w:rPr>
              <w:t xml:space="preserve"> pārziņā esošās</w:t>
            </w:r>
            <w:r w:rsidRPr="002738C3" w:rsidR="001C2E22">
              <w:rPr>
                <w:sz w:val="22"/>
                <w:szCs w:val="22"/>
              </w:rPr>
              <w:t xml:space="preserve"> valsts informācijas sistēmas</w:t>
            </w:r>
            <w:proofErr w:type="gramStart"/>
            <w:r w:rsidRPr="002738C3" w:rsidR="001C2E22">
              <w:rPr>
                <w:sz w:val="22"/>
                <w:szCs w:val="22"/>
              </w:rPr>
              <w:t xml:space="preserve"> ,,</w:t>
            </w:r>
            <w:proofErr w:type="gramEnd"/>
            <w:r w:rsidRPr="002738C3" w:rsidR="001C2E22">
              <w:rPr>
                <w:sz w:val="22"/>
                <w:szCs w:val="22"/>
              </w:rPr>
              <w:t>Sodu reģistrs”.”</w:t>
            </w:r>
          </w:p>
          <w:p w:rsidRPr="002738C3" w:rsidR="001C2E22" w:rsidP="001C2E22" w:rsidRDefault="001C2E22" w14:paraId="0A65A211" w14:textId="78072D94">
            <w:pPr>
              <w:pStyle w:val="naisc"/>
              <w:spacing w:before="0" w:after="0"/>
              <w:jc w:val="both"/>
              <w:rPr>
                <w:sz w:val="22"/>
                <w:szCs w:val="22"/>
              </w:rPr>
            </w:pPr>
          </w:p>
          <w:p w:rsidRPr="002738C3" w:rsidR="001C2E22" w:rsidP="001C2E22" w:rsidRDefault="001C2E22" w14:paraId="4D1B02E9" w14:textId="77777777">
            <w:pPr>
              <w:pStyle w:val="naisc"/>
              <w:spacing w:before="0" w:after="0"/>
              <w:jc w:val="both"/>
              <w:rPr>
                <w:sz w:val="22"/>
                <w:szCs w:val="22"/>
              </w:rPr>
            </w:pPr>
            <w:r w:rsidRPr="002738C3">
              <w:rPr>
                <w:sz w:val="22"/>
                <w:szCs w:val="22"/>
              </w:rPr>
              <w:t>Precizēts Ministru kabineta noteikumu projekta 1. un 2.pielikums.</w:t>
            </w:r>
          </w:p>
          <w:p w:rsidRPr="002738C3" w:rsidR="001C2E22" w:rsidP="001C2E22" w:rsidRDefault="001C2E22" w14:paraId="204B89CD" w14:textId="77777777">
            <w:pPr>
              <w:pStyle w:val="naisc"/>
              <w:spacing w:before="0" w:after="0"/>
              <w:jc w:val="both"/>
              <w:rPr>
                <w:sz w:val="22"/>
                <w:szCs w:val="22"/>
              </w:rPr>
            </w:pPr>
          </w:p>
          <w:p w:rsidRPr="002738C3" w:rsidR="001C2E22" w:rsidP="001C2E22" w:rsidRDefault="001C2E22" w14:paraId="0CF23932" w14:textId="2F4E8AA9">
            <w:pPr>
              <w:jc w:val="both"/>
              <w:rPr>
                <w:sz w:val="22"/>
                <w:szCs w:val="22"/>
              </w:rPr>
            </w:pPr>
            <w:r w:rsidRPr="002738C3">
              <w:rPr>
                <w:sz w:val="22"/>
                <w:szCs w:val="22"/>
              </w:rPr>
              <w:t>Precizēts Ministru kabineta noteikumu projekta sākotnējās ietekmes novērtējuma ziņojuma (anotācijas) I sadaļas 2.punkts</w:t>
            </w:r>
            <w:r w:rsidRPr="002738C3">
              <w:rPr>
                <w:spacing w:val="-2"/>
                <w:sz w:val="22"/>
                <w:szCs w:val="22"/>
              </w:rPr>
              <w:t xml:space="preserve"> šādā redakcijā</w:t>
            </w:r>
            <w:r w:rsidRPr="002738C3">
              <w:rPr>
                <w:sz w:val="22"/>
                <w:szCs w:val="22"/>
              </w:rPr>
              <w:t>:</w:t>
            </w:r>
          </w:p>
          <w:p w:rsidRPr="002738C3" w:rsidR="001C2E22" w:rsidP="001C2E22" w:rsidRDefault="001C2E22" w14:paraId="466C8AF0" w14:textId="5CBC94D3">
            <w:pPr>
              <w:pStyle w:val="naisc"/>
              <w:spacing w:before="0" w:after="0"/>
              <w:jc w:val="both"/>
              <w:rPr>
                <w:sz w:val="22"/>
                <w:szCs w:val="22"/>
              </w:rPr>
            </w:pPr>
          </w:p>
          <w:p w:rsidRPr="002738C3" w:rsidR="002738C3" w:rsidP="002738C3" w:rsidRDefault="001C2E22" w14:paraId="4DAE7C46" w14:textId="77777777">
            <w:pPr>
              <w:shd w:val="clear" w:color="auto" w:fill="FFFFFF"/>
              <w:jc w:val="both"/>
              <w:rPr>
                <w:sz w:val="22"/>
                <w:szCs w:val="22"/>
              </w:rPr>
            </w:pPr>
            <w:r w:rsidRPr="002738C3">
              <w:rPr>
                <w:sz w:val="22"/>
                <w:szCs w:val="22"/>
              </w:rPr>
              <w:t xml:space="preserve">,,[..] </w:t>
            </w:r>
            <w:r w:rsidRPr="002738C3" w:rsidR="002738C3">
              <w:rPr>
                <w:sz w:val="22"/>
                <w:szCs w:val="22"/>
              </w:rPr>
              <w:t>Lai nodrošinātu Projekta 6. un 7.punktā noteikto kritēriju pārbaudi, Fonda sekretariāts pārbauda šādu informāciju:</w:t>
            </w:r>
          </w:p>
          <w:p w:rsidRPr="002738C3" w:rsidR="002738C3" w:rsidP="002738C3" w:rsidRDefault="002738C3" w14:paraId="39E257BB" w14:textId="77777777">
            <w:pPr>
              <w:pStyle w:val="Sarakstarindkopa"/>
              <w:numPr>
                <w:ilvl w:val="0"/>
                <w:numId w:val="9"/>
              </w:numPr>
              <w:shd w:val="clear" w:color="auto" w:fill="FFFFFF"/>
              <w:ind w:left="340"/>
              <w:jc w:val="both"/>
              <w:rPr>
                <w:sz w:val="22"/>
                <w:szCs w:val="22"/>
              </w:rPr>
            </w:pPr>
            <w:r w:rsidRPr="002738C3">
              <w:rPr>
                <w:sz w:val="22"/>
                <w:szCs w:val="22"/>
              </w:rPr>
              <w:t>Latvijas Republikas Uzņēmumu reģistra tīmekļvietnē</w:t>
            </w:r>
            <w:r w:rsidRPr="002738C3" w:rsidDel="00CE0308">
              <w:rPr>
                <w:sz w:val="22"/>
                <w:szCs w:val="22"/>
              </w:rPr>
              <w:t xml:space="preserve"> </w:t>
            </w:r>
            <w:r w:rsidRPr="002738C3">
              <w:rPr>
                <w:sz w:val="22"/>
                <w:szCs w:val="22"/>
              </w:rPr>
              <w:t>– vai nevalstiskā organizācija darbojas Latvijas Republikā vismaz trīs gadus pirms konkursa izsludināšanas, vai nevalstiskā organizācija nav pasludināta par maksātnespējīgu, neatrodas likvidācijas stadijā, vai tās saimnieciskā darbība nav apturēta vai pārtraukta, kā arī vai nav uzsākta tiesvedība par nevalstiskās organizācijas darbības izbeigšanu un maksātnespēju;</w:t>
            </w:r>
          </w:p>
          <w:p w:rsidRPr="002738C3" w:rsidR="002738C3" w:rsidP="002738C3" w:rsidRDefault="002738C3" w14:paraId="3B4C73A8" w14:textId="77777777">
            <w:pPr>
              <w:pStyle w:val="Sarakstarindkopa"/>
              <w:numPr>
                <w:ilvl w:val="0"/>
                <w:numId w:val="9"/>
              </w:numPr>
              <w:shd w:val="clear" w:color="auto" w:fill="FFFFFF"/>
              <w:ind w:left="340"/>
              <w:jc w:val="both"/>
              <w:rPr>
                <w:sz w:val="22"/>
                <w:szCs w:val="22"/>
              </w:rPr>
            </w:pPr>
            <w:r w:rsidRPr="002738C3">
              <w:rPr>
                <w:sz w:val="22"/>
                <w:szCs w:val="22"/>
              </w:rPr>
              <w:t>Valsts ieņēmumu dienesta publiskajā nodokļu parādnieku datubāzē – vai nevalstiskajai organizācijai nav nodokļu parādu un valsts sociālās apdrošināšanas obligāto iemaksu parādu</w:t>
            </w:r>
            <w:r w:rsidRPr="002738C3">
              <w:rPr>
                <w:sz w:val="22"/>
                <w:szCs w:val="22"/>
                <w:shd w:val="clear" w:color="auto" w:fill="FFFFFF"/>
              </w:rPr>
              <w:t>;</w:t>
            </w:r>
          </w:p>
          <w:p w:rsidRPr="002738C3" w:rsidR="002738C3" w:rsidP="002738C3" w:rsidRDefault="002738C3" w14:paraId="7EFDBBE2" w14:textId="77777777">
            <w:pPr>
              <w:pStyle w:val="Sarakstarindkopa"/>
              <w:numPr>
                <w:ilvl w:val="0"/>
                <w:numId w:val="9"/>
              </w:numPr>
              <w:shd w:val="clear" w:color="auto" w:fill="FFFFFF"/>
              <w:ind w:left="340"/>
              <w:jc w:val="both"/>
              <w:rPr>
                <w:sz w:val="22"/>
                <w:szCs w:val="22"/>
              </w:rPr>
            </w:pPr>
            <w:r w:rsidRPr="002738C3">
              <w:rPr>
                <w:sz w:val="22"/>
                <w:szCs w:val="22"/>
                <w:shd w:val="clear" w:color="auto" w:fill="FFFFFF"/>
              </w:rPr>
              <w:lastRenderedPageBreak/>
              <w:t xml:space="preserve">Iekšlietu ministrijas </w:t>
            </w:r>
            <w:r w:rsidRPr="002738C3">
              <w:rPr>
                <w:sz w:val="22"/>
                <w:szCs w:val="22"/>
              </w:rPr>
              <w:t>Informācijas centra valsts informācijas sistēmā „Sodu reģistrs” – vai nevalstiskās organizācijas valdes locekļi, deleģētais pārstāvis vai aizvietotājs nav sodīts par tīšiem noziedzīgiem nodarījumiem;</w:t>
            </w:r>
          </w:p>
          <w:p w:rsidRPr="002738C3" w:rsidR="002738C3" w:rsidP="002738C3" w:rsidRDefault="002738C3" w14:paraId="671DD4B8" w14:textId="77777777">
            <w:pPr>
              <w:pStyle w:val="Sarakstarindkopa"/>
              <w:numPr>
                <w:ilvl w:val="0"/>
                <w:numId w:val="9"/>
              </w:numPr>
              <w:shd w:val="clear" w:color="auto" w:fill="FFFFFF"/>
              <w:ind w:left="340"/>
              <w:jc w:val="both"/>
              <w:rPr>
                <w:sz w:val="22"/>
                <w:szCs w:val="22"/>
              </w:rPr>
            </w:pPr>
            <w:r w:rsidRPr="002738C3">
              <w:rPr>
                <w:sz w:val="22"/>
                <w:szCs w:val="22"/>
              </w:rPr>
              <w:t>Pilsonības un migrācijas lietu pārvaldē – vai nevalstiskās organizācijas deleģētais pārstāvis un aizvietotājs ir Latvijas Republikas pilsoņi, un vai to rīcībspēju nav ierobežojusi tiesa;</w:t>
            </w:r>
          </w:p>
          <w:p w:rsidRPr="002738C3" w:rsidR="002738C3" w:rsidP="002738C3" w:rsidRDefault="002738C3" w14:paraId="7E768E5A" w14:textId="77777777">
            <w:pPr>
              <w:pStyle w:val="Sarakstarindkopa"/>
              <w:numPr>
                <w:ilvl w:val="0"/>
                <w:numId w:val="9"/>
              </w:numPr>
              <w:shd w:val="clear" w:color="auto" w:fill="FFFFFF"/>
              <w:ind w:left="340"/>
              <w:jc w:val="both"/>
              <w:rPr>
                <w:sz w:val="22"/>
                <w:szCs w:val="22"/>
              </w:rPr>
            </w:pPr>
            <w:r w:rsidRPr="002738C3">
              <w:rPr>
                <w:sz w:val="22"/>
                <w:szCs w:val="22"/>
              </w:rPr>
              <w:t xml:space="preserve">nevalstisko organizāciju deleģēto pārstāvju un aizvietotāju </w:t>
            </w:r>
            <w:proofErr w:type="spellStart"/>
            <w:r w:rsidRPr="002738C3">
              <w:rPr>
                <w:sz w:val="22"/>
                <w:szCs w:val="22"/>
              </w:rPr>
              <w:t>dzīvesgaitas</w:t>
            </w:r>
            <w:proofErr w:type="spellEnd"/>
            <w:r w:rsidRPr="002738C3">
              <w:rPr>
                <w:sz w:val="22"/>
                <w:szCs w:val="22"/>
              </w:rPr>
              <w:t xml:space="preserve"> aprakstos – vai nevalstiskās organizācijas deleģētais pārstāvis un aizvietotājs pārvalda latviešu valodu.</w:t>
            </w:r>
          </w:p>
          <w:p w:rsidRPr="002738C3" w:rsidR="001C2E22" w:rsidP="002738C3" w:rsidRDefault="002738C3" w14:paraId="6F0868ED" w14:textId="1442909C">
            <w:pPr>
              <w:shd w:val="clear" w:color="auto" w:fill="FFFFFF"/>
              <w:jc w:val="both"/>
              <w:rPr>
                <w:sz w:val="22"/>
                <w:szCs w:val="22"/>
              </w:rPr>
            </w:pPr>
            <w:r w:rsidRPr="002738C3">
              <w:rPr>
                <w:sz w:val="22"/>
                <w:szCs w:val="22"/>
              </w:rPr>
              <w:t>Informācija no Iekšlietu ministrijas Informācijas centra valsts informācijas sistēmas „Sodu reģistrs” tiks iegūta rakstveidā (vēstules formā), ievērojot Ministru kabineta 2014.gada 23.septembra noteikumos Nr.563 ,,Noteikumi par ziņu sniegšanu un saņemšanu no Sodu reģistra, valsts nodevas apmēru un izziņas noformēšanas prasībām” noteikto kārtību. Arī no Pilsonības un migrācijas lietu pārvaldes informācija tiks iegūta rakstveidā (vēstules formā)</w:t>
            </w:r>
            <w:r>
              <w:rPr>
                <w:sz w:val="22"/>
                <w:szCs w:val="22"/>
              </w:rPr>
              <w:t>.</w:t>
            </w:r>
            <w:r w:rsidRPr="002738C3" w:rsidR="001C2E22">
              <w:rPr>
                <w:sz w:val="22"/>
                <w:szCs w:val="22"/>
              </w:rPr>
              <w:t xml:space="preserve"> [..]”</w:t>
            </w:r>
          </w:p>
        </w:tc>
      </w:tr>
      <w:tr w:rsidRPr="002F32A8" w:rsidR="001C2E22" w:rsidTr="00F736B2" w14:paraId="5EBFEFD3" w14:textId="77777777">
        <w:trPr>
          <w:jc w:val="center"/>
        </w:trPr>
        <w:tc>
          <w:tcPr>
            <w:tcW w:w="704" w:type="dxa"/>
            <w:shd w:val="clear" w:color="auto" w:fill="FFFFFF"/>
          </w:tcPr>
          <w:p w:rsidRPr="002F32A8" w:rsidR="001C2E22" w:rsidP="001C2E22" w:rsidRDefault="001C2E22" w14:paraId="4B0F31DA" w14:textId="77777777">
            <w:pPr>
              <w:pStyle w:val="naisc"/>
              <w:numPr>
                <w:ilvl w:val="0"/>
                <w:numId w:val="2"/>
              </w:numPr>
              <w:spacing w:before="0" w:after="0"/>
              <w:ind w:left="447" w:hanging="425"/>
              <w:rPr>
                <w:sz w:val="22"/>
                <w:szCs w:val="22"/>
              </w:rPr>
            </w:pPr>
          </w:p>
        </w:tc>
        <w:tc>
          <w:tcPr>
            <w:tcW w:w="3402" w:type="dxa"/>
            <w:shd w:val="clear" w:color="auto" w:fill="FFFFFF"/>
          </w:tcPr>
          <w:p w:rsidRPr="002F32A8" w:rsidR="001C2E22" w:rsidP="001C2E22" w:rsidRDefault="001C2E22" w14:paraId="03B3ADD2" w14:textId="77777777">
            <w:pPr>
              <w:jc w:val="both"/>
              <w:rPr>
                <w:sz w:val="22"/>
                <w:szCs w:val="22"/>
              </w:rPr>
            </w:pPr>
            <w:r w:rsidRPr="002F32A8">
              <w:rPr>
                <w:sz w:val="22"/>
                <w:szCs w:val="22"/>
              </w:rPr>
              <w:t>Ministru kabineta noteikumu projekta 6.5. un 6.6.apakšpunkts:</w:t>
            </w:r>
          </w:p>
          <w:p w:rsidRPr="002F32A8" w:rsidR="001C2E22" w:rsidP="001C2E22" w:rsidRDefault="001C2E22" w14:paraId="1F201660" w14:textId="77777777">
            <w:pPr>
              <w:jc w:val="both"/>
              <w:rPr>
                <w:sz w:val="22"/>
                <w:szCs w:val="22"/>
              </w:rPr>
            </w:pPr>
          </w:p>
          <w:p w:rsidRPr="002F32A8" w:rsidR="001C2E22" w:rsidP="001C2E22" w:rsidRDefault="001C2E22" w14:paraId="2D07267C" w14:textId="77777777">
            <w:pPr>
              <w:jc w:val="both"/>
              <w:rPr>
                <w:sz w:val="22"/>
                <w:szCs w:val="22"/>
              </w:rPr>
            </w:pPr>
            <w:r w:rsidRPr="002F32A8">
              <w:rPr>
                <w:sz w:val="22"/>
                <w:szCs w:val="22"/>
              </w:rPr>
              <w:t>,,6. Pieteikties konkursā, kurā tiks izraudzītas nevalstiskās organizācijas, kas būs tiesīgas deleģēt savu pārstāvi un viņa aizvietotāju darbam fonda padomē (turpmāk – konkurss), ir tiesības nevalstiskajai organizācijai, kura atbilst šādiem atbilstības kritērijiem:</w:t>
            </w:r>
          </w:p>
          <w:p w:rsidRPr="002F32A8" w:rsidR="001C2E22" w:rsidP="001C2E22" w:rsidRDefault="001C2E22" w14:paraId="065C3313" w14:textId="77777777">
            <w:pPr>
              <w:jc w:val="both"/>
              <w:rPr>
                <w:sz w:val="22"/>
                <w:szCs w:val="22"/>
              </w:rPr>
            </w:pPr>
            <w:r w:rsidRPr="002F32A8">
              <w:rPr>
                <w:sz w:val="22"/>
                <w:szCs w:val="22"/>
              </w:rPr>
              <w:t>[..]</w:t>
            </w:r>
          </w:p>
          <w:p w:rsidRPr="002F32A8" w:rsidR="001C2E22" w:rsidP="001C2E22" w:rsidRDefault="001C2E22" w14:paraId="1A201315" w14:textId="77777777">
            <w:pPr>
              <w:pStyle w:val="Sarakstarindkopa"/>
              <w:ind w:left="0"/>
              <w:jc w:val="both"/>
              <w:rPr>
                <w:sz w:val="22"/>
                <w:szCs w:val="22"/>
              </w:rPr>
            </w:pPr>
            <w:r w:rsidRPr="002F32A8">
              <w:rPr>
                <w:sz w:val="22"/>
                <w:szCs w:val="22"/>
              </w:rPr>
              <w:t>6.5.nevalstiskās organizācijas profesionālajā darbībā nav konstatēti pārkāpumi un tā nav atzīta par vainīgu nodarījumā saistībā ar profesionālo darbību ar spēkā esošu nolēmumu;</w:t>
            </w:r>
          </w:p>
          <w:p w:rsidRPr="002F32A8" w:rsidR="001C2E22" w:rsidP="001C2E22" w:rsidRDefault="001C2E22" w14:paraId="5B88C26D" w14:textId="77777777">
            <w:pPr>
              <w:pStyle w:val="Sarakstarindkopa"/>
              <w:ind w:left="0"/>
              <w:jc w:val="both"/>
              <w:rPr>
                <w:sz w:val="22"/>
                <w:szCs w:val="22"/>
              </w:rPr>
            </w:pPr>
            <w:r w:rsidRPr="002F32A8">
              <w:rPr>
                <w:sz w:val="22"/>
                <w:szCs w:val="22"/>
              </w:rPr>
              <w:t xml:space="preserve">6.6. nevalstiskā organizācija nav veikusi </w:t>
            </w:r>
            <w:r w:rsidRPr="002F32A8">
              <w:rPr>
                <w:sz w:val="22"/>
                <w:szCs w:val="22"/>
                <w:lang w:eastAsia="lv-LV"/>
              </w:rPr>
              <w:t>krāpnieciskas, koruptīvas vai jebkād</w:t>
            </w:r>
            <w:r w:rsidRPr="002F32A8">
              <w:rPr>
                <w:sz w:val="22"/>
                <w:szCs w:val="22"/>
              </w:rPr>
              <w:t>as citas prettiesiskas darbības un tai par izdarītu noziedzīgu nodarījumu nav piemērots piespiedu ietekmēšanas līdzeklis, vai tai ir noņemta vai dzēsta sodāmība;</w:t>
            </w:r>
          </w:p>
          <w:p w:rsidRPr="002F32A8" w:rsidR="001C2E22" w:rsidP="001C2E22" w:rsidRDefault="001C2E22" w14:paraId="20F85003" w14:textId="2897B979">
            <w:pPr>
              <w:jc w:val="both"/>
              <w:rPr>
                <w:sz w:val="22"/>
                <w:szCs w:val="22"/>
              </w:rPr>
            </w:pPr>
            <w:r w:rsidRPr="002F32A8">
              <w:rPr>
                <w:sz w:val="22"/>
                <w:szCs w:val="22"/>
              </w:rPr>
              <w:t>[..]”</w:t>
            </w:r>
          </w:p>
        </w:tc>
        <w:tc>
          <w:tcPr>
            <w:tcW w:w="3686" w:type="dxa"/>
            <w:shd w:val="clear" w:color="auto" w:fill="FFFFFF"/>
          </w:tcPr>
          <w:p w:rsidRPr="002F32A8" w:rsidR="001C2E22" w:rsidP="001C2E22" w:rsidRDefault="001C2E22" w14:paraId="492631C5" w14:textId="77777777">
            <w:pPr>
              <w:pStyle w:val="naisc"/>
              <w:spacing w:before="0" w:after="0"/>
              <w:jc w:val="both"/>
              <w:rPr>
                <w:b/>
                <w:bCs/>
                <w:sz w:val="22"/>
                <w:szCs w:val="22"/>
              </w:rPr>
            </w:pPr>
            <w:r w:rsidRPr="002F32A8">
              <w:rPr>
                <w:b/>
                <w:bCs/>
                <w:sz w:val="22"/>
                <w:szCs w:val="22"/>
              </w:rPr>
              <w:t>Korupcijas novēršanas un apkarošanas birojs (iebildums izteikts pēc 11.01.2021. elektroniskās saskaņošanas):</w:t>
            </w:r>
          </w:p>
          <w:p w:rsidRPr="002F32A8" w:rsidR="001C2E22" w:rsidP="001C2E22" w:rsidRDefault="001C2E22" w14:paraId="7122586E" w14:textId="5950394B">
            <w:pPr>
              <w:pStyle w:val="naisc"/>
              <w:spacing w:before="0" w:after="0"/>
              <w:jc w:val="both"/>
              <w:rPr>
                <w:b/>
                <w:bCs/>
                <w:sz w:val="22"/>
                <w:szCs w:val="22"/>
              </w:rPr>
            </w:pPr>
            <w:r w:rsidRPr="002F32A8">
              <w:rPr>
                <w:sz w:val="22"/>
                <w:szCs w:val="22"/>
              </w:rPr>
              <w:t>Birojs vērš uzmanību, ka, izvirzot nevalstisko organizāciju atlases kritērijus, tiem ir jābūt skaidri definētiem, kā arī precīzi un reāli pārbaudāmiem. Lai varētu pārliecināties par nevalstiskās organizācijas atbilstību Noteikumu projekta 6.5 un 6.6. apakšpunktos izvirzītajiem kritērijiem, Birojs  iebilst  KM plānotajai un anotācijā norādītajai pārbaudes pieejai, proti, ka konkursa komisijas locekļi pārliecību par pretendentu atbilstību Noteikumu projekta 6.punktā noteiktajiem atbilstības kritērijiem gūs no Noteikumu projekta 1.pielikumā ietvertā iesniedzēja apliecinājuma. Attiecīgi tiek paredzēts, ka konkursa komisija papildus nepārbaudīs pretendenta norādīto informāciju valsts informācijas sistēmā “Sodu reģistrs”. Biroja ieskatā jāparedz mehānisms pretendenta norādītās informācijas par atbilstību Noteikumu 6.5 un 6.6. apakšpunktos minētajiem kritērijiem pārbaudei. Vienlaikus jānosaka konkrētas reģistros pārbaudāmo datu vienības (piemēram, konkrēti Krimināllikuma panti).</w:t>
            </w:r>
          </w:p>
        </w:tc>
        <w:tc>
          <w:tcPr>
            <w:tcW w:w="2976" w:type="dxa"/>
            <w:shd w:val="clear" w:color="auto" w:fill="FFFFFF"/>
          </w:tcPr>
          <w:p w:rsidRPr="002F32A8" w:rsidR="001C2E22" w:rsidP="001C2E22" w:rsidRDefault="001C2E22" w14:paraId="4DA76FE4" w14:textId="6689EE27">
            <w:pPr>
              <w:pStyle w:val="naisc"/>
              <w:tabs>
                <w:tab w:val="left" w:pos="764"/>
              </w:tabs>
              <w:spacing w:before="0" w:after="0"/>
              <w:rPr>
                <w:b/>
                <w:bCs/>
                <w:sz w:val="22"/>
                <w:szCs w:val="22"/>
              </w:rPr>
            </w:pPr>
            <w:r w:rsidRPr="002F32A8">
              <w:rPr>
                <w:b/>
                <w:bCs/>
                <w:sz w:val="22"/>
                <w:szCs w:val="22"/>
              </w:rPr>
              <w:t>Panākta vienošanās 29.01.2021. starpinstitūciju saskaņošanas sanāksmē</w:t>
            </w:r>
          </w:p>
        </w:tc>
        <w:tc>
          <w:tcPr>
            <w:tcW w:w="3402" w:type="dxa"/>
            <w:shd w:val="clear" w:color="auto" w:fill="FFFFFF"/>
          </w:tcPr>
          <w:p w:rsidRPr="004D468F" w:rsidR="001C2E22" w:rsidP="001C2E22" w:rsidRDefault="001C2E22" w14:paraId="3DB46E32" w14:textId="77777777">
            <w:pPr>
              <w:pStyle w:val="naisc"/>
              <w:spacing w:before="0" w:after="0"/>
              <w:jc w:val="both"/>
              <w:rPr>
                <w:sz w:val="22"/>
                <w:szCs w:val="22"/>
              </w:rPr>
            </w:pPr>
            <w:r w:rsidRPr="004D468F">
              <w:rPr>
                <w:sz w:val="22"/>
                <w:szCs w:val="22"/>
              </w:rPr>
              <w:t>Svītroti Ministru kabineta noteikumu projekta 6.5. un 6.6.apakšpunkti.</w:t>
            </w:r>
          </w:p>
          <w:p w:rsidRPr="004D468F" w:rsidR="001C2E22" w:rsidP="001C2E22" w:rsidRDefault="001C2E22" w14:paraId="4DF444F0" w14:textId="77777777">
            <w:pPr>
              <w:pStyle w:val="naisc"/>
              <w:spacing w:before="0" w:after="0"/>
              <w:jc w:val="both"/>
              <w:rPr>
                <w:sz w:val="22"/>
                <w:szCs w:val="22"/>
              </w:rPr>
            </w:pPr>
          </w:p>
          <w:p w:rsidRPr="004D468F" w:rsidR="001C2E22" w:rsidP="001C2E22" w:rsidRDefault="001C2E22" w14:paraId="2F057DAF" w14:textId="7905C234">
            <w:pPr>
              <w:pStyle w:val="naisc"/>
              <w:spacing w:before="0" w:after="0"/>
              <w:jc w:val="both"/>
              <w:rPr>
                <w:sz w:val="22"/>
                <w:szCs w:val="22"/>
              </w:rPr>
            </w:pPr>
            <w:r w:rsidRPr="004D468F">
              <w:rPr>
                <w:sz w:val="22"/>
                <w:szCs w:val="22"/>
              </w:rPr>
              <w:t xml:space="preserve">Ministru kabineta noteikumu projekts papildināts ar </w:t>
            </w:r>
            <w:r w:rsidRPr="004D468F" w:rsidR="00647139">
              <w:rPr>
                <w:sz w:val="22"/>
                <w:szCs w:val="22"/>
              </w:rPr>
              <w:t>7</w:t>
            </w:r>
            <w:r w:rsidRPr="004D468F">
              <w:rPr>
                <w:sz w:val="22"/>
                <w:szCs w:val="22"/>
              </w:rPr>
              <w:t xml:space="preserve">. un </w:t>
            </w:r>
            <w:r w:rsidRPr="004D468F" w:rsidR="00647139">
              <w:rPr>
                <w:sz w:val="22"/>
                <w:szCs w:val="22"/>
              </w:rPr>
              <w:t>8</w:t>
            </w:r>
            <w:r w:rsidRPr="004D468F">
              <w:rPr>
                <w:sz w:val="22"/>
                <w:szCs w:val="22"/>
              </w:rPr>
              <w:t>.punktu šādā redakcijā:</w:t>
            </w:r>
          </w:p>
          <w:p w:rsidRPr="004D468F" w:rsidR="001C2E22" w:rsidP="001C2E22" w:rsidRDefault="001C2E22" w14:paraId="00B37BE5" w14:textId="77777777">
            <w:pPr>
              <w:pStyle w:val="naisc"/>
              <w:spacing w:before="0" w:after="0"/>
              <w:jc w:val="both"/>
              <w:rPr>
                <w:sz w:val="22"/>
                <w:szCs w:val="22"/>
              </w:rPr>
            </w:pPr>
          </w:p>
          <w:p w:rsidRPr="004D468F" w:rsidR="001C2E22" w:rsidP="001C2E22" w:rsidRDefault="001C2E22" w14:paraId="00A4A117" w14:textId="08D35A40">
            <w:pPr>
              <w:pStyle w:val="Nosaukums"/>
              <w:spacing w:before="0" w:after="0"/>
              <w:jc w:val="both"/>
              <w:rPr>
                <w:rFonts w:ascii="Times New Roman" w:hAnsi="Times New Roman"/>
                <w:b w:val="0"/>
                <w:sz w:val="22"/>
                <w:szCs w:val="22"/>
                <w:lang w:val="lv-LV"/>
              </w:rPr>
            </w:pPr>
            <w:r w:rsidRPr="004D468F">
              <w:rPr>
                <w:rFonts w:ascii="Times New Roman" w:hAnsi="Times New Roman"/>
                <w:b w:val="0"/>
                <w:sz w:val="22"/>
                <w:szCs w:val="22"/>
                <w:lang w:val="lv-LV"/>
              </w:rPr>
              <w:t>,,</w:t>
            </w:r>
            <w:r w:rsidRPr="004D468F" w:rsidR="00647139">
              <w:rPr>
                <w:rFonts w:ascii="Times New Roman" w:hAnsi="Times New Roman"/>
                <w:b w:val="0"/>
                <w:sz w:val="22"/>
                <w:szCs w:val="22"/>
                <w:lang w:val="lv-LV"/>
              </w:rPr>
              <w:t>7</w:t>
            </w:r>
            <w:r w:rsidRPr="004D468F">
              <w:rPr>
                <w:rFonts w:ascii="Times New Roman" w:hAnsi="Times New Roman"/>
                <w:b w:val="0"/>
                <w:sz w:val="22"/>
                <w:szCs w:val="22"/>
                <w:lang w:val="lv-LV"/>
              </w:rPr>
              <w:t>. Par nevalstiskās organizācijas deleģēto pārstāvi vai aizvietotāju var tikt deleģēta persona:</w:t>
            </w:r>
          </w:p>
          <w:p w:rsidRPr="004D468F" w:rsidR="001C2E22" w:rsidP="001C2E22" w:rsidRDefault="00647139" w14:paraId="46C498DE" w14:textId="5D200E92">
            <w:pPr>
              <w:pStyle w:val="Nosaukums"/>
              <w:spacing w:before="0" w:after="0"/>
              <w:jc w:val="both"/>
              <w:rPr>
                <w:rFonts w:ascii="Times New Roman" w:hAnsi="Times New Roman"/>
                <w:b w:val="0"/>
                <w:sz w:val="22"/>
                <w:szCs w:val="22"/>
                <w:lang w:val="lv-LV"/>
              </w:rPr>
            </w:pPr>
            <w:r w:rsidRPr="004D468F">
              <w:rPr>
                <w:rFonts w:ascii="Times New Roman" w:hAnsi="Times New Roman"/>
                <w:b w:val="0"/>
                <w:sz w:val="22"/>
                <w:szCs w:val="22"/>
                <w:lang w:val="lv-LV"/>
              </w:rPr>
              <w:t>7</w:t>
            </w:r>
            <w:r w:rsidRPr="004D468F" w:rsidR="001C2E22">
              <w:rPr>
                <w:rFonts w:ascii="Times New Roman" w:hAnsi="Times New Roman"/>
                <w:b w:val="0"/>
                <w:sz w:val="22"/>
                <w:szCs w:val="22"/>
                <w:lang w:val="lv-LV"/>
              </w:rPr>
              <w:t>.1. kura ir Latvijas Republikas pilsonis;</w:t>
            </w:r>
          </w:p>
          <w:p w:rsidRPr="004D468F" w:rsidR="001C2E22" w:rsidP="001C2E22" w:rsidRDefault="00647139" w14:paraId="7F2953BF" w14:textId="5B1C8010">
            <w:pPr>
              <w:pStyle w:val="Nosaukums"/>
              <w:spacing w:before="0" w:after="0"/>
              <w:jc w:val="both"/>
              <w:rPr>
                <w:rFonts w:ascii="Times New Roman" w:hAnsi="Times New Roman"/>
                <w:b w:val="0"/>
                <w:sz w:val="22"/>
                <w:szCs w:val="22"/>
                <w:lang w:val="lv-LV"/>
              </w:rPr>
            </w:pPr>
            <w:r w:rsidRPr="004D468F">
              <w:rPr>
                <w:rFonts w:ascii="Times New Roman" w:hAnsi="Times New Roman"/>
                <w:b w:val="0"/>
                <w:sz w:val="22"/>
                <w:szCs w:val="22"/>
                <w:lang w:val="lv-LV"/>
              </w:rPr>
              <w:t>7</w:t>
            </w:r>
            <w:r w:rsidRPr="004D468F" w:rsidR="001C2E22">
              <w:rPr>
                <w:rFonts w:ascii="Times New Roman" w:hAnsi="Times New Roman"/>
                <w:b w:val="0"/>
                <w:sz w:val="22"/>
                <w:szCs w:val="22"/>
                <w:lang w:val="lv-LV"/>
              </w:rPr>
              <w:t>.2. kura pārvalda latviešu valodu;</w:t>
            </w:r>
          </w:p>
          <w:p w:rsidRPr="004D468F" w:rsidR="001C2E22" w:rsidP="001C2E22" w:rsidRDefault="00647139" w14:paraId="6F7EC8D6" w14:textId="46887FBD">
            <w:pPr>
              <w:pStyle w:val="Nosaukums"/>
              <w:spacing w:before="0" w:after="0"/>
              <w:jc w:val="both"/>
              <w:rPr>
                <w:rFonts w:ascii="Times New Roman" w:hAnsi="Times New Roman"/>
                <w:b w:val="0"/>
                <w:sz w:val="22"/>
                <w:szCs w:val="22"/>
                <w:shd w:val="clear" w:color="auto" w:fill="FFFFFF"/>
                <w:lang w:val="lv-LV"/>
              </w:rPr>
            </w:pPr>
            <w:r w:rsidRPr="004D468F">
              <w:rPr>
                <w:rFonts w:ascii="Times New Roman" w:hAnsi="Times New Roman"/>
                <w:b w:val="0"/>
                <w:sz w:val="22"/>
                <w:szCs w:val="22"/>
                <w:lang w:val="lv-LV"/>
              </w:rPr>
              <w:t>7</w:t>
            </w:r>
            <w:r w:rsidRPr="004D468F" w:rsidR="001C2E22">
              <w:rPr>
                <w:rFonts w:ascii="Times New Roman" w:hAnsi="Times New Roman"/>
                <w:b w:val="0"/>
                <w:sz w:val="22"/>
                <w:szCs w:val="22"/>
                <w:lang w:val="lv-LV"/>
              </w:rPr>
              <w:t xml:space="preserve">.3. kura nav sodīta </w:t>
            </w:r>
            <w:r w:rsidRPr="004D468F" w:rsidR="001C2E22">
              <w:rPr>
                <w:rFonts w:ascii="Times New Roman" w:hAnsi="Times New Roman"/>
                <w:b w:val="0"/>
                <w:sz w:val="22"/>
                <w:szCs w:val="22"/>
                <w:shd w:val="clear" w:color="auto" w:fill="FFFFFF"/>
                <w:lang w:val="lv-LV"/>
              </w:rPr>
              <w:t>par tīšiem noziedzīgiem nodarījumiem vai ir reabilitēta vai kurai ir noņemta vai dzēsta sodāmība;</w:t>
            </w:r>
          </w:p>
          <w:p w:rsidRPr="004D468F" w:rsidR="001C2E22" w:rsidP="001C2E22" w:rsidRDefault="00647139" w14:paraId="6DEB9CB8" w14:textId="7B7ACAF7">
            <w:pPr>
              <w:pStyle w:val="Nosaukums"/>
              <w:spacing w:before="0" w:after="0"/>
              <w:jc w:val="both"/>
              <w:rPr>
                <w:rFonts w:ascii="Times New Roman" w:hAnsi="Times New Roman"/>
                <w:b w:val="0"/>
                <w:sz w:val="22"/>
                <w:szCs w:val="22"/>
                <w:shd w:val="clear" w:color="auto" w:fill="FFFFFF"/>
                <w:lang w:val="lv-LV"/>
              </w:rPr>
            </w:pPr>
            <w:r w:rsidRPr="004D468F">
              <w:rPr>
                <w:rFonts w:ascii="Times New Roman" w:hAnsi="Times New Roman"/>
                <w:b w:val="0"/>
                <w:sz w:val="22"/>
                <w:szCs w:val="22"/>
                <w:shd w:val="clear" w:color="auto" w:fill="FFFFFF"/>
                <w:lang w:val="lv-LV"/>
              </w:rPr>
              <w:t>7</w:t>
            </w:r>
            <w:r w:rsidRPr="004D468F" w:rsidR="001C2E22">
              <w:rPr>
                <w:rFonts w:ascii="Times New Roman" w:hAnsi="Times New Roman"/>
                <w:b w:val="0"/>
                <w:sz w:val="22"/>
                <w:szCs w:val="22"/>
                <w:shd w:val="clear" w:color="auto" w:fill="FFFFFF"/>
                <w:lang w:val="lv-LV"/>
              </w:rPr>
              <w:t>.4. kuras rīcībspēju nav ierobežojusi tiesa.</w:t>
            </w:r>
          </w:p>
          <w:p w:rsidRPr="004D468F" w:rsidR="001C2E22" w:rsidP="001C2E22" w:rsidRDefault="001C2E22" w14:paraId="02E83D1A" w14:textId="77777777">
            <w:pPr>
              <w:pStyle w:val="Nosaukums"/>
              <w:spacing w:before="0" w:after="0"/>
              <w:jc w:val="both"/>
              <w:rPr>
                <w:rFonts w:ascii="Times New Roman" w:hAnsi="Times New Roman"/>
                <w:b w:val="0"/>
                <w:sz w:val="22"/>
                <w:szCs w:val="22"/>
                <w:shd w:val="clear" w:color="auto" w:fill="FFFFFF"/>
                <w:lang w:val="lv-LV"/>
              </w:rPr>
            </w:pPr>
          </w:p>
          <w:p w:rsidRPr="004D468F" w:rsidR="001C2E22" w:rsidP="001C2E22" w:rsidRDefault="00647139" w14:paraId="227CC479" w14:textId="5B35463C">
            <w:pPr>
              <w:pStyle w:val="Nosaukums"/>
              <w:spacing w:before="0" w:after="0"/>
              <w:jc w:val="both"/>
              <w:rPr>
                <w:rFonts w:ascii="Times New Roman" w:hAnsi="Times New Roman"/>
                <w:b w:val="0"/>
                <w:sz w:val="22"/>
                <w:szCs w:val="22"/>
                <w:lang w:val="lv-LV"/>
              </w:rPr>
            </w:pPr>
            <w:r w:rsidRPr="004D468F">
              <w:rPr>
                <w:rFonts w:ascii="Times New Roman" w:hAnsi="Times New Roman"/>
                <w:b w:val="0"/>
                <w:sz w:val="22"/>
                <w:szCs w:val="22"/>
                <w:lang w:val="lv-LV"/>
              </w:rPr>
              <w:t>8</w:t>
            </w:r>
            <w:r w:rsidRPr="004D468F" w:rsidR="001C2E22">
              <w:rPr>
                <w:rFonts w:ascii="Times New Roman" w:hAnsi="Times New Roman"/>
                <w:b w:val="0"/>
                <w:sz w:val="22"/>
                <w:szCs w:val="22"/>
                <w:lang w:val="lv-LV"/>
              </w:rPr>
              <w:t xml:space="preserve">. Lai pārbaudītu, vai uz nevalstisko organizāciju, tās deleģēto pārstāvi vai aizvietotāju, vai valdes locekļiem ir attiecināms kāds no šo noteikumu </w:t>
            </w:r>
            <w:r w:rsidRPr="004D468F">
              <w:rPr>
                <w:rFonts w:ascii="Times New Roman" w:hAnsi="Times New Roman"/>
                <w:b w:val="0"/>
                <w:sz w:val="22"/>
                <w:szCs w:val="22"/>
                <w:lang w:val="lv-LV"/>
              </w:rPr>
              <w:t>6</w:t>
            </w:r>
            <w:r w:rsidRPr="004D468F" w:rsidR="001C2E22">
              <w:rPr>
                <w:rFonts w:ascii="Times New Roman" w:hAnsi="Times New Roman"/>
                <w:b w:val="0"/>
                <w:sz w:val="22"/>
                <w:szCs w:val="22"/>
                <w:lang w:val="lv-LV"/>
              </w:rPr>
              <w:t xml:space="preserve">. un </w:t>
            </w:r>
            <w:r w:rsidRPr="004D468F">
              <w:rPr>
                <w:rFonts w:ascii="Times New Roman" w:hAnsi="Times New Roman"/>
                <w:b w:val="0"/>
                <w:sz w:val="22"/>
                <w:szCs w:val="22"/>
                <w:lang w:val="lv-LV"/>
              </w:rPr>
              <w:t>7</w:t>
            </w:r>
            <w:r w:rsidRPr="004D468F" w:rsidR="001C2E22">
              <w:rPr>
                <w:rFonts w:ascii="Times New Roman" w:hAnsi="Times New Roman"/>
                <w:b w:val="0"/>
                <w:sz w:val="22"/>
                <w:szCs w:val="22"/>
                <w:lang w:val="lv-LV"/>
              </w:rPr>
              <w:t>.punktā minētajiem nosacījumiem, fonds informāciju iegūst šādā kārtībā:</w:t>
            </w:r>
          </w:p>
          <w:p w:rsidRPr="004D468F" w:rsidR="001C2E22" w:rsidP="001C2E22" w:rsidRDefault="00647139" w14:paraId="278A0803" w14:textId="17BE6672">
            <w:pPr>
              <w:pStyle w:val="Nosaukums"/>
              <w:spacing w:before="0" w:after="0"/>
              <w:jc w:val="both"/>
              <w:rPr>
                <w:rFonts w:ascii="Times New Roman" w:hAnsi="Times New Roman"/>
                <w:b w:val="0"/>
                <w:sz w:val="22"/>
                <w:szCs w:val="22"/>
                <w:lang w:val="lv-LV"/>
              </w:rPr>
            </w:pPr>
            <w:r w:rsidRPr="004D468F">
              <w:rPr>
                <w:rFonts w:ascii="Times New Roman" w:hAnsi="Times New Roman"/>
                <w:b w:val="0"/>
                <w:sz w:val="22"/>
                <w:szCs w:val="22"/>
                <w:lang w:val="lv-LV"/>
              </w:rPr>
              <w:t>8</w:t>
            </w:r>
            <w:r w:rsidRPr="004D468F" w:rsidR="001C2E22">
              <w:rPr>
                <w:rFonts w:ascii="Times New Roman" w:hAnsi="Times New Roman"/>
                <w:b w:val="0"/>
                <w:sz w:val="22"/>
                <w:szCs w:val="22"/>
                <w:lang w:val="lv-LV"/>
              </w:rPr>
              <w:t xml:space="preserve">.1. par šo noteikumu </w:t>
            </w:r>
            <w:r w:rsidRPr="004D468F">
              <w:rPr>
                <w:rFonts w:ascii="Times New Roman" w:hAnsi="Times New Roman"/>
                <w:b w:val="0"/>
                <w:sz w:val="22"/>
                <w:szCs w:val="22"/>
                <w:lang w:val="lv-LV"/>
              </w:rPr>
              <w:t>6</w:t>
            </w:r>
            <w:r w:rsidRPr="004D468F" w:rsidR="001C2E22">
              <w:rPr>
                <w:rFonts w:ascii="Times New Roman" w:hAnsi="Times New Roman"/>
                <w:b w:val="0"/>
                <w:sz w:val="22"/>
                <w:szCs w:val="22"/>
                <w:lang w:val="lv-LV"/>
              </w:rPr>
              <w:t xml:space="preserve">.1., </w:t>
            </w:r>
            <w:r w:rsidRPr="004D468F">
              <w:rPr>
                <w:rFonts w:ascii="Times New Roman" w:hAnsi="Times New Roman"/>
                <w:b w:val="0"/>
                <w:sz w:val="22"/>
                <w:szCs w:val="22"/>
                <w:lang w:val="lv-LV"/>
              </w:rPr>
              <w:t>6</w:t>
            </w:r>
            <w:r w:rsidRPr="004D468F" w:rsidR="001C2E22">
              <w:rPr>
                <w:rFonts w:ascii="Times New Roman" w:hAnsi="Times New Roman"/>
                <w:b w:val="0"/>
                <w:sz w:val="22"/>
                <w:szCs w:val="22"/>
                <w:lang w:val="lv-LV"/>
              </w:rPr>
              <w:t xml:space="preserve">.2. un </w:t>
            </w:r>
            <w:r w:rsidRPr="004D468F">
              <w:rPr>
                <w:rFonts w:ascii="Times New Roman" w:hAnsi="Times New Roman"/>
                <w:b w:val="0"/>
                <w:sz w:val="22"/>
                <w:szCs w:val="22"/>
                <w:lang w:val="lv-LV"/>
              </w:rPr>
              <w:t>6</w:t>
            </w:r>
            <w:r w:rsidRPr="004D468F" w:rsidR="001C2E22">
              <w:rPr>
                <w:rFonts w:ascii="Times New Roman" w:hAnsi="Times New Roman"/>
                <w:b w:val="0"/>
                <w:sz w:val="22"/>
                <w:szCs w:val="22"/>
                <w:lang w:val="lv-LV"/>
              </w:rPr>
              <w:t>.3.apakšpunkt</w:t>
            </w:r>
            <w:r w:rsidR="00383320">
              <w:rPr>
                <w:rFonts w:ascii="Times New Roman" w:hAnsi="Times New Roman"/>
                <w:b w:val="0"/>
                <w:sz w:val="22"/>
                <w:szCs w:val="22"/>
                <w:lang w:val="lv-LV"/>
              </w:rPr>
              <w:t>ā</w:t>
            </w:r>
            <w:r w:rsidRPr="004D468F" w:rsidR="001C2E22">
              <w:rPr>
                <w:rFonts w:ascii="Times New Roman" w:hAnsi="Times New Roman"/>
                <w:b w:val="0"/>
                <w:sz w:val="22"/>
                <w:szCs w:val="22"/>
                <w:lang w:val="lv-LV"/>
              </w:rPr>
              <w:t xml:space="preserve"> minētajiem faktiem no Latvijas Republikas Uzņēmumu reģistra (Uzņēmumu reģistra informācijas sistēmas);</w:t>
            </w:r>
          </w:p>
          <w:p w:rsidRPr="004D468F" w:rsidR="001C2E22" w:rsidP="001C2E22" w:rsidRDefault="00647139" w14:paraId="75623274" w14:textId="3B8ECC0B">
            <w:pPr>
              <w:pStyle w:val="Nosaukums"/>
              <w:spacing w:before="0" w:after="0"/>
              <w:jc w:val="both"/>
              <w:rPr>
                <w:rFonts w:ascii="Times New Roman" w:hAnsi="Times New Roman"/>
                <w:b w:val="0"/>
                <w:sz w:val="22"/>
                <w:szCs w:val="22"/>
                <w:lang w:val="lv-LV"/>
              </w:rPr>
            </w:pPr>
            <w:r w:rsidRPr="004D468F">
              <w:rPr>
                <w:rFonts w:ascii="Times New Roman" w:hAnsi="Times New Roman"/>
                <w:b w:val="0"/>
                <w:sz w:val="22"/>
                <w:szCs w:val="22"/>
                <w:lang w:val="lv-LV"/>
              </w:rPr>
              <w:t>8</w:t>
            </w:r>
            <w:r w:rsidRPr="004D468F" w:rsidR="001C2E22">
              <w:rPr>
                <w:rFonts w:ascii="Times New Roman" w:hAnsi="Times New Roman"/>
                <w:b w:val="0"/>
                <w:sz w:val="22"/>
                <w:szCs w:val="22"/>
                <w:lang w:val="lv-LV"/>
              </w:rPr>
              <w:t xml:space="preserve">.2. par šo noteikumu </w:t>
            </w:r>
            <w:r w:rsidRPr="004D468F">
              <w:rPr>
                <w:rFonts w:ascii="Times New Roman" w:hAnsi="Times New Roman"/>
                <w:b w:val="0"/>
                <w:sz w:val="22"/>
                <w:szCs w:val="22"/>
                <w:lang w:val="lv-LV"/>
              </w:rPr>
              <w:t>6</w:t>
            </w:r>
            <w:r w:rsidRPr="004D468F" w:rsidR="001C2E22">
              <w:rPr>
                <w:rFonts w:ascii="Times New Roman" w:hAnsi="Times New Roman"/>
                <w:b w:val="0"/>
                <w:sz w:val="22"/>
                <w:szCs w:val="22"/>
                <w:lang w:val="lv-LV"/>
              </w:rPr>
              <w:t xml:space="preserve">.4.apakšpunktā minētajiem faktiem no Valsts ieņēmumu dienesta </w:t>
            </w:r>
            <w:r w:rsidRPr="004D468F" w:rsidR="001C2E22">
              <w:rPr>
                <w:rFonts w:ascii="Times New Roman" w:hAnsi="Times New Roman"/>
                <w:b w:val="0"/>
                <w:sz w:val="22"/>
                <w:szCs w:val="22"/>
                <w:lang w:val="lv-LV"/>
              </w:rPr>
              <w:lastRenderedPageBreak/>
              <w:t>publiskās nodokļu parādnieku datubāzes;</w:t>
            </w:r>
          </w:p>
          <w:p w:rsidRPr="004D468F" w:rsidR="001C2E22" w:rsidP="001C2E22" w:rsidRDefault="00647139" w14:paraId="53368466" w14:textId="3637D0AB">
            <w:pPr>
              <w:pStyle w:val="Nosaukums"/>
              <w:spacing w:before="0" w:after="0"/>
              <w:jc w:val="both"/>
              <w:rPr>
                <w:rFonts w:ascii="Times New Roman" w:hAnsi="Times New Roman"/>
                <w:b w:val="0"/>
                <w:sz w:val="22"/>
                <w:szCs w:val="22"/>
                <w:lang w:val="lv-LV"/>
              </w:rPr>
            </w:pPr>
            <w:r w:rsidRPr="004D468F">
              <w:rPr>
                <w:rFonts w:ascii="Times New Roman" w:hAnsi="Times New Roman"/>
                <w:b w:val="0"/>
                <w:sz w:val="22"/>
                <w:szCs w:val="22"/>
                <w:lang w:val="lv-LV"/>
              </w:rPr>
              <w:t>8</w:t>
            </w:r>
            <w:r w:rsidRPr="004D468F" w:rsidR="001C2E22">
              <w:rPr>
                <w:rFonts w:ascii="Times New Roman" w:hAnsi="Times New Roman"/>
                <w:b w:val="0"/>
                <w:sz w:val="22"/>
                <w:szCs w:val="22"/>
                <w:lang w:val="lv-LV"/>
              </w:rPr>
              <w:t xml:space="preserve">.3. par šo noteikumu </w:t>
            </w:r>
            <w:r w:rsidRPr="004D468F">
              <w:rPr>
                <w:rFonts w:ascii="Times New Roman" w:hAnsi="Times New Roman"/>
                <w:b w:val="0"/>
                <w:sz w:val="22"/>
                <w:szCs w:val="22"/>
                <w:lang w:val="lv-LV"/>
              </w:rPr>
              <w:t>7</w:t>
            </w:r>
            <w:r w:rsidRPr="004D468F" w:rsidR="001C2E22">
              <w:rPr>
                <w:rFonts w:ascii="Times New Roman" w:hAnsi="Times New Roman"/>
                <w:b w:val="0"/>
                <w:sz w:val="22"/>
                <w:szCs w:val="22"/>
                <w:lang w:val="lv-LV"/>
              </w:rPr>
              <w:t xml:space="preserve">.1. un </w:t>
            </w:r>
            <w:r w:rsidRPr="004D468F">
              <w:rPr>
                <w:rFonts w:ascii="Times New Roman" w:hAnsi="Times New Roman"/>
                <w:b w:val="0"/>
                <w:sz w:val="22"/>
                <w:szCs w:val="22"/>
                <w:lang w:val="lv-LV"/>
              </w:rPr>
              <w:t>7</w:t>
            </w:r>
            <w:r w:rsidRPr="004D468F" w:rsidR="001C2E22">
              <w:rPr>
                <w:rFonts w:ascii="Times New Roman" w:hAnsi="Times New Roman"/>
                <w:b w:val="0"/>
                <w:sz w:val="22"/>
                <w:szCs w:val="22"/>
                <w:lang w:val="lv-LV"/>
              </w:rPr>
              <w:t>.4.apakšpunkt</w:t>
            </w:r>
            <w:r w:rsidR="00383320">
              <w:rPr>
                <w:rFonts w:ascii="Times New Roman" w:hAnsi="Times New Roman"/>
                <w:b w:val="0"/>
                <w:sz w:val="22"/>
                <w:szCs w:val="22"/>
                <w:lang w:val="lv-LV"/>
              </w:rPr>
              <w:t>ā</w:t>
            </w:r>
            <w:r w:rsidRPr="004D468F" w:rsidR="001C2E22">
              <w:rPr>
                <w:rFonts w:ascii="Times New Roman" w:hAnsi="Times New Roman"/>
                <w:b w:val="0"/>
                <w:sz w:val="22"/>
                <w:szCs w:val="22"/>
                <w:lang w:val="lv-LV"/>
              </w:rPr>
              <w:t xml:space="preserve"> minētajiem faktiem no Pilsonības un migrācijas lietu pārvaldes;</w:t>
            </w:r>
          </w:p>
          <w:p w:rsidR="001C2E22" w:rsidP="001C2E22" w:rsidRDefault="00647139" w14:paraId="6D822B6C" w14:textId="23056950">
            <w:pPr>
              <w:pStyle w:val="naisc"/>
              <w:spacing w:before="0" w:after="0"/>
              <w:jc w:val="both"/>
              <w:rPr>
                <w:sz w:val="22"/>
                <w:szCs w:val="22"/>
              </w:rPr>
            </w:pPr>
            <w:r w:rsidRPr="004D468F">
              <w:rPr>
                <w:sz w:val="22"/>
                <w:szCs w:val="22"/>
              </w:rPr>
              <w:t>8</w:t>
            </w:r>
            <w:r w:rsidRPr="004D468F" w:rsidR="001C2E22">
              <w:rPr>
                <w:sz w:val="22"/>
                <w:szCs w:val="22"/>
              </w:rPr>
              <w:t xml:space="preserve">.4. par šo noteikumu </w:t>
            </w:r>
            <w:r w:rsidRPr="004D468F">
              <w:rPr>
                <w:sz w:val="22"/>
                <w:szCs w:val="22"/>
              </w:rPr>
              <w:t>6</w:t>
            </w:r>
            <w:r w:rsidRPr="004D468F" w:rsidR="001C2E22">
              <w:rPr>
                <w:sz w:val="22"/>
                <w:szCs w:val="22"/>
              </w:rPr>
              <w:t xml:space="preserve">.5. un </w:t>
            </w:r>
            <w:r w:rsidRPr="004D468F">
              <w:rPr>
                <w:sz w:val="22"/>
                <w:szCs w:val="22"/>
              </w:rPr>
              <w:t>7</w:t>
            </w:r>
            <w:r w:rsidRPr="004D468F" w:rsidR="001C2E22">
              <w:rPr>
                <w:sz w:val="22"/>
                <w:szCs w:val="22"/>
              </w:rPr>
              <w:t>.3.apakšpunkt</w:t>
            </w:r>
            <w:r w:rsidR="00383320">
              <w:rPr>
                <w:sz w:val="22"/>
                <w:szCs w:val="22"/>
              </w:rPr>
              <w:t>ā</w:t>
            </w:r>
            <w:r w:rsidRPr="004D468F" w:rsidR="001C2E22">
              <w:rPr>
                <w:sz w:val="22"/>
                <w:szCs w:val="22"/>
              </w:rPr>
              <w:t xml:space="preserve"> minētajiem faktiem no Iekšlietu ministrijas Informācijas centra</w:t>
            </w:r>
            <w:r w:rsidR="002F5505">
              <w:rPr>
                <w:sz w:val="22"/>
                <w:szCs w:val="22"/>
              </w:rPr>
              <w:t xml:space="preserve"> pārziņā esošās</w:t>
            </w:r>
            <w:r w:rsidRPr="004D468F" w:rsidR="001C2E22">
              <w:rPr>
                <w:sz w:val="22"/>
                <w:szCs w:val="22"/>
              </w:rPr>
              <w:t xml:space="preserve"> valsts informācijas sistēmas</w:t>
            </w:r>
            <w:proofErr w:type="gramStart"/>
            <w:r w:rsidRPr="004D468F" w:rsidR="001C2E22">
              <w:rPr>
                <w:sz w:val="22"/>
                <w:szCs w:val="22"/>
              </w:rPr>
              <w:t xml:space="preserve"> ,,</w:t>
            </w:r>
            <w:proofErr w:type="gramEnd"/>
            <w:r w:rsidRPr="004D468F" w:rsidR="001C2E22">
              <w:rPr>
                <w:sz w:val="22"/>
                <w:szCs w:val="22"/>
              </w:rPr>
              <w:t>Sodu reģistrs”.”</w:t>
            </w:r>
          </w:p>
          <w:p w:rsidRPr="004D468F" w:rsidR="00E94B45" w:rsidP="001C2E22" w:rsidRDefault="00E94B45" w14:paraId="489BAC8A" w14:textId="77777777">
            <w:pPr>
              <w:pStyle w:val="naisc"/>
              <w:spacing w:before="0" w:after="0"/>
              <w:jc w:val="both"/>
              <w:rPr>
                <w:sz w:val="22"/>
                <w:szCs w:val="22"/>
              </w:rPr>
            </w:pPr>
          </w:p>
          <w:p w:rsidRPr="004D468F" w:rsidR="001C2E22" w:rsidP="001C2E22" w:rsidRDefault="001C2E22" w14:paraId="7117EDB7" w14:textId="77777777">
            <w:pPr>
              <w:pStyle w:val="naisc"/>
              <w:spacing w:before="0" w:after="0"/>
              <w:jc w:val="both"/>
              <w:rPr>
                <w:sz w:val="22"/>
                <w:szCs w:val="22"/>
              </w:rPr>
            </w:pPr>
            <w:r w:rsidRPr="004D468F">
              <w:rPr>
                <w:sz w:val="22"/>
                <w:szCs w:val="22"/>
              </w:rPr>
              <w:t>Precizēts Ministru kabineta noteikumu projekta 1. un 2.pielikums.</w:t>
            </w:r>
          </w:p>
          <w:p w:rsidRPr="004D468F" w:rsidR="001C2E22" w:rsidP="001C2E22" w:rsidRDefault="001C2E22" w14:paraId="3E076DA2" w14:textId="77777777">
            <w:pPr>
              <w:pStyle w:val="naisc"/>
              <w:spacing w:before="0" w:after="0"/>
              <w:jc w:val="both"/>
              <w:rPr>
                <w:sz w:val="22"/>
                <w:szCs w:val="22"/>
              </w:rPr>
            </w:pPr>
          </w:p>
          <w:p w:rsidRPr="004D468F" w:rsidR="001C2E22" w:rsidP="001C2E22" w:rsidRDefault="001C2E22" w14:paraId="3E05A5E9" w14:textId="2DCECF67">
            <w:pPr>
              <w:jc w:val="both"/>
              <w:rPr>
                <w:sz w:val="22"/>
                <w:szCs w:val="22"/>
              </w:rPr>
            </w:pPr>
            <w:r w:rsidRPr="004D468F">
              <w:rPr>
                <w:sz w:val="22"/>
                <w:szCs w:val="22"/>
              </w:rPr>
              <w:t>Precizēts Ministru kabineta noteikumu projekta sākotnējās ietekmes novērtējuma ziņojuma (anotācijas) I sadaļas 2.punkts</w:t>
            </w:r>
            <w:r w:rsidRPr="004D468F">
              <w:rPr>
                <w:spacing w:val="-2"/>
                <w:sz w:val="22"/>
                <w:szCs w:val="22"/>
              </w:rPr>
              <w:t xml:space="preserve"> šādā redakcijā</w:t>
            </w:r>
            <w:r w:rsidRPr="004D468F">
              <w:rPr>
                <w:sz w:val="22"/>
                <w:szCs w:val="22"/>
              </w:rPr>
              <w:t>:</w:t>
            </w:r>
          </w:p>
          <w:p w:rsidRPr="004D468F" w:rsidR="001C2E22" w:rsidP="001C2E22" w:rsidRDefault="001C2E22" w14:paraId="09DCD2B7" w14:textId="77777777">
            <w:pPr>
              <w:pStyle w:val="naisc"/>
              <w:spacing w:before="0" w:after="0"/>
              <w:jc w:val="both"/>
              <w:rPr>
                <w:sz w:val="22"/>
                <w:szCs w:val="22"/>
              </w:rPr>
            </w:pPr>
          </w:p>
          <w:p w:rsidRPr="004D468F" w:rsidR="00647139" w:rsidP="00647139" w:rsidRDefault="001C2E22" w14:paraId="3C1ACEB5" w14:textId="77777777">
            <w:pPr>
              <w:shd w:val="clear" w:color="auto" w:fill="FFFFFF"/>
              <w:jc w:val="both"/>
              <w:rPr>
                <w:sz w:val="22"/>
                <w:szCs w:val="22"/>
              </w:rPr>
            </w:pPr>
            <w:r w:rsidRPr="004D468F">
              <w:rPr>
                <w:sz w:val="22"/>
                <w:szCs w:val="22"/>
              </w:rPr>
              <w:t xml:space="preserve">,,[..] </w:t>
            </w:r>
            <w:r w:rsidRPr="004D468F" w:rsidR="00647139">
              <w:rPr>
                <w:sz w:val="22"/>
                <w:szCs w:val="22"/>
              </w:rPr>
              <w:t xml:space="preserve">Ņemot vērā minētos Fonda padomes locekļu amata pienākumus arī nevalstisko organizāciju deleģētajiem pārstāvjiem un aizvietotājiem ir izvirzāmas noteiktas prasības. Projektā noteiktie ierobežojumi nevalstisko organizāciju deleģētajiem pārstāvjiem un aizvietotājiem ir noteikti ņemot vērā apstākli, ka nevalstisko organizāciju deleģēto pārstāvju un aizvietotāju amata pienākumi Fonda padomē pēc satura un būtības aptver šaurāku jautājumu loku kā ministru prezidenta pārstāvja, ministru un viņu aizvietotāju amata pienākumi. Nevalstisko </w:t>
            </w:r>
            <w:r w:rsidRPr="004D468F" w:rsidR="00647139">
              <w:rPr>
                <w:sz w:val="22"/>
                <w:szCs w:val="22"/>
              </w:rPr>
              <w:lastRenderedPageBreak/>
              <w:t>organizāciju deleģētajiem pārstāvjiem un aizvietotājiem ir noteiktas šādas prasības:</w:t>
            </w:r>
          </w:p>
          <w:p w:rsidRPr="004D468F" w:rsidR="00647139" w:rsidP="00647139" w:rsidRDefault="00647139" w14:paraId="6B78C0AF" w14:textId="25022DDF">
            <w:pPr>
              <w:pStyle w:val="Sarakstarindkopa"/>
              <w:numPr>
                <w:ilvl w:val="0"/>
                <w:numId w:val="17"/>
              </w:numPr>
              <w:shd w:val="clear" w:color="auto" w:fill="FFFFFF"/>
              <w:ind w:left="357" w:hanging="357"/>
              <w:jc w:val="both"/>
              <w:rPr>
                <w:sz w:val="22"/>
                <w:szCs w:val="22"/>
              </w:rPr>
            </w:pPr>
            <w:r w:rsidRPr="004D468F">
              <w:rPr>
                <w:sz w:val="22"/>
                <w:szCs w:val="22"/>
              </w:rPr>
              <w:t>nevalstisko organizāciju deleģētajiem pārstāvjiem un aizvietotājiem ir jābūt Latvijas Republikas pilsoņiem;</w:t>
            </w:r>
          </w:p>
          <w:p w:rsidRPr="004D468F" w:rsidR="00647139" w:rsidP="00647139" w:rsidRDefault="00647139" w14:paraId="1284DCA2" w14:textId="3C98041A">
            <w:pPr>
              <w:pStyle w:val="Sarakstarindkopa"/>
              <w:numPr>
                <w:ilvl w:val="0"/>
                <w:numId w:val="17"/>
              </w:numPr>
              <w:shd w:val="clear" w:color="auto" w:fill="FFFFFF"/>
              <w:ind w:left="357" w:hanging="357"/>
              <w:jc w:val="both"/>
              <w:rPr>
                <w:sz w:val="22"/>
                <w:szCs w:val="22"/>
              </w:rPr>
            </w:pPr>
            <w:r w:rsidRPr="004D468F">
              <w:rPr>
                <w:sz w:val="22"/>
                <w:szCs w:val="22"/>
              </w:rPr>
              <w:t>nevalstisko organizāciju deleģētajiem pārstāvjiem un aizvietotājiem ir jāpārvalda latviešu valoda;</w:t>
            </w:r>
          </w:p>
          <w:p w:rsidRPr="004D468F" w:rsidR="00647139" w:rsidP="00647139" w:rsidRDefault="00647139" w14:paraId="0E10EB6D" w14:textId="77777777">
            <w:pPr>
              <w:pStyle w:val="Sarakstarindkopa"/>
              <w:numPr>
                <w:ilvl w:val="0"/>
                <w:numId w:val="17"/>
              </w:numPr>
              <w:shd w:val="clear" w:color="auto" w:fill="FFFFFF"/>
              <w:ind w:left="357" w:hanging="357"/>
              <w:jc w:val="both"/>
              <w:rPr>
                <w:sz w:val="22"/>
                <w:szCs w:val="22"/>
                <w:lang w:eastAsia="lv-LV"/>
              </w:rPr>
            </w:pPr>
            <w:r w:rsidRPr="004D468F">
              <w:rPr>
                <w:sz w:val="22"/>
                <w:szCs w:val="22"/>
                <w:lang w:eastAsia="lv-LV"/>
              </w:rPr>
              <w:t xml:space="preserve">nevalstisko organizāciju deleģētie pārstāvji un aizvietotāji nevar būt sodīti </w:t>
            </w:r>
            <w:r w:rsidRPr="004D468F">
              <w:rPr>
                <w:sz w:val="22"/>
                <w:szCs w:val="22"/>
                <w:shd w:val="clear" w:color="auto" w:fill="FFFFFF"/>
              </w:rPr>
              <w:t>par tīšiem noziedzīgiem nodarījumiem vai ir reabilitēti vai tiem ir noņemta vai dzēsta sodāmība;</w:t>
            </w:r>
          </w:p>
          <w:p w:rsidRPr="004D468F" w:rsidR="00647139" w:rsidP="00647139" w:rsidRDefault="00647139" w14:paraId="3A246D65" w14:textId="77777777">
            <w:pPr>
              <w:pStyle w:val="Sarakstarindkopa"/>
              <w:numPr>
                <w:ilvl w:val="0"/>
                <w:numId w:val="17"/>
              </w:numPr>
              <w:shd w:val="clear" w:color="auto" w:fill="FFFFFF"/>
              <w:ind w:left="357" w:hanging="357"/>
              <w:jc w:val="both"/>
              <w:rPr>
                <w:sz w:val="22"/>
                <w:szCs w:val="22"/>
                <w:lang w:eastAsia="lv-LV"/>
              </w:rPr>
            </w:pPr>
            <w:r w:rsidRPr="004D468F">
              <w:rPr>
                <w:sz w:val="22"/>
                <w:szCs w:val="22"/>
                <w:lang w:eastAsia="lv-LV"/>
              </w:rPr>
              <w:t xml:space="preserve">nevalstisko organizāciju deleģēto pārstāvju un aizvietotāju </w:t>
            </w:r>
            <w:r w:rsidRPr="004D468F">
              <w:rPr>
                <w:sz w:val="22"/>
                <w:szCs w:val="22"/>
                <w:shd w:val="clear" w:color="auto" w:fill="FFFFFF"/>
              </w:rPr>
              <w:t>rīcībspēju nav ierobežojusi tiesa (Projekta 7.punkts).</w:t>
            </w:r>
          </w:p>
          <w:p w:rsidR="00937E25" w:rsidP="00DC1075" w:rsidRDefault="00647139" w14:paraId="20F4D38D" w14:textId="1544BBF2">
            <w:pPr>
              <w:shd w:val="clear" w:color="auto" w:fill="FFFFFF"/>
              <w:ind w:firstLine="318"/>
              <w:jc w:val="both"/>
              <w:rPr>
                <w:sz w:val="22"/>
                <w:szCs w:val="22"/>
                <w:shd w:val="clear" w:color="auto" w:fill="FFFFFF"/>
              </w:rPr>
            </w:pPr>
            <w:r w:rsidRPr="004D468F">
              <w:rPr>
                <w:sz w:val="22"/>
                <w:szCs w:val="22"/>
                <w:shd w:val="clear" w:color="auto" w:fill="FFFFFF"/>
              </w:rPr>
              <w:t xml:space="preserve">Saskaņā ar Sabiedrības integrācijas fonda likuma 2.panta pirmo daļu Fonds ir atvasināta publisko tiesību juridiskā persona (publisks nodibinājums), kas tiek izveidots ar šo likumu un kas darbojas saskaņā ar šo likumu, citiem normatīvajiem aktiem un Fonda nolikumu, kuru apstiprina Ministru kabinets. Starp citiem normatīvajiem aktiem, kas regulē tostarp arī Fonda darbību, minams Valsts pārvaldes iekārtas likums. Valsts pārvaldes iekārtas likuma mērķis ir nodrošināt demokrātisku, tiesisku, efektīvu, atklātu un </w:t>
            </w:r>
            <w:r w:rsidRPr="004D468F">
              <w:rPr>
                <w:sz w:val="22"/>
                <w:szCs w:val="22"/>
                <w:shd w:val="clear" w:color="auto" w:fill="FFFFFF"/>
              </w:rPr>
              <w:lastRenderedPageBreak/>
              <w:t>sabiedrībai pieejamu valsts pārvaldi. Fonda darbībā ir ievērojams arī Valsts valodas likumā noteiktais regulējums. Līdz ar to</w:t>
            </w:r>
            <w:r w:rsidR="00DC1075">
              <w:rPr>
                <w:sz w:val="22"/>
                <w:szCs w:val="22"/>
                <w:shd w:val="clear" w:color="auto" w:fill="FFFFFF"/>
              </w:rPr>
              <w:t xml:space="preserve"> </w:t>
            </w:r>
            <w:r w:rsidRPr="004D468F">
              <w:rPr>
                <w:sz w:val="22"/>
                <w:szCs w:val="22"/>
                <w:shd w:val="clear" w:color="auto" w:fill="FFFFFF"/>
              </w:rPr>
              <w:t xml:space="preserve">prasība, ka nevalstisko organizāciju deleģētajiem pārstāvjiem un aizvietotājiem ir jābūt Latvijas Republikas pilsoņiem, </w:t>
            </w:r>
            <w:r w:rsidRPr="004D468F">
              <w:rPr>
                <w:color w:val="000000"/>
                <w:sz w:val="22"/>
                <w:szCs w:val="22"/>
              </w:rPr>
              <w:t>nodrošin</w:t>
            </w:r>
            <w:r w:rsidR="00DC1075">
              <w:rPr>
                <w:color w:val="000000"/>
                <w:sz w:val="22"/>
                <w:szCs w:val="22"/>
              </w:rPr>
              <w:t>a</w:t>
            </w:r>
            <w:r w:rsidRPr="004D468F">
              <w:rPr>
                <w:color w:val="000000"/>
                <w:sz w:val="22"/>
                <w:szCs w:val="22"/>
              </w:rPr>
              <w:t xml:space="preserve"> nevalstisko organizāciju pārstāvju, kas darbojas Fonda padomē, noturīgu tiesisko saikni ar Latvijas valsti</w:t>
            </w:r>
            <w:r w:rsidRPr="004D468F">
              <w:rPr>
                <w:sz w:val="22"/>
                <w:szCs w:val="22"/>
                <w:shd w:val="clear" w:color="auto" w:fill="FFFFFF"/>
              </w:rPr>
              <w:t>. Arī prasība pārvaldīt latviešu valodu, ir noteikta ar mērķi nodrošināt atbilstošu valsts pārvaldes institūcijas darbību.</w:t>
            </w:r>
          </w:p>
          <w:p w:rsidRPr="004D468F" w:rsidR="00647139" w:rsidP="00DC1075" w:rsidRDefault="00647139" w14:paraId="77F4A907" w14:textId="3A1EE4A2">
            <w:pPr>
              <w:shd w:val="clear" w:color="auto" w:fill="FFFFFF"/>
              <w:ind w:firstLine="318"/>
              <w:jc w:val="both"/>
              <w:rPr>
                <w:sz w:val="22"/>
                <w:szCs w:val="22"/>
                <w:shd w:val="clear" w:color="auto" w:fill="FFFFFF"/>
              </w:rPr>
            </w:pPr>
            <w:r w:rsidRPr="004D468F">
              <w:rPr>
                <w:sz w:val="22"/>
                <w:szCs w:val="22"/>
                <w:shd w:val="clear" w:color="auto" w:fill="FFFFFF"/>
              </w:rPr>
              <w:t>Ierobežojums, ka n</w:t>
            </w:r>
            <w:r w:rsidRPr="004D468F">
              <w:rPr>
                <w:sz w:val="22"/>
                <w:szCs w:val="22"/>
              </w:rPr>
              <w:t xml:space="preserve">evalstisko organizāciju deleģētie pārstāvji un aizvietotāji nevar būt sodīti </w:t>
            </w:r>
            <w:r w:rsidRPr="004D468F">
              <w:rPr>
                <w:sz w:val="22"/>
                <w:szCs w:val="22"/>
                <w:shd w:val="clear" w:color="auto" w:fill="FFFFFF"/>
              </w:rPr>
              <w:t xml:space="preserve">par tīšiem noziedzīgiem nodarījumiem ir attiecināms arī uz nevalstisko organizāciju valdes locekļiem, un visos gadījumos šis ierobežojums nav absolūts. Tas paredz, ka par Fonda padomes locekļiem vai to aizvietotājiem var tikt apstiprinātas personas, kuras ir reabilitētas vai tām ir noņemta vai dzēsta sodāmība. Savukārt pieteikties konkursā varēs arī tādas nevalstiskās organizācijas, kuru valdes locekļi par tīšiem noziedzīgiem nodarījumiem ir reabilitēti, vai tiem ir noņemta vai dzēsta sodāmība. Minētā ierobežojuma mērķis ir gūt pārliecību </w:t>
            </w:r>
            <w:r w:rsidRPr="004D468F">
              <w:rPr>
                <w:sz w:val="22"/>
                <w:szCs w:val="22"/>
              </w:rPr>
              <w:t xml:space="preserve">par Fonda padomē izvirzāmo nevalstisko organizāciju, to deleģēto pārstāvju un aizvietotāju darbību un patiesajiem mērķiem, lai netiktu </w:t>
            </w:r>
            <w:r w:rsidRPr="004D468F">
              <w:rPr>
                <w:sz w:val="22"/>
                <w:szCs w:val="22"/>
              </w:rPr>
              <w:lastRenderedPageBreak/>
              <w:t xml:space="preserve">apšaubīti ar valsts budžeta līdzekļu izlietojumu saistītie Fonda padomes pieņemtie lēmumi. Noteiktais ierobežojums nevalstisko organizāciju valdes locekļiem piemērojams, lai veicinātu valsts pārvaldes uzdevumu efektīvu izpildi, korupcijas risku mazināšanos, kā arī, lai veicinātu sabiedrības uzticību valsts pārvaldei. </w:t>
            </w:r>
            <w:r w:rsidRPr="004D468F">
              <w:rPr>
                <w:sz w:val="22"/>
                <w:szCs w:val="22"/>
                <w:shd w:val="clear" w:color="auto" w:fill="FFFFFF"/>
              </w:rPr>
              <w:t xml:space="preserve">Savukārt ierobežojums, ka nevalstiskās organizācijas deleģētā pārstāvja vai aizvietotāja rīcībspēju nav ierobežojusi tiesa, skaidrojams ar Civillikuma </w:t>
            </w:r>
            <w:r w:rsidRPr="004D468F">
              <w:rPr>
                <w:sz w:val="22"/>
                <w:szCs w:val="22"/>
              </w:rPr>
              <w:t xml:space="preserve">1405.pantā noteikto regulējumu, ka, lai </w:t>
            </w:r>
            <w:r w:rsidRPr="004D468F">
              <w:rPr>
                <w:sz w:val="22"/>
                <w:szCs w:val="22"/>
                <w:shd w:val="clear" w:color="auto" w:fill="FFFFFF"/>
              </w:rPr>
              <w:t>darījumam būtu tiesīgs spēks, ir vajadzīgs, lai tā dalībniekiem būtu tiesībspēja un rīcībspēja šā darījuma taisīšanai, pretējā gadījumā darījums nav spēkā. Minētais ierobežojums nav uzskatāms par absolūtu, jo saskaņā ar Civillikuma 364.</w:t>
            </w:r>
            <w:r w:rsidRPr="004D468F">
              <w:rPr>
                <w:sz w:val="22"/>
                <w:szCs w:val="22"/>
                <w:shd w:val="clear" w:color="auto" w:fill="FFFFFF"/>
                <w:vertAlign w:val="superscript"/>
              </w:rPr>
              <w:t>1 </w:t>
            </w:r>
            <w:r w:rsidRPr="004D468F">
              <w:rPr>
                <w:sz w:val="22"/>
                <w:szCs w:val="22"/>
                <w:shd w:val="clear" w:color="auto" w:fill="FFFFFF"/>
              </w:rPr>
              <w:t>panta otro daļu tiesas spriedums par rīcībspējas ierobežojumu ir spēkā līdz brīdim, kad tiek pieņemts cits tiesas nolēmums šajā jautājumā. Tiesas spriedumu par rīcībspējas ierobežojumu var pārskatīt jebkurā brīdī, bet ne retāk kā reizi septiņos gados no tā spēkā stāšanās dienas.</w:t>
            </w:r>
          </w:p>
          <w:p w:rsidRPr="004D468F" w:rsidR="00647139" w:rsidP="00DC1075" w:rsidRDefault="00647139" w14:paraId="00055A5F" w14:textId="2B83D9F1">
            <w:pPr>
              <w:shd w:val="clear" w:color="auto" w:fill="FFFFFF"/>
              <w:ind w:firstLine="318"/>
              <w:jc w:val="both"/>
              <w:rPr>
                <w:sz w:val="22"/>
                <w:szCs w:val="22"/>
              </w:rPr>
            </w:pPr>
            <w:r w:rsidRPr="004D468F">
              <w:rPr>
                <w:sz w:val="22"/>
                <w:szCs w:val="22"/>
              </w:rPr>
              <w:t xml:space="preserve">Arī </w:t>
            </w:r>
            <w:r w:rsidR="00DC1075">
              <w:rPr>
                <w:sz w:val="22"/>
                <w:szCs w:val="22"/>
              </w:rPr>
              <w:t>P</w:t>
            </w:r>
            <w:r w:rsidRPr="004D468F">
              <w:rPr>
                <w:sz w:val="22"/>
                <w:szCs w:val="22"/>
              </w:rPr>
              <w:t xml:space="preserve">rojekta 10.punktā noteiktais vecuma ierobežojums nevalstisko organizāciju deleģētajiem pārstāvjiem un viņu aizvietotājiem ir saistīts ar </w:t>
            </w:r>
            <w:r w:rsidR="00DC1075">
              <w:rPr>
                <w:sz w:val="22"/>
                <w:szCs w:val="22"/>
              </w:rPr>
              <w:t xml:space="preserve">iepriekš </w:t>
            </w:r>
            <w:r w:rsidRPr="004D468F">
              <w:rPr>
                <w:sz w:val="22"/>
                <w:szCs w:val="22"/>
              </w:rPr>
              <w:t xml:space="preserve">minēto Fonda padomes locekļu amata pienākumu </w:t>
            </w:r>
            <w:r w:rsidRPr="004D468F">
              <w:rPr>
                <w:sz w:val="22"/>
                <w:szCs w:val="22"/>
              </w:rPr>
              <w:lastRenderedPageBreak/>
              <w:t xml:space="preserve">pildīšanu, tostarp – lēmumu pieņemšanu. Turklāt saskaņā ar Civillikuma 177.pantu līdz pilngadības sasniegšanai bērns atrodas </w:t>
            </w:r>
            <w:r w:rsidRPr="004D468F">
              <w:rPr>
                <w:rStyle w:val="Izteiksmgs"/>
                <w:b w:val="0"/>
                <w:bCs w:val="0"/>
                <w:sz w:val="22"/>
                <w:szCs w:val="22"/>
                <w:bdr w:val="none" w:color="auto" w:sz="0" w:space="0" w:frame="1"/>
              </w:rPr>
              <w:t>vecāku aizgādībā</w:t>
            </w:r>
            <w:r w:rsidRPr="004D468F">
              <w:rPr>
                <w:sz w:val="22"/>
                <w:szCs w:val="22"/>
              </w:rPr>
              <w:t xml:space="preserve">. Aizgādība ir vecāku tiesības un pienākums rūpēties par bērnu un viņa mantu un pārstāvēt bērnu viņa personiskajās un mantiskajās attiecībās. </w:t>
            </w:r>
            <w:r w:rsidRPr="004D468F">
              <w:rPr>
                <w:sz w:val="22"/>
                <w:szCs w:val="22"/>
                <w:shd w:val="clear" w:color="auto" w:fill="FFFFFF"/>
              </w:rPr>
              <w:t>Civillikuma 1408.pants nosaka, ka rīcībspējas trūkst nepilngadīgiem. Šis pants nosaka arī, ka personas, kas atrodas aizgādnībā garīga rakstura traucējumu vai citu veselības traucējumu dēļ vai arī izlaidīgas vai izšķērdīgas dzīves dēļ, ir rīcībnespējīgas tiesas noteiktā rīcībspējas ierobežojuma apjomā. Pēc būtības analoģisks institūts tiesiskam darījumam publiskajās tiesībās ir administratīvais akts. Fonda padome, veicot darba pienākumus, izdod administratīvos aktus. Ņemot vērā minēto, gan personas, kuras rīcībspēju ir ierobežojusi tiesa, gan nepilngadīgas personas Fonda padomē pieņemtais lēmums var netikt uzskatīts par tiesisku un spēkā esošu. (</w:t>
            </w:r>
            <w:r w:rsidRPr="004D468F">
              <w:rPr>
                <w:i/>
                <w:iCs/>
                <w:sz w:val="22"/>
                <w:szCs w:val="22"/>
              </w:rPr>
              <w:t>Par Civillikuma 1415.panta piemērošanu</w:t>
            </w:r>
            <w:r w:rsidRPr="004D468F">
              <w:rPr>
                <w:i/>
                <w:iCs/>
                <w:sz w:val="22"/>
                <w:szCs w:val="22"/>
                <w:shd w:val="clear" w:color="auto" w:fill="FFFFFF"/>
              </w:rPr>
              <w:t xml:space="preserve">. Jurista vārds, </w:t>
            </w:r>
            <w:r w:rsidRPr="004D468F">
              <w:rPr>
                <w:i/>
                <w:iCs/>
                <w:caps/>
                <w:sz w:val="22"/>
                <w:szCs w:val="22"/>
              </w:rPr>
              <w:t>2009 /Nr. 4 (547)</w:t>
            </w:r>
            <w:r w:rsidRPr="004D468F">
              <w:rPr>
                <w:caps/>
                <w:sz w:val="22"/>
                <w:szCs w:val="22"/>
              </w:rPr>
              <w:t>).</w:t>
            </w:r>
          </w:p>
          <w:p w:rsidR="004E4A78" w:rsidP="00DC1075" w:rsidRDefault="00647139" w14:paraId="7393FC47" w14:textId="080831DB">
            <w:pPr>
              <w:shd w:val="clear" w:color="auto" w:fill="FFFFFF"/>
              <w:ind w:firstLine="318"/>
              <w:jc w:val="both"/>
              <w:rPr>
                <w:sz w:val="22"/>
                <w:szCs w:val="22"/>
                <w:shd w:val="clear" w:color="auto" w:fill="FFFFFF"/>
              </w:rPr>
            </w:pPr>
            <w:r w:rsidRPr="004D468F">
              <w:rPr>
                <w:sz w:val="22"/>
                <w:szCs w:val="22"/>
              </w:rPr>
              <w:t xml:space="preserve">Visu </w:t>
            </w:r>
            <w:r w:rsidR="00DC1075">
              <w:rPr>
                <w:sz w:val="22"/>
                <w:szCs w:val="22"/>
              </w:rPr>
              <w:t xml:space="preserve">iepriekš </w:t>
            </w:r>
            <w:r w:rsidRPr="004D468F">
              <w:rPr>
                <w:sz w:val="22"/>
                <w:szCs w:val="22"/>
              </w:rPr>
              <w:t xml:space="preserve">minēto ierobežojumu leģitīmais mērķis ir valsts pārvaldes institūcijas pienācīgas darbības nodrošināšana, kā arī </w:t>
            </w:r>
            <w:r w:rsidRPr="004D468F">
              <w:rPr>
                <w:sz w:val="22"/>
                <w:szCs w:val="22"/>
                <w:shd w:val="clear" w:color="auto" w:fill="FFFFFF"/>
              </w:rPr>
              <w:t xml:space="preserve">valsts demokrātiskās iekārtas aizsardzība. Sabiedrības uzticēšanās valsts institūcijām ir būtisks demokrātijas </w:t>
            </w:r>
            <w:r w:rsidRPr="004D468F">
              <w:rPr>
                <w:sz w:val="22"/>
                <w:szCs w:val="22"/>
                <w:shd w:val="clear" w:color="auto" w:fill="FFFFFF"/>
              </w:rPr>
              <w:lastRenderedPageBreak/>
              <w:t>stabilitātes priekšnoteikums. Attiecīgi Projektā ietvertie ierobežojumi ir paredzēti, lai nodrošinātu stabilitāti un demokrātiskas valsts pārvaldes efektivitāti, kā arī, lai nodrošinātu, ka nepastāv arī ētiski un morāli apsvērumi, kāpēc persona nevar kļūt par Fonda padomes locekli.</w:t>
            </w:r>
          </w:p>
          <w:p w:rsidRPr="004D468F" w:rsidR="001C2E22" w:rsidP="00647139" w:rsidRDefault="001C2E22" w14:paraId="145F3C96" w14:textId="5362F31B">
            <w:pPr>
              <w:shd w:val="clear" w:color="auto" w:fill="FFFFFF"/>
              <w:jc w:val="both"/>
              <w:rPr>
                <w:sz w:val="22"/>
                <w:szCs w:val="22"/>
                <w:shd w:val="clear" w:color="auto" w:fill="FFFFFF"/>
              </w:rPr>
            </w:pPr>
            <w:r w:rsidRPr="004D468F">
              <w:rPr>
                <w:sz w:val="22"/>
                <w:szCs w:val="22"/>
                <w:shd w:val="clear" w:color="auto" w:fill="FFFFFF"/>
              </w:rPr>
              <w:t>[..]</w:t>
            </w:r>
          </w:p>
          <w:p w:rsidRPr="004D468F" w:rsidR="004D468F" w:rsidP="004D468F" w:rsidRDefault="004D468F" w14:paraId="64316A02" w14:textId="77777777">
            <w:pPr>
              <w:shd w:val="clear" w:color="auto" w:fill="FFFFFF"/>
              <w:jc w:val="both"/>
              <w:rPr>
                <w:sz w:val="22"/>
                <w:szCs w:val="22"/>
              </w:rPr>
            </w:pPr>
            <w:r w:rsidRPr="004D468F">
              <w:rPr>
                <w:sz w:val="22"/>
                <w:szCs w:val="22"/>
              </w:rPr>
              <w:t>Lai nodrošinātu Projekta 6. un 7.punktā noteikto kritēriju pārbaudi, Fonda sekretariāts pārbauda šādu informāciju:</w:t>
            </w:r>
          </w:p>
          <w:p w:rsidRPr="004D468F" w:rsidR="004D468F" w:rsidP="004D468F" w:rsidRDefault="004D468F" w14:paraId="56BCB826" w14:textId="668EDE8C">
            <w:pPr>
              <w:pStyle w:val="Sarakstarindkopa"/>
              <w:numPr>
                <w:ilvl w:val="0"/>
                <w:numId w:val="18"/>
              </w:numPr>
              <w:shd w:val="clear" w:color="auto" w:fill="FFFFFF"/>
              <w:ind w:left="357" w:hanging="357"/>
              <w:jc w:val="both"/>
              <w:rPr>
                <w:sz w:val="22"/>
                <w:szCs w:val="22"/>
              </w:rPr>
            </w:pPr>
            <w:r w:rsidRPr="004D468F">
              <w:rPr>
                <w:sz w:val="22"/>
                <w:szCs w:val="22"/>
              </w:rPr>
              <w:t>Latvijas Republikas Uzņēmumu reģistra tīmekļvietnē</w:t>
            </w:r>
            <w:r w:rsidRPr="004D468F" w:rsidDel="00CE0308">
              <w:rPr>
                <w:sz w:val="22"/>
                <w:szCs w:val="22"/>
              </w:rPr>
              <w:t xml:space="preserve"> </w:t>
            </w:r>
            <w:r w:rsidRPr="004D468F">
              <w:rPr>
                <w:sz w:val="22"/>
                <w:szCs w:val="22"/>
              </w:rPr>
              <w:t>– vai nevalstiskā organizācija darbojas Latvijas Republikā vismaz trīs gadus pirms konkursa izsludināšanas, vai nevalstiskā organizācija nav pasludināta par maksātnespējīgu, neatrodas likvidācijas stadijā, vai tās saimnieciskā darbība nav apturēta vai pārtraukta, kā arī vai nav uzsākta tiesvedība par nevalstiskās organizācijas darbības izbeigšanu un maksātnespēju;</w:t>
            </w:r>
          </w:p>
          <w:p w:rsidRPr="004D468F" w:rsidR="004D468F" w:rsidP="004D468F" w:rsidRDefault="004D468F" w14:paraId="20F17973" w14:textId="0EF4E6E7">
            <w:pPr>
              <w:pStyle w:val="Sarakstarindkopa"/>
              <w:numPr>
                <w:ilvl w:val="0"/>
                <w:numId w:val="18"/>
              </w:numPr>
              <w:shd w:val="clear" w:color="auto" w:fill="FFFFFF"/>
              <w:ind w:left="357" w:hanging="357"/>
              <w:jc w:val="both"/>
              <w:rPr>
                <w:sz w:val="22"/>
                <w:szCs w:val="22"/>
              </w:rPr>
            </w:pPr>
            <w:r w:rsidRPr="004D468F">
              <w:rPr>
                <w:sz w:val="22"/>
                <w:szCs w:val="22"/>
              </w:rPr>
              <w:t>Valsts ieņēmumu dienesta publiskajā nodokļu parādnieku datubāzē – vai nevalstiskajai organizācijai nav nodokļu parādu un valsts sociālās apdrošināšanas obligāto iemaksu parādu</w:t>
            </w:r>
            <w:r w:rsidRPr="004D468F">
              <w:rPr>
                <w:sz w:val="22"/>
                <w:szCs w:val="22"/>
                <w:shd w:val="clear" w:color="auto" w:fill="FFFFFF"/>
              </w:rPr>
              <w:t>;</w:t>
            </w:r>
          </w:p>
          <w:p w:rsidRPr="004D468F" w:rsidR="004D468F" w:rsidP="004D468F" w:rsidRDefault="004D468F" w14:paraId="6ACCFCFA" w14:textId="77777777">
            <w:pPr>
              <w:pStyle w:val="Sarakstarindkopa"/>
              <w:numPr>
                <w:ilvl w:val="0"/>
                <w:numId w:val="18"/>
              </w:numPr>
              <w:shd w:val="clear" w:color="auto" w:fill="FFFFFF"/>
              <w:ind w:left="357" w:hanging="357"/>
              <w:jc w:val="both"/>
              <w:rPr>
                <w:sz w:val="22"/>
                <w:szCs w:val="22"/>
              </w:rPr>
            </w:pPr>
            <w:r w:rsidRPr="004D468F">
              <w:rPr>
                <w:sz w:val="22"/>
                <w:szCs w:val="22"/>
                <w:shd w:val="clear" w:color="auto" w:fill="FFFFFF"/>
              </w:rPr>
              <w:t xml:space="preserve">Iekšlietu ministrijas </w:t>
            </w:r>
            <w:r w:rsidRPr="004D468F">
              <w:rPr>
                <w:sz w:val="22"/>
                <w:szCs w:val="22"/>
              </w:rPr>
              <w:t xml:space="preserve">Informācijas centra valsts informācijas sistēmā „Sodu reģistrs” – vai </w:t>
            </w:r>
            <w:r w:rsidRPr="004D468F">
              <w:rPr>
                <w:sz w:val="22"/>
                <w:szCs w:val="22"/>
              </w:rPr>
              <w:lastRenderedPageBreak/>
              <w:t>nevalstiskās organizācijas valdes locekļi, deleģētais pārstāvis vai aizvietotājs nav sodīts par tīšiem noziedzīgiem nodarījumiem;</w:t>
            </w:r>
          </w:p>
          <w:p w:rsidRPr="004D468F" w:rsidR="004D468F" w:rsidP="004D468F" w:rsidRDefault="004D468F" w14:paraId="5511F89B" w14:textId="77777777">
            <w:pPr>
              <w:pStyle w:val="Sarakstarindkopa"/>
              <w:numPr>
                <w:ilvl w:val="0"/>
                <w:numId w:val="18"/>
              </w:numPr>
              <w:shd w:val="clear" w:color="auto" w:fill="FFFFFF"/>
              <w:ind w:left="357" w:hanging="357"/>
              <w:jc w:val="both"/>
              <w:rPr>
                <w:sz w:val="22"/>
                <w:szCs w:val="22"/>
              </w:rPr>
            </w:pPr>
            <w:r w:rsidRPr="004D468F">
              <w:rPr>
                <w:sz w:val="22"/>
                <w:szCs w:val="22"/>
              </w:rPr>
              <w:t>Pilsonības un migrācijas lietu pārvaldē – vai nevalstiskās organizācijas deleģētais pārstāvis un aizvietotājs ir Latvijas Republikas pilsoņi, un vai to rīcībspēju nav ierobežojusi tiesa;</w:t>
            </w:r>
          </w:p>
          <w:p w:rsidRPr="004D468F" w:rsidR="004D468F" w:rsidP="004D468F" w:rsidRDefault="004D468F" w14:paraId="2D7B40D4" w14:textId="77777777">
            <w:pPr>
              <w:pStyle w:val="Sarakstarindkopa"/>
              <w:numPr>
                <w:ilvl w:val="0"/>
                <w:numId w:val="18"/>
              </w:numPr>
              <w:shd w:val="clear" w:color="auto" w:fill="FFFFFF"/>
              <w:ind w:left="357" w:hanging="357"/>
              <w:jc w:val="both"/>
              <w:rPr>
                <w:sz w:val="22"/>
                <w:szCs w:val="22"/>
              </w:rPr>
            </w:pPr>
            <w:r w:rsidRPr="004D468F">
              <w:rPr>
                <w:sz w:val="22"/>
                <w:szCs w:val="22"/>
              </w:rPr>
              <w:t xml:space="preserve">nevalstisko organizāciju deleģēto pārstāvju un aizvietotāju </w:t>
            </w:r>
            <w:proofErr w:type="spellStart"/>
            <w:r w:rsidRPr="004D468F">
              <w:rPr>
                <w:sz w:val="22"/>
                <w:szCs w:val="22"/>
              </w:rPr>
              <w:t>dzīvesgaitas</w:t>
            </w:r>
            <w:proofErr w:type="spellEnd"/>
            <w:r w:rsidRPr="004D468F">
              <w:rPr>
                <w:sz w:val="22"/>
                <w:szCs w:val="22"/>
              </w:rPr>
              <w:t xml:space="preserve"> aprakstos – vai nevalstiskās organizācijas deleģētais pārstāvis un aizvietotājs pārvalda latviešu valodu.</w:t>
            </w:r>
          </w:p>
          <w:p w:rsidRPr="004D468F" w:rsidR="001C2E22" w:rsidP="004D468F" w:rsidRDefault="004D468F" w14:paraId="2B7C6874" w14:textId="3EE2712F">
            <w:pPr>
              <w:shd w:val="clear" w:color="auto" w:fill="FFFFFF"/>
              <w:jc w:val="both"/>
              <w:rPr>
                <w:sz w:val="22"/>
                <w:szCs w:val="22"/>
              </w:rPr>
            </w:pPr>
            <w:r w:rsidRPr="004D468F">
              <w:rPr>
                <w:sz w:val="22"/>
                <w:szCs w:val="22"/>
              </w:rPr>
              <w:t>Informācija no Iekšlietu ministrijas Informācijas centra valsts informācijas sistēmas „Sodu reģistrs” tiks iegūta rakstveidā (vēstules formā), ievērojot Ministru kabineta 2014.gada 23.septembra noteikumos Nr.563 ,,Noteikumi par ziņu sniegšanu un saņemšanu no Sodu reģistra, valsts nodevas apmēru un izziņas noformēšanas prasībām” noteikto kārtību. Arī no Pilsonības un migrācijas lietu pārvaldes informācija tiks iegūta rakstveidā (vēstules formā).</w:t>
            </w:r>
            <w:r>
              <w:rPr>
                <w:sz w:val="22"/>
                <w:szCs w:val="22"/>
              </w:rPr>
              <w:t xml:space="preserve"> </w:t>
            </w:r>
            <w:r w:rsidRPr="004D468F" w:rsidR="001C2E22">
              <w:rPr>
                <w:sz w:val="22"/>
                <w:szCs w:val="22"/>
              </w:rPr>
              <w:t>[..]”</w:t>
            </w:r>
          </w:p>
        </w:tc>
      </w:tr>
      <w:tr w:rsidRPr="002F32A8" w:rsidR="001C2E22" w:rsidTr="00175E34" w14:paraId="1EC11064" w14:textId="77777777">
        <w:trPr>
          <w:jc w:val="center"/>
        </w:trPr>
        <w:tc>
          <w:tcPr>
            <w:tcW w:w="704" w:type="dxa"/>
            <w:shd w:val="clear" w:color="auto" w:fill="FFFFFF"/>
          </w:tcPr>
          <w:p w:rsidRPr="002F32A8" w:rsidR="001C2E22" w:rsidP="001C2E22" w:rsidRDefault="001C2E22" w14:paraId="2C403B8B" w14:textId="77777777">
            <w:pPr>
              <w:pStyle w:val="naisc"/>
              <w:numPr>
                <w:ilvl w:val="0"/>
                <w:numId w:val="2"/>
              </w:numPr>
              <w:spacing w:before="0" w:after="0"/>
              <w:ind w:left="447" w:hanging="425"/>
              <w:rPr>
                <w:sz w:val="22"/>
                <w:szCs w:val="22"/>
              </w:rPr>
            </w:pPr>
          </w:p>
        </w:tc>
        <w:tc>
          <w:tcPr>
            <w:tcW w:w="3402" w:type="dxa"/>
            <w:shd w:val="clear" w:color="auto" w:fill="FFFFFF"/>
          </w:tcPr>
          <w:p w:rsidRPr="002F32A8" w:rsidR="001C2E22" w:rsidP="001C2E22" w:rsidRDefault="001C2E22" w14:paraId="373918C4" w14:textId="77777777">
            <w:pPr>
              <w:pStyle w:val="naisc"/>
              <w:spacing w:before="0" w:after="0"/>
              <w:jc w:val="both"/>
              <w:rPr>
                <w:sz w:val="22"/>
                <w:szCs w:val="22"/>
              </w:rPr>
            </w:pPr>
            <w:r w:rsidRPr="002F32A8">
              <w:rPr>
                <w:sz w:val="22"/>
                <w:szCs w:val="22"/>
              </w:rPr>
              <w:t>Ministru kabineta noteikumu projekta 9.punkts:</w:t>
            </w:r>
          </w:p>
          <w:p w:rsidRPr="002F32A8" w:rsidR="001C2E22" w:rsidP="001C2E22" w:rsidRDefault="001C2E22" w14:paraId="2477E5CE" w14:textId="77777777">
            <w:pPr>
              <w:pStyle w:val="naisc"/>
              <w:spacing w:before="0" w:after="0"/>
              <w:jc w:val="both"/>
              <w:rPr>
                <w:sz w:val="22"/>
                <w:szCs w:val="22"/>
              </w:rPr>
            </w:pPr>
          </w:p>
          <w:p w:rsidRPr="002F32A8" w:rsidR="001C2E22" w:rsidP="001C2E22" w:rsidRDefault="001C2E22" w14:paraId="26B7D812" w14:textId="77777777">
            <w:pPr>
              <w:pStyle w:val="naisc"/>
              <w:spacing w:before="0" w:after="0"/>
              <w:jc w:val="both"/>
              <w:rPr>
                <w:sz w:val="22"/>
                <w:szCs w:val="22"/>
              </w:rPr>
            </w:pPr>
            <w:r w:rsidRPr="002F32A8">
              <w:rPr>
                <w:sz w:val="22"/>
                <w:szCs w:val="22"/>
              </w:rPr>
              <w:lastRenderedPageBreak/>
              <w:t>„9. Konkursā tiek vērtēta nevalstisko organizāciju atbilstība šādiem kvalitātes kritērijiem:</w:t>
            </w:r>
          </w:p>
          <w:p w:rsidRPr="002F32A8" w:rsidR="001C2E22" w:rsidP="001C2E22" w:rsidRDefault="001C2E22" w14:paraId="75E8E1E8" w14:textId="77777777">
            <w:pPr>
              <w:pStyle w:val="naisc"/>
              <w:spacing w:before="0" w:after="0"/>
              <w:jc w:val="both"/>
              <w:rPr>
                <w:sz w:val="22"/>
                <w:szCs w:val="22"/>
              </w:rPr>
            </w:pPr>
            <w:r w:rsidRPr="002F32A8">
              <w:rPr>
                <w:sz w:val="22"/>
                <w:szCs w:val="22"/>
              </w:rPr>
              <w:t>[..]”</w:t>
            </w:r>
          </w:p>
        </w:tc>
        <w:tc>
          <w:tcPr>
            <w:tcW w:w="3686" w:type="dxa"/>
            <w:shd w:val="clear" w:color="auto" w:fill="FFFFFF"/>
          </w:tcPr>
          <w:p w:rsidRPr="002F32A8" w:rsidR="001C2E22" w:rsidP="001C2E22" w:rsidRDefault="001C2E22" w14:paraId="022F8A67" w14:textId="77777777">
            <w:pPr>
              <w:pStyle w:val="naisc"/>
              <w:spacing w:before="0" w:after="0"/>
              <w:jc w:val="both"/>
              <w:rPr>
                <w:b/>
                <w:bCs/>
                <w:sz w:val="22"/>
                <w:szCs w:val="22"/>
              </w:rPr>
            </w:pPr>
            <w:r w:rsidRPr="002F32A8">
              <w:rPr>
                <w:b/>
                <w:bCs/>
                <w:sz w:val="22"/>
                <w:szCs w:val="22"/>
              </w:rPr>
              <w:lastRenderedPageBreak/>
              <w:t>Biedrība „Latvijas Pilsoniskā alianse”:</w:t>
            </w:r>
          </w:p>
          <w:p w:rsidRPr="002F32A8" w:rsidR="001C2E22" w:rsidP="001C2E22" w:rsidRDefault="001C2E22" w14:paraId="74DD547A" w14:textId="77777777">
            <w:pPr>
              <w:jc w:val="both"/>
              <w:rPr>
                <w:sz w:val="22"/>
                <w:szCs w:val="22"/>
              </w:rPr>
            </w:pPr>
            <w:r w:rsidRPr="002F32A8">
              <w:rPr>
                <w:sz w:val="22"/>
                <w:szCs w:val="22"/>
              </w:rPr>
              <w:t xml:space="preserve">Lai izslēgtu Projekta 9. punktā noteikto kritēriju attiecināšanas perioda interpretācijas iespējas, uzskatām, ka </w:t>
            </w:r>
            <w:r w:rsidRPr="002F32A8">
              <w:rPr>
                <w:sz w:val="22"/>
                <w:szCs w:val="22"/>
              </w:rPr>
              <w:lastRenderedPageBreak/>
              <w:t>nepieciešams konkrēti noteikt periodu, par kādu, vai uz kuru brīdī šie kritēriji tiek vērtēti. Piedāvājam Projekta 9. punktu izteikt šādā redakcijā: "9. Konkursā tiek vērtēta biedrību un nodibinājumu atbilstība šādiem kvalitātes kritērijiem</w:t>
            </w:r>
            <w:r w:rsidRPr="002F32A8">
              <w:rPr>
                <w:b/>
                <w:sz w:val="22"/>
                <w:szCs w:val="22"/>
              </w:rPr>
              <w:t xml:space="preserve"> vismaz trīs gadus pirms konkursa izsludināšanas</w:t>
            </w:r>
            <w:r w:rsidRPr="002F32A8">
              <w:rPr>
                <w:sz w:val="22"/>
                <w:szCs w:val="22"/>
              </w:rPr>
              <w:t>: [..]".</w:t>
            </w:r>
          </w:p>
        </w:tc>
        <w:tc>
          <w:tcPr>
            <w:tcW w:w="2976" w:type="dxa"/>
            <w:shd w:val="clear" w:color="auto" w:fill="FFFFFF"/>
          </w:tcPr>
          <w:p w:rsidRPr="002F32A8" w:rsidR="001C2E22" w:rsidP="001C2E22" w:rsidRDefault="001C2E22" w14:paraId="69FEBBF7" w14:textId="77777777">
            <w:pPr>
              <w:pStyle w:val="naisc"/>
              <w:spacing w:before="0" w:after="0"/>
              <w:rPr>
                <w:b/>
                <w:sz w:val="22"/>
                <w:szCs w:val="22"/>
              </w:rPr>
            </w:pPr>
            <w:r w:rsidRPr="002F32A8">
              <w:rPr>
                <w:b/>
                <w:sz w:val="22"/>
                <w:szCs w:val="22"/>
              </w:rPr>
              <w:lastRenderedPageBreak/>
              <w:t>Ņemts vērā</w:t>
            </w:r>
          </w:p>
        </w:tc>
        <w:tc>
          <w:tcPr>
            <w:tcW w:w="3402" w:type="dxa"/>
            <w:shd w:val="clear" w:color="auto" w:fill="FFFFFF"/>
          </w:tcPr>
          <w:p w:rsidRPr="002F32A8" w:rsidR="001C2E22" w:rsidP="001C2E22" w:rsidRDefault="001C2E22" w14:paraId="6C7DD602" w14:textId="421A3D49">
            <w:pPr>
              <w:jc w:val="both"/>
              <w:rPr>
                <w:sz w:val="22"/>
                <w:szCs w:val="22"/>
              </w:rPr>
            </w:pPr>
            <w:r w:rsidRPr="002F32A8">
              <w:rPr>
                <w:sz w:val="22"/>
                <w:szCs w:val="22"/>
              </w:rPr>
              <w:t xml:space="preserve">Ministru kabineta noteikumu projekta </w:t>
            </w:r>
            <w:r w:rsidR="007C38BC">
              <w:rPr>
                <w:sz w:val="22"/>
                <w:szCs w:val="22"/>
              </w:rPr>
              <w:t>9</w:t>
            </w:r>
            <w:r w:rsidRPr="002F32A8">
              <w:rPr>
                <w:sz w:val="22"/>
                <w:szCs w:val="22"/>
              </w:rPr>
              <w:t>.punkts precizēts šādā redakcijā:</w:t>
            </w:r>
          </w:p>
          <w:p w:rsidRPr="002F32A8" w:rsidR="001C2E22" w:rsidP="001C2E22" w:rsidRDefault="001C2E22" w14:paraId="263813BB" w14:textId="16152947">
            <w:pPr>
              <w:jc w:val="both"/>
              <w:rPr>
                <w:sz w:val="22"/>
                <w:szCs w:val="22"/>
              </w:rPr>
            </w:pPr>
            <w:r w:rsidRPr="002F32A8">
              <w:rPr>
                <w:sz w:val="22"/>
                <w:szCs w:val="22"/>
              </w:rPr>
              <w:t>„</w:t>
            </w:r>
            <w:r w:rsidR="00C741E1">
              <w:rPr>
                <w:sz w:val="22"/>
                <w:szCs w:val="22"/>
              </w:rPr>
              <w:t>9</w:t>
            </w:r>
            <w:r w:rsidRPr="002F32A8">
              <w:rPr>
                <w:sz w:val="22"/>
                <w:szCs w:val="22"/>
              </w:rPr>
              <w:t xml:space="preserve">. Konkursā tiek vērtēta nevalstisko organizāciju atbilstība šādiem </w:t>
            </w:r>
            <w:r w:rsidRPr="002F32A8">
              <w:rPr>
                <w:sz w:val="22"/>
                <w:szCs w:val="22"/>
              </w:rPr>
              <w:lastRenderedPageBreak/>
              <w:t>kvalitātes kritērijiem trīs gadu periodā pirms konkursa izsludināšanas brīža:</w:t>
            </w:r>
          </w:p>
          <w:p w:rsidRPr="002F32A8" w:rsidR="001C2E22" w:rsidP="001C2E22" w:rsidRDefault="001C2E22" w14:paraId="5059C400" w14:textId="77777777">
            <w:pPr>
              <w:jc w:val="both"/>
              <w:rPr>
                <w:sz w:val="22"/>
                <w:szCs w:val="22"/>
              </w:rPr>
            </w:pPr>
            <w:r w:rsidRPr="002F32A8">
              <w:rPr>
                <w:sz w:val="22"/>
                <w:szCs w:val="22"/>
              </w:rPr>
              <w:t>[..]”</w:t>
            </w:r>
          </w:p>
        </w:tc>
      </w:tr>
      <w:tr w:rsidRPr="002F32A8" w:rsidR="001C2E22" w:rsidTr="00F736B2" w14:paraId="2EFC5BDC" w14:textId="77777777">
        <w:trPr>
          <w:jc w:val="center"/>
        </w:trPr>
        <w:tc>
          <w:tcPr>
            <w:tcW w:w="704" w:type="dxa"/>
            <w:shd w:val="clear" w:color="auto" w:fill="FFFFFF"/>
          </w:tcPr>
          <w:p w:rsidRPr="002F32A8" w:rsidR="001C2E22" w:rsidP="001C2E22" w:rsidRDefault="001C2E22" w14:paraId="4708F710" w14:textId="77777777">
            <w:pPr>
              <w:pStyle w:val="naisc"/>
              <w:numPr>
                <w:ilvl w:val="0"/>
                <w:numId w:val="11"/>
              </w:numPr>
              <w:spacing w:before="0" w:after="0"/>
              <w:ind w:left="447" w:hanging="425"/>
              <w:rPr>
                <w:sz w:val="22"/>
                <w:szCs w:val="22"/>
              </w:rPr>
            </w:pPr>
          </w:p>
        </w:tc>
        <w:tc>
          <w:tcPr>
            <w:tcW w:w="3402" w:type="dxa"/>
            <w:shd w:val="clear" w:color="auto" w:fill="FFFFFF"/>
          </w:tcPr>
          <w:p w:rsidRPr="002F32A8" w:rsidR="001C2E22" w:rsidP="001C2E22" w:rsidRDefault="001C2E22" w14:paraId="3E42F95E" w14:textId="77777777">
            <w:pPr>
              <w:pStyle w:val="naisc"/>
              <w:spacing w:before="0" w:after="0"/>
              <w:jc w:val="both"/>
              <w:rPr>
                <w:sz w:val="22"/>
                <w:szCs w:val="22"/>
              </w:rPr>
            </w:pPr>
            <w:r w:rsidRPr="002F32A8">
              <w:rPr>
                <w:sz w:val="22"/>
                <w:szCs w:val="22"/>
              </w:rPr>
              <w:t>Ministru kabineta noteikumu projekta 9.2.apakšpunkts:</w:t>
            </w:r>
          </w:p>
          <w:p w:rsidRPr="002F32A8" w:rsidR="001C2E22" w:rsidP="001C2E22" w:rsidRDefault="001C2E22" w14:paraId="2A655DCC" w14:textId="77777777">
            <w:pPr>
              <w:pStyle w:val="naisc"/>
              <w:spacing w:before="0" w:after="0"/>
              <w:jc w:val="both"/>
              <w:rPr>
                <w:sz w:val="22"/>
                <w:szCs w:val="22"/>
              </w:rPr>
            </w:pPr>
          </w:p>
          <w:p w:rsidRPr="002F32A8" w:rsidR="001C2E22" w:rsidP="001C2E22" w:rsidRDefault="001C2E22" w14:paraId="0DCC1C00" w14:textId="77777777">
            <w:pPr>
              <w:jc w:val="both"/>
              <w:rPr>
                <w:sz w:val="22"/>
                <w:szCs w:val="22"/>
              </w:rPr>
            </w:pPr>
            <w:r w:rsidRPr="002F32A8">
              <w:rPr>
                <w:sz w:val="22"/>
                <w:szCs w:val="22"/>
              </w:rPr>
              <w:t>„9. Konkursā tiek vērtēta nevalstisko organizāciju atbilstība šādiem kvalitātes kritērijiem:</w:t>
            </w:r>
          </w:p>
          <w:p w:rsidRPr="002F32A8" w:rsidR="001C2E22" w:rsidP="001C2E22" w:rsidRDefault="001C2E22" w14:paraId="6A5AEB03" w14:textId="77777777">
            <w:pPr>
              <w:jc w:val="both"/>
              <w:rPr>
                <w:sz w:val="22"/>
                <w:szCs w:val="22"/>
              </w:rPr>
            </w:pPr>
            <w:r w:rsidRPr="002F32A8">
              <w:rPr>
                <w:sz w:val="22"/>
                <w:szCs w:val="22"/>
              </w:rPr>
              <w:t>[..]</w:t>
            </w:r>
          </w:p>
          <w:p w:rsidRPr="002F32A8" w:rsidR="001C2E22" w:rsidP="001C2E22" w:rsidRDefault="001C2E22" w14:paraId="3CF6C914" w14:textId="77777777">
            <w:pPr>
              <w:jc w:val="both"/>
              <w:rPr>
                <w:sz w:val="22"/>
                <w:szCs w:val="22"/>
              </w:rPr>
            </w:pPr>
            <w:r w:rsidRPr="002F32A8">
              <w:rPr>
                <w:sz w:val="22"/>
                <w:szCs w:val="22"/>
              </w:rPr>
              <w:t>9.2. nevalstiskajai organizācijai ir pieredze sabiedrības integrācijas vai pilsoniskās sabiedrības attīstības jomā.</w:t>
            </w:r>
          </w:p>
          <w:p w:rsidRPr="002F32A8" w:rsidR="001C2E22" w:rsidP="001C2E22" w:rsidRDefault="001C2E22" w14:paraId="3DFB0C7C" w14:textId="628CC8D3">
            <w:pPr>
              <w:jc w:val="both"/>
              <w:rPr>
                <w:sz w:val="22"/>
                <w:szCs w:val="22"/>
              </w:rPr>
            </w:pPr>
            <w:r w:rsidRPr="002F32A8">
              <w:rPr>
                <w:sz w:val="22"/>
                <w:szCs w:val="22"/>
              </w:rPr>
              <w:t>[..]”</w:t>
            </w:r>
          </w:p>
        </w:tc>
        <w:tc>
          <w:tcPr>
            <w:tcW w:w="3686" w:type="dxa"/>
            <w:shd w:val="clear" w:color="auto" w:fill="FFFFFF"/>
          </w:tcPr>
          <w:p w:rsidRPr="002F32A8" w:rsidR="001C2E22" w:rsidP="001C2E22" w:rsidRDefault="001C2E22" w14:paraId="227E8C27" w14:textId="77777777">
            <w:pPr>
              <w:pStyle w:val="naisc"/>
              <w:spacing w:before="0" w:after="0"/>
              <w:jc w:val="both"/>
              <w:rPr>
                <w:b/>
                <w:sz w:val="22"/>
                <w:szCs w:val="22"/>
              </w:rPr>
            </w:pPr>
            <w:r w:rsidRPr="002F32A8">
              <w:rPr>
                <w:b/>
                <w:sz w:val="22"/>
                <w:szCs w:val="22"/>
              </w:rPr>
              <w:t>Latvijas Pašvaldību savienība:</w:t>
            </w:r>
          </w:p>
          <w:p w:rsidRPr="002F32A8" w:rsidR="001C2E22" w:rsidP="001C2E22" w:rsidRDefault="001C2E22" w14:paraId="6BD38B02" w14:textId="77777777">
            <w:pPr>
              <w:jc w:val="both"/>
              <w:rPr>
                <w:sz w:val="22"/>
                <w:szCs w:val="22"/>
              </w:rPr>
            </w:pPr>
            <w:r w:rsidRPr="002F32A8">
              <w:rPr>
                <w:iCs/>
                <w:sz w:val="22"/>
                <w:szCs w:val="22"/>
              </w:rPr>
              <w:t>Noteikumu 9. punkta</w:t>
            </w:r>
            <w:r w:rsidRPr="002F32A8">
              <w:rPr>
                <w:sz w:val="22"/>
                <w:szCs w:val="22"/>
              </w:rPr>
              <w:t xml:space="preserve"> “Konkursā tiek vērtēta nevalstisko organizāciju atbilstība šādiem kvalitātes kritērijiem” 9.2. punktu izteikt sekojošā redakcijā:</w:t>
            </w:r>
          </w:p>
          <w:p w:rsidRPr="002F32A8" w:rsidR="001C2E22" w:rsidP="001C2E22" w:rsidRDefault="001C2E22" w14:paraId="631ACB8F" w14:textId="2D88B993">
            <w:pPr>
              <w:pStyle w:val="naisc"/>
              <w:spacing w:before="0" w:after="0"/>
              <w:jc w:val="both"/>
              <w:rPr>
                <w:b/>
                <w:bCs/>
                <w:sz w:val="22"/>
                <w:szCs w:val="22"/>
              </w:rPr>
            </w:pPr>
            <w:r w:rsidRPr="002F32A8">
              <w:rPr>
                <w:sz w:val="22"/>
                <w:szCs w:val="22"/>
              </w:rPr>
              <w:t xml:space="preserve">“nevalstiskajai organizācijai ir pieredze sabiedrības integrācijas vai pilsoniskās sabiedrības attīstības un </w:t>
            </w:r>
            <w:r w:rsidRPr="002F32A8">
              <w:rPr>
                <w:b/>
                <w:bCs/>
                <w:sz w:val="22"/>
                <w:szCs w:val="22"/>
              </w:rPr>
              <w:t>sabiedriskā labuma jomā”</w:t>
            </w:r>
          </w:p>
        </w:tc>
        <w:tc>
          <w:tcPr>
            <w:tcW w:w="2976" w:type="dxa"/>
            <w:shd w:val="clear" w:color="auto" w:fill="FFFFFF"/>
          </w:tcPr>
          <w:p w:rsidRPr="002F32A8" w:rsidR="001C2E22" w:rsidP="001C2E22" w:rsidRDefault="001C2E22" w14:paraId="160016FA" w14:textId="57FFC945">
            <w:pPr>
              <w:pStyle w:val="naisc"/>
              <w:spacing w:before="0" w:after="0"/>
              <w:rPr>
                <w:b/>
                <w:sz w:val="22"/>
                <w:szCs w:val="22"/>
              </w:rPr>
            </w:pPr>
            <w:r w:rsidRPr="002F32A8">
              <w:rPr>
                <w:b/>
                <w:bCs/>
                <w:sz w:val="22"/>
                <w:szCs w:val="22"/>
              </w:rPr>
              <w:t>Panākta vienošanās 11.01.2021. elektroniskajā saskaņošanā</w:t>
            </w:r>
          </w:p>
        </w:tc>
        <w:tc>
          <w:tcPr>
            <w:tcW w:w="3402" w:type="dxa"/>
            <w:shd w:val="clear" w:color="auto" w:fill="FFFFFF"/>
          </w:tcPr>
          <w:p w:rsidRPr="002F32A8" w:rsidR="001C2E22" w:rsidP="001C2E22" w:rsidRDefault="001C2E22" w14:paraId="0AC22D06" w14:textId="5C577AA7">
            <w:pPr>
              <w:pStyle w:val="naisc"/>
              <w:spacing w:before="0" w:after="0"/>
              <w:jc w:val="both"/>
              <w:rPr>
                <w:sz w:val="22"/>
                <w:szCs w:val="22"/>
              </w:rPr>
            </w:pPr>
            <w:r w:rsidRPr="002F32A8">
              <w:rPr>
                <w:sz w:val="22"/>
                <w:szCs w:val="22"/>
              </w:rPr>
              <w:t xml:space="preserve">Ministru kabineta noteikumu projekta </w:t>
            </w:r>
            <w:r w:rsidR="007C38BC">
              <w:rPr>
                <w:sz w:val="22"/>
                <w:szCs w:val="22"/>
              </w:rPr>
              <w:t>9</w:t>
            </w:r>
            <w:r w:rsidRPr="002F32A8">
              <w:rPr>
                <w:sz w:val="22"/>
                <w:szCs w:val="22"/>
              </w:rPr>
              <w:t>.2.apakšpunkts precizēts šādā redakcijā:</w:t>
            </w:r>
          </w:p>
          <w:p w:rsidRPr="002F32A8" w:rsidR="001C2E22" w:rsidP="001C2E22" w:rsidRDefault="001C2E22" w14:paraId="5645F8F3" w14:textId="77777777">
            <w:pPr>
              <w:pStyle w:val="naisc"/>
              <w:spacing w:before="0" w:after="0"/>
              <w:jc w:val="both"/>
              <w:rPr>
                <w:sz w:val="22"/>
                <w:szCs w:val="22"/>
              </w:rPr>
            </w:pPr>
          </w:p>
          <w:p w:rsidRPr="002F32A8" w:rsidR="001C2E22" w:rsidP="001C2E22" w:rsidRDefault="001C2E22" w14:paraId="556C5DD7" w14:textId="5EA682A5">
            <w:pPr>
              <w:jc w:val="both"/>
              <w:rPr>
                <w:sz w:val="22"/>
                <w:szCs w:val="22"/>
              </w:rPr>
            </w:pPr>
            <w:r w:rsidRPr="002F32A8">
              <w:rPr>
                <w:sz w:val="22"/>
                <w:szCs w:val="22"/>
              </w:rPr>
              <w:t>„</w:t>
            </w:r>
            <w:r w:rsidR="007C38BC">
              <w:rPr>
                <w:sz w:val="22"/>
                <w:szCs w:val="22"/>
              </w:rPr>
              <w:t>9</w:t>
            </w:r>
            <w:r w:rsidRPr="002F32A8">
              <w:rPr>
                <w:sz w:val="22"/>
                <w:szCs w:val="22"/>
              </w:rPr>
              <w:t>. Konkursā tiek vērtēta nevalstisko organizāciju atbilstība šādiem kvalitātes kritērijiem trīs gadu periodā pirms konkursa izsludināšanas brīža:</w:t>
            </w:r>
          </w:p>
          <w:p w:rsidRPr="002F32A8" w:rsidR="001C2E22" w:rsidP="001C2E22" w:rsidRDefault="001C2E22" w14:paraId="3958D999" w14:textId="77777777">
            <w:pPr>
              <w:jc w:val="both"/>
              <w:rPr>
                <w:sz w:val="22"/>
                <w:szCs w:val="22"/>
              </w:rPr>
            </w:pPr>
            <w:r w:rsidRPr="002F32A8">
              <w:rPr>
                <w:sz w:val="22"/>
                <w:szCs w:val="22"/>
              </w:rPr>
              <w:t>[..]</w:t>
            </w:r>
          </w:p>
          <w:p w:rsidRPr="002F32A8" w:rsidR="001C2E22" w:rsidP="001C2E22" w:rsidRDefault="007C38BC" w14:paraId="20A089EA" w14:textId="48F1F44B">
            <w:pPr>
              <w:jc w:val="both"/>
              <w:rPr>
                <w:sz w:val="22"/>
                <w:szCs w:val="22"/>
              </w:rPr>
            </w:pPr>
            <w:r>
              <w:rPr>
                <w:sz w:val="22"/>
                <w:szCs w:val="22"/>
              </w:rPr>
              <w:t>9</w:t>
            </w:r>
            <w:r w:rsidRPr="002F32A8" w:rsidR="001C2E22">
              <w:rPr>
                <w:sz w:val="22"/>
                <w:szCs w:val="22"/>
              </w:rPr>
              <w:t>.2. nevalstiskajai organizācijai ir pieredze sabiedrības integrācijas vai pilsoniskās sabiedrības attīstības jomā.</w:t>
            </w:r>
          </w:p>
          <w:p w:rsidRPr="002F32A8" w:rsidR="001C2E22" w:rsidP="001C2E22" w:rsidRDefault="001C2E22" w14:paraId="1C7E291F" w14:textId="49D7ACD9">
            <w:pPr>
              <w:jc w:val="both"/>
              <w:rPr>
                <w:sz w:val="22"/>
                <w:szCs w:val="22"/>
              </w:rPr>
            </w:pPr>
            <w:r w:rsidRPr="002F32A8">
              <w:rPr>
                <w:sz w:val="22"/>
                <w:szCs w:val="22"/>
              </w:rPr>
              <w:t>[..]”</w:t>
            </w:r>
          </w:p>
        </w:tc>
      </w:tr>
      <w:tr w:rsidRPr="002F32A8" w:rsidR="001C2E22" w:rsidTr="00F736B2" w14:paraId="77E90B87" w14:textId="77777777">
        <w:trPr>
          <w:jc w:val="center"/>
        </w:trPr>
        <w:tc>
          <w:tcPr>
            <w:tcW w:w="704" w:type="dxa"/>
            <w:shd w:val="clear" w:color="auto" w:fill="FFFFFF"/>
          </w:tcPr>
          <w:p w:rsidRPr="002F32A8" w:rsidR="001C2E22" w:rsidP="001C2E22" w:rsidRDefault="001C2E22" w14:paraId="1DEB0212" w14:textId="77777777">
            <w:pPr>
              <w:pStyle w:val="naisc"/>
              <w:numPr>
                <w:ilvl w:val="0"/>
                <w:numId w:val="11"/>
              </w:numPr>
              <w:spacing w:before="0" w:after="0"/>
              <w:ind w:left="447" w:hanging="425"/>
              <w:rPr>
                <w:sz w:val="22"/>
                <w:szCs w:val="22"/>
              </w:rPr>
            </w:pPr>
          </w:p>
        </w:tc>
        <w:tc>
          <w:tcPr>
            <w:tcW w:w="3402" w:type="dxa"/>
            <w:shd w:val="clear" w:color="auto" w:fill="FFFFFF"/>
          </w:tcPr>
          <w:p w:rsidRPr="002F32A8" w:rsidR="001C2E22" w:rsidP="001C2E22" w:rsidRDefault="001C2E22" w14:paraId="4719A909" w14:textId="73550AAF">
            <w:pPr>
              <w:jc w:val="both"/>
              <w:rPr>
                <w:sz w:val="22"/>
                <w:szCs w:val="22"/>
              </w:rPr>
            </w:pPr>
            <w:r w:rsidRPr="002F32A8">
              <w:rPr>
                <w:sz w:val="22"/>
                <w:szCs w:val="22"/>
              </w:rPr>
              <w:t>Ministru kabineta noteikumu projekta 12.punkts:</w:t>
            </w:r>
          </w:p>
          <w:p w:rsidRPr="002F32A8" w:rsidR="001C2E22" w:rsidP="001C2E22" w:rsidRDefault="001C2E22" w14:paraId="4179248F" w14:textId="77777777">
            <w:pPr>
              <w:jc w:val="both"/>
              <w:rPr>
                <w:sz w:val="22"/>
                <w:szCs w:val="22"/>
              </w:rPr>
            </w:pPr>
          </w:p>
          <w:p w:rsidRPr="002F32A8" w:rsidR="001C2E22" w:rsidP="001C2E22" w:rsidRDefault="001C2E22" w14:paraId="5BBB3DC3" w14:textId="66AD661D">
            <w:pPr>
              <w:jc w:val="both"/>
              <w:rPr>
                <w:sz w:val="22"/>
                <w:szCs w:val="22"/>
              </w:rPr>
            </w:pPr>
            <w:r w:rsidRPr="002F32A8">
              <w:rPr>
                <w:sz w:val="22"/>
                <w:szCs w:val="22"/>
              </w:rPr>
              <w:t>„12. Sludinājumā norāda nevalstiskajām organizācijām izvirzāmās prasības, konkursā iesniedzamos dokumentus, to iesniegšanas vietu un termiņu, kā arī papildu informācijas iegūšanas veidu.”</w:t>
            </w:r>
          </w:p>
        </w:tc>
        <w:tc>
          <w:tcPr>
            <w:tcW w:w="3686" w:type="dxa"/>
            <w:shd w:val="clear" w:color="auto" w:fill="FFFFFF"/>
          </w:tcPr>
          <w:p w:rsidRPr="002F32A8" w:rsidR="001C2E22" w:rsidP="001C2E22" w:rsidRDefault="001C2E22" w14:paraId="538DDCE3" w14:textId="77777777">
            <w:pPr>
              <w:pStyle w:val="naisc"/>
              <w:spacing w:before="0" w:after="0"/>
              <w:jc w:val="both"/>
              <w:rPr>
                <w:b/>
                <w:bCs/>
                <w:sz w:val="22"/>
                <w:szCs w:val="22"/>
              </w:rPr>
            </w:pPr>
            <w:r w:rsidRPr="002F32A8">
              <w:rPr>
                <w:b/>
                <w:bCs/>
                <w:sz w:val="22"/>
                <w:szCs w:val="22"/>
              </w:rPr>
              <w:t>Valsts kanceleja:</w:t>
            </w:r>
          </w:p>
          <w:p w:rsidRPr="002F32A8" w:rsidR="001C2E22" w:rsidP="001C2E22" w:rsidRDefault="001C2E22" w14:paraId="393D37C9" w14:textId="130D1641">
            <w:pPr>
              <w:pStyle w:val="naisc"/>
              <w:spacing w:before="0" w:after="0"/>
              <w:jc w:val="both"/>
              <w:rPr>
                <w:b/>
                <w:bCs/>
                <w:sz w:val="22"/>
                <w:szCs w:val="22"/>
              </w:rPr>
            </w:pPr>
            <w:r w:rsidRPr="002F32A8">
              <w:rPr>
                <w:sz w:val="22"/>
                <w:szCs w:val="22"/>
              </w:rPr>
              <w:t>Lūdzam 12. punktā vārdus "kā arī papildu informācijas iegūšanas veidu" vai nu svītrot vai konkretizēt, ka sludinājumā norādāma kontaktpersona un tās kontaktinformācija, citādi nav viennozīmīgi skaidrs, kas domāts ar vārdiem "papildu informācijas iegūšanas veidu".</w:t>
            </w:r>
          </w:p>
        </w:tc>
        <w:tc>
          <w:tcPr>
            <w:tcW w:w="2976" w:type="dxa"/>
            <w:shd w:val="clear" w:color="auto" w:fill="FFFFFF"/>
          </w:tcPr>
          <w:p w:rsidRPr="002F32A8" w:rsidR="001C2E22" w:rsidP="001C2E22" w:rsidRDefault="001C2E22" w14:paraId="7C91DA9B" w14:textId="0C65B774">
            <w:pPr>
              <w:pStyle w:val="naisc"/>
              <w:spacing w:before="0" w:after="0"/>
              <w:rPr>
                <w:b/>
                <w:sz w:val="22"/>
                <w:szCs w:val="22"/>
              </w:rPr>
            </w:pPr>
            <w:r w:rsidRPr="002F32A8">
              <w:rPr>
                <w:b/>
                <w:sz w:val="22"/>
                <w:szCs w:val="22"/>
              </w:rPr>
              <w:t>Ņemts vērā</w:t>
            </w:r>
          </w:p>
        </w:tc>
        <w:tc>
          <w:tcPr>
            <w:tcW w:w="3402" w:type="dxa"/>
            <w:shd w:val="clear" w:color="auto" w:fill="FFFFFF"/>
          </w:tcPr>
          <w:p w:rsidRPr="002F32A8" w:rsidR="001C2E22" w:rsidP="001C2E22" w:rsidRDefault="001C2E22" w14:paraId="67E18601" w14:textId="7B9BB289">
            <w:pPr>
              <w:jc w:val="both"/>
              <w:rPr>
                <w:sz w:val="22"/>
                <w:szCs w:val="22"/>
              </w:rPr>
            </w:pPr>
            <w:r w:rsidRPr="002F32A8">
              <w:rPr>
                <w:sz w:val="22"/>
                <w:szCs w:val="22"/>
              </w:rPr>
              <w:t>Ministru kabineta noteikumu projekta 1</w:t>
            </w:r>
            <w:r w:rsidR="007C38BC">
              <w:rPr>
                <w:sz w:val="22"/>
                <w:szCs w:val="22"/>
              </w:rPr>
              <w:t>2</w:t>
            </w:r>
            <w:r w:rsidRPr="002F32A8">
              <w:rPr>
                <w:sz w:val="22"/>
                <w:szCs w:val="22"/>
              </w:rPr>
              <w:t>.punkts precizēts šādā redakcijā:</w:t>
            </w:r>
          </w:p>
          <w:p w:rsidRPr="002F32A8" w:rsidR="001C2E22" w:rsidP="001C2E22" w:rsidRDefault="001C2E22" w14:paraId="6A0F6D0E" w14:textId="77777777">
            <w:pPr>
              <w:jc w:val="both"/>
              <w:rPr>
                <w:sz w:val="22"/>
                <w:szCs w:val="22"/>
              </w:rPr>
            </w:pPr>
          </w:p>
          <w:p w:rsidRPr="002F32A8" w:rsidR="001C2E22" w:rsidP="001C2E22" w:rsidRDefault="001C2E22" w14:paraId="027C5C2E" w14:textId="3FBC5C10">
            <w:pPr>
              <w:jc w:val="both"/>
              <w:rPr>
                <w:sz w:val="22"/>
                <w:szCs w:val="22"/>
              </w:rPr>
            </w:pPr>
            <w:r w:rsidRPr="002F32A8">
              <w:rPr>
                <w:sz w:val="22"/>
                <w:szCs w:val="22"/>
              </w:rPr>
              <w:t>„1</w:t>
            </w:r>
            <w:r w:rsidR="007C38BC">
              <w:rPr>
                <w:sz w:val="22"/>
                <w:szCs w:val="22"/>
              </w:rPr>
              <w:t>2</w:t>
            </w:r>
            <w:r w:rsidRPr="002F32A8">
              <w:rPr>
                <w:sz w:val="22"/>
                <w:szCs w:val="22"/>
              </w:rPr>
              <w:t>. Sludinājumā norāda nevalstiskajām organizācijām, to deleģētajiem pārstāvjiem un aizvietotājiem izvirzāmās prasības, konkursā iesniedzamos dokumentus, to iesniegšanas vietu un termiņu, kā arī informāciju par vietu un kārtību, kādā saņemama ar dalību konkursā saistītā informācija.”</w:t>
            </w:r>
          </w:p>
        </w:tc>
      </w:tr>
      <w:tr w:rsidRPr="002F32A8" w:rsidR="001C2E22" w:rsidTr="00F736B2" w14:paraId="007A482A" w14:textId="77777777">
        <w:trPr>
          <w:jc w:val="center"/>
        </w:trPr>
        <w:tc>
          <w:tcPr>
            <w:tcW w:w="704" w:type="dxa"/>
            <w:shd w:val="clear" w:color="auto" w:fill="FFFFFF"/>
          </w:tcPr>
          <w:p w:rsidRPr="002F32A8" w:rsidR="001C2E22" w:rsidP="001C2E22" w:rsidRDefault="001C2E22" w14:paraId="29BA7186" w14:textId="77777777">
            <w:pPr>
              <w:pStyle w:val="naisc"/>
              <w:numPr>
                <w:ilvl w:val="0"/>
                <w:numId w:val="11"/>
              </w:numPr>
              <w:spacing w:before="0" w:after="0"/>
              <w:ind w:left="447" w:hanging="425"/>
              <w:rPr>
                <w:sz w:val="22"/>
                <w:szCs w:val="22"/>
              </w:rPr>
            </w:pPr>
          </w:p>
        </w:tc>
        <w:tc>
          <w:tcPr>
            <w:tcW w:w="3402" w:type="dxa"/>
            <w:shd w:val="clear" w:color="auto" w:fill="FFFFFF"/>
          </w:tcPr>
          <w:p w:rsidRPr="002F32A8" w:rsidR="001C2E22" w:rsidP="001C2E22" w:rsidRDefault="001C2E22" w14:paraId="41845573" w14:textId="77777777">
            <w:pPr>
              <w:pStyle w:val="naisc"/>
              <w:spacing w:before="0" w:after="0"/>
              <w:jc w:val="both"/>
              <w:rPr>
                <w:sz w:val="22"/>
                <w:szCs w:val="22"/>
              </w:rPr>
            </w:pPr>
            <w:r w:rsidRPr="002F32A8">
              <w:rPr>
                <w:sz w:val="22"/>
                <w:szCs w:val="22"/>
              </w:rPr>
              <w:t>Ministru kabineta noteikumu projekta 12.punkts:</w:t>
            </w:r>
          </w:p>
          <w:p w:rsidRPr="002F32A8" w:rsidR="001C2E22" w:rsidP="001C2E22" w:rsidRDefault="001C2E22" w14:paraId="0CCF0322" w14:textId="77777777">
            <w:pPr>
              <w:pStyle w:val="naisc"/>
              <w:spacing w:before="0" w:after="0"/>
              <w:jc w:val="both"/>
              <w:rPr>
                <w:sz w:val="22"/>
                <w:szCs w:val="22"/>
              </w:rPr>
            </w:pPr>
          </w:p>
          <w:p w:rsidRPr="002F32A8" w:rsidR="001C2E22" w:rsidP="001C2E22" w:rsidRDefault="001C2E22" w14:paraId="70A1D7C6" w14:textId="7CB7E778">
            <w:pPr>
              <w:jc w:val="both"/>
              <w:rPr>
                <w:sz w:val="22"/>
                <w:szCs w:val="22"/>
              </w:rPr>
            </w:pPr>
            <w:r w:rsidRPr="002F32A8">
              <w:rPr>
                <w:sz w:val="22"/>
                <w:szCs w:val="22"/>
              </w:rPr>
              <w:t>„12. Sludinājumā norāda nevalstiskajām organizācijām izvirzāmās prasības, konkursā iesniedzamos dokumentus, to iesniegšanas vietu un termiņu, kā arī papildu informācijas iegūšanas veidu.”</w:t>
            </w:r>
          </w:p>
        </w:tc>
        <w:tc>
          <w:tcPr>
            <w:tcW w:w="3686" w:type="dxa"/>
            <w:shd w:val="clear" w:color="auto" w:fill="FFFFFF"/>
          </w:tcPr>
          <w:p w:rsidRPr="002F32A8" w:rsidR="001C2E22" w:rsidP="001C2E22" w:rsidRDefault="001C2E22" w14:paraId="03ED7BAC" w14:textId="77777777">
            <w:pPr>
              <w:pStyle w:val="naisc"/>
              <w:spacing w:before="0" w:after="0"/>
              <w:jc w:val="both"/>
              <w:rPr>
                <w:b/>
                <w:bCs/>
                <w:sz w:val="22"/>
                <w:szCs w:val="22"/>
              </w:rPr>
            </w:pPr>
            <w:r w:rsidRPr="002F32A8">
              <w:rPr>
                <w:b/>
                <w:bCs/>
                <w:sz w:val="22"/>
                <w:szCs w:val="22"/>
              </w:rPr>
              <w:t>Biedrība „Latvijas Pilsoniskā alianse”:</w:t>
            </w:r>
          </w:p>
          <w:p w:rsidRPr="002F32A8" w:rsidR="001C2E22" w:rsidP="001C2E22" w:rsidRDefault="001C2E22" w14:paraId="0BDFCCAE" w14:textId="48AE1E2C">
            <w:pPr>
              <w:pStyle w:val="naisc"/>
              <w:spacing w:before="0" w:after="0"/>
              <w:jc w:val="both"/>
              <w:rPr>
                <w:b/>
                <w:bCs/>
                <w:sz w:val="22"/>
                <w:szCs w:val="22"/>
              </w:rPr>
            </w:pPr>
            <w:r w:rsidRPr="002F32A8">
              <w:rPr>
                <w:sz w:val="22"/>
                <w:szCs w:val="22"/>
              </w:rPr>
              <w:t xml:space="preserve">Projekta 12. punktu nepieciešams papildināt ar vārdiem "kas nevar būt pretrunā šo noteikumu 8. punktā noteiktajam" veidojot šādu redakciju "12. Sludinājumā norāda biedrībām un nodibinājumiem izvirzāmās prasības, </w:t>
            </w:r>
            <w:r w:rsidRPr="002F32A8">
              <w:rPr>
                <w:b/>
                <w:sz w:val="22"/>
                <w:szCs w:val="22"/>
              </w:rPr>
              <w:t>kas nevar būt pretrunā šo noteikumu 8. punktā noteiktajam</w:t>
            </w:r>
            <w:r w:rsidRPr="002F32A8">
              <w:rPr>
                <w:sz w:val="22"/>
                <w:szCs w:val="22"/>
              </w:rPr>
              <w:t>, konkursā iesniedzamos dokumentus, to iesniegšanas vietu un termiņu, kā arī papildu informācijas iegūšanas veidu." Šāds precizējums neļautu noteikt stingrākas prasības atlases procesā.</w:t>
            </w:r>
          </w:p>
        </w:tc>
        <w:tc>
          <w:tcPr>
            <w:tcW w:w="2976" w:type="dxa"/>
            <w:shd w:val="clear" w:color="auto" w:fill="FFFFFF"/>
          </w:tcPr>
          <w:p w:rsidRPr="002F32A8" w:rsidR="001C2E22" w:rsidP="001C2E22" w:rsidRDefault="001C2E22" w14:paraId="23BBEB88" w14:textId="50BEC3C4">
            <w:pPr>
              <w:pStyle w:val="naisc"/>
              <w:spacing w:before="0" w:after="0"/>
              <w:rPr>
                <w:b/>
                <w:sz w:val="22"/>
                <w:szCs w:val="22"/>
              </w:rPr>
            </w:pPr>
            <w:r w:rsidRPr="002F32A8">
              <w:rPr>
                <w:b/>
                <w:bCs/>
                <w:sz w:val="22"/>
                <w:szCs w:val="22"/>
              </w:rPr>
              <w:t>Panākta vienošanās 11.01.2021. elektroniskajā saskaņošanā</w:t>
            </w:r>
          </w:p>
        </w:tc>
        <w:tc>
          <w:tcPr>
            <w:tcW w:w="3402" w:type="dxa"/>
            <w:shd w:val="clear" w:color="auto" w:fill="FFFFFF"/>
          </w:tcPr>
          <w:p w:rsidRPr="002F32A8" w:rsidR="001C2E22" w:rsidP="001C2E22" w:rsidRDefault="001C2E22" w14:paraId="4650D05C" w14:textId="7369855C">
            <w:pPr>
              <w:jc w:val="both"/>
              <w:rPr>
                <w:sz w:val="22"/>
                <w:szCs w:val="22"/>
              </w:rPr>
            </w:pPr>
            <w:r w:rsidRPr="002F32A8">
              <w:rPr>
                <w:sz w:val="22"/>
                <w:szCs w:val="22"/>
              </w:rPr>
              <w:t>Ministru kabineta noteikumu projekta 1</w:t>
            </w:r>
            <w:r w:rsidR="007C38BC">
              <w:rPr>
                <w:sz w:val="22"/>
                <w:szCs w:val="22"/>
              </w:rPr>
              <w:t>2</w:t>
            </w:r>
            <w:r w:rsidRPr="002F32A8">
              <w:rPr>
                <w:sz w:val="22"/>
                <w:szCs w:val="22"/>
              </w:rPr>
              <w:t>.punkts precizēts šādā redakcijā:</w:t>
            </w:r>
          </w:p>
          <w:p w:rsidRPr="002F32A8" w:rsidR="001C2E22" w:rsidP="001C2E22" w:rsidRDefault="001C2E22" w14:paraId="255625A0" w14:textId="77777777">
            <w:pPr>
              <w:jc w:val="both"/>
              <w:rPr>
                <w:sz w:val="22"/>
                <w:szCs w:val="22"/>
              </w:rPr>
            </w:pPr>
          </w:p>
          <w:p w:rsidRPr="002F32A8" w:rsidR="001C2E22" w:rsidP="001C2E22" w:rsidRDefault="001C2E22" w14:paraId="7B477C58" w14:textId="2E139A0C">
            <w:pPr>
              <w:jc w:val="both"/>
              <w:rPr>
                <w:sz w:val="22"/>
                <w:szCs w:val="22"/>
              </w:rPr>
            </w:pPr>
            <w:r w:rsidRPr="002F32A8">
              <w:rPr>
                <w:sz w:val="22"/>
                <w:szCs w:val="22"/>
              </w:rPr>
              <w:t>„1</w:t>
            </w:r>
            <w:r w:rsidR="007C38BC">
              <w:rPr>
                <w:sz w:val="22"/>
                <w:szCs w:val="22"/>
              </w:rPr>
              <w:t>2</w:t>
            </w:r>
            <w:r w:rsidRPr="002F32A8">
              <w:rPr>
                <w:sz w:val="22"/>
                <w:szCs w:val="22"/>
              </w:rPr>
              <w:t>. Sludinājumā norāda nevalstiskajām organizācijām, to deleģētajiem pārstāvjiem un aizvietotājiem izvirzāmās prasības, konkursā iesniedzamos dokumentus, to iesniegšanas vietu un termiņu, kā arī informāciju par vietu un kārtību, kādā saņemama ar dalību konkursā saistītā informācija.”</w:t>
            </w:r>
          </w:p>
        </w:tc>
      </w:tr>
      <w:tr w:rsidRPr="002F32A8" w:rsidR="001C2E22" w:rsidTr="00F736B2" w14:paraId="5B685066" w14:textId="77777777">
        <w:trPr>
          <w:jc w:val="center"/>
        </w:trPr>
        <w:tc>
          <w:tcPr>
            <w:tcW w:w="704" w:type="dxa"/>
            <w:shd w:val="clear" w:color="auto" w:fill="FFFFFF"/>
          </w:tcPr>
          <w:p w:rsidRPr="002F32A8" w:rsidR="001C2E22" w:rsidP="001C2E22" w:rsidRDefault="001C2E22" w14:paraId="6F6EB7B9" w14:textId="77777777">
            <w:pPr>
              <w:pStyle w:val="naisc"/>
              <w:numPr>
                <w:ilvl w:val="0"/>
                <w:numId w:val="11"/>
              </w:numPr>
              <w:spacing w:before="0" w:after="0"/>
              <w:ind w:left="447" w:hanging="425"/>
              <w:rPr>
                <w:sz w:val="22"/>
                <w:szCs w:val="22"/>
              </w:rPr>
            </w:pPr>
          </w:p>
        </w:tc>
        <w:tc>
          <w:tcPr>
            <w:tcW w:w="3402" w:type="dxa"/>
            <w:shd w:val="clear" w:color="auto" w:fill="FFFFFF"/>
          </w:tcPr>
          <w:p w:rsidRPr="002F32A8" w:rsidR="001C2E22" w:rsidP="001C2E22" w:rsidRDefault="001C2E22" w14:paraId="68E6EABE" w14:textId="77777777">
            <w:pPr>
              <w:jc w:val="both"/>
              <w:rPr>
                <w:sz w:val="22"/>
                <w:szCs w:val="22"/>
              </w:rPr>
            </w:pPr>
            <w:r w:rsidRPr="002F32A8">
              <w:rPr>
                <w:sz w:val="22"/>
                <w:szCs w:val="22"/>
              </w:rPr>
              <w:t>Ministru kabineta noteikumu projekta 13.punkts un IV nodaļa „Iesniegumu sagatavošana un iesniegšana”.</w:t>
            </w:r>
          </w:p>
          <w:p w:rsidRPr="002F32A8" w:rsidR="001C2E22" w:rsidP="001C2E22" w:rsidRDefault="001C2E22" w14:paraId="0DFE5F53" w14:textId="77777777">
            <w:pPr>
              <w:jc w:val="both"/>
              <w:rPr>
                <w:sz w:val="22"/>
                <w:szCs w:val="22"/>
              </w:rPr>
            </w:pPr>
          </w:p>
          <w:p w:rsidRPr="002F32A8" w:rsidR="001C2E22" w:rsidP="001C2E22" w:rsidRDefault="001C2E22" w14:paraId="058B2341" w14:textId="265C417A">
            <w:pPr>
              <w:jc w:val="both"/>
              <w:rPr>
                <w:sz w:val="22"/>
                <w:szCs w:val="22"/>
              </w:rPr>
            </w:pPr>
            <w:r w:rsidRPr="002F32A8">
              <w:rPr>
                <w:sz w:val="22"/>
                <w:szCs w:val="22"/>
              </w:rPr>
              <w:t>„13. Iesniegumu iesniegšanas termiņš nevar būt īsāks par 20 darbdienām no konkursa izsludināšanas dienas. Ja šajā termiņā ir saņemts mazāk par četriem iesniegumiem, fonds pagarina pieteikšanās termiņu vēl par 10 darbdienām, publicējot informāciju šo noteikumu 11.punktā norādītajās tīmekļvietnēs. Iesniegumu iesniegšanas termiņš var tikt pagarināts vairākkārt līdz dienai, kad fondā ir saņemti vismaz četri iesniegumi.”</w:t>
            </w:r>
          </w:p>
        </w:tc>
        <w:tc>
          <w:tcPr>
            <w:tcW w:w="3686" w:type="dxa"/>
            <w:shd w:val="clear" w:color="auto" w:fill="FFFFFF"/>
          </w:tcPr>
          <w:p w:rsidRPr="002F32A8" w:rsidR="001C2E22" w:rsidP="001C2E22" w:rsidRDefault="001C2E22" w14:paraId="02D7B826" w14:textId="77777777">
            <w:pPr>
              <w:pStyle w:val="naisc"/>
              <w:spacing w:before="0" w:after="0"/>
              <w:jc w:val="both"/>
              <w:rPr>
                <w:b/>
                <w:bCs/>
                <w:sz w:val="22"/>
                <w:szCs w:val="22"/>
              </w:rPr>
            </w:pPr>
            <w:r w:rsidRPr="002F32A8">
              <w:rPr>
                <w:b/>
                <w:bCs/>
                <w:sz w:val="22"/>
                <w:szCs w:val="22"/>
              </w:rPr>
              <w:t>Valsts kanceleja:</w:t>
            </w:r>
          </w:p>
          <w:p w:rsidRPr="002F32A8" w:rsidR="001C2E22" w:rsidP="001C2E22" w:rsidRDefault="001C2E22" w14:paraId="1A853ECB" w14:textId="5DF154FE">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Lūdzam pārskatīt noteikumu projektā plānoto pieteikumu darbam Sabiedrības integrācijas fonda padomē iesniegšanas kārtību, ņemot vērā, ka tā nav būtiski pilnveidota salīdzinot ar esošo Ministru kabineta 2011. gada 27. septembra noteikumu Nr. 727 "Kārtība, kādā tiek izraudzītas nevalstiskās organizācijas darbam Sabiedrības integrācijas fonda padomē" redakciju:</w:t>
            </w:r>
          </w:p>
          <w:p w:rsidRPr="002F32A8" w:rsidR="001C2E22" w:rsidP="001C2E22" w:rsidRDefault="001C2E22" w14:paraId="0E5683B2" w14:textId="1A4429A6">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w:t>
            </w:r>
          </w:p>
          <w:p w:rsidRPr="002F32A8" w:rsidR="001C2E22" w:rsidP="001C2E22" w:rsidRDefault="001C2E22" w14:paraId="27C55012" w14:textId="6B53318A">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b) uzskatām, ka skaidrības nolūkā noteikumu projekta 13. punktā un tam sekojošajā IV. nodaļā būtu lietojams vārds "iesniedzamie dokumenti" nevis "iesniegums", ņemot vērā, ka vārdam "iesniegums"  ir noteikta nozīme saskaņā ar Iesniegumu likumu.</w:t>
            </w:r>
          </w:p>
          <w:p w:rsidRPr="002F32A8" w:rsidR="001C2E22" w:rsidP="001C2E22" w:rsidRDefault="001C2E22" w14:paraId="45D42F95" w14:textId="4E9854B8">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w:t>
            </w:r>
          </w:p>
        </w:tc>
        <w:tc>
          <w:tcPr>
            <w:tcW w:w="2976" w:type="dxa"/>
            <w:shd w:val="clear" w:color="auto" w:fill="FFFFFF"/>
          </w:tcPr>
          <w:p w:rsidRPr="002F32A8" w:rsidR="001C2E22" w:rsidP="001C2E22" w:rsidRDefault="001C2E22" w14:paraId="78323F17" w14:textId="79FAFAA6">
            <w:pPr>
              <w:pStyle w:val="naisc"/>
              <w:spacing w:before="0" w:after="0"/>
              <w:rPr>
                <w:b/>
                <w:sz w:val="22"/>
                <w:szCs w:val="22"/>
              </w:rPr>
            </w:pPr>
            <w:r w:rsidRPr="002F32A8">
              <w:rPr>
                <w:b/>
                <w:sz w:val="22"/>
                <w:szCs w:val="22"/>
              </w:rPr>
              <w:t>Ņemts vērā</w:t>
            </w:r>
          </w:p>
        </w:tc>
        <w:tc>
          <w:tcPr>
            <w:tcW w:w="3402" w:type="dxa"/>
            <w:shd w:val="clear" w:color="auto" w:fill="FFFFFF"/>
          </w:tcPr>
          <w:p w:rsidRPr="002F32A8" w:rsidR="001C2E22" w:rsidP="001C2E22" w:rsidRDefault="001C2E22" w14:paraId="3AAB5F00" w14:textId="31CE44D7">
            <w:pPr>
              <w:jc w:val="both"/>
              <w:rPr>
                <w:sz w:val="22"/>
                <w:szCs w:val="22"/>
              </w:rPr>
            </w:pPr>
            <w:r w:rsidRPr="002F32A8">
              <w:rPr>
                <w:sz w:val="22"/>
                <w:szCs w:val="22"/>
              </w:rPr>
              <w:t xml:space="preserve">Precizēts Ministru kabineta noteikumu projekta teksts, lietojot jēdzienu </w:t>
            </w:r>
            <w:r w:rsidRPr="002F32A8">
              <w:rPr>
                <w:sz w:val="22"/>
                <w:szCs w:val="22"/>
                <w:lang w:eastAsia="en-US"/>
              </w:rPr>
              <w:t>„</w:t>
            </w:r>
            <w:r w:rsidRPr="002F32A8">
              <w:rPr>
                <w:sz w:val="22"/>
                <w:szCs w:val="22"/>
              </w:rPr>
              <w:t>pieteikums”.</w:t>
            </w:r>
          </w:p>
        </w:tc>
      </w:tr>
      <w:tr w:rsidRPr="002F32A8" w:rsidR="001C2E22" w:rsidTr="00F736B2" w14:paraId="6A399293" w14:textId="77777777">
        <w:trPr>
          <w:jc w:val="center"/>
        </w:trPr>
        <w:tc>
          <w:tcPr>
            <w:tcW w:w="704" w:type="dxa"/>
            <w:shd w:val="clear" w:color="auto" w:fill="FFFFFF"/>
          </w:tcPr>
          <w:p w:rsidRPr="002F32A8" w:rsidR="001C2E22" w:rsidP="001C2E22" w:rsidRDefault="001C2E22" w14:paraId="5F067FEC" w14:textId="77777777">
            <w:pPr>
              <w:pStyle w:val="naisc"/>
              <w:numPr>
                <w:ilvl w:val="0"/>
                <w:numId w:val="11"/>
              </w:numPr>
              <w:spacing w:before="0" w:after="0"/>
              <w:ind w:left="447" w:hanging="425"/>
              <w:rPr>
                <w:sz w:val="22"/>
                <w:szCs w:val="22"/>
              </w:rPr>
            </w:pPr>
          </w:p>
        </w:tc>
        <w:tc>
          <w:tcPr>
            <w:tcW w:w="3402" w:type="dxa"/>
            <w:shd w:val="clear" w:color="auto" w:fill="FFFFFF"/>
          </w:tcPr>
          <w:p w:rsidRPr="002F32A8" w:rsidR="001C2E22" w:rsidP="001C2E22" w:rsidRDefault="001C2E22" w14:paraId="17665DCC" w14:textId="745F0EC3">
            <w:pPr>
              <w:jc w:val="both"/>
              <w:rPr>
                <w:sz w:val="22"/>
                <w:szCs w:val="22"/>
              </w:rPr>
            </w:pPr>
            <w:r w:rsidRPr="002F32A8">
              <w:rPr>
                <w:sz w:val="22"/>
                <w:szCs w:val="22"/>
              </w:rPr>
              <w:t>Ministru kabineta noteikumu projekta IV nodaļa „Iesniegumu sagatavošana un iesniegšana”.</w:t>
            </w:r>
          </w:p>
        </w:tc>
        <w:tc>
          <w:tcPr>
            <w:tcW w:w="3686" w:type="dxa"/>
            <w:shd w:val="clear" w:color="auto" w:fill="FFFFFF"/>
          </w:tcPr>
          <w:p w:rsidRPr="002F32A8" w:rsidR="001C2E22" w:rsidP="001C2E22" w:rsidRDefault="001C2E22" w14:paraId="09FAF753" w14:textId="77777777">
            <w:pPr>
              <w:pStyle w:val="naisc"/>
              <w:spacing w:before="0" w:after="0"/>
              <w:jc w:val="both"/>
              <w:rPr>
                <w:b/>
                <w:bCs/>
                <w:sz w:val="22"/>
                <w:szCs w:val="22"/>
              </w:rPr>
            </w:pPr>
            <w:r w:rsidRPr="002F32A8">
              <w:rPr>
                <w:b/>
                <w:bCs/>
                <w:sz w:val="22"/>
                <w:szCs w:val="22"/>
              </w:rPr>
              <w:t>Valsts kanceleja:</w:t>
            </w:r>
          </w:p>
          <w:p w:rsidRPr="002F32A8" w:rsidR="001C2E22" w:rsidP="001C2E22" w:rsidRDefault="001C2E22" w14:paraId="7BEEEB36" w14:textId="77777777">
            <w:pPr>
              <w:pStyle w:val="naisc"/>
              <w:spacing w:before="0" w:after="0"/>
              <w:jc w:val="both"/>
              <w:rPr>
                <w:sz w:val="22"/>
                <w:szCs w:val="22"/>
              </w:rPr>
            </w:pPr>
            <w:r w:rsidRPr="002F32A8">
              <w:rPr>
                <w:sz w:val="22"/>
                <w:szCs w:val="22"/>
              </w:rPr>
              <w:t>Lūdzam pārskatīt noteikumu projektā plānoto pieteikumu darbam Sabiedrības integrācijas fonda padomē iesniegšanas kārtību, ņemot vērā, ka tā nav būtiski pilnveidota salīdzinot ar esošo Ministru kabineta 2011. gada 27. septembra noteikumu Nr. 727 "Kārtība, kādā tiek izraudzītas nevalstiskās organizācijas darbam Sabiedrības integrācijas fonda padomē" redakciju:</w:t>
            </w:r>
          </w:p>
          <w:p w:rsidRPr="002F32A8" w:rsidR="001C2E22" w:rsidP="001C2E22" w:rsidRDefault="001C2E22" w14:paraId="17C28270" w14:textId="77777777">
            <w:pPr>
              <w:pStyle w:val="naisc"/>
              <w:spacing w:before="0" w:after="0"/>
              <w:jc w:val="both"/>
              <w:rPr>
                <w:sz w:val="22"/>
                <w:szCs w:val="22"/>
              </w:rPr>
            </w:pPr>
            <w:r w:rsidRPr="002F32A8">
              <w:rPr>
                <w:sz w:val="22"/>
                <w:szCs w:val="22"/>
              </w:rPr>
              <w:t>[..]</w:t>
            </w:r>
          </w:p>
          <w:p w:rsidRPr="002F32A8" w:rsidR="001C2E22" w:rsidP="001C2E22" w:rsidRDefault="001C2E22" w14:paraId="1C12B411" w14:textId="77777777">
            <w:pPr>
              <w:pStyle w:val="naisc"/>
              <w:spacing w:before="0" w:after="0"/>
              <w:jc w:val="both"/>
              <w:rPr>
                <w:sz w:val="22"/>
                <w:szCs w:val="22"/>
              </w:rPr>
            </w:pPr>
            <w:r w:rsidRPr="002F32A8">
              <w:rPr>
                <w:sz w:val="22"/>
                <w:szCs w:val="22"/>
              </w:rPr>
              <w:t xml:space="preserve">d) aicinām vērtēt iespēju atteikties no vairākiem dokumentu iesniegšanas veidiem, paredzot, piemēram, tikai vienu – nosūtīšanu uz elektroniskā pasta adresi. Valsts kancelejas pieredzē saistībā ar tiešās pārvaldes iestāžu vadītāju atlases procesa organizēšanu, īpaši aktuāls elektronisks pieteikumu iesniegšanas veids kļuva šogad saistībā ar Covid-19 infekcijas izplatību un faktiski pēc šādas pieredzes nav plānota atgriešanas pie iepriekšējās prakses, kad bija iespējams pieteikuma dokumentus iesniegt arī klātienē un pa pastu. Līdzīga pieredze bija arī saistībā ar Nevalstisko organizāciju un Ministru kabineta sadarbības memoranda īstenošanas padomē ievēlēto nevalstisko organizāciju pārstāvju organizētā konkursa uz Latvijas pārstāvju vietām dalībai Eiropas Ekonomikas un sociālo lietu komitejā norisi, kurā pieteikumus, nosūtot uz elektroniskā pasta adresi, iesniedza arī noteikumu projekta mērķa grupa – </w:t>
            </w:r>
            <w:r w:rsidRPr="002F32A8">
              <w:rPr>
                <w:sz w:val="22"/>
                <w:szCs w:val="22"/>
              </w:rPr>
              <w:lastRenderedPageBreak/>
              <w:t>biedrības un nodibinājumi un nevienai no organizācijām saistībā ar pieteikumu iesniegšanas veidu nebija grūtības (tika saņemti 20 pieteikumi). Nosakot nosūtīšanu uz elektronisko pastu kā dokumentu iesniegšanas veidu, tas automātiski nenozīmē, ka iesniedzami tikai ar elektronisko parakstu parakstīti dokumenti, tomēr pāriešanai uz pilnīgu elektronisku apriti būtu jābūt kā netiešajam mērķim nākotnē.</w:t>
            </w:r>
          </w:p>
          <w:p w:rsidRPr="002F32A8" w:rsidR="001C2E22" w:rsidP="001C2E22" w:rsidRDefault="001C2E22" w14:paraId="4D292583" w14:textId="1492BE8E">
            <w:pPr>
              <w:pStyle w:val="naisc"/>
              <w:spacing w:before="0" w:after="0"/>
              <w:jc w:val="both"/>
              <w:rPr>
                <w:b/>
                <w:bCs/>
                <w:sz w:val="22"/>
                <w:szCs w:val="22"/>
              </w:rPr>
            </w:pPr>
            <w:r w:rsidRPr="002F32A8">
              <w:rPr>
                <w:sz w:val="22"/>
                <w:szCs w:val="22"/>
              </w:rPr>
              <w:t>[..]</w:t>
            </w:r>
          </w:p>
        </w:tc>
        <w:tc>
          <w:tcPr>
            <w:tcW w:w="2976" w:type="dxa"/>
            <w:shd w:val="clear" w:color="auto" w:fill="FFFFFF"/>
          </w:tcPr>
          <w:p w:rsidRPr="002F32A8" w:rsidR="001C2E22" w:rsidP="001C2E22" w:rsidRDefault="001C2E22" w14:paraId="3E90FA97" w14:textId="4120D4BE">
            <w:pPr>
              <w:pStyle w:val="naisc"/>
              <w:spacing w:before="0" w:after="0"/>
              <w:rPr>
                <w:b/>
                <w:sz w:val="22"/>
                <w:szCs w:val="22"/>
              </w:rPr>
            </w:pPr>
            <w:r w:rsidRPr="002F32A8">
              <w:rPr>
                <w:b/>
                <w:bCs/>
                <w:sz w:val="22"/>
                <w:szCs w:val="22"/>
              </w:rPr>
              <w:lastRenderedPageBreak/>
              <w:t>Panākta vienošanās 11.01.2021. elektroniskajā saskaņošanā</w:t>
            </w:r>
          </w:p>
        </w:tc>
        <w:tc>
          <w:tcPr>
            <w:tcW w:w="3402" w:type="dxa"/>
            <w:shd w:val="clear" w:color="auto" w:fill="FFFFFF"/>
          </w:tcPr>
          <w:p w:rsidRPr="002F32A8" w:rsidR="001C2E22" w:rsidP="001C2E22" w:rsidRDefault="001C2E22" w14:paraId="5AEA5130" w14:textId="3F6C3863">
            <w:pPr>
              <w:jc w:val="both"/>
              <w:rPr>
                <w:sz w:val="22"/>
                <w:szCs w:val="22"/>
              </w:rPr>
            </w:pPr>
            <w:r w:rsidRPr="002F32A8">
              <w:rPr>
                <w:sz w:val="22"/>
                <w:szCs w:val="22"/>
              </w:rPr>
              <w:t>Precizēta Ministru kabineta noteikumu projekta IV nodaļa „Pieteikumu sagatavošana un iesniegšana”.</w:t>
            </w:r>
          </w:p>
        </w:tc>
      </w:tr>
      <w:tr w:rsidRPr="002F32A8" w:rsidR="001C2E22" w:rsidTr="00F736B2" w14:paraId="3D8D8FF0" w14:textId="77777777">
        <w:trPr>
          <w:jc w:val="center"/>
        </w:trPr>
        <w:tc>
          <w:tcPr>
            <w:tcW w:w="704" w:type="dxa"/>
            <w:shd w:val="clear" w:color="auto" w:fill="FFFFFF"/>
          </w:tcPr>
          <w:p w:rsidRPr="002F32A8" w:rsidR="001C2E22" w:rsidP="001C2E22" w:rsidRDefault="001C2E22" w14:paraId="019CD1BE" w14:textId="77777777">
            <w:pPr>
              <w:pStyle w:val="naisc"/>
              <w:numPr>
                <w:ilvl w:val="0"/>
                <w:numId w:val="11"/>
              </w:numPr>
              <w:spacing w:before="0" w:after="0"/>
              <w:ind w:left="447" w:hanging="425"/>
              <w:rPr>
                <w:sz w:val="22"/>
                <w:szCs w:val="22"/>
              </w:rPr>
            </w:pPr>
          </w:p>
        </w:tc>
        <w:tc>
          <w:tcPr>
            <w:tcW w:w="3402" w:type="dxa"/>
            <w:shd w:val="clear" w:color="auto" w:fill="FFFFFF"/>
          </w:tcPr>
          <w:p w:rsidRPr="008E6771" w:rsidR="001C2E22" w:rsidP="001C2E22" w:rsidRDefault="001C2E22" w14:paraId="21B76142" w14:textId="77777777">
            <w:pPr>
              <w:jc w:val="both"/>
              <w:rPr>
                <w:sz w:val="22"/>
                <w:szCs w:val="22"/>
              </w:rPr>
            </w:pPr>
            <w:r w:rsidRPr="008E6771">
              <w:rPr>
                <w:sz w:val="22"/>
                <w:szCs w:val="22"/>
              </w:rPr>
              <w:t>Ministru kabineta noteikumu projekta 15.punkts:</w:t>
            </w:r>
          </w:p>
          <w:p w:rsidRPr="008E6771" w:rsidR="001C2E22" w:rsidP="001C2E22" w:rsidRDefault="001C2E22" w14:paraId="0ACD6FDB" w14:textId="77777777">
            <w:pPr>
              <w:jc w:val="both"/>
              <w:rPr>
                <w:sz w:val="22"/>
                <w:szCs w:val="22"/>
              </w:rPr>
            </w:pPr>
          </w:p>
          <w:p w:rsidRPr="008E6771" w:rsidR="001C2E22" w:rsidP="001C2E22" w:rsidRDefault="001C2E22" w14:paraId="7827124E" w14:textId="43C611C2">
            <w:pPr>
              <w:jc w:val="both"/>
              <w:rPr>
                <w:sz w:val="22"/>
                <w:szCs w:val="22"/>
              </w:rPr>
            </w:pPr>
            <w:r w:rsidRPr="008E6771">
              <w:rPr>
                <w:sz w:val="22"/>
                <w:szCs w:val="22"/>
              </w:rPr>
              <w:t>„15. Iesniedzējs iesniegumu iesniedz fondam klātienē, nosūta pa pastu uz sludinājumā norādīto adresi vai nosūta uz sludinājumā norādīto elektroniskā pasta adresi elektroniska dokumenta formā atbilstoši normatīvajiem aktiem par elektronisko dokumentu noformēšanu. Ja iesniegumu paraksta iesniedzēja pilnvarotā persona, iesniegumam pievieno pilnvarojumu apliecinošu dokumentu.”</w:t>
            </w:r>
          </w:p>
        </w:tc>
        <w:tc>
          <w:tcPr>
            <w:tcW w:w="3686" w:type="dxa"/>
            <w:shd w:val="clear" w:color="auto" w:fill="FFFFFF"/>
          </w:tcPr>
          <w:p w:rsidRPr="008E6771" w:rsidR="001C2E22" w:rsidP="001C2E22" w:rsidRDefault="001C2E22" w14:paraId="7198D74A" w14:textId="4279AE84">
            <w:pPr>
              <w:pStyle w:val="naisc"/>
              <w:spacing w:before="0" w:after="0"/>
              <w:jc w:val="both"/>
              <w:rPr>
                <w:b/>
                <w:bCs/>
                <w:sz w:val="22"/>
                <w:szCs w:val="22"/>
              </w:rPr>
            </w:pPr>
            <w:r w:rsidRPr="008E6771">
              <w:rPr>
                <w:b/>
                <w:bCs/>
                <w:sz w:val="22"/>
                <w:szCs w:val="22"/>
              </w:rPr>
              <w:t>Biedrība „Latvijas Pilsoniskā alianse”:</w:t>
            </w:r>
          </w:p>
          <w:p w:rsidRPr="008E6771" w:rsidR="001C2E22" w:rsidP="001C2E22" w:rsidRDefault="001C2E22" w14:paraId="0DF62197" w14:textId="05FDE38A">
            <w:pPr>
              <w:jc w:val="both"/>
              <w:rPr>
                <w:sz w:val="22"/>
                <w:szCs w:val="22"/>
              </w:rPr>
            </w:pPr>
            <w:r w:rsidRPr="008E6771">
              <w:rPr>
                <w:sz w:val="22"/>
                <w:szCs w:val="22"/>
              </w:rPr>
              <w:t>Vēršam uzmanību, ka pakāpeniski tiek ieviesta e-adrese, kas saziņā varētu pilnībā aizstāt elektronisku pastu. Aicinām jau laicīgi iekļaut Projektā e-adreses risinājumu, lai tās biedrības un nodibinājumi, kuri izmanto e-adrese, varētu to izmantot, un nebūtu jāveic grozījumi Ministru kabineta noteikumos.</w:t>
            </w:r>
          </w:p>
        </w:tc>
        <w:tc>
          <w:tcPr>
            <w:tcW w:w="2976" w:type="dxa"/>
            <w:shd w:val="clear" w:color="auto" w:fill="FFFFFF"/>
          </w:tcPr>
          <w:p w:rsidRPr="008E6771" w:rsidR="001C2E22" w:rsidP="001C2E22" w:rsidRDefault="001C2E22" w14:paraId="36736869" w14:textId="5F9C295F">
            <w:pPr>
              <w:pStyle w:val="naisc"/>
              <w:spacing w:before="0" w:after="0"/>
              <w:rPr>
                <w:b/>
                <w:sz w:val="22"/>
                <w:szCs w:val="22"/>
              </w:rPr>
            </w:pPr>
            <w:r w:rsidRPr="008E6771">
              <w:rPr>
                <w:b/>
                <w:sz w:val="22"/>
                <w:szCs w:val="22"/>
              </w:rPr>
              <w:t>Ņemts vērā</w:t>
            </w:r>
          </w:p>
        </w:tc>
        <w:tc>
          <w:tcPr>
            <w:tcW w:w="3402" w:type="dxa"/>
            <w:shd w:val="clear" w:color="auto" w:fill="FFFFFF"/>
          </w:tcPr>
          <w:p w:rsidRPr="008E6771" w:rsidR="001C2E22" w:rsidP="001C2E22" w:rsidRDefault="001C2E22" w14:paraId="411B3C95" w14:textId="2765D69B">
            <w:pPr>
              <w:jc w:val="both"/>
              <w:rPr>
                <w:sz w:val="22"/>
                <w:szCs w:val="22"/>
              </w:rPr>
            </w:pPr>
            <w:r w:rsidRPr="008E6771">
              <w:rPr>
                <w:sz w:val="22"/>
                <w:szCs w:val="22"/>
              </w:rPr>
              <w:t>Ministru kabineta noteikumu projekta 1</w:t>
            </w:r>
            <w:r w:rsidRPr="008E6771" w:rsidR="007C38BC">
              <w:rPr>
                <w:sz w:val="22"/>
                <w:szCs w:val="22"/>
              </w:rPr>
              <w:t>5</w:t>
            </w:r>
            <w:r w:rsidRPr="008E6771">
              <w:rPr>
                <w:sz w:val="22"/>
                <w:szCs w:val="22"/>
              </w:rPr>
              <w:t>.punkts precizēts šādā redakcijā:</w:t>
            </w:r>
          </w:p>
          <w:p w:rsidRPr="008E6771" w:rsidR="001C2E22" w:rsidP="001C2E22" w:rsidRDefault="001C2E22" w14:paraId="2A199603" w14:textId="77777777">
            <w:pPr>
              <w:jc w:val="both"/>
              <w:rPr>
                <w:sz w:val="22"/>
                <w:szCs w:val="22"/>
              </w:rPr>
            </w:pPr>
          </w:p>
          <w:p w:rsidRPr="002F32A8" w:rsidR="001C2E22" w:rsidP="001C2E22" w:rsidRDefault="001C2E22" w14:paraId="047953B9" w14:textId="53D386A1">
            <w:pPr>
              <w:jc w:val="both"/>
              <w:rPr>
                <w:sz w:val="22"/>
                <w:szCs w:val="22"/>
              </w:rPr>
            </w:pPr>
            <w:r w:rsidRPr="008E6771">
              <w:rPr>
                <w:sz w:val="22"/>
                <w:szCs w:val="22"/>
              </w:rPr>
              <w:t>„1</w:t>
            </w:r>
            <w:r w:rsidRPr="008E6771" w:rsidR="007C38BC">
              <w:rPr>
                <w:sz w:val="22"/>
                <w:szCs w:val="22"/>
              </w:rPr>
              <w:t>5</w:t>
            </w:r>
            <w:r w:rsidRPr="008E6771">
              <w:rPr>
                <w:sz w:val="22"/>
                <w:szCs w:val="22"/>
              </w:rPr>
              <w:t>.</w:t>
            </w:r>
            <w:r w:rsidRPr="008E6771" w:rsidR="0014158F">
              <w:rPr>
                <w:sz w:val="22"/>
                <w:szCs w:val="22"/>
              </w:rPr>
              <w:t xml:space="preserve"> </w:t>
            </w:r>
            <w:r w:rsidRPr="00310894" w:rsidR="0014158F">
              <w:rPr>
                <w:sz w:val="22"/>
                <w:szCs w:val="22"/>
              </w:rPr>
              <w:t>Iesniedzējs pieteikumu nosūta fondam uz sludinājumā norādīto elektroniskā pasta adresi vai e-adresi elektroniska dokumenta formā atbilstoši normatīvajiem aktiem par elektronisko dokumentu noformēšanu vai iesniedz klātienē, vai nosūta pa pastu uz sludinājumā norādīto adresi. Ja pieteikumu paraksta iesniedzēja pilnvarotā persona, pieteikumam pievieno pilnvarojumu apliecinošu dokumentu.</w:t>
            </w:r>
            <w:r w:rsidRPr="008E6771">
              <w:rPr>
                <w:sz w:val="22"/>
                <w:szCs w:val="22"/>
              </w:rPr>
              <w:t>”</w:t>
            </w:r>
          </w:p>
        </w:tc>
      </w:tr>
      <w:tr w:rsidRPr="002F32A8" w:rsidR="001C2E22" w:rsidTr="00F736B2" w14:paraId="4AF1451C" w14:textId="77777777">
        <w:trPr>
          <w:jc w:val="center"/>
        </w:trPr>
        <w:tc>
          <w:tcPr>
            <w:tcW w:w="704" w:type="dxa"/>
            <w:shd w:val="clear" w:color="auto" w:fill="FFFFFF"/>
          </w:tcPr>
          <w:p w:rsidRPr="002F32A8" w:rsidR="001C2E22" w:rsidP="001C2E22" w:rsidRDefault="001C2E22" w14:paraId="52CC7990" w14:textId="77777777">
            <w:pPr>
              <w:pStyle w:val="naisc"/>
              <w:numPr>
                <w:ilvl w:val="0"/>
                <w:numId w:val="11"/>
              </w:numPr>
              <w:spacing w:before="0" w:after="0"/>
              <w:ind w:left="447" w:hanging="425"/>
              <w:rPr>
                <w:sz w:val="22"/>
                <w:szCs w:val="22"/>
              </w:rPr>
            </w:pPr>
          </w:p>
        </w:tc>
        <w:tc>
          <w:tcPr>
            <w:tcW w:w="3402" w:type="dxa"/>
            <w:shd w:val="clear" w:color="auto" w:fill="FFFFFF"/>
          </w:tcPr>
          <w:p w:rsidRPr="002F32A8" w:rsidR="001C2E22" w:rsidP="001C2E22" w:rsidRDefault="001C2E22" w14:paraId="4F6F1F3A" w14:textId="5133B11D">
            <w:pPr>
              <w:jc w:val="both"/>
              <w:rPr>
                <w:sz w:val="22"/>
                <w:szCs w:val="22"/>
              </w:rPr>
            </w:pPr>
            <w:r w:rsidRPr="002F32A8">
              <w:rPr>
                <w:sz w:val="22"/>
                <w:szCs w:val="22"/>
              </w:rPr>
              <w:t>Ministru kabineta noteikumu projekta 16.punkts:</w:t>
            </w:r>
          </w:p>
          <w:p w:rsidRPr="002F32A8" w:rsidR="001C2E22" w:rsidP="001C2E22" w:rsidRDefault="001C2E22" w14:paraId="3EC65DFB" w14:textId="77777777">
            <w:pPr>
              <w:jc w:val="both"/>
              <w:rPr>
                <w:sz w:val="22"/>
                <w:szCs w:val="22"/>
              </w:rPr>
            </w:pPr>
          </w:p>
          <w:p w:rsidRPr="002F32A8" w:rsidR="001C2E22" w:rsidP="001C2E22" w:rsidRDefault="001C2E22" w14:paraId="09607A9C" w14:textId="3AE6FF80">
            <w:pPr>
              <w:jc w:val="both"/>
              <w:rPr>
                <w:sz w:val="22"/>
                <w:szCs w:val="22"/>
              </w:rPr>
            </w:pPr>
            <w:r w:rsidRPr="002F32A8">
              <w:rPr>
                <w:sz w:val="22"/>
                <w:szCs w:val="22"/>
              </w:rPr>
              <w:t xml:space="preserve">„16. Ja iesniegums sagatavots papīra formā, aizpildīto iesnieguma veidlapu un tai pievienoto pielikumu iesniedz vienā oriģināleksemplārā, kā arī elektroniskā veidā elektronisko </w:t>
            </w:r>
            <w:r w:rsidRPr="002F32A8">
              <w:rPr>
                <w:sz w:val="22"/>
                <w:szCs w:val="22"/>
              </w:rPr>
              <w:lastRenderedPageBreak/>
              <w:t>datu nesējā. Iesniedzējs nodrošina iesnieguma elektroniskās kopijas atbilstību papīra formā iesniegtajam oriģinālam.”</w:t>
            </w:r>
          </w:p>
        </w:tc>
        <w:tc>
          <w:tcPr>
            <w:tcW w:w="3686" w:type="dxa"/>
            <w:shd w:val="clear" w:color="auto" w:fill="FFFFFF"/>
          </w:tcPr>
          <w:p w:rsidRPr="002F32A8" w:rsidR="001C2E22" w:rsidP="001C2E22" w:rsidRDefault="001C2E22" w14:paraId="3E051B38" w14:textId="77777777">
            <w:pPr>
              <w:pStyle w:val="naisc"/>
              <w:spacing w:before="0" w:after="0"/>
              <w:jc w:val="both"/>
              <w:rPr>
                <w:b/>
                <w:bCs/>
                <w:sz w:val="22"/>
                <w:szCs w:val="22"/>
              </w:rPr>
            </w:pPr>
            <w:r w:rsidRPr="002F32A8">
              <w:rPr>
                <w:b/>
                <w:bCs/>
                <w:sz w:val="22"/>
                <w:szCs w:val="22"/>
              </w:rPr>
              <w:lastRenderedPageBreak/>
              <w:t>Valsts kanceleja:</w:t>
            </w:r>
          </w:p>
          <w:p w:rsidRPr="002F32A8" w:rsidR="001C2E22" w:rsidP="001C2E22" w:rsidRDefault="001C2E22" w14:paraId="775898FA" w14:textId="66D9D486">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 xml:space="preserve">Lūdzam pārskatīt noteikumu projektā plānoto pieteikumu darbam Sabiedrības integrācijas fonda padomē iesniegšanas kārtību, ņemot vērā, ka tā nav būtiski pilnveidota salīdzinot ar esošo Ministru kabineta 2011. gada 27. septembra noteikumu Nr. 727 "Kārtība, kādā tiek </w:t>
            </w:r>
            <w:r w:rsidRPr="002F32A8">
              <w:rPr>
                <w:rFonts w:ascii="Times New Roman" w:hAnsi="Times New Roman"/>
                <w:b w:val="0"/>
                <w:sz w:val="22"/>
                <w:szCs w:val="22"/>
                <w:lang w:val="lv-LV"/>
              </w:rPr>
              <w:lastRenderedPageBreak/>
              <w:t>izraudzītas nevalstiskās organizācijas darbam Sabiedrības integrācijas fonda padomē" redakciju:</w:t>
            </w:r>
          </w:p>
          <w:p w:rsidRPr="002F32A8" w:rsidR="001C2E22" w:rsidP="001C2E22" w:rsidRDefault="001C2E22" w14:paraId="4DBB076C" w14:textId="11F2883C">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w:t>
            </w:r>
          </w:p>
          <w:p w:rsidRPr="002F32A8" w:rsidR="001C2E22" w:rsidP="001C2E22" w:rsidRDefault="001C2E22" w14:paraId="7D730319" w14:textId="471E8A8A">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c) lūdzam skaidrot, ar kādu mērķi noteikumu projekta 16. punktā nepieciešams noteikt, ka līdzās papīrā formā iesniegtiem dokumentiem šie paši dokumenti ir jāiesniedz elektroniskā veidā elektronisko datu nesējā.</w:t>
            </w:r>
          </w:p>
          <w:p w:rsidRPr="002F32A8" w:rsidR="001C2E22" w:rsidP="001C2E22" w:rsidRDefault="001C2E22" w14:paraId="554C585C" w14:textId="4ADFC973">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w:t>
            </w:r>
          </w:p>
        </w:tc>
        <w:tc>
          <w:tcPr>
            <w:tcW w:w="2976" w:type="dxa"/>
            <w:shd w:val="clear" w:color="auto" w:fill="FFFFFF"/>
          </w:tcPr>
          <w:p w:rsidRPr="002F32A8" w:rsidR="001C2E22" w:rsidP="001C2E22" w:rsidRDefault="001C2E22" w14:paraId="21B1B09F" w14:textId="77777777">
            <w:pPr>
              <w:pStyle w:val="naisc"/>
              <w:spacing w:before="0" w:after="0"/>
              <w:rPr>
                <w:b/>
                <w:sz w:val="22"/>
                <w:szCs w:val="22"/>
              </w:rPr>
            </w:pPr>
            <w:r w:rsidRPr="002F32A8">
              <w:rPr>
                <w:b/>
                <w:sz w:val="22"/>
                <w:szCs w:val="22"/>
              </w:rPr>
              <w:lastRenderedPageBreak/>
              <w:t>Ņemts vērā</w:t>
            </w:r>
          </w:p>
          <w:p w:rsidRPr="002F32A8" w:rsidR="001C2E22" w:rsidP="001C2E22" w:rsidRDefault="001C2E22" w14:paraId="6CE6A945" w14:textId="533BEC17">
            <w:pPr>
              <w:pStyle w:val="naisc"/>
              <w:spacing w:before="0" w:after="0"/>
              <w:jc w:val="both"/>
              <w:rPr>
                <w:bCs/>
                <w:sz w:val="22"/>
                <w:szCs w:val="22"/>
              </w:rPr>
            </w:pPr>
            <w:r w:rsidRPr="002F32A8">
              <w:rPr>
                <w:bCs/>
                <w:sz w:val="22"/>
                <w:szCs w:val="22"/>
              </w:rPr>
              <w:t xml:space="preserve">Konkursa ietvaros saņemtos pieteikumus vērtēs konkursa komisija, kuras sastāvā ir </w:t>
            </w:r>
            <w:r w:rsidRPr="002F32A8">
              <w:rPr>
                <w:sz w:val="22"/>
                <w:szCs w:val="22"/>
              </w:rPr>
              <w:t xml:space="preserve">pa vienam deleģētam pārstāvim no Kultūras ministrijas, Valsts kancelejas un Nevalstisko organizāciju un Ministru kabineta </w:t>
            </w:r>
            <w:r w:rsidRPr="002F32A8">
              <w:rPr>
                <w:sz w:val="22"/>
                <w:szCs w:val="22"/>
              </w:rPr>
              <w:lastRenderedPageBreak/>
              <w:t>sadarbības memoranda īstenošanas padomes. Ņemot vērā, ka konkursa komisijai 15 darbdienu laikā pēc sludinājumā norādītā pieteikumu  iesniegšanas termiņa beigām ir jāizvērtē saņemtos pieteikumus atbilstoši Ministru kabineta noteikumu projektā minētajiem atbilstības un kvalitātes kritērijiem, ir nepieciešams nodrošināt, lai saņemtie pieteikumi ir pieejami visiem konkursa komisijas locekļiem.</w:t>
            </w:r>
          </w:p>
        </w:tc>
        <w:tc>
          <w:tcPr>
            <w:tcW w:w="3402" w:type="dxa"/>
            <w:shd w:val="clear" w:color="auto" w:fill="FFFFFF"/>
          </w:tcPr>
          <w:p w:rsidRPr="002F32A8" w:rsidR="001C2E22" w:rsidP="001C2E22" w:rsidRDefault="001C2E22" w14:paraId="0EB5B368" w14:textId="22B6534E">
            <w:pPr>
              <w:jc w:val="both"/>
              <w:rPr>
                <w:sz w:val="22"/>
                <w:szCs w:val="22"/>
              </w:rPr>
            </w:pPr>
            <w:r w:rsidRPr="002F32A8">
              <w:rPr>
                <w:sz w:val="22"/>
                <w:szCs w:val="22"/>
              </w:rPr>
              <w:lastRenderedPageBreak/>
              <w:t>Ministru kabineta noteikumu projekta 1</w:t>
            </w:r>
            <w:r w:rsidR="007C38BC">
              <w:rPr>
                <w:sz w:val="22"/>
                <w:szCs w:val="22"/>
              </w:rPr>
              <w:t>6</w:t>
            </w:r>
            <w:r w:rsidRPr="002F32A8">
              <w:rPr>
                <w:sz w:val="22"/>
                <w:szCs w:val="22"/>
              </w:rPr>
              <w:t>.punkts precizēts šādā redakcijā:</w:t>
            </w:r>
          </w:p>
          <w:p w:rsidRPr="002F32A8" w:rsidR="001C2E22" w:rsidP="001C2E22" w:rsidRDefault="001C2E22" w14:paraId="26C64A21" w14:textId="77777777">
            <w:pPr>
              <w:jc w:val="both"/>
              <w:rPr>
                <w:sz w:val="22"/>
                <w:szCs w:val="22"/>
              </w:rPr>
            </w:pPr>
          </w:p>
          <w:p w:rsidRPr="002F32A8" w:rsidR="001C2E22" w:rsidP="001C2E22" w:rsidRDefault="001C2E22" w14:paraId="67F8B2D3" w14:textId="5B367E96">
            <w:pPr>
              <w:jc w:val="both"/>
              <w:rPr>
                <w:sz w:val="22"/>
                <w:szCs w:val="22"/>
              </w:rPr>
            </w:pPr>
            <w:r w:rsidRPr="002F32A8">
              <w:rPr>
                <w:sz w:val="22"/>
                <w:szCs w:val="22"/>
              </w:rPr>
              <w:t>„1</w:t>
            </w:r>
            <w:r w:rsidR="007C38BC">
              <w:rPr>
                <w:sz w:val="22"/>
                <w:szCs w:val="22"/>
              </w:rPr>
              <w:t>6</w:t>
            </w:r>
            <w:r w:rsidRPr="002F32A8">
              <w:rPr>
                <w:sz w:val="22"/>
                <w:szCs w:val="22"/>
              </w:rPr>
              <w:t xml:space="preserve">. Ja pieteikums sagatavots papīra formā, aizpildīto pieteikuma anketu un tai pievienotos pielikumus iesniedz vienā oriģināleksemplārā, kā </w:t>
            </w:r>
            <w:r w:rsidRPr="002F32A8">
              <w:rPr>
                <w:sz w:val="22"/>
                <w:szCs w:val="22"/>
              </w:rPr>
              <w:lastRenderedPageBreak/>
              <w:t>arī elektroniskā veidā elektronisko datu nesējā. Iesniedzējs nodrošina pieteikuma elektroniskās kopijas atbilstību papīra formā iesniegtajam oriģinālam.”</w:t>
            </w:r>
          </w:p>
        </w:tc>
      </w:tr>
      <w:tr w:rsidRPr="002F32A8" w:rsidR="001C2E22" w:rsidTr="00F736B2" w14:paraId="14524B13" w14:textId="77777777">
        <w:trPr>
          <w:jc w:val="center"/>
        </w:trPr>
        <w:tc>
          <w:tcPr>
            <w:tcW w:w="704" w:type="dxa"/>
            <w:shd w:val="clear" w:color="auto" w:fill="FFFFFF"/>
          </w:tcPr>
          <w:p w:rsidRPr="002F32A8" w:rsidR="001C2E22" w:rsidP="001C2E22" w:rsidRDefault="001C2E22" w14:paraId="21E77FAF" w14:textId="77777777">
            <w:pPr>
              <w:pStyle w:val="naisc"/>
              <w:numPr>
                <w:ilvl w:val="0"/>
                <w:numId w:val="11"/>
              </w:numPr>
              <w:spacing w:before="0" w:after="0"/>
              <w:ind w:left="447" w:hanging="425"/>
              <w:rPr>
                <w:sz w:val="22"/>
                <w:szCs w:val="22"/>
              </w:rPr>
            </w:pPr>
          </w:p>
        </w:tc>
        <w:tc>
          <w:tcPr>
            <w:tcW w:w="3402" w:type="dxa"/>
            <w:shd w:val="clear" w:color="auto" w:fill="FFFFFF"/>
          </w:tcPr>
          <w:p w:rsidRPr="002F32A8" w:rsidR="001C2E22" w:rsidP="001C2E22" w:rsidRDefault="001C2E22" w14:paraId="0FF36CD1" w14:textId="77777777">
            <w:pPr>
              <w:jc w:val="both"/>
              <w:rPr>
                <w:sz w:val="22"/>
                <w:szCs w:val="22"/>
              </w:rPr>
            </w:pPr>
            <w:r w:rsidRPr="002F32A8">
              <w:rPr>
                <w:sz w:val="22"/>
                <w:szCs w:val="22"/>
              </w:rPr>
              <w:t>Ministru kabineta noteikumu projekta 17.punkts:</w:t>
            </w:r>
          </w:p>
          <w:p w:rsidRPr="002F32A8" w:rsidR="001C2E22" w:rsidP="001C2E22" w:rsidRDefault="001C2E22" w14:paraId="5565EA90" w14:textId="77777777">
            <w:pPr>
              <w:jc w:val="both"/>
              <w:rPr>
                <w:sz w:val="22"/>
                <w:szCs w:val="22"/>
              </w:rPr>
            </w:pPr>
          </w:p>
          <w:p w:rsidRPr="002F32A8" w:rsidR="001C2E22" w:rsidP="001C2E22" w:rsidRDefault="001C2E22" w14:paraId="491A130C" w14:textId="023E0A27">
            <w:pPr>
              <w:jc w:val="both"/>
              <w:rPr>
                <w:sz w:val="22"/>
                <w:szCs w:val="22"/>
              </w:rPr>
            </w:pPr>
            <w:r w:rsidRPr="002F32A8">
              <w:rPr>
                <w:sz w:val="22"/>
                <w:szCs w:val="22"/>
              </w:rPr>
              <w:t>„17. Iesniegumus saskaņā ar šo noteikumu prasībām izvērtē konkursa komisija (turpmāk – komisija), kuras sastāvā ir pa vienam deleģētam pārstāvim no Kultūras ministrijas, Valsts kancelejas un Ministru kabineta sadarbības memoranda īstenošanas padomes. Komisiju vada Kultūras ministrijas deleģētais pārstāvis.”</w:t>
            </w:r>
          </w:p>
        </w:tc>
        <w:tc>
          <w:tcPr>
            <w:tcW w:w="3686" w:type="dxa"/>
            <w:shd w:val="clear" w:color="auto" w:fill="FFFFFF"/>
          </w:tcPr>
          <w:p w:rsidRPr="002F32A8" w:rsidR="001C2E22" w:rsidP="001C2E22" w:rsidRDefault="001C2E22" w14:paraId="52ED9C62" w14:textId="2FFB1C40">
            <w:pPr>
              <w:jc w:val="both"/>
              <w:rPr>
                <w:b/>
                <w:sz w:val="22"/>
                <w:szCs w:val="22"/>
              </w:rPr>
            </w:pPr>
            <w:r w:rsidRPr="002F32A8">
              <w:rPr>
                <w:b/>
                <w:sz w:val="22"/>
                <w:szCs w:val="22"/>
              </w:rPr>
              <w:t xml:space="preserve">Biedrība </w:t>
            </w:r>
            <w:r w:rsidRPr="002F32A8">
              <w:rPr>
                <w:b/>
                <w:bCs/>
                <w:sz w:val="22"/>
                <w:szCs w:val="22"/>
              </w:rPr>
              <w:t>„Latvijas Pilsoniskā alianse”:</w:t>
            </w:r>
          </w:p>
          <w:p w:rsidRPr="002F32A8" w:rsidR="001C2E22" w:rsidP="001C2E22" w:rsidRDefault="001C2E22" w14:paraId="08598F3A" w14:textId="751730F5">
            <w:pPr>
              <w:jc w:val="both"/>
              <w:rPr>
                <w:sz w:val="22"/>
                <w:szCs w:val="22"/>
              </w:rPr>
            </w:pPr>
            <w:r w:rsidRPr="002F32A8">
              <w:rPr>
                <w:sz w:val="22"/>
                <w:szCs w:val="22"/>
              </w:rPr>
              <w:t xml:space="preserve">Projekta 17. punktā pirms vārdiem "Ministru kabineta" trūkst vārdi "Nevalstisko organizāciju". Aicinām norādīt precīzu nosaukumu Nevalstisko organizāciju un Ministru kabineta sadarbības memoranda īstenošanas padome. </w:t>
            </w:r>
          </w:p>
        </w:tc>
        <w:tc>
          <w:tcPr>
            <w:tcW w:w="2976" w:type="dxa"/>
            <w:shd w:val="clear" w:color="auto" w:fill="FFFFFF"/>
          </w:tcPr>
          <w:p w:rsidRPr="002F32A8" w:rsidR="001C2E22" w:rsidP="001C2E22" w:rsidRDefault="001C2E22" w14:paraId="6ED84BB4" w14:textId="661D6E6A">
            <w:pPr>
              <w:pStyle w:val="naisc"/>
              <w:spacing w:before="0" w:after="0"/>
              <w:rPr>
                <w:b/>
                <w:sz w:val="22"/>
                <w:szCs w:val="22"/>
              </w:rPr>
            </w:pPr>
            <w:r w:rsidRPr="002F32A8">
              <w:rPr>
                <w:b/>
                <w:sz w:val="22"/>
                <w:szCs w:val="22"/>
              </w:rPr>
              <w:t>Ņemts vērā</w:t>
            </w:r>
          </w:p>
        </w:tc>
        <w:tc>
          <w:tcPr>
            <w:tcW w:w="3402" w:type="dxa"/>
            <w:shd w:val="clear" w:color="auto" w:fill="FFFFFF"/>
          </w:tcPr>
          <w:p w:rsidRPr="002F32A8" w:rsidR="001C2E22" w:rsidP="001C2E22" w:rsidRDefault="001C2E22" w14:paraId="6DCBF455" w14:textId="12CE02AE">
            <w:pPr>
              <w:jc w:val="both"/>
              <w:rPr>
                <w:sz w:val="22"/>
                <w:szCs w:val="22"/>
              </w:rPr>
            </w:pPr>
            <w:r w:rsidRPr="002F32A8">
              <w:rPr>
                <w:sz w:val="22"/>
                <w:szCs w:val="22"/>
              </w:rPr>
              <w:t>Ministru kabineta noteikumu projekta 1</w:t>
            </w:r>
            <w:r w:rsidR="007C38BC">
              <w:rPr>
                <w:sz w:val="22"/>
                <w:szCs w:val="22"/>
              </w:rPr>
              <w:t>7</w:t>
            </w:r>
            <w:r w:rsidRPr="002F32A8">
              <w:rPr>
                <w:sz w:val="22"/>
                <w:szCs w:val="22"/>
              </w:rPr>
              <w:t>.punkts precizēts šādā redakcijā:</w:t>
            </w:r>
          </w:p>
          <w:p w:rsidRPr="002F32A8" w:rsidR="001C2E22" w:rsidP="001C2E22" w:rsidRDefault="001C2E22" w14:paraId="15A7E374" w14:textId="77777777">
            <w:pPr>
              <w:jc w:val="both"/>
              <w:rPr>
                <w:sz w:val="22"/>
                <w:szCs w:val="22"/>
              </w:rPr>
            </w:pPr>
          </w:p>
          <w:p w:rsidRPr="002F32A8" w:rsidR="001C2E22" w:rsidP="001C2E22" w:rsidRDefault="001C2E22" w14:paraId="7ADD3BF6" w14:textId="13DA861A">
            <w:pPr>
              <w:jc w:val="both"/>
              <w:rPr>
                <w:sz w:val="22"/>
                <w:szCs w:val="22"/>
              </w:rPr>
            </w:pPr>
            <w:r w:rsidRPr="002F32A8">
              <w:rPr>
                <w:sz w:val="22"/>
                <w:szCs w:val="22"/>
              </w:rPr>
              <w:t>„1</w:t>
            </w:r>
            <w:r w:rsidR="007C38BC">
              <w:rPr>
                <w:sz w:val="22"/>
                <w:szCs w:val="22"/>
              </w:rPr>
              <w:t>7</w:t>
            </w:r>
            <w:r w:rsidRPr="002F32A8">
              <w:rPr>
                <w:sz w:val="22"/>
                <w:szCs w:val="22"/>
              </w:rPr>
              <w:t>. Pieteikumus saskaņā ar šo noteikumu prasībām izvērtē konkursa komisija (turpmāk – komisija), kuras sastāvā ir pa vienam deleģētam pārstāvim no Kultūras ministrijas, Valsts kancelejas un Nevalstisko organizāciju un Ministru kabineta sadarbības memoranda īstenošanas padomes. Komisiju vada Kultūras ministrijas deleģētais pārstāvis.”</w:t>
            </w:r>
          </w:p>
        </w:tc>
      </w:tr>
      <w:tr w:rsidRPr="002F32A8" w:rsidR="001C2E22" w:rsidTr="00F736B2" w14:paraId="3CBB1434" w14:textId="77777777">
        <w:trPr>
          <w:jc w:val="center"/>
        </w:trPr>
        <w:tc>
          <w:tcPr>
            <w:tcW w:w="704" w:type="dxa"/>
            <w:shd w:val="clear" w:color="auto" w:fill="FFFFFF"/>
          </w:tcPr>
          <w:p w:rsidRPr="002F32A8" w:rsidR="001C2E22" w:rsidP="001C2E22" w:rsidRDefault="001C2E22" w14:paraId="17B0341F" w14:textId="77777777">
            <w:pPr>
              <w:pStyle w:val="naisc"/>
              <w:numPr>
                <w:ilvl w:val="0"/>
                <w:numId w:val="11"/>
              </w:numPr>
              <w:spacing w:before="0" w:after="0"/>
              <w:ind w:left="447" w:hanging="425"/>
              <w:rPr>
                <w:sz w:val="22"/>
                <w:szCs w:val="22"/>
              </w:rPr>
            </w:pPr>
          </w:p>
        </w:tc>
        <w:tc>
          <w:tcPr>
            <w:tcW w:w="3402" w:type="dxa"/>
            <w:shd w:val="clear" w:color="auto" w:fill="FFFFFF"/>
          </w:tcPr>
          <w:p w:rsidRPr="002F32A8" w:rsidR="001C2E22" w:rsidP="001C2E22" w:rsidRDefault="001C2E22" w14:paraId="504BC561" w14:textId="77777777">
            <w:pPr>
              <w:jc w:val="both"/>
              <w:rPr>
                <w:sz w:val="22"/>
                <w:szCs w:val="22"/>
              </w:rPr>
            </w:pPr>
            <w:r w:rsidRPr="002F32A8">
              <w:rPr>
                <w:sz w:val="22"/>
                <w:szCs w:val="22"/>
              </w:rPr>
              <w:t>Ministru kabineta noteikumu projekta 21.punkts:</w:t>
            </w:r>
          </w:p>
          <w:p w:rsidRPr="002F32A8" w:rsidR="001C2E22" w:rsidP="001C2E22" w:rsidRDefault="001C2E22" w14:paraId="7D72401D" w14:textId="069151D0">
            <w:pPr>
              <w:jc w:val="both"/>
              <w:rPr>
                <w:sz w:val="22"/>
                <w:szCs w:val="22"/>
              </w:rPr>
            </w:pPr>
          </w:p>
          <w:p w:rsidRPr="002F32A8" w:rsidR="001C2E22" w:rsidP="001C2E22" w:rsidRDefault="001C2E22" w14:paraId="43B23572" w14:textId="3CDD14C8">
            <w:pPr>
              <w:jc w:val="both"/>
              <w:rPr>
                <w:sz w:val="22"/>
                <w:szCs w:val="22"/>
              </w:rPr>
            </w:pPr>
            <w:r w:rsidRPr="002F32A8">
              <w:rPr>
                <w:sz w:val="22"/>
                <w:szCs w:val="22"/>
              </w:rPr>
              <w:t>„21. Komisija izvērtē iesniegumus atbilstoši šo noteikumu 8. un 9.punktā minētajiem vērtēšanas kritērijiem (2.pielikums):</w:t>
            </w:r>
          </w:p>
          <w:p w:rsidRPr="002F32A8" w:rsidR="001C2E22" w:rsidP="001C2E22" w:rsidRDefault="001C2E22" w14:paraId="5DCC5011" w14:textId="0873221D">
            <w:pPr>
              <w:jc w:val="both"/>
              <w:rPr>
                <w:sz w:val="22"/>
                <w:szCs w:val="22"/>
              </w:rPr>
            </w:pPr>
            <w:r w:rsidRPr="002F32A8">
              <w:rPr>
                <w:sz w:val="22"/>
                <w:szCs w:val="22"/>
              </w:rPr>
              <w:t>[..]”</w:t>
            </w:r>
          </w:p>
        </w:tc>
        <w:tc>
          <w:tcPr>
            <w:tcW w:w="3686" w:type="dxa"/>
            <w:shd w:val="clear" w:color="auto" w:fill="FFFFFF"/>
          </w:tcPr>
          <w:p w:rsidRPr="002F32A8" w:rsidR="001C2E22" w:rsidP="001C2E22" w:rsidRDefault="001C2E22" w14:paraId="19B710CA" w14:textId="1BF2BA8E">
            <w:pPr>
              <w:jc w:val="both"/>
              <w:rPr>
                <w:b/>
                <w:sz w:val="22"/>
                <w:szCs w:val="22"/>
              </w:rPr>
            </w:pPr>
            <w:r w:rsidRPr="002F32A8">
              <w:rPr>
                <w:b/>
                <w:sz w:val="22"/>
                <w:szCs w:val="22"/>
              </w:rPr>
              <w:t xml:space="preserve">Biedrība </w:t>
            </w:r>
            <w:r w:rsidRPr="002F32A8">
              <w:rPr>
                <w:b/>
                <w:bCs/>
                <w:sz w:val="22"/>
                <w:szCs w:val="22"/>
              </w:rPr>
              <w:t>„Latvijas Pilsoniskā alianse”:</w:t>
            </w:r>
          </w:p>
          <w:p w:rsidRPr="002F32A8" w:rsidR="001C2E22" w:rsidP="001C2E22" w:rsidRDefault="001C2E22" w14:paraId="02288EF8" w14:textId="71BECE67">
            <w:pPr>
              <w:jc w:val="both"/>
              <w:rPr>
                <w:sz w:val="22"/>
                <w:szCs w:val="22"/>
              </w:rPr>
            </w:pPr>
            <w:r w:rsidRPr="002F32A8">
              <w:rPr>
                <w:sz w:val="22"/>
                <w:szCs w:val="22"/>
              </w:rPr>
              <w:t>Aicinām pārskatīt vai Projekta 21. punktā pamatoti ir minēts termins "vērtēšanas kritērijiem", jo Projekta 8. un 9. punktā minētie kritēriji ir uzskatāmi par kvalifikācijas kritērijiem.</w:t>
            </w:r>
          </w:p>
        </w:tc>
        <w:tc>
          <w:tcPr>
            <w:tcW w:w="2976" w:type="dxa"/>
            <w:shd w:val="clear" w:color="auto" w:fill="FFFFFF"/>
          </w:tcPr>
          <w:p w:rsidRPr="002F32A8" w:rsidR="001C2E22" w:rsidP="001C2E22" w:rsidRDefault="001C2E22" w14:paraId="69017E0F" w14:textId="323FD1CE">
            <w:pPr>
              <w:pStyle w:val="naisc"/>
              <w:spacing w:before="0" w:after="0"/>
              <w:rPr>
                <w:b/>
                <w:sz w:val="22"/>
                <w:szCs w:val="22"/>
              </w:rPr>
            </w:pPr>
            <w:r w:rsidRPr="002F32A8">
              <w:rPr>
                <w:b/>
                <w:sz w:val="22"/>
                <w:szCs w:val="22"/>
              </w:rPr>
              <w:t>Ņemts vērā</w:t>
            </w:r>
          </w:p>
        </w:tc>
        <w:tc>
          <w:tcPr>
            <w:tcW w:w="3402" w:type="dxa"/>
            <w:shd w:val="clear" w:color="auto" w:fill="FFFFFF"/>
          </w:tcPr>
          <w:p w:rsidRPr="002F32A8" w:rsidR="001C2E22" w:rsidP="001C2E22" w:rsidRDefault="001C2E22" w14:paraId="2BD1528A" w14:textId="4EBE2115">
            <w:pPr>
              <w:jc w:val="both"/>
              <w:rPr>
                <w:sz w:val="22"/>
                <w:szCs w:val="22"/>
              </w:rPr>
            </w:pPr>
            <w:r w:rsidRPr="002F32A8">
              <w:rPr>
                <w:sz w:val="22"/>
                <w:szCs w:val="22"/>
              </w:rPr>
              <w:t>Ministru kabineta noteikumu projekta 2</w:t>
            </w:r>
            <w:r w:rsidR="007C38BC">
              <w:rPr>
                <w:sz w:val="22"/>
                <w:szCs w:val="22"/>
              </w:rPr>
              <w:t>1</w:t>
            </w:r>
            <w:r w:rsidRPr="002F32A8">
              <w:rPr>
                <w:sz w:val="22"/>
                <w:szCs w:val="22"/>
              </w:rPr>
              <w:t>.punkts precizēts šādā redakcijā:</w:t>
            </w:r>
          </w:p>
          <w:p w:rsidRPr="002F32A8" w:rsidR="001C2E22" w:rsidP="001C2E22" w:rsidRDefault="001C2E22" w14:paraId="1D267D15" w14:textId="77777777">
            <w:pPr>
              <w:jc w:val="both"/>
              <w:rPr>
                <w:sz w:val="22"/>
                <w:szCs w:val="22"/>
              </w:rPr>
            </w:pPr>
          </w:p>
          <w:p w:rsidRPr="002F32A8" w:rsidR="001C2E22" w:rsidP="001C2E22" w:rsidRDefault="001C2E22" w14:paraId="07A986BF" w14:textId="14544692">
            <w:pPr>
              <w:jc w:val="both"/>
              <w:rPr>
                <w:sz w:val="22"/>
                <w:szCs w:val="22"/>
              </w:rPr>
            </w:pPr>
            <w:r w:rsidRPr="002F32A8">
              <w:rPr>
                <w:sz w:val="22"/>
                <w:szCs w:val="22"/>
              </w:rPr>
              <w:t>„2</w:t>
            </w:r>
            <w:r w:rsidR="007C38BC">
              <w:rPr>
                <w:sz w:val="22"/>
                <w:szCs w:val="22"/>
              </w:rPr>
              <w:t>1</w:t>
            </w:r>
            <w:r w:rsidRPr="002F32A8">
              <w:rPr>
                <w:sz w:val="22"/>
                <w:szCs w:val="22"/>
              </w:rPr>
              <w:t xml:space="preserve">. Katrs komisijas loceklis izvērtē pieteikumus atbilstoši šo noteikumu </w:t>
            </w:r>
            <w:r w:rsidR="007C38BC">
              <w:rPr>
                <w:sz w:val="22"/>
                <w:szCs w:val="22"/>
              </w:rPr>
              <w:t>6</w:t>
            </w:r>
            <w:r w:rsidRPr="002F32A8">
              <w:rPr>
                <w:sz w:val="22"/>
                <w:szCs w:val="22"/>
              </w:rPr>
              <w:t xml:space="preserve">., </w:t>
            </w:r>
            <w:r w:rsidR="007C38BC">
              <w:rPr>
                <w:sz w:val="22"/>
                <w:szCs w:val="22"/>
              </w:rPr>
              <w:t>7</w:t>
            </w:r>
            <w:r w:rsidRPr="002F32A8">
              <w:rPr>
                <w:sz w:val="22"/>
                <w:szCs w:val="22"/>
              </w:rPr>
              <w:t xml:space="preserve">. un </w:t>
            </w:r>
            <w:r w:rsidR="007C38BC">
              <w:rPr>
                <w:sz w:val="22"/>
                <w:szCs w:val="22"/>
              </w:rPr>
              <w:t>9</w:t>
            </w:r>
            <w:r w:rsidRPr="002F32A8">
              <w:rPr>
                <w:sz w:val="22"/>
                <w:szCs w:val="22"/>
              </w:rPr>
              <w:t xml:space="preserve">.punktā minētajiem </w:t>
            </w:r>
            <w:r w:rsidRPr="002F32A8">
              <w:rPr>
                <w:sz w:val="22"/>
                <w:szCs w:val="22"/>
              </w:rPr>
              <w:lastRenderedPageBreak/>
              <w:t>atbilstības un kvalitātes kritērijiem (2.pielikums):</w:t>
            </w:r>
          </w:p>
          <w:p w:rsidRPr="002F32A8" w:rsidR="001C2E22" w:rsidP="001C2E22" w:rsidRDefault="001C2E22" w14:paraId="794DE79B" w14:textId="43F063C3">
            <w:pPr>
              <w:jc w:val="both"/>
              <w:rPr>
                <w:sz w:val="22"/>
                <w:szCs w:val="22"/>
              </w:rPr>
            </w:pPr>
            <w:r w:rsidRPr="002F32A8">
              <w:rPr>
                <w:sz w:val="22"/>
                <w:szCs w:val="22"/>
              </w:rPr>
              <w:t>[..]”</w:t>
            </w:r>
          </w:p>
        </w:tc>
      </w:tr>
      <w:tr w:rsidRPr="002F32A8" w:rsidR="001C2E22" w:rsidTr="00F736B2" w14:paraId="7196272A" w14:textId="77777777">
        <w:trPr>
          <w:jc w:val="center"/>
        </w:trPr>
        <w:tc>
          <w:tcPr>
            <w:tcW w:w="704" w:type="dxa"/>
            <w:shd w:val="clear" w:color="auto" w:fill="FFFFFF"/>
          </w:tcPr>
          <w:p w:rsidRPr="002F32A8" w:rsidR="001C2E22" w:rsidP="001C2E22" w:rsidRDefault="001C2E22" w14:paraId="5854ADA2" w14:textId="77777777">
            <w:pPr>
              <w:pStyle w:val="naisc"/>
              <w:numPr>
                <w:ilvl w:val="0"/>
                <w:numId w:val="11"/>
              </w:numPr>
              <w:spacing w:before="0" w:after="0"/>
              <w:ind w:left="447" w:hanging="425"/>
              <w:rPr>
                <w:sz w:val="22"/>
                <w:szCs w:val="22"/>
              </w:rPr>
            </w:pPr>
          </w:p>
        </w:tc>
        <w:tc>
          <w:tcPr>
            <w:tcW w:w="3402" w:type="dxa"/>
            <w:shd w:val="clear" w:color="auto" w:fill="FFFFFF"/>
          </w:tcPr>
          <w:p w:rsidRPr="002F32A8" w:rsidR="001C2E22" w:rsidP="001C2E22" w:rsidRDefault="001C2E22" w14:paraId="25E0C6D2" w14:textId="486C10F5">
            <w:pPr>
              <w:jc w:val="both"/>
              <w:rPr>
                <w:sz w:val="22"/>
                <w:szCs w:val="22"/>
              </w:rPr>
            </w:pPr>
            <w:r w:rsidRPr="002F32A8">
              <w:rPr>
                <w:sz w:val="22"/>
                <w:szCs w:val="22"/>
              </w:rPr>
              <w:t>Ministru kabineta noteikumu projekta 22. un 23.punkts:</w:t>
            </w:r>
          </w:p>
          <w:p w:rsidRPr="002F32A8" w:rsidR="001C2E22" w:rsidP="001C2E22" w:rsidRDefault="001C2E22" w14:paraId="1C0197AF" w14:textId="77777777">
            <w:pPr>
              <w:jc w:val="both"/>
              <w:rPr>
                <w:sz w:val="22"/>
                <w:szCs w:val="22"/>
              </w:rPr>
            </w:pPr>
          </w:p>
          <w:p w:rsidRPr="002F32A8" w:rsidR="001C2E22" w:rsidP="001C2E22" w:rsidRDefault="001C2E22" w14:paraId="476A4682" w14:textId="77777777">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„22. Komisija novērtē kandidātus atbilstoši šo noteikumu 10.punktā (3.pielikums) noteiktajiem kritērijiem. Lai novērtētu kandidātu atbilstību prasībām, komisija intervē kandidātu, lai noskaidrotu:</w:t>
            </w:r>
          </w:p>
          <w:p w:rsidRPr="002F32A8" w:rsidR="001C2E22" w:rsidP="001C2E22" w:rsidRDefault="001C2E22" w14:paraId="531FB341" w14:textId="77777777">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22.1. kandidāta motivāciju;</w:t>
            </w:r>
          </w:p>
          <w:p w:rsidRPr="002F32A8" w:rsidR="001C2E22" w:rsidP="001C2E22" w:rsidRDefault="001C2E22" w14:paraId="022CB024" w14:textId="77777777">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22.2. kandidāta darbības pieredzi nevalstiskajā organizācijā;</w:t>
            </w:r>
          </w:p>
          <w:p w:rsidRPr="002F32A8" w:rsidR="001C2E22" w:rsidP="001C2E22" w:rsidRDefault="001C2E22" w14:paraId="076DFB4C" w14:textId="77777777">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22.2. kandidāta pieredzi un izpratni šo noteikumu 8.7.apakšpunktā minētajās jomās;</w:t>
            </w:r>
          </w:p>
          <w:p w:rsidRPr="002F32A8" w:rsidR="001C2E22" w:rsidP="001C2E22" w:rsidRDefault="001C2E22" w14:paraId="214E3827" w14:textId="74D366D6">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22.3. kandidāta vadības, komunikācijas, argumentācijas, sadarbības un stratēģiskās plānošanas prasmes.</w:t>
            </w:r>
          </w:p>
          <w:p w:rsidRPr="002F32A8" w:rsidR="001C2E22" w:rsidP="001C2E22" w:rsidRDefault="001C2E22" w14:paraId="4395FB90" w14:textId="6D1D05CB">
            <w:pPr>
              <w:jc w:val="both"/>
              <w:rPr>
                <w:sz w:val="22"/>
                <w:szCs w:val="22"/>
              </w:rPr>
            </w:pPr>
            <w:r w:rsidRPr="002F32A8">
              <w:rPr>
                <w:sz w:val="22"/>
                <w:szCs w:val="22"/>
              </w:rPr>
              <w:t>23. Izvērtētos iesniegumus komisija sakārto dilstošā secībā atbilstoši kopējam iegūtajam punktu skaitam. Pēc iesniegumu sarindošanas dilstošā secībā komisija atzīmē katras nevalstiskās organizācijas pamatdarbības jomu, kas norādīta konkursa iesnieguma veidlapas (1.pielikums) 2.1.punktā.”</w:t>
            </w:r>
          </w:p>
        </w:tc>
        <w:tc>
          <w:tcPr>
            <w:tcW w:w="3686" w:type="dxa"/>
            <w:shd w:val="clear" w:color="auto" w:fill="FFFFFF"/>
          </w:tcPr>
          <w:p w:rsidRPr="002F32A8" w:rsidR="001C2E22" w:rsidP="001C2E22" w:rsidRDefault="001C2E22" w14:paraId="3A63046A" w14:textId="77777777">
            <w:pPr>
              <w:jc w:val="both"/>
              <w:rPr>
                <w:b/>
                <w:sz w:val="22"/>
                <w:szCs w:val="22"/>
              </w:rPr>
            </w:pPr>
            <w:r w:rsidRPr="002F32A8">
              <w:rPr>
                <w:b/>
                <w:sz w:val="22"/>
                <w:szCs w:val="22"/>
              </w:rPr>
              <w:t>Valsts kanceleja:</w:t>
            </w:r>
          </w:p>
          <w:p w:rsidRPr="002F32A8" w:rsidR="001C2E22" w:rsidP="001C2E22" w:rsidRDefault="001C2E22" w14:paraId="6BE0A9BD" w14:textId="59A0E6D9">
            <w:pPr>
              <w:widowControl w:val="0"/>
              <w:jc w:val="both"/>
              <w:rPr>
                <w:sz w:val="22"/>
                <w:szCs w:val="22"/>
              </w:rPr>
            </w:pPr>
            <w:r w:rsidRPr="002F32A8">
              <w:rPr>
                <w:sz w:val="22"/>
                <w:szCs w:val="22"/>
              </w:rPr>
              <w:t>Norādām, ka noteikumu projekta 22.  un 23. punktu redakcijas skaidri nenorāda, vai komisijas locekļi uzreiz vienojas par kopēju komisijas vērtējumu katram kandidātam, vai katrs komisijas loceklis vērtē individuāli un tad, piemēram, kopējais komisijas vērtējums tiek iegūts summējot komisijas locekļu individuālos vērtējumus. Lūdzam izvērtēt minēto un attiecīgi precizēt noteikumu projekta 22. un 23. punktu.</w:t>
            </w:r>
          </w:p>
        </w:tc>
        <w:tc>
          <w:tcPr>
            <w:tcW w:w="2976" w:type="dxa"/>
            <w:shd w:val="clear" w:color="auto" w:fill="FFFFFF"/>
          </w:tcPr>
          <w:p w:rsidRPr="002F32A8" w:rsidR="001C2E22" w:rsidP="001C2E22" w:rsidRDefault="001C2E22" w14:paraId="24DC9D1D" w14:textId="239A395C">
            <w:pPr>
              <w:pStyle w:val="naisc"/>
              <w:spacing w:before="0" w:after="0"/>
              <w:rPr>
                <w:b/>
                <w:sz w:val="22"/>
                <w:szCs w:val="22"/>
              </w:rPr>
            </w:pPr>
            <w:r w:rsidRPr="002F32A8">
              <w:rPr>
                <w:b/>
                <w:sz w:val="22"/>
                <w:szCs w:val="22"/>
              </w:rPr>
              <w:t>Ņemts vērā</w:t>
            </w:r>
          </w:p>
        </w:tc>
        <w:tc>
          <w:tcPr>
            <w:tcW w:w="3402" w:type="dxa"/>
            <w:shd w:val="clear" w:color="auto" w:fill="FFFFFF"/>
          </w:tcPr>
          <w:p w:rsidRPr="002F32A8" w:rsidR="001C2E22" w:rsidP="001C2E22" w:rsidRDefault="001C2E22" w14:paraId="64C9149B" w14:textId="5606F82C">
            <w:pPr>
              <w:jc w:val="both"/>
              <w:rPr>
                <w:sz w:val="22"/>
                <w:szCs w:val="22"/>
              </w:rPr>
            </w:pPr>
            <w:r w:rsidRPr="002F32A8">
              <w:rPr>
                <w:sz w:val="22"/>
                <w:szCs w:val="22"/>
              </w:rPr>
              <w:t>Ministru kabineta noteikumu projekta 2</w:t>
            </w:r>
            <w:r w:rsidR="007C38BC">
              <w:rPr>
                <w:sz w:val="22"/>
                <w:szCs w:val="22"/>
              </w:rPr>
              <w:t>2</w:t>
            </w:r>
            <w:r w:rsidRPr="002F32A8">
              <w:rPr>
                <w:sz w:val="22"/>
                <w:szCs w:val="22"/>
              </w:rPr>
              <w:t>. un 2</w:t>
            </w:r>
            <w:r w:rsidR="007C38BC">
              <w:rPr>
                <w:sz w:val="22"/>
                <w:szCs w:val="22"/>
              </w:rPr>
              <w:t>3</w:t>
            </w:r>
            <w:r w:rsidRPr="002F32A8">
              <w:rPr>
                <w:sz w:val="22"/>
                <w:szCs w:val="22"/>
              </w:rPr>
              <w:t>.punkts precizēts šādā redakcijā:</w:t>
            </w:r>
          </w:p>
          <w:p w:rsidRPr="002F32A8" w:rsidR="001C2E22" w:rsidP="001C2E22" w:rsidRDefault="001C2E22" w14:paraId="566E1416" w14:textId="77777777">
            <w:pPr>
              <w:jc w:val="both"/>
              <w:rPr>
                <w:sz w:val="22"/>
                <w:szCs w:val="22"/>
              </w:rPr>
            </w:pPr>
          </w:p>
          <w:p w:rsidRPr="002F32A8" w:rsidR="001C2E22" w:rsidP="001C2E22" w:rsidRDefault="001C2E22" w14:paraId="5464B5D4" w14:textId="7831D699">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„2</w:t>
            </w:r>
            <w:r w:rsidR="007C38BC">
              <w:rPr>
                <w:rFonts w:ascii="Times New Roman" w:hAnsi="Times New Roman"/>
                <w:b w:val="0"/>
                <w:sz w:val="22"/>
                <w:szCs w:val="22"/>
                <w:lang w:val="lv-LV"/>
              </w:rPr>
              <w:t>2</w:t>
            </w:r>
            <w:r w:rsidRPr="002F32A8">
              <w:rPr>
                <w:rFonts w:ascii="Times New Roman" w:hAnsi="Times New Roman"/>
                <w:b w:val="0"/>
                <w:sz w:val="22"/>
                <w:szCs w:val="22"/>
                <w:lang w:val="lv-LV"/>
              </w:rPr>
              <w:t>. Katrs komisijas loceklis novērtē kandidātus un viņu aizvietotājus atbilstoši šo noteikumu 1</w:t>
            </w:r>
            <w:r w:rsidR="007C38BC">
              <w:rPr>
                <w:rFonts w:ascii="Times New Roman" w:hAnsi="Times New Roman"/>
                <w:b w:val="0"/>
                <w:sz w:val="22"/>
                <w:szCs w:val="22"/>
                <w:lang w:val="lv-LV"/>
              </w:rPr>
              <w:t>0</w:t>
            </w:r>
            <w:r w:rsidRPr="002F32A8">
              <w:rPr>
                <w:rFonts w:ascii="Times New Roman" w:hAnsi="Times New Roman"/>
                <w:b w:val="0"/>
                <w:sz w:val="22"/>
                <w:szCs w:val="22"/>
                <w:lang w:val="lv-LV"/>
              </w:rPr>
              <w:t>.punktā (3.pielikums) noteiktajiem kvalitātes kritērijiem. Lai novērtētu kandidātu un viņu aizvietotāju atbilstību prasībām, komisija intervē kandidātu un viņa aizvietotāju, lai noskaidrotu:</w:t>
            </w:r>
          </w:p>
          <w:p w:rsidRPr="002F32A8" w:rsidR="001C2E22" w:rsidP="001C2E22" w:rsidRDefault="001C2E22" w14:paraId="36A06267" w14:textId="20D58C26">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2</w:t>
            </w:r>
            <w:r w:rsidR="007C38BC">
              <w:rPr>
                <w:rFonts w:ascii="Times New Roman" w:hAnsi="Times New Roman"/>
                <w:b w:val="0"/>
                <w:sz w:val="22"/>
                <w:szCs w:val="22"/>
                <w:lang w:val="lv-LV"/>
              </w:rPr>
              <w:t>2</w:t>
            </w:r>
            <w:r w:rsidRPr="002F32A8">
              <w:rPr>
                <w:rFonts w:ascii="Times New Roman" w:hAnsi="Times New Roman"/>
                <w:b w:val="0"/>
                <w:sz w:val="22"/>
                <w:szCs w:val="22"/>
                <w:lang w:val="lv-LV"/>
              </w:rPr>
              <w:t>.1. kandidāta un viņa aizvietotāja darbības pieredzi nevalstiskajā organizācijā;</w:t>
            </w:r>
          </w:p>
          <w:p w:rsidRPr="002F32A8" w:rsidR="001C2E22" w:rsidP="001C2E22" w:rsidRDefault="001C2E22" w14:paraId="41EBE1D5" w14:textId="7A76F5E4">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2</w:t>
            </w:r>
            <w:r w:rsidR="007C38BC">
              <w:rPr>
                <w:rFonts w:ascii="Times New Roman" w:hAnsi="Times New Roman"/>
                <w:b w:val="0"/>
                <w:sz w:val="22"/>
                <w:szCs w:val="22"/>
                <w:lang w:val="lv-LV"/>
              </w:rPr>
              <w:t>2</w:t>
            </w:r>
            <w:r w:rsidRPr="002F32A8">
              <w:rPr>
                <w:rFonts w:ascii="Times New Roman" w:hAnsi="Times New Roman"/>
                <w:b w:val="0"/>
                <w:sz w:val="22"/>
                <w:szCs w:val="22"/>
                <w:lang w:val="lv-LV"/>
              </w:rPr>
              <w:t xml:space="preserve">.2. kandidāta un viņa aizvietotāja pieredzi un izpratni šo noteikumu </w:t>
            </w:r>
            <w:r w:rsidR="007C38BC">
              <w:rPr>
                <w:rFonts w:ascii="Times New Roman" w:hAnsi="Times New Roman"/>
                <w:b w:val="0"/>
                <w:sz w:val="22"/>
                <w:szCs w:val="22"/>
                <w:lang w:val="lv-LV"/>
              </w:rPr>
              <w:t>6</w:t>
            </w:r>
            <w:r w:rsidRPr="002F32A8">
              <w:rPr>
                <w:rFonts w:ascii="Times New Roman" w:hAnsi="Times New Roman"/>
                <w:b w:val="0"/>
                <w:sz w:val="22"/>
                <w:szCs w:val="22"/>
                <w:lang w:val="lv-LV"/>
              </w:rPr>
              <w:t>.6.apakšpunktā minētajās jomās;</w:t>
            </w:r>
          </w:p>
          <w:p w:rsidRPr="002F32A8" w:rsidR="001C2E22" w:rsidP="001C2E22" w:rsidRDefault="001C2E22" w14:paraId="11438F1C" w14:textId="4235D0EE">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2</w:t>
            </w:r>
            <w:r w:rsidR="007C38BC">
              <w:rPr>
                <w:rFonts w:ascii="Times New Roman" w:hAnsi="Times New Roman"/>
                <w:b w:val="0"/>
                <w:sz w:val="22"/>
                <w:szCs w:val="22"/>
                <w:lang w:val="lv-LV"/>
              </w:rPr>
              <w:t>2</w:t>
            </w:r>
            <w:r w:rsidRPr="002F32A8">
              <w:rPr>
                <w:rFonts w:ascii="Times New Roman" w:hAnsi="Times New Roman"/>
                <w:b w:val="0"/>
                <w:sz w:val="22"/>
                <w:szCs w:val="22"/>
                <w:lang w:val="lv-LV"/>
              </w:rPr>
              <w:t>.3. kandidāta un viņa aizvietotāja vadības, komunikācijas, argumentācijas, sadarbības un stratēģiskās plānošanas prasmes.</w:t>
            </w:r>
          </w:p>
          <w:p w:rsidRPr="002F32A8" w:rsidR="001C2E22" w:rsidP="001C2E22" w:rsidRDefault="001C2E22" w14:paraId="67D5D9C5" w14:textId="77777777">
            <w:pPr>
              <w:pStyle w:val="Nosaukums"/>
              <w:spacing w:before="0" w:after="0"/>
              <w:jc w:val="both"/>
              <w:rPr>
                <w:rFonts w:ascii="Times New Roman" w:hAnsi="Times New Roman"/>
                <w:b w:val="0"/>
                <w:sz w:val="22"/>
                <w:szCs w:val="22"/>
                <w:lang w:val="lv-LV"/>
              </w:rPr>
            </w:pPr>
          </w:p>
          <w:p w:rsidRPr="002F32A8" w:rsidR="001C2E22" w:rsidP="001C2E22" w:rsidRDefault="001C2E22" w14:paraId="3E843947" w14:textId="1612404B">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2</w:t>
            </w:r>
            <w:r w:rsidR="007C38BC">
              <w:rPr>
                <w:rFonts w:ascii="Times New Roman" w:hAnsi="Times New Roman"/>
                <w:b w:val="0"/>
                <w:sz w:val="22"/>
                <w:szCs w:val="22"/>
                <w:lang w:val="lv-LV"/>
              </w:rPr>
              <w:t>3</w:t>
            </w:r>
            <w:r w:rsidRPr="002F32A8">
              <w:rPr>
                <w:rFonts w:ascii="Times New Roman" w:hAnsi="Times New Roman"/>
                <w:b w:val="0"/>
                <w:sz w:val="22"/>
                <w:szCs w:val="22"/>
                <w:lang w:val="lv-LV"/>
              </w:rPr>
              <w:t>.</w:t>
            </w:r>
            <w:bookmarkStart w:name="_Hlk52270237" w:id="2"/>
            <w:r w:rsidRPr="002F32A8">
              <w:rPr>
                <w:rFonts w:ascii="Times New Roman" w:hAnsi="Times New Roman"/>
                <w:b w:val="0"/>
                <w:sz w:val="22"/>
                <w:szCs w:val="22"/>
                <w:lang w:val="lv-LV"/>
              </w:rPr>
              <w:t> </w:t>
            </w:r>
            <w:bookmarkEnd w:id="2"/>
            <w:r w:rsidRPr="002F32A8">
              <w:rPr>
                <w:rFonts w:ascii="Times New Roman" w:hAnsi="Times New Roman"/>
                <w:b w:val="0"/>
                <w:sz w:val="22"/>
                <w:szCs w:val="22"/>
                <w:lang w:val="lv-LV"/>
              </w:rPr>
              <w:t xml:space="preserve"> Izvērtētos pieteikumus komisija sarindo dilstošā secībā atbilstoši iegūtajam vidējam punktu skaitam, kuru aprēķina, saskaitot konkursa komisijas locekļu individuālos vērtējumus par katru pieteikumu un iegūto summu izdalot ar konkursa komisijas locekļu skaitu. Pēc pieteikumu sarindošanas dilstošā secībā </w:t>
            </w:r>
            <w:r w:rsidRPr="002F32A8">
              <w:rPr>
                <w:rFonts w:ascii="Times New Roman" w:hAnsi="Times New Roman"/>
                <w:b w:val="0"/>
                <w:sz w:val="22"/>
                <w:szCs w:val="22"/>
                <w:lang w:val="lv-LV"/>
              </w:rPr>
              <w:lastRenderedPageBreak/>
              <w:t>komisija atzīmē katras nevalstiskās organizācijas pamatdarbības jomu, kas norādīta konkursa pieteikuma anketas (1.pielikums) 2.1.punktā.”</w:t>
            </w:r>
          </w:p>
        </w:tc>
      </w:tr>
      <w:tr w:rsidRPr="002F32A8" w:rsidR="001C2E22" w:rsidTr="00F736B2" w14:paraId="0198F434" w14:textId="77777777">
        <w:trPr>
          <w:jc w:val="center"/>
        </w:trPr>
        <w:tc>
          <w:tcPr>
            <w:tcW w:w="704" w:type="dxa"/>
            <w:shd w:val="clear" w:color="auto" w:fill="FFFFFF"/>
          </w:tcPr>
          <w:p w:rsidRPr="002F32A8" w:rsidR="001C2E22" w:rsidP="001C2E22" w:rsidRDefault="001C2E22" w14:paraId="2ED5AD61" w14:textId="77777777">
            <w:pPr>
              <w:pStyle w:val="naisc"/>
              <w:numPr>
                <w:ilvl w:val="0"/>
                <w:numId w:val="11"/>
              </w:numPr>
              <w:spacing w:before="0" w:after="0"/>
              <w:ind w:left="447" w:hanging="425"/>
              <w:rPr>
                <w:sz w:val="22"/>
                <w:szCs w:val="22"/>
              </w:rPr>
            </w:pPr>
          </w:p>
        </w:tc>
        <w:tc>
          <w:tcPr>
            <w:tcW w:w="3402" w:type="dxa"/>
            <w:shd w:val="clear" w:color="auto" w:fill="FFFFFF"/>
          </w:tcPr>
          <w:p w:rsidRPr="002F32A8" w:rsidR="001C2E22" w:rsidP="001C2E22" w:rsidRDefault="001C2E22" w14:paraId="5AA045A1" w14:textId="6F607F4F">
            <w:pPr>
              <w:jc w:val="both"/>
              <w:rPr>
                <w:sz w:val="22"/>
                <w:szCs w:val="22"/>
              </w:rPr>
            </w:pPr>
            <w:r w:rsidRPr="002F32A8">
              <w:rPr>
                <w:sz w:val="22"/>
                <w:szCs w:val="22"/>
              </w:rPr>
              <w:t>Ministru kabineta noteikumu projekta 25.punkts:</w:t>
            </w:r>
          </w:p>
          <w:p w:rsidRPr="002F32A8" w:rsidR="001C2E22" w:rsidP="001C2E22" w:rsidRDefault="001C2E22" w14:paraId="18A8E109" w14:textId="77777777">
            <w:pPr>
              <w:jc w:val="both"/>
              <w:rPr>
                <w:sz w:val="22"/>
                <w:szCs w:val="22"/>
              </w:rPr>
            </w:pPr>
          </w:p>
          <w:p w:rsidRPr="002F32A8" w:rsidR="001C2E22" w:rsidP="001C2E22" w:rsidRDefault="001C2E22" w14:paraId="56692692" w14:textId="77777777">
            <w:pPr>
              <w:jc w:val="both"/>
              <w:rPr>
                <w:sz w:val="22"/>
                <w:szCs w:val="22"/>
              </w:rPr>
            </w:pPr>
            <w:r w:rsidRPr="002F32A8">
              <w:rPr>
                <w:sz w:val="22"/>
                <w:szCs w:val="22"/>
              </w:rPr>
              <w:t>„25. Ja piešķirto punktu skaits ir vienāds, apstiprināšanai fonda padomē izvirza nevalstisko organizāciju, kas darbojas šo noteikumu 8.7.apakšpunktā minētajās darbības jomās, kuras vismazāk pārstāvētas no citu darbam fonda padomē jau izvirzīto nevalstisko organizāciju puses, bet, ja to nav iespējams noteikt, – to pēc kārtas nākamo nevalstisko organizāciju, kura ieguvusi augstāko punktu skaitu un darbojas jomā, kurā nedarbojas neviena no jau apstiprināšanai fonda padomē izvirzītajām nevalstiskajām organizācijām.”</w:t>
            </w:r>
          </w:p>
        </w:tc>
        <w:tc>
          <w:tcPr>
            <w:tcW w:w="3686" w:type="dxa"/>
            <w:shd w:val="clear" w:color="auto" w:fill="FFFFFF"/>
          </w:tcPr>
          <w:p w:rsidRPr="002F32A8" w:rsidR="001C2E22" w:rsidP="001C2E22" w:rsidRDefault="001C2E22" w14:paraId="0C75DDEE" w14:textId="096E4A1C">
            <w:pPr>
              <w:jc w:val="both"/>
              <w:rPr>
                <w:b/>
                <w:sz w:val="22"/>
                <w:szCs w:val="22"/>
              </w:rPr>
            </w:pPr>
            <w:r w:rsidRPr="002F32A8">
              <w:rPr>
                <w:b/>
                <w:sz w:val="22"/>
                <w:szCs w:val="22"/>
              </w:rPr>
              <w:t>Tieslietu ministrija:</w:t>
            </w:r>
          </w:p>
          <w:p w:rsidRPr="002F32A8" w:rsidR="001C2E22" w:rsidP="001C2E22" w:rsidRDefault="001C2E22" w14:paraId="557666EF" w14:textId="4CBD3928">
            <w:pPr>
              <w:jc w:val="both"/>
              <w:rPr>
                <w:sz w:val="22"/>
                <w:szCs w:val="22"/>
              </w:rPr>
            </w:pPr>
            <w:r w:rsidRPr="002F32A8">
              <w:rPr>
                <w:sz w:val="22"/>
                <w:szCs w:val="22"/>
              </w:rPr>
              <w:t>Projekta 25.punkts paredz, ka, ja piešķirto punktu skaits ir vienāds, apstiprināšanai Fonda padomē izvirza nevalstisko organizāciju, kas darbojas projekta 8.7.apakšpunktā minētajās darbības jomās, kuras vismazāk pārstāvētas no citu darbam fonda padomē jau izvirzīto nevalstisko organizāciju puses, bet, ja to nav iespējams noteikt, – to pēc kārtas nākamo nevalstisko organizāciju, kura ieguvusi augstāko punktu skaitu un darbojas jomā, kurā nedarbojas neviena no jau apstiprināšanai Fonda padomē izvirzītajām nevalstiskajām organizācijām.</w:t>
            </w:r>
          </w:p>
          <w:p w:rsidRPr="002F32A8" w:rsidR="001C2E22" w:rsidP="001C2E22" w:rsidRDefault="001C2E22" w14:paraId="1AF9A20E" w14:textId="3A57C900">
            <w:pPr>
              <w:pStyle w:val="naisc"/>
              <w:spacing w:before="0" w:after="0"/>
              <w:jc w:val="both"/>
              <w:rPr>
                <w:b/>
                <w:sz w:val="22"/>
                <w:szCs w:val="22"/>
              </w:rPr>
            </w:pPr>
            <w:r w:rsidRPr="002F32A8">
              <w:rPr>
                <w:sz w:val="22"/>
                <w:szCs w:val="22"/>
              </w:rPr>
              <w:t>No minētās normas redakcijas izriet pretrunīgs regulējums, jo norma attiecas uz gadījumiem, kad piešķirto punktu skaits ir vienāds, un vienlaikus paredz nosacījumu “to pēc kārtas nākamo nevalstisko organizāciju, kura ieguvusi augstāko punktu skaitu”. Lūdzam attiecīgi precizēt normā paredzētos vērtēšanas kritērijus.</w:t>
            </w:r>
          </w:p>
        </w:tc>
        <w:tc>
          <w:tcPr>
            <w:tcW w:w="2976" w:type="dxa"/>
            <w:shd w:val="clear" w:color="auto" w:fill="FFFFFF"/>
          </w:tcPr>
          <w:p w:rsidRPr="002F32A8" w:rsidR="001C2E22" w:rsidP="001C2E22" w:rsidRDefault="001C2E22" w14:paraId="75CAC5F4" w14:textId="6FC6E8DC">
            <w:pPr>
              <w:pStyle w:val="naisc"/>
              <w:spacing w:before="0" w:after="0"/>
              <w:rPr>
                <w:b/>
                <w:sz w:val="22"/>
                <w:szCs w:val="22"/>
              </w:rPr>
            </w:pPr>
            <w:r w:rsidRPr="002F32A8">
              <w:rPr>
                <w:b/>
                <w:sz w:val="22"/>
                <w:szCs w:val="22"/>
              </w:rPr>
              <w:t>Ņemts vērā</w:t>
            </w:r>
          </w:p>
        </w:tc>
        <w:tc>
          <w:tcPr>
            <w:tcW w:w="3402" w:type="dxa"/>
            <w:shd w:val="clear" w:color="auto" w:fill="FFFFFF"/>
          </w:tcPr>
          <w:p w:rsidRPr="002F32A8" w:rsidR="001C2E22" w:rsidP="001C2E22" w:rsidRDefault="001C2E22" w14:paraId="5BDA3A60" w14:textId="11143818">
            <w:pPr>
              <w:jc w:val="both"/>
              <w:rPr>
                <w:sz w:val="22"/>
                <w:szCs w:val="22"/>
              </w:rPr>
            </w:pPr>
            <w:r w:rsidRPr="002F32A8">
              <w:rPr>
                <w:sz w:val="22"/>
                <w:szCs w:val="22"/>
              </w:rPr>
              <w:t>Ministru kabineta noteikumu projekta 2</w:t>
            </w:r>
            <w:r w:rsidR="007C38BC">
              <w:rPr>
                <w:sz w:val="22"/>
                <w:szCs w:val="22"/>
              </w:rPr>
              <w:t>5</w:t>
            </w:r>
            <w:r w:rsidRPr="002F32A8">
              <w:rPr>
                <w:sz w:val="22"/>
                <w:szCs w:val="22"/>
              </w:rPr>
              <w:t>.punkts precizēts šādā redakcijā:</w:t>
            </w:r>
          </w:p>
          <w:p w:rsidRPr="002F32A8" w:rsidR="001C2E22" w:rsidP="001C2E22" w:rsidRDefault="001C2E22" w14:paraId="7FBCD88C" w14:textId="77777777">
            <w:pPr>
              <w:jc w:val="both"/>
              <w:rPr>
                <w:sz w:val="22"/>
                <w:szCs w:val="22"/>
              </w:rPr>
            </w:pPr>
          </w:p>
          <w:p w:rsidRPr="002F32A8" w:rsidR="001C2E22" w:rsidP="001C2E22" w:rsidRDefault="001C2E22" w14:paraId="7F191DCB" w14:textId="6D483A1B">
            <w:pPr>
              <w:jc w:val="both"/>
              <w:rPr>
                <w:sz w:val="22"/>
                <w:szCs w:val="22"/>
              </w:rPr>
            </w:pPr>
            <w:r w:rsidRPr="002F32A8">
              <w:rPr>
                <w:sz w:val="22"/>
                <w:szCs w:val="22"/>
              </w:rPr>
              <w:t>„2</w:t>
            </w:r>
            <w:r w:rsidR="007C38BC">
              <w:rPr>
                <w:sz w:val="22"/>
                <w:szCs w:val="22"/>
              </w:rPr>
              <w:t>5</w:t>
            </w:r>
            <w:r w:rsidRPr="002F32A8">
              <w:rPr>
                <w:sz w:val="22"/>
                <w:szCs w:val="22"/>
              </w:rPr>
              <w:t xml:space="preserve">. Ja piešķirto punktu skaits ir vienāds, apstiprināšanai fonda padomē izvirza nevalstisko organizāciju, kas darbojas šo noteikumu </w:t>
            </w:r>
            <w:r w:rsidR="007C38BC">
              <w:rPr>
                <w:sz w:val="22"/>
                <w:szCs w:val="22"/>
              </w:rPr>
              <w:t>6</w:t>
            </w:r>
            <w:r w:rsidRPr="002F32A8">
              <w:rPr>
                <w:sz w:val="22"/>
                <w:szCs w:val="22"/>
              </w:rPr>
              <w:t>.6.apakšpunktā minētajās darbības jomās, kuras vismazāk pārstāvētas no citu darbam fonda padomē jau izvirzīto nevalstisko organizāciju puses, bet, ja to nav iespējams noteikt, – to nevalstisko organizāciju, kura darbojas jomā, kurā nedarbojas neviena no jau apstiprināšanai fonda padomē izvirzītajām nevalstiskajām organizācijām.”</w:t>
            </w:r>
          </w:p>
        </w:tc>
      </w:tr>
      <w:tr w:rsidRPr="002F32A8" w:rsidR="001C2E22" w:rsidTr="00F736B2" w14:paraId="398AB990" w14:textId="77777777">
        <w:trPr>
          <w:jc w:val="center"/>
        </w:trPr>
        <w:tc>
          <w:tcPr>
            <w:tcW w:w="704" w:type="dxa"/>
            <w:shd w:val="clear" w:color="auto" w:fill="FFFFFF"/>
          </w:tcPr>
          <w:p w:rsidRPr="002F32A8" w:rsidR="001C2E22" w:rsidP="001C2E22" w:rsidRDefault="001C2E22" w14:paraId="5CAE2BE3" w14:textId="77777777">
            <w:pPr>
              <w:pStyle w:val="naisc"/>
              <w:numPr>
                <w:ilvl w:val="0"/>
                <w:numId w:val="11"/>
              </w:numPr>
              <w:spacing w:before="0" w:after="0"/>
              <w:ind w:left="447" w:hanging="425"/>
              <w:rPr>
                <w:sz w:val="22"/>
                <w:szCs w:val="22"/>
              </w:rPr>
            </w:pPr>
          </w:p>
        </w:tc>
        <w:tc>
          <w:tcPr>
            <w:tcW w:w="3402" w:type="dxa"/>
            <w:shd w:val="clear" w:color="auto" w:fill="FFFFFF"/>
          </w:tcPr>
          <w:p w:rsidRPr="002F32A8" w:rsidR="001C2E22" w:rsidP="001C2E22" w:rsidRDefault="001C2E22" w14:paraId="443E9D3A" w14:textId="10585485">
            <w:pPr>
              <w:jc w:val="both"/>
              <w:rPr>
                <w:sz w:val="22"/>
                <w:szCs w:val="22"/>
              </w:rPr>
            </w:pPr>
            <w:r w:rsidRPr="002F32A8">
              <w:rPr>
                <w:sz w:val="22"/>
                <w:szCs w:val="22"/>
              </w:rPr>
              <w:t>Ministru kabineta noteikumu projekta 28.punkts:</w:t>
            </w:r>
          </w:p>
          <w:p w:rsidRPr="002F32A8" w:rsidR="001C2E22" w:rsidP="001C2E22" w:rsidRDefault="001C2E22" w14:paraId="7DAE525B" w14:textId="77777777">
            <w:pPr>
              <w:jc w:val="both"/>
              <w:rPr>
                <w:sz w:val="22"/>
                <w:szCs w:val="22"/>
              </w:rPr>
            </w:pPr>
          </w:p>
          <w:p w:rsidRPr="002F32A8" w:rsidR="001C2E22" w:rsidP="001C2E22" w:rsidRDefault="001C2E22" w14:paraId="20D69582" w14:textId="6EAD9390">
            <w:pPr>
              <w:jc w:val="both"/>
              <w:rPr>
                <w:sz w:val="22"/>
                <w:szCs w:val="22"/>
              </w:rPr>
            </w:pPr>
            <w:r w:rsidRPr="002F32A8">
              <w:rPr>
                <w:sz w:val="22"/>
                <w:szCs w:val="22"/>
              </w:rPr>
              <w:t xml:space="preserve">„28. Šo noteikumu 27.punktā minētā lēmuma pieņemšanā nepiedalās fonda padomes locekļi, kurus deleģējušas nevalstiskās organizācijas </w:t>
            </w:r>
            <w:r w:rsidRPr="002F32A8">
              <w:rPr>
                <w:sz w:val="22"/>
                <w:szCs w:val="22"/>
              </w:rPr>
              <w:lastRenderedPageBreak/>
              <w:t>un kuriem konstatēts interešu konflikts.”</w:t>
            </w:r>
          </w:p>
        </w:tc>
        <w:tc>
          <w:tcPr>
            <w:tcW w:w="3686" w:type="dxa"/>
            <w:shd w:val="clear" w:color="auto" w:fill="FFFFFF"/>
          </w:tcPr>
          <w:p w:rsidRPr="002F32A8" w:rsidR="001C2E22" w:rsidP="001C2E22" w:rsidRDefault="001C2E22" w14:paraId="459B4342" w14:textId="77777777">
            <w:pPr>
              <w:jc w:val="both"/>
              <w:rPr>
                <w:b/>
                <w:sz w:val="22"/>
                <w:szCs w:val="22"/>
              </w:rPr>
            </w:pPr>
            <w:r w:rsidRPr="002F32A8">
              <w:rPr>
                <w:b/>
                <w:sz w:val="22"/>
                <w:szCs w:val="22"/>
              </w:rPr>
              <w:lastRenderedPageBreak/>
              <w:t>Korupcijas novēršanas un apkarošanas birojs:</w:t>
            </w:r>
          </w:p>
          <w:p w:rsidRPr="002F32A8" w:rsidR="001C2E22" w:rsidP="001C2E22" w:rsidRDefault="001C2E22" w14:paraId="6332613C" w14:textId="54D5781B">
            <w:pPr>
              <w:tabs>
                <w:tab w:val="left" w:pos="709"/>
              </w:tabs>
              <w:jc w:val="both"/>
              <w:rPr>
                <w:sz w:val="22"/>
                <w:szCs w:val="22"/>
              </w:rPr>
            </w:pPr>
            <w:r w:rsidRPr="002F32A8">
              <w:rPr>
                <w:sz w:val="22"/>
                <w:szCs w:val="22"/>
              </w:rPr>
              <w:t xml:space="preserve">Noteikumu projekta 27. punkts nosaka, ka „Sabiedrības integrācijas fonda padome lemj par konkursa komisijas lēmumā noteikto nevalstisko organizāciju un to kandidātu apstiprināšanu un </w:t>
            </w:r>
            <w:r w:rsidRPr="002F32A8">
              <w:rPr>
                <w:sz w:val="22"/>
                <w:szCs w:val="22"/>
              </w:rPr>
              <w:lastRenderedPageBreak/>
              <w:t>pārējo pretendentu noraidīšanu. Padome lēmumu pieņem ar balsu vairākumu, atklāti balsojot”. Bet noteikumu projekta 28. punkts nosaka, ka „šo noteikumu 27.punktā minētā lēmuma pieņemšanā nepiedalās fonda padomes locekļi, kurus deleģējušas nevalstiskās organizācijas un kuriem konstatēts interešu konflikts”. Birojs vērš uzmanību, ka noteikumu projekta 28. punkta redakcija nav viennozīmīgi uztverama attiecībā uz Sabiedrības integrācijas fonda padomes (turpmāk – fonda padome) locekļiem, kuri nevar piedalīties noteikumu projekta 27. punktā minētā lēmuma pieņemšanā, tādēļ aicinām to precizēt un piedāvājam izteikt šādā redakcijā: „28. Šo noteikumu 27.punktā minētā lēmuma pieņemšanā nepiedalās fonda padomes locekļi, kurus deleģējušas nevalstiskās organizācijas. Fonda padomes loceklis atstata sevi no lēmuma pieņemšanas, ja fonda padomes loceklis ir vērtējamā kandidāta vai pretendenta pašreizējais vai bijušais darbinieks, amatpersona, dalībnieks, prokūrists un ja šī saistība ar juridisko personu izbeigusies pēdējo 24 mēnešu laikā, vai ja tā  pieņemtais lēmums ietekmē vai var ietekmēt šīs personas personiskās vai mantiskās intereses.</w:t>
            </w:r>
          </w:p>
        </w:tc>
        <w:tc>
          <w:tcPr>
            <w:tcW w:w="2976" w:type="dxa"/>
            <w:shd w:val="clear" w:color="auto" w:fill="FFFFFF"/>
          </w:tcPr>
          <w:p w:rsidRPr="002F32A8" w:rsidR="001C2E22" w:rsidP="001C2E22" w:rsidRDefault="001C2E22" w14:paraId="1EC91FCD" w14:textId="495936AD">
            <w:pPr>
              <w:pStyle w:val="naisc"/>
              <w:spacing w:before="0" w:after="0"/>
              <w:rPr>
                <w:b/>
                <w:sz w:val="22"/>
                <w:szCs w:val="22"/>
              </w:rPr>
            </w:pPr>
            <w:r w:rsidRPr="002F32A8">
              <w:rPr>
                <w:b/>
                <w:sz w:val="22"/>
                <w:szCs w:val="22"/>
              </w:rPr>
              <w:lastRenderedPageBreak/>
              <w:t>Ņemts vērā</w:t>
            </w:r>
          </w:p>
        </w:tc>
        <w:tc>
          <w:tcPr>
            <w:tcW w:w="3402" w:type="dxa"/>
            <w:shd w:val="clear" w:color="auto" w:fill="FFFFFF"/>
          </w:tcPr>
          <w:p w:rsidRPr="002F32A8" w:rsidR="001C2E22" w:rsidP="001C2E22" w:rsidRDefault="001C2E22" w14:paraId="6412D50B" w14:textId="5AA5D7D7">
            <w:pPr>
              <w:jc w:val="both"/>
              <w:rPr>
                <w:sz w:val="22"/>
                <w:szCs w:val="22"/>
              </w:rPr>
            </w:pPr>
            <w:r w:rsidRPr="002F32A8">
              <w:rPr>
                <w:sz w:val="22"/>
                <w:szCs w:val="22"/>
              </w:rPr>
              <w:t>Ministru kabineta noteikumu projekta 2</w:t>
            </w:r>
            <w:r w:rsidR="007C38BC">
              <w:rPr>
                <w:sz w:val="22"/>
                <w:szCs w:val="22"/>
              </w:rPr>
              <w:t>8</w:t>
            </w:r>
            <w:r w:rsidRPr="002F32A8">
              <w:rPr>
                <w:sz w:val="22"/>
                <w:szCs w:val="22"/>
              </w:rPr>
              <w:t>.punkts precizēts šādā redakcijā:</w:t>
            </w:r>
          </w:p>
          <w:p w:rsidRPr="002F32A8" w:rsidR="001C2E22" w:rsidP="001C2E22" w:rsidRDefault="001C2E22" w14:paraId="0090C727" w14:textId="77777777">
            <w:pPr>
              <w:jc w:val="both"/>
              <w:rPr>
                <w:sz w:val="22"/>
                <w:szCs w:val="22"/>
              </w:rPr>
            </w:pPr>
          </w:p>
          <w:p w:rsidRPr="002F32A8" w:rsidR="001C2E22" w:rsidP="001C2E22" w:rsidRDefault="001C2E22" w14:paraId="24D5CF9E" w14:textId="04D273B3">
            <w:pPr>
              <w:jc w:val="both"/>
              <w:rPr>
                <w:sz w:val="22"/>
                <w:szCs w:val="22"/>
              </w:rPr>
            </w:pPr>
            <w:r w:rsidRPr="002F32A8">
              <w:rPr>
                <w:sz w:val="22"/>
                <w:szCs w:val="22"/>
              </w:rPr>
              <w:t>„2</w:t>
            </w:r>
            <w:r w:rsidR="007C38BC">
              <w:rPr>
                <w:sz w:val="22"/>
                <w:szCs w:val="22"/>
              </w:rPr>
              <w:t>8</w:t>
            </w:r>
            <w:r w:rsidRPr="002F32A8">
              <w:rPr>
                <w:sz w:val="22"/>
                <w:szCs w:val="22"/>
              </w:rPr>
              <w:t>. Fonda padomes loceklis atstata sevi no šo noteikumu 2</w:t>
            </w:r>
            <w:r w:rsidR="007C38BC">
              <w:rPr>
                <w:sz w:val="22"/>
                <w:szCs w:val="22"/>
              </w:rPr>
              <w:t>7</w:t>
            </w:r>
            <w:r w:rsidRPr="002F32A8">
              <w:rPr>
                <w:sz w:val="22"/>
                <w:szCs w:val="22"/>
              </w:rPr>
              <w:t xml:space="preserve">.punktā minētā lēmuma pieņemšanas, ja fonda </w:t>
            </w:r>
            <w:r w:rsidRPr="002F32A8">
              <w:rPr>
                <w:sz w:val="22"/>
                <w:szCs w:val="22"/>
              </w:rPr>
              <w:lastRenderedPageBreak/>
              <w:t>padomes loceklis ir vērtējamās nevalstiskās organizācijas pašreizējais vai bijušais darbinieks, amatpersona, dalībnieks (biedrs) un ja šī saistība ar nevalstisko organizāciju izbeigusies pēdējo 24 mēnešu laikā, vai ja tā sagatavotais vērtējums ietekmē vai var ietekmēt šīs personas personiskās vai mantiskās intereses.”</w:t>
            </w:r>
          </w:p>
        </w:tc>
      </w:tr>
      <w:tr w:rsidRPr="002F32A8" w:rsidR="001C2E22" w:rsidTr="00F736B2" w14:paraId="4E31AE62" w14:textId="77777777">
        <w:trPr>
          <w:jc w:val="center"/>
        </w:trPr>
        <w:tc>
          <w:tcPr>
            <w:tcW w:w="704" w:type="dxa"/>
            <w:shd w:val="clear" w:color="auto" w:fill="FFFFFF"/>
          </w:tcPr>
          <w:p w:rsidRPr="002F32A8" w:rsidR="001C2E22" w:rsidP="001C2E22" w:rsidRDefault="001C2E22" w14:paraId="7E115E01" w14:textId="77777777">
            <w:pPr>
              <w:pStyle w:val="naisc"/>
              <w:numPr>
                <w:ilvl w:val="0"/>
                <w:numId w:val="11"/>
              </w:numPr>
              <w:spacing w:before="0" w:after="0"/>
              <w:ind w:left="447" w:hanging="425"/>
              <w:rPr>
                <w:sz w:val="22"/>
                <w:szCs w:val="22"/>
              </w:rPr>
            </w:pPr>
          </w:p>
        </w:tc>
        <w:tc>
          <w:tcPr>
            <w:tcW w:w="3402" w:type="dxa"/>
            <w:shd w:val="clear" w:color="auto" w:fill="FFFFFF"/>
          </w:tcPr>
          <w:p w:rsidRPr="002F32A8" w:rsidR="001C2E22" w:rsidP="001C2E22" w:rsidRDefault="001C2E22" w14:paraId="29C767A6" w14:textId="04CE13FC">
            <w:pPr>
              <w:jc w:val="both"/>
              <w:rPr>
                <w:sz w:val="22"/>
                <w:szCs w:val="22"/>
              </w:rPr>
            </w:pPr>
            <w:r w:rsidRPr="002F32A8">
              <w:rPr>
                <w:sz w:val="22"/>
                <w:szCs w:val="22"/>
              </w:rPr>
              <w:t>Ministru kabineta noteikumu projekta 28.punkts:</w:t>
            </w:r>
          </w:p>
          <w:p w:rsidRPr="002F32A8" w:rsidR="001C2E22" w:rsidP="001C2E22" w:rsidRDefault="001C2E22" w14:paraId="73DD71D9" w14:textId="77777777">
            <w:pPr>
              <w:jc w:val="both"/>
              <w:rPr>
                <w:sz w:val="22"/>
                <w:szCs w:val="22"/>
              </w:rPr>
            </w:pPr>
          </w:p>
          <w:p w:rsidRPr="002F32A8" w:rsidR="001C2E22" w:rsidP="001C2E22" w:rsidRDefault="001C2E22" w14:paraId="7B504C0A" w14:textId="0E191157">
            <w:pPr>
              <w:jc w:val="both"/>
              <w:rPr>
                <w:sz w:val="22"/>
                <w:szCs w:val="22"/>
              </w:rPr>
            </w:pPr>
            <w:r w:rsidRPr="002F32A8">
              <w:rPr>
                <w:sz w:val="22"/>
                <w:szCs w:val="22"/>
              </w:rPr>
              <w:t xml:space="preserve">„28. Šo noteikumu 27.punktā minētā lēmuma pieņemšanā nepiedalās </w:t>
            </w:r>
            <w:r w:rsidRPr="002F32A8">
              <w:rPr>
                <w:sz w:val="22"/>
                <w:szCs w:val="22"/>
              </w:rPr>
              <w:lastRenderedPageBreak/>
              <w:t>fonda padomes locekļi, kurus deleģējušas nevalstiskās organizācijas un kuriem konstatēts interešu konflikts.”</w:t>
            </w:r>
          </w:p>
        </w:tc>
        <w:tc>
          <w:tcPr>
            <w:tcW w:w="3686" w:type="dxa"/>
            <w:shd w:val="clear" w:color="auto" w:fill="FFFFFF"/>
          </w:tcPr>
          <w:p w:rsidRPr="002F32A8" w:rsidR="001C2E22" w:rsidP="001C2E22" w:rsidRDefault="001C2E22" w14:paraId="57D66B3D" w14:textId="77777777">
            <w:pPr>
              <w:pStyle w:val="naisc"/>
              <w:spacing w:before="0" w:after="0"/>
              <w:jc w:val="both"/>
              <w:rPr>
                <w:b/>
                <w:sz w:val="22"/>
                <w:szCs w:val="22"/>
              </w:rPr>
            </w:pPr>
            <w:r w:rsidRPr="002F32A8">
              <w:rPr>
                <w:b/>
                <w:sz w:val="22"/>
                <w:szCs w:val="22"/>
              </w:rPr>
              <w:lastRenderedPageBreak/>
              <w:t>Tieslietu ministrija:</w:t>
            </w:r>
          </w:p>
          <w:p w:rsidRPr="002F32A8" w:rsidR="001C2E22" w:rsidP="001C2E22" w:rsidRDefault="001C2E22" w14:paraId="1CF5BC10" w14:textId="6D4E7B63">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 xml:space="preserve">Projekta 28.punkts paredz, ka lēmuma par nevalstisko organizāciju un to kandidātu apstiprināšanu un pārējo pretendentu noraidīšanu pieņemšanā </w:t>
            </w:r>
            <w:r w:rsidRPr="002F32A8">
              <w:rPr>
                <w:rFonts w:ascii="Times New Roman" w:hAnsi="Times New Roman"/>
                <w:b w:val="0"/>
                <w:sz w:val="22"/>
                <w:szCs w:val="22"/>
                <w:lang w:val="lv-LV"/>
              </w:rPr>
              <w:lastRenderedPageBreak/>
              <w:t>nepiedalās fonda padomes locekļi, kurus deleģējušas nevalstiskās organizācijas un kuriem konstatēts interešu konflikts.</w:t>
            </w:r>
          </w:p>
          <w:p w:rsidRPr="002F32A8" w:rsidR="001C2E22" w:rsidP="001C2E22" w:rsidRDefault="001C2E22" w14:paraId="52820941" w14:textId="1A6A5459">
            <w:pPr>
              <w:pStyle w:val="Nosaukums"/>
              <w:spacing w:before="0" w:after="0"/>
              <w:jc w:val="both"/>
              <w:rPr>
                <w:rFonts w:ascii="Times New Roman" w:hAnsi="Times New Roman"/>
                <w:b w:val="0"/>
                <w:sz w:val="22"/>
                <w:szCs w:val="22"/>
                <w:lang w:val="lv-LV"/>
              </w:rPr>
            </w:pPr>
            <w:r w:rsidRPr="002F32A8">
              <w:rPr>
                <w:rFonts w:ascii="Times New Roman" w:hAnsi="Times New Roman"/>
                <w:b w:val="0"/>
                <w:sz w:val="22"/>
                <w:szCs w:val="22"/>
                <w:lang w:val="lv-LV"/>
              </w:rPr>
              <w:t xml:space="preserve">Šā brīža Ministru kabineta 2011.gada 27.septembra noteikumu Nr.727 </w:t>
            </w:r>
            <w:r w:rsidRPr="002F32A8">
              <w:rPr>
                <w:rFonts w:ascii="Times New Roman" w:hAnsi="Times New Roman"/>
                <w:b w:val="0"/>
                <w:iCs/>
                <w:sz w:val="22"/>
                <w:szCs w:val="22"/>
                <w:lang w:val="lv-LV" w:eastAsia="lv-LV"/>
              </w:rPr>
              <w:t>„</w:t>
            </w:r>
            <w:r w:rsidRPr="002F32A8">
              <w:rPr>
                <w:rFonts w:ascii="Times New Roman" w:hAnsi="Times New Roman"/>
                <w:b w:val="0"/>
                <w:sz w:val="22"/>
                <w:szCs w:val="22"/>
                <w:lang w:val="lv-LV"/>
              </w:rPr>
              <w:t xml:space="preserve">Kārtība, kādā tiek izraudzītas nevalstiskās organizācijas darbam Sabiedrības integrācijas fonda padomē”” (turpmāk – MK noteikumi Nr.727) regulējums paredz, ka iepriekš minētā lēmuma pieņemšanā nepiedalās Fonda padomes locekļi, kurus deleģējušas nevalstiskās organizācijas, savukārt nosacījums par interešu konflikta konstatēšanu nav noteikts. Lūdzam projektā precizēt, kas un pēc kādiem kritērijiem konstatēs projekta 28.punktā paredzēto interešu konfliktu, kā arī projekta anotācijā sniegt jaunā nosacījuma skaidrojumu un pamatojumu. </w:t>
            </w:r>
          </w:p>
        </w:tc>
        <w:tc>
          <w:tcPr>
            <w:tcW w:w="2976" w:type="dxa"/>
            <w:shd w:val="clear" w:color="auto" w:fill="FFFFFF"/>
          </w:tcPr>
          <w:p w:rsidRPr="002F32A8" w:rsidR="001C2E22" w:rsidP="001C2E22" w:rsidRDefault="001C2E22" w14:paraId="35822CE7" w14:textId="77777777">
            <w:pPr>
              <w:pStyle w:val="naisc"/>
              <w:spacing w:before="0" w:after="0"/>
              <w:rPr>
                <w:b/>
                <w:sz w:val="22"/>
                <w:szCs w:val="22"/>
              </w:rPr>
            </w:pPr>
            <w:r w:rsidRPr="002F32A8">
              <w:rPr>
                <w:b/>
                <w:sz w:val="22"/>
                <w:szCs w:val="22"/>
              </w:rPr>
              <w:lastRenderedPageBreak/>
              <w:t>Ņemts vērā</w:t>
            </w:r>
          </w:p>
          <w:p w:rsidRPr="002F32A8" w:rsidR="001C2E22" w:rsidP="001C2E22" w:rsidRDefault="001C2E22" w14:paraId="61A9D28F" w14:textId="3B6A608F">
            <w:pPr>
              <w:pStyle w:val="naisc"/>
              <w:spacing w:before="0" w:after="0"/>
              <w:jc w:val="both"/>
              <w:rPr>
                <w:bCs/>
                <w:sz w:val="22"/>
                <w:szCs w:val="22"/>
              </w:rPr>
            </w:pPr>
            <w:r w:rsidRPr="002F32A8">
              <w:rPr>
                <w:bCs/>
                <w:sz w:val="22"/>
                <w:szCs w:val="22"/>
              </w:rPr>
              <w:t xml:space="preserve">Norādām, ka Ministru kabineta noteikumu projekta 29.punkts izteikts jaunā redakcijā, ņemot vērā Korupcijas novēršanas un </w:t>
            </w:r>
            <w:r w:rsidRPr="002F32A8">
              <w:rPr>
                <w:bCs/>
                <w:sz w:val="22"/>
                <w:szCs w:val="22"/>
              </w:rPr>
              <w:lastRenderedPageBreak/>
              <w:t>apkarošanas biroja iebildumu (skat. Izziņas II sadaļas 18.punktu).</w:t>
            </w:r>
          </w:p>
        </w:tc>
        <w:tc>
          <w:tcPr>
            <w:tcW w:w="3402" w:type="dxa"/>
            <w:shd w:val="clear" w:color="auto" w:fill="FFFFFF"/>
          </w:tcPr>
          <w:p w:rsidRPr="002F32A8" w:rsidR="001C2E22" w:rsidP="001C2E22" w:rsidRDefault="001C2E22" w14:paraId="305F4195" w14:textId="4CE1CFC2">
            <w:pPr>
              <w:jc w:val="both"/>
              <w:rPr>
                <w:sz w:val="22"/>
                <w:szCs w:val="22"/>
              </w:rPr>
            </w:pPr>
            <w:r w:rsidRPr="002F32A8">
              <w:rPr>
                <w:sz w:val="22"/>
                <w:szCs w:val="22"/>
              </w:rPr>
              <w:lastRenderedPageBreak/>
              <w:t>Ministru kabineta noteikumu projekta 2</w:t>
            </w:r>
            <w:r w:rsidR="007C38BC">
              <w:rPr>
                <w:sz w:val="22"/>
                <w:szCs w:val="22"/>
              </w:rPr>
              <w:t>8</w:t>
            </w:r>
            <w:r w:rsidRPr="002F32A8">
              <w:rPr>
                <w:sz w:val="22"/>
                <w:szCs w:val="22"/>
              </w:rPr>
              <w:t>.punkts precizēts šādā redakcijā:</w:t>
            </w:r>
          </w:p>
          <w:p w:rsidRPr="002F32A8" w:rsidR="001C2E22" w:rsidP="001C2E22" w:rsidRDefault="001C2E22" w14:paraId="5163CE1D" w14:textId="77777777">
            <w:pPr>
              <w:jc w:val="both"/>
              <w:rPr>
                <w:sz w:val="22"/>
                <w:szCs w:val="22"/>
              </w:rPr>
            </w:pPr>
          </w:p>
          <w:p w:rsidRPr="002F32A8" w:rsidR="001C2E22" w:rsidP="001C2E22" w:rsidRDefault="001C2E22" w14:paraId="4AFFB0E2" w14:textId="1BA0FCB1">
            <w:pPr>
              <w:jc w:val="both"/>
              <w:rPr>
                <w:sz w:val="22"/>
                <w:szCs w:val="22"/>
              </w:rPr>
            </w:pPr>
            <w:r w:rsidRPr="002F32A8">
              <w:rPr>
                <w:sz w:val="22"/>
                <w:szCs w:val="22"/>
              </w:rPr>
              <w:lastRenderedPageBreak/>
              <w:t>„2</w:t>
            </w:r>
            <w:r w:rsidR="007C38BC">
              <w:rPr>
                <w:sz w:val="22"/>
                <w:szCs w:val="22"/>
              </w:rPr>
              <w:t>8</w:t>
            </w:r>
            <w:r w:rsidRPr="002F32A8">
              <w:rPr>
                <w:sz w:val="22"/>
                <w:szCs w:val="22"/>
              </w:rPr>
              <w:t>. Fonda padomes loceklis atstata sevi no šo noteikumu 2</w:t>
            </w:r>
            <w:r w:rsidR="007C38BC">
              <w:rPr>
                <w:sz w:val="22"/>
                <w:szCs w:val="22"/>
              </w:rPr>
              <w:t>7</w:t>
            </w:r>
            <w:r w:rsidRPr="002F32A8">
              <w:rPr>
                <w:sz w:val="22"/>
                <w:szCs w:val="22"/>
              </w:rPr>
              <w:t>.punktā minētā lēmuma pieņemšanas, ja fonda padomes loceklis ir vērtējamās nevalstiskās organizācijas pašreizējais vai bijušais darbinieks, amatpersona, dalībnieks (biedrs) un ja šī saistība ar nevalstisko organizāciju izbeigusies pēdējo 24 mēnešu laikā, vai ja tā sagatavotais vērtējums ietekmē vai var ietekmēt šīs personas personiskās vai mantiskās intereses.”</w:t>
            </w:r>
          </w:p>
        </w:tc>
      </w:tr>
      <w:tr w:rsidRPr="002F32A8" w:rsidR="001C2E22" w:rsidTr="00F736B2" w14:paraId="2DFE7665" w14:textId="77777777">
        <w:trPr>
          <w:jc w:val="center"/>
        </w:trPr>
        <w:tc>
          <w:tcPr>
            <w:tcW w:w="704" w:type="dxa"/>
            <w:shd w:val="clear" w:color="auto" w:fill="FFFFFF"/>
          </w:tcPr>
          <w:p w:rsidRPr="002F32A8" w:rsidR="001C2E22" w:rsidP="001C2E22" w:rsidRDefault="001C2E22" w14:paraId="0FAF55C2" w14:textId="77777777">
            <w:pPr>
              <w:pStyle w:val="naisc"/>
              <w:numPr>
                <w:ilvl w:val="0"/>
                <w:numId w:val="11"/>
              </w:numPr>
              <w:spacing w:before="0" w:after="0"/>
              <w:ind w:left="447" w:hanging="425"/>
              <w:rPr>
                <w:sz w:val="22"/>
                <w:szCs w:val="22"/>
              </w:rPr>
            </w:pPr>
          </w:p>
        </w:tc>
        <w:tc>
          <w:tcPr>
            <w:tcW w:w="3402" w:type="dxa"/>
            <w:shd w:val="clear" w:color="auto" w:fill="FFFFFF"/>
          </w:tcPr>
          <w:p w:rsidRPr="002F32A8" w:rsidR="001C2E22" w:rsidP="001C2E22" w:rsidRDefault="001C2E22" w14:paraId="107088EC" w14:textId="77777777">
            <w:pPr>
              <w:jc w:val="both"/>
              <w:rPr>
                <w:sz w:val="22"/>
                <w:szCs w:val="22"/>
              </w:rPr>
            </w:pPr>
            <w:r w:rsidRPr="002F32A8">
              <w:rPr>
                <w:sz w:val="22"/>
                <w:szCs w:val="22"/>
              </w:rPr>
              <w:t>Ministru kabineta noteikumu projekta 29.punkts:</w:t>
            </w:r>
          </w:p>
          <w:p w:rsidRPr="002F32A8" w:rsidR="001C2E22" w:rsidP="001C2E22" w:rsidRDefault="001C2E22" w14:paraId="135AF837" w14:textId="77777777">
            <w:pPr>
              <w:jc w:val="both"/>
              <w:rPr>
                <w:sz w:val="22"/>
                <w:szCs w:val="22"/>
              </w:rPr>
            </w:pPr>
          </w:p>
          <w:p w:rsidRPr="002F32A8" w:rsidR="001C2E22" w:rsidP="001C2E22" w:rsidRDefault="001C2E22" w14:paraId="5479A261" w14:textId="486A06FC">
            <w:pPr>
              <w:jc w:val="both"/>
              <w:rPr>
                <w:sz w:val="22"/>
                <w:szCs w:val="22"/>
              </w:rPr>
            </w:pPr>
            <w:r w:rsidRPr="002F32A8">
              <w:rPr>
                <w:sz w:val="22"/>
                <w:szCs w:val="22"/>
              </w:rPr>
              <w:t>„29. Fonda sekretariāts trīs darbdienu laikā pēc fonda padomes lēmuma parakstīšanas dienas nosūta fonda padomes lēmumu visiem iesniedzējiem, kā arī publicē to fonda, Kultūras ministrijas un Ministru kabineta tīmekļvietnē.”</w:t>
            </w:r>
          </w:p>
        </w:tc>
        <w:tc>
          <w:tcPr>
            <w:tcW w:w="3686" w:type="dxa"/>
            <w:shd w:val="clear" w:color="auto" w:fill="FFFFFF"/>
          </w:tcPr>
          <w:p w:rsidRPr="002F32A8" w:rsidR="001C2E22" w:rsidP="001C2E22" w:rsidRDefault="001C2E22" w14:paraId="4C266B48" w14:textId="573C8A07">
            <w:pPr>
              <w:pStyle w:val="naisc"/>
              <w:spacing w:before="0" w:after="0"/>
              <w:jc w:val="both"/>
              <w:rPr>
                <w:b/>
                <w:sz w:val="22"/>
                <w:szCs w:val="22"/>
              </w:rPr>
            </w:pPr>
            <w:r w:rsidRPr="002F32A8">
              <w:rPr>
                <w:b/>
                <w:sz w:val="22"/>
                <w:szCs w:val="22"/>
              </w:rPr>
              <w:t xml:space="preserve">Biedrība </w:t>
            </w:r>
            <w:r w:rsidRPr="002F32A8">
              <w:rPr>
                <w:b/>
                <w:iCs/>
                <w:sz w:val="22"/>
                <w:szCs w:val="22"/>
              </w:rPr>
              <w:t>„Latvijas Pilsoniskā alianse”:</w:t>
            </w:r>
          </w:p>
          <w:p w:rsidRPr="002F32A8" w:rsidR="001C2E22" w:rsidP="001C2E22" w:rsidRDefault="001C2E22" w14:paraId="59575833" w14:textId="531D0D58">
            <w:pPr>
              <w:jc w:val="both"/>
              <w:rPr>
                <w:sz w:val="22"/>
                <w:szCs w:val="22"/>
              </w:rPr>
            </w:pPr>
            <w:r w:rsidRPr="002F32A8">
              <w:rPr>
                <w:sz w:val="22"/>
                <w:szCs w:val="22"/>
              </w:rPr>
              <w:t xml:space="preserve">Lūdzam pārskatīt Projekta 29. punktā norādīto, proti, vai Sabiedrības integrācijas fonds tiešām varētu publicēt informāciju Kultūras ministrijas un Ministru kabineta tīmekļa vietnēs. Ņemot vērā, ka visas institūcijas ir neatkarīgas komunikācijas platformu uzturēšana viena no otras, aicinām izteikt 29. punktu šādā redakcijā "29. Fonda sekretariāts trīs darbdienu laikā pēc fonda padomes lēmuma parakstīšanas dienas nosūta fonda padomes lēmumu visiem iesniedzējiem, publicē to fonda </w:t>
            </w:r>
            <w:r w:rsidRPr="002F32A8">
              <w:rPr>
                <w:sz w:val="22"/>
                <w:szCs w:val="22"/>
              </w:rPr>
              <w:lastRenderedPageBreak/>
              <w:t>tīmekļa vietnē. Kā arī nosūta Kultūras ministrijai un Valts kancelejai lēmumu ar aicinājumu tos publicēt Kultūras ministrijas un Ministru kabineta tīmekļvietnē."</w:t>
            </w:r>
          </w:p>
        </w:tc>
        <w:tc>
          <w:tcPr>
            <w:tcW w:w="2976" w:type="dxa"/>
            <w:shd w:val="clear" w:color="auto" w:fill="FFFFFF"/>
          </w:tcPr>
          <w:p w:rsidRPr="002F32A8" w:rsidR="001C2E22" w:rsidP="001C2E22" w:rsidRDefault="001C2E22" w14:paraId="06DF8B20" w14:textId="0A574B27">
            <w:pPr>
              <w:pStyle w:val="naisc"/>
              <w:spacing w:before="0" w:after="0"/>
              <w:rPr>
                <w:b/>
                <w:sz w:val="22"/>
                <w:szCs w:val="22"/>
              </w:rPr>
            </w:pPr>
            <w:r w:rsidRPr="002F32A8">
              <w:rPr>
                <w:b/>
                <w:sz w:val="22"/>
                <w:szCs w:val="22"/>
              </w:rPr>
              <w:lastRenderedPageBreak/>
              <w:t>Ņemts vērā</w:t>
            </w:r>
          </w:p>
        </w:tc>
        <w:tc>
          <w:tcPr>
            <w:tcW w:w="3402" w:type="dxa"/>
            <w:shd w:val="clear" w:color="auto" w:fill="FFFFFF"/>
          </w:tcPr>
          <w:p w:rsidRPr="002F32A8" w:rsidR="001C2E22" w:rsidP="001C2E22" w:rsidRDefault="001C2E22" w14:paraId="71841A26" w14:textId="6659F27E">
            <w:pPr>
              <w:jc w:val="both"/>
              <w:rPr>
                <w:sz w:val="22"/>
                <w:szCs w:val="22"/>
              </w:rPr>
            </w:pPr>
            <w:r w:rsidRPr="002F32A8">
              <w:rPr>
                <w:sz w:val="22"/>
                <w:szCs w:val="22"/>
              </w:rPr>
              <w:t xml:space="preserve">Ministru kabineta noteikumu projekta </w:t>
            </w:r>
            <w:r w:rsidR="007C38BC">
              <w:rPr>
                <w:sz w:val="22"/>
                <w:szCs w:val="22"/>
              </w:rPr>
              <w:t>29</w:t>
            </w:r>
            <w:r w:rsidRPr="002F32A8">
              <w:rPr>
                <w:sz w:val="22"/>
                <w:szCs w:val="22"/>
              </w:rPr>
              <w:t>.punkts precizēts šādā redakcijā:</w:t>
            </w:r>
          </w:p>
          <w:p w:rsidRPr="002F32A8" w:rsidR="001C2E22" w:rsidP="001C2E22" w:rsidRDefault="001C2E22" w14:paraId="441A3EE4" w14:textId="77777777">
            <w:pPr>
              <w:jc w:val="both"/>
              <w:rPr>
                <w:sz w:val="22"/>
                <w:szCs w:val="22"/>
              </w:rPr>
            </w:pPr>
          </w:p>
          <w:p w:rsidRPr="002F32A8" w:rsidR="001C2E22" w:rsidP="001C2E22" w:rsidRDefault="001C2E22" w14:paraId="48E901FF" w14:textId="21A5D53E">
            <w:pPr>
              <w:jc w:val="both"/>
              <w:rPr>
                <w:sz w:val="22"/>
                <w:szCs w:val="22"/>
              </w:rPr>
            </w:pPr>
            <w:r w:rsidRPr="002F32A8">
              <w:rPr>
                <w:sz w:val="22"/>
                <w:szCs w:val="22"/>
              </w:rPr>
              <w:t>„</w:t>
            </w:r>
            <w:r w:rsidR="007C38BC">
              <w:rPr>
                <w:sz w:val="22"/>
                <w:szCs w:val="22"/>
              </w:rPr>
              <w:t>29</w:t>
            </w:r>
            <w:r w:rsidRPr="002F32A8">
              <w:rPr>
                <w:sz w:val="22"/>
                <w:szCs w:val="22"/>
              </w:rPr>
              <w:t>. Fonda sekretariāts trīs darbdienu laikā pēc fonda padomes lēmuma parakstīšanas dienas nosūta fonda padomes lēmumu visiem iesniedzējiem, publicē to fonda tīmekļvietnē, kā arī nosūta lēmumu Kultūras ministrijai un Valsts kancelejai publicēšanai Kultūras ministrijas un Ministru kabineta tīmekļvietnēs.”</w:t>
            </w:r>
          </w:p>
        </w:tc>
      </w:tr>
      <w:tr w:rsidRPr="002F32A8" w:rsidR="001C2E22" w:rsidTr="00F736B2" w14:paraId="7C0ECCDB" w14:textId="77777777">
        <w:trPr>
          <w:jc w:val="center"/>
        </w:trPr>
        <w:tc>
          <w:tcPr>
            <w:tcW w:w="704" w:type="dxa"/>
            <w:shd w:val="clear" w:color="auto" w:fill="FFFFFF"/>
          </w:tcPr>
          <w:p w:rsidRPr="002F32A8" w:rsidR="001C2E22" w:rsidP="001C2E22" w:rsidRDefault="001C2E22" w14:paraId="62A43C80" w14:textId="77777777">
            <w:pPr>
              <w:pStyle w:val="naisc"/>
              <w:numPr>
                <w:ilvl w:val="0"/>
                <w:numId w:val="11"/>
              </w:numPr>
              <w:spacing w:before="0" w:after="0"/>
              <w:ind w:left="447" w:hanging="425"/>
              <w:rPr>
                <w:sz w:val="22"/>
                <w:szCs w:val="22"/>
              </w:rPr>
            </w:pPr>
          </w:p>
        </w:tc>
        <w:tc>
          <w:tcPr>
            <w:tcW w:w="3402" w:type="dxa"/>
            <w:shd w:val="clear" w:color="auto" w:fill="FFFFFF"/>
          </w:tcPr>
          <w:p w:rsidRPr="002F32A8" w:rsidR="001C2E22" w:rsidP="001C2E22" w:rsidRDefault="001C2E22" w14:paraId="51B1F36F" w14:textId="0CA074A8">
            <w:pPr>
              <w:jc w:val="both"/>
              <w:rPr>
                <w:sz w:val="22"/>
                <w:szCs w:val="22"/>
              </w:rPr>
            </w:pPr>
            <w:r w:rsidRPr="002F32A8">
              <w:rPr>
                <w:sz w:val="22"/>
                <w:szCs w:val="22"/>
              </w:rPr>
              <w:t>Ministru kabineta noteikumu projekta 1.pielikums „Iesnieguma veidlapa nevalstisko organizāciju atlasei darbam Sabiedrības integrācijas fonda padomē”.</w:t>
            </w:r>
          </w:p>
        </w:tc>
        <w:tc>
          <w:tcPr>
            <w:tcW w:w="3686" w:type="dxa"/>
            <w:shd w:val="clear" w:color="auto" w:fill="FFFFFF"/>
          </w:tcPr>
          <w:p w:rsidRPr="002F32A8" w:rsidR="001C2E22" w:rsidP="001C2E22" w:rsidRDefault="001C2E22" w14:paraId="5DB667AA" w14:textId="77777777">
            <w:pPr>
              <w:pStyle w:val="naisc"/>
              <w:spacing w:before="0" w:after="0"/>
              <w:jc w:val="both"/>
              <w:rPr>
                <w:b/>
                <w:sz w:val="22"/>
                <w:szCs w:val="22"/>
              </w:rPr>
            </w:pPr>
            <w:r w:rsidRPr="002F32A8">
              <w:rPr>
                <w:b/>
                <w:sz w:val="22"/>
                <w:szCs w:val="22"/>
              </w:rPr>
              <w:t>Valsts kanceleja:</w:t>
            </w:r>
          </w:p>
          <w:p w:rsidRPr="002F32A8" w:rsidR="001C2E22" w:rsidP="001C2E22" w:rsidRDefault="001C2E22" w14:paraId="39B3C1D2" w14:textId="77777777">
            <w:pPr>
              <w:pStyle w:val="naisc"/>
              <w:spacing w:before="0" w:after="0"/>
              <w:jc w:val="both"/>
              <w:rPr>
                <w:sz w:val="22"/>
                <w:szCs w:val="22"/>
              </w:rPr>
            </w:pPr>
            <w:r w:rsidRPr="002F32A8">
              <w:rPr>
                <w:sz w:val="22"/>
                <w:szCs w:val="22"/>
              </w:rPr>
              <w:t>Lūdzam pārskatīt noteikumu projektā plānoto pieteikumu darbam Sabiedrības integrācijas fonda padomē iesniegšanas kārtību, ņemot vērā, ka tā nav būtiski pilnveidota salīdzinot ar esošo Ministru kabineta 2011. gada 27. septembra noteikumu Nr. 727 "Kārtība, kādā tiek izraudzītas nevalstiskās organizācijas darbam Sabiedrības integrācijas fonda padomē" redakciju:</w:t>
            </w:r>
          </w:p>
          <w:p w:rsidRPr="002F32A8" w:rsidR="001C2E22" w:rsidP="001C2E22" w:rsidRDefault="001C2E22" w14:paraId="401F5FB1" w14:textId="77777777">
            <w:pPr>
              <w:pStyle w:val="naisc"/>
              <w:spacing w:before="0" w:after="0"/>
              <w:jc w:val="both"/>
              <w:rPr>
                <w:sz w:val="22"/>
                <w:szCs w:val="22"/>
              </w:rPr>
            </w:pPr>
            <w:r w:rsidRPr="002F32A8">
              <w:rPr>
                <w:sz w:val="22"/>
                <w:szCs w:val="22"/>
              </w:rPr>
              <w:t>a) norādām, ka Ministru kabineta regulējuma līmenī pēdējā laikā praktizē definēt nepieciešamo informāciju, kurai jābūt ietvertai pieteikuma dokumentā nevis nenoteikt pieteikuma veidlapas izskatu. Piedāvātajā noteikumu projekta 1. pielikuma redakcijā, piemēram, uz pirmās lapas ir tikai divi lauki, no kuriem vienā jānorāda organizācijas nosaukums, savukārt otrā tiek paredzēts norādīt iesnieguma saņemšanas datumu un reģistrācijas Nr., ko pēc būtības ir iespējams fiksēt arī lapas augšpusē vai apakšpusē kā to dara reģistrējot saņemtos dokumentus standartsituācijā. Papildus nav skaidrs, kā Sabiedrības integrācijas fonds varēs nodrošināt pieteikuma saņemšanas laika un reģistrācijas Nr. fiksēšanu ar elektronisko parakstu parakstītam dokumentam.</w:t>
            </w:r>
          </w:p>
          <w:p w:rsidRPr="002F32A8" w:rsidR="001C2E22" w:rsidP="001C2E22" w:rsidRDefault="001C2E22" w14:paraId="32D4C99C" w14:textId="0EA6F14E">
            <w:pPr>
              <w:pStyle w:val="naisc"/>
              <w:spacing w:before="0" w:after="0"/>
              <w:jc w:val="both"/>
              <w:rPr>
                <w:b/>
                <w:sz w:val="22"/>
                <w:szCs w:val="22"/>
              </w:rPr>
            </w:pPr>
            <w:r w:rsidRPr="002F32A8">
              <w:rPr>
                <w:sz w:val="22"/>
                <w:szCs w:val="22"/>
              </w:rPr>
              <w:lastRenderedPageBreak/>
              <w:t>[..]</w:t>
            </w:r>
          </w:p>
        </w:tc>
        <w:tc>
          <w:tcPr>
            <w:tcW w:w="2976" w:type="dxa"/>
            <w:shd w:val="clear" w:color="auto" w:fill="FFFFFF"/>
          </w:tcPr>
          <w:p w:rsidRPr="002F32A8" w:rsidR="001C2E22" w:rsidP="001C2E22" w:rsidRDefault="001C2E22" w14:paraId="284728CF" w14:textId="2266A57A">
            <w:pPr>
              <w:pStyle w:val="naisc"/>
              <w:spacing w:before="0" w:after="0"/>
              <w:rPr>
                <w:b/>
                <w:sz w:val="22"/>
                <w:szCs w:val="22"/>
              </w:rPr>
            </w:pPr>
            <w:r w:rsidRPr="002F32A8">
              <w:rPr>
                <w:b/>
                <w:bCs/>
                <w:sz w:val="22"/>
                <w:szCs w:val="22"/>
              </w:rPr>
              <w:lastRenderedPageBreak/>
              <w:t>Panākta vienošanās 11.01.2021. elektroniskajā saskaņošanā</w:t>
            </w:r>
          </w:p>
        </w:tc>
        <w:tc>
          <w:tcPr>
            <w:tcW w:w="3402" w:type="dxa"/>
            <w:shd w:val="clear" w:color="auto" w:fill="FFFFFF"/>
          </w:tcPr>
          <w:p w:rsidRPr="002F32A8" w:rsidR="001C2E22" w:rsidP="001C2E22" w:rsidRDefault="001C2E22" w14:paraId="6D81D1C1" w14:textId="7E5F58DB">
            <w:pPr>
              <w:pStyle w:val="naisc"/>
              <w:spacing w:before="0" w:after="0"/>
              <w:jc w:val="both"/>
              <w:rPr>
                <w:sz w:val="22"/>
                <w:szCs w:val="22"/>
              </w:rPr>
            </w:pPr>
            <w:r w:rsidRPr="002F32A8">
              <w:rPr>
                <w:sz w:val="22"/>
                <w:szCs w:val="22"/>
              </w:rPr>
              <w:t>Ministru kabineta noteikumu projekta 1.pielikums „Pieteikuma anketa nevalstisko organizāciju atlasei darbam Sabiedrības integrācijas fonda padomē” papildināts ar šādu informāciju zemsvītras atsaucēs:</w:t>
            </w:r>
          </w:p>
          <w:p w:rsidRPr="002F32A8" w:rsidR="001C2E22" w:rsidP="001C2E22" w:rsidRDefault="001C2E22" w14:paraId="2858CD54" w14:textId="77777777">
            <w:pPr>
              <w:pStyle w:val="naisc"/>
              <w:spacing w:before="0" w:after="0"/>
              <w:jc w:val="both"/>
              <w:rPr>
                <w:sz w:val="22"/>
                <w:szCs w:val="22"/>
              </w:rPr>
            </w:pPr>
          </w:p>
          <w:p w:rsidRPr="002F32A8" w:rsidR="001C2E22" w:rsidP="001C2E22" w:rsidRDefault="001C2E22" w14:paraId="71C9DEDD" w14:textId="77777777">
            <w:pPr>
              <w:pStyle w:val="naisc"/>
              <w:spacing w:before="0" w:after="0"/>
              <w:jc w:val="both"/>
              <w:rPr>
                <w:sz w:val="22"/>
                <w:szCs w:val="22"/>
              </w:rPr>
            </w:pPr>
            <w:r w:rsidRPr="002F32A8">
              <w:rPr>
                <w:sz w:val="22"/>
                <w:szCs w:val="22"/>
              </w:rPr>
              <w:t>„</w:t>
            </w:r>
            <w:r w:rsidRPr="002F32A8">
              <w:rPr>
                <w:sz w:val="22"/>
                <w:szCs w:val="22"/>
                <w:vertAlign w:val="superscript"/>
              </w:rPr>
              <w:t xml:space="preserve">1 </w:t>
            </w:r>
            <w:r w:rsidRPr="002F32A8">
              <w:rPr>
                <w:sz w:val="22"/>
                <w:szCs w:val="22"/>
              </w:rPr>
              <w:t>Ja pieteikums saņemts elektroniska dokumenta formā, par tā saņemšanas datumu uzskatāms dokumenta laika zīmogā norādītais datums.</w:t>
            </w:r>
          </w:p>
          <w:p w:rsidRPr="002F32A8" w:rsidR="001C2E22" w:rsidP="001C2E22" w:rsidRDefault="001C2E22" w14:paraId="4CF55D72" w14:textId="6877ABD5">
            <w:pPr>
              <w:jc w:val="both"/>
              <w:rPr>
                <w:sz w:val="22"/>
                <w:szCs w:val="22"/>
              </w:rPr>
            </w:pPr>
            <w:r w:rsidRPr="002F32A8">
              <w:rPr>
                <w:sz w:val="22"/>
                <w:szCs w:val="22"/>
                <w:vertAlign w:val="superscript"/>
              </w:rPr>
              <w:t>2</w:t>
            </w:r>
            <w:r w:rsidRPr="002F32A8">
              <w:rPr>
                <w:sz w:val="22"/>
                <w:szCs w:val="22"/>
              </w:rPr>
              <w:t xml:space="preserve"> Ja pieteikums saņemts elektroniska dokumenta formā, par tā reģistrācijas numuru uzskatāms Sabiedrības integrācijas fonda lietvedības sistēmas piešķirtais reģistrācijas numurs.”</w:t>
            </w:r>
          </w:p>
        </w:tc>
      </w:tr>
      <w:tr w:rsidRPr="002F32A8" w:rsidR="001C2E22" w:rsidTr="00F736B2" w14:paraId="6357C7D3" w14:textId="77777777">
        <w:trPr>
          <w:jc w:val="center"/>
        </w:trPr>
        <w:tc>
          <w:tcPr>
            <w:tcW w:w="704" w:type="dxa"/>
            <w:shd w:val="clear" w:color="auto" w:fill="FFFFFF"/>
          </w:tcPr>
          <w:p w:rsidRPr="002F32A8" w:rsidR="001C2E22" w:rsidP="001C2E22" w:rsidRDefault="001C2E22" w14:paraId="0CA280E6" w14:textId="77777777">
            <w:pPr>
              <w:pStyle w:val="naisc"/>
              <w:numPr>
                <w:ilvl w:val="0"/>
                <w:numId w:val="11"/>
              </w:numPr>
              <w:spacing w:before="0" w:after="0"/>
              <w:ind w:left="447" w:hanging="425"/>
              <w:rPr>
                <w:sz w:val="22"/>
                <w:szCs w:val="22"/>
              </w:rPr>
            </w:pPr>
          </w:p>
        </w:tc>
        <w:tc>
          <w:tcPr>
            <w:tcW w:w="3402" w:type="dxa"/>
            <w:shd w:val="clear" w:color="auto" w:fill="FFFFFF"/>
          </w:tcPr>
          <w:p w:rsidRPr="002F32A8" w:rsidR="001C2E22" w:rsidP="001C2E22" w:rsidRDefault="001C2E22" w14:paraId="5137BF09" w14:textId="79D61D6B">
            <w:pPr>
              <w:jc w:val="both"/>
              <w:rPr>
                <w:sz w:val="22"/>
                <w:szCs w:val="22"/>
              </w:rPr>
            </w:pPr>
            <w:r w:rsidRPr="002F32A8">
              <w:rPr>
                <w:sz w:val="22"/>
                <w:szCs w:val="22"/>
              </w:rPr>
              <w:t>Ministru kabineta noteikumu projekta 1.pielikums „Iesnieguma veidlapa nevalstisko organizāciju atlasei darbam Sabiedrības integrācijas fonda padomē”.</w:t>
            </w:r>
          </w:p>
        </w:tc>
        <w:tc>
          <w:tcPr>
            <w:tcW w:w="3686" w:type="dxa"/>
            <w:shd w:val="clear" w:color="auto" w:fill="FFFFFF"/>
          </w:tcPr>
          <w:p w:rsidRPr="002F32A8" w:rsidR="001C2E22" w:rsidP="001C2E22" w:rsidRDefault="001C2E22" w14:paraId="2146F914" w14:textId="77777777">
            <w:pPr>
              <w:pStyle w:val="naisc"/>
              <w:spacing w:before="0" w:after="0"/>
              <w:jc w:val="both"/>
              <w:rPr>
                <w:b/>
                <w:sz w:val="22"/>
                <w:szCs w:val="22"/>
              </w:rPr>
            </w:pPr>
            <w:r w:rsidRPr="002F32A8">
              <w:rPr>
                <w:b/>
                <w:sz w:val="22"/>
                <w:szCs w:val="22"/>
              </w:rPr>
              <w:t>Valsts kanceleja:</w:t>
            </w:r>
          </w:p>
          <w:p w:rsidRPr="002F32A8" w:rsidR="001C2E22" w:rsidP="001C2E22" w:rsidRDefault="001C2E22" w14:paraId="3ACE323B" w14:textId="77777777">
            <w:pPr>
              <w:pStyle w:val="naisc"/>
              <w:spacing w:before="0" w:after="0"/>
              <w:jc w:val="both"/>
              <w:rPr>
                <w:sz w:val="22"/>
                <w:szCs w:val="22"/>
              </w:rPr>
            </w:pPr>
            <w:r w:rsidRPr="002F32A8">
              <w:rPr>
                <w:sz w:val="22"/>
                <w:szCs w:val="22"/>
              </w:rPr>
              <w:t>Lūdzam pārskatīt noteikumu projektā plānoto pieteikumu darbam Sabiedrības integrācijas fonda padomē iesniegšanas kārtību, ņemot vērā, ka tā nav būtiski pilnveidota salīdzinot ar esošo Ministru kabineta 2011. gada 27. septembra noteikumu Nr. 727 "Kārtība, kādā tiek izraudzītas nevalstiskās organizācijas darbam Sabiedrības integrācijas fonda padomē" redakciju:</w:t>
            </w:r>
          </w:p>
          <w:p w:rsidRPr="002F32A8" w:rsidR="001C2E22" w:rsidP="001C2E22" w:rsidRDefault="001C2E22" w14:paraId="1369E398" w14:textId="77777777">
            <w:pPr>
              <w:pStyle w:val="naisc"/>
              <w:spacing w:before="0" w:after="0"/>
              <w:jc w:val="both"/>
              <w:rPr>
                <w:sz w:val="22"/>
                <w:szCs w:val="22"/>
              </w:rPr>
            </w:pPr>
            <w:r w:rsidRPr="002F32A8">
              <w:rPr>
                <w:sz w:val="22"/>
                <w:szCs w:val="22"/>
              </w:rPr>
              <w:t>[..]</w:t>
            </w:r>
          </w:p>
          <w:p w:rsidRPr="002F32A8" w:rsidR="001C2E22" w:rsidP="001C2E22" w:rsidRDefault="001C2E22" w14:paraId="62A8A10C" w14:textId="604CEFBF">
            <w:pPr>
              <w:pStyle w:val="naisc"/>
              <w:spacing w:before="0" w:after="0"/>
              <w:jc w:val="both"/>
              <w:rPr>
                <w:b/>
                <w:sz w:val="22"/>
                <w:szCs w:val="22"/>
              </w:rPr>
            </w:pPr>
            <w:r w:rsidRPr="002F32A8">
              <w:rPr>
                <w:sz w:val="22"/>
                <w:szCs w:val="22"/>
              </w:rPr>
              <w:t>e) vēršam uzmanību, ka no noteikumu projekta 1. pielikumā piedāvātās redakcijas vienīgā informācija, kurai varētu būt nepieciešams noteikt formātu, ir apliecinājuma forma, tomēr uzskatām, ka arī šo formu nav nepieciešams noteikt Ministru kabineta noteikumu līmenī – pilnīgi pietiekami, ja apliecinājums pievienots konkursa sludinājumam kā lejupielādējama datne, jo tas pats par sevi (bez paraksta) nav juridiski saistošs.</w:t>
            </w:r>
          </w:p>
        </w:tc>
        <w:tc>
          <w:tcPr>
            <w:tcW w:w="2976" w:type="dxa"/>
            <w:shd w:val="clear" w:color="auto" w:fill="FFFFFF"/>
          </w:tcPr>
          <w:p w:rsidRPr="002F32A8" w:rsidR="001C2E22" w:rsidP="001C2E22" w:rsidRDefault="001C2E22" w14:paraId="7A372EF5" w14:textId="5B55FA79">
            <w:pPr>
              <w:pStyle w:val="naisc"/>
              <w:spacing w:before="0" w:after="0"/>
              <w:rPr>
                <w:b/>
                <w:bCs/>
                <w:sz w:val="22"/>
                <w:szCs w:val="22"/>
              </w:rPr>
            </w:pPr>
            <w:r w:rsidRPr="002F32A8">
              <w:rPr>
                <w:b/>
                <w:bCs/>
                <w:sz w:val="22"/>
                <w:szCs w:val="22"/>
              </w:rPr>
              <w:t>Panākta vienošanās 11.01.2021. elektroniskajā saskaņošanā</w:t>
            </w:r>
          </w:p>
        </w:tc>
        <w:tc>
          <w:tcPr>
            <w:tcW w:w="3402" w:type="dxa"/>
            <w:shd w:val="clear" w:color="auto" w:fill="FFFFFF"/>
          </w:tcPr>
          <w:p w:rsidRPr="002F32A8" w:rsidR="001C2E22" w:rsidP="001C2E22" w:rsidRDefault="001C2E22" w14:paraId="321178E5" w14:textId="60815517">
            <w:pPr>
              <w:pStyle w:val="naisc"/>
              <w:spacing w:before="0" w:after="0"/>
              <w:jc w:val="both"/>
              <w:rPr>
                <w:sz w:val="22"/>
                <w:szCs w:val="22"/>
              </w:rPr>
            </w:pPr>
            <w:r w:rsidRPr="002F32A8">
              <w:rPr>
                <w:sz w:val="22"/>
                <w:szCs w:val="22"/>
              </w:rPr>
              <w:t>Precizēts Ministru kabineta noteikumu projekta 1.pielikums „Pieteikuma anketa nevalstisko organizāciju atlasei darbam Sabiedrības integrācijas fonda padomē”.</w:t>
            </w:r>
          </w:p>
        </w:tc>
      </w:tr>
      <w:tr w:rsidRPr="002F32A8" w:rsidR="001C2E22" w:rsidTr="00F736B2" w14:paraId="6D425D5B" w14:textId="77777777">
        <w:trPr>
          <w:jc w:val="center"/>
        </w:trPr>
        <w:tc>
          <w:tcPr>
            <w:tcW w:w="704" w:type="dxa"/>
            <w:shd w:val="clear" w:color="auto" w:fill="FFFFFF"/>
          </w:tcPr>
          <w:p w:rsidRPr="002F32A8" w:rsidR="001C2E22" w:rsidP="001C2E22" w:rsidRDefault="001C2E22" w14:paraId="6C04B84C" w14:textId="77777777">
            <w:pPr>
              <w:pStyle w:val="naisc"/>
              <w:numPr>
                <w:ilvl w:val="0"/>
                <w:numId w:val="11"/>
              </w:numPr>
              <w:spacing w:before="0" w:after="0"/>
              <w:ind w:left="447" w:hanging="425"/>
              <w:rPr>
                <w:sz w:val="22"/>
                <w:szCs w:val="22"/>
              </w:rPr>
            </w:pPr>
          </w:p>
        </w:tc>
        <w:tc>
          <w:tcPr>
            <w:tcW w:w="3402" w:type="dxa"/>
            <w:shd w:val="clear" w:color="auto" w:fill="FFFFFF"/>
          </w:tcPr>
          <w:p w:rsidRPr="002F32A8" w:rsidR="001C2E22" w:rsidP="001C2E22" w:rsidRDefault="001C2E22" w14:paraId="0C1F35E5" w14:textId="4C12A8D5">
            <w:pPr>
              <w:jc w:val="both"/>
              <w:rPr>
                <w:sz w:val="22"/>
                <w:szCs w:val="22"/>
              </w:rPr>
            </w:pPr>
            <w:r w:rsidRPr="002F32A8">
              <w:rPr>
                <w:sz w:val="22"/>
                <w:szCs w:val="22"/>
              </w:rPr>
              <w:t>Ministru kabineta noteikumu projekta sākotnējās ietekmes novērtējuma ziņojums (anotācija).</w:t>
            </w:r>
          </w:p>
        </w:tc>
        <w:tc>
          <w:tcPr>
            <w:tcW w:w="3686" w:type="dxa"/>
            <w:shd w:val="clear" w:color="auto" w:fill="FFFFFF"/>
          </w:tcPr>
          <w:p w:rsidRPr="002F32A8" w:rsidR="001C2E22" w:rsidP="001C2E22" w:rsidRDefault="001C2E22" w14:paraId="40B8CD88" w14:textId="77777777">
            <w:pPr>
              <w:pStyle w:val="naisc"/>
              <w:spacing w:before="0" w:after="0"/>
              <w:jc w:val="both"/>
              <w:rPr>
                <w:b/>
                <w:sz w:val="22"/>
                <w:szCs w:val="22"/>
              </w:rPr>
            </w:pPr>
            <w:r w:rsidRPr="002F32A8">
              <w:rPr>
                <w:b/>
                <w:sz w:val="22"/>
                <w:szCs w:val="22"/>
              </w:rPr>
              <w:t>Tieslietu ministrija:</w:t>
            </w:r>
          </w:p>
          <w:p w:rsidRPr="002F32A8" w:rsidR="001C2E22" w:rsidP="001C2E22" w:rsidRDefault="001C2E22" w14:paraId="24635674" w14:textId="6C6E713D">
            <w:pPr>
              <w:pStyle w:val="naisc"/>
              <w:spacing w:before="0" w:after="0"/>
              <w:jc w:val="both"/>
              <w:rPr>
                <w:b/>
                <w:sz w:val="22"/>
                <w:szCs w:val="22"/>
              </w:rPr>
            </w:pPr>
            <w:r w:rsidRPr="002F32A8">
              <w:rPr>
                <w:sz w:val="22"/>
                <w:szCs w:val="22"/>
              </w:rPr>
              <w:t>Lūdzam projekta anotācijā sniegt skaidrojumu un pamatojumu visām tām normām, kas projektā paredzētas papildus jau šobrīd MK noteikumos Nr.727 paredzētajam regulējumam, kā arī par projektā paredzēto atlīdzības apmēru nevalstisko organizāciju pārstāvjiem.</w:t>
            </w:r>
          </w:p>
        </w:tc>
        <w:tc>
          <w:tcPr>
            <w:tcW w:w="2976" w:type="dxa"/>
            <w:shd w:val="clear" w:color="auto" w:fill="FFFFFF"/>
          </w:tcPr>
          <w:p w:rsidRPr="002F32A8" w:rsidR="001C2E22" w:rsidP="001C2E22" w:rsidRDefault="001C2E22" w14:paraId="11F865D4" w14:textId="5ABC69EA">
            <w:pPr>
              <w:pStyle w:val="naisc"/>
              <w:spacing w:before="0" w:after="0"/>
              <w:rPr>
                <w:b/>
                <w:sz w:val="22"/>
                <w:szCs w:val="22"/>
              </w:rPr>
            </w:pPr>
            <w:r w:rsidRPr="002F32A8">
              <w:rPr>
                <w:b/>
                <w:sz w:val="22"/>
                <w:szCs w:val="22"/>
              </w:rPr>
              <w:t>Ņemts vērā</w:t>
            </w:r>
          </w:p>
        </w:tc>
        <w:tc>
          <w:tcPr>
            <w:tcW w:w="3402" w:type="dxa"/>
            <w:shd w:val="clear" w:color="auto" w:fill="FFFFFF"/>
          </w:tcPr>
          <w:p w:rsidRPr="002F32A8" w:rsidR="001C2E22" w:rsidP="001C2E22" w:rsidRDefault="001C2E22" w14:paraId="7A480D56" w14:textId="2746B9D6">
            <w:pPr>
              <w:jc w:val="both"/>
              <w:rPr>
                <w:sz w:val="22"/>
                <w:szCs w:val="22"/>
              </w:rPr>
            </w:pPr>
            <w:r w:rsidRPr="002F32A8">
              <w:rPr>
                <w:sz w:val="22"/>
                <w:szCs w:val="22"/>
              </w:rPr>
              <w:t xml:space="preserve">Ministru kabineta noteikumu </w:t>
            </w:r>
            <w:proofErr w:type="spellStart"/>
            <w:r w:rsidRPr="002F32A8">
              <w:rPr>
                <w:sz w:val="22"/>
                <w:szCs w:val="22"/>
              </w:rPr>
              <w:t>pro-jekta</w:t>
            </w:r>
            <w:proofErr w:type="spellEnd"/>
            <w:r w:rsidRPr="002F32A8">
              <w:rPr>
                <w:sz w:val="22"/>
                <w:szCs w:val="22"/>
              </w:rPr>
              <w:t xml:space="preserve"> sākotnējās ietekmes novērtē-juma ziņojuma (anotācijas) I sadaļas 2.punkts papildināts ar šādu informāciju:</w:t>
            </w:r>
          </w:p>
          <w:p w:rsidRPr="002F32A8" w:rsidR="001C2E22" w:rsidP="001C2E22" w:rsidRDefault="001C2E22" w14:paraId="309F478B" w14:textId="77777777">
            <w:pPr>
              <w:jc w:val="both"/>
              <w:rPr>
                <w:sz w:val="22"/>
                <w:szCs w:val="22"/>
              </w:rPr>
            </w:pPr>
          </w:p>
          <w:p w:rsidRPr="002F32A8" w:rsidR="001C2E22" w:rsidP="001C2E22" w:rsidRDefault="001C2E22" w14:paraId="7F2F5BCF" w14:textId="4E84C18B">
            <w:pPr>
              <w:shd w:val="clear" w:color="auto" w:fill="FFFFFF"/>
              <w:jc w:val="both"/>
              <w:rPr>
                <w:spacing w:val="-2"/>
                <w:sz w:val="22"/>
                <w:szCs w:val="22"/>
              </w:rPr>
            </w:pPr>
            <w:r w:rsidRPr="002F32A8">
              <w:rPr>
                <w:iCs/>
                <w:sz w:val="22"/>
                <w:szCs w:val="22"/>
              </w:rPr>
              <w:t xml:space="preserve">„[..] Saskaņā ar </w:t>
            </w:r>
            <w:r w:rsidRPr="002F32A8">
              <w:rPr>
                <w:sz w:val="22"/>
                <w:szCs w:val="22"/>
              </w:rPr>
              <w:t xml:space="preserve">2019.gada 8.jūlija likumu „Grozījumi </w:t>
            </w:r>
            <w:r w:rsidRPr="002F32A8">
              <w:rPr>
                <w:iCs/>
                <w:sz w:val="22"/>
                <w:szCs w:val="22"/>
              </w:rPr>
              <w:t xml:space="preserve">Sabiedrības integrācijas fonda </w:t>
            </w:r>
            <w:r w:rsidRPr="002F32A8">
              <w:rPr>
                <w:sz w:val="22"/>
                <w:szCs w:val="22"/>
              </w:rPr>
              <w:t>likumā” (</w:t>
            </w:r>
            <w:r w:rsidRPr="002F32A8">
              <w:rPr>
                <w:iCs/>
                <w:sz w:val="22"/>
                <w:szCs w:val="22"/>
              </w:rPr>
              <w:t>stājās spēkā 2019.gada 23.jūlijā</w:t>
            </w:r>
            <w:r w:rsidRPr="002F32A8">
              <w:rPr>
                <w:sz w:val="22"/>
                <w:szCs w:val="22"/>
              </w:rPr>
              <w:t xml:space="preserve">) </w:t>
            </w:r>
            <w:r w:rsidRPr="002F32A8">
              <w:rPr>
                <w:iCs/>
                <w:sz w:val="22"/>
                <w:szCs w:val="22"/>
              </w:rPr>
              <w:t xml:space="preserve">Sabiedrības integrācijas fonda </w:t>
            </w:r>
            <w:r w:rsidRPr="002F32A8">
              <w:rPr>
                <w:sz w:val="22"/>
                <w:szCs w:val="22"/>
              </w:rPr>
              <w:t xml:space="preserve">likuma 9.panta piektā daļa izteikta jaunā redakcijā, </w:t>
            </w:r>
            <w:r w:rsidRPr="002F32A8">
              <w:rPr>
                <w:sz w:val="22"/>
                <w:szCs w:val="22"/>
              </w:rPr>
              <w:lastRenderedPageBreak/>
              <w:t>nosakot, ka Fonda padomes locekļi par piedalīšanos Fonda padomes sēdēs atlīdzību nesaņem. Fonda padomes sastāvā iekļautie nevalstisko organizāciju pārstāvji par amata pienākumu pildīšanu saņem atlīdzību. Atlīdzības apmēru nosaka Ministru kabinets.</w:t>
            </w:r>
            <w:r w:rsidRPr="002F32A8">
              <w:rPr>
                <w:sz w:val="22"/>
                <w:szCs w:val="22"/>
                <w:shd w:val="clear" w:color="auto" w:fill="FFFFFF"/>
              </w:rPr>
              <w:t xml:space="preserve"> </w:t>
            </w:r>
            <w:r w:rsidRPr="002F32A8">
              <w:rPr>
                <w:bCs/>
                <w:sz w:val="22"/>
                <w:szCs w:val="22"/>
              </w:rPr>
              <w:t xml:space="preserve">Ministru kabineta 2019.gada 17.decembra sēdes protokollēmuma (prot. Nr.59 34.§) </w:t>
            </w:r>
            <w:r w:rsidRPr="002F32A8">
              <w:rPr>
                <w:iCs/>
                <w:sz w:val="22"/>
                <w:szCs w:val="22"/>
              </w:rPr>
              <w:t>„</w:t>
            </w:r>
            <w:r w:rsidRPr="002F32A8">
              <w:rPr>
                <w:bCs/>
                <w:sz w:val="22"/>
                <w:szCs w:val="22"/>
              </w:rPr>
              <w:t xml:space="preserve">Noteikumu projekts </w:t>
            </w:r>
            <w:r w:rsidRPr="002F32A8">
              <w:rPr>
                <w:iCs/>
                <w:sz w:val="22"/>
                <w:szCs w:val="22"/>
              </w:rPr>
              <w:t>„</w:t>
            </w:r>
            <w:r w:rsidRPr="002F32A8">
              <w:rPr>
                <w:bCs/>
                <w:sz w:val="22"/>
                <w:szCs w:val="22"/>
              </w:rPr>
              <w:t xml:space="preserve">Noteikumi par atlīdzību Sabiedrības integrācijas fonda padomes locekļiem, kas ir nevalstisko organizāciju pārstāvji”” </w:t>
            </w:r>
            <w:r w:rsidRPr="002F32A8">
              <w:rPr>
                <w:sz w:val="22"/>
                <w:szCs w:val="22"/>
              </w:rPr>
              <w:t xml:space="preserve">2.punkts nosaka, ka Kultūras ministrijai ir jāsagatavo un kultūras ministram līdz 2020.gada 31.decembrim jāiesniedz noteiktā kārtībā izskatīšanai Ministru kabinetā noteikumu projekts </w:t>
            </w:r>
            <w:r w:rsidRPr="002F32A8">
              <w:rPr>
                <w:iCs/>
                <w:sz w:val="22"/>
                <w:szCs w:val="22"/>
              </w:rPr>
              <w:t>„</w:t>
            </w:r>
            <w:r w:rsidRPr="002F32A8">
              <w:rPr>
                <w:sz w:val="22"/>
                <w:szCs w:val="22"/>
              </w:rPr>
              <w:t xml:space="preserve">Grozījumi Ministru kabineta 2011.gada 27.septembra noteikumos Nr.727 </w:t>
            </w:r>
            <w:r w:rsidRPr="002F32A8">
              <w:rPr>
                <w:iCs/>
                <w:sz w:val="22"/>
                <w:szCs w:val="22"/>
              </w:rPr>
              <w:t>„</w:t>
            </w:r>
            <w:r w:rsidRPr="002F32A8">
              <w:rPr>
                <w:sz w:val="22"/>
                <w:szCs w:val="22"/>
              </w:rPr>
              <w:t xml:space="preserve">Kārtība, kādā tiek izraudzītas nevalstiskās organizācijas darbam Sabiedrības integrācijas fonda padomē””, tajā ietverot MK noteikumu Nr.664 regulējumu. </w:t>
            </w:r>
            <w:r w:rsidRPr="002F32A8">
              <w:rPr>
                <w:spacing w:val="-2"/>
                <w:sz w:val="22"/>
                <w:szCs w:val="22"/>
              </w:rPr>
              <w:t>Ņemot vērā minēto, Projekta VI. nodaļa nosaka tiesisko regulējumu par atlīdzības apmēru Fonda padomes locekļiem, kuri ir nevalstisko organizāciju pārstāvji. Projekta 3</w:t>
            </w:r>
            <w:r w:rsidR="007C38BC">
              <w:rPr>
                <w:spacing w:val="-2"/>
                <w:sz w:val="22"/>
                <w:szCs w:val="22"/>
              </w:rPr>
              <w:t>2</w:t>
            </w:r>
            <w:r w:rsidRPr="002F32A8">
              <w:rPr>
                <w:spacing w:val="-2"/>
                <w:sz w:val="22"/>
                <w:szCs w:val="22"/>
              </w:rPr>
              <w:t xml:space="preserve">.punkts paredz </w:t>
            </w:r>
            <w:r w:rsidRPr="002F32A8">
              <w:rPr>
                <w:sz w:val="22"/>
                <w:szCs w:val="22"/>
              </w:rPr>
              <w:t xml:space="preserve">Fonda padomes locekļa vai viņa aizvietotāja, kas ir nevalstiskās organizācijas pārstāvis, </w:t>
            </w:r>
            <w:r w:rsidRPr="002F32A8">
              <w:rPr>
                <w:spacing w:val="-2"/>
                <w:sz w:val="22"/>
                <w:szCs w:val="22"/>
              </w:rPr>
              <w:t xml:space="preserve">atlīdzības apmēru par vienu Fonda padomes sēdi – 118,96 </w:t>
            </w:r>
            <w:r w:rsidRPr="002F32A8">
              <w:rPr>
                <w:i/>
                <w:spacing w:val="-2"/>
                <w:sz w:val="22"/>
                <w:szCs w:val="22"/>
              </w:rPr>
              <w:t>euro</w:t>
            </w:r>
            <w:r w:rsidRPr="002F32A8">
              <w:rPr>
                <w:spacing w:val="-2"/>
                <w:sz w:val="22"/>
                <w:szCs w:val="22"/>
              </w:rPr>
              <w:t>. A</w:t>
            </w:r>
            <w:r w:rsidRPr="002F32A8">
              <w:rPr>
                <w:sz w:val="22"/>
                <w:szCs w:val="22"/>
              </w:rPr>
              <w:t xml:space="preserve">tlīdzībā ir </w:t>
            </w:r>
            <w:r w:rsidRPr="002F32A8">
              <w:rPr>
                <w:sz w:val="22"/>
                <w:szCs w:val="22"/>
              </w:rPr>
              <w:lastRenderedPageBreak/>
              <w:t xml:space="preserve">ietverta gan samaksa par sagatavošanos un piedalīšanos Fonda padomes sēdē, gan darba devēja valsts sociālās apdrošināšanas obligātās iemaksas. Atlīdzības apmēra </w:t>
            </w:r>
            <w:r w:rsidRPr="002F32A8">
              <w:rPr>
                <w:spacing w:val="-2"/>
                <w:sz w:val="22"/>
                <w:szCs w:val="22"/>
              </w:rPr>
              <w:t>detalizēts aprēķins ir ietverts Projekta sākotnējās ietekmes novērtējuma ziņojuma (anotācijas) III. sadaļā „</w:t>
            </w:r>
            <w:r w:rsidRPr="002F32A8">
              <w:rPr>
                <w:bCs/>
                <w:spacing w:val="-2"/>
                <w:sz w:val="22"/>
                <w:szCs w:val="22"/>
              </w:rPr>
              <w:t>Tiesību akta projekta ietekme uz valsts budžetu un pašvaldību budžetiem</w:t>
            </w:r>
            <w:r w:rsidRPr="002F32A8">
              <w:rPr>
                <w:spacing w:val="-2"/>
                <w:sz w:val="22"/>
                <w:szCs w:val="22"/>
              </w:rPr>
              <w:t>”.</w:t>
            </w:r>
          </w:p>
          <w:p w:rsidRPr="002F32A8" w:rsidR="001C2E22" w:rsidP="001C2E22" w:rsidRDefault="001C2E22" w14:paraId="56E20FE8" w14:textId="2CFAC014">
            <w:pPr>
              <w:shd w:val="clear" w:color="auto" w:fill="FFFFFF"/>
              <w:ind w:firstLine="319"/>
              <w:jc w:val="both"/>
              <w:rPr>
                <w:iCs/>
                <w:sz w:val="22"/>
                <w:szCs w:val="22"/>
              </w:rPr>
            </w:pPr>
            <w:r w:rsidRPr="002F32A8">
              <w:rPr>
                <w:sz w:val="22"/>
                <w:szCs w:val="22"/>
              </w:rPr>
              <w:t xml:space="preserve">Saskaņā ar </w:t>
            </w:r>
            <w:r w:rsidRPr="002F32A8">
              <w:rPr>
                <w:iCs/>
                <w:sz w:val="22"/>
                <w:szCs w:val="22"/>
              </w:rPr>
              <w:t>Sabiedrības integrācijas fonda l</w:t>
            </w:r>
            <w:r w:rsidRPr="002F32A8">
              <w:rPr>
                <w:spacing w:val="-2"/>
                <w:sz w:val="22"/>
                <w:szCs w:val="22"/>
              </w:rPr>
              <w:t>ikuma</w:t>
            </w:r>
            <w:r w:rsidRPr="002F32A8">
              <w:rPr>
                <w:sz w:val="22"/>
                <w:szCs w:val="22"/>
              </w:rPr>
              <w:t xml:space="preserve"> 2.panta otro daļu Fonda lēmējorgāns ir Fonda padome, kas pārvalda Fondu. Ņemot vērā </w:t>
            </w:r>
            <w:r w:rsidRPr="002F32A8">
              <w:rPr>
                <w:iCs/>
                <w:sz w:val="22"/>
                <w:szCs w:val="22"/>
              </w:rPr>
              <w:t>Sabiedrības integrācijas fonda l</w:t>
            </w:r>
            <w:r w:rsidRPr="002F32A8">
              <w:rPr>
                <w:spacing w:val="-2"/>
                <w:sz w:val="22"/>
                <w:szCs w:val="22"/>
              </w:rPr>
              <w:t>ikuma</w:t>
            </w:r>
            <w:r w:rsidRPr="002F32A8">
              <w:rPr>
                <w:sz w:val="22"/>
                <w:szCs w:val="22"/>
              </w:rPr>
              <w:t xml:space="preserve"> 3.panta otrajā daļā Fondam noteiktos uzdevumus un atbilstoši Fonda padomes locekļu, kas ir nevalstisko organizāciju pārstāvji, amata pienākumiem (piemēram, Fonda īstenoto valsts budžeta programmu pārraudzība, Fonda prioritāšu un uzdevumu formulēšana, to izpildes kontrole, Fonda darbības stratēģijas izstrāde, kā arī lēmumu pieņemšana ar valsts budžeta finansējuma izlietošanu saistītos jautājumos, lēmumu pieņemšana par projektu apstiprināšanu vai noraidīšanu u.c.), atlīdzības apmērs ir pielīdzināms Ministru kabineta 2010.gada 30.novembra noteikumu Nr.1075 „Valsts un pašvaldību institūciju amatu katalogs” 35.amatu saimes „Politikas ieviešana” V līmenim un 13.mēnešalgu grupas 3.kategorijai, </w:t>
            </w:r>
            <w:r w:rsidRPr="002F32A8">
              <w:rPr>
                <w:sz w:val="22"/>
                <w:szCs w:val="22"/>
              </w:rPr>
              <w:lastRenderedPageBreak/>
              <w:t>kurai saskaņā ar Ministru kabineta 2013.gada 29.janvāra noteikumiem Nr.66 „</w:t>
            </w:r>
            <w:r w:rsidRPr="002F32A8">
              <w:rPr>
                <w:bCs/>
                <w:sz w:val="22"/>
                <w:szCs w:val="22"/>
                <w:shd w:val="clear" w:color="auto" w:fill="FFFFFF"/>
              </w:rPr>
              <w:t>Noteikumi par valsts un pašvaldību institūciju amatpersonu un darbinieku darba samaksu un tās noteikšanas kārtību</w:t>
            </w:r>
            <w:r w:rsidRPr="002F32A8">
              <w:rPr>
                <w:sz w:val="22"/>
                <w:szCs w:val="22"/>
              </w:rPr>
              <w:t xml:space="preserve">” piemērojama maksimālā mēneša darba alga – 1 917 </w:t>
            </w:r>
            <w:r w:rsidRPr="002F32A8">
              <w:rPr>
                <w:i/>
                <w:sz w:val="22"/>
                <w:szCs w:val="22"/>
              </w:rPr>
              <w:t>euro</w:t>
            </w:r>
            <w:r w:rsidRPr="002F32A8">
              <w:rPr>
                <w:sz w:val="22"/>
                <w:szCs w:val="22"/>
              </w:rPr>
              <w:t>. Attiecīgi Fonda padomes loceklis, kas ir nevalstiskās organizācijas pārstāvis, saņems minēto atlīdzību 118,96 </w:t>
            </w:r>
            <w:r w:rsidRPr="002F32A8">
              <w:rPr>
                <w:i/>
                <w:sz w:val="22"/>
                <w:szCs w:val="22"/>
              </w:rPr>
              <w:t xml:space="preserve">euro </w:t>
            </w:r>
            <w:r w:rsidRPr="002F32A8">
              <w:rPr>
                <w:sz w:val="22"/>
                <w:szCs w:val="22"/>
              </w:rPr>
              <w:t>apmērā par vienu Fonda padomes sēdi</w:t>
            </w:r>
            <w:r w:rsidRPr="002F32A8">
              <w:rPr>
                <w:i/>
                <w:sz w:val="22"/>
                <w:szCs w:val="22"/>
              </w:rPr>
              <w:t xml:space="preserve">. </w:t>
            </w:r>
            <w:r w:rsidRPr="002F32A8">
              <w:rPr>
                <w:sz w:val="22"/>
                <w:szCs w:val="22"/>
              </w:rPr>
              <w:t>Atlīdzības apmēra aprēķins tika izstrādāts sadarbībā ar Fondu un Valsts kanceleju, ņemot par pamatu Fonda sekretariāta izstrādāto un Fonda padomes 2019.gada 30.augusta sēdē izskatīto atlīdzības aprēķinu.</w:t>
            </w:r>
          </w:p>
          <w:p w:rsidRPr="002F32A8" w:rsidR="001C2E22" w:rsidP="001C2E22" w:rsidRDefault="001C2E22" w14:paraId="016726A6" w14:textId="1F53A066">
            <w:pPr>
              <w:shd w:val="clear" w:color="auto" w:fill="FFFFFF"/>
              <w:ind w:firstLine="319"/>
              <w:jc w:val="both"/>
              <w:rPr>
                <w:sz w:val="22"/>
                <w:szCs w:val="22"/>
              </w:rPr>
            </w:pPr>
            <w:r w:rsidRPr="002F32A8">
              <w:rPr>
                <w:sz w:val="22"/>
                <w:szCs w:val="22"/>
              </w:rPr>
              <w:t>Projekta 3</w:t>
            </w:r>
            <w:r w:rsidR="001E750E">
              <w:rPr>
                <w:sz w:val="22"/>
                <w:szCs w:val="22"/>
              </w:rPr>
              <w:t>3</w:t>
            </w:r>
            <w:r w:rsidRPr="002F32A8">
              <w:rPr>
                <w:sz w:val="22"/>
                <w:szCs w:val="22"/>
              </w:rPr>
              <w:t>.punkts nosaka, ka Fonda padomes loceklim vai viņa aizvietotājam, kas ir nevalstiskās organizācijas pārstāvis, kompensē ceļa izdevumus ne vairāk kā 40 </w:t>
            </w:r>
            <w:r w:rsidRPr="002F32A8">
              <w:rPr>
                <w:i/>
                <w:iCs/>
                <w:sz w:val="22"/>
                <w:szCs w:val="22"/>
              </w:rPr>
              <w:t>euro</w:t>
            </w:r>
            <w:r w:rsidRPr="002F32A8">
              <w:rPr>
                <w:sz w:val="22"/>
                <w:szCs w:val="22"/>
              </w:rPr>
              <w:t xml:space="preserve"> par sēdi, pamatojoties uz šos izdevumus apliecinošiem dokumentiem (sabiedriskā transporta braukšanas biļetes vai degvielas iegādes izdevumus apliecinoši dokumenti). Minētais regulējums ir līdzīgs Sociālā uzņēmuma likuma 6.panta ceturtajā daļā noteiktajai atlīdzības saņemšanai un Ministru kabineta 2018.gada 20.februāra noteikumu Nr.101 „Noteikumi par Sociālo uzņēmumu komisiju” 28.punktā noteikto ceļa izdevumu kompensēšanai </w:t>
            </w:r>
            <w:r w:rsidRPr="002F32A8">
              <w:rPr>
                <w:sz w:val="22"/>
                <w:szCs w:val="22"/>
                <w:shd w:val="clear" w:color="auto" w:fill="FFFFFF"/>
              </w:rPr>
              <w:t xml:space="preserve">Sociālo </w:t>
            </w:r>
            <w:r w:rsidRPr="002F32A8">
              <w:rPr>
                <w:sz w:val="22"/>
                <w:szCs w:val="22"/>
                <w:shd w:val="clear" w:color="auto" w:fill="FFFFFF"/>
              </w:rPr>
              <w:lastRenderedPageBreak/>
              <w:t>uzņēmumu</w:t>
            </w:r>
            <w:r w:rsidRPr="002F32A8">
              <w:rPr>
                <w:sz w:val="22"/>
                <w:szCs w:val="22"/>
              </w:rPr>
              <w:t xml:space="preserve"> komisijas loceklim, kas nav pilnvarota amatpersona. Fonda padomes loceklim vai viņa aizvietotājam, kas ir nevalstiskās organizācijas pārstāvis, </w:t>
            </w:r>
            <w:r w:rsidRPr="002F32A8">
              <w:rPr>
                <w:rFonts w:eastAsia="Calibri"/>
                <w:sz w:val="22"/>
                <w:szCs w:val="22"/>
              </w:rPr>
              <w:t>katru mēnesi Fonda sekretariātā ir jāiesniedz transporta (sabiedriskā transporta braukšanas biļetes vai degvielas izdevumus apliecinošus dokumentus) izdevumus apliecinošus dokumentus.</w:t>
            </w:r>
            <w:r w:rsidRPr="002F32A8">
              <w:rPr>
                <w:sz w:val="22"/>
                <w:szCs w:val="22"/>
              </w:rPr>
              <w:t xml:space="preserve"> Minētā atlīdzība tiks izmaksāta mēneša laikā pēc Fonda padomes sēdes (Projekta 3</w:t>
            </w:r>
            <w:r w:rsidR="001E750E">
              <w:rPr>
                <w:sz w:val="22"/>
                <w:szCs w:val="22"/>
              </w:rPr>
              <w:t>4</w:t>
            </w:r>
            <w:r w:rsidRPr="002F32A8">
              <w:rPr>
                <w:sz w:val="22"/>
                <w:szCs w:val="22"/>
              </w:rPr>
              <w:t>.punkts). [..]</w:t>
            </w:r>
            <w:r w:rsidRPr="002F32A8">
              <w:rPr>
                <w:iCs/>
                <w:spacing w:val="-2"/>
                <w:sz w:val="22"/>
                <w:szCs w:val="22"/>
              </w:rPr>
              <w:t>”</w:t>
            </w:r>
          </w:p>
        </w:tc>
      </w:tr>
    </w:tbl>
    <w:p w:rsidR="00D55858" w:rsidP="007356A2" w:rsidRDefault="00D55858" w14:paraId="48CD8EB7" w14:textId="21FC6EB6">
      <w:pPr>
        <w:pStyle w:val="naisf"/>
        <w:spacing w:before="0" w:after="0"/>
        <w:ind w:firstLine="0"/>
        <w:rPr>
          <w:sz w:val="20"/>
          <w:szCs w:val="20"/>
        </w:rPr>
      </w:pPr>
    </w:p>
    <w:p w:rsidR="008E6771" w:rsidP="007356A2" w:rsidRDefault="008E6771" w14:paraId="4BEDADC5" w14:textId="78304CC8">
      <w:pPr>
        <w:pStyle w:val="naisf"/>
        <w:spacing w:before="0" w:after="0"/>
        <w:ind w:firstLine="0"/>
        <w:rPr>
          <w:sz w:val="20"/>
          <w:szCs w:val="20"/>
        </w:rPr>
      </w:pPr>
    </w:p>
    <w:p w:rsidRPr="00006CA5" w:rsidR="008E6771" w:rsidP="007356A2" w:rsidRDefault="008E6771" w14:paraId="6FFE9C46" w14:textId="77777777">
      <w:pPr>
        <w:pStyle w:val="naisf"/>
        <w:spacing w:before="0" w:after="0"/>
        <w:ind w:firstLine="0"/>
        <w:rPr>
          <w:sz w:val="20"/>
          <w:szCs w:val="20"/>
        </w:rPr>
      </w:pPr>
    </w:p>
    <w:p w:rsidRPr="00006CA5" w:rsidR="007356A2" w:rsidP="007356A2" w:rsidRDefault="004B1150" w14:paraId="65620338" w14:textId="47EB8CB0">
      <w:pPr>
        <w:pStyle w:val="naisf"/>
        <w:spacing w:before="0" w:after="0"/>
        <w:ind w:firstLine="0"/>
        <w:rPr>
          <w:sz w:val="20"/>
          <w:szCs w:val="20"/>
        </w:rPr>
      </w:pPr>
      <w:r w:rsidRPr="00006CA5">
        <w:rPr>
          <w:sz w:val="20"/>
          <w:szCs w:val="20"/>
        </w:rPr>
        <w:t>Ilona Jekele</w:t>
      </w:r>
    </w:p>
    <w:p w:rsidRPr="00006CA5" w:rsidR="00495C5A" w:rsidP="00E66CF7" w:rsidRDefault="007356A2" w14:paraId="5E2B1B7E" w14:textId="77777777">
      <w:pPr>
        <w:shd w:val="clear" w:color="auto" w:fill="FFFFFF"/>
        <w:rPr>
          <w:sz w:val="20"/>
          <w:szCs w:val="20"/>
        </w:rPr>
      </w:pPr>
      <w:r w:rsidRPr="00006CA5">
        <w:rPr>
          <w:sz w:val="20"/>
          <w:szCs w:val="20"/>
        </w:rPr>
        <w:t xml:space="preserve">Kultūras ministrijas </w:t>
      </w:r>
    </w:p>
    <w:p w:rsidRPr="00006CA5" w:rsidR="007356A2" w:rsidP="00E66CF7" w:rsidRDefault="007356A2" w14:paraId="7C225541" w14:textId="3953335B">
      <w:pPr>
        <w:shd w:val="clear" w:color="auto" w:fill="FFFFFF"/>
        <w:rPr>
          <w:sz w:val="20"/>
          <w:szCs w:val="20"/>
        </w:rPr>
      </w:pPr>
      <w:r w:rsidRPr="00006CA5">
        <w:rPr>
          <w:sz w:val="20"/>
          <w:szCs w:val="20"/>
        </w:rPr>
        <w:t>Sabiedrības integr</w:t>
      </w:r>
      <w:r w:rsidRPr="00006CA5" w:rsidR="00E66CF7">
        <w:rPr>
          <w:sz w:val="20"/>
          <w:szCs w:val="20"/>
        </w:rPr>
        <w:t xml:space="preserve">ācijas departamenta </w:t>
      </w:r>
    </w:p>
    <w:p w:rsidRPr="00006CA5" w:rsidR="004B1150" w:rsidP="00E66CF7" w:rsidRDefault="004B1150" w14:paraId="6766751F" w14:textId="0CEF7466">
      <w:pPr>
        <w:shd w:val="clear" w:color="auto" w:fill="FFFFFF"/>
        <w:rPr>
          <w:sz w:val="20"/>
          <w:szCs w:val="20"/>
        </w:rPr>
      </w:pPr>
      <w:r w:rsidRPr="00006CA5">
        <w:rPr>
          <w:sz w:val="20"/>
          <w:szCs w:val="20"/>
        </w:rPr>
        <w:t xml:space="preserve">Sabiedrības integrācijas un pilsoniskās sabiedrības attīstības nodaļas </w:t>
      </w:r>
      <w:r w:rsidRPr="00006CA5" w:rsidR="00D55858">
        <w:rPr>
          <w:sz w:val="20"/>
          <w:szCs w:val="20"/>
        </w:rPr>
        <w:t>v</w:t>
      </w:r>
      <w:r w:rsidRPr="00006CA5">
        <w:rPr>
          <w:sz w:val="20"/>
          <w:szCs w:val="20"/>
        </w:rPr>
        <w:t>ecākā referente</w:t>
      </w:r>
    </w:p>
    <w:p w:rsidRPr="00006CA5" w:rsidR="003A3783" w:rsidP="00B81D4B" w:rsidRDefault="007356A2" w14:paraId="2057E8A1" w14:textId="19A728C9">
      <w:pPr>
        <w:pStyle w:val="Galvene"/>
        <w:rPr>
          <w:sz w:val="22"/>
          <w:szCs w:val="22"/>
        </w:rPr>
      </w:pPr>
      <w:r w:rsidRPr="00006CA5">
        <w:rPr>
          <w:sz w:val="20"/>
          <w:szCs w:val="20"/>
        </w:rPr>
        <w:t>Tālr.</w:t>
      </w:r>
      <w:r w:rsidRPr="00006CA5" w:rsidR="00194C3B">
        <w:rPr>
          <w:sz w:val="20"/>
          <w:szCs w:val="20"/>
        </w:rPr>
        <w:t>673303</w:t>
      </w:r>
      <w:r w:rsidRPr="00006CA5" w:rsidR="00186DD4">
        <w:rPr>
          <w:sz w:val="20"/>
          <w:szCs w:val="20"/>
        </w:rPr>
        <w:t>1</w:t>
      </w:r>
      <w:r w:rsidRPr="00006CA5" w:rsidR="004B1150">
        <w:rPr>
          <w:sz w:val="20"/>
          <w:szCs w:val="20"/>
        </w:rPr>
        <w:t>1</w:t>
      </w:r>
      <w:r w:rsidRPr="00006CA5" w:rsidR="00495C5A">
        <w:rPr>
          <w:sz w:val="20"/>
          <w:szCs w:val="20"/>
        </w:rPr>
        <w:t xml:space="preserve">; </w:t>
      </w:r>
      <w:hyperlink w:history="1" r:id="rId12">
        <w:r w:rsidRPr="00006CA5" w:rsidR="004B1150">
          <w:rPr>
            <w:rStyle w:val="Hipersaite"/>
            <w:sz w:val="20"/>
            <w:szCs w:val="20"/>
          </w:rPr>
          <w:t>Ilona.Jekele@km.gov.lv</w:t>
        </w:r>
      </w:hyperlink>
    </w:p>
    <w:sectPr w:rsidRPr="00006CA5" w:rsidR="003A3783" w:rsidSect="00023528">
      <w:headerReference w:type="even" r:id="rId13"/>
      <w:headerReference w:type="default" r:id="rId14"/>
      <w:footerReference w:type="default" r:id="rId15"/>
      <w:footerReference w:type="first" r:id="rId16"/>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E9C0C" w14:textId="77777777" w:rsidR="00383320" w:rsidRDefault="00383320">
      <w:r>
        <w:separator/>
      </w:r>
    </w:p>
  </w:endnote>
  <w:endnote w:type="continuationSeparator" w:id="0">
    <w:p w14:paraId="4887231E" w14:textId="77777777" w:rsidR="00383320" w:rsidRDefault="00383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7CA83" w14:textId="238DC80A" w:rsidR="00383320" w:rsidRPr="00B40D64" w:rsidRDefault="00383320" w:rsidP="0061042D">
    <w:pPr>
      <w:jc w:val="both"/>
      <w:rPr>
        <w:sz w:val="20"/>
        <w:szCs w:val="20"/>
      </w:rPr>
    </w:pPr>
    <w:r w:rsidRPr="00B40D64">
      <w:rPr>
        <w:sz w:val="20"/>
        <w:szCs w:val="20"/>
      </w:rPr>
      <w:t>KMIzz_</w:t>
    </w:r>
    <w:r>
      <w:rPr>
        <w:sz w:val="20"/>
        <w:szCs w:val="20"/>
      </w:rPr>
      <w:t>15</w:t>
    </w:r>
    <w:r w:rsidRPr="00B40D64">
      <w:rPr>
        <w:sz w:val="20"/>
        <w:szCs w:val="20"/>
      </w:rPr>
      <w:t>0321_SIF_NVO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CDC02" w14:textId="15065E15" w:rsidR="00383320" w:rsidRPr="00B40D64" w:rsidRDefault="00383320" w:rsidP="00B81D4B">
    <w:pPr>
      <w:jc w:val="both"/>
      <w:rPr>
        <w:sz w:val="20"/>
        <w:szCs w:val="20"/>
      </w:rPr>
    </w:pPr>
    <w:r w:rsidRPr="00B40D64">
      <w:rPr>
        <w:sz w:val="20"/>
        <w:szCs w:val="20"/>
      </w:rPr>
      <w:t>KMIzz_</w:t>
    </w:r>
    <w:r>
      <w:rPr>
        <w:sz w:val="20"/>
        <w:szCs w:val="20"/>
      </w:rPr>
      <w:t>15</w:t>
    </w:r>
    <w:r w:rsidRPr="00B40D64">
      <w:rPr>
        <w:sz w:val="20"/>
        <w:szCs w:val="20"/>
      </w:rPr>
      <w:t>0321_SIF_NVO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1EA0F" w14:textId="77777777" w:rsidR="00383320" w:rsidRDefault="00383320">
      <w:r>
        <w:separator/>
      </w:r>
    </w:p>
  </w:footnote>
  <w:footnote w:type="continuationSeparator" w:id="0">
    <w:p w14:paraId="660D2FAE" w14:textId="77777777" w:rsidR="00383320" w:rsidRDefault="00383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3320" w:rsidP="00364BB6" w:rsidRDefault="00383320" w14:paraId="7D988C46"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83320" w:rsidRDefault="00383320" w14:paraId="604A671E"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86338"/>
      <w:docPartObj>
        <w:docPartGallery w:val="Page Numbers (Top of Page)"/>
        <w:docPartUnique/>
      </w:docPartObj>
    </w:sdtPr>
    <w:sdtEndPr>
      <w:rPr>
        <w:sz w:val="22"/>
        <w:szCs w:val="22"/>
      </w:rPr>
    </w:sdtEndPr>
    <w:sdtContent>
      <w:p w:rsidRPr="009865D8" w:rsidR="00383320" w:rsidRDefault="00383320" w14:paraId="167BE825" w14:textId="6230990A">
        <w:pPr>
          <w:pStyle w:val="Galvene"/>
          <w:jc w:val="center"/>
          <w:rPr>
            <w:sz w:val="22"/>
            <w:szCs w:val="22"/>
          </w:rPr>
        </w:pPr>
        <w:r w:rsidRPr="009865D8">
          <w:rPr>
            <w:sz w:val="22"/>
            <w:szCs w:val="22"/>
          </w:rPr>
          <w:fldChar w:fldCharType="begin"/>
        </w:r>
        <w:r w:rsidRPr="009865D8">
          <w:rPr>
            <w:sz w:val="22"/>
            <w:szCs w:val="22"/>
          </w:rPr>
          <w:instrText>PAGE   \* MERGEFORMAT</w:instrText>
        </w:r>
        <w:r w:rsidRPr="009865D8">
          <w:rPr>
            <w:sz w:val="22"/>
            <w:szCs w:val="22"/>
          </w:rPr>
          <w:fldChar w:fldCharType="separate"/>
        </w:r>
        <w:r w:rsidRPr="009865D8">
          <w:rPr>
            <w:sz w:val="22"/>
            <w:szCs w:val="22"/>
          </w:rPr>
          <w:t>2</w:t>
        </w:r>
        <w:r w:rsidRPr="009865D8">
          <w:rPr>
            <w:sz w:val="22"/>
            <w:szCs w:val="22"/>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6C0D36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116F13EA"/>
    <w:multiLevelType w:val="hybridMultilevel"/>
    <w:tmpl w:val="5FCEDD36"/>
    <w:lvl w:ilvl="0" w:tplc="524A50F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1FC2190"/>
    <w:multiLevelType w:val="hybridMultilevel"/>
    <w:tmpl w:val="A60C9516"/>
    <w:lvl w:ilvl="0" w:tplc="3E3CFC96">
      <w:start w:val="1"/>
      <w:numFmt w:val="decimal"/>
      <w:lvlText w:val="%1)"/>
      <w:lvlJc w:val="left"/>
      <w:pPr>
        <w:ind w:left="700" w:hanging="360"/>
      </w:pPr>
      <w:rPr>
        <w:rFonts w:hint="default"/>
      </w:rPr>
    </w:lvl>
    <w:lvl w:ilvl="1" w:tplc="04260019" w:tentative="1">
      <w:start w:val="1"/>
      <w:numFmt w:val="lowerLetter"/>
      <w:lvlText w:val="%2."/>
      <w:lvlJc w:val="left"/>
      <w:pPr>
        <w:ind w:left="1420" w:hanging="360"/>
      </w:pPr>
    </w:lvl>
    <w:lvl w:ilvl="2" w:tplc="0426001B" w:tentative="1">
      <w:start w:val="1"/>
      <w:numFmt w:val="lowerRoman"/>
      <w:lvlText w:val="%3."/>
      <w:lvlJc w:val="right"/>
      <w:pPr>
        <w:ind w:left="2140" w:hanging="180"/>
      </w:pPr>
    </w:lvl>
    <w:lvl w:ilvl="3" w:tplc="0426000F" w:tentative="1">
      <w:start w:val="1"/>
      <w:numFmt w:val="decimal"/>
      <w:lvlText w:val="%4."/>
      <w:lvlJc w:val="left"/>
      <w:pPr>
        <w:ind w:left="2860" w:hanging="360"/>
      </w:pPr>
    </w:lvl>
    <w:lvl w:ilvl="4" w:tplc="04260019" w:tentative="1">
      <w:start w:val="1"/>
      <w:numFmt w:val="lowerLetter"/>
      <w:lvlText w:val="%5."/>
      <w:lvlJc w:val="left"/>
      <w:pPr>
        <w:ind w:left="3580" w:hanging="360"/>
      </w:pPr>
    </w:lvl>
    <w:lvl w:ilvl="5" w:tplc="0426001B" w:tentative="1">
      <w:start w:val="1"/>
      <w:numFmt w:val="lowerRoman"/>
      <w:lvlText w:val="%6."/>
      <w:lvlJc w:val="right"/>
      <w:pPr>
        <w:ind w:left="4300" w:hanging="180"/>
      </w:pPr>
    </w:lvl>
    <w:lvl w:ilvl="6" w:tplc="0426000F" w:tentative="1">
      <w:start w:val="1"/>
      <w:numFmt w:val="decimal"/>
      <w:lvlText w:val="%7."/>
      <w:lvlJc w:val="left"/>
      <w:pPr>
        <w:ind w:left="5020" w:hanging="360"/>
      </w:pPr>
    </w:lvl>
    <w:lvl w:ilvl="7" w:tplc="04260019" w:tentative="1">
      <w:start w:val="1"/>
      <w:numFmt w:val="lowerLetter"/>
      <w:lvlText w:val="%8."/>
      <w:lvlJc w:val="left"/>
      <w:pPr>
        <w:ind w:left="5740" w:hanging="360"/>
      </w:pPr>
    </w:lvl>
    <w:lvl w:ilvl="8" w:tplc="0426001B" w:tentative="1">
      <w:start w:val="1"/>
      <w:numFmt w:val="lowerRoman"/>
      <w:lvlText w:val="%9."/>
      <w:lvlJc w:val="right"/>
      <w:pPr>
        <w:ind w:left="6460" w:hanging="180"/>
      </w:pPr>
    </w:lvl>
  </w:abstractNum>
  <w:abstractNum w:abstractNumId="3" w15:restartNumberingAfterBreak="0">
    <w:nsid w:val="19F61E32"/>
    <w:multiLevelType w:val="multilevel"/>
    <w:tmpl w:val="465C919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F995E8C"/>
    <w:multiLevelType w:val="hybridMultilevel"/>
    <w:tmpl w:val="0DEC8572"/>
    <w:lvl w:ilvl="0" w:tplc="779874F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7980BD5"/>
    <w:multiLevelType w:val="multilevel"/>
    <w:tmpl w:val="715433DA"/>
    <w:lvl w:ilvl="0">
      <w:start w:val="1"/>
      <w:numFmt w:val="decimal"/>
      <w:lvlText w:val="%1."/>
      <w:lvlJc w:val="left"/>
      <w:pPr>
        <w:ind w:left="834" w:hanging="360"/>
      </w:pPr>
    </w:lvl>
    <w:lvl w:ilvl="1">
      <w:start w:val="5"/>
      <w:numFmt w:val="decimal"/>
      <w:isLgl/>
      <w:lvlText w:val="%1.%2."/>
      <w:lvlJc w:val="left"/>
      <w:pPr>
        <w:ind w:left="1014" w:hanging="540"/>
      </w:pPr>
      <w:rPr>
        <w:rFonts w:hint="default"/>
        <w:sz w:val="22"/>
      </w:rPr>
    </w:lvl>
    <w:lvl w:ilvl="2">
      <w:start w:val="1"/>
      <w:numFmt w:val="decimal"/>
      <w:isLgl/>
      <w:lvlText w:val="%1.%2.%3."/>
      <w:lvlJc w:val="left"/>
      <w:pPr>
        <w:ind w:left="1194" w:hanging="720"/>
      </w:pPr>
      <w:rPr>
        <w:rFonts w:hint="default"/>
        <w:sz w:val="22"/>
      </w:rPr>
    </w:lvl>
    <w:lvl w:ilvl="3">
      <w:start w:val="1"/>
      <w:numFmt w:val="decimal"/>
      <w:isLgl/>
      <w:lvlText w:val="%1.%2.%3.%4."/>
      <w:lvlJc w:val="left"/>
      <w:pPr>
        <w:ind w:left="1194" w:hanging="720"/>
      </w:pPr>
      <w:rPr>
        <w:rFonts w:hint="default"/>
        <w:sz w:val="22"/>
      </w:rPr>
    </w:lvl>
    <w:lvl w:ilvl="4">
      <w:start w:val="1"/>
      <w:numFmt w:val="decimal"/>
      <w:isLgl/>
      <w:lvlText w:val="%1.%2.%3.%4.%5."/>
      <w:lvlJc w:val="left"/>
      <w:pPr>
        <w:ind w:left="1554" w:hanging="1080"/>
      </w:pPr>
      <w:rPr>
        <w:rFonts w:hint="default"/>
        <w:sz w:val="22"/>
      </w:rPr>
    </w:lvl>
    <w:lvl w:ilvl="5">
      <w:start w:val="1"/>
      <w:numFmt w:val="decimal"/>
      <w:isLgl/>
      <w:lvlText w:val="%1.%2.%3.%4.%5.%6."/>
      <w:lvlJc w:val="left"/>
      <w:pPr>
        <w:ind w:left="1554" w:hanging="1080"/>
      </w:pPr>
      <w:rPr>
        <w:rFonts w:hint="default"/>
        <w:sz w:val="22"/>
      </w:rPr>
    </w:lvl>
    <w:lvl w:ilvl="6">
      <w:start w:val="1"/>
      <w:numFmt w:val="decimal"/>
      <w:isLgl/>
      <w:lvlText w:val="%1.%2.%3.%4.%5.%6.%7."/>
      <w:lvlJc w:val="left"/>
      <w:pPr>
        <w:ind w:left="1914" w:hanging="1440"/>
      </w:pPr>
      <w:rPr>
        <w:rFonts w:hint="default"/>
        <w:sz w:val="22"/>
      </w:rPr>
    </w:lvl>
    <w:lvl w:ilvl="7">
      <w:start w:val="1"/>
      <w:numFmt w:val="decimal"/>
      <w:isLgl/>
      <w:lvlText w:val="%1.%2.%3.%4.%5.%6.%7.%8."/>
      <w:lvlJc w:val="left"/>
      <w:pPr>
        <w:ind w:left="1914" w:hanging="1440"/>
      </w:pPr>
      <w:rPr>
        <w:rFonts w:hint="default"/>
        <w:sz w:val="22"/>
      </w:rPr>
    </w:lvl>
    <w:lvl w:ilvl="8">
      <w:start w:val="1"/>
      <w:numFmt w:val="decimal"/>
      <w:isLgl/>
      <w:lvlText w:val="%1.%2.%3.%4.%5.%6.%7.%8.%9."/>
      <w:lvlJc w:val="left"/>
      <w:pPr>
        <w:ind w:left="2274" w:hanging="1800"/>
      </w:pPr>
      <w:rPr>
        <w:rFonts w:hint="default"/>
        <w:sz w:val="22"/>
      </w:rPr>
    </w:lvl>
  </w:abstractNum>
  <w:abstractNum w:abstractNumId="6" w15:restartNumberingAfterBreak="0">
    <w:nsid w:val="38B83551"/>
    <w:multiLevelType w:val="hybridMultilevel"/>
    <w:tmpl w:val="DF44F72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FC06800"/>
    <w:multiLevelType w:val="hybridMultilevel"/>
    <w:tmpl w:val="0A20CCB0"/>
    <w:lvl w:ilvl="0" w:tplc="0426000F">
      <w:start w:val="1"/>
      <w:numFmt w:val="decimal"/>
      <w:lvlText w:val="%1."/>
      <w:lvlJc w:val="left"/>
      <w:pPr>
        <w:ind w:left="83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8C0C53"/>
    <w:multiLevelType w:val="hybridMultilevel"/>
    <w:tmpl w:val="D4960858"/>
    <w:lvl w:ilvl="0" w:tplc="718ED36E">
      <w:start w:val="2"/>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576712B"/>
    <w:multiLevelType w:val="hybridMultilevel"/>
    <w:tmpl w:val="EFA8AA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6365861"/>
    <w:multiLevelType w:val="hybridMultilevel"/>
    <w:tmpl w:val="7CFC6014"/>
    <w:lvl w:ilvl="0" w:tplc="04260017">
      <w:start w:val="1"/>
      <w:numFmt w:val="lowerLetter"/>
      <w:lvlText w:val="%1)"/>
      <w:lvlJc w:val="left"/>
      <w:pPr>
        <w:ind w:left="2628" w:hanging="360"/>
      </w:pPr>
    </w:lvl>
    <w:lvl w:ilvl="1" w:tplc="04260019" w:tentative="1">
      <w:start w:val="1"/>
      <w:numFmt w:val="lowerLetter"/>
      <w:lvlText w:val="%2."/>
      <w:lvlJc w:val="left"/>
      <w:pPr>
        <w:ind w:left="3348" w:hanging="360"/>
      </w:pPr>
    </w:lvl>
    <w:lvl w:ilvl="2" w:tplc="0426001B" w:tentative="1">
      <w:start w:val="1"/>
      <w:numFmt w:val="lowerRoman"/>
      <w:lvlText w:val="%3."/>
      <w:lvlJc w:val="right"/>
      <w:pPr>
        <w:ind w:left="4068" w:hanging="180"/>
      </w:pPr>
    </w:lvl>
    <w:lvl w:ilvl="3" w:tplc="0426000F" w:tentative="1">
      <w:start w:val="1"/>
      <w:numFmt w:val="decimal"/>
      <w:lvlText w:val="%4."/>
      <w:lvlJc w:val="left"/>
      <w:pPr>
        <w:ind w:left="4788" w:hanging="360"/>
      </w:pPr>
    </w:lvl>
    <w:lvl w:ilvl="4" w:tplc="04260019" w:tentative="1">
      <w:start w:val="1"/>
      <w:numFmt w:val="lowerLetter"/>
      <w:lvlText w:val="%5."/>
      <w:lvlJc w:val="left"/>
      <w:pPr>
        <w:ind w:left="5508" w:hanging="360"/>
      </w:pPr>
    </w:lvl>
    <w:lvl w:ilvl="5" w:tplc="0426001B" w:tentative="1">
      <w:start w:val="1"/>
      <w:numFmt w:val="lowerRoman"/>
      <w:lvlText w:val="%6."/>
      <w:lvlJc w:val="right"/>
      <w:pPr>
        <w:ind w:left="6228" w:hanging="180"/>
      </w:pPr>
    </w:lvl>
    <w:lvl w:ilvl="6" w:tplc="0426000F" w:tentative="1">
      <w:start w:val="1"/>
      <w:numFmt w:val="decimal"/>
      <w:lvlText w:val="%7."/>
      <w:lvlJc w:val="left"/>
      <w:pPr>
        <w:ind w:left="6948" w:hanging="360"/>
      </w:pPr>
    </w:lvl>
    <w:lvl w:ilvl="7" w:tplc="04260019" w:tentative="1">
      <w:start w:val="1"/>
      <w:numFmt w:val="lowerLetter"/>
      <w:lvlText w:val="%8."/>
      <w:lvlJc w:val="left"/>
      <w:pPr>
        <w:ind w:left="7668" w:hanging="360"/>
      </w:pPr>
    </w:lvl>
    <w:lvl w:ilvl="8" w:tplc="0426001B" w:tentative="1">
      <w:start w:val="1"/>
      <w:numFmt w:val="lowerRoman"/>
      <w:lvlText w:val="%9."/>
      <w:lvlJc w:val="right"/>
      <w:pPr>
        <w:ind w:left="8388" w:hanging="180"/>
      </w:pPr>
    </w:lvl>
  </w:abstractNum>
  <w:abstractNum w:abstractNumId="11" w15:restartNumberingAfterBreak="0">
    <w:nsid w:val="4860479F"/>
    <w:multiLevelType w:val="multilevel"/>
    <w:tmpl w:val="B71AE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9B26C46"/>
    <w:multiLevelType w:val="multilevel"/>
    <w:tmpl w:val="B71AE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FA510AF"/>
    <w:multiLevelType w:val="hybridMultilevel"/>
    <w:tmpl w:val="269CBA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3922DE1"/>
    <w:multiLevelType w:val="hybridMultilevel"/>
    <w:tmpl w:val="8D440BEA"/>
    <w:lvl w:ilvl="0" w:tplc="8F1CB34C">
      <w:start w:val="1"/>
      <w:numFmt w:val="decimal"/>
      <w:lvlText w:val="%1)"/>
      <w:lvlJc w:val="left"/>
      <w:pPr>
        <w:tabs>
          <w:tab w:val="num" w:pos="720"/>
        </w:tabs>
        <w:ind w:left="720" w:hanging="360"/>
      </w:pPr>
      <w:rPr>
        <w:rFonts w:ascii="Times New Roman" w:eastAsiaTheme="minorHAnsi" w:hAnsi="Times New Roman" w:cs="Times New Roman"/>
      </w:rPr>
    </w:lvl>
    <w:lvl w:ilvl="1" w:tplc="487C536E" w:tentative="1">
      <w:start w:val="1"/>
      <w:numFmt w:val="bullet"/>
      <w:lvlText w:val="-"/>
      <w:lvlJc w:val="left"/>
      <w:pPr>
        <w:tabs>
          <w:tab w:val="num" w:pos="1440"/>
        </w:tabs>
        <w:ind w:left="1440" w:hanging="360"/>
      </w:pPr>
      <w:rPr>
        <w:rFonts w:ascii="Times New Roman" w:hAnsi="Times New Roman" w:hint="default"/>
      </w:rPr>
    </w:lvl>
    <w:lvl w:ilvl="2" w:tplc="04847944" w:tentative="1">
      <w:start w:val="1"/>
      <w:numFmt w:val="bullet"/>
      <w:lvlText w:val="-"/>
      <w:lvlJc w:val="left"/>
      <w:pPr>
        <w:tabs>
          <w:tab w:val="num" w:pos="2160"/>
        </w:tabs>
        <w:ind w:left="2160" w:hanging="360"/>
      </w:pPr>
      <w:rPr>
        <w:rFonts w:ascii="Times New Roman" w:hAnsi="Times New Roman" w:hint="default"/>
      </w:rPr>
    </w:lvl>
    <w:lvl w:ilvl="3" w:tplc="B8FC0EDE" w:tentative="1">
      <w:start w:val="1"/>
      <w:numFmt w:val="bullet"/>
      <w:lvlText w:val="-"/>
      <w:lvlJc w:val="left"/>
      <w:pPr>
        <w:tabs>
          <w:tab w:val="num" w:pos="2880"/>
        </w:tabs>
        <w:ind w:left="2880" w:hanging="360"/>
      </w:pPr>
      <w:rPr>
        <w:rFonts w:ascii="Times New Roman" w:hAnsi="Times New Roman" w:hint="default"/>
      </w:rPr>
    </w:lvl>
    <w:lvl w:ilvl="4" w:tplc="D4369A48" w:tentative="1">
      <w:start w:val="1"/>
      <w:numFmt w:val="bullet"/>
      <w:lvlText w:val="-"/>
      <w:lvlJc w:val="left"/>
      <w:pPr>
        <w:tabs>
          <w:tab w:val="num" w:pos="3600"/>
        </w:tabs>
        <w:ind w:left="3600" w:hanging="360"/>
      </w:pPr>
      <w:rPr>
        <w:rFonts w:ascii="Times New Roman" w:hAnsi="Times New Roman" w:hint="default"/>
      </w:rPr>
    </w:lvl>
    <w:lvl w:ilvl="5" w:tplc="5C9403C6" w:tentative="1">
      <w:start w:val="1"/>
      <w:numFmt w:val="bullet"/>
      <w:lvlText w:val="-"/>
      <w:lvlJc w:val="left"/>
      <w:pPr>
        <w:tabs>
          <w:tab w:val="num" w:pos="4320"/>
        </w:tabs>
        <w:ind w:left="4320" w:hanging="360"/>
      </w:pPr>
      <w:rPr>
        <w:rFonts w:ascii="Times New Roman" w:hAnsi="Times New Roman" w:hint="default"/>
      </w:rPr>
    </w:lvl>
    <w:lvl w:ilvl="6" w:tplc="1F624E14" w:tentative="1">
      <w:start w:val="1"/>
      <w:numFmt w:val="bullet"/>
      <w:lvlText w:val="-"/>
      <w:lvlJc w:val="left"/>
      <w:pPr>
        <w:tabs>
          <w:tab w:val="num" w:pos="5040"/>
        </w:tabs>
        <w:ind w:left="5040" w:hanging="360"/>
      </w:pPr>
      <w:rPr>
        <w:rFonts w:ascii="Times New Roman" w:hAnsi="Times New Roman" w:hint="default"/>
      </w:rPr>
    </w:lvl>
    <w:lvl w:ilvl="7" w:tplc="C3D4339E" w:tentative="1">
      <w:start w:val="1"/>
      <w:numFmt w:val="bullet"/>
      <w:lvlText w:val="-"/>
      <w:lvlJc w:val="left"/>
      <w:pPr>
        <w:tabs>
          <w:tab w:val="num" w:pos="5760"/>
        </w:tabs>
        <w:ind w:left="5760" w:hanging="360"/>
      </w:pPr>
      <w:rPr>
        <w:rFonts w:ascii="Times New Roman" w:hAnsi="Times New Roman" w:hint="default"/>
      </w:rPr>
    </w:lvl>
    <w:lvl w:ilvl="8" w:tplc="AFA4D09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76131B63"/>
    <w:multiLevelType w:val="hybridMultilevel"/>
    <w:tmpl w:val="3B9AF4F4"/>
    <w:lvl w:ilvl="0" w:tplc="4A76F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B37F3B"/>
    <w:multiLevelType w:val="hybridMultilevel"/>
    <w:tmpl w:val="FC226796"/>
    <w:lvl w:ilvl="0" w:tplc="4030F9BA">
      <w:start w:val="7"/>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133563"/>
    <w:multiLevelType w:val="hybridMultilevel"/>
    <w:tmpl w:val="C1381288"/>
    <w:lvl w:ilvl="0" w:tplc="4ED847AA">
      <w:start w:val="1"/>
      <w:numFmt w:val="decimal"/>
      <w:lvlText w:val="%1."/>
      <w:lvlJc w:val="left"/>
      <w:pPr>
        <w:ind w:left="1800" w:hanging="360"/>
      </w:pPr>
      <w:rPr>
        <w:rFonts w:ascii="Times New Roman" w:eastAsia="Times New Roman" w:hAnsi="Times New Roman" w:cs="Times New Roman"/>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abstractNumId w:val="0"/>
  </w:num>
  <w:num w:numId="2">
    <w:abstractNumId w:val="5"/>
  </w:num>
  <w:num w:numId="3">
    <w:abstractNumId w:val="7"/>
  </w:num>
  <w:num w:numId="4">
    <w:abstractNumId w:val="6"/>
  </w:num>
  <w:num w:numId="5">
    <w:abstractNumId w:val="8"/>
  </w:num>
  <w:num w:numId="6">
    <w:abstractNumId w:val="14"/>
  </w:num>
  <w:num w:numId="7">
    <w:abstractNumId w:val="10"/>
  </w:num>
  <w:num w:numId="8">
    <w:abstractNumId w:val="17"/>
  </w:num>
  <w:num w:numId="9">
    <w:abstractNumId w:val="15"/>
  </w:num>
  <w:num w:numId="10">
    <w:abstractNumId w:val="4"/>
  </w:num>
  <w:num w:numId="11">
    <w:abstractNumId w:val="1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13"/>
  </w:num>
  <w:num w:numId="18">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1A33"/>
    <w:rsid w:val="00001F89"/>
    <w:rsid w:val="000021D3"/>
    <w:rsid w:val="00002F25"/>
    <w:rsid w:val="00003C53"/>
    <w:rsid w:val="0000456E"/>
    <w:rsid w:val="000055EA"/>
    <w:rsid w:val="00005B93"/>
    <w:rsid w:val="00006BF1"/>
    <w:rsid w:val="00006CA5"/>
    <w:rsid w:val="000101F7"/>
    <w:rsid w:val="0001066A"/>
    <w:rsid w:val="00010E74"/>
    <w:rsid w:val="00011170"/>
    <w:rsid w:val="0001118D"/>
    <w:rsid w:val="0001131F"/>
    <w:rsid w:val="00011663"/>
    <w:rsid w:val="000119A4"/>
    <w:rsid w:val="000121DF"/>
    <w:rsid w:val="0001221C"/>
    <w:rsid w:val="0001249F"/>
    <w:rsid w:val="000125C0"/>
    <w:rsid w:val="0001270C"/>
    <w:rsid w:val="000136AA"/>
    <w:rsid w:val="00013B4C"/>
    <w:rsid w:val="00013BF6"/>
    <w:rsid w:val="00013FF2"/>
    <w:rsid w:val="000148BE"/>
    <w:rsid w:val="00014F3C"/>
    <w:rsid w:val="0001554C"/>
    <w:rsid w:val="00015846"/>
    <w:rsid w:val="000158E1"/>
    <w:rsid w:val="00015B94"/>
    <w:rsid w:val="00015DE5"/>
    <w:rsid w:val="00016308"/>
    <w:rsid w:val="000172E2"/>
    <w:rsid w:val="00017449"/>
    <w:rsid w:val="00017C1A"/>
    <w:rsid w:val="00017F07"/>
    <w:rsid w:val="00020249"/>
    <w:rsid w:val="00020E5A"/>
    <w:rsid w:val="00021563"/>
    <w:rsid w:val="00022338"/>
    <w:rsid w:val="0002296A"/>
    <w:rsid w:val="00022ACB"/>
    <w:rsid w:val="00022B0F"/>
    <w:rsid w:val="00022B9A"/>
    <w:rsid w:val="00023528"/>
    <w:rsid w:val="000238DB"/>
    <w:rsid w:val="0002395E"/>
    <w:rsid w:val="00023FD6"/>
    <w:rsid w:val="0002416A"/>
    <w:rsid w:val="000242D9"/>
    <w:rsid w:val="00024C82"/>
    <w:rsid w:val="00024CCD"/>
    <w:rsid w:val="00024D20"/>
    <w:rsid w:val="000253DB"/>
    <w:rsid w:val="00025EE0"/>
    <w:rsid w:val="00026A52"/>
    <w:rsid w:val="00026D0D"/>
    <w:rsid w:val="0002727E"/>
    <w:rsid w:val="000277C2"/>
    <w:rsid w:val="000278E7"/>
    <w:rsid w:val="00027A63"/>
    <w:rsid w:val="00027F8A"/>
    <w:rsid w:val="00027F9D"/>
    <w:rsid w:val="000307B5"/>
    <w:rsid w:val="00030ECF"/>
    <w:rsid w:val="00030FFA"/>
    <w:rsid w:val="000312EC"/>
    <w:rsid w:val="00032457"/>
    <w:rsid w:val="000326E8"/>
    <w:rsid w:val="00032C34"/>
    <w:rsid w:val="00032F5D"/>
    <w:rsid w:val="0003413A"/>
    <w:rsid w:val="0003481A"/>
    <w:rsid w:val="000349CA"/>
    <w:rsid w:val="0003557A"/>
    <w:rsid w:val="00035AAF"/>
    <w:rsid w:val="00035C06"/>
    <w:rsid w:val="000366DF"/>
    <w:rsid w:val="000366E9"/>
    <w:rsid w:val="000376CD"/>
    <w:rsid w:val="00037890"/>
    <w:rsid w:val="000407FD"/>
    <w:rsid w:val="00040A5C"/>
    <w:rsid w:val="00042921"/>
    <w:rsid w:val="00042C2D"/>
    <w:rsid w:val="00042C53"/>
    <w:rsid w:val="00043005"/>
    <w:rsid w:val="0004302B"/>
    <w:rsid w:val="0004345F"/>
    <w:rsid w:val="000438F3"/>
    <w:rsid w:val="00044026"/>
    <w:rsid w:val="000454B1"/>
    <w:rsid w:val="00045680"/>
    <w:rsid w:val="000457A3"/>
    <w:rsid w:val="00046075"/>
    <w:rsid w:val="00046CAD"/>
    <w:rsid w:val="00046F5C"/>
    <w:rsid w:val="00047385"/>
    <w:rsid w:val="00050554"/>
    <w:rsid w:val="00051566"/>
    <w:rsid w:val="00051B7C"/>
    <w:rsid w:val="00051F13"/>
    <w:rsid w:val="0005308E"/>
    <w:rsid w:val="000533B5"/>
    <w:rsid w:val="00053706"/>
    <w:rsid w:val="00053E04"/>
    <w:rsid w:val="000541B1"/>
    <w:rsid w:val="000550EE"/>
    <w:rsid w:val="000554A0"/>
    <w:rsid w:val="000559D0"/>
    <w:rsid w:val="00055C45"/>
    <w:rsid w:val="000571CB"/>
    <w:rsid w:val="0005763C"/>
    <w:rsid w:val="000579E6"/>
    <w:rsid w:val="00057DA9"/>
    <w:rsid w:val="00060038"/>
    <w:rsid w:val="00060E03"/>
    <w:rsid w:val="00061542"/>
    <w:rsid w:val="00061E69"/>
    <w:rsid w:val="00062AE2"/>
    <w:rsid w:val="00062C88"/>
    <w:rsid w:val="00063A2D"/>
    <w:rsid w:val="000641CE"/>
    <w:rsid w:val="00065271"/>
    <w:rsid w:val="00065947"/>
    <w:rsid w:val="00065D09"/>
    <w:rsid w:val="00066123"/>
    <w:rsid w:val="00066176"/>
    <w:rsid w:val="0006618D"/>
    <w:rsid w:val="00066380"/>
    <w:rsid w:val="00066885"/>
    <w:rsid w:val="0006694E"/>
    <w:rsid w:val="00066A37"/>
    <w:rsid w:val="00066F05"/>
    <w:rsid w:val="0006743D"/>
    <w:rsid w:val="0007025D"/>
    <w:rsid w:val="000707E9"/>
    <w:rsid w:val="00071B25"/>
    <w:rsid w:val="00071F8C"/>
    <w:rsid w:val="0007258D"/>
    <w:rsid w:val="00072628"/>
    <w:rsid w:val="000728ED"/>
    <w:rsid w:val="000733F5"/>
    <w:rsid w:val="000733FF"/>
    <w:rsid w:val="000737AD"/>
    <w:rsid w:val="0007459F"/>
    <w:rsid w:val="00074672"/>
    <w:rsid w:val="00075504"/>
    <w:rsid w:val="0007577A"/>
    <w:rsid w:val="0007595E"/>
    <w:rsid w:val="00075E18"/>
    <w:rsid w:val="00075F1D"/>
    <w:rsid w:val="00076DB7"/>
    <w:rsid w:val="00077566"/>
    <w:rsid w:val="000775D0"/>
    <w:rsid w:val="000779C2"/>
    <w:rsid w:val="00077A33"/>
    <w:rsid w:val="0008186B"/>
    <w:rsid w:val="00081ACC"/>
    <w:rsid w:val="00081B0F"/>
    <w:rsid w:val="00081C9D"/>
    <w:rsid w:val="0008260F"/>
    <w:rsid w:val="0008283D"/>
    <w:rsid w:val="00082F80"/>
    <w:rsid w:val="00083090"/>
    <w:rsid w:val="00083214"/>
    <w:rsid w:val="00083B8F"/>
    <w:rsid w:val="0008491C"/>
    <w:rsid w:val="00084B11"/>
    <w:rsid w:val="00085322"/>
    <w:rsid w:val="000853F1"/>
    <w:rsid w:val="00085CCB"/>
    <w:rsid w:val="00085F0A"/>
    <w:rsid w:val="000860E3"/>
    <w:rsid w:val="0008656F"/>
    <w:rsid w:val="00086A69"/>
    <w:rsid w:val="00086AB9"/>
    <w:rsid w:val="00086BCE"/>
    <w:rsid w:val="00086F36"/>
    <w:rsid w:val="000877EE"/>
    <w:rsid w:val="00090168"/>
    <w:rsid w:val="000905C5"/>
    <w:rsid w:val="00090A73"/>
    <w:rsid w:val="00090C76"/>
    <w:rsid w:val="00091033"/>
    <w:rsid w:val="000912E9"/>
    <w:rsid w:val="00091D8F"/>
    <w:rsid w:val="00091F10"/>
    <w:rsid w:val="00091FEF"/>
    <w:rsid w:val="0009302B"/>
    <w:rsid w:val="00093EC2"/>
    <w:rsid w:val="00094126"/>
    <w:rsid w:val="000958A2"/>
    <w:rsid w:val="000965E7"/>
    <w:rsid w:val="00097280"/>
    <w:rsid w:val="000A0041"/>
    <w:rsid w:val="000A04F8"/>
    <w:rsid w:val="000A06FC"/>
    <w:rsid w:val="000A07E5"/>
    <w:rsid w:val="000A0D7B"/>
    <w:rsid w:val="000A19EE"/>
    <w:rsid w:val="000A1A02"/>
    <w:rsid w:val="000A2016"/>
    <w:rsid w:val="000A2670"/>
    <w:rsid w:val="000A2B6F"/>
    <w:rsid w:val="000A4035"/>
    <w:rsid w:val="000A483A"/>
    <w:rsid w:val="000A4C6F"/>
    <w:rsid w:val="000A55D2"/>
    <w:rsid w:val="000A61AF"/>
    <w:rsid w:val="000A6348"/>
    <w:rsid w:val="000A64D3"/>
    <w:rsid w:val="000A77B9"/>
    <w:rsid w:val="000A7EA7"/>
    <w:rsid w:val="000B0403"/>
    <w:rsid w:val="000B053D"/>
    <w:rsid w:val="000B054B"/>
    <w:rsid w:val="000B057B"/>
    <w:rsid w:val="000B06E7"/>
    <w:rsid w:val="000B0C94"/>
    <w:rsid w:val="000B15E5"/>
    <w:rsid w:val="000B228D"/>
    <w:rsid w:val="000B2382"/>
    <w:rsid w:val="000B299C"/>
    <w:rsid w:val="000B2DD1"/>
    <w:rsid w:val="000B2E4E"/>
    <w:rsid w:val="000B3171"/>
    <w:rsid w:val="000B34A5"/>
    <w:rsid w:val="000B4746"/>
    <w:rsid w:val="000B5DDF"/>
    <w:rsid w:val="000B7966"/>
    <w:rsid w:val="000B7A5D"/>
    <w:rsid w:val="000B7CB1"/>
    <w:rsid w:val="000C0AE6"/>
    <w:rsid w:val="000C0D0D"/>
    <w:rsid w:val="000C17E9"/>
    <w:rsid w:val="000C2109"/>
    <w:rsid w:val="000C221C"/>
    <w:rsid w:val="000C2555"/>
    <w:rsid w:val="000C34CE"/>
    <w:rsid w:val="000C3545"/>
    <w:rsid w:val="000C42BE"/>
    <w:rsid w:val="000C498A"/>
    <w:rsid w:val="000C4C16"/>
    <w:rsid w:val="000C4C7B"/>
    <w:rsid w:val="000C4E56"/>
    <w:rsid w:val="000C56FC"/>
    <w:rsid w:val="000C7876"/>
    <w:rsid w:val="000C7907"/>
    <w:rsid w:val="000C7A11"/>
    <w:rsid w:val="000C7F5E"/>
    <w:rsid w:val="000D00AC"/>
    <w:rsid w:val="000D0AED"/>
    <w:rsid w:val="000D1E5A"/>
    <w:rsid w:val="000D2C1B"/>
    <w:rsid w:val="000D3602"/>
    <w:rsid w:val="000D3A20"/>
    <w:rsid w:val="000D4C45"/>
    <w:rsid w:val="000D4D89"/>
    <w:rsid w:val="000D4F72"/>
    <w:rsid w:val="000D521F"/>
    <w:rsid w:val="000D5E0A"/>
    <w:rsid w:val="000D5F4D"/>
    <w:rsid w:val="000D5F7F"/>
    <w:rsid w:val="000D61C2"/>
    <w:rsid w:val="000D6765"/>
    <w:rsid w:val="000D69F5"/>
    <w:rsid w:val="000D6BBD"/>
    <w:rsid w:val="000D6E93"/>
    <w:rsid w:val="000D7751"/>
    <w:rsid w:val="000D7C23"/>
    <w:rsid w:val="000D7E08"/>
    <w:rsid w:val="000E08B2"/>
    <w:rsid w:val="000E0A16"/>
    <w:rsid w:val="000E1BFA"/>
    <w:rsid w:val="000E2142"/>
    <w:rsid w:val="000E21D0"/>
    <w:rsid w:val="000E2232"/>
    <w:rsid w:val="000E234E"/>
    <w:rsid w:val="000E2A38"/>
    <w:rsid w:val="000E2ACC"/>
    <w:rsid w:val="000E34D6"/>
    <w:rsid w:val="000E4466"/>
    <w:rsid w:val="000E4E62"/>
    <w:rsid w:val="000E5509"/>
    <w:rsid w:val="000E585F"/>
    <w:rsid w:val="000E66F8"/>
    <w:rsid w:val="000E76DA"/>
    <w:rsid w:val="000E78F7"/>
    <w:rsid w:val="000F054F"/>
    <w:rsid w:val="000F079D"/>
    <w:rsid w:val="000F0D85"/>
    <w:rsid w:val="000F0D9D"/>
    <w:rsid w:val="000F1D56"/>
    <w:rsid w:val="000F217F"/>
    <w:rsid w:val="000F2534"/>
    <w:rsid w:val="000F2550"/>
    <w:rsid w:val="000F283E"/>
    <w:rsid w:val="000F28D9"/>
    <w:rsid w:val="000F2D43"/>
    <w:rsid w:val="000F2F9A"/>
    <w:rsid w:val="000F3AA0"/>
    <w:rsid w:val="000F46D5"/>
    <w:rsid w:val="000F4AEB"/>
    <w:rsid w:val="000F4B40"/>
    <w:rsid w:val="000F4C3B"/>
    <w:rsid w:val="000F4E7B"/>
    <w:rsid w:val="000F57C3"/>
    <w:rsid w:val="000F5C37"/>
    <w:rsid w:val="000F5DF0"/>
    <w:rsid w:val="000F6A0B"/>
    <w:rsid w:val="000F7695"/>
    <w:rsid w:val="000F7FD1"/>
    <w:rsid w:val="00100947"/>
    <w:rsid w:val="00100FEB"/>
    <w:rsid w:val="001012E3"/>
    <w:rsid w:val="00101EEB"/>
    <w:rsid w:val="001026C6"/>
    <w:rsid w:val="00102BD5"/>
    <w:rsid w:val="00102E91"/>
    <w:rsid w:val="0010375A"/>
    <w:rsid w:val="001038ED"/>
    <w:rsid w:val="001042B0"/>
    <w:rsid w:val="001045AB"/>
    <w:rsid w:val="00104C24"/>
    <w:rsid w:val="00105B64"/>
    <w:rsid w:val="00106702"/>
    <w:rsid w:val="00106F4F"/>
    <w:rsid w:val="001071D3"/>
    <w:rsid w:val="001075A8"/>
    <w:rsid w:val="00110259"/>
    <w:rsid w:val="001103C8"/>
    <w:rsid w:val="00110AA9"/>
    <w:rsid w:val="00111EBA"/>
    <w:rsid w:val="0011254D"/>
    <w:rsid w:val="00113439"/>
    <w:rsid w:val="001139C2"/>
    <w:rsid w:val="00113ABF"/>
    <w:rsid w:val="00114559"/>
    <w:rsid w:val="00114EA9"/>
    <w:rsid w:val="00115363"/>
    <w:rsid w:val="00115ED0"/>
    <w:rsid w:val="001166B6"/>
    <w:rsid w:val="0011683C"/>
    <w:rsid w:val="00116FF9"/>
    <w:rsid w:val="00117675"/>
    <w:rsid w:val="001179B7"/>
    <w:rsid w:val="001179DE"/>
    <w:rsid w:val="001179E8"/>
    <w:rsid w:val="00117A55"/>
    <w:rsid w:val="0012018F"/>
    <w:rsid w:val="0012021B"/>
    <w:rsid w:val="00121458"/>
    <w:rsid w:val="001215D7"/>
    <w:rsid w:val="00121735"/>
    <w:rsid w:val="00121FA2"/>
    <w:rsid w:val="0012222D"/>
    <w:rsid w:val="00122631"/>
    <w:rsid w:val="0012430F"/>
    <w:rsid w:val="001249B4"/>
    <w:rsid w:val="00124C89"/>
    <w:rsid w:val="001254E1"/>
    <w:rsid w:val="001255E6"/>
    <w:rsid w:val="00125C39"/>
    <w:rsid w:val="00125F2A"/>
    <w:rsid w:val="001277D5"/>
    <w:rsid w:val="0013053A"/>
    <w:rsid w:val="0013066A"/>
    <w:rsid w:val="001315EF"/>
    <w:rsid w:val="00131F39"/>
    <w:rsid w:val="00132375"/>
    <w:rsid w:val="00132D73"/>
    <w:rsid w:val="00132E73"/>
    <w:rsid w:val="00132F21"/>
    <w:rsid w:val="00133077"/>
    <w:rsid w:val="00133505"/>
    <w:rsid w:val="001335F9"/>
    <w:rsid w:val="00134188"/>
    <w:rsid w:val="00135CAE"/>
    <w:rsid w:val="00137403"/>
    <w:rsid w:val="001405A2"/>
    <w:rsid w:val="00140706"/>
    <w:rsid w:val="0014122A"/>
    <w:rsid w:val="0014158F"/>
    <w:rsid w:val="00141E85"/>
    <w:rsid w:val="001425C8"/>
    <w:rsid w:val="001427A2"/>
    <w:rsid w:val="00143009"/>
    <w:rsid w:val="0014319C"/>
    <w:rsid w:val="001436B3"/>
    <w:rsid w:val="00143976"/>
    <w:rsid w:val="00143DAC"/>
    <w:rsid w:val="00143F3C"/>
    <w:rsid w:val="00144622"/>
    <w:rsid w:val="00144781"/>
    <w:rsid w:val="00144917"/>
    <w:rsid w:val="0014533C"/>
    <w:rsid w:val="00146684"/>
    <w:rsid w:val="00146CB9"/>
    <w:rsid w:val="0014702D"/>
    <w:rsid w:val="00147596"/>
    <w:rsid w:val="00147DD7"/>
    <w:rsid w:val="00147FD9"/>
    <w:rsid w:val="00151076"/>
    <w:rsid w:val="00151C84"/>
    <w:rsid w:val="00152718"/>
    <w:rsid w:val="001530CF"/>
    <w:rsid w:val="00153A3F"/>
    <w:rsid w:val="00153BC3"/>
    <w:rsid w:val="00153F12"/>
    <w:rsid w:val="001543DB"/>
    <w:rsid w:val="0015449B"/>
    <w:rsid w:val="00154988"/>
    <w:rsid w:val="0015510D"/>
    <w:rsid w:val="00155473"/>
    <w:rsid w:val="00155DC2"/>
    <w:rsid w:val="001568BA"/>
    <w:rsid w:val="00156D90"/>
    <w:rsid w:val="00156E9F"/>
    <w:rsid w:val="00157334"/>
    <w:rsid w:val="00157A57"/>
    <w:rsid w:val="00157A74"/>
    <w:rsid w:val="00157DB6"/>
    <w:rsid w:val="00157EC2"/>
    <w:rsid w:val="0016062C"/>
    <w:rsid w:val="0016068B"/>
    <w:rsid w:val="00160C84"/>
    <w:rsid w:val="00160D9F"/>
    <w:rsid w:val="00160FFA"/>
    <w:rsid w:val="00161590"/>
    <w:rsid w:val="001616D1"/>
    <w:rsid w:val="00162808"/>
    <w:rsid w:val="00162A68"/>
    <w:rsid w:val="00162E08"/>
    <w:rsid w:val="001633F1"/>
    <w:rsid w:val="00163FC5"/>
    <w:rsid w:val="00164551"/>
    <w:rsid w:val="00164A52"/>
    <w:rsid w:val="00164B65"/>
    <w:rsid w:val="0016531E"/>
    <w:rsid w:val="0016542E"/>
    <w:rsid w:val="0016565C"/>
    <w:rsid w:val="00165F52"/>
    <w:rsid w:val="00166314"/>
    <w:rsid w:val="001664FC"/>
    <w:rsid w:val="00166746"/>
    <w:rsid w:val="00167590"/>
    <w:rsid w:val="00167918"/>
    <w:rsid w:val="00167C1E"/>
    <w:rsid w:val="00167F6D"/>
    <w:rsid w:val="0017043B"/>
    <w:rsid w:val="001706A1"/>
    <w:rsid w:val="001707F0"/>
    <w:rsid w:val="00170914"/>
    <w:rsid w:val="00170DF2"/>
    <w:rsid w:val="001712CC"/>
    <w:rsid w:val="00171348"/>
    <w:rsid w:val="001713A7"/>
    <w:rsid w:val="0017189C"/>
    <w:rsid w:val="00171A2A"/>
    <w:rsid w:val="00172044"/>
    <w:rsid w:val="0017286F"/>
    <w:rsid w:val="00173121"/>
    <w:rsid w:val="001731B3"/>
    <w:rsid w:val="001732B5"/>
    <w:rsid w:val="00173DB8"/>
    <w:rsid w:val="0017453A"/>
    <w:rsid w:val="00174841"/>
    <w:rsid w:val="00175E34"/>
    <w:rsid w:val="001761FD"/>
    <w:rsid w:val="001766E4"/>
    <w:rsid w:val="00176EFC"/>
    <w:rsid w:val="00177CB0"/>
    <w:rsid w:val="00177D61"/>
    <w:rsid w:val="00177D7E"/>
    <w:rsid w:val="00180075"/>
    <w:rsid w:val="00180125"/>
    <w:rsid w:val="0018081B"/>
    <w:rsid w:val="001808CA"/>
    <w:rsid w:val="00180923"/>
    <w:rsid w:val="00180CE5"/>
    <w:rsid w:val="0018199F"/>
    <w:rsid w:val="00181AA3"/>
    <w:rsid w:val="00181BAA"/>
    <w:rsid w:val="00181D2D"/>
    <w:rsid w:val="0018210A"/>
    <w:rsid w:val="00182DE0"/>
    <w:rsid w:val="0018325A"/>
    <w:rsid w:val="0018386C"/>
    <w:rsid w:val="00184479"/>
    <w:rsid w:val="0018472C"/>
    <w:rsid w:val="00184838"/>
    <w:rsid w:val="00185755"/>
    <w:rsid w:val="00186844"/>
    <w:rsid w:val="00186DD4"/>
    <w:rsid w:val="00187398"/>
    <w:rsid w:val="00187AF3"/>
    <w:rsid w:val="00187F73"/>
    <w:rsid w:val="00187FB0"/>
    <w:rsid w:val="001902E9"/>
    <w:rsid w:val="00190327"/>
    <w:rsid w:val="001907B2"/>
    <w:rsid w:val="00190A0A"/>
    <w:rsid w:val="001926F2"/>
    <w:rsid w:val="00193BCE"/>
    <w:rsid w:val="00194141"/>
    <w:rsid w:val="001942C0"/>
    <w:rsid w:val="001943F8"/>
    <w:rsid w:val="00194B87"/>
    <w:rsid w:val="00194C3B"/>
    <w:rsid w:val="001950E1"/>
    <w:rsid w:val="00195638"/>
    <w:rsid w:val="0019569A"/>
    <w:rsid w:val="00195962"/>
    <w:rsid w:val="00195BB0"/>
    <w:rsid w:val="00197533"/>
    <w:rsid w:val="001977E7"/>
    <w:rsid w:val="0019780C"/>
    <w:rsid w:val="00197CCA"/>
    <w:rsid w:val="001A0D8A"/>
    <w:rsid w:val="001A192D"/>
    <w:rsid w:val="001A1A65"/>
    <w:rsid w:val="001A1FAE"/>
    <w:rsid w:val="001A3342"/>
    <w:rsid w:val="001A3833"/>
    <w:rsid w:val="001A3DAE"/>
    <w:rsid w:val="001A3E8E"/>
    <w:rsid w:val="001A4256"/>
    <w:rsid w:val="001A4BF2"/>
    <w:rsid w:val="001A4E5B"/>
    <w:rsid w:val="001A66EC"/>
    <w:rsid w:val="001A7C72"/>
    <w:rsid w:val="001B084B"/>
    <w:rsid w:val="001B0CEC"/>
    <w:rsid w:val="001B0FD4"/>
    <w:rsid w:val="001B0FFC"/>
    <w:rsid w:val="001B1BF0"/>
    <w:rsid w:val="001B1CF2"/>
    <w:rsid w:val="001B2522"/>
    <w:rsid w:val="001B381F"/>
    <w:rsid w:val="001B4178"/>
    <w:rsid w:val="001B4388"/>
    <w:rsid w:val="001B463E"/>
    <w:rsid w:val="001B49E0"/>
    <w:rsid w:val="001B5377"/>
    <w:rsid w:val="001B5484"/>
    <w:rsid w:val="001B5B73"/>
    <w:rsid w:val="001B601B"/>
    <w:rsid w:val="001B6553"/>
    <w:rsid w:val="001B6647"/>
    <w:rsid w:val="001B6A47"/>
    <w:rsid w:val="001B6B0A"/>
    <w:rsid w:val="001B6C3C"/>
    <w:rsid w:val="001B7198"/>
    <w:rsid w:val="001B786D"/>
    <w:rsid w:val="001C0824"/>
    <w:rsid w:val="001C0B83"/>
    <w:rsid w:val="001C0E14"/>
    <w:rsid w:val="001C106A"/>
    <w:rsid w:val="001C1510"/>
    <w:rsid w:val="001C1989"/>
    <w:rsid w:val="001C1C2E"/>
    <w:rsid w:val="001C1FB7"/>
    <w:rsid w:val="001C2341"/>
    <w:rsid w:val="001C26AB"/>
    <w:rsid w:val="001C28FD"/>
    <w:rsid w:val="001C2E22"/>
    <w:rsid w:val="001C3349"/>
    <w:rsid w:val="001C3496"/>
    <w:rsid w:val="001C3AD0"/>
    <w:rsid w:val="001C46CF"/>
    <w:rsid w:val="001C4ABA"/>
    <w:rsid w:val="001C5133"/>
    <w:rsid w:val="001C546B"/>
    <w:rsid w:val="001C5EA2"/>
    <w:rsid w:val="001C6001"/>
    <w:rsid w:val="001C61E6"/>
    <w:rsid w:val="001C6608"/>
    <w:rsid w:val="001C6C7D"/>
    <w:rsid w:val="001D0334"/>
    <w:rsid w:val="001D15EA"/>
    <w:rsid w:val="001D1CB1"/>
    <w:rsid w:val="001D2AC0"/>
    <w:rsid w:val="001D2DBA"/>
    <w:rsid w:val="001D2E94"/>
    <w:rsid w:val="001D2FD0"/>
    <w:rsid w:val="001D3830"/>
    <w:rsid w:val="001D383F"/>
    <w:rsid w:val="001D3BA6"/>
    <w:rsid w:val="001D40F3"/>
    <w:rsid w:val="001D4BA1"/>
    <w:rsid w:val="001D5564"/>
    <w:rsid w:val="001D5E76"/>
    <w:rsid w:val="001D61ED"/>
    <w:rsid w:val="001D6415"/>
    <w:rsid w:val="001D6FAA"/>
    <w:rsid w:val="001D70FA"/>
    <w:rsid w:val="001D7BA9"/>
    <w:rsid w:val="001E039D"/>
    <w:rsid w:val="001E12C1"/>
    <w:rsid w:val="001E1DD3"/>
    <w:rsid w:val="001E22E7"/>
    <w:rsid w:val="001E2714"/>
    <w:rsid w:val="001E3944"/>
    <w:rsid w:val="001E398C"/>
    <w:rsid w:val="001E4456"/>
    <w:rsid w:val="001E4DDC"/>
    <w:rsid w:val="001E4F9D"/>
    <w:rsid w:val="001E6719"/>
    <w:rsid w:val="001E750E"/>
    <w:rsid w:val="001E774F"/>
    <w:rsid w:val="001E7C1D"/>
    <w:rsid w:val="001E7FA6"/>
    <w:rsid w:val="001F04B9"/>
    <w:rsid w:val="001F073F"/>
    <w:rsid w:val="001F1B1F"/>
    <w:rsid w:val="001F20CC"/>
    <w:rsid w:val="001F260A"/>
    <w:rsid w:val="001F2B20"/>
    <w:rsid w:val="001F3009"/>
    <w:rsid w:val="001F31D4"/>
    <w:rsid w:val="001F3358"/>
    <w:rsid w:val="001F35CB"/>
    <w:rsid w:val="001F390F"/>
    <w:rsid w:val="001F3E2B"/>
    <w:rsid w:val="001F3EB0"/>
    <w:rsid w:val="001F4CE8"/>
    <w:rsid w:val="001F5044"/>
    <w:rsid w:val="001F5AFE"/>
    <w:rsid w:val="001F5C21"/>
    <w:rsid w:val="001F5CD1"/>
    <w:rsid w:val="001F627C"/>
    <w:rsid w:val="001F71B2"/>
    <w:rsid w:val="001F7257"/>
    <w:rsid w:val="001F7345"/>
    <w:rsid w:val="001F7512"/>
    <w:rsid w:val="001F7739"/>
    <w:rsid w:val="001F7CB5"/>
    <w:rsid w:val="0020009F"/>
    <w:rsid w:val="0020011B"/>
    <w:rsid w:val="002001F8"/>
    <w:rsid w:val="0020056A"/>
    <w:rsid w:val="002010DD"/>
    <w:rsid w:val="0020187E"/>
    <w:rsid w:val="00201DC6"/>
    <w:rsid w:val="00201FD9"/>
    <w:rsid w:val="00202375"/>
    <w:rsid w:val="002025EA"/>
    <w:rsid w:val="00202884"/>
    <w:rsid w:val="00202AEB"/>
    <w:rsid w:val="00202E44"/>
    <w:rsid w:val="00203556"/>
    <w:rsid w:val="00203D22"/>
    <w:rsid w:val="00204D0F"/>
    <w:rsid w:val="00204DB6"/>
    <w:rsid w:val="002053FD"/>
    <w:rsid w:val="002056ED"/>
    <w:rsid w:val="00205C3A"/>
    <w:rsid w:val="0020633E"/>
    <w:rsid w:val="00206B8E"/>
    <w:rsid w:val="00206DA4"/>
    <w:rsid w:val="00206DC8"/>
    <w:rsid w:val="00207440"/>
    <w:rsid w:val="002116FF"/>
    <w:rsid w:val="00211793"/>
    <w:rsid w:val="00211C11"/>
    <w:rsid w:val="00212345"/>
    <w:rsid w:val="0021241C"/>
    <w:rsid w:val="00213277"/>
    <w:rsid w:val="002134BB"/>
    <w:rsid w:val="002145D5"/>
    <w:rsid w:val="00214809"/>
    <w:rsid w:val="002149A1"/>
    <w:rsid w:val="00214A05"/>
    <w:rsid w:val="00214A79"/>
    <w:rsid w:val="00214E7A"/>
    <w:rsid w:val="00215282"/>
    <w:rsid w:val="00215BFE"/>
    <w:rsid w:val="00215C44"/>
    <w:rsid w:val="00216D67"/>
    <w:rsid w:val="00216E73"/>
    <w:rsid w:val="00216FD8"/>
    <w:rsid w:val="00217117"/>
    <w:rsid w:val="0021774C"/>
    <w:rsid w:val="002178FA"/>
    <w:rsid w:val="00217FF6"/>
    <w:rsid w:val="002211A3"/>
    <w:rsid w:val="002211AD"/>
    <w:rsid w:val="0022169B"/>
    <w:rsid w:val="00222066"/>
    <w:rsid w:val="002221DD"/>
    <w:rsid w:val="00222386"/>
    <w:rsid w:val="0022258E"/>
    <w:rsid w:val="00222665"/>
    <w:rsid w:val="00222E55"/>
    <w:rsid w:val="00222F51"/>
    <w:rsid w:val="002230E1"/>
    <w:rsid w:val="00223361"/>
    <w:rsid w:val="002239E4"/>
    <w:rsid w:val="002244BA"/>
    <w:rsid w:val="002247AA"/>
    <w:rsid w:val="00224DA7"/>
    <w:rsid w:val="002261CB"/>
    <w:rsid w:val="002264A6"/>
    <w:rsid w:val="0022688C"/>
    <w:rsid w:val="002268BF"/>
    <w:rsid w:val="00226A55"/>
    <w:rsid w:val="002278C2"/>
    <w:rsid w:val="00227BDE"/>
    <w:rsid w:val="00230045"/>
    <w:rsid w:val="0023014E"/>
    <w:rsid w:val="002308FA"/>
    <w:rsid w:val="002312B7"/>
    <w:rsid w:val="0023132F"/>
    <w:rsid w:val="00231AA5"/>
    <w:rsid w:val="00232CC2"/>
    <w:rsid w:val="00232F90"/>
    <w:rsid w:val="0023339B"/>
    <w:rsid w:val="00233FCE"/>
    <w:rsid w:val="0023469C"/>
    <w:rsid w:val="00234A27"/>
    <w:rsid w:val="00234BB1"/>
    <w:rsid w:val="00234C71"/>
    <w:rsid w:val="00235511"/>
    <w:rsid w:val="0023580F"/>
    <w:rsid w:val="002366E0"/>
    <w:rsid w:val="00236DE1"/>
    <w:rsid w:val="002372EE"/>
    <w:rsid w:val="002372FD"/>
    <w:rsid w:val="00237499"/>
    <w:rsid w:val="0023764D"/>
    <w:rsid w:val="002415BC"/>
    <w:rsid w:val="002418E5"/>
    <w:rsid w:val="00241A9F"/>
    <w:rsid w:val="002434B2"/>
    <w:rsid w:val="00243B65"/>
    <w:rsid w:val="00243BC8"/>
    <w:rsid w:val="002442F4"/>
    <w:rsid w:val="002445EA"/>
    <w:rsid w:val="002449C0"/>
    <w:rsid w:val="00244ECE"/>
    <w:rsid w:val="00244FC5"/>
    <w:rsid w:val="00245D1D"/>
    <w:rsid w:val="00247397"/>
    <w:rsid w:val="00250EDA"/>
    <w:rsid w:val="00251502"/>
    <w:rsid w:val="002518E8"/>
    <w:rsid w:val="00251C10"/>
    <w:rsid w:val="00251F62"/>
    <w:rsid w:val="00252771"/>
    <w:rsid w:val="00252E1E"/>
    <w:rsid w:val="002538BA"/>
    <w:rsid w:val="0025469D"/>
    <w:rsid w:val="002547DB"/>
    <w:rsid w:val="00254B22"/>
    <w:rsid w:val="002552B1"/>
    <w:rsid w:val="002556F2"/>
    <w:rsid w:val="00255D01"/>
    <w:rsid w:val="0025623E"/>
    <w:rsid w:val="00256260"/>
    <w:rsid w:val="002568FE"/>
    <w:rsid w:val="00256E55"/>
    <w:rsid w:val="00257E0E"/>
    <w:rsid w:val="00257FF4"/>
    <w:rsid w:val="00260FCB"/>
    <w:rsid w:val="00260FE5"/>
    <w:rsid w:val="002615F5"/>
    <w:rsid w:val="002616B9"/>
    <w:rsid w:val="0026217B"/>
    <w:rsid w:val="002629E4"/>
    <w:rsid w:val="00263CD4"/>
    <w:rsid w:val="00263FE3"/>
    <w:rsid w:val="00264095"/>
    <w:rsid w:val="002643B7"/>
    <w:rsid w:val="00265593"/>
    <w:rsid w:val="00266039"/>
    <w:rsid w:val="00266558"/>
    <w:rsid w:val="00266F2C"/>
    <w:rsid w:val="002675EA"/>
    <w:rsid w:val="00267BC5"/>
    <w:rsid w:val="00267CBE"/>
    <w:rsid w:val="00267E0B"/>
    <w:rsid w:val="00270680"/>
    <w:rsid w:val="00270CEA"/>
    <w:rsid w:val="00271103"/>
    <w:rsid w:val="002716DC"/>
    <w:rsid w:val="00271FF0"/>
    <w:rsid w:val="002721FA"/>
    <w:rsid w:val="0027230C"/>
    <w:rsid w:val="002729E5"/>
    <w:rsid w:val="00272B99"/>
    <w:rsid w:val="0027380D"/>
    <w:rsid w:val="002738C3"/>
    <w:rsid w:val="0027468E"/>
    <w:rsid w:val="00274826"/>
    <w:rsid w:val="00275005"/>
    <w:rsid w:val="002752AB"/>
    <w:rsid w:val="002756D6"/>
    <w:rsid w:val="0027573C"/>
    <w:rsid w:val="002769E9"/>
    <w:rsid w:val="0027775A"/>
    <w:rsid w:val="00277BF5"/>
    <w:rsid w:val="00280DCA"/>
    <w:rsid w:val="002815D0"/>
    <w:rsid w:val="00281944"/>
    <w:rsid w:val="002820A7"/>
    <w:rsid w:val="002829F9"/>
    <w:rsid w:val="00282C74"/>
    <w:rsid w:val="00283B82"/>
    <w:rsid w:val="00283E13"/>
    <w:rsid w:val="002848B2"/>
    <w:rsid w:val="00285B6C"/>
    <w:rsid w:val="00286478"/>
    <w:rsid w:val="00286FAD"/>
    <w:rsid w:val="00287EDD"/>
    <w:rsid w:val="00290A72"/>
    <w:rsid w:val="0029141B"/>
    <w:rsid w:val="002921BF"/>
    <w:rsid w:val="002927D3"/>
    <w:rsid w:val="00292F5E"/>
    <w:rsid w:val="00293075"/>
    <w:rsid w:val="002934BA"/>
    <w:rsid w:val="00294498"/>
    <w:rsid w:val="00294BDE"/>
    <w:rsid w:val="00294EEE"/>
    <w:rsid w:val="00295DB6"/>
    <w:rsid w:val="0029788B"/>
    <w:rsid w:val="00297D1B"/>
    <w:rsid w:val="00297F4D"/>
    <w:rsid w:val="002A0226"/>
    <w:rsid w:val="002A0661"/>
    <w:rsid w:val="002A1CF2"/>
    <w:rsid w:val="002A1E2A"/>
    <w:rsid w:val="002A259E"/>
    <w:rsid w:val="002A2632"/>
    <w:rsid w:val="002A2ED0"/>
    <w:rsid w:val="002A3A84"/>
    <w:rsid w:val="002A3AD2"/>
    <w:rsid w:val="002A4800"/>
    <w:rsid w:val="002A4C3E"/>
    <w:rsid w:val="002A51F0"/>
    <w:rsid w:val="002A56BC"/>
    <w:rsid w:val="002A5C53"/>
    <w:rsid w:val="002A6AD6"/>
    <w:rsid w:val="002A72CC"/>
    <w:rsid w:val="002A73D9"/>
    <w:rsid w:val="002A76AB"/>
    <w:rsid w:val="002A7A4F"/>
    <w:rsid w:val="002A7AFE"/>
    <w:rsid w:val="002B01DB"/>
    <w:rsid w:val="002B09C0"/>
    <w:rsid w:val="002B13B3"/>
    <w:rsid w:val="002B183D"/>
    <w:rsid w:val="002B194D"/>
    <w:rsid w:val="002B1DBF"/>
    <w:rsid w:val="002B1F37"/>
    <w:rsid w:val="002B207F"/>
    <w:rsid w:val="002B2782"/>
    <w:rsid w:val="002B2A48"/>
    <w:rsid w:val="002B2BEE"/>
    <w:rsid w:val="002B31AD"/>
    <w:rsid w:val="002B381D"/>
    <w:rsid w:val="002B3CEF"/>
    <w:rsid w:val="002B3EA7"/>
    <w:rsid w:val="002B48D7"/>
    <w:rsid w:val="002B4BAE"/>
    <w:rsid w:val="002B4F44"/>
    <w:rsid w:val="002B509F"/>
    <w:rsid w:val="002B5123"/>
    <w:rsid w:val="002B538B"/>
    <w:rsid w:val="002B581B"/>
    <w:rsid w:val="002B60E4"/>
    <w:rsid w:val="002B659D"/>
    <w:rsid w:val="002B6799"/>
    <w:rsid w:val="002B74DD"/>
    <w:rsid w:val="002B7A8D"/>
    <w:rsid w:val="002B7ADB"/>
    <w:rsid w:val="002C01BC"/>
    <w:rsid w:val="002C1730"/>
    <w:rsid w:val="002C1DC6"/>
    <w:rsid w:val="002C287A"/>
    <w:rsid w:val="002C2892"/>
    <w:rsid w:val="002C3180"/>
    <w:rsid w:val="002C3FFC"/>
    <w:rsid w:val="002C572A"/>
    <w:rsid w:val="002C58AB"/>
    <w:rsid w:val="002C6D84"/>
    <w:rsid w:val="002C736C"/>
    <w:rsid w:val="002C7D21"/>
    <w:rsid w:val="002D00A8"/>
    <w:rsid w:val="002D1564"/>
    <w:rsid w:val="002D1CA4"/>
    <w:rsid w:val="002D1F4A"/>
    <w:rsid w:val="002D2C09"/>
    <w:rsid w:val="002D2C45"/>
    <w:rsid w:val="002D31D7"/>
    <w:rsid w:val="002D3CFD"/>
    <w:rsid w:val="002D4969"/>
    <w:rsid w:val="002D4C97"/>
    <w:rsid w:val="002D4EE1"/>
    <w:rsid w:val="002D4F49"/>
    <w:rsid w:val="002D5099"/>
    <w:rsid w:val="002D544F"/>
    <w:rsid w:val="002D56AB"/>
    <w:rsid w:val="002D6274"/>
    <w:rsid w:val="002D6D4F"/>
    <w:rsid w:val="002D6F0B"/>
    <w:rsid w:val="002D778E"/>
    <w:rsid w:val="002D7E7C"/>
    <w:rsid w:val="002E04D7"/>
    <w:rsid w:val="002E06DD"/>
    <w:rsid w:val="002E089C"/>
    <w:rsid w:val="002E171A"/>
    <w:rsid w:val="002E2A24"/>
    <w:rsid w:val="002E2ACC"/>
    <w:rsid w:val="002E2DC6"/>
    <w:rsid w:val="002E343B"/>
    <w:rsid w:val="002E3D66"/>
    <w:rsid w:val="002E3F11"/>
    <w:rsid w:val="002E435E"/>
    <w:rsid w:val="002E445B"/>
    <w:rsid w:val="002E45B3"/>
    <w:rsid w:val="002E4B11"/>
    <w:rsid w:val="002E4F70"/>
    <w:rsid w:val="002E5260"/>
    <w:rsid w:val="002E52FC"/>
    <w:rsid w:val="002E5886"/>
    <w:rsid w:val="002E5AD3"/>
    <w:rsid w:val="002E635D"/>
    <w:rsid w:val="002E7562"/>
    <w:rsid w:val="002E7F43"/>
    <w:rsid w:val="002F018D"/>
    <w:rsid w:val="002F0674"/>
    <w:rsid w:val="002F071F"/>
    <w:rsid w:val="002F16D5"/>
    <w:rsid w:val="002F1A90"/>
    <w:rsid w:val="002F1BF2"/>
    <w:rsid w:val="002F1C2F"/>
    <w:rsid w:val="002F1DDD"/>
    <w:rsid w:val="002F25B9"/>
    <w:rsid w:val="002F32A8"/>
    <w:rsid w:val="002F360F"/>
    <w:rsid w:val="002F3940"/>
    <w:rsid w:val="002F3D1C"/>
    <w:rsid w:val="002F3E81"/>
    <w:rsid w:val="002F4C83"/>
    <w:rsid w:val="002F4E80"/>
    <w:rsid w:val="002F4EA1"/>
    <w:rsid w:val="002F4FD3"/>
    <w:rsid w:val="002F52DE"/>
    <w:rsid w:val="002F5505"/>
    <w:rsid w:val="002F55C1"/>
    <w:rsid w:val="002F6992"/>
    <w:rsid w:val="002F6B7B"/>
    <w:rsid w:val="002F797A"/>
    <w:rsid w:val="00300483"/>
    <w:rsid w:val="00301C91"/>
    <w:rsid w:val="00301FE9"/>
    <w:rsid w:val="003023F4"/>
    <w:rsid w:val="00302564"/>
    <w:rsid w:val="00302A74"/>
    <w:rsid w:val="00303439"/>
    <w:rsid w:val="00303909"/>
    <w:rsid w:val="00303F2B"/>
    <w:rsid w:val="0030408B"/>
    <w:rsid w:val="00304607"/>
    <w:rsid w:val="0030467A"/>
    <w:rsid w:val="00304CB6"/>
    <w:rsid w:val="00304D4E"/>
    <w:rsid w:val="00304FFD"/>
    <w:rsid w:val="0030529F"/>
    <w:rsid w:val="003053DC"/>
    <w:rsid w:val="00305608"/>
    <w:rsid w:val="003058AB"/>
    <w:rsid w:val="0030595C"/>
    <w:rsid w:val="00305B72"/>
    <w:rsid w:val="0030610A"/>
    <w:rsid w:val="003064E9"/>
    <w:rsid w:val="00306627"/>
    <w:rsid w:val="003069DD"/>
    <w:rsid w:val="00306CAB"/>
    <w:rsid w:val="00306D1D"/>
    <w:rsid w:val="00307152"/>
    <w:rsid w:val="00307513"/>
    <w:rsid w:val="003078C9"/>
    <w:rsid w:val="00307933"/>
    <w:rsid w:val="00310894"/>
    <w:rsid w:val="0031146F"/>
    <w:rsid w:val="00311669"/>
    <w:rsid w:val="00311795"/>
    <w:rsid w:val="003117B1"/>
    <w:rsid w:val="00311B69"/>
    <w:rsid w:val="00311B70"/>
    <w:rsid w:val="00311C61"/>
    <w:rsid w:val="00311CBE"/>
    <w:rsid w:val="00312280"/>
    <w:rsid w:val="00312CD0"/>
    <w:rsid w:val="00312EEA"/>
    <w:rsid w:val="00313A34"/>
    <w:rsid w:val="00314276"/>
    <w:rsid w:val="0031449F"/>
    <w:rsid w:val="003145A5"/>
    <w:rsid w:val="003148B9"/>
    <w:rsid w:val="00314A2E"/>
    <w:rsid w:val="00315266"/>
    <w:rsid w:val="0031693B"/>
    <w:rsid w:val="003169CE"/>
    <w:rsid w:val="00316F0A"/>
    <w:rsid w:val="0031735B"/>
    <w:rsid w:val="00317DC7"/>
    <w:rsid w:val="003200F9"/>
    <w:rsid w:val="00320671"/>
    <w:rsid w:val="003208D6"/>
    <w:rsid w:val="00320A78"/>
    <w:rsid w:val="00320F38"/>
    <w:rsid w:val="00321183"/>
    <w:rsid w:val="0032136E"/>
    <w:rsid w:val="00321694"/>
    <w:rsid w:val="00321935"/>
    <w:rsid w:val="00321F0A"/>
    <w:rsid w:val="003223CE"/>
    <w:rsid w:val="00322A2D"/>
    <w:rsid w:val="00322E80"/>
    <w:rsid w:val="00322F77"/>
    <w:rsid w:val="003232EA"/>
    <w:rsid w:val="00323AC9"/>
    <w:rsid w:val="00323F27"/>
    <w:rsid w:val="003249D5"/>
    <w:rsid w:val="00324B1B"/>
    <w:rsid w:val="00324C8C"/>
    <w:rsid w:val="00324D5B"/>
    <w:rsid w:val="00325045"/>
    <w:rsid w:val="00325674"/>
    <w:rsid w:val="00325D91"/>
    <w:rsid w:val="003267B4"/>
    <w:rsid w:val="003279C6"/>
    <w:rsid w:val="00331193"/>
    <w:rsid w:val="003316A5"/>
    <w:rsid w:val="00331FD1"/>
    <w:rsid w:val="00332D55"/>
    <w:rsid w:val="003333D4"/>
    <w:rsid w:val="00333434"/>
    <w:rsid w:val="0033370F"/>
    <w:rsid w:val="00334951"/>
    <w:rsid w:val="00336411"/>
    <w:rsid w:val="0033678D"/>
    <w:rsid w:val="0033720D"/>
    <w:rsid w:val="003373E8"/>
    <w:rsid w:val="003376A3"/>
    <w:rsid w:val="00337B17"/>
    <w:rsid w:val="00337EFC"/>
    <w:rsid w:val="00337F92"/>
    <w:rsid w:val="00341161"/>
    <w:rsid w:val="003425C2"/>
    <w:rsid w:val="00342716"/>
    <w:rsid w:val="003434F7"/>
    <w:rsid w:val="00343E55"/>
    <w:rsid w:val="003443DD"/>
    <w:rsid w:val="00344D5A"/>
    <w:rsid w:val="0034538B"/>
    <w:rsid w:val="00345718"/>
    <w:rsid w:val="00345C95"/>
    <w:rsid w:val="00346067"/>
    <w:rsid w:val="00346EB6"/>
    <w:rsid w:val="00346FD5"/>
    <w:rsid w:val="0034717E"/>
    <w:rsid w:val="00347EDB"/>
    <w:rsid w:val="00350797"/>
    <w:rsid w:val="00350846"/>
    <w:rsid w:val="00351A85"/>
    <w:rsid w:val="003522E8"/>
    <w:rsid w:val="00352AE8"/>
    <w:rsid w:val="00353989"/>
    <w:rsid w:val="00354628"/>
    <w:rsid w:val="0035503A"/>
    <w:rsid w:val="00355B7A"/>
    <w:rsid w:val="0035617C"/>
    <w:rsid w:val="0035626C"/>
    <w:rsid w:val="00356E7E"/>
    <w:rsid w:val="00356EB8"/>
    <w:rsid w:val="00357B83"/>
    <w:rsid w:val="003602AF"/>
    <w:rsid w:val="0036114B"/>
    <w:rsid w:val="003614A8"/>
    <w:rsid w:val="0036160E"/>
    <w:rsid w:val="003625D5"/>
    <w:rsid w:val="00362610"/>
    <w:rsid w:val="00363033"/>
    <w:rsid w:val="00363830"/>
    <w:rsid w:val="00363D2D"/>
    <w:rsid w:val="00364BB6"/>
    <w:rsid w:val="00364D6B"/>
    <w:rsid w:val="00365408"/>
    <w:rsid w:val="00365CC0"/>
    <w:rsid w:val="003668DF"/>
    <w:rsid w:val="00367366"/>
    <w:rsid w:val="00367688"/>
    <w:rsid w:val="003679DB"/>
    <w:rsid w:val="00370E58"/>
    <w:rsid w:val="00372221"/>
    <w:rsid w:val="0037270C"/>
    <w:rsid w:val="00372B21"/>
    <w:rsid w:val="00372CF2"/>
    <w:rsid w:val="00373C18"/>
    <w:rsid w:val="0037462F"/>
    <w:rsid w:val="00374C7E"/>
    <w:rsid w:val="00374D55"/>
    <w:rsid w:val="00374EAA"/>
    <w:rsid w:val="00375339"/>
    <w:rsid w:val="0037634F"/>
    <w:rsid w:val="00377035"/>
    <w:rsid w:val="00377353"/>
    <w:rsid w:val="0037736B"/>
    <w:rsid w:val="00380929"/>
    <w:rsid w:val="00380A73"/>
    <w:rsid w:val="00380EFE"/>
    <w:rsid w:val="00381798"/>
    <w:rsid w:val="003818EB"/>
    <w:rsid w:val="00381ABA"/>
    <w:rsid w:val="00381F57"/>
    <w:rsid w:val="0038216E"/>
    <w:rsid w:val="003822E5"/>
    <w:rsid w:val="00382439"/>
    <w:rsid w:val="0038283E"/>
    <w:rsid w:val="00382CBB"/>
    <w:rsid w:val="00382E90"/>
    <w:rsid w:val="00383056"/>
    <w:rsid w:val="003830B8"/>
    <w:rsid w:val="00383262"/>
    <w:rsid w:val="00383320"/>
    <w:rsid w:val="00383547"/>
    <w:rsid w:val="003835E2"/>
    <w:rsid w:val="00383804"/>
    <w:rsid w:val="00383D42"/>
    <w:rsid w:val="00384AD3"/>
    <w:rsid w:val="003859F4"/>
    <w:rsid w:val="0038647E"/>
    <w:rsid w:val="003874E5"/>
    <w:rsid w:val="0038769D"/>
    <w:rsid w:val="00387945"/>
    <w:rsid w:val="0039309F"/>
    <w:rsid w:val="00393D3E"/>
    <w:rsid w:val="00394F12"/>
    <w:rsid w:val="00395089"/>
    <w:rsid w:val="0039574A"/>
    <w:rsid w:val="00395B08"/>
    <w:rsid w:val="00396B8E"/>
    <w:rsid w:val="003A0B04"/>
    <w:rsid w:val="003A0F66"/>
    <w:rsid w:val="003A157A"/>
    <w:rsid w:val="003A1A7B"/>
    <w:rsid w:val="003A283F"/>
    <w:rsid w:val="003A2A16"/>
    <w:rsid w:val="003A2FDD"/>
    <w:rsid w:val="003A3252"/>
    <w:rsid w:val="003A327F"/>
    <w:rsid w:val="003A3783"/>
    <w:rsid w:val="003A3C43"/>
    <w:rsid w:val="003A4A83"/>
    <w:rsid w:val="003A4BE8"/>
    <w:rsid w:val="003A5C27"/>
    <w:rsid w:val="003A5CCC"/>
    <w:rsid w:val="003A6EA6"/>
    <w:rsid w:val="003A6EB6"/>
    <w:rsid w:val="003A6F70"/>
    <w:rsid w:val="003A70FF"/>
    <w:rsid w:val="003A74D2"/>
    <w:rsid w:val="003A756B"/>
    <w:rsid w:val="003A7902"/>
    <w:rsid w:val="003B23D7"/>
    <w:rsid w:val="003B2483"/>
    <w:rsid w:val="003B2EA4"/>
    <w:rsid w:val="003B32E3"/>
    <w:rsid w:val="003B34CB"/>
    <w:rsid w:val="003B39DC"/>
    <w:rsid w:val="003B3AB4"/>
    <w:rsid w:val="003B3CA8"/>
    <w:rsid w:val="003B45D5"/>
    <w:rsid w:val="003B52FE"/>
    <w:rsid w:val="003B572A"/>
    <w:rsid w:val="003B61FB"/>
    <w:rsid w:val="003B6325"/>
    <w:rsid w:val="003B6354"/>
    <w:rsid w:val="003B6D2C"/>
    <w:rsid w:val="003B71E0"/>
    <w:rsid w:val="003B78A4"/>
    <w:rsid w:val="003C144E"/>
    <w:rsid w:val="003C1A07"/>
    <w:rsid w:val="003C1A62"/>
    <w:rsid w:val="003C1C59"/>
    <w:rsid w:val="003C1E74"/>
    <w:rsid w:val="003C1FD9"/>
    <w:rsid w:val="003C20A2"/>
    <w:rsid w:val="003C2673"/>
    <w:rsid w:val="003C27A2"/>
    <w:rsid w:val="003C30EF"/>
    <w:rsid w:val="003C4EEF"/>
    <w:rsid w:val="003C4FCA"/>
    <w:rsid w:val="003C567C"/>
    <w:rsid w:val="003C59B8"/>
    <w:rsid w:val="003C6809"/>
    <w:rsid w:val="003C726D"/>
    <w:rsid w:val="003C7897"/>
    <w:rsid w:val="003D0937"/>
    <w:rsid w:val="003D1401"/>
    <w:rsid w:val="003D17E6"/>
    <w:rsid w:val="003D1A20"/>
    <w:rsid w:val="003D1AC9"/>
    <w:rsid w:val="003D25A5"/>
    <w:rsid w:val="003D2AC9"/>
    <w:rsid w:val="003D2CD8"/>
    <w:rsid w:val="003D3724"/>
    <w:rsid w:val="003D4208"/>
    <w:rsid w:val="003D46A7"/>
    <w:rsid w:val="003D5F32"/>
    <w:rsid w:val="003D6376"/>
    <w:rsid w:val="003D6449"/>
    <w:rsid w:val="003D7415"/>
    <w:rsid w:val="003D7508"/>
    <w:rsid w:val="003E03F9"/>
    <w:rsid w:val="003E10D1"/>
    <w:rsid w:val="003E1235"/>
    <w:rsid w:val="003E12BA"/>
    <w:rsid w:val="003E16E9"/>
    <w:rsid w:val="003E2A35"/>
    <w:rsid w:val="003E2B56"/>
    <w:rsid w:val="003E2CE1"/>
    <w:rsid w:val="003E2D6A"/>
    <w:rsid w:val="003E2DCB"/>
    <w:rsid w:val="003E4C3F"/>
    <w:rsid w:val="003E4D7C"/>
    <w:rsid w:val="003E5FA8"/>
    <w:rsid w:val="003E6252"/>
    <w:rsid w:val="003F0A9E"/>
    <w:rsid w:val="003F1200"/>
    <w:rsid w:val="003F1365"/>
    <w:rsid w:val="003F1421"/>
    <w:rsid w:val="003F1844"/>
    <w:rsid w:val="003F241E"/>
    <w:rsid w:val="003F28C0"/>
    <w:rsid w:val="003F3467"/>
    <w:rsid w:val="003F52B2"/>
    <w:rsid w:val="003F613B"/>
    <w:rsid w:val="003F716E"/>
    <w:rsid w:val="00400061"/>
    <w:rsid w:val="0040068A"/>
    <w:rsid w:val="00400813"/>
    <w:rsid w:val="004008DE"/>
    <w:rsid w:val="00401061"/>
    <w:rsid w:val="00401268"/>
    <w:rsid w:val="004013AD"/>
    <w:rsid w:val="004017CC"/>
    <w:rsid w:val="00402215"/>
    <w:rsid w:val="00402C35"/>
    <w:rsid w:val="0040405B"/>
    <w:rsid w:val="00404195"/>
    <w:rsid w:val="00404211"/>
    <w:rsid w:val="004042A4"/>
    <w:rsid w:val="00404346"/>
    <w:rsid w:val="004043F3"/>
    <w:rsid w:val="00404DAA"/>
    <w:rsid w:val="00404DDD"/>
    <w:rsid w:val="00404F88"/>
    <w:rsid w:val="0040515D"/>
    <w:rsid w:val="0040578B"/>
    <w:rsid w:val="0040643E"/>
    <w:rsid w:val="004065D6"/>
    <w:rsid w:val="0040687D"/>
    <w:rsid w:val="00406DC9"/>
    <w:rsid w:val="0040709D"/>
    <w:rsid w:val="0040713F"/>
    <w:rsid w:val="004075A3"/>
    <w:rsid w:val="00410C48"/>
    <w:rsid w:val="00412841"/>
    <w:rsid w:val="00415C58"/>
    <w:rsid w:val="00416277"/>
    <w:rsid w:val="004162E4"/>
    <w:rsid w:val="00416E24"/>
    <w:rsid w:val="0042063D"/>
    <w:rsid w:val="00422B23"/>
    <w:rsid w:val="00423A60"/>
    <w:rsid w:val="0042448F"/>
    <w:rsid w:val="004244A3"/>
    <w:rsid w:val="00424E11"/>
    <w:rsid w:val="00425547"/>
    <w:rsid w:val="0042584C"/>
    <w:rsid w:val="0042632E"/>
    <w:rsid w:val="0042651C"/>
    <w:rsid w:val="00426E80"/>
    <w:rsid w:val="00426E9B"/>
    <w:rsid w:val="00427296"/>
    <w:rsid w:val="00427A38"/>
    <w:rsid w:val="00427D55"/>
    <w:rsid w:val="0043015B"/>
    <w:rsid w:val="00430AC8"/>
    <w:rsid w:val="00431D23"/>
    <w:rsid w:val="0043233C"/>
    <w:rsid w:val="0043362E"/>
    <w:rsid w:val="004337AB"/>
    <w:rsid w:val="004337C0"/>
    <w:rsid w:val="00433AAF"/>
    <w:rsid w:val="00433D20"/>
    <w:rsid w:val="004345A6"/>
    <w:rsid w:val="00434AA7"/>
    <w:rsid w:val="00435B2F"/>
    <w:rsid w:val="00435E03"/>
    <w:rsid w:val="004368C5"/>
    <w:rsid w:val="004373E1"/>
    <w:rsid w:val="004374A3"/>
    <w:rsid w:val="00437A7E"/>
    <w:rsid w:val="00437B6C"/>
    <w:rsid w:val="00440144"/>
    <w:rsid w:val="0044064E"/>
    <w:rsid w:val="00440805"/>
    <w:rsid w:val="004412E1"/>
    <w:rsid w:val="00441506"/>
    <w:rsid w:val="00441554"/>
    <w:rsid w:val="00441891"/>
    <w:rsid w:val="00442E48"/>
    <w:rsid w:val="00443DCD"/>
    <w:rsid w:val="00443E7E"/>
    <w:rsid w:val="00444454"/>
    <w:rsid w:val="00444796"/>
    <w:rsid w:val="00444C06"/>
    <w:rsid w:val="00444DAF"/>
    <w:rsid w:val="004454DF"/>
    <w:rsid w:val="00445F09"/>
    <w:rsid w:val="00446105"/>
    <w:rsid w:val="00446804"/>
    <w:rsid w:val="004478D4"/>
    <w:rsid w:val="00447E14"/>
    <w:rsid w:val="00450380"/>
    <w:rsid w:val="004503F7"/>
    <w:rsid w:val="004505C6"/>
    <w:rsid w:val="00451CD8"/>
    <w:rsid w:val="004520CD"/>
    <w:rsid w:val="00452DF3"/>
    <w:rsid w:val="00452E29"/>
    <w:rsid w:val="004534F5"/>
    <w:rsid w:val="00453765"/>
    <w:rsid w:val="004547BF"/>
    <w:rsid w:val="00454EC3"/>
    <w:rsid w:val="0045530A"/>
    <w:rsid w:val="004554A8"/>
    <w:rsid w:val="004554AE"/>
    <w:rsid w:val="004554C3"/>
    <w:rsid w:val="0045566D"/>
    <w:rsid w:val="00455DB7"/>
    <w:rsid w:val="00455FB6"/>
    <w:rsid w:val="00457197"/>
    <w:rsid w:val="00457555"/>
    <w:rsid w:val="0045757F"/>
    <w:rsid w:val="00457971"/>
    <w:rsid w:val="00457C76"/>
    <w:rsid w:val="00457DD8"/>
    <w:rsid w:val="0046016C"/>
    <w:rsid w:val="0046030B"/>
    <w:rsid w:val="004603D0"/>
    <w:rsid w:val="00460E03"/>
    <w:rsid w:val="004624AE"/>
    <w:rsid w:val="0046250E"/>
    <w:rsid w:val="00462781"/>
    <w:rsid w:val="00462E9C"/>
    <w:rsid w:val="004639C3"/>
    <w:rsid w:val="00464005"/>
    <w:rsid w:val="004640BF"/>
    <w:rsid w:val="004642CB"/>
    <w:rsid w:val="004645D8"/>
    <w:rsid w:val="00464B48"/>
    <w:rsid w:val="00464D2B"/>
    <w:rsid w:val="00465231"/>
    <w:rsid w:val="0046556D"/>
    <w:rsid w:val="004657E6"/>
    <w:rsid w:val="00465815"/>
    <w:rsid w:val="00465CE3"/>
    <w:rsid w:val="004661A1"/>
    <w:rsid w:val="004662AD"/>
    <w:rsid w:val="00466365"/>
    <w:rsid w:val="00466516"/>
    <w:rsid w:val="00467960"/>
    <w:rsid w:val="00467B65"/>
    <w:rsid w:val="0047117B"/>
    <w:rsid w:val="00471EA5"/>
    <w:rsid w:val="004720C9"/>
    <w:rsid w:val="00472257"/>
    <w:rsid w:val="00472631"/>
    <w:rsid w:val="004727E4"/>
    <w:rsid w:val="00472E49"/>
    <w:rsid w:val="00473192"/>
    <w:rsid w:val="0047329D"/>
    <w:rsid w:val="004732BB"/>
    <w:rsid w:val="004733BF"/>
    <w:rsid w:val="00474C60"/>
    <w:rsid w:val="00475944"/>
    <w:rsid w:val="00475C4C"/>
    <w:rsid w:val="00475DF0"/>
    <w:rsid w:val="00476245"/>
    <w:rsid w:val="00476525"/>
    <w:rsid w:val="00476F1A"/>
    <w:rsid w:val="004772E2"/>
    <w:rsid w:val="0047739F"/>
    <w:rsid w:val="00477C1C"/>
    <w:rsid w:val="00477F97"/>
    <w:rsid w:val="00480A2D"/>
    <w:rsid w:val="00480AFB"/>
    <w:rsid w:val="00480B29"/>
    <w:rsid w:val="00480DFD"/>
    <w:rsid w:val="0048122F"/>
    <w:rsid w:val="00481247"/>
    <w:rsid w:val="00481C4C"/>
    <w:rsid w:val="004820BA"/>
    <w:rsid w:val="004828DC"/>
    <w:rsid w:val="00482FF7"/>
    <w:rsid w:val="00483098"/>
    <w:rsid w:val="00483AFB"/>
    <w:rsid w:val="0048402B"/>
    <w:rsid w:val="0048414A"/>
    <w:rsid w:val="00484EC1"/>
    <w:rsid w:val="00485A36"/>
    <w:rsid w:val="00485C56"/>
    <w:rsid w:val="004863B3"/>
    <w:rsid w:val="00486739"/>
    <w:rsid w:val="00486B79"/>
    <w:rsid w:val="00486CA2"/>
    <w:rsid w:val="00490B25"/>
    <w:rsid w:val="00490DFA"/>
    <w:rsid w:val="00490FD6"/>
    <w:rsid w:val="00491105"/>
    <w:rsid w:val="004911C4"/>
    <w:rsid w:val="004915A3"/>
    <w:rsid w:val="004918B2"/>
    <w:rsid w:val="004939F6"/>
    <w:rsid w:val="0049423B"/>
    <w:rsid w:val="00494CC8"/>
    <w:rsid w:val="00494E1C"/>
    <w:rsid w:val="00495443"/>
    <w:rsid w:val="004955E7"/>
    <w:rsid w:val="0049589C"/>
    <w:rsid w:val="00495C5A"/>
    <w:rsid w:val="00495EF1"/>
    <w:rsid w:val="00496024"/>
    <w:rsid w:val="004960D2"/>
    <w:rsid w:val="00496899"/>
    <w:rsid w:val="00496C8C"/>
    <w:rsid w:val="00496ED4"/>
    <w:rsid w:val="00497037"/>
    <w:rsid w:val="00497D4A"/>
    <w:rsid w:val="004A0441"/>
    <w:rsid w:val="004A0755"/>
    <w:rsid w:val="004A084C"/>
    <w:rsid w:val="004A09C8"/>
    <w:rsid w:val="004A0F30"/>
    <w:rsid w:val="004A15B3"/>
    <w:rsid w:val="004A1D01"/>
    <w:rsid w:val="004A2953"/>
    <w:rsid w:val="004A2A54"/>
    <w:rsid w:val="004A2EF3"/>
    <w:rsid w:val="004A3B0D"/>
    <w:rsid w:val="004A4231"/>
    <w:rsid w:val="004A52C2"/>
    <w:rsid w:val="004A52F5"/>
    <w:rsid w:val="004A5988"/>
    <w:rsid w:val="004A5D3A"/>
    <w:rsid w:val="004A6897"/>
    <w:rsid w:val="004A692B"/>
    <w:rsid w:val="004A6C31"/>
    <w:rsid w:val="004A6EB6"/>
    <w:rsid w:val="004A6F13"/>
    <w:rsid w:val="004A778C"/>
    <w:rsid w:val="004A794C"/>
    <w:rsid w:val="004A7CB0"/>
    <w:rsid w:val="004B0AA8"/>
    <w:rsid w:val="004B1150"/>
    <w:rsid w:val="004B16D2"/>
    <w:rsid w:val="004B25CD"/>
    <w:rsid w:val="004B31BA"/>
    <w:rsid w:val="004B3EC7"/>
    <w:rsid w:val="004B3EE4"/>
    <w:rsid w:val="004B4992"/>
    <w:rsid w:val="004B4E5F"/>
    <w:rsid w:val="004B540A"/>
    <w:rsid w:val="004B5664"/>
    <w:rsid w:val="004B5F89"/>
    <w:rsid w:val="004B6D14"/>
    <w:rsid w:val="004C0373"/>
    <w:rsid w:val="004C08C6"/>
    <w:rsid w:val="004C0C17"/>
    <w:rsid w:val="004C0C8B"/>
    <w:rsid w:val="004C1388"/>
    <w:rsid w:val="004C2107"/>
    <w:rsid w:val="004C224B"/>
    <w:rsid w:val="004C2EE5"/>
    <w:rsid w:val="004C345E"/>
    <w:rsid w:val="004C3730"/>
    <w:rsid w:val="004C4FC4"/>
    <w:rsid w:val="004C5FC6"/>
    <w:rsid w:val="004C6435"/>
    <w:rsid w:val="004C649B"/>
    <w:rsid w:val="004C6E55"/>
    <w:rsid w:val="004C7B9C"/>
    <w:rsid w:val="004C7D55"/>
    <w:rsid w:val="004D06C7"/>
    <w:rsid w:val="004D089A"/>
    <w:rsid w:val="004D1720"/>
    <w:rsid w:val="004D1919"/>
    <w:rsid w:val="004D1F2F"/>
    <w:rsid w:val="004D21ED"/>
    <w:rsid w:val="004D260A"/>
    <w:rsid w:val="004D2848"/>
    <w:rsid w:val="004D2E52"/>
    <w:rsid w:val="004D2E98"/>
    <w:rsid w:val="004D30EC"/>
    <w:rsid w:val="004D3184"/>
    <w:rsid w:val="004D468F"/>
    <w:rsid w:val="004D5030"/>
    <w:rsid w:val="004D59F6"/>
    <w:rsid w:val="004D6030"/>
    <w:rsid w:val="004D6045"/>
    <w:rsid w:val="004D6214"/>
    <w:rsid w:val="004D6CD2"/>
    <w:rsid w:val="004D7546"/>
    <w:rsid w:val="004D7B5F"/>
    <w:rsid w:val="004D7EC5"/>
    <w:rsid w:val="004E02B0"/>
    <w:rsid w:val="004E0B29"/>
    <w:rsid w:val="004E0E11"/>
    <w:rsid w:val="004E0F08"/>
    <w:rsid w:val="004E1003"/>
    <w:rsid w:val="004E10FA"/>
    <w:rsid w:val="004E1546"/>
    <w:rsid w:val="004E19DC"/>
    <w:rsid w:val="004E355D"/>
    <w:rsid w:val="004E35E8"/>
    <w:rsid w:val="004E47B3"/>
    <w:rsid w:val="004E4A78"/>
    <w:rsid w:val="004E50F0"/>
    <w:rsid w:val="004E66B8"/>
    <w:rsid w:val="004E6A03"/>
    <w:rsid w:val="004E6CC5"/>
    <w:rsid w:val="004E7CD1"/>
    <w:rsid w:val="004F0070"/>
    <w:rsid w:val="004F0116"/>
    <w:rsid w:val="004F0468"/>
    <w:rsid w:val="004F0C51"/>
    <w:rsid w:val="004F2192"/>
    <w:rsid w:val="004F263C"/>
    <w:rsid w:val="004F2BB1"/>
    <w:rsid w:val="004F2EC7"/>
    <w:rsid w:val="004F386E"/>
    <w:rsid w:val="004F3CE8"/>
    <w:rsid w:val="004F4DD9"/>
    <w:rsid w:val="004F5A41"/>
    <w:rsid w:val="004F6BFB"/>
    <w:rsid w:val="004F7BB3"/>
    <w:rsid w:val="004F7E4A"/>
    <w:rsid w:val="005012C5"/>
    <w:rsid w:val="0050147C"/>
    <w:rsid w:val="0050182B"/>
    <w:rsid w:val="005019F4"/>
    <w:rsid w:val="00502406"/>
    <w:rsid w:val="00502579"/>
    <w:rsid w:val="005029F7"/>
    <w:rsid w:val="00502F4F"/>
    <w:rsid w:val="00503160"/>
    <w:rsid w:val="00503314"/>
    <w:rsid w:val="00503D4C"/>
    <w:rsid w:val="005044FE"/>
    <w:rsid w:val="005048E2"/>
    <w:rsid w:val="00504C0C"/>
    <w:rsid w:val="00504E48"/>
    <w:rsid w:val="00504F18"/>
    <w:rsid w:val="00505856"/>
    <w:rsid w:val="00505FBE"/>
    <w:rsid w:val="005070FF"/>
    <w:rsid w:val="00507FA6"/>
    <w:rsid w:val="00510B01"/>
    <w:rsid w:val="00511529"/>
    <w:rsid w:val="005125F1"/>
    <w:rsid w:val="00512B58"/>
    <w:rsid w:val="00512BBC"/>
    <w:rsid w:val="005134FB"/>
    <w:rsid w:val="005135FD"/>
    <w:rsid w:val="0051366C"/>
    <w:rsid w:val="0051377D"/>
    <w:rsid w:val="00513ED5"/>
    <w:rsid w:val="00514490"/>
    <w:rsid w:val="00514C35"/>
    <w:rsid w:val="00515FAC"/>
    <w:rsid w:val="0051669D"/>
    <w:rsid w:val="0051684F"/>
    <w:rsid w:val="00516871"/>
    <w:rsid w:val="00516A92"/>
    <w:rsid w:val="00516B9F"/>
    <w:rsid w:val="005173CA"/>
    <w:rsid w:val="00517693"/>
    <w:rsid w:val="005205AB"/>
    <w:rsid w:val="00520C26"/>
    <w:rsid w:val="00520F19"/>
    <w:rsid w:val="005228E3"/>
    <w:rsid w:val="00523378"/>
    <w:rsid w:val="005235C0"/>
    <w:rsid w:val="00524284"/>
    <w:rsid w:val="005254E6"/>
    <w:rsid w:val="0052550F"/>
    <w:rsid w:val="00525F07"/>
    <w:rsid w:val="00526087"/>
    <w:rsid w:val="0052685F"/>
    <w:rsid w:val="00526C0F"/>
    <w:rsid w:val="0052702A"/>
    <w:rsid w:val="00527064"/>
    <w:rsid w:val="005271FD"/>
    <w:rsid w:val="0052740E"/>
    <w:rsid w:val="00530397"/>
    <w:rsid w:val="00530857"/>
    <w:rsid w:val="00530F73"/>
    <w:rsid w:val="00531B74"/>
    <w:rsid w:val="0053224A"/>
    <w:rsid w:val="00532CBD"/>
    <w:rsid w:val="005331E3"/>
    <w:rsid w:val="00533656"/>
    <w:rsid w:val="00533B8E"/>
    <w:rsid w:val="00535417"/>
    <w:rsid w:val="00535516"/>
    <w:rsid w:val="00535833"/>
    <w:rsid w:val="005367FB"/>
    <w:rsid w:val="00536C1C"/>
    <w:rsid w:val="00536C28"/>
    <w:rsid w:val="00536D28"/>
    <w:rsid w:val="00536EB9"/>
    <w:rsid w:val="00537265"/>
    <w:rsid w:val="005372C5"/>
    <w:rsid w:val="0053738F"/>
    <w:rsid w:val="0053793B"/>
    <w:rsid w:val="00537A26"/>
    <w:rsid w:val="00540E47"/>
    <w:rsid w:val="0054170E"/>
    <w:rsid w:val="00541D52"/>
    <w:rsid w:val="00542F18"/>
    <w:rsid w:val="00543283"/>
    <w:rsid w:val="0054364C"/>
    <w:rsid w:val="005453F3"/>
    <w:rsid w:val="00545A49"/>
    <w:rsid w:val="00546747"/>
    <w:rsid w:val="00546ED1"/>
    <w:rsid w:val="00547510"/>
    <w:rsid w:val="005475E5"/>
    <w:rsid w:val="0054790F"/>
    <w:rsid w:val="00547ECC"/>
    <w:rsid w:val="00547EE3"/>
    <w:rsid w:val="0055038F"/>
    <w:rsid w:val="00550511"/>
    <w:rsid w:val="005513CC"/>
    <w:rsid w:val="00551541"/>
    <w:rsid w:val="00551D5A"/>
    <w:rsid w:val="00551EC3"/>
    <w:rsid w:val="005521A2"/>
    <w:rsid w:val="005523A1"/>
    <w:rsid w:val="00553C12"/>
    <w:rsid w:val="0055449E"/>
    <w:rsid w:val="00554A44"/>
    <w:rsid w:val="00554C53"/>
    <w:rsid w:val="00554F18"/>
    <w:rsid w:val="00555220"/>
    <w:rsid w:val="00555307"/>
    <w:rsid w:val="005555F0"/>
    <w:rsid w:val="00555739"/>
    <w:rsid w:val="00555948"/>
    <w:rsid w:val="00555E8F"/>
    <w:rsid w:val="00556E75"/>
    <w:rsid w:val="0056045A"/>
    <w:rsid w:val="0056069A"/>
    <w:rsid w:val="00560924"/>
    <w:rsid w:val="00560C3B"/>
    <w:rsid w:val="00561058"/>
    <w:rsid w:val="00561EA1"/>
    <w:rsid w:val="0056263C"/>
    <w:rsid w:val="00562799"/>
    <w:rsid w:val="00562B72"/>
    <w:rsid w:val="00562DBF"/>
    <w:rsid w:val="00564610"/>
    <w:rsid w:val="00564804"/>
    <w:rsid w:val="005648AD"/>
    <w:rsid w:val="00564BDE"/>
    <w:rsid w:val="00564F97"/>
    <w:rsid w:val="00565598"/>
    <w:rsid w:val="00565B5A"/>
    <w:rsid w:val="00565D4C"/>
    <w:rsid w:val="0056608F"/>
    <w:rsid w:val="0056756F"/>
    <w:rsid w:val="00567E8F"/>
    <w:rsid w:val="005702D6"/>
    <w:rsid w:val="00570C92"/>
    <w:rsid w:val="0057150F"/>
    <w:rsid w:val="005717F3"/>
    <w:rsid w:val="005722A8"/>
    <w:rsid w:val="0057238B"/>
    <w:rsid w:val="005723E5"/>
    <w:rsid w:val="00572588"/>
    <w:rsid w:val="005729AD"/>
    <w:rsid w:val="00572C2A"/>
    <w:rsid w:val="005732D1"/>
    <w:rsid w:val="00573A50"/>
    <w:rsid w:val="005746D2"/>
    <w:rsid w:val="00574E8A"/>
    <w:rsid w:val="0057577A"/>
    <w:rsid w:val="00575C53"/>
    <w:rsid w:val="005766B7"/>
    <w:rsid w:val="00576A2F"/>
    <w:rsid w:val="00577775"/>
    <w:rsid w:val="00577971"/>
    <w:rsid w:val="00580F6C"/>
    <w:rsid w:val="0058121A"/>
    <w:rsid w:val="00581863"/>
    <w:rsid w:val="00581EA3"/>
    <w:rsid w:val="0058205A"/>
    <w:rsid w:val="0058260B"/>
    <w:rsid w:val="005839D8"/>
    <w:rsid w:val="00584572"/>
    <w:rsid w:val="00584D1E"/>
    <w:rsid w:val="00584E51"/>
    <w:rsid w:val="00585213"/>
    <w:rsid w:val="00585D4B"/>
    <w:rsid w:val="00586795"/>
    <w:rsid w:val="005867EF"/>
    <w:rsid w:val="00586B82"/>
    <w:rsid w:val="00586DD4"/>
    <w:rsid w:val="00587071"/>
    <w:rsid w:val="00587E13"/>
    <w:rsid w:val="0059147A"/>
    <w:rsid w:val="00591A38"/>
    <w:rsid w:val="00591B37"/>
    <w:rsid w:val="00592B22"/>
    <w:rsid w:val="00592E03"/>
    <w:rsid w:val="005933AA"/>
    <w:rsid w:val="005933C6"/>
    <w:rsid w:val="005940AA"/>
    <w:rsid w:val="00594614"/>
    <w:rsid w:val="00594820"/>
    <w:rsid w:val="00594E10"/>
    <w:rsid w:val="00595407"/>
    <w:rsid w:val="00596291"/>
    <w:rsid w:val="00596306"/>
    <w:rsid w:val="00596487"/>
    <w:rsid w:val="005965FE"/>
    <w:rsid w:val="00596BB9"/>
    <w:rsid w:val="0059766A"/>
    <w:rsid w:val="005977C0"/>
    <w:rsid w:val="005A03A7"/>
    <w:rsid w:val="005A0809"/>
    <w:rsid w:val="005A0B91"/>
    <w:rsid w:val="005A0F97"/>
    <w:rsid w:val="005A119A"/>
    <w:rsid w:val="005A12B0"/>
    <w:rsid w:val="005A1494"/>
    <w:rsid w:val="005A212F"/>
    <w:rsid w:val="005A2555"/>
    <w:rsid w:val="005A2757"/>
    <w:rsid w:val="005A2FB2"/>
    <w:rsid w:val="005A3590"/>
    <w:rsid w:val="005A39A4"/>
    <w:rsid w:val="005A39AE"/>
    <w:rsid w:val="005A4A1C"/>
    <w:rsid w:val="005A4B91"/>
    <w:rsid w:val="005A5BD8"/>
    <w:rsid w:val="005A6086"/>
    <w:rsid w:val="005A692A"/>
    <w:rsid w:val="005A6AB8"/>
    <w:rsid w:val="005A75E8"/>
    <w:rsid w:val="005B11C2"/>
    <w:rsid w:val="005B180A"/>
    <w:rsid w:val="005B2495"/>
    <w:rsid w:val="005B2B35"/>
    <w:rsid w:val="005B382C"/>
    <w:rsid w:val="005B3C11"/>
    <w:rsid w:val="005B40DA"/>
    <w:rsid w:val="005B4226"/>
    <w:rsid w:val="005B5088"/>
    <w:rsid w:val="005B5679"/>
    <w:rsid w:val="005B5AA4"/>
    <w:rsid w:val="005B656B"/>
    <w:rsid w:val="005B66FD"/>
    <w:rsid w:val="005B71B3"/>
    <w:rsid w:val="005B76A4"/>
    <w:rsid w:val="005C04A7"/>
    <w:rsid w:val="005C0ADE"/>
    <w:rsid w:val="005C155B"/>
    <w:rsid w:val="005C17A4"/>
    <w:rsid w:val="005C1F84"/>
    <w:rsid w:val="005C2047"/>
    <w:rsid w:val="005C2288"/>
    <w:rsid w:val="005C243B"/>
    <w:rsid w:val="005C2457"/>
    <w:rsid w:val="005C27CC"/>
    <w:rsid w:val="005C370D"/>
    <w:rsid w:val="005C4225"/>
    <w:rsid w:val="005C504E"/>
    <w:rsid w:val="005C5616"/>
    <w:rsid w:val="005C5FAC"/>
    <w:rsid w:val="005C6153"/>
    <w:rsid w:val="005C665D"/>
    <w:rsid w:val="005C703F"/>
    <w:rsid w:val="005C726C"/>
    <w:rsid w:val="005C78B0"/>
    <w:rsid w:val="005C7B95"/>
    <w:rsid w:val="005D010E"/>
    <w:rsid w:val="005D012B"/>
    <w:rsid w:val="005D01EB"/>
    <w:rsid w:val="005D0DFB"/>
    <w:rsid w:val="005D1112"/>
    <w:rsid w:val="005D1FA5"/>
    <w:rsid w:val="005D237C"/>
    <w:rsid w:val="005D25E2"/>
    <w:rsid w:val="005D25FF"/>
    <w:rsid w:val="005D2632"/>
    <w:rsid w:val="005D38E0"/>
    <w:rsid w:val="005D3972"/>
    <w:rsid w:val="005D3CEC"/>
    <w:rsid w:val="005D3DF7"/>
    <w:rsid w:val="005D3F32"/>
    <w:rsid w:val="005D41AB"/>
    <w:rsid w:val="005D4E3E"/>
    <w:rsid w:val="005D67F7"/>
    <w:rsid w:val="005D7C99"/>
    <w:rsid w:val="005D7D7E"/>
    <w:rsid w:val="005E0B59"/>
    <w:rsid w:val="005E1105"/>
    <w:rsid w:val="005E162F"/>
    <w:rsid w:val="005E18FD"/>
    <w:rsid w:val="005E26F0"/>
    <w:rsid w:val="005E2AF7"/>
    <w:rsid w:val="005E2C60"/>
    <w:rsid w:val="005E2CCC"/>
    <w:rsid w:val="005E31F6"/>
    <w:rsid w:val="005E3622"/>
    <w:rsid w:val="005E3735"/>
    <w:rsid w:val="005E37A6"/>
    <w:rsid w:val="005E3E42"/>
    <w:rsid w:val="005E48D0"/>
    <w:rsid w:val="005E50A6"/>
    <w:rsid w:val="005E56C9"/>
    <w:rsid w:val="005E574A"/>
    <w:rsid w:val="005E60B3"/>
    <w:rsid w:val="005E676C"/>
    <w:rsid w:val="005E6CB9"/>
    <w:rsid w:val="005E793C"/>
    <w:rsid w:val="005E7F14"/>
    <w:rsid w:val="005F0154"/>
    <w:rsid w:val="005F0176"/>
    <w:rsid w:val="005F021D"/>
    <w:rsid w:val="005F112D"/>
    <w:rsid w:val="005F1148"/>
    <w:rsid w:val="005F191F"/>
    <w:rsid w:val="005F1EAC"/>
    <w:rsid w:val="005F308F"/>
    <w:rsid w:val="005F4278"/>
    <w:rsid w:val="005F442A"/>
    <w:rsid w:val="005F4869"/>
    <w:rsid w:val="005F4BFD"/>
    <w:rsid w:val="005F5748"/>
    <w:rsid w:val="005F5834"/>
    <w:rsid w:val="005F5E11"/>
    <w:rsid w:val="005F62F1"/>
    <w:rsid w:val="005F657C"/>
    <w:rsid w:val="005F6659"/>
    <w:rsid w:val="005F7A0A"/>
    <w:rsid w:val="006000E9"/>
    <w:rsid w:val="006003E5"/>
    <w:rsid w:val="00600E63"/>
    <w:rsid w:val="00601561"/>
    <w:rsid w:val="00601945"/>
    <w:rsid w:val="00601E35"/>
    <w:rsid w:val="00601E55"/>
    <w:rsid w:val="00601F28"/>
    <w:rsid w:val="00602037"/>
    <w:rsid w:val="006028A9"/>
    <w:rsid w:val="006029DD"/>
    <w:rsid w:val="00602C6A"/>
    <w:rsid w:val="0060303C"/>
    <w:rsid w:val="00603AF5"/>
    <w:rsid w:val="00603CF6"/>
    <w:rsid w:val="00604B2D"/>
    <w:rsid w:val="00606C66"/>
    <w:rsid w:val="00607C82"/>
    <w:rsid w:val="00607F30"/>
    <w:rsid w:val="00610145"/>
    <w:rsid w:val="006103B4"/>
    <w:rsid w:val="0061042D"/>
    <w:rsid w:val="00610CF7"/>
    <w:rsid w:val="00610D1F"/>
    <w:rsid w:val="00610EAC"/>
    <w:rsid w:val="006123C6"/>
    <w:rsid w:val="0061259F"/>
    <w:rsid w:val="00612C02"/>
    <w:rsid w:val="00612CDD"/>
    <w:rsid w:val="00613BEF"/>
    <w:rsid w:val="00615120"/>
    <w:rsid w:val="0061562E"/>
    <w:rsid w:val="00615AD6"/>
    <w:rsid w:val="006167CF"/>
    <w:rsid w:val="00616D41"/>
    <w:rsid w:val="00616E81"/>
    <w:rsid w:val="00617292"/>
    <w:rsid w:val="006200A9"/>
    <w:rsid w:val="00620881"/>
    <w:rsid w:val="00620C7F"/>
    <w:rsid w:val="00620E43"/>
    <w:rsid w:val="00621222"/>
    <w:rsid w:val="00622225"/>
    <w:rsid w:val="00622D03"/>
    <w:rsid w:val="00622DCD"/>
    <w:rsid w:val="00622F57"/>
    <w:rsid w:val="00623DD5"/>
    <w:rsid w:val="00623EDC"/>
    <w:rsid w:val="00624269"/>
    <w:rsid w:val="0062438E"/>
    <w:rsid w:val="006247BB"/>
    <w:rsid w:val="00624A34"/>
    <w:rsid w:val="00624C3C"/>
    <w:rsid w:val="0062568D"/>
    <w:rsid w:val="006256D3"/>
    <w:rsid w:val="006267F5"/>
    <w:rsid w:val="00626A67"/>
    <w:rsid w:val="00626AFA"/>
    <w:rsid w:val="00626D1A"/>
    <w:rsid w:val="00627337"/>
    <w:rsid w:val="00630069"/>
    <w:rsid w:val="00630583"/>
    <w:rsid w:val="0063075B"/>
    <w:rsid w:val="006307EB"/>
    <w:rsid w:val="00630937"/>
    <w:rsid w:val="00630D2E"/>
    <w:rsid w:val="00630D39"/>
    <w:rsid w:val="00631E19"/>
    <w:rsid w:val="006320CC"/>
    <w:rsid w:val="00632368"/>
    <w:rsid w:val="006326D8"/>
    <w:rsid w:val="00632DCF"/>
    <w:rsid w:val="00633AD9"/>
    <w:rsid w:val="00633E76"/>
    <w:rsid w:val="00633EC9"/>
    <w:rsid w:val="00633F0C"/>
    <w:rsid w:val="006340F5"/>
    <w:rsid w:val="00634542"/>
    <w:rsid w:val="00634F2C"/>
    <w:rsid w:val="00635E4D"/>
    <w:rsid w:val="0063620C"/>
    <w:rsid w:val="006371F0"/>
    <w:rsid w:val="00637577"/>
    <w:rsid w:val="00637E18"/>
    <w:rsid w:val="0064032E"/>
    <w:rsid w:val="0064038D"/>
    <w:rsid w:val="00641823"/>
    <w:rsid w:val="00641A0B"/>
    <w:rsid w:val="00641D5A"/>
    <w:rsid w:val="00641E06"/>
    <w:rsid w:val="00642E46"/>
    <w:rsid w:val="00643007"/>
    <w:rsid w:val="006431D0"/>
    <w:rsid w:val="006432C5"/>
    <w:rsid w:val="00643309"/>
    <w:rsid w:val="006436FA"/>
    <w:rsid w:val="00643852"/>
    <w:rsid w:val="00643C27"/>
    <w:rsid w:val="00644137"/>
    <w:rsid w:val="00645191"/>
    <w:rsid w:val="00645303"/>
    <w:rsid w:val="006455E7"/>
    <w:rsid w:val="006456C3"/>
    <w:rsid w:val="006456F7"/>
    <w:rsid w:val="00645758"/>
    <w:rsid w:val="006461A1"/>
    <w:rsid w:val="00647139"/>
    <w:rsid w:val="00647422"/>
    <w:rsid w:val="00647E6B"/>
    <w:rsid w:val="0065011C"/>
    <w:rsid w:val="00650E84"/>
    <w:rsid w:val="0065198B"/>
    <w:rsid w:val="0065251C"/>
    <w:rsid w:val="006525AF"/>
    <w:rsid w:val="0065266A"/>
    <w:rsid w:val="00653B09"/>
    <w:rsid w:val="00653F9C"/>
    <w:rsid w:val="00654036"/>
    <w:rsid w:val="00655470"/>
    <w:rsid w:val="00655892"/>
    <w:rsid w:val="00656FEE"/>
    <w:rsid w:val="006572C9"/>
    <w:rsid w:val="0065758F"/>
    <w:rsid w:val="00660897"/>
    <w:rsid w:val="00661028"/>
    <w:rsid w:val="006617BD"/>
    <w:rsid w:val="0066194D"/>
    <w:rsid w:val="00661B43"/>
    <w:rsid w:val="00662210"/>
    <w:rsid w:val="0066343A"/>
    <w:rsid w:val="00664695"/>
    <w:rsid w:val="00664840"/>
    <w:rsid w:val="00664B44"/>
    <w:rsid w:val="00664B6D"/>
    <w:rsid w:val="00664E89"/>
    <w:rsid w:val="006652BF"/>
    <w:rsid w:val="006654F7"/>
    <w:rsid w:val="0066615E"/>
    <w:rsid w:val="0066630C"/>
    <w:rsid w:val="00666B7C"/>
    <w:rsid w:val="00667749"/>
    <w:rsid w:val="00667BBD"/>
    <w:rsid w:val="00671149"/>
    <w:rsid w:val="00671615"/>
    <w:rsid w:val="00671741"/>
    <w:rsid w:val="00671766"/>
    <w:rsid w:val="00671B2A"/>
    <w:rsid w:val="00671B69"/>
    <w:rsid w:val="006722D6"/>
    <w:rsid w:val="00672914"/>
    <w:rsid w:val="006729C5"/>
    <w:rsid w:val="006736E0"/>
    <w:rsid w:val="0067374B"/>
    <w:rsid w:val="006744C3"/>
    <w:rsid w:val="006746D8"/>
    <w:rsid w:val="006751F1"/>
    <w:rsid w:val="0067537F"/>
    <w:rsid w:val="00676410"/>
    <w:rsid w:val="00676CF0"/>
    <w:rsid w:val="00676F93"/>
    <w:rsid w:val="00677124"/>
    <w:rsid w:val="00677553"/>
    <w:rsid w:val="00677D06"/>
    <w:rsid w:val="00680509"/>
    <w:rsid w:val="006805CB"/>
    <w:rsid w:val="00681CC1"/>
    <w:rsid w:val="0068233B"/>
    <w:rsid w:val="00682E11"/>
    <w:rsid w:val="00683081"/>
    <w:rsid w:val="0068379F"/>
    <w:rsid w:val="00683F1E"/>
    <w:rsid w:val="006849C2"/>
    <w:rsid w:val="00684C95"/>
    <w:rsid w:val="00684E5E"/>
    <w:rsid w:val="006850D3"/>
    <w:rsid w:val="00685249"/>
    <w:rsid w:val="006856B9"/>
    <w:rsid w:val="00685BDE"/>
    <w:rsid w:val="00685BF9"/>
    <w:rsid w:val="00686085"/>
    <w:rsid w:val="00687C0D"/>
    <w:rsid w:val="006907B5"/>
    <w:rsid w:val="00690F6F"/>
    <w:rsid w:val="00691237"/>
    <w:rsid w:val="00691B23"/>
    <w:rsid w:val="00691F1E"/>
    <w:rsid w:val="00692034"/>
    <w:rsid w:val="006920E6"/>
    <w:rsid w:val="00692555"/>
    <w:rsid w:val="006950B9"/>
    <w:rsid w:val="00696566"/>
    <w:rsid w:val="006966BA"/>
    <w:rsid w:val="00696DFF"/>
    <w:rsid w:val="0069722D"/>
    <w:rsid w:val="006A0052"/>
    <w:rsid w:val="006A062A"/>
    <w:rsid w:val="006A0702"/>
    <w:rsid w:val="006A07E8"/>
    <w:rsid w:val="006A0A9E"/>
    <w:rsid w:val="006A0EAC"/>
    <w:rsid w:val="006A1F1C"/>
    <w:rsid w:val="006A2730"/>
    <w:rsid w:val="006A3502"/>
    <w:rsid w:val="006A3836"/>
    <w:rsid w:val="006A3DD3"/>
    <w:rsid w:val="006A4625"/>
    <w:rsid w:val="006A47AE"/>
    <w:rsid w:val="006A5B5E"/>
    <w:rsid w:val="006A67CB"/>
    <w:rsid w:val="006A6AAC"/>
    <w:rsid w:val="006A797C"/>
    <w:rsid w:val="006B0368"/>
    <w:rsid w:val="006B0F6E"/>
    <w:rsid w:val="006B1D7B"/>
    <w:rsid w:val="006B1E2C"/>
    <w:rsid w:val="006B1F27"/>
    <w:rsid w:val="006B27D4"/>
    <w:rsid w:val="006B2C9C"/>
    <w:rsid w:val="006B3060"/>
    <w:rsid w:val="006B32EF"/>
    <w:rsid w:val="006B3991"/>
    <w:rsid w:val="006B3C49"/>
    <w:rsid w:val="006B3DF6"/>
    <w:rsid w:val="006B4672"/>
    <w:rsid w:val="006B48EB"/>
    <w:rsid w:val="006B49A5"/>
    <w:rsid w:val="006B4A11"/>
    <w:rsid w:val="006B4C00"/>
    <w:rsid w:val="006B56FC"/>
    <w:rsid w:val="006B579B"/>
    <w:rsid w:val="006B64F2"/>
    <w:rsid w:val="006B677D"/>
    <w:rsid w:val="006B6DDA"/>
    <w:rsid w:val="006B6E6B"/>
    <w:rsid w:val="006B70C1"/>
    <w:rsid w:val="006B73D9"/>
    <w:rsid w:val="006B7682"/>
    <w:rsid w:val="006B7DF0"/>
    <w:rsid w:val="006B7E74"/>
    <w:rsid w:val="006C0549"/>
    <w:rsid w:val="006C0688"/>
    <w:rsid w:val="006C0B1D"/>
    <w:rsid w:val="006C0D1A"/>
    <w:rsid w:val="006C0D75"/>
    <w:rsid w:val="006C1C48"/>
    <w:rsid w:val="006C2064"/>
    <w:rsid w:val="006C28A1"/>
    <w:rsid w:val="006C3112"/>
    <w:rsid w:val="006C3C1D"/>
    <w:rsid w:val="006C3DD5"/>
    <w:rsid w:val="006C41B2"/>
    <w:rsid w:val="006C41FF"/>
    <w:rsid w:val="006C4A71"/>
    <w:rsid w:val="006C5145"/>
    <w:rsid w:val="006C65A8"/>
    <w:rsid w:val="006C6A66"/>
    <w:rsid w:val="006C6D0B"/>
    <w:rsid w:val="006C74C8"/>
    <w:rsid w:val="006D05AD"/>
    <w:rsid w:val="006D07D2"/>
    <w:rsid w:val="006D0EC1"/>
    <w:rsid w:val="006D1559"/>
    <w:rsid w:val="006D16F8"/>
    <w:rsid w:val="006D1813"/>
    <w:rsid w:val="006D213F"/>
    <w:rsid w:val="006D24A9"/>
    <w:rsid w:val="006D2705"/>
    <w:rsid w:val="006D29FD"/>
    <w:rsid w:val="006D2AF3"/>
    <w:rsid w:val="006D370F"/>
    <w:rsid w:val="006D3AAD"/>
    <w:rsid w:val="006D4101"/>
    <w:rsid w:val="006D4D79"/>
    <w:rsid w:val="006D4FBD"/>
    <w:rsid w:val="006D5604"/>
    <w:rsid w:val="006D5879"/>
    <w:rsid w:val="006D5D77"/>
    <w:rsid w:val="006D5FC2"/>
    <w:rsid w:val="006D63FD"/>
    <w:rsid w:val="006D65B4"/>
    <w:rsid w:val="006D66C2"/>
    <w:rsid w:val="006D6B08"/>
    <w:rsid w:val="006D754A"/>
    <w:rsid w:val="006D7B9C"/>
    <w:rsid w:val="006D7FF1"/>
    <w:rsid w:val="006E04C6"/>
    <w:rsid w:val="006E0A65"/>
    <w:rsid w:val="006E0DE1"/>
    <w:rsid w:val="006E0ED5"/>
    <w:rsid w:val="006E1B01"/>
    <w:rsid w:val="006E1E88"/>
    <w:rsid w:val="006E25DE"/>
    <w:rsid w:val="006E3E3D"/>
    <w:rsid w:val="006E4836"/>
    <w:rsid w:val="006E4D91"/>
    <w:rsid w:val="006E5DDD"/>
    <w:rsid w:val="006E64C7"/>
    <w:rsid w:val="006E7811"/>
    <w:rsid w:val="006E7941"/>
    <w:rsid w:val="006F04DA"/>
    <w:rsid w:val="006F0557"/>
    <w:rsid w:val="006F058F"/>
    <w:rsid w:val="006F0EA3"/>
    <w:rsid w:val="006F1150"/>
    <w:rsid w:val="006F1B5D"/>
    <w:rsid w:val="006F212B"/>
    <w:rsid w:val="006F2578"/>
    <w:rsid w:val="006F37F7"/>
    <w:rsid w:val="006F4173"/>
    <w:rsid w:val="006F4695"/>
    <w:rsid w:val="006F4A61"/>
    <w:rsid w:val="006F4ADC"/>
    <w:rsid w:val="006F643D"/>
    <w:rsid w:val="006F675C"/>
    <w:rsid w:val="006F6D13"/>
    <w:rsid w:val="006F73F3"/>
    <w:rsid w:val="006F7759"/>
    <w:rsid w:val="006F7D95"/>
    <w:rsid w:val="007004F4"/>
    <w:rsid w:val="00700D41"/>
    <w:rsid w:val="0070124C"/>
    <w:rsid w:val="00701B21"/>
    <w:rsid w:val="00702384"/>
    <w:rsid w:val="007028EF"/>
    <w:rsid w:val="0070332B"/>
    <w:rsid w:val="00703789"/>
    <w:rsid w:val="00704216"/>
    <w:rsid w:val="00704552"/>
    <w:rsid w:val="00704AA7"/>
    <w:rsid w:val="00704BAE"/>
    <w:rsid w:val="00704D3E"/>
    <w:rsid w:val="0070575D"/>
    <w:rsid w:val="00705807"/>
    <w:rsid w:val="00705950"/>
    <w:rsid w:val="00705C74"/>
    <w:rsid w:val="00705C78"/>
    <w:rsid w:val="007060E1"/>
    <w:rsid w:val="00706824"/>
    <w:rsid w:val="00706B85"/>
    <w:rsid w:val="00706D77"/>
    <w:rsid w:val="007071FC"/>
    <w:rsid w:val="00707C84"/>
    <w:rsid w:val="00710A59"/>
    <w:rsid w:val="00710BF2"/>
    <w:rsid w:val="00710FDE"/>
    <w:rsid w:val="007116C7"/>
    <w:rsid w:val="00711C5A"/>
    <w:rsid w:val="00711CEE"/>
    <w:rsid w:val="00712628"/>
    <w:rsid w:val="00712B66"/>
    <w:rsid w:val="00713448"/>
    <w:rsid w:val="00713C31"/>
    <w:rsid w:val="0071428D"/>
    <w:rsid w:val="007144C9"/>
    <w:rsid w:val="007150E7"/>
    <w:rsid w:val="00715CD7"/>
    <w:rsid w:val="0071673F"/>
    <w:rsid w:val="00716B3C"/>
    <w:rsid w:val="007170C2"/>
    <w:rsid w:val="00717EE4"/>
    <w:rsid w:val="00717F2D"/>
    <w:rsid w:val="00720453"/>
    <w:rsid w:val="00720853"/>
    <w:rsid w:val="00720ECC"/>
    <w:rsid w:val="00721DC6"/>
    <w:rsid w:val="00722129"/>
    <w:rsid w:val="007225A2"/>
    <w:rsid w:val="0072270B"/>
    <w:rsid w:val="0072290F"/>
    <w:rsid w:val="00723066"/>
    <w:rsid w:val="00723B3C"/>
    <w:rsid w:val="00723CCA"/>
    <w:rsid w:val="00724173"/>
    <w:rsid w:val="00726730"/>
    <w:rsid w:val="00726C71"/>
    <w:rsid w:val="00726DB9"/>
    <w:rsid w:val="00727E62"/>
    <w:rsid w:val="00727EC1"/>
    <w:rsid w:val="00730598"/>
    <w:rsid w:val="00731128"/>
    <w:rsid w:val="00731707"/>
    <w:rsid w:val="007319D4"/>
    <w:rsid w:val="00731A0A"/>
    <w:rsid w:val="00731C24"/>
    <w:rsid w:val="007320FB"/>
    <w:rsid w:val="0073227D"/>
    <w:rsid w:val="0073247E"/>
    <w:rsid w:val="0073257E"/>
    <w:rsid w:val="00732A32"/>
    <w:rsid w:val="00733066"/>
    <w:rsid w:val="007332CD"/>
    <w:rsid w:val="00733469"/>
    <w:rsid w:val="00733539"/>
    <w:rsid w:val="00735557"/>
    <w:rsid w:val="007356A2"/>
    <w:rsid w:val="00735923"/>
    <w:rsid w:val="00735A96"/>
    <w:rsid w:val="00736ABB"/>
    <w:rsid w:val="00736DD9"/>
    <w:rsid w:val="00737108"/>
    <w:rsid w:val="007372A1"/>
    <w:rsid w:val="007379CE"/>
    <w:rsid w:val="007379F0"/>
    <w:rsid w:val="00740D12"/>
    <w:rsid w:val="007419A7"/>
    <w:rsid w:val="00741B21"/>
    <w:rsid w:val="00741DD8"/>
    <w:rsid w:val="00741E49"/>
    <w:rsid w:val="007421AC"/>
    <w:rsid w:val="0074250D"/>
    <w:rsid w:val="007441BA"/>
    <w:rsid w:val="0074426E"/>
    <w:rsid w:val="007445E2"/>
    <w:rsid w:val="0074539E"/>
    <w:rsid w:val="00745496"/>
    <w:rsid w:val="0074596C"/>
    <w:rsid w:val="007460DA"/>
    <w:rsid w:val="0074705B"/>
    <w:rsid w:val="007470EC"/>
    <w:rsid w:val="00747698"/>
    <w:rsid w:val="0075020B"/>
    <w:rsid w:val="0075063C"/>
    <w:rsid w:val="00750652"/>
    <w:rsid w:val="00750CAC"/>
    <w:rsid w:val="00751017"/>
    <w:rsid w:val="007518D8"/>
    <w:rsid w:val="00751960"/>
    <w:rsid w:val="00751A61"/>
    <w:rsid w:val="00752EA9"/>
    <w:rsid w:val="007535C7"/>
    <w:rsid w:val="00753E88"/>
    <w:rsid w:val="007546AA"/>
    <w:rsid w:val="00755FEB"/>
    <w:rsid w:val="00756551"/>
    <w:rsid w:val="00756712"/>
    <w:rsid w:val="007568B1"/>
    <w:rsid w:val="007571C5"/>
    <w:rsid w:val="00757727"/>
    <w:rsid w:val="00757769"/>
    <w:rsid w:val="0076067E"/>
    <w:rsid w:val="00760C14"/>
    <w:rsid w:val="00761BFD"/>
    <w:rsid w:val="00761D5C"/>
    <w:rsid w:val="00761FE5"/>
    <w:rsid w:val="00762476"/>
    <w:rsid w:val="00762A18"/>
    <w:rsid w:val="0076334E"/>
    <w:rsid w:val="00763AE2"/>
    <w:rsid w:val="00764001"/>
    <w:rsid w:val="0076467D"/>
    <w:rsid w:val="0076519F"/>
    <w:rsid w:val="00766D90"/>
    <w:rsid w:val="007670F1"/>
    <w:rsid w:val="00767C19"/>
    <w:rsid w:val="00767D4E"/>
    <w:rsid w:val="00767F54"/>
    <w:rsid w:val="00767FE9"/>
    <w:rsid w:val="00770544"/>
    <w:rsid w:val="007707B8"/>
    <w:rsid w:val="00771067"/>
    <w:rsid w:val="00771A66"/>
    <w:rsid w:val="00771F75"/>
    <w:rsid w:val="007722ED"/>
    <w:rsid w:val="00773369"/>
    <w:rsid w:val="0077408B"/>
    <w:rsid w:val="0077464D"/>
    <w:rsid w:val="007748A4"/>
    <w:rsid w:val="00774AF6"/>
    <w:rsid w:val="00774EAA"/>
    <w:rsid w:val="00774EC8"/>
    <w:rsid w:val="00774F8A"/>
    <w:rsid w:val="007756C4"/>
    <w:rsid w:val="00775EDB"/>
    <w:rsid w:val="00776168"/>
    <w:rsid w:val="00776781"/>
    <w:rsid w:val="00776BC3"/>
    <w:rsid w:val="00776FE1"/>
    <w:rsid w:val="007776CC"/>
    <w:rsid w:val="00777A34"/>
    <w:rsid w:val="00777CE9"/>
    <w:rsid w:val="00780D05"/>
    <w:rsid w:val="00781F93"/>
    <w:rsid w:val="00782C59"/>
    <w:rsid w:val="00783C7B"/>
    <w:rsid w:val="00784231"/>
    <w:rsid w:val="00784784"/>
    <w:rsid w:val="0078556C"/>
    <w:rsid w:val="007855C5"/>
    <w:rsid w:val="007856D3"/>
    <w:rsid w:val="00785ABD"/>
    <w:rsid w:val="007860C6"/>
    <w:rsid w:val="00786254"/>
    <w:rsid w:val="007869D3"/>
    <w:rsid w:val="00786A02"/>
    <w:rsid w:val="00786DB0"/>
    <w:rsid w:val="0078701C"/>
    <w:rsid w:val="00787C72"/>
    <w:rsid w:val="00787D47"/>
    <w:rsid w:val="00787EB7"/>
    <w:rsid w:val="007900D4"/>
    <w:rsid w:val="0079014E"/>
    <w:rsid w:val="00790360"/>
    <w:rsid w:val="00790CB3"/>
    <w:rsid w:val="0079148B"/>
    <w:rsid w:val="00791D20"/>
    <w:rsid w:val="007922DF"/>
    <w:rsid w:val="00792356"/>
    <w:rsid w:val="00792971"/>
    <w:rsid w:val="00792A93"/>
    <w:rsid w:val="007935C6"/>
    <w:rsid w:val="00794129"/>
    <w:rsid w:val="00794516"/>
    <w:rsid w:val="00794878"/>
    <w:rsid w:val="00794A38"/>
    <w:rsid w:val="00795147"/>
    <w:rsid w:val="00795512"/>
    <w:rsid w:val="00795882"/>
    <w:rsid w:val="00795AB7"/>
    <w:rsid w:val="00795E37"/>
    <w:rsid w:val="00796545"/>
    <w:rsid w:val="0079694C"/>
    <w:rsid w:val="00796D89"/>
    <w:rsid w:val="00796DA2"/>
    <w:rsid w:val="007975A2"/>
    <w:rsid w:val="00797B97"/>
    <w:rsid w:val="007A0415"/>
    <w:rsid w:val="007A06BA"/>
    <w:rsid w:val="007A0AB1"/>
    <w:rsid w:val="007A0B97"/>
    <w:rsid w:val="007A0FF2"/>
    <w:rsid w:val="007A2292"/>
    <w:rsid w:val="007A27BD"/>
    <w:rsid w:val="007A294A"/>
    <w:rsid w:val="007A2AF9"/>
    <w:rsid w:val="007A317F"/>
    <w:rsid w:val="007A3B45"/>
    <w:rsid w:val="007A4550"/>
    <w:rsid w:val="007A4769"/>
    <w:rsid w:val="007A4C96"/>
    <w:rsid w:val="007A51A6"/>
    <w:rsid w:val="007A523D"/>
    <w:rsid w:val="007A5629"/>
    <w:rsid w:val="007A56E5"/>
    <w:rsid w:val="007A60CA"/>
    <w:rsid w:val="007A6F0F"/>
    <w:rsid w:val="007A708C"/>
    <w:rsid w:val="007A75B5"/>
    <w:rsid w:val="007A7985"/>
    <w:rsid w:val="007A7ABE"/>
    <w:rsid w:val="007A7DF1"/>
    <w:rsid w:val="007A7E10"/>
    <w:rsid w:val="007B03C5"/>
    <w:rsid w:val="007B26A0"/>
    <w:rsid w:val="007B26E1"/>
    <w:rsid w:val="007B3045"/>
    <w:rsid w:val="007B310A"/>
    <w:rsid w:val="007B4BD4"/>
    <w:rsid w:val="007B4C0F"/>
    <w:rsid w:val="007B5034"/>
    <w:rsid w:val="007B5E25"/>
    <w:rsid w:val="007B61C4"/>
    <w:rsid w:val="007B6599"/>
    <w:rsid w:val="007B6DC1"/>
    <w:rsid w:val="007B6E0E"/>
    <w:rsid w:val="007B7C73"/>
    <w:rsid w:val="007C10C1"/>
    <w:rsid w:val="007C1B8F"/>
    <w:rsid w:val="007C1C81"/>
    <w:rsid w:val="007C1E25"/>
    <w:rsid w:val="007C27FB"/>
    <w:rsid w:val="007C2CBB"/>
    <w:rsid w:val="007C309C"/>
    <w:rsid w:val="007C38BC"/>
    <w:rsid w:val="007C3CE9"/>
    <w:rsid w:val="007C4209"/>
    <w:rsid w:val="007C463C"/>
    <w:rsid w:val="007C49B4"/>
    <w:rsid w:val="007C5EB9"/>
    <w:rsid w:val="007C7341"/>
    <w:rsid w:val="007C7449"/>
    <w:rsid w:val="007C7B72"/>
    <w:rsid w:val="007C7EA5"/>
    <w:rsid w:val="007D1A95"/>
    <w:rsid w:val="007D1B96"/>
    <w:rsid w:val="007D2379"/>
    <w:rsid w:val="007D245E"/>
    <w:rsid w:val="007D2EB5"/>
    <w:rsid w:val="007D3764"/>
    <w:rsid w:val="007D386C"/>
    <w:rsid w:val="007D43D5"/>
    <w:rsid w:val="007D485A"/>
    <w:rsid w:val="007D495F"/>
    <w:rsid w:val="007D54FF"/>
    <w:rsid w:val="007D57D4"/>
    <w:rsid w:val="007D5F87"/>
    <w:rsid w:val="007D6315"/>
    <w:rsid w:val="007D69D3"/>
    <w:rsid w:val="007D724A"/>
    <w:rsid w:val="007D75A3"/>
    <w:rsid w:val="007D79E8"/>
    <w:rsid w:val="007D7A5D"/>
    <w:rsid w:val="007D7F90"/>
    <w:rsid w:val="007E0136"/>
    <w:rsid w:val="007E165A"/>
    <w:rsid w:val="007E16E2"/>
    <w:rsid w:val="007E19FE"/>
    <w:rsid w:val="007E1A3F"/>
    <w:rsid w:val="007E1AAC"/>
    <w:rsid w:val="007E3758"/>
    <w:rsid w:val="007E3B9C"/>
    <w:rsid w:val="007E43C7"/>
    <w:rsid w:val="007E44B8"/>
    <w:rsid w:val="007E4A2F"/>
    <w:rsid w:val="007E5B64"/>
    <w:rsid w:val="007E5C4A"/>
    <w:rsid w:val="007E6915"/>
    <w:rsid w:val="007E6AFA"/>
    <w:rsid w:val="007E74CA"/>
    <w:rsid w:val="007E7AD3"/>
    <w:rsid w:val="007F0000"/>
    <w:rsid w:val="007F0070"/>
    <w:rsid w:val="007F0441"/>
    <w:rsid w:val="007F0E99"/>
    <w:rsid w:val="007F0F71"/>
    <w:rsid w:val="007F10FA"/>
    <w:rsid w:val="007F17D2"/>
    <w:rsid w:val="007F19DB"/>
    <w:rsid w:val="007F20F1"/>
    <w:rsid w:val="007F278D"/>
    <w:rsid w:val="007F27ED"/>
    <w:rsid w:val="007F4224"/>
    <w:rsid w:val="007F437F"/>
    <w:rsid w:val="007F442E"/>
    <w:rsid w:val="007F4DD2"/>
    <w:rsid w:val="007F4FB9"/>
    <w:rsid w:val="007F53CF"/>
    <w:rsid w:val="007F5E93"/>
    <w:rsid w:val="007F6056"/>
    <w:rsid w:val="007F62A7"/>
    <w:rsid w:val="007F7022"/>
    <w:rsid w:val="007F7690"/>
    <w:rsid w:val="007F7D29"/>
    <w:rsid w:val="00800B32"/>
    <w:rsid w:val="00801005"/>
    <w:rsid w:val="008011CC"/>
    <w:rsid w:val="00801404"/>
    <w:rsid w:val="00801417"/>
    <w:rsid w:val="008017AA"/>
    <w:rsid w:val="00801CBA"/>
    <w:rsid w:val="00801D92"/>
    <w:rsid w:val="00804BCF"/>
    <w:rsid w:val="00804FA4"/>
    <w:rsid w:val="008051B5"/>
    <w:rsid w:val="00805275"/>
    <w:rsid w:val="00805A37"/>
    <w:rsid w:val="00805A4E"/>
    <w:rsid w:val="00805BB8"/>
    <w:rsid w:val="00806A62"/>
    <w:rsid w:val="00806E55"/>
    <w:rsid w:val="0080748E"/>
    <w:rsid w:val="008075CE"/>
    <w:rsid w:val="008076EB"/>
    <w:rsid w:val="008078BF"/>
    <w:rsid w:val="00807A8B"/>
    <w:rsid w:val="0081124B"/>
    <w:rsid w:val="00812179"/>
    <w:rsid w:val="008124E2"/>
    <w:rsid w:val="008128E5"/>
    <w:rsid w:val="00813928"/>
    <w:rsid w:val="00814314"/>
    <w:rsid w:val="00814A5A"/>
    <w:rsid w:val="00815321"/>
    <w:rsid w:val="008166DB"/>
    <w:rsid w:val="008173E0"/>
    <w:rsid w:val="008174DD"/>
    <w:rsid w:val="008175C1"/>
    <w:rsid w:val="008178F8"/>
    <w:rsid w:val="00817B2C"/>
    <w:rsid w:val="008200D4"/>
    <w:rsid w:val="00820370"/>
    <w:rsid w:val="00820CC6"/>
    <w:rsid w:val="0082149B"/>
    <w:rsid w:val="00822C41"/>
    <w:rsid w:val="0082371D"/>
    <w:rsid w:val="00823913"/>
    <w:rsid w:val="00825043"/>
    <w:rsid w:val="00825267"/>
    <w:rsid w:val="00825AA7"/>
    <w:rsid w:val="00825D21"/>
    <w:rsid w:val="008264EC"/>
    <w:rsid w:val="00826DFD"/>
    <w:rsid w:val="0082770D"/>
    <w:rsid w:val="00827C0D"/>
    <w:rsid w:val="00830126"/>
    <w:rsid w:val="00830642"/>
    <w:rsid w:val="00831250"/>
    <w:rsid w:val="00831D8D"/>
    <w:rsid w:val="008328F7"/>
    <w:rsid w:val="00832941"/>
    <w:rsid w:val="008333B7"/>
    <w:rsid w:val="008336EC"/>
    <w:rsid w:val="008337B9"/>
    <w:rsid w:val="00834FD2"/>
    <w:rsid w:val="00835084"/>
    <w:rsid w:val="00835184"/>
    <w:rsid w:val="00835569"/>
    <w:rsid w:val="00835802"/>
    <w:rsid w:val="00835939"/>
    <w:rsid w:val="00836295"/>
    <w:rsid w:val="008370EE"/>
    <w:rsid w:val="0084093F"/>
    <w:rsid w:val="0084098A"/>
    <w:rsid w:val="00840AE2"/>
    <w:rsid w:val="00840DB0"/>
    <w:rsid w:val="00840EDE"/>
    <w:rsid w:val="00841333"/>
    <w:rsid w:val="008413B8"/>
    <w:rsid w:val="008418A5"/>
    <w:rsid w:val="00843548"/>
    <w:rsid w:val="0084383C"/>
    <w:rsid w:val="00843CC0"/>
    <w:rsid w:val="00843D73"/>
    <w:rsid w:val="00844ADD"/>
    <w:rsid w:val="0084534E"/>
    <w:rsid w:val="008454C6"/>
    <w:rsid w:val="00846062"/>
    <w:rsid w:val="008474C1"/>
    <w:rsid w:val="00847C1C"/>
    <w:rsid w:val="00847C60"/>
    <w:rsid w:val="00847FC8"/>
    <w:rsid w:val="0085055E"/>
    <w:rsid w:val="008505B8"/>
    <w:rsid w:val="00850C3B"/>
    <w:rsid w:val="00850DE6"/>
    <w:rsid w:val="00851605"/>
    <w:rsid w:val="00851BE0"/>
    <w:rsid w:val="00852200"/>
    <w:rsid w:val="008528C2"/>
    <w:rsid w:val="00852CA0"/>
    <w:rsid w:val="00852D85"/>
    <w:rsid w:val="00852F6C"/>
    <w:rsid w:val="00853D58"/>
    <w:rsid w:val="0085465C"/>
    <w:rsid w:val="00854738"/>
    <w:rsid w:val="00854967"/>
    <w:rsid w:val="00854BC3"/>
    <w:rsid w:val="0085540B"/>
    <w:rsid w:val="00855463"/>
    <w:rsid w:val="00855511"/>
    <w:rsid w:val="0085582C"/>
    <w:rsid w:val="0085584B"/>
    <w:rsid w:val="00855916"/>
    <w:rsid w:val="00855FD3"/>
    <w:rsid w:val="008565DE"/>
    <w:rsid w:val="00857086"/>
    <w:rsid w:val="00857572"/>
    <w:rsid w:val="00857DD3"/>
    <w:rsid w:val="00857F81"/>
    <w:rsid w:val="00860F4D"/>
    <w:rsid w:val="008611DE"/>
    <w:rsid w:val="00861375"/>
    <w:rsid w:val="00861C56"/>
    <w:rsid w:val="00861E00"/>
    <w:rsid w:val="00861F29"/>
    <w:rsid w:val="008620A2"/>
    <w:rsid w:val="00862456"/>
    <w:rsid w:val="00862741"/>
    <w:rsid w:val="00862BBD"/>
    <w:rsid w:val="00862E0B"/>
    <w:rsid w:val="00863C9F"/>
    <w:rsid w:val="00863DB5"/>
    <w:rsid w:val="008645D6"/>
    <w:rsid w:val="00864E37"/>
    <w:rsid w:val="0086552B"/>
    <w:rsid w:val="008655A2"/>
    <w:rsid w:val="0086584F"/>
    <w:rsid w:val="00865C04"/>
    <w:rsid w:val="00866275"/>
    <w:rsid w:val="00866BD8"/>
    <w:rsid w:val="0086706C"/>
    <w:rsid w:val="008671C7"/>
    <w:rsid w:val="008672AD"/>
    <w:rsid w:val="00867EB8"/>
    <w:rsid w:val="00870335"/>
    <w:rsid w:val="008705BC"/>
    <w:rsid w:val="00870AA2"/>
    <w:rsid w:val="00870D05"/>
    <w:rsid w:val="008713DB"/>
    <w:rsid w:val="0087354C"/>
    <w:rsid w:val="00873578"/>
    <w:rsid w:val="008737BB"/>
    <w:rsid w:val="00873D88"/>
    <w:rsid w:val="0087433B"/>
    <w:rsid w:val="0087553C"/>
    <w:rsid w:val="00875588"/>
    <w:rsid w:val="00875E32"/>
    <w:rsid w:val="0087621E"/>
    <w:rsid w:val="008767B2"/>
    <w:rsid w:val="00876B05"/>
    <w:rsid w:val="00876D51"/>
    <w:rsid w:val="00877328"/>
    <w:rsid w:val="00877558"/>
    <w:rsid w:val="0087787A"/>
    <w:rsid w:val="008779FF"/>
    <w:rsid w:val="00877DBE"/>
    <w:rsid w:val="008801D7"/>
    <w:rsid w:val="008802F0"/>
    <w:rsid w:val="00880992"/>
    <w:rsid w:val="00880E9B"/>
    <w:rsid w:val="00880EF3"/>
    <w:rsid w:val="00881258"/>
    <w:rsid w:val="00881692"/>
    <w:rsid w:val="00883143"/>
    <w:rsid w:val="008831A1"/>
    <w:rsid w:val="00883C1D"/>
    <w:rsid w:val="00885718"/>
    <w:rsid w:val="00886154"/>
    <w:rsid w:val="00887012"/>
    <w:rsid w:val="008874A0"/>
    <w:rsid w:val="00887B39"/>
    <w:rsid w:val="00890277"/>
    <w:rsid w:val="0089061A"/>
    <w:rsid w:val="008915C6"/>
    <w:rsid w:val="00891677"/>
    <w:rsid w:val="00892833"/>
    <w:rsid w:val="00892DB5"/>
    <w:rsid w:val="00894413"/>
    <w:rsid w:val="00894B61"/>
    <w:rsid w:val="00895255"/>
    <w:rsid w:val="008956F8"/>
    <w:rsid w:val="00895DF1"/>
    <w:rsid w:val="00895FC0"/>
    <w:rsid w:val="00896645"/>
    <w:rsid w:val="00896CE4"/>
    <w:rsid w:val="008975AF"/>
    <w:rsid w:val="008975D2"/>
    <w:rsid w:val="008A035B"/>
    <w:rsid w:val="008A0459"/>
    <w:rsid w:val="008A08BF"/>
    <w:rsid w:val="008A0D45"/>
    <w:rsid w:val="008A1218"/>
    <w:rsid w:val="008A12AF"/>
    <w:rsid w:val="008A15B6"/>
    <w:rsid w:val="008A1A6E"/>
    <w:rsid w:val="008A1B50"/>
    <w:rsid w:val="008A202A"/>
    <w:rsid w:val="008A2F11"/>
    <w:rsid w:val="008A36C9"/>
    <w:rsid w:val="008A4904"/>
    <w:rsid w:val="008A4F34"/>
    <w:rsid w:val="008A5AF9"/>
    <w:rsid w:val="008A756E"/>
    <w:rsid w:val="008A7AE0"/>
    <w:rsid w:val="008B01E7"/>
    <w:rsid w:val="008B077F"/>
    <w:rsid w:val="008B0A7C"/>
    <w:rsid w:val="008B0B71"/>
    <w:rsid w:val="008B0BC2"/>
    <w:rsid w:val="008B16DE"/>
    <w:rsid w:val="008B1FAB"/>
    <w:rsid w:val="008B21DD"/>
    <w:rsid w:val="008B251F"/>
    <w:rsid w:val="008B254B"/>
    <w:rsid w:val="008B2602"/>
    <w:rsid w:val="008B2727"/>
    <w:rsid w:val="008B316B"/>
    <w:rsid w:val="008B3ABB"/>
    <w:rsid w:val="008B3B44"/>
    <w:rsid w:val="008B4206"/>
    <w:rsid w:val="008B4446"/>
    <w:rsid w:val="008B47B2"/>
    <w:rsid w:val="008B5059"/>
    <w:rsid w:val="008B5BF2"/>
    <w:rsid w:val="008B6103"/>
    <w:rsid w:val="008B6934"/>
    <w:rsid w:val="008B6CF8"/>
    <w:rsid w:val="008B72F6"/>
    <w:rsid w:val="008B7BDC"/>
    <w:rsid w:val="008C0B72"/>
    <w:rsid w:val="008C119E"/>
    <w:rsid w:val="008C1E24"/>
    <w:rsid w:val="008C296B"/>
    <w:rsid w:val="008C2A46"/>
    <w:rsid w:val="008C2D4F"/>
    <w:rsid w:val="008C399F"/>
    <w:rsid w:val="008C4278"/>
    <w:rsid w:val="008C431C"/>
    <w:rsid w:val="008C4811"/>
    <w:rsid w:val="008C520E"/>
    <w:rsid w:val="008C543D"/>
    <w:rsid w:val="008C563B"/>
    <w:rsid w:val="008C567E"/>
    <w:rsid w:val="008C59D4"/>
    <w:rsid w:val="008C5DEE"/>
    <w:rsid w:val="008C6285"/>
    <w:rsid w:val="008C6EAD"/>
    <w:rsid w:val="008C7182"/>
    <w:rsid w:val="008C7268"/>
    <w:rsid w:val="008C7CA5"/>
    <w:rsid w:val="008C7D9D"/>
    <w:rsid w:val="008D01C0"/>
    <w:rsid w:val="008D0416"/>
    <w:rsid w:val="008D0859"/>
    <w:rsid w:val="008D1190"/>
    <w:rsid w:val="008D13C6"/>
    <w:rsid w:val="008D1B04"/>
    <w:rsid w:val="008D3235"/>
    <w:rsid w:val="008D33C8"/>
    <w:rsid w:val="008D3893"/>
    <w:rsid w:val="008D3B5E"/>
    <w:rsid w:val="008D4228"/>
    <w:rsid w:val="008D45CD"/>
    <w:rsid w:val="008D48CB"/>
    <w:rsid w:val="008D55F1"/>
    <w:rsid w:val="008D5CD7"/>
    <w:rsid w:val="008D718E"/>
    <w:rsid w:val="008D7287"/>
    <w:rsid w:val="008E09C5"/>
    <w:rsid w:val="008E0AA7"/>
    <w:rsid w:val="008E148E"/>
    <w:rsid w:val="008E18BC"/>
    <w:rsid w:val="008E2238"/>
    <w:rsid w:val="008E2355"/>
    <w:rsid w:val="008E2924"/>
    <w:rsid w:val="008E2B90"/>
    <w:rsid w:val="008E2CEE"/>
    <w:rsid w:val="008E2D2F"/>
    <w:rsid w:val="008E3151"/>
    <w:rsid w:val="008E3386"/>
    <w:rsid w:val="008E37A9"/>
    <w:rsid w:val="008E4804"/>
    <w:rsid w:val="008E4841"/>
    <w:rsid w:val="008E4D56"/>
    <w:rsid w:val="008E5410"/>
    <w:rsid w:val="008E5A3F"/>
    <w:rsid w:val="008E5D10"/>
    <w:rsid w:val="008E6771"/>
    <w:rsid w:val="008E7209"/>
    <w:rsid w:val="008E7448"/>
    <w:rsid w:val="008F04B5"/>
    <w:rsid w:val="008F0C74"/>
    <w:rsid w:val="008F11BB"/>
    <w:rsid w:val="008F16FF"/>
    <w:rsid w:val="008F182F"/>
    <w:rsid w:val="008F1A25"/>
    <w:rsid w:val="008F1E95"/>
    <w:rsid w:val="008F2304"/>
    <w:rsid w:val="008F3F1D"/>
    <w:rsid w:val="008F43FF"/>
    <w:rsid w:val="008F57DD"/>
    <w:rsid w:val="008F58D0"/>
    <w:rsid w:val="008F5AEE"/>
    <w:rsid w:val="008F5B7F"/>
    <w:rsid w:val="008F6148"/>
    <w:rsid w:val="008F6EAA"/>
    <w:rsid w:val="008F6FEE"/>
    <w:rsid w:val="008F7800"/>
    <w:rsid w:val="008F7BCA"/>
    <w:rsid w:val="008F7CED"/>
    <w:rsid w:val="00900083"/>
    <w:rsid w:val="00900F4D"/>
    <w:rsid w:val="0090167B"/>
    <w:rsid w:val="009017B9"/>
    <w:rsid w:val="00901A13"/>
    <w:rsid w:val="009027AC"/>
    <w:rsid w:val="00902DEC"/>
    <w:rsid w:val="0090342E"/>
    <w:rsid w:val="009034A5"/>
    <w:rsid w:val="009038C6"/>
    <w:rsid w:val="00903D3A"/>
    <w:rsid w:val="009044B9"/>
    <w:rsid w:val="009047B1"/>
    <w:rsid w:val="00904C86"/>
    <w:rsid w:val="00905301"/>
    <w:rsid w:val="00905CB4"/>
    <w:rsid w:val="00905DC1"/>
    <w:rsid w:val="0090680D"/>
    <w:rsid w:val="0091045D"/>
    <w:rsid w:val="00910F32"/>
    <w:rsid w:val="0091281A"/>
    <w:rsid w:val="00912B24"/>
    <w:rsid w:val="009135E7"/>
    <w:rsid w:val="009139B5"/>
    <w:rsid w:val="00914514"/>
    <w:rsid w:val="00914549"/>
    <w:rsid w:val="00914C08"/>
    <w:rsid w:val="00914F2F"/>
    <w:rsid w:val="00915A07"/>
    <w:rsid w:val="00916057"/>
    <w:rsid w:val="00916AD1"/>
    <w:rsid w:val="00916AE8"/>
    <w:rsid w:val="00916C70"/>
    <w:rsid w:val="00917637"/>
    <w:rsid w:val="00917C79"/>
    <w:rsid w:val="00917FEE"/>
    <w:rsid w:val="0092023D"/>
    <w:rsid w:val="00920472"/>
    <w:rsid w:val="00921251"/>
    <w:rsid w:val="00921861"/>
    <w:rsid w:val="0092189E"/>
    <w:rsid w:val="009219FD"/>
    <w:rsid w:val="00921DF7"/>
    <w:rsid w:val="00922FCA"/>
    <w:rsid w:val="00923E62"/>
    <w:rsid w:val="00924B05"/>
    <w:rsid w:val="00924EC3"/>
    <w:rsid w:val="009257B0"/>
    <w:rsid w:val="009258BD"/>
    <w:rsid w:val="009258CD"/>
    <w:rsid w:val="00925DEB"/>
    <w:rsid w:val="009263C0"/>
    <w:rsid w:val="00926612"/>
    <w:rsid w:val="009271B0"/>
    <w:rsid w:val="0092774C"/>
    <w:rsid w:val="009302D4"/>
    <w:rsid w:val="009307F2"/>
    <w:rsid w:val="00930CEC"/>
    <w:rsid w:val="00930F4A"/>
    <w:rsid w:val="00931339"/>
    <w:rsid w:val="00931398"/>
    <w:rsid w:val="00932453"/>
    <w:rsid w:val="00932FEE"/>
    <w:rsid w:val="0093375E"/>
    <w:rsid w:val="00933ADE"/>
    <w:rsid w:val="00933BEF"/>
    <w:rsid w:val="00933E00"/>
    <w:rsid w:val="009341F7"/>
    <w:rsid w:val="00934218"/>
    <w:rsid w:val="009343BA"/>
    <w:rsid w:val="00934A80"/>
    <w:rsid w:val="00935F49"/>
    <w:rsid w:val="00935F75"/>
    <w:rsid w:val="009360CC"/>
    <w:rsid w:val="00936337"/>
    <w:rsid w:val="00937252"/>
    <w:rsid w:val="009374B3"/>
    <w:rsid w:val="0093787E"/>
    <w:rsid w:val="00937E25"/>
    <w:rsid w:val="009412CC"/>
    <w:rsid w:val="0094136E"/>
    <w:rsid w:val="0094388B"/>
    <w:rsid w:val="00943B48"/>
    <w:rsid w:val="00943D09"/>
    <w:rsid w:val="00944811"/>
    <w:rsid w:val="00944826"/>
    <w:rsid w:val="009452C7"/>
    <w:rsid w:val="009457A1"/>
    <w:rsid w:val="00945A7A"/>
    <w:rsid w:val="009461CE"/>
    <w:rsid w:val="00947C5D"/>
    <w:rsid w:val="00947CA9"/>
    <w:rsid w:val="00950478"/>
    <w:rsid w:val="00950888"/>
    <w:rsid w:val="00950AF9"/>
    <w:rsid w:val="00950B5F"/>
    <w:rsid w:val="00950D35"/>
    <w:rsid w:val="0095144C"/>
    <w:rsid w:val="0095165B"/>
    <w:rsid w:val="00951861"/>
    <w:rsid w:val="00951A1E"/>
    <w:rsid w:val="00951B17"/>
    <w:rsid w:val="00951B76"/>
    <w:rsid w:val="00951B8D"/>
    <w:rsid w:val="0095214A"/>
    <w:rsid w:val="009536A8"/>
    <w:rsid w:val="00953CD6"/>
    <w:rsid w:val="00953E4C"/>
    <w:rsid w:val="00954265"/>
    <w:rsid w:val="00954596"/>
    <w:rsid w:val="00954B82"/>
    <w:rsid w:val="00955851"/>
    <w:rsid w:val="00956A7F"/>
    <w:rsid w:val="0095729D"/>
    <w:rsid w:val="00957517"/>
    <w:rsid w:val="00957E23"/>
    <w:rsid w:val="009603BA"/>
    <w:rsid w:val="0096134A"/>
    <w:rsid w:val="0096141A"/>
    <w:rsid w:val="00961487"/>
    <w:rsid w:val="00961BA7"/>
    <w:rsid w:val="00961F01"/>
    <w:rsid w:val="00962162"/>
    <w:rsid w:val="009623BC"/>
    <w:rsid w:val="009628BE"/>
    <w:rsid w:val="00962940"/>
    <w:rsid w:val="0096294E"/>
    <w:rsid w:val="009631C8"/>
    <w:rsid w:val="00963AE4"/>
    <w:rsid w:val="00963C14"/>
    <w:rsid w:val="00963C88"/>
    <w:rsid w:val="00963FEF"/>
    <w:rsid w:val="009645CD"/>
    <w:rsid w:val="009648F1"/>
    <w:rsid w:val="00964C6C"/>
    <w:rsid w:val="00965676"/>
    <w:rsid w:val="00965852"/>
    <w:rsid w:val="00965940"/>
    <w:rsid w:val="00965A4E"/>
    <w:rsid w:val="00965DB7"/>
    <w:rsid w:val="00966BE5"/>
    <w:rsid w:val="00966EB0"/>
    <w:rsid w:val="00966EF3"/>
    <w:rsid w:val="00967C2B"/>
    <w:rsid w:val="0097000F"/>
    <w:rsid w:val="00970FFA"/>
    <w:rsid w:val="00971116"/>
    <w:rsid w:val="009713C2"/>
    <w:rsid w:val="00972E28"/>
    <w:rsid w:val="00973030"/>
    <w:rsid w:val="009733F3"/>
    <w:rsid w:val="00973A35"/>
    <w:rsid w:val="009744C4"/>
    <w:rsid w:val="009748A8"/>
    <w:rsid w:val="009748E4"/>
    <w:rsid w:val="009757AB"/>
    <w:rsid w:val="00975EC7"/>
    <w:rsid w:val="00976D65"/>
    <w:rsid w:val="0097781D"/>
    <w:rsid w:val="00977CE6"/>
    <w:rsid w:val="009807AC"/>
    <w:rsid w:val="0098082F"/>
    <w:rsid w:val="00980A3A"/>
    <w:rsid w:val="00980C18"/>
    <w:rsid w:val="00980C44"/>
    <w:rsid w:val="009810E9"/>
    <w:rsid w:val="0098141C"/>
    <w:rsid w:val="00981AA9"/>
    <w:rsid w:val="00981C91"/>
    <w:rsid w:val="00983132"/>
    <w:rsid w:val="00983314"/>
    <w:rsid w:val="00983DF2"/>
    <w:rsid w:val="0098433A"/>
    <w:rsid w:val="00984AD8"/>
    <w:rsid w:val="00984E59"/>
    <w:rsid w:val="00984ECF"/>
    <w:rsid w:val="00985675"/>
    <w:rsid w:val="009858AA"/>
    <w:rsid w:val="00985939"/>
    <w:rsid w:val="009862DE"/>
    <w:rsid w:val="0098637F"/>
    <w:rsid w:val="009865D8"/>
    <w:rsid w:val="009866FC"/>
    <w:rsid w:val="00986A9B"/>
    <w:rsid w:val="00986B9C"/>
    <w:rsid w:val="00987BAB"/>
    <w:rsid w:val="0099036B"/>
    <w:rsid w:val="009906BF"/>
    <w:rsid w:val="009913F3"/>
    <w:rsid w:val="00991481"/>
    <w:rsid w:val="00991DA1"/>
    <w:rsid w:val="009927F1"/>
    <w:rsid w:val="0099292D"/>
    <w:rsid w:val="009936C4"/>
    <w:rsid w:val="009948ED"/>
    <w:rsid w:val="0099527D"/>
    <w:rsid w:val="009953F7"/>
    <w:rsid w:val="00995ADA"/>
    <w:rsid w:val="0099643A"/>
    <w:rsid w:val="00996712"/>
    <w:rsid w:val="00996A37"/>
    <w:rsid w:val="00997959"/>
    <w:rsid w:val="009A02A8"/>
    <w:rsid w:val="009A0BAF"/>
    <w:rsid w:val="009A1431"/>
    <w:rsid w:val="009A153D"/>
    <w:rsid w:val="009A1634"/>
    <w:rsid w:val="009A1E13"/>
    <w:rsid w:val="009A3A34"/>
    <w:rsid w:val="009A3FE2"/>
    <w:rsid w:val="009A400C"/>
    <w:rsid w:val="009A44EA"/>
    <w:rsid w:val="009A4831"/>
    <w:rsid w:val="009A4947"/>
    <w:rsid w:val="009A4B2C"/>
    <w:rsid w:val="009A5592"/>
    <w:rsid w:val="009A59BA"/>
    <w:rsid w:val="009A6417"/>
    <w:rsid w:val="009B01DF"/>
    <w:rsid w:val="009B020D"/>
    <w:rsid w:val="009B072F"/>
    <w:rsid w:val="009B07A1"/>
    <w:rsid w:val="009B09CC"/>
    <w:rsid w:val="009B0B53"/>
    <w:rsid w:val="009B0B92"/>
    <w:rsid w:val="009B0C6B"/>
    <w:rsid w:val="009B173B"/>
    <w:rsid w:val="009B1A1A"/>
    <w:rsid w:val="009B20BB"/>
    <w:rsid w:val="009B2608"/>
    <w:rsid w:val="009B2A71"/>
    <w:rsid w:val="009B2E3D"/>
    <w:rsid w:val="009B3C24"/>
    <w:rsid w:val="009B4027"/>
    <w:rsid w:val="009B46D7"/>
    <w:rsid w:val="009B47F5"/>
    <w:rsid w:val="009B4975"/>
    <w:rsid w:val="009B4A4E"/>
    <w:rsid w:val="009B55BF"/>
    <w:rsid w:val="009B561F"/>
    <w:rsid w:val="009B5773"/>
    <w:rsid w:val="009B5D2D"/>
    <w:rsid w:val="009C058F"/>
    <w:rsid w:val="009C1BEF"/>
    <w:rsid w:val="009C2988"/>
    <w:rsid w:val="009C2A0D"/>
    <w:rsid w:val="009C2ABC"/>
    <w:rsid w:val="009C2B3E"/>
    <w:rsid w:val="009C2EA2"/>
    <w:rsid w:val="009C3721"/>
    <w:rsid w:val="009C4141"/>
    <w:rsid w:val="009C4B55"/>
    <w:rsid w:val="009C5FCC"/>
    <w:rsid w:val="009C61A2"/>
    <w:rsid w:val="009C623B"/>
    <w:rsid w:val="009C63F2"/>
    <w:rsid w:val="009C6DF6"/>
    <w:rsid w:val="009C6E92"/>
    <w:rsid w:val="009C7B9F"/>
    <w:rsid w:val="009D04F7"/>
    <w:rsid w:val="009D060F"/>
    <w:rsid w:val="009D1589"/>
    <w:rsid w:val="009D1769"/>
    <w:rsid w:val="009D2003"/>
    <w:rsid w:val="009D38C2"/>
    <w:rsid w:val="009D417F"/>
    <w:rsid w:val="009D45E5"/>
    <w:rsid w:val="009D4B85"/>
    <w:rsid w:val="009D535B"/>
    <w:rsid w:val="009D5526"/>
    <w:rsid w:val="009D5DCE"/>
    <w:rsid w:val="009D630B"/>
    <w:rsid w:val="009D64F3"/>
    <w:rsid w:val="009D6CAA"/>
    <w:rsid w:val="009D6CF6"/>
    <w:rsid w:val="009D6E07"/>
    <w:rsid w:val="009D6E69"/>
    <w:rsid w:val="009D7DDC"/>
    <w:rsid w:val="009E02DC"/>
    <w:rsid w:val="009E0656"/>
    <w:rsid w:val="009E0E1D"/>
    <w:rsid w:val="009E16C3"/>
    <w:rsid w:val="009E19E9"/>
    <w:rsid w:val="009E2040"/>
    <w:rsid w:val="009E2595"/>
    <w:rsid w:val="009E368E"/>
    <w:rsid w:val="009E36AC"/>
    <w:rsid w:val="009E4167"/>
    <w:rsid w:val="009E49AE"/>
    <w:rsid w:val="009E4DC7"/>
    <w:rsid w:val="009E4ED0"/>
    <w:rsid w:val="009E5D6F"/>
    <w:rsid w:val="009E660A"/>
    <w:rsid w:val="009E683A"/>
    <w:rsid w:val="009E6B64"/>
    <w:rsid w:val="009E72E5"/>
    <w:rsid w:val="009E79C0"/>
    <w:rsid w:val="009F3130"/>
    <w:rsid w:val="009F3753"/>
    <w:rsid w:val="009F46C8"/>
    <w:rsid w:val="009F4ADE"/>
    <w:rsid w:val="009F4F2A"/>
    <w:rsid w:val="009F660B"/>
    <w:rsid w:val="009F671E"/>
    <w:rsid w:val="009F6DF8"/>
    <w:rsid w:val="009F7ED1"/>
    <w:rsid w:val="00A00344"/>
    <w:rsid w:val="00A00E16"/>
    <w:rsid w:val="00A0126C"/>
    <w:rsid w:val="00A0149B"/>
    <w:rsid w:val="00A01607"/>
    <w:rsid w:val="00A018D4"/>
    <w:rsid w:val="00A01CBD"/>
    <w:rsid w:val="00A02353"/>
    <w:rsid w:val="00A02C3F"/>
    <w:rsid w:val="00A02F9D"/>
    <w:rsid w:val="00A031B3"/>
    <w:rsid w:val="00A03767"/>
    <w:rsid w:val="00A0450C"/>
    <w:rsid w:val="00A04834"/>
    <w:rsid w:val="00A05628"/>
    <w:rsid w:val="00A0742A"/>
    <w:rsid w:val="00A07DCF"/>
    <w:rsid w:val="00A10281"/>
    <w:rsid w:val="00A12979"/>
    <w:rsid w:val="00A130F6"/>
    <w:rsid w:val="00A131A9"/>
    <w:rsid w:val="00A142A2"/>
    <w:rsid w:val="00A1496E"/>
    <w:rsid w:val="00A14F84"/>
    <w:rsid w:val="00A1574C"/>
    <w:rsid w:val="00A159D8"/>
    <w:rsid w:val="00A15C67"/>
    <w:rsid w:val="00A1654C"/>
    <w:rsid w:val="00A16D6D"/>
    <w:rsid w:val="00A16EE3"/>
    <w:rsid w:val="00A17524"/>
    <w:rsid w:val="00A17BEE"/>
    <w:rsid w:val="00A17C75"/>
    <w:rsid w:val="00A20310"/>
    <w:rsid w:val="00A20993"/>
    <w:rsid w:val="00A211C8"/>
    <w:rsid w:val="00A2121E"/>
    <w:rsid w:val="00A21EAC"/>
    <w:rsid w:val="00A2205E"/>
    <w:rsid w:val="00A221DE"/>
    <w:rsid w:val="00A22CB2"/>
    <w:rsid w:val="00A23138"/>
    <w:rsid w:val="00A23757"/>
    <w:rsid w:val="00A23940"/>
    <w:rsid w:val="00A23ECC"/>
    <w:rsid w:val="00A24149"/>
    <w:rsid w:val="00A245C6"/>
    <w:rsid w:val="00A24CD3"/>
    <w:rsid w:val="00A25191"/>
    <w:rsid w:val="00A25461"/>
    <w:rsid w:val="00A26367"/>
    <w:rsid w:val="00A2678A"/>
    <w:rsid w:val="00A269E1"/>
    <w:rsid w:val="00A279B9"/>
    <w:rsid w:val="00A27C1C"/>
    <w:rsid w:val="00A27E8F"/>
    <w:rsid w:val="00A30F6A"/>
    <w:rsid w:val="00A31150"/>
    <w:rsid w:val="00A311CB"/>
    <w:rsid w:val="00A31289"/>
    <w:rsid w:val="00A31569"/>
    <w:rsid w:val="00A31CAF"/>
    <w:rsid w:val="00A32AEA"/>
    <w:rsid w:val="00A32F32"/>
    <w:rsid w:val="00A331FE"/>
    <w:rsid w:val="00A339EE"/>
    <w:rsid w:val="00A33E80"/>
    <w:rsid w:val="00A33EFE"/>
    <w:rsid w:val="00A34F42"/>
    <w:rsid w:val="00A35429"/>
    <w:rsid w:val="00A37C1D"/>
    <w:rsid w:val="00A401A5"/>
    <w:rsid w:val="00A4029F"/>
    <w:rsid w:val="00A404EF"/>
    <w:rsid w:val="00A411AA"/>
    <w:rsid w:val="00A4148D"/>
    <w:rsid w:val="00A41A99"/>
    <w:rsid w:val="00A41C1E"/>
    <w:rsid w:val="00A430B0"/>
    <w:rsid w:val="00A433E1"/>
    <w:rsid w:val="00A43524"/>
    <w:rsid w:val="00A43A73"/>
    <w:rsid w:val="00A44D0E"/>
    <w:rsid w:val="00A45C57"/>
    <w:rsid w:val="00A45FF3"/>
    <w:rsid w:val="00A4618B"/>
    <w:rsid w:val="00A4621D"/>
    <w:rsid w:val="00A509FB"/>
    <w:rsid w:val="00A50E4A"/>
    <w:rsid w:val="00A51C19"/>
    <w:rsid w:val="00A51E04"/>
    <w:rsid w:val="00A5219F"/>
    <w:rsid w:val="00A522B5"/>
    <w:rsid w:val="00A5288C"/>
    <w:rsid w:val="00A52C31"/>
    <w:rsid w:val="00A52F37"/>
    <w:rsid w:val="00A533C5"/>
    <w:rsid w:val="00A5388C"/>
    <w:rsid w:val="00A5397B"/>
    <w:rsid w:val="00A53B54"/>
    <w:rsid w:val="00A53BE1"/>
    <w:rsid w:val="00A54644"/>
    <w:rsid w:val="00A55921"/>
    <w:rsid w:val="00A560E3"/>
    <w:rsid w:val="00A5628F"/>
    <w:rsid w:val="00A5630F"/>
    <w:rsid w:val="00A564AF"/>
    <w:rsid w:val="00A566A8"/>
    <w:rsid w:val="00A56D0B"/>
    <w:rsid w:val="00A5775C"/>
    <w:rsid w:val="00A578CB"/>
    <w:rsid w:val="00A57F1C"/>
    <w:rsid w:val="00A606D6"/>
    <w:rsid w:val="00A60E72"/>
    <w:rsid w:val="00A612D4"/>
    <w:rsid w:val="00A61F0C"/>
    <w:rsid w:val="00A61FF0"/>
    <w:rsid w:val="00A62580"/>
    <w:rsid w:val="00A62BA9"/>
    <w:rsid w:val="00A636A6"/>
    <w:rsid w:val="00A63AC9"/>
    <w:rsid w:val="00A64502"/>
    <w:rsid w:val="00A6466F"/>
    <w:rsid w:val="00A64B5F"/>
    <w:rsid w:val="00A65EA0"/>
    <w:rsid w:val="00A65F0D"/>
    <w:rsid w:val="00A6648D"/>
    <w:rsid w:val="00A66517"/>
    <w:rsid w:val="00A67102"/>
    <w:rsid w:val="00A6714D"/>
    <w:rsid w:val="00A67B0E"/>
    <w:rsid w:val="00A67F28"/>
    <w:rsid w:val="00A7114F"/>
    <w:rsid w:val="00A71539"/>
    <w:rsid w:val="00A718EF"/>
    <w:rsid w:val="00A72134"/>
    <w:rsid w:val="00A726A8"/>
    <w:rsid w:val="00A7274C"/>
    <w:rsid w:val="00A72951"/>
    <w:rsid w:val="00A7335B"/>
    <w:rsid w:val="00A73505"/>
    <w:rsid w:val="00A74711"/>
    <w:rsid w:val="00A75E02"/>
    <w:rsid w:val="00A76E79"/>
    <w:rsid w:val="00A7771B"/>
    <w:rsid w:val="00A77B53"/>
    <w:rsid w:val="00A80360"/>
    <w:rsid w:val="00A803BC"/>
    <w:rsid w:val="00A811F1"/>
    <w:rsid w:val="00A8175E"/>
    <w:rsid w:val="00A81926"/>
    <w:rsid w:val="00A8271E"/>
    <w:rsid w:val="00A82887"/>
    <w:rsid w:val="00A83010"/>
    <w:rsid w:val="00A83B33"/>
    <w:rsid w:val="00A83BF5"/>
    <w:rsid w:val="00A84421"/>
    <w:rsid w:val="00A84A02"/>
    <w:rsid w:val="00A84CD1"/>
    <w:rsid w:val="00A856E3"/>
    <w:rsid w:val="00A85E2E"/>
    <w:rsid w:val="00A86000"/>
    <w:rsid w:val="00A861F3"/>
    <w:rsid w:val="00A8690F"/>
    <w:rsid w:val="00A8728F"/>
    <w:rsid w:val="00A8756A"/>
    <w:rsid w:val="00A87F7D"/>
    <w:rsid w:val="00A905ED"/>
    <w:rsid w:val="00A906B7"/>
    <w:rsid w:val="00A9070E"/>
    <w:rsid w:val="00A92C58"/>
    <w:rsid w:val="00A92DD4"/>
    <w:rsid w:val="00A93251"/>
    <w:rsid w:val="00A93A6F"/>
    <w:rsid w:val="00A93B70"/>
    <w:rsid w:val="00A94D0F"/>
    <w:rsid w:val="00A94F13"/>
    <w:rsid w:val="00A94FE5"/>
    <w:rsid w:val="00A9568C"/>
    <w:rsid w:val="00A956FB"/>
    <w:rsid w:val="00A95BED"/>
    <w:rsid w:val="00A95EA2"/>
    <w:rsid w:val="00A97434"/>
    <w:rsid w:val="00A9787E"/>
    <w:rsid w:val="00A97AF9"/>
    <w:rsid w:val="00AA08E8"/>
    <w:rsid w:val="00AA0DB4"/>
    <w:rsid w:val="00AA11C5"/>
    <w:rsid w:val="00AA12FB"/>
    <w:rsid w:val="00AA17E2"/>
    <w:rsid w:val="00AA21B7"/>
    <w:rsid w:val="00AA3129"/>
    <w:rsid w:val="00AA3827"/>
    <w:rsid w:val="00AA382D"/>
    <w:rsid w:val="00AA4523"/>
    <w:rsid w:val="00AA4A2C"/>
    <w:rsid w:val="00AA4D42"/>
    <w:rsid w:val="00AA4DFA"/>
    <w:rsid w:val="00AA59A6"/>
    <w:rsid w:val="00AA6299"/>
    <w:rsid w:val="00AA6417"/>
    <w:rsid w:val="00AA6672"/>
    <w:rsid w:val="00AA6900"/>
    <w:rsid w:val="00AA690C"/>
    <w:rsid w:val="00AA6E05"/>
    <w:rsid w:val="00AA7659"/>
    <w:rsid w:val="00AA7796"/>
    <w:rsid w:val="00AA7EF6"/>
    <w:rsid w:val="00AB0262"/>
    <w:rsid w:val="00AB0393"/>
    <w:rsid w:val="00AB0622"/>
    <w:rsid w:val="00AB14A1"/>
    <w:rsid w:val="00AB163C"/>
    <w:rsid w:val="00AB202A"/>
    <w:rsid w:val="00AB2569"/>
    <w:rsid w:val="00AB3007"/>
    <w:rsid w:val="00AB4142"/>
    <w:rsid w:val="00AB4208"/>
    <w:rsid w:val="00AB5355"/>
    <w:rsid w:val="00AB5555"/>
    <w:rsid w:val="00AB55AD"/>
    <w:rsid w:val="00AB5D1B"/>
    <w:rsid w:val="00AB6918"/>
    <w:rsid w:val="00AB6B40"/>
    <w:rsid w:val="00AB7286"/>
    <w:rsid w:val="00AB740A"/>
    <w:rsid w:val="00AC0910"/>
    <w:rsid w:val="00AC1DA5"/>
    <w:rsid w:val="00AC2070"/>
    <w:rsid w:val="00AC216B"/>
    <w:rsid w:val="00AC2319"/>
    <w:rsid w:val="00AC26B1"/>
    <w:rsid w:val="00AC3C7F"/>
    <w:rsid w:val="00AC42B8"/>
    <w:rsid w:val="00AC45C5"/>
    <w:rsid w:val="00AC4791"/>
    <w:rsid w:val="00AC4FB6"/>
    <w:rsid w:val="00AC4FD1"/>
    <w:rsid w:val="00AC503A"/>
    <w:rsid w:val="00AC50B0"/>
    <w:rsid w:val="00AC5FEF"/>
    <w:rsid w:val="00AC6036"/>
    <w:rsid w:val="00AC6AC3"/>
    <w:rsid w:val="00AC729B"/>
    <w:rsid w:val="00AC7C36"/>
    <w:rsid w:val="00AD0328"/>
    <w:rsid w:val="00AD11DC"/>
    <w:rsid w:val="00AD1966"/>
    <w:rsid w:val="00AD19E8"/>
    <w:rsid w:val="00AD2B03"/>
    <w:rsid w:val="00AD2CFF"/>
    <w:rsid w:val="00AD2E07"/>
    <w:rsid w:val="00AD35BE"/>
    <w:rsid w:val="00AD38A9"/>
    <w:rsid w:val="00AD4071"/>
    <w:rsid w:val="00AD42AE"/>
    <w:rsid w:val="00AD44EA"/>
    <w:rsid w:val="00AD45A0"/>
    <w:rsid w:val="00AD4782"/>
    <w:rsid w:val="00AD4BE1"/>
    <w:rsid w:val="00AD4FBF"/>
    <w:rsid w:val="00AD516B"/>
    <w:rsid w:val="00AD5236"/>
    <w:rsid w:val="00AD527D"/>
    <w:rsid w:val="00AD54E0"/>
    <w:rsid w:val="00AD599E"/>
    <w:rsid w:val="00AD59E1"/>
    <w:rsid w:val="00AD758E"/>
    <w:rsid w:val="00AD7815"/>
    <w:rsid w:val="00AD7AB5"/>
    <w:rsid w:val="00AD7C48"/>
    <w:rsid w:val="00AE0297"/>
    <w:rsid w:val="00AE0450"/>
    <w:rsid w:val="00AE08B7"/>
    <w:rsid w:val="00AE0DBA"/>
    <w:rsid w:val="00AE160F"/>
    <w:rsid w:val="00AE21DC"/>
    <w:rsid w:val="00AE239B"/>
    <w:rsid w:val="00AE24DC"/>
    <w:rsid w:val="00AE25D2"/>
    <w:rsid w:val="00AE2B47"/>
    <w:rsid w:val="00AE2CAD"/>
    <w:rsid w:val="00AE3090"/>
    <w:rsid w:val="00AE32B4"/>
    <w:rsid w:val="00AE380E"/>
    <w:rsid w:val="00AE3AAD"/>
    <w:rsid w:val="00AE4189"/>
    <w:rsid w:val="00AE4787"/>
    <w:rsid w:val="00AE4CDC"/>
    <w:rsid w:val="00AE4E0A"/>
    <w:rsid w:val="00AE5004"/>
    <w:rsid w:val="00AE503A"/>
    <w:rsid w:val="00AE5A7B"/>
    <w:rsid w:val="00AE68E2"/>
    <w:rsid w:val="00AF0157"/>
    <w:rsid w:val="00AF0ECA"/>
    <w:rsid w:val="00AF0FB3"/>
    <w:rsid w:val="00AF2EC7"/>
    <w:rsid w:val="00AF38BF"/>
    <w:rsid w:val="00AF3AC0"/>
    <w:rsid w:val="00AF4627"/>
    <w:rsid w:val="00AF4A27"/>
    <w:rsid w:val="00AF4B43"/>
    <w:rsid w:val="00AF4F4A"/>
    <w:rsid w:val="00AF5133"/>
    <w:rsid w:val="00AF588E"/>
    <w:rsid w:val="00AF5CAC"/>
    <w:rsid w:val="00AF62E7"/>
    <w:rsid w:val="00AF66B3"/>
    <w:rsid w:val="00AF6E90"/>
    <w:rsid w:val="00B00C24"/>
    <w:rsid w:val="00B00F93"/>
    <w:rsid w:val="00B012EF"/>
    <w:rsid w:val="00B01BBE"/>
    <w:rsid w:val="00B01F46"/>
    <w:rsid w:val="00B0225C"/>
    <w:rsid w:val="00B02743"/>
    <w:rsid w:val="00B02EA5"/>
    <w:rsid w:val="00B03197"/>
    <w:rsid w:val="00B037A7"/>
    <w:rsid w:val="00B03CD2"/>
    <w:rsid w:val="00B03F92"/>
    <w:rsid w:val="00B04953"/>
    <w:rsid w:val="00B05330"/>
    <w:rsid w:val="00B055D8"/>
    <w:rsid w:val="00B05896"/>
    <w:rsid w:val="00B05FE2"/>
    <w:rsid w:val="00B0697A"/>
    <w:rsid w:val="00B06CCF"/>
    <w:rsid w:val="00B06CD6"/>
    <w:rsid w:val="00B06EBC"/>
    <w:rsid w:val="00B072CC"/>
    <w:rsid w:val="00B076E1"/>
    <w:rsid w:val="00B111E7"/>
    <w:rsid w:val="00B11D2D"/>
    <w:rsid w:val="00B122B5"/>
    <w:rsid w:val="00B123F0"/>
    <w:rsid w:val="00B12891"/>
    <w:rsid w:val="00B12E58"/>
    <w:rsid w:val="00B13803"/>
    <w:rsid w:val="00B1415A"/>
    <w:rsid w:val="00B1432D"/>
    <w:rsid w:val="00B146C1"/>
    <w:rsid w:val="00B146E7"/>
    <w:rsid w:val="00B15640"/>
    <w:rsid w:val="00B156DF"/>
    <w:rsid w:val="00B15ABB"/>
    <w:rsid w:val="00B16973"/>
    <w:rsid w:val="00B17782"/>
    <w:rsid w:val="00B17810"/>
    <w:rsid w:val="00B2036A"/>
    <w:rsid w:val="00B205FF"/>
    <w:rsid w:val="00B20E21"/>
    <w:rsid w:val="00B21057"/>
    <w:rsid w:val="00B2202B"/>
    <w:rsid w:val="00B23094"/>
    <w:rsid w:val="00B23422"/>
    <w:rsid w:val="00B24948"/>
    <w:rsid w:val="00B24CBD"/>
    <w:rsid w:val="00B25CA3"/>
    <w:rsid w:val="00B25D12"/>
    <w:rsid w:val="00B2618D"/>
    <w:rsid w:val="00B26440"/>
    <w:rsid w:val="00B267AB"/>
    <w:rsid w:val="00B268BE"/>
    <w:rsid w:val="00B26B99"/>
    <w:rsid w:val="00B275CF"/>
    <w:rsid w:val="00B30028"/>
    <w:rsid w:val="00B30B77"/>
    <w:rsid w:val="00B31B76"/>
    <w:rsid w:val="00B31E8D"/>
    <w:rsid w:val="00B32D94"/>
    <w:rsid w:val="00B3313B"/>
    <w:rsid w:val="00B331E8"/>
    <w:rsid w:val="00B331EA"/>
    <w:rsid w:val="00B331F1"/>
    <w:rsid w:val="00B33953"/>
    <w:rsid w:val="00B343BC"/>
    <w:rsid w:val="00B34732"/>
    <w:rsid w:val="00B353B8"/>
    <w:rsid w:val="00B35A8F"/>
    <w:rsid w:val="00B35C56"/>
    <w:rsid w:val="00B35EA5"/>
    <w:rsid w:val="00B36F17"/>
    <w:rsid w:val="00B372ED"/>
    <w:rsid w:val="00B377A7"/>
    <w:rsid w:val="00B40603"/>
    <w:rsid w:val="00B40AF6"/>
    <w:rsid w:val="00B40D64"/>
    <w:rsid w:val="00B40E00"/>
    <w:rsid w:val="00B41071"/>
    <w:rsid w:val="00B42210"/>
    <w:rsid w:val="00B425C0"/>
    <w:rsid w:val="00B42DB6"/>
    <w:rsid w:val="00B43F63"/>
    <w:rsid w:val="00B44B10"/>
    <w:rsid w:val="00B46957"/>
    <w:rsid w:val="00B477C8"/>
    <w:rsid w:val="00B47B54"/>
    <w:rsid w:val="00B50E99"/>
    <w:rsid w:val="00B50F36"/>
    <w:rsid w:val="00B51277"/>
    <w:rsid w:val="00B51513"/>
    <w:rsid w:val="00B515F9"/>
    <w:rsid w:val="00B51926"/>
    <w:rsid w:val="00B51B84"/>
    <w:rsid w:val="00B51EAB"/>
    <w:rsid w:val="00B51F9A"/>
    <w:rsid w:val="00B54DA7"/>
    <w:rsid w:val="00B54FEF"/>
    <w:rsid w:val="00B554A9"/>
    <w:rsid w:val="00B554C4"/>
    <w:rsid w:val="00B600C6"/>
    <w:rsid w:val="00B60167"/>
    <w:rsid w:val="00B60FC0"/>
    <w:rsid w:val="00B611B5"/>
    <w:rsid w:val="00B61665"/>
    <w:rsid w:val="00B625E4"/>
    <w:rsid w:val="00B6278E"/>
    <w:rsid w:val="00B63528"/>
    <w:rsid w:val="00B63A9E"/>
    <w:rsid w:val="00B63DAF"/>
    <w:rsid w:val="00B63E98"/>
    <w:rsid w:val="00B6414D"/>
    <w:rsid w:val="00B64458"/>
    <w:rsid w:val="00B649D2"/>
    <w:rsid w:val="00B64DD9"/>
    <w:rsid w:val="00B652B3"/>
    <w:rsid w:val="00B653E6"/>
    <w:rsid w:val="00B65754"/>
    <w:rsid w:val="00B65D21"/>
    <w:rsid w:val="00B661AA"/>
    <w:rsid w:val="00B66242"/>
    <w:rsid w:val="00B664B0"/>
    <w:rsid w:val="00B670D3"/>
    <w:rsid w:val="00B67449"/>
    <w:rsid w:val="00B67958"/>
    <w:rsid w:val="00B67D2B"/>
    <w:rsid w:val="00B701D1"/>
    <w:rsid w:val="00B70888"/>
    <w:rsid w:val="00B716BB"/>
    <w:rsid w:val="00B716FD"/>
    <w:rsid w:val="00B73125"/>
    <w:rsid w:val="00B734C2"/>
    <w:rsid w:val="00B73BDA"/>
    <w:rsid w:val="00B74053"/>
    <w:rsid w:val="00B74BFA"/>
    <w:rsid w:val="00B74E9B"/>
    <w:rsid w:val="00B755E1"/>
    <w:rsid w:val="00B763C8"/>
    <w:rsid w:val="00B765A0"/>
    <w:rsid w:val="00B765EB"/>
    <w:rsid w:val="00B76C02"/>
    <w:rsid w:val="00B77BD2"/>
    <w:rsid w:val="00B80878"/>
    <w:rsid w:val="00B80CE7"/>
    <w:rsid w:val="00B80FA8"/>
    <w:rsid w:val="00B814CB"/>
    <w:rsid w:val="00B8175B"/>
    <w:rsid w:val="00B81B17"/>
    <w:rsid w:val="00B81B6A"/>
    <w:rsid w:val="00B81D4B"/>
    <w:rsid w:val="00B81F3E"/>
    <w:rsid w:val="00B820F4"/>
    <w:rsid w:val="00B83382"/>
    <w:rsid w:val="00B835E0"/>
    <w:rsid w:val="00B8396D"/>
    <w:rsid w:val="00B84B61"/>
    <w:rsid w:val="00B84F7C"/>
    <w:rsid w:val="00B86414"/>
    <w:rsid w:val="00B864DA"/>
    <w:rsid w:val="00B86A08"/>
    <w:rsid w:val="00B87085"/>
    <w:rsid w:val="00B870B9"/>
    <w:rsid w:val="00B87B9D"/>
    <w:rsid w:val="00B90331"/>
    <w:rsid w:val="00B903ED"/>
    <w:rsid w:val="00B90B2D"/>
    <w:rsid w:val="00B91302"/>
    <w:rsid w:val="00B928D8"/>
    <w:rsid w:val="00B935A1"/>
    <w:rsid w:val="00B93668"/>
    <w:rsid w:val="00B94F2D"/>
    <w:rsid w:val="00B9501E"/>
    <w:rsid w:val="00B958F0"/>
    <w:rsid w:val="00B95D8C"/>
    <w:rsid w:val="00B95DAD"/>
    <w:rsid w:val="00B96C0C"/>
    <w:rsid w:val="00B9734D"/>
    <w:rsid w:val="00B973CB"/>
    <w:rsid w:val="00B97732"/>
    <w:rsid w:val="00BA12B8"/>
    <w:rsid w:val="00BA2451"/>
    <w:rsid w:val="00BA266A"/>
    <w:rsid w:val="00BA27F4"/>
    <w:rsid w:val="00BA2E40"/>
    <w:rsid w:val="00BA3369"/>
    <w:rsid w:val="00BA3CB7"/>
    <w:rsid w:val="00BA41DE"/>
    <w:rsid w:val="00BA4293"/>
    <w:rsid w:val="00BA549F"/>
    <w:rsid w:val="00BA556C"/>
    <w:rsid w:val="00BA6434"/>
    <w:rsid w:val="00BA7128"/>
    <w:rsid w:val="00BA7FC9"/>
    <w:rsid w:val="00BB0435"/>
    <w:rsid w:val="00BB05A5"/>
    <w:rsid w:val="00BB0AA2"/>
    <w:rsid w:val="00BB0F31"/>
    <w:rsid w:val="00BB15AB"/>
    <w:rsid w:val="00BB189B"/>
    <w:rsid w:val="00BB1D21"/>
    <w:rsid w:val="00BB2969"/>
    <w:rsid w:val="00BB2E51"/>
    <w:rsid w:val="00BB3C65"/>
    <w:rsid w:val="00BB4BEA"/>
    <w:rsid w:val="00BB4C1A"/>
    <w:rsid w:val="00BB50AB"/>
    <w:rsid w:val="00BB6664"/>
    <w:rsid w:val="00BB6CC7"/>
    <w:rsid w:val="00BB6F7B"/>
    <w:rsid w:val="00BB76DD"/>
    <w:rsid w:val="00BC01FC"/>
    <w:rsid w:val="00BC0442"/>
    <w:rsid w:val="00BC0AF3"/>
    <w:rsid w:val="00BC0D47"/>
    <w:rsid w:val="00BC164E"/>
    <w:rsid w:val="00BC1DF7"/>
    <w:rsid w:val="00BC1F79"/>
    <w:rsid w:val="00BC2201"/>
    <w:rsid w:val="00BC2C37"/>
    <w:rsid w:val="00BC2C3A"/>
    <w:rsid w:val="00BC3C7A"/>
    <w:rsid w:val="00BC4833"/>
    <w:rsid w:val="00BC4A3D"/>
    <w:rsid w:val="00BC5BFE"/>
    <w:rsid w:val="00BC67B8"/>
    <w:rsid w:val="00BC7DC6"/>
    <w:rsid w:val="00BC7E55"/>
    <w:rsid w:val="00BD0214"/>
    <w:rsid w:val="00BD0630"/>
    <w:rsid w:val="00BD1039"/>
    <w:rsid w:val="00BD13B5"/>
    <w:rsid w:val="00BD232D"/>
    <w:rsid w:val="00BD2EFC"/>
    <w:rsid w:val="00BD330B"/>
    <w:rsid w:val="00BD340E"/>
    <w:rsid w:val="00BD4218"/>
    <w:rsid w:val="00BD4575"/>
    <w:rsid w:val="00BD5A77"/>
    <w:rsid w:val="00BD60AD"/>
    <w:rsid w:val="00BD6C02"/>
    <w:rsid w:val="00BD7232"/>
    <w:rsid w:val="00BD7D85"/>
    <w:rsid w:val="00BE0B04"/>
    <w:rsid w:val="00BE1244"/>
    <w:rsid w:val="00BE165D"/>
    <w:rsid w:val="00BE2394"/>
    <w:rsid w:val="00BE26D7"/>
    <w:rsid w:val="00BE2702"/>
    <w:rsid w:val="00BE2D4B"/>
    <w:rsid w:val="00BE30E9"/>
    <w:rsid w:val="00BE4326"/>
    <w:rsid w:val="00BE4F27"/>
    <w:rsid w:val="00BE5220"/>
    <w:rsid w:val="00BE54BD"/>
    <w:rsid w:val="00BE55F4"/>
    <w:rsid w:val="00BE5F4F"/>
    <w:rsid w:val="00BE60DB"/>
    <w:rsid w:val="00BE64AC"/>
    <w:rsid w:val="00BE65F3"/>
    <w:rsid w:val="00BE66A1"/>
    <w:rsid w:val="00BE74F0"/>
    <w:rsid w:val="00BE7A67"/>
    <w:rsid w:val="00BF0191"/>
    <w:rsid w:val="00BF0543"/>
    <w:rsid w:val="00BF13EC"/>
    <w:rsid w:val="00BF1C07"/>
    <w:rsid w:val="00BF1DB8"/>
    <w:rsid w:val="00BF2005"/>
    <w:rsid w:val="00BF2B78"/>
    <w:rsid w:val="00BF3DEE"/>
    <w:rsid w:val="00BF50C6"/>
    <w:rsid w:val="00BF54AC"/>
    <w:rsid w:val="00BF54BD"/>
    <w:rsid w:val="00BF6252"/>
    <w:rsid w:val="00BF6B8E"/>
    <w:rsid w:val="00C006F6"/>
    <w:rsid w:val="00C01040"/>
    <w:rsid w:val="00C01ED0"/>
    <w:rsid w:val="00C025A5"/>
    <w:rsid w:val="00C03C78"/>
    <w:rsid w:val="00C04CA9"/>
    <w:rsid w:val="00C04FD3"/>
    <w:rsid w:val="00C05FE1"/>
    <w:rsid w:val="00C06081"/>
    <w:rsid w:val="00C065A2"/>
    <w:rsid w:val="00C07919"/>
    <w:rsid w:val="00C07E9E"/>
    <w:rsid w:val="00C103F9"/>
    <w:rsid w:val="00C10463"/>
    <w:rsid w:val="00C104AC"/>
    <w:rsid w:val="00C105DD"/>
    <w:rsid w:val="00C110E1"/>
    <w:rsid w:val="00C1198F"/>
    <w:rsid w:val="00C11F99"/>
    <w:rsid w:val="00C11FA1"/>
    <w:rsid w:val="00C12D08"/>
    <w:rsid w:val="00C12E21"/>
    <w:rsid w:val="00C12E65"/>
    <w:rsid w:val="00C13B6B"/>
    <w:rsid w:val="00C13BC0"/>
    <w:rsid w:val="00C13C20"/>
    <w:rsid w:val="00C13F74"/>
    <w:rsid w:val="00C146D3"/>
    <w:rsid w:val="00C14C6F"/>
    <w:rsid w:val="00C1521B"/>
    <w:rsid w:val="00C16BE0"/>
    <w:rsid w:val="00C17A74"/>
    <w:rsid w:val="00C21C39"/>
    <w:rsid w:val="00C2325C"/>
    <w:rsid w:val="00C239ED"/>
    <w:rsid w:val="00C24D9D"/>
    <w:rsid w:val="00C25CF3"/>
    <w:rsid w:val="00C263E9"/>
    <w:rsid w:val="00C2669D"/>
    <w:rsid w:val="00C2775A"/>
    <w:rsid w:val="00C3063A"/>
    <w:rsid w:val="00C30BAD"/>
    <w:rsid w:val="00C30E79"/>
    <w:rsid w:val="00C311F9"/>
    <w:rsid w:val="00C31E7C"/>
    <w:rsid w:val="00C31E8F"/>
    <w:rsid w:val="00C32107"/>
    <w:rsid w:val="00C331EC"/>
    <w:rsid w:val="00C335DA"/>
    <w:rsid w:val="00C338DB"/>
    <w:rsid w:val="00C33BE0"/>
    <w:rsid w:val="00C33D3E"/>
    <w:rsid w:val="00C3558C"/>
    <w:rsid w:val="00C36158"/>
    <w:rsid w:val="00C362E0"/>
    <w:rsid w:val="00C36ED4"/>
    <w:rsid w:val="00C376CC"/>
    <w:rsid w:val="00C3773C"/>
    <w:rsid w:val="00C400F7"/>
    <w:rsid w:val="00C406B7"/>
    <w:rsid w:val="00C408D2"/>
    <w:rsid w:val="00C40EC6"/>
    <w:rsid w:val="00C416BE"/>
    <w:rsid w:val="00C419AD"/>
    <w:rsid w:val="00C41B5F"/>
    <w:rsid w:val="00C42DAC"/>
    <w:rsid w:val="00C437BA"/>
    <w:rsid w:val="00C44395"/>
    <w:rsid w:val="00C443B3"/>
    <w:rsid w:val="00C44AA9"/>
    <w:rsid w:val="00C45CE8"/>
    <w:rsid w:val="00C462B9"/>
    <w:rsid w:val="00C464A0"/>
    <w:rsid w:val="00C46F06"/>
    <w:rsid w:val="00C47103"/>
    <w:rsid w:val="00C479C6"/>
    <w:rsid w:val="00C47DA6"/>
    <w:rsid w:val="00C47E8E"/>
    <w:rsid w:val="00C50986"/>
    <w:rsid w:val="00C50ABF"/>
    <w:rsid w:val="00C50EF2"/>
    <w:rsid w:val="00C51062"/>
    <w:rsid w:val="00C510BB"/>
    <w:rsid w:val="00C51256"/>
    <w:rsid w:val="00C5147B"/>
    <w:rsid w:val="00C51566"/>
    <w:rsid w:val="00C516B7"/>
    <w:rsid w:val="00C516C4"/>
    <w:rsid w:val="00C51C1F"/>
    <w:rsid w:val="00C52433"/>
    <w:rsid w:val="00C52B50"/>
    <w:rsid w:val="00C52D62"/>
    <w:rsid w:val="00C52EF3"/>
    <w:rsid w:val="00C533D4"/>
    <w:rsid w:val="00C53A4C"/>
    <w:rsid w:val="00C53B20"/>
    <w:rsid w:val="00C53EE1"/>
    <w:rsid w:val="00C5448D"/>
    <w:rsid w:val="00C5477F"/>
    <w:rsid w:val="00C5478C"/>
    <w:rsid w:val="00C547B7"/>
    <w:rsid w:val="00C5503B"/>
    <w:rsid w:val="00C55A32"/>
    <w:rsid w:val="00C564F2"/>
    <w:rsid w:val="00C56F11"/>
    <w:rsid w:val="00C6078F"/>
    <w:rsid w:val="00C61279"/>
    <w:rsid w:val="00C61F3A"/>
    <w:rsid w:val="00C629CB"/>
    <w:rsid w:val="00C62B75"/>
    <w:rsid w:val="00C62E49"/>
    <w:rsid w:val="00C63D6D"/>
    <w:rsid w:val="00C657B5"/>
    <w:rsid w:val="00C657C7"/>
    <w:rsid w:val="00C661E1"/>
    <w:rsid w:val="00C66686"/>
    <w:rsid w:val="00C66A29"/>
    <w:rsid w:val="00C66EE3"/>
    <w:rsid w:val="00C671D6"/>
    <w:rsid w:val="00C678C4"/>
    <w:rsid w:val="00C70826"/>
    <w:rsid w:val="00C7105A"/>
    <w:rsid w:val="00C71215"/>
    <w:rsid w:val="00C718E7"/>
    <w:rsid w:val="00C71EE6"/>
    <w:rsid w:val="00C71F67"/>
    <w:rsid w:val="00C72070"/>
    <w:rsid w:val="00C72076"/>
    <w:rsid w:val="00C7216B"/>
    <w:rsid w:val="00C727BE"/>
    <w:rsid w:val="00C732A9"/>
    <w:rsid w:val="00C73448"/>
    <w:rsid w:val="00C73E2E"/>
    <w:rsid w:val="00C741E1"/>
    <w:rsid w:val="00C74443"/>
    <w:rsid w:val="00C74546"/>
    <w:rsid w:val="00C748E2"/>
    <w:rsid w:val="00C75C1E"/>
    <w:rsid w:val="00C761BB"/>
    <w:rsid w:val="00C762AA"/>
    <w:rsid w:val="00C7776C"/>
    <w:rsid w:val="00C80366"/>
    <w:rsid w:val="00C81B11"/>
    <w:rsid w:val="00C82340"/>
    <w:rsid w:val="00C82712"/>
    <w:rsid w:val="00C83432"/>
    <w:rsid w:val="00C8398D"/>
    <w:rsid w:val="00C846A8"/>
    <w:rsid w:val="00C84B54"/>
    <w:rsid w:val="00C84BC2"/>
    <w:rsid w:val="00C85139"/>
    <w:rsid w:val="00C85558"/>
    <w:rsid w:val="00C85657"/>
    <w:rsid w:val="00C8609B"/>
    <w:rsid w:val="00C86B3F"/>
    <w:rsid w:val="00C87C21"/>
    <w:rsid w:val="00C90BC3"/>
    <w:rsid w:val="00C91C88"/>
    <w:rsid w:val="00C926C7"/>
    <w:rsid w:val="00C92B46"/>
    <w:rsid w:val="00C939C3"/>
    <w:rsid w:val="00C93D9F"/>
    <w:rsid w:val="00C94228"/>
    <w:rsid w:val="00C94659"/>
    <w:rsid w:val="00C94DA8"/>
    <w:rsid w:val="00C967E9"/>
    <w:rsid w:val="00C96D56"/>
    <w:rsid w:val="00C96EA8"/>
    <w:rsid w:val="00C96F0F"/>
    <w:rsid w:val="00C977E6"/>
    <w:rsid w:val="00CA0020"/>
    <w:rsid w:val="00CA0B2E"/>
    <w:rsid w:val="00CA0C52"/>
    <w:rsid w:val="00CA18CA"/>
    <w:rsid w:val="00CA1A6C"/>
    <w:rsid w:val="00CA1C81"/>
    <w:rsid w:val="00CA2557"/>
    <w:rsid w:val="00CA26CC"/>
    <w:rsid w:val="00CA4181"/>
    <w:rsid w:val="00CA4F39"/>
    <w:rsid w:val="00CA5413"/>
    <w:rsid w:val="00CA5674"/>
    <w:rsid w:val="00CA5B5C"/>
    <w:rsid w:val="00CA5BDA"/>
    <w:rsid w:val="00CA5C1A"/>
    <w:rsid w:val="00CA633F"/>
    <w:rsid w:val="00CA641E"/>
    <w:rsid w:val="00CA7558"/>
    <w:rsid w:val="00CA785F"/>
    <w:rsid w:val="00CA792A"/>
    <w:rsid w:val="00CA7949"/>
    <w:rsid w:val="00CA7E2E"/>
    <w:rsid w:val="00CB0C6E"/>
    <w:rsid w:val="00CB0C89"/>
    <w:rsid w:val="00CB226B"/>
    <w:rsid w:val="00CB229B"/>
    <w:rsid w:val="00CB2F13"/>
    <w:rsid w:val="00CB33B4"/>
    <w:rsid w:val="00CB3D93"/>
    <w:rsid w:val="00CB4441"/>
    <w:rsid w:val="00CB4B1A"/>
    <w:rsid w:val="00CB4E1F"/>
    <w:rsid w:val="00CB54BB"/>
    <w:rsid w:val="00CB588E"/>
    <w:rsid w:val="00CB5B71"/>
    <w:rsid w:val="00CB5D90"/>
    <w:rsid w:val="00CB6927"/>
    <w:rsid w:val="00CB6C2D"/>
    <w:rsid w:val="00CB6C58"/>
    <w:rsid w:val="00CB6DEB"/>
    <w:rsid w:val="00CB7E9D"/>
    <w:rsid w:val="00CC060E"/>
    <w:rsid w:val="00CC149A"/>
    <w:rsid w:val="00CC152E"/>
    <w:rsid w:val="00CC2493"/>
    <w:rsid w:val="00CC3222"/>
    <w:rsid w:val="00CC35F1"/>
    <w:rsid w:val="00CC35FF"/>
    <w:rsid w:val="00CC3F26"/>
    <w:rsid w:val="00CC44FD"/>
    <w:rsid w:val="00CC4BD3"/>
    <w:rsid w:val="00CC5F8A"/>
    <w:rsid w:val="00CC60BE"/>
    <w:rsid w:val="00CC67C8"/>
    <w:rsid w:val="00CC6D33"/>
    <w:rsid w:val="00CC6D94"/>
    <w:rsid w:val="00CC72B3"/>
    <w:rsid w:val="00CD0E6E"/>
    <w:rsid w:val="00CD0F4E"/>
    <w:rsid w:val="00CD175F"/>
    <w:rsid w:val="00CD1F22"/>
    <w:rsid w:val="00CD218C"/>
    <w:rsid w:val="00CD23AE"/>
    <w:rsid w:val="00CD27DF"/>
    <w:rsid w:val="00CD284B"/>
    <w:rsid w:val="00CD2BAB"/>
    <w:rsid w:val="00CD2D8A"/>
    <w:rsid w:val="00CD30DF"/>
    <w:rsid w:val="00CD3BAC"/>
    <w:rsid w:val="00CD3FF2"/>
    <w:rsid w:val="00CD44D2"/>
    <w:rsid w:val="00CD4A65"/>
    <w:rsid w:val="00CD50B8"/>
    <w:rsid w:val="00CD531F"/>
    <w:rsid w:val="00CD5B33"/>
    <w:rsid w:val="00CD6FA3"/>
    <w:rsid w:val="00CD7095"/>
    <w:rsid w:val="00CD7E66"/>
    <w:rsid w:val="00CE0FD2"/>
    <w:rsid w:val="00CE10F1"/>
    <w:rsid w:val="00CE20F1"/>
    <w:rsid w:val="00CE2184"/>
    <w:rsid w:val="00CE2A26"/>
    <w:rsid w:val="00CE2EA4"/>
    <w:rsid w:val="00CE34EA"/>
    <w:rsid w:val="00CE3B7E"/>
    <w:rsid w:val="00CE3B7F"/>
    <w:rsid w:val="00CE3FA2"/>
    <w:rsid w:val="00CE41A0"/>
    <w:rsid w:val="00CE4898"/>
    <w:rsid w:val="00CE4958"/>
    <w:rsid w:val="00CE4D33"/>
    <w:rsid w:val="00CE54B4"/>
    <w:rsid w:val="00CE61C4"/>
    <w:rsid w:val="00CE665D"/>
    <w:rsid w:val="00CE68E2"/>
    <w:rsid w:val="00CE6C79"/>
    <w:rsid w:val="00CE706E"/>
    <w:rsid w:val="00CE70B1"/>
    <w:rsid w:val="00CE7AE4"/>
    <w:rsid w:val="00CE7FBE"/>
    <w:rsid w:val="00CF0A4C"/>
    <w:rsid w:val="00CF150A"/>
    <w:rsid w:val="00CF2225"/>
    <w:rsid w:val="00CF25E7"/>
    <w:rsid w:val="00CF3C48"/>
    <w:rsid w:val="00CF3C77"/>
    <w:rsid w:val="00CF3F61"/>
    <w:rsid w:val="00CF45A2"/>
    <w:rsid w:val="00CF52E7"/>
    <w:rsid w:val="00CF596D"/>
    <w:rsid w:val="00CF64B5"/>
    <w:rsid w:val="00CF737B"/>
    <w:rsid w:val="00CF7853"/>
    <w:rsid w:val="00CF7B6D"/>
    <w:rsid w:val="00D004ED"/>
    <w:rsid w:val="00D0260F"/>
    <w:rsid w:val="00D03708"/>
    <w:rsid w:val="00D03B7E"/>
    <w:rsid w:val="00D04728"/>
    <w:rsid w:val="00D04A0E"/>
    <w:rsid w:val="00D06776"/>
    <w:rsid w:val="00D06E46"/>
    <w:rsid w:val="00D06F95"/>
    <w:rsid w:val="00D074EC"/>
    <w:rsid w:val="00D075DF"/>
    <w:rsid w:val="00D07E9D"/>
    <w:rsid w:val="00D10221"/>
    <w:rsid w:val="00D10461"/>
    <w:rsid w:val="00D1158C"/>
    <w:rsid w:val="00D11600"/>
    <w:rsid w:val="00D119A2"/>
    <w:rsid w:val="00D12E31"/>
    <w:rsid w:val="00D1361F"/>
    <w:rsid w:val="00D136AD"/>
    <w:rsid w:val="00D137F9"/>
    <w:rsid w:val="00D138B3"/>
    <w:rsid w:val="00D1458C"/>
    <w:rsid w:val="00D15B5A"/>
    <w:rsid w:val="00D1620E"/>
    <w:rsid w:val="00D1623C"/>
    <w:rsid w:val="00D16867"/>
    <w:rsid w:val="00D16D02"/>
    <w:rsid w:val="00D16EEC"/>
    <w:rsid w:val="00D1708C"/>
    <w:rsid w:val="00D20422"/>
    <w:rsid w:val="00D2047A"/>
    <w:rsid w:val="00D20631"/>
    <w:rsid w:val="00D207FC"/>
    <w:rsid w:val="00D2156B"/>
    <w:rsid w:val="00D21C37"/>
    <w:rsid w:val="00D2260B"/>
    <w:rsid w:val="00D22D49"/>
    <w:rsid w:val="00D23930"/>
    <w:rsid w:val="00D23A23"/>
    <w:rsid w:val="00D249B4"/>
    <w:rsid w:val="00D24A01"/>
    <w:rsid w:val="00D24AE9"/>
    <w:rsid w:val="00D24D8A"/>
    <w:rsid w:val="00D24DA4"/>
    <w:rsid w:val="00D25235"/>
    <w:rsid w:val="00D25383"/>
    <w:rsid w:val="00D25670"/>
    <w:rsid w:val="00D258FE"/>
    <w:rsid w:val="00D25ED1"/>
    <w:rsid w:val="00D27FDF"/>
    <w:rsid w:val="00D301FF"/>
    <w:rsid w:val="00D3037F"/>
    <w:rsid w:val="00D30D49"/>
    <w:rsid w:val="00D3183A"/>
    <w:rsid w:val="00D322DC"/>
    <w:rsid w:val="00D3257F"/>
    <w:rsid w:val="00D340E2"/>
    <w:rsid w:val="00D3430D"/>
    <w:rsid w:val="00D364C1"/>
    <w:rsid w:val="00D36887"/>
    <w:rsid w:val="00D37563"/>
    <w:rsid w:val="00D37762"/>
    <w:rsid w:val="00D379EB"/>
    <w:rsid w:val="00D400B8"/>
    <w:rsid w:val="00D4022C"/>
    <w:rsid w:val="00D40759"/>
    <w:rsid w:val="00D41023"/>
    <w:rsid w:val="00D410B9"/>
    <w:rsid w:val="00D4119A"/>
    <w:rsid w:val="00D41423"/>
    <w:rsid w:val="00D41C6C"/>
    <w:rsid w:val="00D4237B"/>
    <w:rsid w:val="00D42465"/>
    <w:rsid w:val="00D42559"/>
    <w:rsid w:val="00D42BDE"/>
    <w:rsid w:val="00D42E5B"/>
    <w:rsid w:val="00D439D1"/>
    <w:rsid w:val="00D43C68"/>
    <w:rsid w:val="00D4439C"/>
    <w:rsid w:val="00D444B2"/>
    <w:rsid w:val="00D453E4"/>
    <w:rsid w:val="00D4554C"/>
    <w:rsid w:val="00D47226"/>
    <w:rsid w:val="00D50B21"/>
    <w:rsid w:val="00D50B9A"/>
    <w:rsid w:val="00D51349"/>
    <w:rsid w:val="00D51FA8"/>
    <w:rsid w:val="00D52359"/>
    <w:rsid w:val="00D526DD"/>
    <w:rsid w:val="00D527AF"/>
    <w:rsid w:val="00D529E1"/>
    <w:rsid w:val="00D531BF"/>
    <w:rsid w:val="00D533C2"/>
    <w:rsid w:val="00D534C2"/>
    <w:rsid w:val="00D53A9C"/>
    <w:rsid w:val="00D53DA0"/>
    <w:rsid w:val="00D5410F"/>
    <w:rsid w:val="00D55858"/>
    <w:rsid w:val="00D564DF"/>
    <w:rsid w:val="00D5691C"/>
    <w:rsid w:val="00D572A7"/>
    <w:rsid w:val="00D576DD"/>
    <w:rsid w:val="00D57CB4"/>
    <w:rsid w:val="00D6018B"/>
    <w:rsid w:val="00D60B75"/>
    <w:rsid w:val="00D60DBF"/>
    <w:rsid w:val="00D60F16"/>
    <w:rsid w:val="00D6131C"/>
    <w:rsid w:val="00D61477"/>
    <w:rsid w:val="00D619E2"/>
    <w:rsid w:val="00D62036"/>
    <w:rsid w:val="00D620CC"/>
    <w:rsid w:val="00D6248D"/>
    <w:rsid w:val="00D632EE"/>
    <w:rsid w:val="00D634B8"/>
    <w:rsid w:val="00D63EF3"/>
    <w:rsid w:val="00D643F0"/>
    <w:rsid w:val="00D64441"/>
    <w:rsid w:val="00D64C1B"/>
    <w:rsid w:val="00D64D49"/>
    <w:rsid w:val="00D65497"/>
    <w:rsid w:val="00D654DA"/>
    <w:rsid w:val="00D65FE2"/>
    <w:rsid w:val="00D6609E"/>
    <w:rsid w:val="00D665D5"/>
    <w:rsid w:val="00D666DC"/>
    <w:rsid w:val="00D67157"/>
    <w:rsid w:val="00D67719"/>
    <w:rsid w:val="00D67A9F"/>
    <w:rsid w:val="00D67C20"/>
    <w:rsid w:val="00D70C1B"/>
    <w:rsid w:val="00D70E5C"/>
    <w:rsid w:val="00D7114C"/>
    <w:rsid w:val="00D71269"/>
    <w:rsid w:val="00D7146C"/>
    <w:rsid w:val="00D71556"/>
    <w:rsid w:val="00D718CD"/>
    <w:rsid w:val="00D71D93"/>
    <w:rsid w:val="00D73A29"/>
    <w:rsid w:val="00D73C5D"/>
    <w:rsid w:val="00D7416F"/>
    <w:rsid w:val="00D74DA5"/>
    <w:rsid w:val="00D75051"/>
    <w:rsid w:val="00D755F2"/>
    <w:rsid w:val="00D75A5A"/>
    <w:rsid w:val="00D762AC"/>
    <w:rsid w:val="00D764CA"/>
    <w:rsid w:val="00D76950"/>
    <w:rsid w:val="00D7699A"/>
    <w:rsid w:val="00D76C6A"/>
    <w:rsid w:val="00D76F02"/>
    <w:rsid w:val="00D775E7"/>
    <w:rsid w:val="00D77B9E"/>
    <w:rsid w:val="00D81CA9"/>
    <w:rsid w:val="00D82531"/>
    <w:rsid w:val="00D839D8"/>
    <w:rsid w:val="00D83D60"/>
    <w:rsid w:val="00D83F9E"/>
    <w:rsid w:val="00D840C2"/>
    <w:rsid w:val="00D84562"/>
    <w:rsid w:val="00D849F3"/>
    <w:rsid w:val="00D84EA2"/>
    <w:rsid w:val="00D8518C"/>
    <w:rsid w:val="00D852D0"/>
    <w:rsid w:val="00D85C16"/>
    <w:rsid w:val="00D86169"/>
    <w:rsid w:val="00D86237"/>
    <w:rsid w:val="00D866A2"/>
    <w:rsid w:val="00D8732E"/>
    <w:rsid w:val="00D87F4B"/>
    <w:rsid w:val="00D90114"/>
    <w:rsid w:val="00D90542"/>
    <w:rsid w:val="00D91294"/>
    <w:rsid w:val="00D9186A"/>
    <w:rsid w:val="00D92193"/>
    <w:rsid w:val="00D9241F"/>
    <w:rsid w:val="00D92D47"/>
    <w:rsid w:val="00D94213"/>
    <w:rsid w:val="00D94BEB"/>
    <w:rsid w:val="00D94EA5"/>
    <w:rsid w:val="00D952F0"/>
    <w:rsid w:val="00D95F32"/>
    <w:rsid w:val="00D96C4B"/>
    <w:rsid w:val="00D96E54"/>
    <w:rsid w:val="00D97133"/>
    <w:rsid w:val="00D9722A"/>
    <w:rsid w:val="00DA024A"/>
    <w:rsid w:val="00DA07EE"/>
    <w:rsid w:val="00DA0966"/>
    <w:rsid w:val="00DA0A58"/>
    <w:rsid w:val="00DA1B23"/>
    <w:rsid w:val="00DA1C85"/>
    <w:rsid w:val="00DA1CC9"/>
    <w:rsid w:val="00DA24F3"/>
    <w:rsid w:val="00DA2E58"/>
    <w:rsid w:val="00DA2EBF"/>
    <w:rsid w:val="00DA328E"/>
    <w:rsid w:val="00DA32A4"/>
    <w:rsid w:val="00DA3AA6"/>
    <w:rsid w:val="00DA4189"/>
    <w:rsid w:val="00DA44B1"/>
    <w:rsid w:val="00DA46C1"/>
    <w:rsid w:val="00DA56B6"/>
    <w:rsid w:val="00DA5E74"/>
    <w:rsid w:val="00DA65CC"/>
    <w:rsid w:val="00DA667F"/>
    <w:rsid w:val="00DA70DD"/>
    <w:rsid w:val="00DB088F"/>
    <w:rsid w:val="00DB0B4A"/>
    <w:rsid w:val="00DB122E"/>
    <w:rsid w:val="00DB13B1"/>
    <w:rsid w:val="00DB1487"/>
    <w:rsid w:val="00DB161B"/>
    <w:rsid w:val="00DB19B4"/>
    <w:rsid w:val="00DB19F1"/>
    <w:rsid w:val="00DB20AC"/>
    <w:rsid w:val="00DB26AE"/>
    <w:rsid w:val="00DB4411"/>
    <w:rsid w:val="00DB466D"/>
    <w:rsid w:val="00DB49E8"/>
    <w:rsid w:val="00DB549C"/>
    <w:rsid w:val="00DB5FD0"/>
    <w:rsid w:val="00DB6FC3"/>
    <w:rsid w:val="00DB7395"/>
    <w:rsid w:val="00DB75C2"/>
    <w:rsid w:val="00DB796C"/>
    <w:rsid w:val="00DB7E2C"/>
    <w:rsid w:val="00DC027B"/>
    <w:rsid w:val="00DC0608"/>
    <w:rsid w:val="00DC0A64"/>
    <w:rsid w:val="00DC0A8E"/>
    <w:rsid w:val="00DC0FC4"/>
    <w:rsid w:val="00DC102C"/>
    <w:rsid w:val="00DC1075"/>
    <w:rsid w:val="00DC1B9A"/>
    <w:rsid w:val="00DC1C78"/>
    <w:rsid w:val="00DC2344"/>
    <w:rsid w:val="00DC2E4F"/>
    <w:rsid w:val="00DC384C"/>
    <w:rsid w:val="00DC40C4"/>
    <w:rsid w:val="00DC4AFD"/>
    <w:rsid w:val="00DC4D87"/>
    <w:rsid w:val="00DC4D8A"/>
    <w:rsid w:val="00DC5509"/>
    <w:rsid w:val="00DC571A"/>
    <w:rsid w:val="00DC6DF6"/>
    <w:rsid w:val="00DC717F"/>
    <w:rsid w:val="00DC75F1"/>
    <w:rsid w:val="00DC7BFE"/>
    <w:rsid w:val="00DD08C7"/>
    <w:rsid w:val="00DD1905"/>
    <w:rsid w:val="00DD1A10"/>
    <w:rsid w:val="00DD200D"/>
    <w:rsid w:val="00DD2990"/>
    <w:rsid w:val="00DD2997"/>
    <w:rsid w:val="00DD2FE9"/>
    <w:rsid w:val="00DD330C"/>
    <w:rsid w:val="00DD384C"/>
    <w:rsid w:val="00DD3A7E"/>
    <w:rsid w:val="00DD4270"/>
    <w:rsid w:val="00DD434E"/>
    <w:rsid w:val="00DD4402"/>
    <w:rsid w:val="00DD4502"/>
    <w:rsid w:val="00DD57DF"/>
    <w:rsid w:val="00DD60D0"/>
    <w:rsid w:val="00DD6200"/>
    <w:rsid w:val="00DD6779"/>
    <w:rsid w:val="00DD686C"/>
    <w:rsid w:val="00DD6E86"/>
    <w:rsid w:val="00DE0E5D"/>
    <w:rsid w:val="00DE1627"/>
    <w:rsid w:val="00DE2152"/>
    <w:rsid w:val="00DE447F"/>
    <w:rsid w:val="00DE47E5"/>
    <w:rsid w:val="00DE48F0"/>
    <w:rsid w:val="00DE4A77"/>
    <w:rsid w:val="00DE68EE"/>
    <w:rsid w:val="00DE6C9F"/>
    <w:rsid w:val="00DE6D24"/>
    <w:rsid w:val="00DE7285"/>
    <w:rsid w:val="00DE7C40"/>
    <w:rsid w:val="00DF06D4"/>
    <w:rsid w:val="00DF0EA5"/>
    <w:rsid w:val="00DF1368"/>
    <w:rsid w:val="00DF1F1D"/>
    <w:rsid w:val="00DF2222"/>
    <w:rsid w:val="00DF23A5"/>
    <w:rsid w:val="00DF2508"/>
    <w:rsid w:val="00DF2637"/>
    <w:rsid w:val="00DF3056"/>
    <w:rsid w:val="00DF4C6E"/>
    <w:rsid w:val="00DF6666"/>
    <w:rsid w:val="00DF6A0E"/>
    <w:rsid w:val="00DF70AE"/>
    <w:rsid w:val="00DF745E"/>
    <w:rsid w:val="00DF762E"/>
    <w:rsid w:val="00DF7C43"/>
    <w:rsid w:val="00E0044E"/>
    <w:rsid w:val="00E00816"/>
    <w:rsid w:val="00E008A3"/>
    <w:rsid w:val="00E01E0A"/>
    <w:rsid w:val="00E0239F"/>
    <w:rsid w:val="00E0267B"/>
    <w:rsid w:val="00E04441"/>
    <w:rsid w:val="00E05F03"/>
    <w:rsid w:val="00E05F74"/>
    <w:rsid w:val="00E0629A"/>
    <w:rsid w:val="00E06370"/>
    <w:rsid w:val="00E0640A"/>
    <w:rsid w:val="00E069B3"/>
    <w:rsid w:val="00E06B7B"/>
    <w:rsid w:val="00E06E20"/>
    <w:rsid w:val="00E079A9"/>
    <w:rsid w:val="00E07DD9"/>
    <w:rsid w:val="00E102F8"/>
    <w:rsid w:val="00E107AE"/>
    <w:rsid w:val="00E11342"/>
    <w:rsid w:val="00E11528"/>
    <w:rsid w:val="00E1253B"/>
    <w:rsid w:val="00E12540"/>
    <w:rsid w:val="00E12C9D"/>
    <w:rsid w:val="00E12D7F"/>
    <w:rsid w:val="00E12FCF"/>
    <w:rsid w:val="00E13273"/>
    <w:rsid w:val="00E13379"/>
    <w:rsid w:val="00E13995"/>
    <w:rsid w:val="00E139EE"/>
    <w:rsid w:val="00E14D83"/>
    <w:rsid w:val="00E14FA6"/>
    <w:rsid w:val="00E159F7"/>
    <w:rsid w:val="00E15A0D"/>
    <w:rsid w:val="00E16640"/>
    <w:rsid w:val="00E16F79"/>
    <w:rsid w:val="00E17041"/>
    <w:rsid w:val="00E1740F"/>
    <w:rsid w:val="00E178F4"/>
    <w:rsid w:val="00E200CF"/>
    <w:rsid w:val="00E20BB2"/>
    <w:rsid w:val="00E2409C"/>
    <w:rsid w:val="00E24287"/>
    <w:rsid w:val="00E24BEE"/>
    <w:rsid w:val="00E25D81"/>
    <w:rsid w:val="00E2653B"/>
    <w:rsid w:val="00E265FB"/>
    <w:rsid w:val="00E27035"/>
    <w:rsid w:val="00E27539"/>
    <w:rsid w:val="00E308E6"/>
    <w:rsid w:val="00E31367"/>
    <w:rsid w:val="00E3181C"/>
    <w:rsid w:val="00E322AB"/>
    <w:rsid w:val="00E32EF3"/>
    <w:rsid w:val="00E33D60"/>
    <w:rsid w:val="00E33E21"/>
    <w:rsid w:val="00E33EF4"/>
    <w:rsid w:val="00E33F73"/>
    <w:rsid w:val="00E340BC"/>
    <w:rsid w:val="00E34BC4"/>
    <w:rsid w:val="00E3540C"/>
    <w:rsid w:val="00E35433"/>
    <w:rsid w:val="00E36187"/>
    <w:rsid w:val="00E36332"/>
    <w:rsid w:val="00E365E9"/>
    <w:rsid w:val="00E36C9B"/>
    <w:rsid w:val="00E36EAC"/>
    <w:rsid w:val="00E37638"/>
    <w:rsid w:val="00E37D1B"/>
    <w:rsid w:val="00E37E9D"/>
    <w:rsid w:val="00E40416"/>
    <w:rsid w:val="00E417C6"/>
    <w:rsid w:val="00E41B71"/>
    <w:rsid w:val="00E42569"/>
    <w:rsid w:val="00E42BB8"/>
    <w:rsid w:val="00E4337D"/>
    <w:rsid w:val="00E43405"/>
    <w:rsid w:val="00E434A0"/>
    <w:rsid w:val="00E44D30"/>
    <w:rsid w:val="00E453F2"/>
    <w:rsid w:val="00E4597F"/>
    <w:rsid w:val="00E46301"/>
    <w:rsid w:val="00E46CB7"/>
    <w:rsid w:val="00E4723D"/>
    <w:rsid w:val="00E47981"/>
    <w:rsid w:val="00E50501"/>
    <w:rsid w:val="00E5077C"/>
    <w:rsid w:val="00E50EC8"/>
    <w:rsid w:val="00E5159B"/>
    <w:rsid w:val="00E515C6"/>
    <w:rsid w:val="00E515F2"/>
    <w:rsid w:val="00E5253D"/>
    <w:rsid w:val="00E5261D"/>
    <w:rsid w:val="00E5269C"/>
    <w:rsid w:val="00E52E0D"/>
    <w:rsid w:val="00E52FE2"/>
    <w:rsid w:val="00E535B9"/>
    <w:rsid w:val="00E54629"/>
    <w:rsid w:val="00E5465B"/>
    <w:rsid w:val="00E54715"/>
    <w:rsid w:val="00E54D6B"/>
    <w:rsid w:val="00E54E6F"/>
    <w:rsid w:val="00E55259"/>
    <w:rsid w:val="00E55338"/>
    <w:rsid w:val="00E569AF"/>
    <w:rsid w:val="00E56CF8"/>
    <w:rsid w:val="00E5741C"/>
    <w:rsid w:val="00E5774E"/>
    <w:rsid w:val="00E57EEB"/>
    <w:rsid w:val="00E6024C"/>
    <w:rsid w:val="00E60318"/>
    <w:rsid w:val="00E60BA8"/>
    <w:rsid w:val="00E60DB0"/>
    <w:rsid w:val="00E6199E"/>
    <w:rsid w:val="00E61E25"/>
    <w:rsid w:val="00E61E28"/>
    <w:rsid w:val="00E628E4"/>
    <w:rsid w:val="00E647F7"/>
    <w:rsid w:val="00E65050"/>
    <w:rsid w:val="00E65FF5"/>
    <w:rsid w:val="00E66857"/>
    <w:rsid w:val="00E66CF7"/>
    <w:rsid w:val="00E67556"/>
    <w:rsid w:val="00E67A24"/>
    <w:rsid w:val="00E70D1C"/>
    <w:rsid w:val="00E71485"/>
    <w:rsid w:val="00E7180A"/>
    <w:rsid w:val="00E7252F"/>
    <w:rsid w:val="00E72FCF"/>
    <w:rsid w:val="00E73DAD"/>
    <w:rsid w:val="00E73FC2"/>
    <w:rsid w:val="00E74481"/>
    <w:rsid w:val="00E74517"/>
    <w:rsid w:val="00E755D7"/>
    <w:rsid w:val="00E7566D"/>
    <w:rsid w:val="00E76E91"/>
    <w:rsid w:val="00E774B4"/>
    <w:rsid w:val="00E7772A"/>
    <w:rsid w:val="00E778F5"/>
    <w:rsid w:val="00E80E7C"/>
    <w:rsid w:val="00E81779"/>
    <w:rsid w:val="00E81979"/>
    <w:rsid w:val="00E8205B"/>
    <w:rsid w:val="00E8205D"/>
    <w:rsid w:val="00E82444"/>
    <w:rsid w:val="00E8341C"/>
    <w:rsid w:val="00E857B8"/>
    <w:rsid w:val="00E8602B"/>
    <w:rsid w:val="00E86B5F"/>
    <w:rsid w:val="00E8701F"/>
    <w:rsid w:val="00E87D05"/>
    <w:rsid w:val="00E907C0"/>
    <w:rsid w:val="00E90E8F"/>
    <w:rsid w:val="00E91851"/>
    <w:rsid w:val="00E91F96"/>
    <w:rsid w:val="00E92DF1"/>
    <w:rsid w:val="00E92E99"/>
    <w:rsid w:val="00E937EC"/>
    <w:rsid w:val="00E94B45"/>
    <w:rsid w:val="00E94C2A"/>
    <w:rsid w:val="00E968FD"/>
    <w:rsid w:val="00E96D55"/>
    <w:rsid w:val="00E97993"/>
    <w:rsid w:val="00EA0D5D"/>
    <w:rsid w:val="00EA1192"/>
    <w:rsid w:val="00EA13E2"/>
    <w:rsid w:val="00EA153F"/>
    <w:rsid w:val="00EA1C6A"/>
    <w:rsid w:val="00EA2788"/>
    <w:rsid w:val="00EA2BD9"/>
    <w:rsid w:val="00EA2C56"/>
    <w:rsid w:val="00EA2C6E"/>
    <w:rsid w:val="00EA3348"/>
    <w:rsid w:val="00EA3716"/>
    <w:rsid w:val="00EA3888"/>
    <w:rsid w:val="00EA4964"/>
    <w:rsid w:val="00EA496F"/>
    <w:rsid w:val="00EA4AD2"/>
    <w:rsid w:val="00EA4E8F"/>
    <w:rsid w:val="00EA4F1A"/>
    <w:rsid w:val="00EA5D62"/>
    <w:rsid w:val="00EA720B"/>
    <w:rsid w:val="00EA764F"/>
    <w:rsid w:val="00EA7FFA"/>
    <w:rsid w:val="00EB02DE"/>
    <w:rsid w:val="00EB0A07"/>
    <w:rsid w:val="00EB1B69"/>
    <w:rsid w:val="00EB1C78"/>
    <w:rsid w:val="00EB2102"/>
    <w:rsid w:val="00EB3100"/>
    <w:rsid w:val="00EB3B46"/>
    <w:rsid w:val="00EB47E7"/>
    <w:rsid w:val="00EB4B48"/>
    <w:rsid w:val="00EB4EA7"/>
    <w:rsid w:val="00EB4F08"/>
    <w:rsid w:val="00EB56FD"/>
    <w:rsid w:val="00EB5905"/>
    <w:rsid w:val="00EB62FF"/>
    <w:rsid w:val="00EB6B28"/>
    <w:rsid w:val="00EB6E0C"/>
    <w:rsid w:val="00EC0776"/>
    <w:rsid w:val="00EC138A"/>
    <w:rsid w:val="00EC1B37"/>
    <w:rsid w:val="00EC25F4"/>
    <w:rsid w:val="00EC2E07"/>
    <w:rsid w:val="00EC3E32"/>
    <w:rsid w:val="00EC43C7"/>
    <w:rsid w:val="00EC465D"/>
    <w:rsid w:val="00EC5C89"/>
    <w:rsid w:val="00EC62FE"/>
    <w:rsid w:val="00EC66D2"/>
    <w:rsid w:val="00EC67E7"/>
    <w:rsid w:val="00EC69E3"/>
    <w:rsid w:val="00EC7648"/>
    <w:rsid w:val="00ED0833"/>
    <w:rsid w:val="00ED0857"/>
    <w:rsid w:val="00ED0A1B"/>
    <w:rsid w:val="00ED1DE9"/>
    <w:rsid w:val="00ED21BC"/>
    <w:rsid w:val="00ED236D"/>
    <w:rsid w:val="00ED2DA4"/>
    <w:rsid w:val="00ED2FEC"/>
    <w:rsid w:val="00ED31FE"/>
    <w:rsid w:val="00ED324E"/>
    <w:rsid w:val="00ED3F67"/>
    <w:rsid w:val="00ED440A"/>
    <w:rsid w:val="00ED4A07"/>
    <w:rsid w:val="00ED52C6"/>
    <w:rsid w:val="00ED590F"/>
    <w:rsid w:val="00ED6441"/>
    <w:rsid w:val="00ED791A"/>
    <w:rsid w:val="00ED7971"/>
    <w:rsid w:val="00ED7E5D"/>
    <w:rsid w:val="00EE0748"/>
    <w:rsid w:val="00EE0C29"/>
    <w:rsid w:val="00EE1643"/>
    <w:rsid w:val="00EE29A0"/>
    <w:rsid w:val="00EE2C1D"/>
    <w:rsid w:val="00EE2CEA"/>
    <w:rsid w:val="00EE2D66"/>
    <w:rsid w:val="00EE3365"/>
    <w:rsid w:val="00EE405F"/>
    <w:rsid w:val="00EE4213"/>
    <w:rsid w:val="00EE48DF"/>
    <w:rsid w:val="00EE4AB3"/>
    <w:rsid w:val="00EE50F6"/>
    <w:rsid w:val="00EE5C63"/>
    <w:rsid w:val="00EE6034"/>
    <w:rsid w:val="00EE66AD"/>
    <w:rsid w:val="00EE7405"/>
    <w:rsid w:val="00EF033E"/>
    <w:rsid w:val="00EF06EC"/>
    <w:rsid w:val="00EF14FF"/>
    <w:rsid w:val="00EF1C99"/>
    <w:rsid w:val="00EF20A1"/>
    <w:rsid w:val="00EF2384"/>
    <w:rsid w:val="00EF24FE"/>
    <w:rsid w:val="00EF2BFE"/>
    <w:rsid w:val="00EF2D85"/>
    <w:rsid w:val="00EF402C"/>
    <w:rsid w:val="00EF45E0"/>
    <w:rsid w:val="00EF4E6F"/>
    <w:rsid w:val="00EF5542"/>
    <w:rsid w:val="00EF5C82"/>
    <w:rsid w:val="00EF6486"/>
    <w:rsid w:val="00EF78F6"/>
    <w:rsid w:val="00EF7A15"/>
    <w:rsid w:val="00F006D5"/>
    <w:rsid w:val="00F00AE9"/>
    <w:rsid w:val="00F00C4F"/>
    <w:rsid w:val="00F019D9"/>
    <w:rsid w:val="00F01C8A"/>
    <w:rsid w:val="00F01F8C"/>
    <w:rsid w:val="00F035A6"/>
    <w:rsid w:val="00F03C8C"/>
    <w:rsid w:val="00F04AD0"/>
    <w:rsid w:val="00F05287"/>
    <w:rsid w:val="00F06673"/>
    <w:rsid w:val="00F06721"/>
    <w:rsid w:val="00F068CB"/>
    <w:rsid w:val="00F0725E"/>
    <w:rsid w:val="00F07966"/>
    <w:rsid w:val="00F10033"/>
    <w:rsid w:val="00F10848"/>
    <w:rsid w:val="00F10AA4"/>
    <w:rsid w:val="00F10B68"/>
    <w:rsid w:val="00F10BB9"/>
    <w:rsid w:val="00F1110A"/>
    <w:rsid w:val="00F112E6"/>
    <w:rsid w:val="00F11E9F"/>
    <w:rsid w:val="00F11F55"/>
    <w:rsid w:val="00F12203"/>
    <w:rsid w:val="00F12DEC"/>
    <w:rsid w:val="00F13151"/>
    <w:rsid w:val="00F1320B"/>
    <w:rsid w:val="00F14F2D"/>
    <w:rsid w:val="00F15523"/>
    <w:rsid w:val="00F157BC"/>
    <w:rsid w:val="00F15DAA"/>
    <w:rsid w:val="00F16391"/>
    <w:rsid w:val="00F1676B"/>
    <w:rsid w:val="00F16E8D"/>
    <w:rsid w:val="00F2062B"/>
    <w:rsid w:val="00F20DAE"/>
    <w:rsid w:val="00F210BE"/>
    <w:rsid w:val="00F21A18"/>
    <w:rsid w:val="00F21E61"/>
    <w:rsid w:val="00F220EA"/>
    <w:rsid w:val="00F222CD"/>
    <w:rsid w:val="00F227D0"/>
    <w:rsid w:val="00F24EA4"/>
    <w:rsid w:val="00F25326"/>
    <w:rsid w:val="00F25C20"/>
    <w:rsid w:val="00F2625A"/>
    <w:rsid w:val="00F275B7"/>
    <w:rsid w:val="00F2766A"/>
    <w:rsid w:val="00F27C82"/>
    <w:rsid w:val="00F27DA0"/>
    <w:rsid w:val="00F30981"/>
    <w:rsid w:val="00F31A03"/>
    <w:rsid w:val="00F31FF7"/>
    <w:rsid w:val="00F3283C"/>
    <w:rsid w:val="00F32D0F"/>
    <w:rsid w:val="00F32EE6"/>
    <w:rsid w:val="00F33F8E"/>
    <w:rsid w:val="00F343F0"/>
    <w:rsid w:val="00F3448F"/>
    <w:rsid w:val="00F34620"/>
    <w:rsid w:val="00F34AAB"/>
    <w:rsid w:val="00F34C4D"/>
    <w:rsid w:val="00F350CF"/>
    <w:rsid w:val="00F35582"/>
    <w:rsid w:val="00F36993"/>
    <w:rsid w:val="00F37004"/>
    <w:rsid w:val="00F3706C"/>
    <w:rsid w:val="00F37601"/>
    <w:rsid w:val="00F376A1"/>
    <w:rsid w:val="00F37870"/>
    <w:rsid w:val="00F37B8E"/>
    <w:rsid w:val="00F37BB7"/>
    <w:rsid w:val="00F37E10"/>
    <w:rsid w:val="00F414E3"/>
    <w:rsid w:val="00F41746"/>
    <w:rsid w:val="00F41E79"/>
    <w:rsid w:val="00F4315F"/>
    <w:rsid w:val="00F439F3"/>
    <w:rsid w:val="00F43D7D"/>
    <w:rsid w:val="00F444C2"/>
    <w:rsid w:val="00F445F6"/>
    <w:rsid w:val="00F4512F"/>
    <w:rsid w:val="00F45763"/>
    <w:rsid w:val="00F45BCF"/>
    <w:rsid w:val="00F45BEA"/>
    <w:rsid w:val="00F45CFE"/>
    <w:rsid w:val="00F45E40"/>
    <w:rsid w:val="00F4659A"/>
    <w:rsid w:val="00F46877"/>
    <w:rsid w:val="00F47F3E"/>
    <w:rsid w:val="00F50CDC"/>
    <w:rsid w:val="00F530E6"/>
    <w:rsid w:val="00F532C7"/>
    <w:rsid w:val="00F54EE5"/>
    <w:rsid w:val="00F55358"/>
    <w:rsid w:val="00F5555F"/>
    <w:rsid w:val="00F55946"/>
    <w:rsid w:val="00F55A4F"/>
    <w:rsid w:val="00F55FA1"/>
    <w:rsid w:val="00F5603C"/>
    <w:rsid w:val="00F5605C"/>
    <w:rsid w:val="00F564B9"/>
    <w:rsid w:val="00F57909"/>
    <w:rsid w:val="00F612D6"/>
    <w:rsid w:val="00F61553"/>
    <w:rsid w:val="00F61778"/>
    <w:rsid w:val="00F62AE7"/>
    <w:rsid w:val="00F6314E"/>
    <w:rsid w:val="00F6317D"/>
    <w:rsid w:val="00F63400"/>
    <w:rsid w:val="00F636C6"/>
    <w:rsid w:val="00F6433D"/>
    <w:rsid w:val="00F643AE"/>
    <w:rsid w:val="00F64514"/>
    <w:rsid w:val="00F6573E"/>
    <w:rsid w:val="00F662EB"/>
    <w:rsid w:val="00F67055"/>
    <w:rsid w:val="00F675A1"/>
    <w:rsid w:val="00F67606"/>
    <w:rsid w:val="00F67D53"/>
    <w:rsid w:val="00F70327"/>
    <w:rsid w:val="00F70426"/>
    <w:rsid w:val="00F70FEF"/>
    <w:rsid w:val="00F719EA"/>
    <w:rsid w:val="00F72FA8"/>
    <w:rsid w:val="00F7319C"/>
    <w:rsid w:val="00F736B2"/>
    <w:rsid w:val="00F75415"/>
    <w:rsid w:val="00F768D4"/>
    <w:rsid w:val="00F773F9"/>
    <w:rsid w:val="00F778B8"/>
    <w:rsid w:val="00F77CF8"/>
    <w:rsid w:val="00F80DF3"/>
    <w:rsid w:val="00F80EEF"/>
    <w:rsid w:val="00F80F97"/>
    <w:rsid w:val="00F8101C"/>
    <w:rsid w:val="00F817B9"/>
    <w:rsid w:val="00F81A77"/>
    <w:rsid w:val="00F81CB7"/>
    <w:rsid w:val="00F820FD"/>
    <w:rsid w:val="00F82280"/>
    <w:rsid w:val="00F8235F"/>
    <w:rsid w:val="00F82A60"/>
    <w:rsid w:val="00F83A22"/>
    <w:rsid w:val="00F83A97"/>
    <w:rsid w:val="00F844F0"/>
    <w:rsid w:val="00F84895"/>
    <w:rsid w:val="00F84E9D"/>
    <w:rsid w:val="00F8621C"/>
    <w:rsid w:val="00F8659E"/>
    <w:rsid w:val="00F86CE4"/>
    <w:rsid w:val="00F86F42"/>
    <w:rsid w:val="00F87643"/>
    <w:rsid w:val="00F908AA"/>
    <w:rsid w:val="00F9168A"/>
    <w:rsid w:val="00F91941"/>
    <w:rsid w:val="00F92910"/>
    <w:rsid w:val="00F92C1E"/>
    <w:rsid w:val="00F92E3F"/>
    <w:rsid w:val="00F938D2"/>
    <w:rsid w:val="00F9581A"/>
    <w:rsid w:val="00F95BB8"/>
    <w:rsid w:val="00F95EA4"/>
    <w:rsid w:val="00F96389"/>
    <w:rsid w:val="00F9650E"/>
    <w:rsid w:val="00F969F2"/>
    <w:rsid w:val="00F96B73"/>
    <w:rsid w:val="00F977C7"/>
    <w:rsid w:val="00FA0890"/>
    <w:rsid w:val="00FA164A"/>
    <w:rsid w:val="00FA22B1"/>
    <w:rsid w:val="00FA2852"/>
    <w:rsid w:val="00FA30F3"/>
    <w:rsid w:val="00FA3B92"/>
    <w:rsid w:val="00FA3F3E"/>
    <w:rsid w:val="00FA4272"/>
    <w:rsid w:val="00FA4855"/>
    <w:rsid w:val="00FA4ACD"/>
    <w:rsid w:val="00FA4F06"/>
    <w:rsid w:val="00FA51BE"/>
    <w:rsid w:val="00FA573D"/>
    <w:rsid w:val="00FA6428"/>
    <w:rsid w:val="00FA7144"/>
    <w:rsid w:val="00FA7184"/>
    <w:rsid w:val="00FB031A"/>
    <w:rsid w:val="00FB06AB"/>
    <w:rsid w:val="00FB06FB"/>
    <w:rsid w:val="00FB0C23"/>
    <w:rsid w:val="00FB1D9D"/>
    <w:rsid w:val="00FB3304"/>
    <w:rsid w:val="00FB3A85"/>
    <w:rsid w:val="00FB3E8F"/>
    <w:rsid w:val="00FB46B8"/>
    <w:rsid w:val="00FB4B38"/>
    <w:rsid w:val="00FB54BB"/>
    <w:rsid w:val="00FB56E4"/>
    <w:rsid w:val="00FB58E7"/>
    <w:rsid w:val="00FB59FA"/>
    <w:rsid w:val="00FB5AC0"/>
    <w:rsid w:val="00FB5CF3"/>
    <w:rsid w:val="00FB6333"/>
    <w:rsid w:val="00FB6586"/>
    <w:rsid w:val="00FB6C91"/>
    <w:rsid w:val="00FB74E8"/>
    <w:rsid w:val="00FB7645"/>
    <w:rsid w:val="00FB79A4"/>
    <w:rsid w:val="00FC0263"/>
    <w:rsid w:val="00FC0348"/>
    <w:rsid w:val="00FC0855"/>
    <w:rsid w:val="00FC0C71"/>
    <w:rsid w:val="00FC0FB5"/>
    <w:rsid w:val="00FC0FBF"/>
    <w:rsid w:val="00FC102A"/>
    <w:rsid w:val="00FC154C"/>
    <w:rsid w:val="00FC1A06"/>
    <w:rsid w:val="00FC1CE9"/>
    <w:rsid w:val="00FC1DBC"/>
    <w:rsid w:val="00FC2637"/>
    <w:rsid w:val="00FC2DB4"/>
    <w:rsid w:val="00FC2DF2"/>
    <w:rsid w:val="00FC393B"/>
    <w:rsid w:val="00FC3EB2"/>
    <w:rsid w:val="00FC4052"/>
    <w:rsid w:val="00FC522C"/>
    <w:rsid w:val="00FC5252"/>
    <w:rsid w:val="00FC56FA"/>
    <w:rsid w:val="00FC6296"/>
    <w:rsid w:val="00FC6356"/>
    <w:rsid w:val="00FC6BD6"/>
    <w:rsid w:val="00FC7BA7"/>
    <w:rsid w:val="00FC7D01"/>
    <w:rsid w:val="00FD0130"/>
    <w:rsid w:val="00FD0373"/>
    <w:rsid w:val="00FD04A0"/>
    <w:rsid w:val="00FD0582"/>
    <w:rsid w:val="00FD0C93"/>
    <w:rsid w:val="00FD1062"/>
    <w:rsid w:val="00FD15FA"/>
    <w:rsid w:val="00FD2589"/>
    <w:rsid w:val="00FD29FE"/>
    <w:rsid w:val="00FD2A89"/>
    <w:rsid w:val="00FD3EE2"/>
    <w:rsid w:val="00FD435C"/>
    <w:rsid w:val="00FD4876"/>
    <w:rsid w:val="00FD4A2B"/>
    <w:rsid w:val="00FD52A3"/>
    <w:rsid w:val="00FD59D7"/>
    <w:rsid w:val="00FD5C62"/>
    <w:rsid w:val="00FD68D4"/>
    <w:rsid w:val="00FD7736"/>
    <w:rsid w:val="00FE00D9"/>
    <w:rsid w:val="00FE0584"/>
    <w:rsid w:val="00FE09DC"/>
    <w:rsid w:val="00FE0B35"/>
    <w:rsid w:val="00FE1186"/>
    <w:rsid w:val="00FE1470"/>
    <w:rsid w:val="00FE177A"/>
    <w:rsid w:val="00FE1A50"/>
    <w:rsid w:val="00FE240A"/>
    <w:rsid w:val="00FE24DB"/>
    <w:rsid w:val="00FE31B5"/>
    <w:rsid w:val="00FE35DA"/>
    <w:rsid w:val="00FE3E3C"/>
    <w:rsid w:val="00FE3E60"/>
    <w:rsid w:val="00FE3F28"/>
    <w:rsid w:val="00FE43E7"/>
    <w:rsid w:val="00FE4A57"/>
    <w:rsid w:val="00FE4B61"/>
    <w:rsid w:val="00FE4B66"/>
    <w:rsid w:val="00FE4F6E"/>
    <w:rsid w:val="00FE583F"/>
    <w:rsid w:val="00FE58A6"/>
    <w:rsid w:val="00FE59F4"/>
    <w:rsid w:val="00FE5CC4"/>
    <w:rsid w:val="00FE5F01"/>
    <w:rsid w:val="00FE6452"/>
    <w:rsid w:val="00FE67BE"/>
    <w:rsid w:val="00FE6A78"/>
    <w:rsid w:val="00FE6B13"/>
    <w:rsid w:val="00FE7167"/>
    <w:rsid w:val="00FE7575"/>
    <w:rsid w:val="00FF0BED"/>
    <w:rsid w:val="00FF1070"/>
    <w:rsid w:val="00FF13E2"/>
    <w:rsid w:val="00FF1465"/>
    <w:rsid w:val="00FF1C0E"/>
    <w:rsid w:val="00FF2237"/>
    <w:rsid w:val="00FF27D4"/>
    <w:rsid w:val="00FF33D2"/>
    <w:rsid w:val="00FF38CD"/>
    <w:rsid w:val="00FF3F87"/>
    <w:rsid w:val="00FF43F5"/>
    <w:rsid w:val="00FF4796"/>
    <w:rsid w:val="00FF48DD"/>
    <w:rsid w:val="00FF4953"/>
    <w:rsid w:val="00FF4F93"/>
    <w:rsid w:val="00FF5FA3"/>
    <w:rsid w:val="00FF5FCE"/>
    <w:rsid w:val="00FF6177"/>
    <w:rsid w:val="00FF6AD9"/>
    <w:rsid w:val="00FF6F3C"/>
    <w:rsid w:val="00FF70BA"/>
    <w:rsid w:val="00FF751C"/>
    <w:rsid w:val="00FF78CB"/>
    <w:rsid w:val="00FF791F"/>
    <w:rsid w:val="00FF7C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762370"/>
  <w15:docId w15:val="{21A859D9-047C-4B90-8885-78A92F38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722D6"/>
    <w:rPr>
      <w:sz w:val="24"/>
      <w:szCs w:val="24"/>
    </w:rPr>
  </w:style>
  <w:style w:type="paragraph" w:styleId="Virsraksts1">
    <w:name w:val="heading 1"/>
    <w:basedOn w:val="Parasts"/>
    <w:link w:val="Virsraksts1Rakstz"/>
    <w:uiPriority w:val="99"/>
    <w:qFormat/>
    <w:rsid w:val="00944826"/>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unhideWhenUsed/>
    <w:qFormat/>
    <w:locked/>
    <w:rsid w:val="00D411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4">
    <w:name w:val="heading 4"/>
    <w:basedOn w:val="Parasts"/>
    <w:next w:val="Parasts"/>
    <w:link w:val="Virsraksts4Rakstz"/>
    <w:semiHidden/>
    <w:unhideWhenUsed/>
    <w:qFormat/>
    <w:locked/>
    <w:rsid w:val="00503160"/>
    <w:pPr>
      <w:keepNext/>
      <w:spacing w:before="240" w:after="60"/>
      <w:outlineLvl w:val="3"/>
    </w:pPr>
    <w:rPr>
      <w:rFonts w:ascii="Calibri" w:hAnsi="Calibri"/>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locked/>
    <w:rsid w:val="00944826"/>
    <w:rPr>
      <w:rFonts w:ascii="Cambria" w:hAnsi="Cambria" w:cs="Times New Roman"/>
      <w:b/>
      <w:bCs/>
      <w:color w:val="365F91"/>
      <w:sz w:val="28"/>
      <w:szCs w:val="28"/>
    </w:rPr>
  </w:style>
  <w:style w:type="character" w:styleId="Hipersaite">
    <w:name w:val="Hyperlink"/>
    <w:basedOn w:val="Noklusjumarindkopasfonts"/>
    <w:uiPriority w:val="99"/>
    <w:rsid w:val="00944826"/>
    <w:rPr>
      <w:rFonts w:cs="Times New Roman"/>
      <w:color w:val="0000FF"/>
      <w:u w:val="single"/>
    </w:rPr>
  </w:style>
  <w:style w:type="character" w:styleId="Izmantotahipersaite">
    <w:name w:val="FollowedHyperlink"/>
    <w:basedOn w:val="Noklusjumarindkopasfonts"/>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cs="Arial"/>
      <w:vanish/>
      <w:sz w:val="16"/>
      <w:szCs w:val="16"/>
    </w:rPr>
  </w:style>
  <w:style w:type="character" w:customStyle="1" w:styleId="Veidlapasz-augaRakstz">
    <w:name w:val="Veidlapas z-augša Rakstz."/>
    <w:basedOn w:val="Noklusjumarindkopasfonts"/>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cs="Arial"/>
      <w:vanish/>
      <w:sz w:val="16"/>
      <w:szCs w:val="16"/>
    </w:rPr>
  </w:style>
  <w:style w:type="character" w:customStyle="1" w:styleId="Veidlapasz-apakaRakstz">
    <w:name w:val="Veidlapas z-apakša Rakstz."/>
    <w:basedOn w:val="Noklusjumarindkopasfonts"/>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uiPriority w:val="99"/>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basedOn w:val="Noklusjumarindkopasfonts"/>
    <w:uiPriority w:val="22"/>
    <w:qFormat/>
    <w:rsid w:val="00944826"/>
    <w:rPr>
      <w:rFonts w:cs="Times New Roman"/>
      <w:b/>
      <w:bCs/>
    </w:rPr>
  </w:style>
  <w:style w:type="character" w:customStyle="1" w:styleId="th1">
    <w:name w:val="th1"/>
    <w:basedOn w:val="Noklusjumarindkopasfonts"/>
    <w:uiPriority w:val="99"/>
    <w:rsid w:val="00944826"/>
    <w:rPr>
      <w:rFonts w:cs="Times New Roman"/>
      <w:b/>
      <w:bCs/>
      <w:color w:val="333333"/>
    </w:rPr>
  </w:style>
  <w:style w:type="character" w:styleId="Izclums">
    <w:name w:val="Emphasis"/>
    <w:basedOn w:val="Noklusjumarindkopasfonts"/>
    <w:uiPriority w:val="20"/>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en-US"/>
    </w:rPr>
  </w:style>
  <w:style w:type="character" w:customStyle="1" w:styleId="Pamattekstaatkpe3Rakstz">
    <w:name w:val="Pamatteksta atkāpe 3 Rakstz."/>
    <w:basedOn w:val="Noklusjumarindkopasfonts"/>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basedOn w:val="Noklusjumarindkopasfonts"/>
    <w:link w:val="Galvene"/>
    <w:uiPriority w:val="99"/>
    <w:locked/>
    <w:rsid w:val="009A1431"/>
    <w:rPr>
      <w:rFonts w:cs="Times New Roman"/>
      <w:sz w:val="24"/>
      <w:szCs w:val="24"/>
      <w:lang w:val="lv-LV" w:eastAsia="lv-LV"/>
    </w:rPr>
  </w:style>
  <w:style w:type="character" w:styleId="Lappusesnumurs">
    <w:name w:val="page number"/>
    <w:basedOn w:val="Noklusjumarindkopasfonts"/>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basedOn w:val="Noklusjumarindkopasfonts"/>
    <w:link w:val="Kjene"/>
    <w:uiPriority w:val="99"/>
    <w:semiHidden/>
    <w:locked/>
    <w:rsid w:val="009A1431"/>
    <w:rPr>
      <w:rFonts w:cs="Times New Roman"/>
      <w:sz w:val="24"/>
      <w:szCs w:val="24"/>
      <w:lang w:val="lv-LV" w:eastAsia="lv-LV"/>
    </w:rPr>
  </w:style>
  <w:style w:type="paragraph" w:customStyle="1" w:styleId="Sarakstarindkopa1">
    <w:name w:val="Saraksta rindkopa1"/>
    <w:basedOn w:val="Parasts"/>
    <w:uiPriority w:val="99"/>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basedOn w:val="Noklusjumarindkopasfonts"/>
    <w:uiPriority w:val="99"/>
    <w:unhideWhenUsed/>
    <w:rsid w:val="00FE43E7"/>
    <w:rPr>
      <w:sz w:val="16"/>
      <w:szCs w:val="16"/>
    </w:rPr>
  </w:style>
  <w:style w:type="paragraph" w:styleId="Komentrateksts">
    <w:name w:val="annotation text"/>
    <w:basedOn w:val="Parast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rPr>
  </w:style>
  <w:style w:type="character" w:customStyle="1" w:styleId="KomentratmaRakstz">
    <w:name w:val="Komentāra tēma Rakstz."/>
    <w:basedOn w:val="KomentratekstsRakstz"/>
    <w:link w:val="Komentratma"/>
    <w:uiPriority w:val="99"/>
    <w:semiHidden/>
    <w:rsid w:val="00FE43E7"/>
    <w:rPr>
      <w:b/>
      <w:bCs/>
    </w:rPr>
  </w:style>
  <w:style w:type="paragraph" w:styleId="Sarakstarindkopa">
    <w:name w:val="List Paragraph"/>
    <w:aliases w:val="2,Strip,H&amp;P List Paragraph,Normal bullet 2,Bullet list,Colorful List - Accent 12,virsraksts3,Numbered Para 1,Dot pt,No Spacing1,List Paragraph Char Char Char,Indicator Text,Bullet 1,Bullet Points,MAIN CONTENT,IFCL - List Paragraph"/>
    <w:basedOn w:val="Parasts"/>
    <w:link w:val="SarakstarindkopaRakstz"/>
    <w:uiPriority w:val="34"/>
    <w:qFormat/>
    <w:rsid w:val="00B03CD2"/>
    <w:pPr>
      <w:ind w:left="720"/>
      <w:contextualSpacing/>
    </w:pPr>
    <w:rPr>
      <w:sz w:val="20"/>
      <w:szCs w:val="20"/>
      <w:lang w:eastAsia="en-US"/>
    </w:rPr>
  </w:style>
  <w:style w:type="character" w:styleId="Vresatsauce">
    <w:name w:val="footnote reference"/>
    <w:aliases w:val="Footnote Reference Number,Footnote symbol,Footnote Refernece,Footnote Reference Superscript,ftref,BVI fnr,Footnote symboFußnotenzeichen,Footnote sign,Footnote Reference text,Footnote reference number,note TESI,EN Footnote Reference,f"/>
    <w:link w:val="Char2"/>
    <w:uiPriority w:val="99"/>
    <w:unhideWhenUsed/>
    <w:qFormat/>
    <w:rsid w:val="00FB3E8F"/>
    <w:rPr>
      <w:rFonts w:ascii="Times New Roman" w:hAnsi="Times New Roman" w:cs="Times New Roman" w:hint="default"/>
      <w:vertAlign w:val="superscript"/>
    </w:rPr>
  </w:style>
  <w:style w:type="paragraph" w:customStyle="1" w:styleId="Default">
    <w:name w:val="Default"/>
    <w:uiPriority w:val="99"/>
    <w:rsid w:val="00C96EA8"/>
    <w:pPr>
      <w:autoSpaceDE w:val="0"/>
      <w:autoSpaceDN w:val="0"/>
      <w:adjustRightInd w:val="0"/>
    </w:pPr>
    <w:rPr>
      <w:rFonts w:eastAsia="SimSun"/>
      <w:color w:val="000000"/>
      <w:sz w:val="24"/>
      <w:szCs w:val="24"/>
      <w:lang w:eastAsia="zh-CN"/>
    </w:rPr>
  </w:style>
  <w:style w:type="paragraph" w:styleId="Bezatstarpm">
    <w:name w:val="No Spacing"/>
    <w:uiPriority w:val="1"/>
    <w:qFormat/>
    <w:rsid w:val="009374B3"/>
    <w:rPr>
      <w:sz w:val="24"/>
      <w:szCs w:val="24"/>
    </w:rPr>
  </w:style>
  <w:style w:type="paragraph" w:customStyle="1" w:styleId="ListParagraph2">
    <w:name w:val="List Paragraph2"/>
    <w:basedOn w:val="Parasts"/>
    <w:uiPriority w:val="99"/>
    <w:qFormat/>
    <w:rsid w:val="00066380"/>
    <w:pPr>
      <w:spacing w:after="200" w:line="276" w:lineRule="auto"/>
      <w:ind w:left="720"/>
      <w:contextualSpacing/>
    </w:pPr>
    <w:rPr>
      <w:rFonts w:ascii="Calibri" w:eastAsia="Calibri" w:hAnsi="Calibri"/>
      <w:sz w:val="22"/>
      <w:szCs w:val="22"/>
      <w:lang w:eastAsia="en-US"/>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Fußnote Char"/>
    <w:basedOn w:val="Parasts"/>
    <w:link w:val="VrestekstsRakstz"/>
    <w:uiPriority w:val="99"/>
    <w:qFormat/>
    <w:rsid w:val="00610CF7"/>
    <w:pPr>
      <w:suppressAutoHyphens/>
      <w:spacing w:after="200" w:line="276" w:lineRule="auto"/>
    </w:pPr>
    <w:rPr>
      <w:rFonts w:ascii="Calibri" w:eastAsia="Calibri" w:hAnsi="Calibri"/>
      <w:sz w:val="20"/>
      <w:szCs w:val="20"/>
      <w:lang w:eastAsia="ar-SA"/>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qFormat/>
    <w:rsid w:val="00610CF7"/>
    <w:rPr>
      <w:rFonts w:ascii="Calibri" w:eastAsia="Calibri" w:hAnsi="Calibri"/>
      <w:lang w:eastAsia="ar-SA"/>
    </w:rPr>
  </w:style>
  <w:style w:type="character" w:customStyle="1" w:styleId="spelle">
    <w:name w:val="spelle"/>
    <w:basedOn w:val="Noklusjumarindkopasfonts"/>
    <w:rsid w:val="00FD3EE2"/>
  </w:style>
  <w:style w:type="paragraph" w:styleId="Pamatteksts">
    <w:name w:val="Body Text"/>
    <w:basedOn w:val="Parasts"/>
    <w:link w:val="PamattekstsRakstz"/>
    <w:rsid w:val="00294498"/>
    <w:pPr>
      <w:spacing w:after="120"/>
    </w:pPr>
    <w:rPr>
      <w:sz w:val="28"/>
      <w:szCs w:val="20"/>
      <w:lang w:val="en-GB" w:eastAsia="en-US"/>
    </w:rPr>
  </w:style>
  <w:style w:type="character" w:customStyle="1" w:styleId="PamattekstsRakstz">
    <w:name w:val="Pamatteksts Rakstz."/>
    <w:basedOn w:val="Noklusjumarindkopasfonts"/>
    <w:link w:val="Pamatteksts"/>
    <w:rsid w:val="00294498"/>
    <w:rPr>
      <w:sz w:val="28"/>
      <w:lang w:val="en-GB" w:eastAsia="en-US"/>
    </w:rPr>
  </w:style>
  <w:style w:type="paragraph" w:customStyle="1" w:styleId="ListParagraph1">
    <w:name w:val="List Paragraph1"/>
    <w:basedOn w:val="Parasts"/>
    <w:rsid w:val="00577971"/>
    <w:pPr>
      <w:spacing w:after="200" w:line="276" w:lineRule="auto"/>
      <w:ind w:left="720"/>
      <w:contextualSpacing/>
    </w:pPr>
    <w:rPr>
      <w:rFonts w:ascii="Calibri" w:hAnsi="Calibri"/>
      <w:sz w:val="22"/>
      <w:szCs w:val="22"/>
      <w:lang w:eastAsia="en-US"/>
    </w:rPr>
  </w:style>
  <w:style w:type="paragraph" w:customStyle="1" w:styleId="default0">
    <w:name w:val="default"/>
    <w:basedOn w:val="Parasts"/>
    <w:uiPriority w:val="99"/>
    <w:rsid w:val="00180075"/>
    <w:pPr>
      <w:autoSpaceDE w:val="0"/>
      <w:autoSpaceDN w:val="0"/>
    </w:pPr>
    <w:rPr>
      <w:rFonts w:eastAsia="Calibri"/>
      <w:color w:val="000000"/>
    </w:rPr>
  </w:style>
  <w:style w:type="character" w:customStyle="1" w:styleId="Virsraksts4Rakstz">
    <w:name w:val="Virsraksts 4 Rakstz."/>
    <w:basedOn w:val="Noklusjumarindkopasfonts"/>
    <w:link w:val="Virsraksts4"/>
    <w:semiHidden/>
    <w:rsid w:val="00503160"/>
    <w:rPr>
      <w:rFonts w:ascii="Calibri" w:eastAsia="Times New Roman" w:hAnsi="Calibri" w:cs="Times New Roman"/>
      <w:b/>
      <w:bCs/>
      <w:sz w:val="28"/>
      <w:szCs w:val="28"/>
    </w:rPr>
  </w:style>
  <w:style w:type="paragraph" w:styleId="Pamattekstsaratkpi">
    <w:name w:val="Body Text Indent"/>
    <w:basedOn w:val="Parasts"/>
    <w:link w:val="PamattekstsaratkpiRakstz"/>
    <w:uiPriority w:val="99"/>
    <w:semiHidden/>
    <w:unhideWhenUsed/>
    <w:rsid w:val="003A3783"/>
    <w:pPr>
      <w:spacing w:after="120"/>
      <w:ind w:left="283"/>
    </w:pPr>
  </w:style>
  <w:style w:type="character" w:customStyle="1" w:styleId="PamattekstsaratkpiRakstz">
    <w:name w:val="Pamatteksts ar atkāpi Rakstz."/>
    <w:basedOn w:val="Noklusjumarindkopasfonts"/>
    <w:link w:val="Pamattekstsaratkpi"/>
    <w:uiPriority w:val="99"/>
    <w:semiHidden/>
    <w:rsid w:val="003A3783"/>
    <w:rPr>
      <w:sz w:val="24"/>
      <w:szCs w:val="24"/>
    </w:rPr>
  </w:style>
  <w:style w:type="character" w:customStyle="1" w:styleId="normal1">
    <w:name w:val="normal1"/>
    <w:basedOn w:val="Noklusjumarindkopasfonts"/>
    <w:rsid w:val="00264095"/>
    <w:rPr>
      <w:rFonts w:ascii="Verdana" w:hAnsi="Verdana" w:hint="default"/>
      <w:b w:val="0"/>
      <w:bCs w:val="0"/>
      <w:sz w:val="15"/>
      <w:szCs w:val="15"/>
    </w:rPr>
  </w:style>
  <w:style w:type="character" w:customStyle="1" w:styleId="Bodytext">
    <w:name w:val="Body text_"/>
    <w:basedOn w:val="Noklusjumarindkopasfonts"/>
    <w:link w:val="Pamatteksts1"/>
    <w:uiPriority w:val="99"/>
    <w:locked/>
    <w:rsid w:val="00EA4AD2"/>
    <w:rPr>
      <w:sz w:val="23"/>
      <w:szCs w:val="23"/>
      <w:shd w:val="clear" w:color="auto" w:fill="FFFFFF"/>
    </w:rPr>
  </w:style>
  <w:style w:type="paragraph" w:customStyle="1" w:styleId="Pamatteksts1">
    <w:name w:val="Pamatteksts1"/>
    <w:basedOn w:val="Parasts"/>
    <w:link w:val="Bodytext"/>
    <w:uiPriority w:val="99"/>
    <w:rsid w:val="00EA4AD2"/>
    <w:pPr>
      <w:shd w:val="clear" w:color="auto" w:fill="FFFFFF"/>
      <w:spacing w:before="240" w:line="331" w:lineRule="exact"/>
      <w:ind w:hanging="420"/>
    </w:pPr>
    <w:rPr>
      <w:sz w:val="23"/>
      <w:szCs w:val="23"/>
    </w:rPr>
  </w:style>
  <w:style w:type="character" w:customStyle="1" w:styleId="Heading1">
    <w:name w:val="Heading #1_"/>
    <w:basedOn w:val="Noklusjumarindkopasfonts"/>
    <w:link w:val="Heading10"/>
    <w:uiPriority w:val="99"/>
    <w:locked/>
    <w:rsid w:val="00F87643"/>
    <w:rPr>
      <w:sz w:val="23"/>
      <w:szCs w:val="23"/>
      <w:shd w:val="clear" w:color="auto" w:fill="FFFFFF"/>
    </w:rPr>
  </w:style>
  <w:style w:type="paragraph" w:customStyle="1" w:styleId="Heading10">
    <w:name w:val="Heading #1"/>
    <w:basedOn w:val="Parasts"/>
    <w:link w:val="Heading1"/>
    <w:uiPriority w:val="99"/>
    <w:rsid w:val="00F87643"/>
    <w:pPr>
      <w:shd w:val="clear" w:color="auto" w:fill="FFFFFF"/>
      <w:spacing w:after="240" w:line="274" w:lineRule="exact"/>
      <w:outlineLvl w:val="0"/>
    </w:pPr>
    <w:rPr>
      <w:sz w:val="23"/>
      <w:szCs w:val="23"/>
    </w:rPr>
  </w:style>
  <w:style w:type="character" w:customStyle="1" w:styleId="Bodytext12pt">
    <w:name w:val="Body text + 12 pt"/>
    <w:basedOn w:val="Bodytext"/>
    <w:uiPriority w:val="99"/>
    <w:rsid w:val="00F87643"/>
    <w:rPr>
      <w:rFonts w:ascii="Times New Roman" w:hAnsi="Times New Roman" w:cs="Times New Roman"/>
      <w:spacing w:val="0"/>
      <w:sz w:val="24"/>
      <w:szCs w:val="24"/>
      <w:shd w:val="clear" w:color="auto" w:fill="FFFFFF"/>
    </w:rPr>
  </w:style>
  <w:style w:type="character" w:customStyle="1" w:styleId="BodytextBold">
    <w:name w:val="Body text + Bold"/>
    <w:basedOn w:val="Bodytext"/>
    <w:uiPriority w:val="99"/>
    <w:rsid w:val="0038769D"/>
    <w:rPr>
      <w:rFonts w:ascii="Times New Roman" w:hAnsi="Times New Roman" w:cs="Times New Roman"/>
      <w:b/>
      <w:bCs/>
      <w:spacing w:val="0"/>
      <w:sz w:val="23"/>
      <w:szCs w:val="23"/>
      <w:u w:val="single"/>
      <w:shd w:val="clear" w:color="auto" w:fill="FFFFFF"/>
    </w:rPr>
  </w:style>
  <w:style w:type="character" w:customStyle="1" w:styleId="FootnoteTextChar1">
    <w:name w:val="Footnote Text Char1"/>
    <w:aliases w:val="Footnote Char1,Fußnote Char1,single space Char1,FOOTNOTES Char1,fn Char1,Footnote Text Char2 Char Char1,Footnote Text Char Char1 Char Char1,Footnote Text Char2 Char Char Char Char1,Footnote Text Char1 Char Char Char Char Char1"/>
    <w:basedOn w:val="Noklusjumarindkopasfonts"/>
    <w:locked/>
    <w:rsid w:val="00DE47E5"/>
    <w:rPr>
      <w:rFonts w:ascii="Calibri" w:eastAsia="Times New Roman" w:hAnsi="Calibri" w:cs="Times New Roman"/>
      <w:sz w:val="20"/>
      <w:szCs w:val="20"/>
    </w:rPr>
  </w:style>
  <w:style w:type="paragraph" w:styleId="Pamatteksts2">
    <w:name w:val="Body Text 2"/>
    <w:basedOn w:val="Parasts"/>
    <w:link w:val="Pamatteksts2Rakstz"/>
    <w:uiPriority w:val="99"/>
    <w:unhideWhenUsed/>
    <w:rsid w:val="003F3467"/>
    <w:pPr>
      <w:spacing w:after="120" w:line="480" w:lineRule="auto"/>
    </w:pPr>
  </w:style>
  <w:style w:type="character" w:customStyle="1" w:styleId="Pamatteksts2Rakstz">
    <w:name w:val="Pamatteksts 2 Rakstz."/>
    <w:basedOn w:val="Noklusjumarindkopasfonts"/>
    <w:link w:val="Pamatteksts2"/>
    <w:uiPriority w:val="99"/>
    <w:rsid w:val="003F3467"/>
    <w:rPr>
      <w:sz w:val="24"/>
      <w:szCs w:val="24"/>
      <w:lang w:val="lv-LV" w:eastAsia="lv-LV"/>
    </w:rPr>
  </w:style>
  <w:style w:type="character" w:customStyle="1" w:styleId="BodytextItalic">
    <w:name w:val="Body text + Italic"/>
    <w:basedOn w:val="Bodytext"/>
    <w:uiPriority w:val="99"/>
    <w:rsid w:val="00B64458"/>
    <w:rPr>
      <w:rFonts w:ascii="Times New Roman" w:hAnsi="Times New Roman" w:cs="Times New Roman"/>
      <w:i/>
      <w:iCs/>
      <w:spacing w:val="0"/>
      <w:sz w:val="23"/>
      <w:szCs w:val="23"/>
      <w:shd w:val="clear" w:color="auto" w:fill="FFFFFF"/>
    </w:rPr>
  </w:style>
  <w:style w:type="character" w:customStyle="1" w:styleId="Bodytext2NotItalic">
    <w:name w:val="Body text (2) + Not Italic"/>
    <w:basedOn w:val="Noklusjumarindkopasfonts"/>
    <w:uiPriority w:val="99"/>
    <w:rsid w:val="00880EF3"/>
    <w:rPr>
      <w:rFonts w:ascii="Times New Roman" w:hAnsi="Times New Roman" w:cs="Times New Roman"/>
      <w:i/>
      <w:iCs/>
      <w:sz w:val="23"/>
      <w:szCs w:val="23"/>
      <w:shd w:val="clear" w:color="auto" w:fill="FFFFFF"/>
    </w:rPr>
  </w:style>
  <w:style w:type="paragraph" w:customStyle="1" w:styleId="yiv557647145msonormal">
    <w:name w:val="yiv557647145msonormal"/>
    <w:basedOn w:val="Parasts"/>
    <w:rsid w:val="00100947"/>
    <w:pPr>
      <w:spacing w:before="100" w:beforeAutospacing="1" w:after="100" w:afterAutospacing="1"/>
    </w:pPr>
  </w:style>
  <w:style w:type="character" w:customStyle="1" w:styleId="yshortcuts">
    <w:name w:val="yshortcuts"/>
    <w:basedOn w:val="Noklusjumarindkopasfonts"/>
    <w:rsid w:val="00100947"/>
  </w:style>
  <w:style w:type="paragraph" w:customStyle="1" w:styleId="yiv151826331msonormal">
    <w:name w:val="yiv151826331msonormal"/>
    <w:basedOn w:val="Parasts"/>
    <w:rsid w:val="00C416BE"/>
    <w:pPr>
      <w:spacing w:before="100" w:beforeAutospacing="1" w:after="100" w:afterAutospacing="1"/>
    </w:pPr>
    <w:rPr>
      <w:rFonts w:eastAsia="Calibri"/>
    </w:rPr>
  </w:style>
  <w:style w:type="paragraph" w:customStyle="1" w:styleId="yiv1045556841naisc">
    <w:name w:val="yiv1045556841naisc"/>
    <w:basedOn w:val="Parasts"/>
    <w:rsid w:val="00C416BE"/>
    <w:pPr>
      <w:spacing w:before="100" w:beforeAutospacing="1" w:after="100" w:afterAutospacing="1"/>
    </w:pPr>
  </w:style>
  <w:style w:type="paragraph" w:styleId="Apakvirsraksts">
    <w:name w:val="Subtitle"/>
    <w:basedOn w:val="Parasts"/>
    <w:next w:val="Parasts"/>
    <w:link w:val="ApakvirsrakstsRakstz"/>
    <w:qFormat/>
    <w:locked/>
    <w:rsid w:val="00203D22"/>
    <w:pPr>
      <w:spacing w:after="60"/>
      <w:jc w:val="center"/>
      <w:outlineLvl w:val="1"/>
    </w:pPr>
    <w:rPr>
      <w:rFonts w:ascii="Cambria" w:hAnsi="Cambria"/>
    </w:rPr>
  </w:style>
  <w:style w:type="character" w:customStyle="1" w:styleId="ApakvirsrakstsRakstz">
    <w:name w:val="Apakšvirsraksts Rakstz."/>
    <w:basedOn w:val="Noklusjumarindkopasfonts"/>
    <w:link w:val="Apakvirsraksts"/>
    <w:rsid w:val="00203D22"/>
    <w:rPr>
      <w:rFonts w:ascii="Cambria" w:eastAsia="Times New Roman" w:hAnsi="Cambria" w:cs="Times New Roman"/>
      <w:sz w:val="24"/>
      <w:szCs w:val="24"/>
    </w:rPr>
  </w:style>
  <w:style w:type="paragraph" w:styleId="Nosaukums">
    <w:name w:val="Title"/>
    <w:basedOn w:val="Parasts"/>
    <w:link w:val="NosaukumsRakstz"/>
    <w:qFormat/>
    <w:locked/>
    <w:rsid w:val="00B765EB"/>
    <w:pPr>
      <w:spacing w:before="240" w:after="60"/>
      <w:jc w:val="center"/>
      <w:outlineLvl w:val="0"/>
    </w:pPr>
    <w:rPr>
      <w:rFonts w:ascii="Arial" w:hAnsi="Arial"/>
      <w:b/>
      <w:kern w:val="28"/>
      <w:sz w:val="32"/>
      <w:szCs w:val="20"/>
      <w:lang w:val="en-US" w:eastAsia="en-US"/>
    </w:rPr>
  </w:style>
  <w:style w:type="character" w:customStyle="1" w:styleId="NosaukumsRakstz">
    <w:name w:val="Nosaukums Rakstz."/>
    <w:basedOn w:val="Noklusjumarindkopasfonts"/>
    <w:link w:val="Nosaukums"/>
    <w:rsid w:val="00B765EB"/>
    <w:rPr>
      <w:rFonts w:ascii="Arial" w:hAnsi="Arial"/>
      <w:b/>
      <w:kern w:val="28"/>
      <w:sz w:val="32"/>
      <w:lang w:val="en-US" w:eastAsia="en-US"/>
    </w:rPr>
  </w:style>
  <w:style w:type="paragraph" w:styleId="Sarakstaaizzme">
    <w:name w:val="List Bullet"/>
    <w:basedOn w:val="Parasts"/>
    <w:uiPriority w:val="99"/>
    <w:unhideWhenUsed/>
    <w:rsid w:val="0052685F"/>
    <w:pPr>
      <w:numPr>
        <w:numId w:val="1"/>
      </w:numPr>
      <w:contextualSpacing/>
    </w:pPr>
  </w:style>
  <w:style w:type="character" w:customStyle="1" w:styleId="Virsraksts2Rakstz">
    <w:name w:val="Virsraksts 2 Rakstz."/>
    <w:basedOn w:val="Noklusjumarindkopasfonts"/>
    <w:link w:val="Virsraksts2"/>
    <w:rsid w:val="00D4119A"/>
    <w:rPr>
      <w:rFonts w:asciiTheme="majorHAnsi" w:eastAsiaTheme="majorEastAsia" w:hAnsiTheme="majorHAnsi" w:cstheme="majorBidi"/>
      <w:color w:val="365F91" w:themeColor="accent1" w:themeShade="BF"/>
      <w:sz w:val="26"/>
      <w:szCs w:val="26"/>
    </w:rPr>
  </w:style>
  <w:style w:type="paragraph" w:customStyle="1" w:styleId="Char2">
    <w:name w:val="Char2"/>
    <w:aliases w:val="Char Char Char Char"/>
    <w:basedOn w:val="Parasts"/>
    <w:next w:val="Parasts"/>
    <w:link w:val="Vresatsauce"/>
    <w:uiPriority w:val="99"/>
    <w:rsid w:val="00735923"/>
    <w:pPr>
      <w:spacing w:after="160" w:line="240" w:lineRule="exact"/>
      <w:jc w:val="both"/>
      <w:textAlignment w:val="baseline"/>
    </w:pPr>
    <w:rPr>
      <w:sz w:val="20"/>
      <w:szCs w:val="20"/>
      <w:vertAlign w:val="superscript"/>
    </w:rPr>
  </w:style>
  <w:style w:type="character" w:customStyle="1" w:styleId="SarakstarindkopaRakstz">
    <w:name w:val="Saraksta rindkopa Rakstz."/>
    <w:aliases w:val="2 Rakstz.,Strip Rakstz.,H&amp;P List Paragraph Rakstz.,Normal bullet 2 Rakstz.,Bullet list Rakstz.,Colorful List - Accent 12 Rakstz.,virsraksts3 Rakstz.,Numbered Para 1 Rakstz.,Dot pt Rakstz.,No Spacing1 Rakstz.,Bullet 1 Rakstz."/>
    <w:link w:val="Sarakstarindkopa"/>
    <w:uiPriority w:val="34"/>
    <w:qFormat/>
    <w:rsid w:val="00735923"/>
    <w:rPr>
      <w:lang w:eastAsia="en-US"/>
    </w:rPr>
  </w:style>
  <w:style w:type="character" w:styleId="Neatrisintapieminana">
    <w:name w:val="Unresolved Mention"/>
    <w:basedOn w:val="Noklusjumarindkopasfonts"/>
    <w:uiPriority w:val="99"/>
    <w:semiHidden/>
    <w:unhideWhenUsed/>
    <w:rsid w:val="006D3AAD"/>
    <w:rPr>
      <w:color w:val="605E5C"/>
      <w:shd w:val="clear" w:color="auto" w:fill="E1DFDD"/>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Parasts"/>
    <w:uiPriority w:val="99"/>
    <w:rsid w:val="006D3AAD"/>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Parasts1">
    <w:name w:val="Parasts1"/>
    <w:rsid w:val="001277D5"/>
    <w:pPr>
      <w:suppressAutoHyphens/>
      <w:autoSpaceDN w:val="0"/>
      <w:spacing w:after="160" w:line="244" w:lineRule="auto"/>
    </w:pPr>
    <w:rPr>
      <w:rFonts w:ascii="Calibri" w:eastAsia="Calibri" w:hAnsi="Calibri"/>
      <w:sz w:val="22"/>
      <w:szCs w:val="22"/>
      <w:lang w:eastAsia="en-US"/>
    </w:rPr>
  </w:style>
  <w:style w:type="character" w:customStyle="1" w:styleId="Noklusjumarindkopasfonts1">
    <w:name w:val="Noklusējuma rindkopas fonts1"/>
    <w:rsid w:val="001277D5"/>
  </w:style>
  <w:style w:type="paragraph" w:customStyle="1" w:styleId="tv213">
    <w:name w:val="tv213"/>
    <w:basedOn w:val="Parasts"/>
    <w:rsid w:val="007A0AB1"/>
    <w:pPr>
      <w:spacing w:before="100" w:beforeAutospacing="1" w:after="100" w:afterAutospacing="1"/>
    </w:pPr>
  </w:style>
  <w:style w:type="character" w:customStyle="1" w:styleId="apple-converted-space">
    <w:name w:val="apple-converted-space"/>
    <w:basedOn w:val="Noklusjumarindkopasfonts"/>
    <w:rsid w:val="0018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00920">
      <w:bodyDiv w:val="1"/>
      <w:marLeft w:val="0"/>
      <w:marRight w:val="0"/>
      <w:marTop w:val="0"/>
      <w:marBottom w:val="0"/>
      <w:divBdr>
        <w:top w:val="none" w:sz="0" w:space="0" w:color="auto"/>
        <w:left w:val="none" w:sz="0" w:space="0" w:color="auto"/>
        <w:bottom w:val="none" w:sz="0" w:space="0" w:color="auto"/>
        <w:right w:val="none" w:sz="0" w:space="0" w:color="auto"/>
      </w:divBdr>
    </w:div>
    <w:div w:id="114061708">
      <w:bodyDiv w:val="1"/>
      <w:marLeft w:val="0"/>
      <w:marRight w:val="0"/>
      <w:marTop w:val="0"/>
      <w:marBottom w:val="0"/>
      <w:divBdr>
        <w:top w:val="none" w:sz="0" w:space="0" w:color="auto"/>
        <w:left w:val="none" w:sz="0" w:space="0" w:color="auto"/>
        <w:bottom w:val="none" w:sz="0" w:space="0" w:color="auto"/>
        <w:right w:val="none" w:sz="0" w:space="0" w:color="auto"/>
      </w:divBdr>
    </w:div>
    <w:div w:id="170680492">
      <w:bodyDiv w:val="1"/>
      <w:marLeft w:val="0"/>
      <w:marRight w:val="0"/>
      <w:marTop w:val="0"/>
      <w:marBottom w:val="0"/>
      <w:divBdr>
        <w:top w:val="none" w:sz="0" w:space="0" w:color="auto"/>
        <w:left w:val="none" w:sz="0" w:space="0" w:color="auto"/>
        <w:bottom w:val="none" w:sz="0" w:space="0" w:color="auto"/>
        <w:right w:val="none" w:sz="0" w:space="0" w:color="auto"/>
      </w:divBdr>
    </w:div>
    <w:div w:id="284584706">
      <w:bodyDiv w:val="1"/>
      <w:marLeft w:val="0"/>
      <w:marRight w:val="0"/>
      <w:marTop w:val="0"/>
      <w:marBottom w:val="0"/>
      <w:divBdr>
        <w:top w:val="none" w:sz="0" w:space="0" w:color="auto"/>
        <w:left w:val="none" w:sz="0" w:space="0" w:color="auto"/>
        <w:bottom w:val="none" w:sz="0" w:space="0" w:color="auto"/>
        <w:right w:val="none" w:sz="0" w:space="0" w:color="auto"/>
      </w:divBdr>
    </w:div>
    <w:div w:id="319386765">
      <w:bodyDiv w:val="1"/>
      <w:marLeft w:val="0"/>
      <w:marRight w:val="0"/>
      <w:marTop w:val="0"/>
      <w:marBottom w:val="0"/>
      <w:divBdr>
        <w:top w:val="none" w:sz="0" w:space="0" w:color="auto"/>
        <w:left w:val="none" w:sz="0" w:space="0" w:color="auto"/>
        <w:bottom w:val="none" w:sz="0" w:space="0" w:color="auto"/>
        <w:right w:val="none" w:sz="0" w:space="0" w:color="auto"/>
      </w:divBdr>
    </w:div>
    <w:div w:id="39971645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25140117">
      <w:bodyDiv w:val="1"/>
      <w:marLeft w:val="0"/>
      <w:marRight w:val="0"/>
      <w:marTop w:val="0"/>
      <w:marBottom w:val="0"/>
      <w:divBdr>
        <w:top w:val="none" w:sz="0" w:space="0" w:color="auto"/>
        <w:left w:val="none" w:sz="0" w:space="0" w:color="auto"/>
        <w:bottom w:val="none" w:sz="0" w:space="0" w:color="auto"/>
        <w:right w:val="none" w:sz="0" w:space="0" w:color="auto"/>
      </w:divBdr>
    </w:div>
    <w:div w:id="602303612">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41680347">
      <w:bodyDiv w:val="1"/>
      <w:marLeft w:val="0"/>
      <w:marRight w:val="0"/>
      <w:marTop w:val="0"/>
      <w:marBottom w:val="0"/>
      <w:divBdr>
        <w:top w:val="none" w:sz="0" w:space="0" w:color="auto"/>
        <w:left w:val="none" w:sz="0" w:space="0" w:color="auto"/>
        <w:bottom w:val="none" w:sz="0" w:space="0" w:color="auto"/>
        <w:right w:val="none" w:sz="0" w:space="0" w:color="auto"/>
      </w:divBdr>
    </w:div>
    <w:div w:id="899705264">
      <w:bodyDiv w:val="1"/>
      <w:marLeft w:val="0"/>
      <w:marRight w:val="0"/>
      <w:marTop w:val="0"/>
      <w:marBottom w:val="0"/>
      <w:divBdr>
        <w:top w:val="none" w:sz="0" w:space="0" w:color="auto"/>
        <w:left w:val="none" w:sz="0" w:space="0" w:color="auto"/>
        <w:bottom w:val="none" w:sz="0" w:space="0" w:color="auto"/>
        <w:right w:val="none" w:sz="0" w:space="0" w:color="auto"/>
      </w:divBdr>
    </w:div>
    <w:div w:id="958729619">
      <w:bodyDiv w:val="1"/>
      <w:marLeft w:val="0"/>
      <w:marRight w:val="0"/>
      <w:marTop w:val="0"/>
      <w:marBottom w:val="0"/>
      <w:divBdr>
        <w:top w:val="none" w:sz="0" w:space="0" w:color="auto"/>
        <w:left w:val="none" w:sz="0" w:space="0" w:color="auto"/>
        <w:bottom w:val="none" w:sz="0" w:space="0" w:color="auto"/>
        <w:right w:val="none" w:sz="0" w:space="0" w:color="auto"/>
      </w:divBdr>
    </w:div>
    <w:div w:id="1014070149">
      <w:bodyDiv w:val="1"/>
      <w:marLeft w:val="0"/>
      <w:marRight w:val="0"/>
      <w:marTop w:val="0"/>
      <w:marBottom w:val="0"/>
      <w:divBdr>
        <w:top w:val="none" w:sz="0" w:space="0" w:color="auto"/>
        <w:left w:val="none" w:sz="0" w:space="0" w:color="auto"/>
        <w:bottom w:val="none" w:sz="0" w:space="0" w:color="auto"/>
        <w:right w:val="none" w:sz="0" w:space="0" w:color="auto"/>
      </w:divBdr>
    </w:div>
    <w:div w:id="1031761300">
      <w:bodyDiv w:val="1"/>
      <w:marLeft w:val="0"/>
      <w:marRight w:val="0"/>
      <w:marTop w:val="0"/>
      <w:marBottom w:val="0"/>
      <w:divBdr>
        <w:top w:val="none" w:sz="0" w:space="0" w:color="auto"/>
        <w:left w:val="none" w:sz="0" w:space="0" w:color="auto"/>
        <w:bottom w:val="none" w:sz="0" w:space="0" w:color="auto"/>
        <w:right w:val="none" w:sz="0" w:space="0" w:color="auto"/>
      </w:divBdr>
    </w:div>
    <w:div w:id="1048797680">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0031952">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47039730">
      <w:bodyDiv w:val="1"/>
      <w:marLeft w:val="0"/>
      <w:marRight w:val="0"/>
      <w:marTop w:val="0"/>
      <w:marBottom w:val="0"/>
      <w:divBdr>
        <w:top w:val="none" w:sz="0" w:space="0" w:color="auto"/>
        <w:left w:val="none" w:sz="0" w:space="0" w:color="auto"/>
        <w:bottom w:val="none" w:sz="0" w:space="0" w:color="auto"/>
        <w:right w:val="none" w:sz="0" w:space="0" w:color="auto"/>
      </w:divBdr>
    </w:div>
    <w:div w:id="1467973262">
      <w:bodyDiv w:val="1"/>
      <w:marLeft w:val="0"/>
      <w:marRight w:val="0"/>
      <w:marTop w:val="0"/>
      <w:marBottom w:val="0"/>
      <w:divBdr>
        <w:top w:val="none" w:sz="0" w:space="0" w:color="auto"/>
        <w:left w:val="none" w:sz="0" w:space="0" w:color="auto"/>
        <w:bottom w:val="none" w:sz="0" w:space="0" w:color="auto"/>
        <w:right w:val="none" w:sz="0" w:space="0" w:color="auto"/>
      </w:divBdr>
    </w:div>
    <w:div w:id="1499953779">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1312807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1911922">
      <w:bodyDiv w:val="1"/>
      <w:marLeft w:val="0"/>
      <w:marRight w:val="0"/>
      <w:marTop w:val="0"/>
      <w:marBottom w:val="0"/>
      <w:divBdr>
        <w:top w:val="none" w:sz="0" w:space="0" w:color="auto"/>
        <w:left w:val="none" w:sz="0" w:space="0" w:color="auto"/>
        <w:bottom w:val="none" w:sz="0" w:space="0" w:color="auto"/>
        <w:right w:val="none" w:sz="0" w:space="0" w:color="auto"/>
      </w:divBdr>
    </w:div>
    <w:div w:id="1732921830">
      <w:bodyDiv w:val="1"/>
      <w:marLeft w:val="0"/>
      <w:marRight w:val="0"/>
      <w:marTop w:val="0"/>
      <w:marBottom w:val="0"/>
      <w:divBdr>
        <w:top w:val="none" w:sz="0" w:space="0" w:color="auto"/>
        <w:left w:val="none" w:sz="0" w:space="0" w:color="auto"/>
        <w:bottom w:val="none" w:sz="0" w:space="0" w:color="auto"/>
        <w:right w:val="none" w:sz="0" w:space="0" w:color="auto"/>
      </w:divBdr>
    </w:div>
    <w:div w:id="1736976863">
      <w:bodyDiv w:val="1"/>
      <w:marLeft w:val="0"/>
      <w:marRight w:val="0"/>
      <w:marTop w:val="0"/>
      <w:marBottom w:val="0"/>
      <w:divBdr>
        <w:top w:val="none" w:sz="0" w:space="0" w:color="auto"/>
        <w:left w:val="none" w:sz="0" w:space="0" w:color="auto"/>
        <w:bottom w:val="none" w:sz="0" w:space="0" w:color="auto"/>
        <w:right w:val="none" w:sz="0" w:space="0" w:color="auto"/>
      </w:divBdr>
    </w:div>
    <w:div w:id="1780027031">
      <w:bodyDiv w:val="1"/>
      <w:marLeft w:val="0"/>
      <w:marRight w:val="0"/>
      <w:marTop w:val="0"/>
      <w:marBottom w:val="0"/>
      <w:divBdr>
        <w:top w:val="none" w:sz="0" w:space="0" w:color="auto"/>
        <w:left w:val="none" w:sz="0" w:space="0" w:color="auto"/>
        <w:bottom w:val="none" w:sz="0" w:space="0" w:color="auto"/>
        <w:right w:val="none" w:sz="0" w:space="0" w:color="auto"/>
      </w:divBdr>
    </w:div>
    <w:div w:id="1816142533">
      <w:bodyDiv w:val="1"/>
      <w:marLeft w:val="0"/>
      <w:marRight w:val="0"/>
      <w:marTop w:val="0"/>
      <w:marBottom w:val="0"/>
      <w:divBdr>
        <w:top w:val="none" w:sz="0" w:space="0" w:color="auto"/>
        <w:left w:val="none" w:sz="0" w:space="0" w:color="auto"/>
        <w:bottom w:val="none" w:sz="0" w:space="0" w:color="auto"/>
        <w:right w:val="none" w:sz="0" w:space="0" w:color="auto"/>
      </w:divBdr>
    </w:div>
    <w:div w:id="209073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37135"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ona.Jekele@k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3713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ta/id/237135" TargetMode="External"/><Relationship Id="rId4" Type="http://schemas.openxmlformats.org/officeDocument/2006/relationships/settings" Target="settings.xml"/><Relationship Id="rId9" Type="http://schemas.openxmlformats.org/officeDocument/2006/relationships/hyperlink" Target="https://likumi.lv/ta/id/237135"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F468D-A0ED-4E84-9E05-49934D6A5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50</Pages>
  <Words>12002</Words>
  <Characters>87055</Characters>
  <Application>Microsoft Office Word</Application>
  <DocSecurity>0</DocSecurity>
  <Lines>725</Lines>
  <Paragraphs>197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MK noteikumu projekts „Nacionālās identitātes, pilsoniskās sabiedrības un integrācijas politikas pamatnostādņu īstenošanas uzraudzības padomes nolikums”</vt:lpstr>
      <vt:lpstr>MK noteikumu projekts „Nacionālās identitātes, pilsoniskās sabiedrības un integrācijas politikas pamatnostādņu īstenošanas uzraudzības padomes nolikums”</vt:lpstr>
    </vt:vector>
  </TitlesOfParts>
  <Company>LR Kultūras Ministrija</Company>
  <LinksUpToDate>false</LinksUpToDate>
  <CharactersWithSpaces>98860</CharactersWithSpaces>
  <SharedDoc>false</SharedDoc>
  <HLinks>
    <vt:vector size="48" baseType="variant">
      <vt:variant>
        <vt:i4>3997705</vt:i4>
      </vt:variant>
      <vt:variant>
        <vt:i4>24</vt:i4>
      </vt:variant>
      <vt:variant>
        <vt:i4>0</vt:i4>
      </vt:variant>
      <vt:variant>
        <vt:i4>5</vt:i4>
      </vt:variant>
      <vt:variant>
        <vt:lpwstr>mailto:Ruta.Klimkane@km.gov.lv</vt:lpwstr>
      </vt:variant>
      <vt:variant>
        <vt:lpwstr/>
      </vt:variant>
      <vt:variant>
        <vt:i4>2228275</vt:i4>
      </vt:variant>
      <vt:variant>
        <vt:i4>18</vt:i4>
      </vt:variant>
      <vt:variant>
        <vt:i4>0</vt:i4>
      </vt:variant>
      <vt:variant>
        <vt:i4>5</vt:i4>
      </vt:variant>
      <vt:variant>
        <vt:lpwstr>http://www.jaunatne.gov.lv/</vt:lpwstr>
      </vt:variant>
      <vt:variant>
        <vt:lpwstr/>
      </vt:variant>
      <vt:variant>
        <vt:i4>6357090</vt:i4>
      </vt:variant>
      <vt:variant>
        <vt:i4>15</vt:i4>
      </vt:variant>
      <vt:variant>
        <vt:i4>0</vt:i4>
      </vt:variant>
      <vt:variant>
        <vt:i4>5</vt:i4>
      </vt:variant>
      <vt:variant>
        <vt:lpwstr>http://tinyurl.com/3ulzhhp</vt:lpwstr>
      </vt:variant>
      <vt:variant>
        <vt:lpwstr/>
      </vt:variant>
      <vt:variant>
        <vt:i4>6357090</vt:i4>
      </vt:variant>
      <vt:variant>
        <vt:i4>12</vt:i4>
      </vt:variant>
      <vt:variant>
        <vt:i4>0</vt:i4>
      </vt:variant>
      <vt:variant>
        <vt:i4>5</vt:i4>
      </vt:variant>
      <vt:variant>
        <vt:lpwstr>http://tinyurl.com/3ulzhhp</vt:lpwstr>
      </vt:variant>
      <vt:variant>
        <vt:lpwstr/>
      </vt:variant>
      <vt:variant>
        <vt:i4>1638493</vt:i4>
      </vt:variant>
      <vt:variant>
        <vt:i4>9</vt:i4>
      </vt:variant>
      <vt:variant>
        <vt:i4>0</vt:i4>
      </vt:variant>
      <vt:variant>
        <vt:i4>5</vt:i4>
      </vt:variant>
      <vt:variant>
        <vt:lpwstr>http://www.valoda.lv/downloadDoc_435/mid_510</vt:lpwstr>
      </vt:variant>
      <vt:variant>
        <vt:lpwstr/>
      </vt:variant>
      <vt:variant>
        <vt:i4>1638493</vt:i4>
      </vt:variant>
      <vt:variant>
        <vt:i4>6</vt:i4>
      </vt:variant>
      <vt:variant>
        <vt:i4>0</vt:i4>
      </vt:variant>
      <vt:variant>
        <vt:i4>5</vt:i4>
      </vt:variant>
      <vt:variant>
        <vt:lpwstr>http://www.valoda.lv/downloadDoc_435/mid_510</vt:lpwstr>
      </vt:variant>
      <vt:variant>
        <vt:lpwstr/>
      </vt:variant>
      <vt:variant>
        <vt:i4>4456543</vt:i4>
      </vt:variant>
      <vt:variant>
        <vt:i4>3</vt:i4>
      </vt:variant>
      <vt:variant>
        <vt:i4>0</vt:i4>
      </vt:variant>
      <vt:variant>
        <vt:i4>5</vt:i4>
      </vt:variant>
      <vt:variant>
        <vt:lpwstr>http://21.gs/</vt:lpwstr>
      </vt:variant>
      <vt:variant>
        <vt:lpwstr/>
      </vt:variant>
      <vt:variant>
        <vt:i4>4128865</vt:i4>
      </vt:variant>
      <vt:variant>
        <vt:i4>0</vt:i4>
      </vt:variant>
      <vt:variant>
        <vt:i4>0</vt:i4>
      </vt:variant>
      <vt:variant>
        <vt:i4>5</vt:i4>
      </vt:variant>
      <vt:variant>
        <vt:lpwstr>http://www.nvo.lv/coop.php?lang=lv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„Nacionālās identitātes, pilsoniskās sabiedrības un integrācijas politikas pamatnostādņu īstenošanas uzraudzības padomes nolikums”</dc:title>
  <dc:subject/>
  <dc:creator>Ilona Jekele</dc:creator>
  <cp:keywords/>
  <dc:description/>
  <cp:lastModifiedBy>Inese Duļķe</cp:lastModifiedBy>
  <cp:revision>10</cp:revision>
  <cp:lastPrinted>2012-08-21T08:01:00Z</cp:lastPrinted>
  <dcterms:created xsi:type="dcterms:W3CDTF">2021-03-11T08:58:00Z</dcterms:created>
  <dcterms:modified xsi:type="dcterms:W3CDTF">2021-03-15T16:34:00Z</dcterms:modified>
</cp:coreProperties>
</file>