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91801" w14:textId="48017D99" w:rsidR="00A46150" w:rsidRDefault="00A46150" w:rsidP="00DD6762">
      <w:pPr>
        <w:tabs>
          <w:tab w:val="left" w:pos="6804"/>
        </w:tabs>
        <w:rPr>
          <w:sz w:val="28"/>
          <w:szCs w:val="28"/>
        </w:rPr>
      </w:pPr>
    </w:p>
    <w:p w14:paraId="7C3C2720" w14:textId="77777777" w:rsidR="00B71E70" w:rsidRPr="00471555" w:rsidRDefault="00B71E70" w:rsidP="00DD6762">
      <w:pPr>
        <w:tabs>
          <w:tab w:val="left" w:pos="6804"/>
        </w:tabs>
        <w:rPr>
          <w:sz w:val="28"/>
          <w:szCs w:val="28"/>
        </w:rPr>
      </w:pPr>
    </w:p>
    <w:p w14:paraId="1B0074C3" w14:textId="2B7D9E98" w:rsidR="00B71E70" w:rsidRPr="006A60A9" w:rsidRDefault="00B71E70" w:rsidP="006A60A9">
      <w:pPr>
        <w:tabs>
          <w:tab w:val="left" w:pos="6663"/>
        </w:tabs>
        <w:rPr>
          <w:b/>
          <w:sz w:val="28"/>
          <w:szCs w:val="28"/>
        </w:rPr>
      </w:pPr>
      <w:r w:rsidRPr="006A60A9">
        <w:rPr>
          <w:sz w:val="28"/>
          <w:szCs w:val="28"/>
        </w:rPr>
        <w:t xml:space="preserve">2021. gada </w:t>
      </w:r>
      <w:r w:rsidR="00111CB4">
        <w:rPr>
          <w:sz w:val="28"/>
          <w:szCs w:val="28"/>
        </w:rPr>
        <w:t>1. aprīlī</w:t>
      </w:r>
      <w:r w:rsidRPr="006A60A9">
        <w:rPr>
          <w:sz w:val="28"/>
          <w:szCs w:val="28"/>
        </w:rPr>
        <w:tab/>
        <w:t>Noteikumi Nr.</w:t>
      </w:r>
      <w:r w:rsidR="00111CB4">
        <w:rPr>
          <w:sz w:val="28"/>
          <w:szCs w:val="28"/>
        </w:rPr>
        <w:t> 205</w:t>
      </w:r>
    </w:p>
    <w:p w14:paraId="7B8C14A8" w14:textId="183C429E" w:rsidR="00B71E70" w:rsidRPr="006A60A9" w:rsidRDefault="00B71E70" w:rsidP="006A60A9">
      <w:pPr>
        <w:tabs>
          <w:tab w:val="left" w:pos="6663"/>
        </w:tabs>
        <w:rPr>
          <w:sz w:val="28"/>
          <w:szCs w:val="28"/>
        </w:rPr>
      </w:pPr>
      <w:r w:rsidRPr="006A60A9">
        <w:rPr>
          <w:sz w:val="28"/>
          <w:szCs w:val="28"/>
        </w:rPr>
        <w:t>Rīgā</w:t>
      </w:r>
      <w:r w:rsidRPr="006A60A9">
        <w:rPr>
          <w:sz w:val="28"/>
          <w:szCs w:val="28"/>
        </w:rPr>
        <w:tab/>
        <w:t>(prot. Nr.</w:t>
      </w:r>
      <w:r w:rsidR="00111CB4">
        <w:rPr>
          <w:sz w:val="28"/>
          <w:szCs w:val="28"/>
        </w:rPr>
        <w:t> 31 30</w:t>
      </w:r>
      <w:r w:rsidRPr="006A60A9">
        <w:rPr>
          <w:sz w:val="28"/>
          <w:szCs w:val="28"/>
        </w:rPr>
        <w:t>. §)</w:t>
      </w:r>
    </w:p>
    <w:p w14:paraId="2A7A1C31" w14:textId="0AC74DCD" w:rsidR="003E1C64" w:rsidRPr="00471555" w:rsidRDefault="003E1C64" w:rsidP="00C611FA">
      <w:pPr>
        <w:ind w:right="-1"/>
        <w:rPr>
          <w:bCs/>
          <w:sz w:val="28"/>
          <w:szCs w:val="28"/>
        </w:rPr>
      </w:pPr>
    </w:p>
    <w:p w14:paraId="1EA15B74" w14:textId="6536C735" w:rsidR="00FB47BE" w:rsidRPr="00471555" w:rsidRDefault="007D4049" w:rsidP="00FB47BE">
      <w:pPr>
        <w:jc w:val="center"/>
        <w:rPr>
          <w:b/>
          <w:sz w:val="28"/>
          <w:szCs w:val="28"/>
        </w:rPr>
      </w:pPr>
      <w:r w:rsidRPr="00471555">
        <w:rPr>
          <w:b/>
          <w:sz w:val="28"/>
          <w:szCs w:val="28"/>
        </w:rPr>
        <w:t>Noteikumi par kritērijiem un k</w:t>
      </w:r>
      <w:r w:rsidR="00A46150" w:rsidRPr="00471555">
        <w:rPr>
          <w:b/>
          <w:sz w:val="28"/>
          <w:szCs w:val="28"/>
        </w:rPr>
        <w:t>ārtīb</w:t>
      </w:r>
      <w:r w:rsidRPr="00471555">
        <w:rPr>
          <w:b/>
          <w:sz w:val="28"/>
          <w:szCs w:val="28"/>
        </w:rPr>
        <w:t>u</w:t>
      </w:r>
      <w:r w:rsidR="00A46150" w:rsidRPr="00471555">
        <w:rPr>
          <w:b/>
          <w:sz w:val="28"/>
          <w:szCs w:val="28"/>
        </w:rPr>
        <w:t>, kādā tiek izraudzītas nevalstiskās organizācijas darbam Sabiedrības integrācijas fonda padomē</w:t>
      </w:r>
      <w:r w:rsidRPr="00471555">
        <w:rPr>
          <w:b/>
          <w:sz w:val="28"/>
          <w:szCs w:val="28"/>
        </w:rPr>
        <w:t>,</w:t>
      </w:r>
      <w:r w:rsidR="00C1326F" w:rsidRPr="00471555">
        <w:rPr>
          <w:b/>
          <w:sz w:val="28"/>
          <w:szCs w:val="28"/>
        </w:rPr>
        <w:t xml:space="preserve"> un atlīdzīb</w:t>
      </w:r>
      <w:r w:rsidRPr="00471555">
        <w:rPr>
          <w:b/>
          <w:sz w:val="28"/>
          <w:szCs w:val="28"/>
        </w:rPr>
        <w:t>u</w:t>
      </w:r>
      <w:r w:rsidR="00C1326F" w:rsidRPr="00471555">
        <w:rPr>
          <w:b/>
          <w:sz w:val="28"/>
          <w:szCs w:val="28"/>
        </w:rPr>
        <w:t xml:space="preserve"> </w:t>
      </w:r>
      <w:r w:rsidRPr="00471555">
        <w:rPr>
          <w:b/>
          <w:sz w:val="28"/>
          <w:szCs w:val="28"/>
        </w:rPr>
        <w:t>Sabiedrības integrācijas fonda padomes locekļiem, kas ir nevalstisko organizāciju pārstāvji</w:t>
      </w:r>
    </w:p>
    <w:p w14:paraId="1C2D58E7" w14:textId="77777777" w:rsidR="009C5A63" w:rsidRPr="00471555" w:rsidRDefault="009C5A63" w:rsidP="00C611FA">
      <w:pPr>
        <w:rPr>
          <w:sz w:val="28"/>
          <w:szCs w:val="28"/>
        </w:rPr>
      </w:pPr>
    </w:p>
    <w:p w14:paraId="12B858DF" w14:textId="205AD6E8" w:rsidR="00BB487A" w:rsidRPr="00471555" w:rsidRDefault="009F3EFB" w:rsidP="00143392">
      <w:pPr>
        <w:jc w:val="right"/>
        <w:rPr>
          <w:sz w:val="28"/>
          <w:szCs w:val="28"/>
        </w:rPr>
      </w:pPr>
      <w:r w:rsidRPr="00471555">
        <w:rPr>
          <w:sz w:val="28"/>
          <w:szCs w:val="28"/>
        </w:rPr>
        <w:t>Izdoti saskaņā ar</w:t>
      </w:r>
    </w:p>
    <w:p w14:paraId="7E3EAACD" w14:textId="77777777" w:rsidR="00874B9B" w:rsidRPr="00471555" w:rsidRDefault="00A46150" w:rsidP="00143392">
      <w:pPr>
        <w:jc w:val="right"/>
        <w:rPr>
          <w:sz w:val="28"/>
          <w:szCs w:val="28"/>
        </w:rPr>
      </w:pPr>
      <w:r w:rsidRPr="00471555">
        <w:rPr>
          <w:sz w:val="28"/>
          <w:szCs w:val="28"/>
        </w:rPr>
        <w:t>Sabiedrības integrācijas fonda</w:t>
      </w:r>
      <w:r w:rsidR="00BB487A" w:rsidRPr="00471555">
        <w:rPr>
          <w:sz w:val="28"/>
          <w:szCs w:val="28"/>
        </w:rPr>
        <w:t xml:space="preserve"> likuma</w:t>
      </w:r>
      <w:r w:rsidR="00024B7B" w:rsidRPr="00471555">
        <w:rPr>
          <w:sz w:val="28"/>
          <w:szCs w:val="28"/>
        </w:rPr>
        <w:t xml:space="preserve"> </w:t>
      </w:r>
    </w:p>
    <w:p w14:paraId="45361A29" w14:textId="10D5B6B8" w:rsidR="00BB487A" w:rsidRPr="00471555" w:rsidRDefault="00A46150" w:rsidP="00143392">
      <w:pPr>
        <w:jc w:val="right"/>
        <w:rPr>
          <w:sz w:val="28"/>
          <w:szCs w:val="28"/>
        </w:rPr>
      </w:pPr>
      <w:r w:rsidRPr="00471555">
        <w:rPr>
          <w:sz w:val="28"/>
          <w:szCs w:val="28"/>
        </w:rPr>
        <w:t>9.</w:t>
      </w:r>
      <w:r w:rsidR="00C04A03">
        <w:rPr>
          <w:sz w:val="28"/>
          <w:szCs w:val="28"/>
        </w:rPr>
        <w:t xml:space="preserve"> </w:t>
      </w:r>
      <w:r w:rsidRPr="00471555">
        <w:rPr>
          <w:sz w:val="28"/>
          <w:szCs w:val="28"/>
        </w:rPr>
        <w:t>panta otro un piekto daļu</w:t>
      </w:r>
    </w:p>
    <w:p w14:paraId="6F722EE7" w14:textId="77777777" w:rsidR="00143392" w:rsidRPr="00471555" w:rsidRDefault="00143392" w:rsidP="00C611FA">
      <w:pPr>
        <w:pStyle w:val="Title"/>
        <w:jc w:val="both"/>
        <w:outlineLvl w:val="0"/>
        <w:rPr>
          <w:szCs w:val="28"/>
        </w:rPr>
      </w:pPr>
    </w:p>
    <w:p w14:paraId="77EF54EB" w14:textId="409B15A0" w:rsidR="00024B7B" w:rsidRPr="00471555" w:rsidRDefault="00D651B6" w:rsidP="00024B7B">
      <w:pPr>
        <w:pStyle w:val="Title"/>
        <w:outlineLvl w:val="0"/>
        <w:rPr>
          <w:b/>
          <w:szCs w:val="28"/>
        </w:rPr>
      </w:pPr>
      <w:r w:rsidRPr="00471555">
        <w:rPr>
          <w:b/>
          <w:szCs w:val="28"/>
        </w:rPr>
        <w:t>I. Vispārīgie jautājumi</w:t>
      </w:r>
    </w:p>
    <w:p w14:paraId="3399B475" w14:textId="14E8EDD2" w:rsidR="00024B7B" w:rsidRPr="00471555" w:rsidRDefault="00024B7B" w:rsidP="00C611FA">
      <w:pPr>
        <w:pStyle w:val="Title"/>
        <w:jc w:val="both"/>
        <w:outlineLvl w:val="0"/>
        <w:rPr>
          <w:szCs w:val="28"/>
        </w:rPr>
      </w:pPr>
    </w:p>
    <w:p w14:paraId="0E48B88D" w14:textId="77777777" w:rsidR="00874B9B" w:rsidRPr="00471555" w:rsidRDefault="00A46150" w:rsidP="00C611FA">
      <w:pPr>
        <w:spacing w:line="293" w:lineRule="atLeast"/>
        <w:ind w:firstLine="720"/>
        <w:jc w:val="both"/>
        <w:rPr>
          <w:sz w:val="28"/>
          <w:szCs w:val="20"/>
          <w:lang w:eastAsia="en-US"/>
        </w:rPr>
      </w:pPr>
      <w:r w:rsidRPr="00471555">
        <w:rPr>
          <w:sz w:val="28"/>
          <w:szCs w:val="20"/>
          <w:lang w:eastAsia="en-US"/>
        </w:rPr>
        <w:t>1.</w:t>
      </w:r>
      <w:r w:rsidR="00874B9B" w:rsidRPr="00471555">
        <w:rPr>
          <w:sz w:val="28"/>
          <w:szCs w:val="20"/>
          <w:lang w:eastAsia="en-US"/>
        </w:rPr>
        <w:t> </w:t>
      </w:r>
      <w:r w:rsidRPr="00471555">
        <w:rPr>
          <w:sz w:val="28"/>
          <w:szCs w:val="20"/>
          <w:lang w:eastAsia="en-US"/>
        </w:rPr>
        <w:t>Noteikumi nosaka</w:t>
      </w:r>
      <w:r w:rsidR="00874B9B" w:rsidRPr="00471555">
        <w:rPr>
          <w:sz w:val="28"/>
          <w:szCs w:val="20"/>
          <w:lang w:eastAsia="en-US"/>
        </w:rPr>
        <w:t>:</w:t>
      </w:r>
    </w:p>
    <w:p w14:paraId="7C5F674C" w14:textId="5A6734A8" w:rsidR="00874B9B" w:rsidRPr="00471555" w:rsidRDefault="00874B9B" w:rsidP="00C611FA">
      <w:pPr>
        <w:spacing w:line="293" w:lineRule="atLeast"/>
        <w:ind w:firstLine="720"/>
        <w:jc w:val="both"/>
        <w:rPr>
          <w:sz w:val="28"/>
          <w:szCs w:val="20"/>
          <w:lang w:eastAsia="en-US"/>
        </w:rPr>
      </w:pPr>
      <w:r w:rsidRPr="00471555">
        <w:rPr>
          <w:sz w:val="28"/>
          <w:szCs w:val="20"/>
          <w:lang w:eastAsia="en-US"/>
        </w:rPr>
        <w:t>1.1.</w:t>
      </w:r>
      <w:r w:rsidR="00415077">
        <w:rPr>
          <w:sz w:val="28"/>
          <w:szCs w:val="20"/>
          <w:lang w:eastAsia="en-US"/>
        </w:rPr>
        <w:t> </w:t>
      </w:r>
      <w:r w:rsidRPr="00471555">
        <w:rPr>
          <w:sz w:val="28"/>
          <w:szCs w:val="20"/>
          <w:lang w:eastAsia="en-US"/>
        </w:rPr>
        <w:t>kritērijus, pēc kādiem tiek izraudzītas nevalstiskās organizācijas, kuras ir tiesīgas deleģēt savu pārstāvi darbam Sabiedrības integrācijas fonda (turpmāk</w:t>
      </w:r>
      <w:r w:rsidR="00415077">
        <w:rPr>
          <w:sz w:val="28"/>
          <w:szCs w:val="20"/>
          <w:lang w:eastAsia="en-US"/>
        </w:rPr>
        <w:t> </w:t>
      </w:r>
      <w:r w:rsidRPr="00471555">
        <w:rPr>
          <w:sz w:val="28"/>
          <w:szCs w:val="20"/>
          <w:lang w:eastAsia="en-US"/>
        </w:rPr>
        <w:t xml:space="preserve">– fonds) padomē, un </w:t>
      </w:r>
      <w:r w:rsidR="00A46150" w:rsidRPr="00471555">
        <w:rPr>
          <w:sz w:val="28"/>
          <w:szCs w:val="20"/>
          <w:lang w:eastAsia="en-US"/>
        </w:rPr>
        <w:t xml:space="preserve">kārtību, kādā </w:t>
      </w:r>
      <w:r w:rsidRPr="00471555">
        <w:rPr>
          <w:sz w:val="28"/>
          <w:szCs w:val="20"/>
          <w:lang w:eastAsia="en-US"/>
        </w:rPr>
        <w:t>šīs</w:t>
      </w:r>
      <w:r w:rsidR="00A46150" w:rsidRPr="00471555">
        <w:rPr>
          <w:sz w:val="28"/>
          <w:szCs w:val="20"/>
          <w:lang w:eastAsia="en-US"/>
        </w:rPr>
        <w:t xml:space="preserve"> </w:t>
      </w:r>
      <w:r w:rsidRPr="00471555">
        <w:rPr>
          <w:sz w:val="28"/>
          <w:szCs w:val="20"/>
          <w:lang w:eastAsia="en-US"/>
        </w:rPr>
        <w:t xml:space="preserve">nevalstiskās </w:t>
      </w:r>
      <w:r w:rsidR="00A46150" w:rsidRPr="00471555">
        <w:rPr>
          <w:sz w:val="28"/>
          <w:szCs w:val="20"/>
          <w:lang w:eastAsia="en-US"/>
        </w:rPr>
        <w:t>organizācijas</w:t>
      </w:r>
      <w:r w:rsidR="0072346F" w:rsidRPr="00471555">
        <w:rPr>
          <w:sz w:val="28"/>
          <w:szCs w:val="20"/>
          <w:lang w:eastAsia="en-US"/>
        </w:rPr>
        <w:t xml:space="preserve"> tiek</w:t>
      </w:r>
      <w:r w:rsidRPr="00471555">
        <w:rPr>
          <w:sz w:val="28"/>
          <w:szCs w:val="20"/>
          <w:lang w:eastAsia="en-US"/>
        </w:rPr>
        <w:t xml:space="preserve"> izraudzītas;</w:t>
      </w:r>
    </w:p>
    <w:p w14:paraId="1614C8DE" w14:textId="1C7B1787" w:rsidR="00A46150" w:rsidRPr="00471555" w:rsidRDefault="00874B9B" w:rsidP="00D10B3E">
      <w:pPr>
        <w:spacing w:line="293" w:lineRule="atLeast"/>
        <w:ind w:firstLine="720"/>
        <w:jc w:val="both"/>
        <w:rPr>
          <w:sz w:val="28"/>
          <w:szCs w:val="20"/>
          <w:lang w:eastAsia="en-US"/>
        </w:rPr>
      </w:pPr>
      <w:r w:rsidRPr="00471555">
        <w:rPr>
          <w:sz w:val="28"/>
          <w:szCs w:val="20"/>
          <w:lang w:eastAsia="en-US"/>
        </w:rPr>
        <w:t>1.2.</w:t>
      </w:r>
      <w:r w:rsidR="00415077">
        <w:rPr>
          <w:sz w:val="28"/>
          <w:szCs w:val="20"/>
          <w:lang w:eastAsia="en-US"/>
        </w:rPr>
        <w:t> </w:t>
      </w:r>
      <w:r w:rsidR="00A46150" w:rsidRPr="00471555">
        <w:rPr>
          <w:sz w:val="28"/>
          <w:szCs w:val="20"/>
          <w:lang w:eastAsia="en-US"/>
        </w:rPr>
        <w:t xml:space="preserve">atlīdzības apmēru par amata pienākumu pildīšanu </w:t>
      </w:r>
      <w:r w:rsidR="007D4049" w:rsidRPr="00471555">
        <w:rPr>
          <w:sz w:val="28"/>
          <w:szCs w:val="20"/>
          <w:lang w:eastAsia="en-US"/>
        </w:rPr>
        <w:t xml:space="preserve">fonda padomē </w:t>
      </w:r>
      <w:r w:rsidR="00A46150" w:rsidRPr="00471555">
        <w:rPr>
          <w:sz w:val="28"/>
          <w:szCs w:val="20"/>
          <w:lang w:eastAsia="en-US"/>
        </w:rPr>
        <w:t>fonda padomes locekļiem</w:t>
      </w:r>
      <w:r w:rsidR="0072346F" w:rsidRPr="00471555">
        <w:rPr>
          <w:sz w:val="28"/>
          <w:szCs w:val="20"/>
          <w:lang w:eastAsia="en-US"/>
        </w:rPr>
        <w:t xml:space="preserve"> vai viņu aizvietotājiem</w:t>
      </w:r>
      <w:r w:rsidR="00A46150" w:rsidRPr="00471555">
        <w:rPr>
          <w:sz w:val="28"/>
          <w:szCs w:val="20"/>
          <w:lang w:eastAsia="en-US"/>
        </w:rPr>
        <w:t>, k</w:t>
      </w:r>
      <w:r w:rsidR="00E0031A" w:rsidRPr="00471555">
        <w:rPr>
          <w:sz w:val="28"/>
          <w:szCs w:val="20"/>
          <w:lang w:eastAsia="en-US"/>
        </w:rPr>
        <w:t>as</w:t>
      </w:r>
      <w:r w:rsidR="00A46150" w:rsidRPr="00471555">
        <w:rPr>
          <w:sz w:val="28"/>
          <w:szCs w:val="20"/>
          <w:lang w:eastAsia="en-US"/>
        </w:rPr>
        <w:t xml:space="preserve"> ir nevalstisko organizāciju pārstāvji.</w:t>
      </w:r>
    </w:p>
    <w:p w14:paraId="35652817" w14:textId="77777777" w:rsidR="00A46150" w:rsidRPr="00471555" w:rsidRDefault="00A46150" w:rsidP="00C611FA">
      <w:pPr>
        <w:spacing w:line="293" w:lineRule="atLeast"/>
        <w:jc w:val="both"/>
        <w:rPr>
          <w:sz w:val="28"/>
          <w:szCs w:val="20"/>
          <w:lang w:eastAsia="en-US"/>
        </w:rPr>
      </w:pPr>
    </w:p>
    <w:p w14:paraId="5B429057" w14:textId="39AC9D80" w:rsidR="00A46150" w:rsidRPr="00471555" w:rsidRDefault="00716372" w:rsidP="00C611FA">
      <w:pPr>
        <w:spacing w:line="293" w:lineRule="atLeast"/>
        <w:ind w:firstLine="720"/>
        <w:jc w:val="both"/>
        <w:rPr>
          <w:sz w:val="28"/>
          <w:szCs w:val="20"/>
          <w:lang w:eastAsia="en-US"/>
        </w:rPr>
      </w:pPr>
      <w:r w:rsidRPr="00471555">
        <w:rPr>
          <w:sz w:val="28"/>
          <w:szCs w:val="20"/>
          <w:lang w:eastAsia="en-US"/>
        </w:rPr>
        <w:t>2</w:t>
      </w:r>
      <w:r w:rsidR="00A46150" w:rsidRPr="00471555">
        <w:rPr>
          <w:sz w:val="28"/>
          <w:szCs w:val="20"/>
          <w:lang w:eastAsia="en-US"/>
        </w:rPr>
        <w:t>.</w:t>
      </w:r>
      <w:r w:rsidR="00415077">
        <w:rPr>
          <w:sz w:val="28"/>
          <w:szCs w:val="20"/>
          <w:lang w:eastAsia="en-US"/>
        </w:rPr>
        <w:t> </w:t>
      </w:r>
      <w:r w:rsidR="00A46150" w:rsidRPr="00471555">
        <w:rPr>
          <w:sz w:val="28"/>
          <w:szCs w:val="20"/>
          <w:lang w:eastAsia="en-US"/>
        </w:rPr>
        <w:t>Nevalstiskās organizācijas deleģētā pārstāvja pilnvaras fonda padomē sākas nākamajā dienā pēc iepriekš izraudzīto nevalstisko organizāciju deleģēto pārstāvju pilnvaru termiņa beigām</w:t>
      </w:r>
      <w:r w:rsidR="00833C91" w:rsidRPr="00471555">
        <w:rPr>
          <w:sz w:val="28"/>
          <w:szCs w:val="20"/>
          <w:lang w:eastAsia="en-US"/>
        </w:rPr>
        <w:t>.</w:t>
      </w:r>
      <w:r w:rsidR="00A46150" w:rsidRPr="00471555">
        <w:rPr>
          <w:sz w:val="28"/>
          <w:szCs w:val="20"/>
          <w:lang w:eastAsia="en-US"/>
        </w:rPr>
        <w:t xml:space="preserve"> </w:t>
      </w:r>
    </w:p>
    <w:p w14:paraId="4A9EBD7A" w14:textId="77777777" w:rsidR="00A46150" w:rsidRPr="00471555" w:rsidRDefault="00A46150" w:rsidP="00C611FA">
      <w:pPr>
        <w:spacing w:line="293" w:lineRule="atLeast"/>
        <w:jc w:val="both"/>
        <w:rPr>
          <w:sz w:val="28"/>
          <w:szCs w:val="20"/>
          <w:lang w:eastAsia="en-US"/>
        </w:rPr>
      </w:pPr>
    </w:p>
    <w:p w14:paraId="23A83C83" w14:textId="7119D824" w:rsidR="00A46150" w:rsidRPr="00471555" w:rsidRDefault="00716372" w:rsidP="00C611FA">
      <w:pPr>
        <w:spacing w:line="293" w:lineRule="atLeast"/>
        <w:ind w:firstLine="720"/>
        <w:jc w:val="both"/>
        <w:rPr>
          <w:sz w:val="28"/>
          <w:szCs w:val="20"/>
          <w:lang w:eastAsia="en-US"/>
        </w:rPr>
      </w:pPr>
      <w:r w:rsidRPr="00471555">
        <w:rPr>
          <w:sz w:val="28"/>
          <w:szCs w:val="20"/>
          <w:lang w:eastAsia="en-US"/>
        </w:rPr>
        <w:t>3</w:t>
      </w:r>
      <w:r w:rsidR="00A46150" w:rsidRPr="00471555">
        <w:rPr>
          <w:sz w:val="28"/>
          <w:szCs w:val="20"/>
          <w:lang w:eastAsia="en-US"/>
        </w:rPr>
        <w:t>.</w:t>
      </w:r>
      <w:r w:rsidR="00415077">
        <w:rPr>
          <w:sz w:val="28"/>
          <w:szCs w:val="20"/>
          <w:lang w:eastAsia="en-US"/>
        </w:rPr>
        <w:t> </w:t>
      </w:r>
      <w:r w:rsidR="00A46150" w:rsidRPr="00471555">
        <w:rPr>
          <w:sz w:val="28"/>
          <w:szCs w:val="20"/>
          <w:lang w:eastAsia="en-US"/>
        </w:rPr>
        <w:t>Nevalstiskā organizācija, kura ir tiesīga deleģēt savu pārstāvi darbam fonda padomē,</w:t>
      </w:r>
      <w:r w:rsidR="00374747" w:rsidRPr="00471555">
        <w:rPr>
          <w:sz w:val="28"/>
          <w:szCs w:val="20"/>
          <w:lang w:eastAsia="en-US"/>
        </w:rPr>
        <w:t xml:space="preserve"> nevar tikt izraudzīta </w:t>
      </w:r>
      <w:r w:rsidR="00B72C9E">
        <w:rPr>
          <w:sz w:val="28"/>
          <w:szCs w:val="20"/>
          <w:lang w:eastAsia="en-US"/>
        </w:rPr>
        <w:t>atkārtoti uz nākamo pilnvaru termiņa laiku</w:t>
      </w:r>
      <w:r w:rsidR="00374747" w:rsidRPr="00471555">
        <w:rPr>
          <w:sz w:val="28"/>
          <w:szCs w:val="20"/>
          <w:lang w:eastAsia="en-US"/>
        </w:rPr>
        <w:t>.</w:t>
      </w:r>
    </w:p>
    <w:p w14:paraId="62EC8F49" w14:textId="77777777" w:rsidR="00A46150" w:rsidRPr="00471555" w:rsidRDefault="00A46150" w:rsidP="00C611FA">
      <w:pPr>
        <w:spacing w:line="293" w:lineRule="atLeast"/>
        <w:jc w:val="both"/>
        <w:rPr>
          <w:sz w:val="28"/>
          <w:szCs w:val="20"/>
          <w:lang w:eastAsia="en-US"/>
        </w:rPr>
      </w:pPr>
    </w:p>
    <w:p w14:paraId="08263E71" w14:textId="617359C1" w:rsidR="00A46150" w:rsidRPr="00471555" w:rsidRDefault="00716372" w:rsidP="00C611FA">
      <w:pPr>
        <w:spacing w:line="293" w:lineRule="atLeast"/>
        <w:ind w:firstLine="720"/>
        <w:jc w:val="both"/>
        <w:rPr>
          <w:sz w:val="28"/>
          <w:szCs w:val="20"/>
          <w:lang w:eastAsia="en-US"/>
        </w:rPr>
      </w:pPr>
      <w:r w:rsidRPr="00F03DF8">
        <w:rPr>
          <w:sz w:val="28"/>
          <w:szCs w:val="20"/>
          <w:lang w:eastAsia="en-US"/>
        </w:rPr>
        <w:t>4</w:t>
      </w:r>
      <w:r w:rsidR="00A46150" w:rsidRPr="00F03DF8">
        <w:rPr>
          <w:sz w:val="28"/>
          <w:szCs w:val="20"/>
          <w:lang w:eastAsia="en-US"/>
        </w:rPr>
        <w:t>.</w:t>
      </w:r>
      <w:r w:rsidR="00415077" w:rsidRPr="00F03DF8">
        <w:rPr>
          <w:sz w:val="28"/>
          <w:szCs w:val="20"/>
          <w:lang w:eastAsia="en-US"/>
        </w:rPr>
        <w:t> </w:t>
      </w:r>
      <w:r w:rsidR="00A46150" w:rsidRPr="00F03DF8">
        <w:rPr>
          <w:sz w:val="28"/>
          <w:szCs w:val="20"/>
          <w:lang w:eastAsia="en-US"/>
        </w:rPr>
        <w:t xml:space="preserve">Nevalstiskās organizācijas pārstāvis </w:t>
      </w:r>
      <w:r w:rsidR="00374747" w:rsidRPr="00F03DF8">
        <w:rPr>
          <w:sz w:val="28"/>
          <w:szCs w:val="20"/>
          <w:lang w:eastAsia="en-US"/>
        </w:rPr>
        <w:t>ne</w:t>
      </w:r>
      <w:r w:rsidR="00A46150" w:rsidRPr="00F03DF8">
        <w:rPr>
          <w:sz w:val="28"/>
          <w:szCs w:val="20"/>
          <w:lang w:eastAsia="en-US"/>
        </w:rPr>
        <w:t xml:space="preserve">var tikt deleģēts darbam fonda padomē </w:t>
      </w:r>
      <w:r w:rsidR="00B72C9E" w:rsidRPr="00F03DF8">
        <w:rPr>
          <w:sz w:val="28"/>
          <w:szCs w:val="20"/>
          <w:lang w:eastAsia="en-US"/>
        </w:rPr>
        <w:t>atkārtoti uz nākamo pilnvaru termiņa laiku</w:t>
      </w:r>
      <w:r w:rsidR="00A46150" w:rsidRPr="00F03DF8">
        <w:rPr>
          <w:sz w:val="28"/>
          <w:szCs w:val="20"/>
          <w:lang w:eastAsia="en-US"/>
        </w:rPr>
        <w:t xml:space="preserve"> arī </w:t>
      </w:r>
      <w:r w:rsidR="00F03DF8" w:rsidRPr="00F03DF8">
        <w:rPr>
          <w:sz w:val="28"/>
          <w:szCs w:val="20"/>
          <w:lang w:eastAsia="en-US"/>
        </w:rPr>
        <w:t>tādā gadījumā, ja viņš pārstāv</w:t>
      </w:r>
      <w:r w:rsidR="00A46150" w:rsidRPr="00F03DF8">
        <w:rPr>
          <w:sz w:val="28"/>
          <w:szCs w:val="20"/>
          <w:lang w:eastAsia="en-US"/>
        </w:rPr>
        <w:t xml:space="preserve"> cit</w:t>
      </w:r>
      <w:r w:rsidR="00F03DF8" w:rsidRPr="00F03DF8">
        <w:rPr>
          <w:sz w:val="28"/>
          <w:szCs w:val="20"/>
          <w:lang w:eastAsia="en-US"/>
        </w:rPr>
        <w:t>u</w:t>
      </w:r>
      <w:r w:rsidR="00A46150" w:rsidRPr="00F03DF8">
        <w:rPr>
          <w:sz w:val="28"/>
          <w:szCs w:val="20"/>
          <w:lang w:eastAsia="en-US"/>
        </w:rPr>
        <w:t xml:space="preserve"> nevalstisk</w:t>
      </w:r>
      <w:r w:rsidR="00F03DF8" w:rsidRPr="00F03DF8">
        <w:rPr>
          <w:sz w:val="28"/>
          <w:szCs w:val="20"/>
          <w:lang w:eastAsia="en-US"/>
        </w:rPr>
        <w:t>o</w:t>
      </w:r>
      <w:r w:rsidR="00A46150" w:rsidRPr="00F03DF8">
        <w:rPr>
          <w:sz w:val="28"/>
          <w:szCs w:val="20"/>
          <w:lang w:eastAsia="en-US"/>
        </w:rPr>
        <w:t xml:space="preserve"> organizācij</w:t>
      </w:r>
      <w:r w:rsidR="00F03DF8" w:rsidRPr="00F03DF8">
        <w:rPr>
          <w:sz w:val="28"/>
          <w:szCs w:val="20"/>
          <w:lang w:eastAsia="en-US"/>
        </w:rPr>
        <w:t>u</w:t>
      </w:r>
      <w:r w:rsidR="00A46150" w:rsidRPr="00F03DF8">
        <w:rPr>
          <w:sz w:val="28"/>
          <w:szCs w:val="20"/>
          <w:lang w:eastAsia="en-US"/>
        </w:rPr>
        <w:t>, kura ir tiesīga deleģēt savu pārstāvi darbam fonda padomē.</w:t>
      </w:r>
    </w:p>
    <w:p w14:paraId="7E23F76B" w14:textId="77777777" w:rsidR="00A46150" w:rsidRPr="00471555" w:rsidRDefault="00A46150" w:rsidP="00C611FA">
      <w:pPr>
        <w:spacing w:line="293" w:lineRule="atLeast"/>
        <w:jc w:val="both"/>
        <w:rPr>
          <w:sz w:val="28"/>
          <w:szCs w:val="20"/>
          <w:lang w:eastAsia="en-US"/>
        </w:rPr>
      </w:pPr>
    </w:p>
    <w:p w14:paraId="1E728E45" w14:textId="4841496F" w:rsidR="00AD3AA6" w:rsidRPr="00D54D09" w:rsidRDefault="00365CE9" w:rsidP="00AD3AA6">
      <w:pPr>
        <w:spacing w:line="293" w:lineRule="atLeast"/>
        <w:ind w:firstLine="720"/>
        <w:jc w:val="both"/>
        <w:rPr>
          <w:sz w:val="28"/>
          <w:szCs w:val="28"/>
          <w:lang w:eastAsia="en-US"/>
        </w:rPr>
      </w:pPr>
      <w:bookmarkStart w:id="0" w:name="_Hlk65145584"/>
      <w:r w:rsidRPr="00D54D09">
        <w:rPr>
          <w:sz w:val="28"/>
          <w:szCs w:val="28"/>
          <w:lang w:eastAsia="en-US"/>
        </w:rPr>
        <w:t>5</w:t>
      </w:r>
      <w:r w:rsidR="00A46150" w:rsidRPr="00D54D09">
        <w:rPr>
          <w:sz w:val="28"/>
          <w:szCs w:val="28"/>
          <w:lang w:eastAsia="en-US"/>
        </w:rPr>
        <w:t>.</w:t>
      </w:r>
      <w:r w:rsidR="00415077">
        <w:rPr>
          <w:sz w:val="28"/>
          <w:szCs w:val="28"/>
          <w:lang w:eastAsia="en-US"/>
        </w:rPr>
        <w:t> </w:t>
      </w:r>
      <w:r w:rsidR="00D54D09" w:rsidRPr="00D54D09">
        <w:rPr>
          <w:sz w:val="28"/>
          <w:szCs w:val="28"/>
          <w:lang w:eastAsia="en-US"/>
        </w:rPr>
        <w:t>Ja nevalstiskās organizācijas deleģētais pārstāvis vai viņa aizvietotājs bez attaisnojoša iemesla vismaz trīs reizes pēc kārtas nepiedalās fonda padomes darbā</w:t>
      </w:r>
      <w:r w:rsidR="00860817">
        <w:rPr>
          <w:sz w:val="28"/>
          <w:szCs w:val="28"/>
          <w:lang w:eastAsia="en-US"/>
        </w:rPr>
        <w:t>,</w:t>
      </w:r>
      <w:r w:rsidR="00AD3AA6">
        <w:rPr>
          <w:sz w:val="28"/>
          <w:szCs w:val="28"/>
          <w:lang w:eastAsia="en-US"/>
        </w:rPr>
        <w:t xml:space="preserve"> </w:t>
      </w:r>
      <w:r w:rsidR="00AD3AA6" w:rsidRPr="00D54D09">
        <w:rPr>
          <w:sz w:val="28"/>
          <w:szCs w:val="28"/>
        </w:rPr>
        <w:t xml:space="preserve">fonda padome atbilstoši šo noteikumu </w:t>
      </w:r>
      <w:r w:rsidR="00AD3AA6" w:rsidRPr="00CC51FF">
        <w:rPr>
          <w:sz w:val="28"/>
          <w:szCs w:val="28"/>
        </w:rPr>
        <w:t>27.</w:t>
      </w:r>
      <w:r w:rsidR="00415077">
        <w:rPr>
          <w:sz w:val="28"/>
          <w:szCs w:val="28"/>
        </w:rPr>
        <w:t> </w:t>
      </w:r>
      <w:r w:rsidR="00AD3AA6" w:rsidRPr="00CC51FF">
        <w:rPr>
          <w:sz w:val="28"/>
          <w:szCs w:val="28"/>
        </w:rPr>
        <w:t xml:space="preserve">punktam </w:t>
      </w:r>
      <w:r w:rsidR="00415077" w:rsidRPr="00D54D09">
        <w:rPr>
          <w:sz w:val="28"/>
          <w:szCs w:val="28"/>
        </w:rPr>
        <w:t>pieņem lēmumu</w:t>
      </w:r>
      <w:r w:rsidR="00415077" w:rsidRPr="00D54D09">
        <w:rPr>
          <w:sz w:val="28"/>
          <w:szCs w:val="28"/>
          <w:lang w:eastAsia="en-US"/>
        </w:rPr>
        <w:t xml:space="preserve"> </w:t>
      </w:r>
      <w:r w:rsidR="00AD3AA6" w:rsidRPr="00CC51FF">
        <w:rPr>
          <w:sz w:val="28"/>
          <w:szCs w:val="28"/>
        </w:rPr>
        <w:t>apstiprin</w:t>
      </w:r>
      <w:r w:rsidR="00AD3AA6">
        <w:rPr>
          <w:sz w:val="28"/>
          <w:szCs w:val="28"/>
        </w:rPr>
        <w:t>āt darbam fonda padomē</w:t>
      </w:r>
      <w:r w:rsidR="00AD3AA6" w:rsidRPr="00CC51FF">
        <w:rPr>
          <w:sz w:val="28"/>
          <w:szCs w:val="28"/>
        </w:rPr>
        <w:t xml:space="preserve"> nevalstisko organizāciju, kurai nākamajai </w:t>
      </w:r>
      <w:r w:rsidR="00AD3AA6" w:rsidRPr="00CC51FF">
        <w:rPr>
          <w:sz w:val="28"/>
          <w:szCs w:val="28"/>
        </w:rPr>
        <w:lastRenderedPageBreak/>
        <w:t>saskaņā ar šo noteikumu 26.</w:t>
      </w:r>
      <w:r w:rsidR="00415077">
        <w:rPr>
          <w:sz w:val="28"/>
          <w:szCs w:val="28"/>
        </w:rPr>
        <w:t> </w:t>
      </w:r>
      <w:r w:rsidR="00AD3AA6" w:rsidRPr="00D54D09">
        <w:rPr>
          <w:sz w:val="28"/>
          <w:szCs w:val="28"/>
        </w:rPr>
        <w:t>punkt</w:t>
      </w:r>
      <w:r w:rsidR="00415077">
        <w:rPr>
          <w:sz w:val="28"/>
          <w:szCs w:val="28"/>
        </w:rPr>
        <w:t>u</w:t>
      </w:r>
      <w:r w:rsidR="00AD3AA6" w:rsidRPr="00D54D09">
        <w:rPr>
          <w:sz w:val="28"/>
          <w:szCs w:val="28"/>
        </w:rPr>
        <w:t xml:space="preserve"> izveidoto nevalstisko organizāciju rezerves sarakstu ir tiesības tikt izvirzītai apstiprināšanai</w:t>
      </w:r>
      <w:r w:rsidR="00AD3AA6" w:rsidRPr="00D54D09">
        <w:rPr>
          <w:sz w:val="28"/>
          <w:szCs w:val="28"/>
          <w:lang w:eastAsia="en-US"/>
        </w:rPr>
        <w:t>.</w:t>
      </w:r>
    </w:p>
    <w:p w14:paraId="3EAF355D" w14:textId="6ADA6A32" w:rsidR="00A46150" w:rsidRPr="00D54D09" w:rsidRDefault="00A46150" w:rsidP="00AD3AA6">
      <w:pPr>
        <w:spacing w:line="293" w:lineRule="atLeast"/>
        <w:jc w:val="both"/>
        <w:rPr>
          <w:sz w:val="28"/>
          <w:szCs w:val="28"/>
          <w:lang w:eastAsia="en-US"/>
        </w:rPr>
      </w:pPr>
    </w:p>
    <w:bookmarkEnd w:id="0"/>
    <w:p w14:paraId="353597E9" w14:textId="2F2A6D48" w:rsidR="007A5AF6" w:rsidRDefault="00FA52A6" w:rsidP="00FA52A6">
      <w:pPr>
        <w:pStyle w:val="Title"/>
        <w:outlineLvl w:val="0"/>
        <w:rPr>
          <w:b/>
          <w:szCs w:val="28"/>
        </w:rPr>
      </w:pPr>
      <w:r w:rsidRPr="00471555">
        <w:rPr>
          <w:b/>
          <w:szCs w:val="28"/>
        </w:rPr>
        <w:t>II. </w:t>
      </w:r>
      <w:r w:rsidR="00A46150" w:rsidRPr="00471555">
        <w:rPr>
          <w:b/>
          <w:szCs w:val="28"/>
        </w:rPr>
        <w:t>Nevalstisko organizāciju</w:t>
      </w:r>
      <w:r w:rsidR="00F35C19">
        <w:rPr>
          <w:b/>
          <w:szCs w:val="28"/>
        </w:rPr>
        <w:t xml:space="preserve">, to deleģēto pārstāvju un </w:t>
      </w:r>
      <w:r w:rsidR="005E5245">
        <w:rPr>
          <w:b/>
          <w:szCs w:val="28"/>
        </w:rPr>
        <w:t xml:space="preserve">viņu </w:t>
      </w:r>
      <w:r w:rsidR="00F35C19">
        <w:rPr>
          <w:b/>
          <w:szCs w:val="28"/>
        </w:rPr>
        <w:t>aizvietotāju</w:t>
      </w:r>
      <w:r w:rsidR="00A46150" w:rsidRPr="00471555">
        <w:rPr>
          <w:b/>
          <w:szCs w:val="28"/>
        </w:rPr>
        <w:t xml:space="preserve"> </w:t>
      </w:r>
    </w:p>
    <w:p w14:paraId="267C23FB" w14:textId="137972CB" w:rsidR="00FA52A6" w:rsidRPr="00471555" w:rsidRDefault="00A46150" w:rsidP="00FA52A6">
      <w:pPr>
        <w:pStyle w:val="Title"/>
        <w:outlineLvl w:val="0"/>
        <w:rPr>
          <w:b/>
          <w:szCs w:val="28"/>
        </w:rPr>
      </w:pPr>
      <w:r w:rsidRPr="00471555">
        <w:rPr>
          <w:b/>
          <w:szCs w:val="28"/>
        </w:rPr>
        <w:t>atlases kritēriji</w:t>
      </w:r>
    </w:p>
    <w:p w14:paraId="037D1BF8" w14:textId="3F9025A0" w:rsidR="00FA52A6" w:rsidRPr="00471555" w:rsidRDefault="00FA52A6" w:rsidP="00C611FA">
      <w:pPr>
        <w:pStyle w:val="Title"/>
        <w:jc w:val="both"/>
        <w:outlineLvl w:val="0"/>
        <w:rPr>
          <w:szCs w:val="28"/>
        </w:rPr>
      </w:pPr>
    </w:p>
    <w:p w14:paraId="5AAAEB0F" w14:textId="3E54C874" w:rsidR="00A46150" w:rsidRPr="00471555" w:rsidRDefault="00D54D09" w:rsidP="00A46150">
      <w:pPr>
        <w:pStyle w:val="Title"/>
        <w:ind w:firstLine="709"/>
        <w:jc w:val="both"/>
        <w:outlineLvl w:val="0"/>
        <w:rPr>
          <w:szCs w:val="28"/>
        </w:rPr>
      </w:pPr>
      <w:r>
        <w:rPr>
          <w:szCs w:val="28"/>
        </w:rPr>
        <w:t>6</w:t>
      </w:r>
      <w:r w:rsidR="00A46150" w:rsidRPr="00471555">
        <w:rPr>
          <w:szCs w:val="28"/>
        </w:rPr>
        <w:t>.</w:t>
      </w:r>
      <w:r w:rsidR="00415077">
        <w:rPr>
          <w:szCs w:val="28"/>
        </w:rPr>
        <w:t> </w:t>
      </w:r>
      <w:r w:rsidR="00A46150" w:rsidRPr="00471555">
        <w:rPr>
          <w:szCs w:val="28"/>
        </w:rPr>
        <w:t>Pieteikties konkursā, kurā tiks izraudzītas nevalstiskās organizācijas, kas būs tiesīgas deleģēt savu pārstāvi un viņa aizvietotāju darbam fonda padomē (turpmāk – konkurss), ir tiesības nevalstiskajai organizācijai, kura atbilst šādiem kritērijiem:</w:t>
      </w:r>
    </w:p>
    <w:p w14:paraId="645FC502" w14:textId="2554BC03" w:rsidR="00A46150" w:rsidRPr="00471555" w:rsidRDefault="00D54D09" w:rsidP="00A46150">
      <w:pPr>
        <w:pStyle w:val="Title"/>
        <w:ind w:firstLine="709"/>
        <w:jc w:val="both"/>
        <w:outlineLvl w:val="0"/>
        <w:rPr>
          <w:szCs w:val="28"/>
        </w:rPr>
      </w:pPr>
      <w:bookmarkStart w:id="1" w:name="_Hlk52272140"/>
      <w:r>
        <w:rPr>
          <w:szCs w:val="28"/>
        </w:rPr>
        <w:t>6</w:t>
      </w:r>
      <w:r w:rsidR="00A46150" w:rsidRPr="00471555">
        <w:rPr>
          <w:szCs w:val="28"/>
        </w:rPr>
        <w:t>.1.</w:t>
      </w:r>
      <w:r w:rsidR="00415077">
        <w:rPr>
          <w:szCs w:val="28"/>
        </w:rPr>
        <w:t> </w:t>
      </w:r>
      <w:r w:rsidR="00A46150" w:rsidRPr="00471555">
        <w:rPr>
          <w:szCs w:val="28"/>
        </w:rPr>
        <w:t>nevalstiskā organizācija ir biedrība vai nodibinājums, kas ir reģistrēta un darbojas Latvijas Republikā vismaz trīs gadus pirms konkursa izsludināšanas;</w:t>
      </w:r>
    </w:p>
    <w:bookmarkEnd w:id="1"/>
    <w:p w14:paraId="4915BBB0" w14:textId="258DFC25" w:rsidR="00A46150" w:rsidRPr="00471555" w:rsidRDefault="00D54D09" w:rsidP="00A46150">
      <w:pPr>
        <w:pStyle w:val="Title"/>
        <w:ind w:firstLine="709"/>
        <w:jc w:val="both"/>
        <w:outlineLvl w:val="0"/>
        <w:rPr>
          <w:szCs w:val="28"/>
        </w:rPr>
      </w:pPr>
      <w:r>
        <w:rPr>
          <w:szCs w:val="28"/>
        </w:rPr>
        <w:t>6</w:t>
      </w:r>
      <w:r w:rsidR="00A46150" w:rsidRPr="00471555">
        <w:rPr>
          <w:szCs w:val="28"/>
        </w:rPr>
        <w:t>.2.</w:t>
      </w:r>
      <w:r w:rsidR="00B8329E" w:rsidRPr="00471555">
        <w:rPr>
          <w:szCs w:val="28"/>
        </w:rPr>
        <w:t> </w:t>
      </w:r>
      <w:r w:rsidR="00A46150" w:rsidRPr="00471555">
        <w:rPr>
          <w:szCs w:val="28"/>
        </w:rPr>
        <w:t>nevalstiskā organizācija nav pasludināta par maksātnespējīgu, neatrodas likvidācijas stadijā un tās saimnieciskā darbība nav apturēta vai pārtraukta;</w:t>
      </w:r>
    </w:p>
    <w:p w14:paraId="411B3A3B" w14:textId="6D96005F" w:rsidR="00BB3020" w:rsidRDefault="00D54D09" w:rsidP="00A46150">
      <w:pPr>
        <w:pStyle w:val="Title"/>
        <w:ind w:firstLine="709"/>
        <w:jc w:val="both"/>
        <w:outlineLvl w:val="0"/>
        <w:rPr>
          <w:szCs w:val="28"/>
        </w:rPr>
      </w:pPr>
      <w:r>
        <w:rPr>
          <w:szCs w:val="28"/>
        </w:rPr>
        <w:t>6</w:t>
      </w:r>
      <w:r w:rsidR="00BB3020" w:rsidRPr="00471555">
        <w:rPr>
          <w:szCs w:val="28"/>
        </w:rPr>
        <w:t>.3.</w:t>
      </w:r>
      <w:r w:rsidR="00B8329E" w:rsidRPr="00471555">
        <w:rPr>
          <w:szCs w:val="28"/>
        </w:rPr>
        <w:t> </w:t>
      </w:r>
      <w:r w:rsidR="00BB3020" w:rsidRPr="00471555">
        <w:rPr>
          <w:szCs w:val="28"/>
        </w:rPr>
        <w:t>nav uzsākta tiesvedība par nevalstiskās organizācijas darbības izbeigšanu</w:t>
      </w:r>
      <w:r w:rsidR="002C0FB0">
        <w:rPr>
          <w:szCs w:val="28"/>
        </w:rPr>
        <w:t xml:space="preserve"> vai</w:t>
      </w:r>
      <w:r w:rsidR="00BB3020" w:rsidRPr="00471555">
        <w:rPr>
          <w:szCs w:val="28"/>
        </w:rPr>
        <w:t xml:space="preserve"> maksātnespēju;</w:t>
      </w:r>
    </w:p>
    <w:p w14:paraId="7FA3193F" w14:textId="46061DE2" w:rsidR="00BB3020" w:rsidRDefault="00D54D09" w:rsidP="00BB3020">
      <w:pPr>
        <w:pStyle w:val="Title"/>
        <w:ind w:firstLine="709"/>
        <w:jc w:val="both"/>
        <w:outlineLvl w:val="0"/>
        <w:rPr>
          <w:szCs w:val="28"/>
        </w:rPr>
      </w:pPr>
      <w:r>
        <w:rPr>
          <w:szCs w:val="28"/>
        </w:rPr>
        <w:t>6</w:t>
      </w:r>
      <w:r w:rsidR="00BB3020" w:rsidRPr="00471555">
        <w:rPr>
          <w:szCs w:val="28"/>
        </w:rPr>
        <w:t>.4.</w:t>
      </w:r>
      <w:r w:rsidR="00B8329E" w:rsidRPr="00471555">
        <w:rPr>
          <w:szCs w:val="28"/>
        </w:rPr>
        <w:t> </w:t>
      </w:r>
      <w:r w:rsidR="00BB3020" w:rsidRPr="00471555">
        <w:rPr>
          <w:szCs w:val="28"/>
        </w:rPr>
        <w:t>nevalstiskajai organizācijai nav nodokļu parādu un valsts sociālās apdrošināšanas obligāto iemaksu parādu;</w:t>
      </w:r>
    </w:p>
    <w:p w14:paraId="336B0F75" w14:textId="37E5BF29" w:rsidR="00935971" w:rsidRPr="00471555" w:rsidRDefault="00D54D09" w:rsidP="00BB3020">
      <w:pPr>
        <w:pStyle w:val="Title"/>
        <w:ind w:firstLine="709"/>
        <w:jc w:val="both"/>
        <w:outlineLvl w:val="0"/>
        <w:rPr>
          <w:szCs w:val="28"/>
        </w:rPr>
      </w:pPr>
      <w:r w:rsidRPr="00F978EE">
        <w:rPr>
          <w:szCs w:val="28"/>
        </w:rPr>
        <w:t>6</w:t>
      </w:r>
      <w:r w:rsidR="00935971" w:rsidRPr="00F978EE">
        <w:rPr>
          <w:szCs w:val="28"/>
        </w:rPr>
        <w:t>.5.</w:t>
      </w:r>
      <w:r w:rsidR="007A5AF6">
        <w:rPr>
          <w:szCs w:val="28"/>
        </w:rPr>
        <w:t> </w:t>
      </w:r>
      <w:r w:rsidR="00F67C36" w:rsidRPr="00F978EE">
        <w:rPr>
          <w:szCs w:val="28"/>
        </w:rPr>
        <w:t>nevalstiskās organizācijas valdes locekļi nav sodīti par tīšiem noziedzīgiem nodarījumiem vai ir reabilitēti</w:t>
      </w:r>
      <w:r w:rsidR="00415077">
        <w:rPr>
          <w:szCs w:val="28"/>
        </w:rPr>
        <w:t>,</w:t>
      </w:r>
      <w:r w:rsidR="00F67C36" w:rsidRPr="00F978EE">
        <w:rPr>
          <w:szCs w:val="28"/>
        </w:rPr>
        <w:t xml:space="preserve"> vai tiem ir noņemta vai dzēsta sodāmība</w:t>
      </w:r>
      <w:r w:rsidR="002352B1" w:rsidRPr="00F978EE">
        <w:rPr>
          <w:szCs w:val="28"/>
        </w:rPr>
        <w:t>;</w:t>
      </w:r>
    </w:p>
    <w:p w14:paraId="61CE203C" w14:textId="4F1D8BE2" w:rsidR="00A46150" w:rsidRPr="00471555" w:rsidRDefault="00D54D09" w:rsidP="00A46150">
      <w:pPr>
        <w:pStyle w:val="Title"/>
        <w:ind w:firstLine="709"/>
        <w:jc w:val="both"/>
        <w:outlineLvl w:val="0"/>
        <w:rPr>
          <w:szCs w:val="28"/>
        </w:rPr>
      </w:pPr>
      <w:r>
        <w:rPr>
          <w:szCs w:val="28"/>
        </w:rPr>
        <w:t>6</w:t>
      </w:r>
      <w:r w:rsidR="00A46150" w:rsidRPr="00471555">
        <w:rPr>
          <w:szCs w:val="28"/>
        </w:rPr>
        <w:t>.</w:t>
      </w:r>
      <w:r w:rsidR="00935971">
        <w:rPr>
          <w:szCs w:val="28"/>
        </w:rPr>
        <w:t>6</w:t>
      </w:r>
      <w:r w:rsidR="00A46150" w:rsidRPr="00471555">
        <w:rPr>
          <w:szCs w:val="28"/>
        </w:rPr>
        <w:t>.</w:t>
      </w:r>
      <w:r w:rsidR="00B8329E" w:rsidRPr="00471555">
        <w:rPr>
          <w:szCs w:val="28"/>
        </w:rPr>
        <w:t> </w:t>
      </w:r>
      <w:r w:rsidR="00A46150" w:rsidRPr="00471555">
        <w:rPr>
          <w:szCs w:val="28"/>
        </w:rPr>
        <w:t>nevalstiskās organizācijas statūtos noteiktais darbības mērķis un darbības joma atbilstoši Ministru kabineta noteiktajai klasifikācijai vismaz trīs gadus ir tieši saistīt</w:t>
      </w:r>
      <w:r w:rsidR="00B8329E" w:rsidRPr="00471555">
        <w:rPr>
          <w:szCs w:val="28"/>
        </w:rPr>
        <w:t>a</w:t>
      </w:r>
      <w:r w:rsidR="00A46150" w:rsidRPr="00471555">
        <w:rPr>
          <w:szCs w:val="28"/>
        </w:rPr>
        <w:t xml:space="preserve"> ar vismaz vienu no šādām jomām:</w:t>
      </w:r>
    </w:p>
    <w:p w14:paraId="3BB77AB5" w14:textId="0DD110EE" w:rsidR="00A46150" w:rsidRPr="00471555" w:rsidRDefault="00D54D09" w:rsidP="00A46150">
      <w:pPr>
        <w:pStyle w:val="Title"/>
        <w:ind w:firstLine="709"/>
        <w:jc w:val="both"/>
        <w:outlineLvl w:val="0"/>
        <w:rPr>
          <w:szCs w:val="28"/>
        </w:rPr>
      </w:pPr>
      <w:r>
        <w:rPr>
          <w:szCs w:val="28"/>
        </w:rPr>
        <w:t>6</w:t>
      </w:r>
      <w:r w:rsidR="00A46150" w:rsidRPr="00471555">
        <w:rPr>
          <w:szCs w:val="28"/>
        </w:rPr>
        <w:t>.</w:t>
      </w:r>
      <w:r w:rsidR="00935971">
        <w:rPr>
          <w:szCs w:val="28"/>
        </w:rPr>
        <w:t>6</w:t>
      </w:r>
      <w:r w:rsidR="00A46150" w:rsidRPr="00471555">
        <w:rPr>
          <w:szCs w:val="28"/>
        </w:rPr>
        <w:t>.1. kultūra un māksla;</w:t>
      </w:r>
    </w:p>
    <w:p w14:paraId="08EB5497" w14:textId="4D71ABBE" w:rsidR="00A46150" w:rsidRPr="00471555" w:rsidRDefault="00D54D09" w:rsidP="00A46150">
      <w:pPr>
        <w:pStyle w:val="Title"/>
        <w:ind w:firstLine="709"/>
        <w:jc w:val="both"/>
        <w:outlineLvl w:val="0"/>
        <w:rPr>
          <w:szCs w:val="28"/>
        </w:rPr>
      </w:pPr>
      <w:r>
        <w:rPr>
          <w:szCs w:val="28"/>
        </w:rPr>
        <w:t>6</w:t>
      </w:r>
      <w:r w:rsidR="00A46150" w:rsidRPr="00471555">
        <w:rPr>
          <w:szCs w:val="28"/>
        </w:rPr>
        <w:t>.</w:t>
      </w:r>
      <w:r w:rsidR="00935971">
        <w:rPr>
          <w:szCs w:val="28"/>
        </w:rPr>
        <w:t>6</w:t>
      </w:r>
      <w:r w:rsidR="00A46150" w:rsidRPr="00471555">
        <w:rPr>
          <w:szCs w:val="28"/>
        </w:rPr>
        <w:t>.2. izglītība (interešu izglītība</w:t>
      </w:r>
      <w:r w:rsidR="00591178" w:rsidRPr="00471555">
        <w:rPr>
          <w:szCs w:val="28"/>
        </w:rPr>
        <w:t>, neformālā izglītība</w:t>
      </w:r>
      <w:r w:rsidR="00A46150" w:rsidRPr="00471555">
        <w:rPr>
          <w:szCs w:val="28"/>
        </w:rPr>
        <w:t>), pētniecība un sports;</w:t>
      </w:r>
    </w:p>
    <w:p w14:paraId="4718C85F" w14:textId="6D6A33F5" w:rsidR="00A46150" w:rsidRPr="00471555" w:rsidRDefault="00D54D09" w:rsidP="00A46150">
      <w:pPr>
        <w:pStyle w:val="Title"/>
        <w:ind w:firstLine="709"/>
        <w:jc w:val="both"/>
        <w:outlineLvl w:val="0"/>
        <w:rPr>
          <w:szCs w:val="28"/>
        </w:rPr>
      </w:pPr>
      <w:r>
        <w:rPr>
          <w:szCs w:val="28"/>
        </w:rPr>
        <w:t>6</w:t>
      </w:r>
      <w:r w:rsidR="00A46150" w:rsidRPr="00471555">
        <w:rPr>
          <w:szCs w:val="28"/>
        </w:rPr>
        <w:t>.</w:t>
      </w:r>
      <w:r w:rsidR="00935971">
        <w:rPr>
          <w:szCs w:val="28"/>
        </w:rPr>
        <w:t>6</w:t>
      </w:r>
      <w:r w:rsidR="00A46150" w:rsidRPr="00471555">
        <w:rPr>
          <w:szCs w:val="28"/>
        </w:rPr>
        <w:t>.3. sociālie pakalpojumi un veselība;</w:t>
      </w:r>
    </w:p>
    <w:p w14:paraId="1CCBC21A" w14:textId="39F86D58" w:rsidR="00A46150" w:rsidRPr="00471555" w:rsidRDefault="00D54D09" w:rsidP="00A46150">
      <w:pPr>
        <w:pStyle w:val="Title"/>
        <w:ind w:firstLine="709"/>
        <w:jc w:val="both"/>
        <w:outlineLvl w:val="0"/>
        <w:rPr>
          <w:szCs w:val="28"/>
        </w:rPr>
      </w:pPr>
      <w:r>
        <w:rPr>
          <w:szCs w:val="28"/>
        </w:rPr>
        <w:t>6</w:t>
      </w:r>
      <w:r w:rsidR="00A46150" w:rsidRPr="00471555">
        <w:rPr>
          <w:szCs w:val="28"/>
        </w:rPr>
        <w:t>.</w:t>
      </w:r>
      <w:r w:rsidR="00935971">
        <w:rPr>
          <w:szCs w:val="28"/>
        </w:rPr>
        <w:t>6</w:t>
      </w:r>
      <w:r w:rsidR="00A46150" w:rsidRPr="00471555">
        <w:rPr>
          <w:szCs w:val="28"/>
        </w:rPr>
        <w:t>.4. vide, sociālā un kopienas attīstība;</w:t>
      </w:r>
    </w:p>
    <w:p w14:paraId="4FE20DE6" w14:textId="0FE557BB" w:rsidR="00A46150" w:rsidRPr="00471555" w:rsidRDefault="00D54D09" w:rsidP="00A46150">
      <w:pPr>
        <w:pStyle w:val="Title"/>
        <w:ind w:firstLine="709"/>
        <w:jc w:val="both"/>
        <w:outlineLvl w:val="0"/>
        <w:rPr>
          <w:szCs w:val="28"/>
        </w:rPr>
      </w:pPr>
      <w:r>
        <w:rPr>
          <w:szCs w:val="28"/>
        </w:rPr>
        <w:t>6</w:t>
      </w:r>
      <w:r w:rsidR="00A46150" w:rsidRPr="00471555">
        <w:rPr>
          <w:szCs w:val="28"/>
        </w:rPr>
        <w:t>.</w:t>
      </w:r>
      <w:r w:rsidR="00935971">
        <w:rPr>
          <w:szCs w:val="28"/>
        </w:rPr>
        <w:t>6</w:t>
      </w:r>
      <w:r w:rsidR="00A46150" w:rsidRPr="00471555">
        <w:rPr>
          <w:szCs w:val="28"/>
        </w:rPr>
        <w:t>.5. interešu aizstāvība un līdzdalība politikas veidošanā;</w:t>
      </w:r>
    </w:p>
    <w:p w14:paraId="2E3C2213" w14:textId="37D586E6" w:rsidR="00A46150" w:rsidRPr="00471555" w:rsidRDefault="00D54D09" w:rsidP="00A46150">
      <w:pPr>
        <w:pStyle w:val="Title"/>
        <w:ind w:firstLine="709"/>
        <w:jc w:val="both"/>
        <w:outlineLvl w:val="0"/>
        <w:rPr>
          <w:szCs w:val="28"/>
        </w:rPr>
      </w:pPr>
      <w:r>
        <w:rPr>
          <w:szCs w:val="28"/>
        </w:rPr>
        <w:t>6</w:t>
      </w:r>
      <w:r w:rsidR="00A46150" w:rsidRPr="00471555">
        <w:rPr>
          <w:szCs w:val="28"/>
        </w:rPr>
        <w:t>.</w:t>
      </w:r>
      <w:r w:rsidR="00935971">
        <w:rPr>
          <w:szCs w:val="28"/>
        </w:rPr>
        <w:t>6</w:t>
      </w:r>
      <w:r w:rsidR="00A46150" w:rsidRPr="00471555">
        <w:rPr>
          <w:szCs w:val="28"/>
        </w:rPr>
        <w:t>.6. filantropija, brīvprātīgais darbs;</w:t>
      </w:r>
    </w:p>
    <w:p w14:paraId="53F3ED7F" w14:textId="7306B878" w:rsidR="00A46150" w:rsidRPr="00471555" w:rsidRDefault="00D54D09" w:rsidP="00A46150">
      <w:pPr>
        <w:pStyle w:val="Title"/>
        <w:ind w:firstLine="709"/>
        <w:jc w:val="both"/>
        <w:outlineLvl w:val="0"/>
        <w:rPr>
          <w:szCs w:val="28"/>
        </w:rPr>
      </w:pPr>
      <w:r>
        <w:rPr>
          <w:szCs w:val="28"/>
        </w:rPr>
        <w:t>6</w:t>
      </w:r>
      <w:r w:rsidR="00A46150" w:rsidRPr="00471555">
        <w:rPr>
          <w:szCs w:val="28"/>
        </w:rPr>
        <w:t>.</w:t>
      </w:r>
      <w:r w:rsidR="00935971">
        <w:rPr>
          <w:szCs w:val="28"/>
        </w:rPr>
        <w:t>6</w:t>
      </w:r>
      <w:r w:rsidR="00A46150" w:rsidRPr="00471555">
        <w:rPr>
          <w:szCs w:val="28"/>
        </w:rPr>
        <w:t>.7. mazākumtautības;</w:t>
      </w:r>
    </w:p>
    <w:p w14:paraId="4FEAFCA0" w14:textId="19DBECBE" w:rsidR="00A46150" w:rsidRPr="00471555" w:rsidRDefault="00D54D09" w:rsidP="00A46150">
      <w:pPr>
        <w:pStyle w:val="Title"/>
        <w:ind w:firstLine="709"/>
        <w:jc w:val="both"/>
        <w:outlineLvl w:val="0"/>
        <w:rPr>
          <w:szCs w:val="28"/>
        </w:rPr>
      </w:pPr>
      <w:r>
        <w:rPr>
          <w:szCs w:val="28"/>
        </w:rPr>
        <w:t>6</w:t>
      </w:r>
      <w:r w:rsidR="00A46150" w:rsidRPr="00471555">
        <w:rPr>
          <w:szCs w:val="28"/>
        </w:rPr>
        <w:t>.</w:t>
      </w:r>
      <w:r w:rsidR="00935971">
        <w:rPr>
          <w:szCs w:val="28"/>
        </w:rPr>
        <w:t>6</w:t>
      </w:r>
      <w:r w:rsidR="00A46150" w:rsidRPr="00471555">
        <w:rPr>
          <w:szCs w:val="28"/>
        </w:rPr>
        <w:t>.8.</w:t>
      </w:r>
      <w:r w:rsidR="000B77A8" w:rsidRPr="00471555">
        <w:rPr>
          <w:szCs w:val="28"/>
        </w:rPr>
        <w:t xml:space="preserve"> </w:t>
      </w:r>
      <w:r w:rsidR="00A46150" w:rsidRPr="00471555">
        <w:rPr>
          <w:szCs w:val="28"/>
        </w:rPr>
        <w:t>mediji un žurnālistika;</w:t>
      </w:r>
    </w:p>
    <w:p w14:paraId="04EA57A7" w14:textId="59DC79EE" w:rsidR="00A46150" w:rsidRPr="00471555" w:rsidRDefault="00D54D09" w:rsidP="00A46150">
      <w:pPr>
        <w:pStyle w:val="Title"/>
        <w:ind w:firstLine="709"/>
        <w:jc w:val="both"/>
        <w:outlineLvl w:val="0"/>
        <w:rPr>
          <w:szCs w:val="28"/>
        </w:rPr>
      </w:pPr>
      <w:r>
        <w:rPr>
          <w:szCs w:val="28"/>
        </w:rPr>
        <w:t>6</w:t>
      </w:r>
      <w:r w:rsidR="00A46150" w:rsidRPr="00471555">
        <w:rPr>
          <w:szCs w:val="28"/>
        </w:rPr>
        <w:t>.</w:t>
      </w:r>
      <w:r w:rsidR="00935971">
        <w:rPr>
          <w:szCs w:val="28"/>
        </w:rPr>
        <w:t>6</w:t>
      </w:r>
      <w:r w:rsidR="00A46150" w:rsidRPr="00471555">
        <w:rPr>
          <w:szCs w:val="28"/>
        </w:rPr>
        <w:t>.9. citas fonda stratēģijā noteiktās jomas.</w:t>
      </w:r>
    </w:p>
    <w:p w14:paraId="3A010199" w14:textId="77777777" w:rsidR="00B72C9E" w:rsidRPr="00471555" w:rsidRDefault="00B72C9E" w:rsidP="00C611FA">
      <w:pPr>
        <w:pStyle w:val="Title"/>
        <w:jc w:val="both"/>
        <w:outlineLvl w:val="0"/>
        <w:rPr>
          <w:szCs w:val="28"/>
        </w:rPr>
      </w:pPr>
    </w:p>
    <w:p w14:paraId="3CA0BBD3" w14:textId="5B59CCAA" w:rsidR="00466279" w:rsidRDefault="00D54D09" w:rsidP="00A46150">
      <w:pPr>
        <w:pStyle w:val="Title"/>
        <w:ind w:firstLine="709"/>
        <w:jc w:val="both"/>
        <w:outlineLvl w:val="0"/>
        <w:rPr>
          <w:szCs w:val="28"/>
        </w:rPr>
      </w:pPr>
      <w:r>
        <w:rPr>
          <w:szCs w:val="28"/>
        </w:rPr>
        <w:t>7</w:t>
      </w:r>
      <w:r w:rsidR="00813C3D" w:rsidRPr="001C56B9">
        <w:rPr>
          <w:szCs w:val="28"/>
        </w:rPr>
        <w:t>.</w:t>
      </w:r>
      <w:r w:rsidR="00415077">
        <w:rPr>
          <w:szCs w:val="28"/>
        </w:rPr>
        <w:t> </w:t>
      </w:r>
      <w:r w:rsidR="00876EC9">
        <w:rPr>
          <w:szCs w:val="28"/>
        </w:rPr>
        <w:t xml:space="preserve">Par nevalstiskās organizācijas deleģēto pārstāvi </w:t>
      </w:r>
      <w:r w:rsidR="00466279">
        <w:rPr>
          <w:szCs w:val="28"/>
        </w:rPr>
        <w:t>vai</w:t>
      </w:r>
      <w:r w:rsidR="00876EC9">
        <w:rPr>
          <w:szCs w:val="28"/>
        </w:rPr>
        <w:t xml:space="preserve"> </w:t>
      </w:r>
      <w:r w:rsidR="00B01B41">
        <w:rPr>
          <w:szCs w:val="28"/>
        </w:rPr>
        <w:t xml:space="preserve">viņa </w:t>
      </w:r>
      <w:r w:rsidR="00876EC9">
        <w:rPr>
          <w:szCs w:val="28"/>
        </w:rPr>
        <w:t>aizvietotāju var tikt deleģēta persona</w:t>
      </w:r>
      <w:r w:rsidR="00466279">
        <w:rPr>
          <w:szCs w:val="28"/>
        </w:rPr>
        <w:t>:</w:t>
      </w:r>
    </w:p>
    <w:p w14:paraId="5B25B7CB" w14:textId="58B52750" w:rsidR="00466279" w:rsidRDefault="00D54D09" w:rsidP="00A46150">
      <w:pPr>
        <w:pStyle w:val="Title"/>
        <w:ind w:firstLine="709"/>
        <w:jc w:val="both"/>
        <w:outlineLvl w:val="0"/>
        <w:rPr>
          <w:szCs w:val="28"/>
        </w:rPr>
      </w:pPr>
      <w:r>
        <w:rPr>
          <w:szCs w:val="28"/>
        </w:rPr>
        <w:t>7</w:t>
      </w:r>
      <w:r w:rsidR="00466279">
        <w:rPr>
          <w:szCs w:val="28"/>
        </w:rPr>
        <w:t>.1. kura ir Latvijas Republikas pilsonis;</w:t>
      </w:r>
    </w:p>
    <w:p w14:paraId="70E4A946" w14:textId="1FA3D0BB" w:rsidR="00466279" w:rsidRDefault="00D54D09" w:rsidP="00A46150">
      <w:pPr>
        <w:pStyle w:val="Title"/>
        <w:ind w:firstLine="709"/>
        <w:jc w:val="both"/>
        <w:outlineLvl w:val="0"/>
        <w:rPr>
          <w:szCs w:val="28"/>
        </w:rPr>
      </w:pPr>
      <w:r>
        <w:rPr>
          <w:szCs w:val="28"/>
        </w:rPr>
        <w:t>7</w:t>
      </w:r>
      <w:r w:rsidR="00466279">
        <w:rPr>
          <w:szCs w:val="28"/>
        </w:rPr>
        <w:t>.2. kura pārvalda latviešu valodu;</w:t>
      </w:r>
    </w:p>
    <w:p w14:paraId="06D6B09F" w14:textId="345A90FB" w:rsidR="003A289F" w:rsidRDefault="00D54D09" w:rsidP="00466279">
      <w:pPr>
        <w:pStyle w:val="Title"/>
        <w:ind w:firstLine="709"/>
        <w:jc w:val="both"/>
        <w:outlineLvl w:val="0"/>
        <w:rPr>
          <w:szCs w:val="28"/>
          <w:shd w:val="clear" w:color="auto" w:fill="FFFFFF"/>
        </w:rPr>
      </w:pPr>
      <w:r>
        <w:rPr>
          <w:szCs w:val="28"/>
        </w:rPr>
        <w:t>7</w:t>
      </w:r>
      <w:r w:rsidR="00466279">
        <w:rPr>
          <w:szCs w:val="28"/>
        </w:rPr>
        <w:t xml:space="preserve">.3. kura nav sodīta </w:t>
      </w:r>
      <w:r w:rsidR="00876EC9" w:rsidRPr="00876EC9">
        <w:rPr>
          <w:szCs w:val="28"/>
          <w:shd w:val="clear" w:color="auto" w:fill="FFFFFF"/>
        </w:rPr>
        <w:t>par tīš</w:t>
      </w:r>
      <w:r w:rsidR="00466279">
        <w:rPr>
          <w:szCs w:val="28"/>
          <w:shd w:val="clear" w:color="auto" w:fill="FFFFFF"/>
        </w:rPr>
        <w:t>iem</w:t>
      </w:r>
      <w:r w:rsidR="00876EC9" w:rsidRPr="00876EC9">
        <w:rPr>
          <w:szCs w:val="28"/>
          <w:shd w:val="clear" w:color="auto" w:fill="FFFFFF"/>
        </w:rPr>
        <w:t xml:space="preserve"> noziedzīg</w:t>
      </w:r>
      <w:r w:rsidR="00466279">
        <w:rPr>
          <w:szCs w:val="28"/>
          <w:shd w:val="clear" w:color="auto" w:fill="FFFFFF"/>
        </w:rPr>
        <w:t>iem</w:t>
      </w:r>
      <w:r w:rsidR="00876EC9" w:rsidRPr="00876EC9">
        <w:rPr>
          <w:szCs w:val="28"/>
          <w:shd w:val="clear" w:color="auto" w:fill="FFFFFF"/>
        </w:rPr>
        <w:t xml:space="preserve"> nodarījum</w:t>
      </w:r>
      <w:r w:rsidR="00466279">
        <w:rPr>
          <w:szCs w:val="28"/>
          <w:shd w:val="clear" w:color="auto" w:fill="FFFFFF"/>
        </w:rPr>
        <w:t>iem vai</w:t>
      </w:r>
      <w:r w:rsidR="00876EC9" w:rsidRPr="00876EC9">
        <w:rPr>
          <w:szCs w:val="28"/>
          <w:shd w:val="clear" w:color="auto" w:fill="FFFFFF"/>
        </w:rPr>
        <w:t xml:space="preserve"> ir reabilitēta</w:t>
      </w:r>
      <w:r w:rsidR="00415077">
        <w:rPr>
          <w:szCs w:val="28"/>
          <w:shd w:val="clear" w:color="auto" w:fill="FFFFFF"/>
        </w:rPr>
        <w:t>,</w:t>
      </w:r>
      <w:r w:rsidR="00876EC9" w:rsidRPr="00876EC9">
        <w:rPr>
          <w:szCs w:val="28"/>
          <w:shd w:val="clear" w:color="auto" w:fill="FFFFFF"/>
        </w:rPr>
        <w:t xml:space="preserve"> vai kur</w:t>
      </w:r>
      <w:r w:rsidR="00466279">
        <w:rPr>
          <w:szCs w:val="28"/>
          <w:shd w:val="clear" w:color="auto" w:fill="FFFFFF"/>
        </w:rPr>
        <w:t>ai ir noņemta vai dzēsta</w:t>
      </w:r>
      <w:r w:rsidR="00876EC9" w:rsidRPr="00876EC9">
        <w:rPr>
          <w:szCs w:val="28"/>
          <w:shd w:val="clear" w:color="auto" w:fill="FFFFFF"/>
        </w:rPr>
        <w:t xml:space="preserve"> sodāmība</w:t>
      </w:r>
      <w:r w:rsidR="00466279">
        <w:rPr>
          <w:szCs w:val="28"/>
          <w:shd w:val="clear" w:color="auto" w:fill="FFFFFF"/>
        </w:rPr>
        <w:t>;</w:t>
      </w:r>
    </w:p>
    <w:p w14:paraId="34E3DAC4" w14:textId="78C6FEED" w:rsidR="00495945" w:rsidRDefault="00D54D09" w:rsidP="003F0F3D">
      <w:pPr>
        <w:pStyle w:val="Title"/>
        <w:ind w:firstLine="709"/>
        <w:jc w:val="both"/>
        <w:outlineLvl w:val="0"/>
        <w:rPr>
          <w:szCs w:val="28"/>
          <w:shd w:val="clear" w:color="auto" w:fill="FFFFFF"/>
        </w:rPr>
      </w:pPr>
      <w:r>
        <w:rPr>
          <w:szCs w:val="28"/>
          <w:shd w:val="clear" w:color="auto" w:fill="FFFFFF"/>
        </w:rPr>
        <w:t>7</w:t>
      </w:r>
      <w:r w:rsidR="00466279">
        <w:rPr>
          <w:szCs w:val="28"/>
          <w:shd w:val="clear" w:color="auto" w:fill="FFFFFF"/>
        </w:rPr>
        <w:t>.4. kuras rīcībspēju nav ierobežojusi tiesa</w:t>
      </w:r>
      <w:r w:rsidR="003F0F3D">
        <w:rPr>
          <w:szCs w:val="28"/>
          <w:shd w:val="clear" w:color="auto" w:fill="FFFFFF"/>
        </w:rPr>
        <w:t>.</w:t>
      </w:r>
    </w:p>
    <w:p w14:paraId="3C98FCAE" w14:textId="77777777" w:rsidR="00935971" w:rsidRPr="003F0F3D" w:rsidRDefault="00935971" w:rsidP="00F731AE">
      <w:pPr>
        <w:pStyle w:val="Title"/>
        <w:jc w:val="both"/>
        <w:outlineLvl w:val="0"/>
        <w:rPr>
          <w:szCs w:val="28"/>
          <w:shd w:val="clear" w:color="auto" w:fill="FFFFFF"/>
        </w:rPr>
      </w:pPr>
    </w:p>
    <w:p w14:paraId="33B6EA97" w14:textId="03D9B7AD" w:rsidR="00495945" w:rsidRPr="00101C80" w:rsidRDefault="00D54D09" w:rsidP="00A46150">
      <w:pPr>
        <w:pStyle w:val="Title"/>
        <w:ind w:firstLine="709"/>
        <w:jc w:val="both"/>
        <w:outlineLvl w:val="0"/>
        <w:rPr>
          <w:szCs w:val="28"/>
        </w:rPr>
      </w:pPr>
      <w:r>
        <w:rPr>
          <w:szCs w:val="28"/>
        </w:rPr>
        <w:lastRenderedPageBreak/>
        <w:t>8</w:t>
      </w:r>
      <w:r w:rsidR="00495945" w:rsidRPr="001C56B9">
        <w:rPr>
          <w:szCs w:val="28"/>
        </w:rPr>
        <w:t>.</w:t>
      </w:r>
      <w:r w:rsidR="00415077">
        <w:rPr>
          <w:szCs w:val="28"/>
        </w:rPr>
        <w:t> </w:t>
      </w:r>
      <w:r w:rsidR="00414FD4" w:rsidRPr="001C56B9">
        <w:rPr>
          <w:szCs w:val="28"/>
        </w:rPr>
        <w:t xml:space="preserve">Lai pārbaudītu, vai uz nevalstisko organizāciju, tās deleģēto pārstāvi vai </w:t>
      </w:r>
      <w:r w:rsidR="00B01B41">
        <w:rPr>
          <w:szCs w:val="28"/>
        </w:rPr>
        <w:t xml:space="preserve">viņa </w:t>
      </w:r>
      <w:r w:rsidR="00414FD4" w:rsidRPr="001C56B9">
        <w:rPr>
          <w:szCs w:val="28"/>
        </w:rPr>
        <w:t>aizvietotāju</w:t>
      </w:r>
      <w:r w:rsidR="00935971">
        <w:rPr>
          <w:szCs w:val="28"/>
        </w:rPr>
        <w:t>, vai valdes locekļiem</w:t>
      </w:r>
      <w:r w:rsidR="00414FD4" w:rsidRPr="001C56B9">
        <w:rPr>
          <w:szCs w:val="28"/>
        </w:rPr>
        <w:t xml:space="preserve"> ir attiecināms kāds no šo noteikumu </w:t>
      </w:r>
      <w:r>
        <w:rPr>
          <w:szCs w:val="28"/>
        </w:rPr>
        <w:t>6</w:t>
      </w:r>
      <w:r w:rsidR="00414FD4" w:rsidRPr="001C56B9">
        <w:rPr>
          <w:szCs w:val="28"/>
        </w:rPr>
        <w:t xml:space="preserve">. un </w:t>
      </w:r>
      <w:r>
        <w:rPr>
          <w:szCs w:val="28"/>
        </w:rPr>
        <w:t>7</w:t>
      </w:r>
      <w:r w:rsidR="00414FD4" w:rsidRPr="001C56B9">
        <w:rPr>
          <w:szCs w:val="28"/>
        </w:rPr>
        <w:t>.</w:t>
      </w:r>
      <w:r w:rsidR="00415077">
        <w:rPr>
          <w:szCs w:val="28"/>
        </w:rPr>
        <w:t> </w:t>
      </w:r>
      <w:r w:rsidR="00414FD4" w:rsidRPr="001C56B9">
        <w:rPr>
          <w:szCs w:val="28"/>
        </w:rPr>
        <w:t>punktā minētajiem nosacījumiem, fonds informāciju iegūst šādā kārtībā:</w:t>
      </w:r>
    </w:p>
    <w:p w14:paraId="6F4B8D7D" w14:textId="6B374B19" w:rsidR="00625B95" w:rsidRPr="00075418" w:rsidRDefault="00D54D09" w:rsidP="00414FD4">
      <w:pPr>
        <w:pStyle w:val="Title"/>
        <w:ind w:firstLine="709"/>
        <w:jc w:val="both"/>
        <w:outlineLvl w:val="0"/>
        <w:rPr>
          <w:szCs w:val="28"/>
        </w:rPr>
      </w:pPr>
      <w:r>
        <w:rPr>
          <w:szCs w:val="28"/>
        </w:rPr>
        <w:t>8</w:t>
      </w:r>
      <w:r w:rsidR="00414FD4" w:rsidRPr="00323AB7">
        <w:rPr>
          <w:szCs w:val="28"/>
        </w:rPr>
        <w:t>.1.</w:t>
      </w:r>
      <w:r w:rsidR="00415077">
        <w:rPr>
          <w:szCs w:val="28"/>
        </w:rPr>
        <w:t> </w:t>
      </w:r>
      <w:r w:rsidR="00625B95" w:rsidRPr="00323AB7">
        <w:rPr>
          <w:szCs w:val="28"/>
        </w:rPr>
        <w:t>par šo noteikumu</w:t>
      </w:r>
      <w:r w:rsidR="004A1A1C">
        <w:rPr>
          <w:szCs w:val="28"/>
        </w:rPr>
        <w:t xml:space="preserve"> </w:t>
      </w:r>
      <w:r>
        <w:rPr>
          <w:szCs w:val="28"/>
        </w:rPr>
        <w:t>6</w:t>
      </w:r>
      <w:r w:rsidR="004A1A1C">
        <w:rPr>
          <w:szCs w:val="28"/>
        </w:rPr>
        <w:t>.1.,</w:t>
      </w:r>
      <w:r w:rsidR="00625B95" w:rsidRPr="00323AB7">
        <w:rPr>
          <w:szCs w:val="28"/>
        </w:rPr>
        <w:t xml:space="preserve"> </w:t>
      </w:r>
      <w:r>
        <w:rPr>
          <w:szCs w:val="28"/>
        </w:rPr>
        <w:t>6</w:t>
      </w:r>
      <w:r w:rsidR="00625B95" w:rsidRPr="00323AB7">
        <w:rPr>
          <w:szCs w:val="28"/>
        </w:rPr>
        <w:t xml:space="preserve">.2. un </w:t>
      </w:r>
      <w:r>
        <w:rPr>
          <w:szCs w:val="28"/>
        </w:rPr>
        <w:t>6</w:t>
      </w:r>
      <w:r w:rsidR="00625B95" w:rsidRPr="00323AB7">
        <w:rPr>
          <w:szCs w:val="28"/>
        </w:rPr>
        <w:t>.3.</w:t>
      </w:r>
      <w:r w:rsidR="00415077">
        <w:rPr>
          <w:szCs w:val="28"/>
        </w:rPr>
        <w:t> </w:t>
      </w:r>
      <w:r w:rsidR="00625B95" w:rsidRPr="00323AB7">
        <w:rPr>
          <w:szCs w:val="28"/>
        </w:rPr>
        <w:t>apakšpunkt</w:t>
      </w:r>
      <w:r w:rsidR="007A5AF6">
        <w:rPr>
          <w:szCs w:val="28"/>
        </w:rPr>
        <w:t>ā</w:t>
      </w:r>
      <w:r w:rsidR="00625B95" w:rsidRPr="00323AB7">
        <w:rPr>
          <w:szCs w:val="28"/>
        </w:rPr>
        <w:t xml:space="preserve"> minētajiem faktiem </w:t>
      </w:r>
      <w:r w:rsidR="00415077">
        <w:rPr>
          <w:szCs w:val="28"/>
        </w:rPr>
        <w:t xml:space="preserve">– </w:t>
      </w:r>
      <w:r w:rsidR="00625B95" w:rsidRPr="00323AB7">
        <w:rPr>
          <w:szCs w:val="28"/>
        </w:rPr>
        <w:t xml:space="preserve">no </w:t>
      </w:r>
      <w:r w:rsidR="00625B95" w:rsidRPr="00075418">
        <w:rPr>
          <w:szCs w:val="28"/>
        </w:rPr>
        <w:t>Latvijas Republikas Uzņēmumu reģistra (Uzņēmumu reģistra informācijas sistēmas)</w:t>
      </w:r>
      <w:r w:rsidR="00323AB7" w:rsidRPr="00075418">
        <w:rPr>
          <w:szCs w:val="28"/>
        </w:rPr>
        <w:t>;</w:t>
      </w:r>
    </w:p>
    <w:p w14:paraId="25BFEDA8" w14:textId="71CF746D" w:rsidR="00323AB7" w:rsidRPr="00323AB7" w:rsidRDefault="00D54D09" w:rsidP="00414FD4">
      <w:pPr>
        <w:pStyle w:val="Title"/>
        <w:ind w:firstLine="709"/>
        <w:jc w:val="both"/>
        <w:outlineLvl w:val="0"/>
        <w:rPr>
          <w:szCs w:val="28"/>
        </w:rPr>
      </w:pPr>
      <w:r>
        <w:rPr>
          <w:szCs w:val="28"/>
        </w:rPr>
        <w:t>8</w:t>
      </w:r>
      <w:r w:rsidR="00323AB7" w:rsidRPr="00075418">
        <w:rPr>
          <w:szCs w:val="28"/>
        </w:rPr>
        <w:t>.2.</w:t>
      </w:r>
      <w:r w:rsidR="00415077">
        <w:rPr>
          <w:szCs w:val="28"/>
        </w:rPr>
        <w:t> </w:t>
      </w:r>
      <w:r w:rsidR="00323AB7" w:rsidRPr="00075418">
        <w:rPr>
          <w:szCs w:val="28"/>
        </w:rPr>
        <w:t xml:space="preserve">par šo noteikumu </w:t>
      </w:r>
      <w:r>
        <w:rPr>
          <w:szCs w:val="28"/>
        </w:rPr>
        <w:t>6</w:t>
      </w:r>
      <w:r w:rsidR="00323AB7" w:rsidRPr="00075418">
        <w:rPr>
          <w:szCs w:val="28"/>
        </w:rPr>
        <w:t>.4.</w:t>
      </w:r>
      <w:r w:rsidR="00C04A03">
        <w:rPr>
          <w:szCs w:val="28"/>
        </w:rPr>
        <w:t xml:space="preserve"> </w:t>
      </w:r>
      <w:r w:rsidR="00323AB7" w:rsidRPr="00075418">
        <w:rPr>
          <w:szCs w:val="28"/>
        </w:rPr>
        <w:t xml:space="preserve">apakšpunktā minētajiem faktiem </w:t>
      </w:r>
      <w:r w:rsidR="00415077">
        <w:rPr>
          <w:szCs w:val="28"/>
        </w:rPr>
        <w:t xml:space="preserve">– </w:t>
      </w:r>
      <w:r w:rsidR="00323AB7" w:rsidRPr="00075418">
        <w:rPr>
          <w:szCs w:val="28"/>
        </w:rPr>
        <w:t xml:space="preserve">no Valsts ieņēmumu dienesta </w:t>
      </w:r>
      <w:r w:rsidR="00323AB7" w:rsidRPr="00323AB7">
        <w:rPr>
          <w:szCs w:val="28"/>
        </w:rPr>
        <w:t>publiskās nodokļu parādnieku datubāz</w:t>
      </w:r>
      <w:r w:rsidR="00323AB7" w:rsidRPr="00101C80">
        <w:rPr>
          <w:szCs w:val="28"/>
        </w:rPr>
        <w:t>es;</w:t>
      </w:r>
    </w:p>
    <w:p w14:paraId="5FA771D0" w14:textId="54D63328" w:rsidR="009A442D" w:rsidRDefault="00D54D09" w:rsidP="00075418">
      <w:pPr>
        <w:pStyle w:val="Title"/>
        <w:ind w:firstLine="709"/>
        <w:jc w:val="both"/>
        <w:outlineLvl w:val="0"/>
        <w:rPr>
          <w:szCs w:val="28"/>
        </w:rPr>
      </w:pPr>
      <w:r>
        <w:rPr>
          <w:szCs w:val="28"/>
        </w:rPr>
        <w:t>8</w:t>
      </w:r>
      <w:r w:rsidR="00323AB7" w:rsidRPr="004601B4">
        <w:rPr>
          <w:szCs w:val="28"/>
        </w:rPr>
        <w:t>.3.</w:t>
      </w:r>
      <w:r w:rsidR="00415077">
        <w:rPr>
          <w:szCs w:val="28"/>
        </w:rPr>
        <w:t> </w:t>
      </w:r>
      <w:r w:rsidR="00414FD4" w:rsidRPr="004601B4">
        <w:rPr>
          <w:szCs w:val="28"/>
        </w:rPr>
        <w:t xml:space="preserve">par šo noteikumu </w:t>
      </w:r>
      <w:r>
        <w:rPr>
          <w:szCs w:val="28"/>
        </w:rPr>
        <w:t>7</w:t>
      </w:r>
      <w:r w:rsidR="00EE121D" w:rsidRPr="004601B4">
        <w:rPr>
          <w:szCs w:val="28"/>
        </w:rPr>
        <w:t>.</w:t>
      </w:r>
      <w:r w:rsidR="00EE121D">
        <w:rPr>
          <w:szCs w:val="28"/>
        </w:rPr>
        <w:t xml:space="preserve">1. un </w:t>
      </w:r>
      <w:r>
        <w:rPr>
          <w:szCs w:val="28"/>
        </w:rPr>
        <w:t>7</w:t>
      </w:r>
      <w:r w:rsidR="00EE121D">
        <w:rPr>
          <w:szCs w:val="28"/>
        </w:rPr>
        <w:t>.4.</w:t>
      </w:r>
      <w:r w:rsidR="00415077">
        <w:rPr>
          <w:szCs w:val="28"/>
        </w:rPr>
        <w:t> </w:t>
      </w:r>
      <w:r w:rsidR="00EE121D">
        <w:rPr>
          <w:szCs w:val="28"/>
        </w:rPr>
        <w:t>apakšpunkt</w:t>
      </w:r>
      <w:r w:rsidR="007A5AF6">
        <w:rPr>
          <w:szCs w:val="28"/>
        </w:rPr>
        <w:t>ā</w:t>
      </w:r>
      <w:r w:rsidR="00EE121D">
        <w:rPr>
          <w:szCs w:val="28"/>
        </w:rPr>
        <w:t xml:space="preserve"> minētaj</w:t>
      </w:r>
      <w:r w:rsidR="00D93002">
        <w:rPr>
          <w:szCs w:val="28"/>
        </w:rPr>
        <w:t>ie</w:t>
      </w:r>
      <w:r w:rsidR="00EE121D">
        <w:rPr>
          <w:szCs w:val="28"/>
        </w:rPr>
        <w:t>m fakt</w:t>
      </w:r>
      <w:r w:rsidR="00D93002">
        <w:rPr>
          <w:szCs w:val="28"/>
        </w:rPr>
        <w:t>ie</w:t>
      </w:r>
      <w:r w:rsidR="00EE121D">
        <w:rPr>
          <w:szCs w:val="28"/>
        </w:rPr>
        <w:t>m</w:t>
      </w:r>
      <w:r w:rsidR="009A442D">
        <w:rPr>
          <w:szCs w:val="28"/>
        </w:rPr>
        <w:t xml:space="preserve"> </w:t>
      </w:r>
      <w:r w:rsidR="00415077">
        <w:rPr>
          <w:szCs w:val="28"/>
        </w:rPr>
        <w:t xml:space="preserve">– </w:t>
      </w:r>
      <w:r w:rsidR="009A442D">
        <w:rPr>
          <w:szCs w:val="28"/>
        </w:rPr>
        <w:t>no Pilsonības un migrācijas lietu pārvaldes;</w:t>
      </w:r>
    </w:p>
    <w:p w14:paraId="7CF06EC9" w14:textId="6E74A063" w:rsidR="009A442D" w:rsidRDefault="00D54D09" w:rsidP="00075418">
      <w:pPr>
        <w:pStyle w:val="Title"/>
        <w:ind w:firstLine="709"/>
        <w:jc w:val="both"/>
        <w:outlineLvl w:val="0"/>
        <w:rPr>
          <w:szCs w:val="28"/>
        </w:rPr>
      </w:pPr>
      <w:r>
        <w:rPr>
          <w:szCs w:val="28"/>
        </w:rPr>
        <w:t>8</w:t>
      </w:r>
      <w:r w:rsidR="009A442D">
        <w:rPr>
          <w:szCs w:val="28"/>
        </w:rPr>
        <w:t>.4.</w:t>
      </w:r>
      <w:r w:rsidR="00415077">
        <w:rPr>
          <w:szCs w:val="28"/>
        </w:rPr>
        <w:t> </w:t>
      </w:r>
      <w:r w:rsidR="009A442D">
        <w:rPr>
          <w:szCs w:val="28"/>
        </w:rPr>
        <w:t>par šo noteikumu</w:t>
      </w:r>
      <w:r w:rsidR="00935971">
        <w:rPr>
          <w:szCs w:val="28"/>
        </w:rPr>
        <w:t xml:space="preserve"> </w:t>
      </w:r>
      <w:r>
        <w:rPr>
          <w:szCs w:val="28"/>
        </w:rPr>
        <w:t>6</w:t>
      </w:r>
      <w:r w:rsidR="00935971">
        <w:rPr>
          <w:szCs w:val="28"/>
        </w:rPr>
        <w:t>.5. un</w:t>
      </w:r>
      <w:r w:rsidR="009A442D">
        <w:rPr>
          <w:szCs w:val="28"/>
        </w:rPr>
        <w:t xml:space="preserve"> </w:t>
      </w:r>
      <w:r>
        <w:rPr>
          <w:szCs w:val="28"/>
        </w:rPr>
        <w:t>7</w:t>
      </w:r>
      <w:r w:rsidR="009A442D">
        <w:rPr>
          <w:szCs w:val="28"/>
        </w:rPr>
        <w:t>.3.</w:t>
      </w:r>
      <w:r w:rsidR="00415077">
        <w:rPr>
          <w:szCs w:val="28"/>
        </w:rPr>
        <w:t> </w:t>
      </w:r>
      <w:r w:rsidR="009A442D">
        <w:rPr>
          <w:szCs w:val="28"/>
        </w:rPr>
        <w:t>apakšpunkt</w:t>
      </w:r>
      <w:r w:rsidR="007A5AF6">
        <w:rPr>
          <w:szCs w:val="28"/>
        </w:rPr>
        <w:t>ā</w:t>
      </w:r>
      <w:r w:rsidR="009A442D">
        <w:rPr>
          <w:szCs w:val="28"/>
        </w:rPr>
        <w:t xml:space="preserve"> minētajiem faktiem </w:t>
      </w:r>
      <w:r w:rsidR="00415077">
        <w:rPr>
          <w:szCs w:val="28"/>
        </w:rPr>
        <w:t xml:space="preserve">– </w:t>
      </w:r>
      <w:r w:rsidR="009A442D">
        <w:rPr>
          <w:szCs w:val="28"/>
        </w:rPr>
        <w:t xml:space="preserve">no </w:t>
      </w:r>
      <w:r w:rsidR="009A442D" w:rsidRPr="00F978EE">
        <w:rPr>
          <w:szCs w:val="28"/>
        </w:rPr>
        <w:t>Iekšlietu ministrijas Informācijas centra</w:t>
      </w:r>
      <w:r w:rsidR="003F4984" w:rsidRPr="00F978EE">
        <w:rPr>
          <w:szCs w:val="28"/>
        </w:rPr>
        <w:t xml:space="preserve"> pārziņā esošās</w:t>
      </w:r>
      <w:r w:rsidR="009B2AD6" w:rsidRPr="00F978EE">
        <w:rPr>
          <w:szCs w:val="28"/>
        </w:rPr>
        <w:t xml:space="preserve"> valsts informācijas</w:t>
      </w:r>
      <w:r w:rsidR="009B2AD6">
        <w:rPr>
          <w:szCs w:val="28"/>
        </w:rPr>
        <w:t xml:space="preserve"> sistēmas</w:t>
      </w:r>
      <w:r w:rsidR="00EE121D" w:rsidRPr="00075418">
        <w:rPr>
          <w:szCs w:val="28"/>
        </w:rPr>
        <w:t xml:space="preserve"> </w:t>
      </w:r>
      <w:r w:rsidR="00B71E70">
        <w:rPr>
          <w:szCs w:val="28"/>
        </w:rPr>
        <w:t>"</w:t>
      </w:r>
      <w:r w:rsidR="009A442D" w:rsidRPr="00075418">
        <w:rPr>
          <w:szCs w:val="28"/>
        </w:rPr>
        <w:t>Sodu reģistr</w:t>
      </w:r>
      <w:r w:rsidR="009B2AD6">
        <w:rPr>
          <w:szCs w:val="28"/>
        </w:rPr>
        <w:t>s</w:t>
      </w:r>
      <w:r w:rsidR="00B71E70">
        <w:rPr>
          <w:szCs w:val="28"/>
        </w:rPr>
        <w:t>"</w:t>
      </w:r>
      <w:r w:rsidR="003F0F3D">
        <w:rPr>
          <w:szCs w:val="28"/>
        </w:rPr>
        <w:t>.</w:t>
      </w:r>
    </w:p>
    <w:p w14:paraId="6468262B" w14:textId="77777777" w:rsidR="00414FD4" w:rsidRDefault="00414FD4" w:rsidP="00F731AE">
      <w:pPr>
        <w:pStyle w:val="Title"/>
        <w:jc w:val="both"/>
        <w:outlineLvl w:val="0"/>
        <w:rPr>
          <w:szCs w:val="28"/>
        </w:rPr>
      </w:pPr>
    </w:p>
    <w:p w14:paraId="2D3146C2" w14:textId="6914C316" w:rsidR="00A46150" w:rsidRPr="00471555" w:rsidRDefault="00D54D09" w:rsidP="00A46150">
      <w:pPr>
        <w:pStyle w:val="Title"/>
        <w:ind w:firstLine="709"/>
        <w:jc w:val="both"/>
        <w:outlineLvl w:val="0"/>
        <w:rPr>
          <w:szCs w:val="28"/>
        </w:rPr>
      </w:pPr>
      <w:r>
        <w:rPr>
          <w:szCs w:val="28"/>
        </w:rPr>
        <w:t>9</w:t>
      </w:r>
      <w:r w:rsidR="00A46150" w:rsidRPr="00471555">
        <w:rPr>
          <w:szCs w:val="28"/>
        </w:rPr>
        <w:t>.</w:t>
      </w:r>
      <w:r w:rsidR="00B8329E" w:rsidRPr="00471555">
        <w:rPr>
          <w:szCs w:val="28"/>
        </w:rPr>
        <w:t> </w:t>
      </w:r>
      <w:r w:rsidR="00A46150" w:rsidRPr="00471555">
        <w:rPr>
          <w:szCs w:val="28"/>
        </w:rPr>
        <w:t>Konkursā tiek vērtēta nevalstisko organizāciju atbilstība šādiem kvalitātes kritērijiem</w:t>
      </w:r>
      <w:r w:rsidR="00591178" w:rsidRPr="00471555">
        <w:rPr>
          <w:szCs w:val="28"/>
        </w:rPr>
        <w:t xml:space="preserve"> tr</w:t>
      </w:r>
      <w:r w:rsidR="00C311E8">
        <w:rPr>
          <w:szCs w:val="28"/>
        </w:rPr>
        <w:t>iju</w:t>
      </w:r>
      <w:r w:rsidR="00591178" w:rsidRPr="00471555">
        <w:rPr>
          <w:szCs w:val="28"/>
        </w:rPr>
        <w:t xml:space="preserve"> gadu periodā pirms konkursa izsludināšanas brīža</w:t>
      </w:r>
      <w:r w:rsidR="00A46150" w:rsidRPr="00471555">
        <w:rPr>
          <w:szCs w:val="28"/>
        </w:rPr>
        <w:t>:</w:t>
      </w:r>
    </w:p>
    <w:p w14:paraId="567456F1" w14:textId="41A26F55" w:rsidR="00A46150" w:rsidRPr="00471555" w:rsidRDefault="00D54D09" w:rsidP="00A46150">
      <w:pPr>
        <w:pStyle w:val="Title"/>
        <w:ind w:firstLine="709"/>
        <w:jc w:val="both"/>
        <w:outlineLvl w:val="0"/>
        <w:rPr>
          <w:szCs w:val="28"/>
        </w:rPr>
      </w:pPr>
      <w:r>
        <w:rPr>
          <w:szCs w:val="28"/>
        </w:rPr>
        <w:t>9</w:t>
      </w:r>
      <w:r w:rsidR="00A46150" w:rsidRPr="00471555">
        <w:rPr>
          <w:szCs w:val="28"/>
        </w:rPr>
        <w:t>.1.</w:t>
      </w:r>
      <w:r w:rsidR="004124A4">
        <w:rPr>
          <w:szCs w:val="28"/>
        </w:rPr>
        <w:t> </w:t>
      </w:r>
      <w:r w:rsidR="00A46150" w:rsidRPr="00471555">
        <w:rPr>
          <w:szCs w:val="28"/>
        </w:rPr>
        <w:t>nevalstiskajai organizācijai ir pieredze vietējo un starptautisko projektu īstenošanā;</w:t>
      </w:r>
    </w:p>
    <w:p w14:paraId="48384CEB" w14:textId="23AF62B6" w:rsidR="00A46150" w:rsidRPr="00471555" w:rsidRDefault="00D54D09" w:rsidP="00A46150">
      <w:pPr>
        <w:pStyle w:val="Title"/>
        <w:ind w:firstLine="709"/>
        <w:jc w:val="both"/>
        <w:outlineLvl w:val="0"/>
        <w:rPr>
          <w:szCs w:val="28"/>
        </w:rPr>
      </w:pPr>
      <w:r>
        <w:rPr>
          <w:szCs w:val="28"/>
        </w:rPr>
        <w:t>9</w:t>
      </w:r>
      <w:r w:rsidR="00A46150" w:rsidRPr="00471555">
        <w:rPr>
          <w:szCs w:val="28"/>
        </w:rPr>
        <w:t>.2.</w:t>
      </w:r>
      <w:r w:rsidR="004124A4">
        <w:rPr>
          <w:szCs w:val="28"/>
        </w:rPr>
        <w:t> </w:t>
      </w:r>
      <w:r w:rsidR="00A46150" w:rsidRPr="00471555">
        <w:rPr>
          <w:szCs w:val="28"/>
        </w:rPr>
        <w:t>nevalstiskajai organizācijai ir pieredze sabiedrības integrācijas vai pilsoniskās sabiedrības attīstības jomā;</w:t>
      </w:r>
    </w:p>
    <w:p w14:paraId="45E9F16D" w14:textId="09B29E6B" w:rsidR="00D10B3E" w:rsidRPr="00471555" w:rsidRDefault="00D54D09" w:rsidP="00D10B3E">
      <w:pPr>
        <w:pStyle w:val="Title"/>
        <w:ind w:firstLine="709"/>
        <w:jc w:val="both"/>
        <w:outlineLvl w:val="0"/>
        <w:rPr>
          <w:szCs w:val="28"/>
        </w:rPr>
      </w:pPr>
      <w:r>
        <w:rPr>
          <w:szCs w:val="28"/>
        </w:rPr>
        <w:t>9</w:t>
      </w:r>
      <w:r w:rsidR="00A46150" w:rsidRPr="00471555">
        <w:rPr>
          <w:szCs w:val="28"/>
        </w:rPr>
        <w:t>.3.</w:t>
      </w:r>
      <w:r w:rsidR="00B8329E" w:rsidRPr="00471555">
        <w:rPr>
          <w:szCs w:val="28"/>
        </w:rPr>
        <w:t> </w:t>
      </w:r>
      <w:r w:rsidR="00A46150" w:rsidRPr="00471555">
        <w:rPr>
          <w:szCs w:val="28"/>
        </w:rPr>
        <w:t>nevalstiskajai organizācijai ir pieredze sadarbībā ar citām nevalstiskajām organizācijām, valsts institūcijām un pašvaldībām;</w:t>
      </w:r>
    </w:p>
    <w:p w14:paraId="4A206452" w14:textId="08F3AAB8" w:rsidR="00A46150" w:rsidRPr="00471555" w:rsidRDefault="00D54D09" w:rsidP="00D10B3E">
      <w:pPr>
        <w:pStyle w:val="Title"/>
        <w:ind w:firstLine="709"/>
        <w:jc w:val="both"/>
        <w:outlineLvl w:val="0"/>
        <w:rPr>
          <w:szCs w:val="28"/>
        </w:rPr>
      </w:pPr>
      <w:r>
        <w:rPr>
          <w:szCs w:val="28"/>
        </w:rPr>
        <w:t>9</w:t>
      </w:r>
      <w:r w:rsidR="00A46150" w:rsidRPr="00471555">
        <w:rPr>
          <w:szCs w:val="28"/>
        </w:rPr>
        <w:t>.4.</w:t>
      </w:r>
      <w:r w:rsidR="004124A4">
        <w:rPr>
          <w:szCs w:val="28"/>
        </w:rPr>
        <w:t> </w:t>
      </w:r>
      <w:r w:rsidR="00A46150" w:rsidRPr="00471555">
        <w:rPr>
          <w:szCs w:val="28"/>
        </w:rPr>
        <w:t>nevalstiskajai organizācijai ir pieredze līdzdalībā lēmumu pieņemšanā, politiku veidošanā vai interešu aizstāvībā</w:t>
      </w:r>
      <w:r w:rsidR="00D10B3E" w:rsidRPr="00471555">
        <w:rPr>
          <w:szCs w:val="28"/>
        </w:rPr>
        <w:t>.</w:t>
      </w:r>
    </w:p>
    <w:p w14:paraId="6DDF0B9D" w14:textId="77777777" w:rsidR="00D10B3E" w:rsidRPr="00471555" w:rsidRDefault="00D10B3E" w:rsidP="00EF1195">
      <w:pPr>
        <w:pStyle w:val="Title"/>
        <w:jc w:val="both"/>
        <w:outlineLvl w:val="0"/>
        <w:rPr>
          <w:szCs w:val="28"/>
        </w:rPr>
      </w:pPr>
    </w:p>
    <w:p w14:paraId="6602C638" w14:textId="35775F6C" w:rsidR="00A46150" w:rsidRPr="00471555" w:rsidRDefault="00323AB7" w:rsidP="00A46150">
      <w:pPr>
        <w:pStyle w:val="Title"/>
        <w:ind w:firstLine="709"/>
        <w:jc w:val="both"/>
        <w:outlineLvl w:val="0"/>
        <w:rPr>
          <w:szCs w:val="28"/>
        </w:rPr>
      </w:pPr>
      <w:r>
        <w:rPr>
          <w:szCs w:val="28"/>
        </w:rPr>
        <w:t>1</w:t>
      </w:r>
      <w:r w:rsidR="00D54D09">
        <w:rPr>
          <w:szCs w:val="28"/>
        </w:rPr>
        <w:t>0</w:t>
      </w:r>
      <w:r w:rsidR="00A46150" w:rsidRPr="00471555">
        <w:rPr>
          <w:szCs w:val="28"/>
        </w:rPr>
        <w:t>.</w:t>
      </w:r>
      <w:r w:rsidR="004124A4">
        <w:rPr>
          <w:szCs w:val="28"/>
        </w:rPr>
        <w:t> </w:t>
      </w:r>
      <w:r w:rsidR="00C16EC1" w:rsidRPr="00471555">
        <w:rPr>
          <w:szCs w:val="28"/>
        </w:rPr>
        <w:t>Nevalstiskā organizācija</w:t>
      </w:r>
      <w:r w:rsidR="00A46150" w:rsidRPr="00471555">
        <w:rPr>
          <w:szCs w:val="28"/>
        </w:rPr>
        <w:t xml:space="preserve"> darbam fonda padomē kā deleģēto pārstāvi</w:t>
      </w:r>
      <w:r w:rsidR="003879BD">
        <w:rPr>
          <w:szCs w:val="28"/>
        </w:rPr>
        <w:t xml:space="preserve"> (turpmāk – kandidāts)</w:t>
      </w:r>
      <w:r w:rsidR="00A46150" w:rsidRPr="00471555">
        <w:rPr>
          <w:szCs w:val="28"/>
        </w:rPr>
        <w:t xml:space="preserve"> </w:t>
      </w:r>
      <w:r w:rsidR="00F65AC7" w:rsidRPr="00471555">
        <w:rPr>
          <w:szCs w:val="28"/>
        </w:rPr>
        <w:t>un</w:t>
      </w:r>
      <w:r w:rsidR="00A46150" w:rsidRPr="00471555">
        <w:rPr>
          <w:szCs w:val="28"/>
        </w:rPr>
        <w:t xml:space="preserve"> aizvietotāju deleģē fizisku personu, kura ir sasniegusi vismaz 18</w:t>
      </w:r>
      <w:r w:rsidR="004124A4">
        <w:rPr>
          <w:szCs w:val="28"/>
        </w:rPr>
        <w:t> </w:t>
      </w:r>
      <w:r w:rsidR="00A46150" w:rsidRPr="00471555">
        <w:rPr>
          <w:szCs w:val="28"/>
        </w:rPr>
        <w:t>gadu vecumu. Konkursā tiek vērtēta kandidāta atbilstība šādiem kvalitātes kritērijiem:</w:t>
      </w:r>
    </w:p>
    <w:p w14:paraId="7C00E334" w14:textId="1867A870" w:rsidR="00A46150" w:rsidRPr="00471555" w:rsidRDefault="00323AB7" w:rsidP="00A46150">
      <w:pPr>
        <w:pStyle w:val="Title"/>
        <w:ind w:firstLine="709"/>
        <w:jc w:val="both"/>
        <w:outlineLvl w:val="0"/>
        <w:rPr>
          <w:szCs w:val="28"/>
        </w:rPr>
      </w:pPr>
      <w:r>
        <w:rPr>
          <w:szCs w:val="28"/>
        </w:rPr>
        <w:t>1</w:t>
      </w:r>
      <w:r w:rsidR="00D54D09">
        <w:rPr>
          <w:szCs w:val="28"/>
        </w:rPr>
        <w:t>0</w:t>
      </w:r>
      <w:r w:rsidR="00A46150" w:rsidRPr="00471555">
        <w:rPr>
          <w:szCs w:val="28"/>
        </w:rPr>
        <w:t>.</w:t>
      </w:r>
      <w:r w:rsidR="00D10B3E" w:rsidRPr="00471555">
        <w:rPr>
          <w:szCs w:val="28"/>
        </w:rPr>
        <w:t>1</w:t>
      </w:r>
      <w:r w:rsidR="00A46150" w:rsidRPr="00471555">
        <w:rPr>
          <w:szCs w:val="28"/>
        </w:rPr>
        <w:t>.</w:t>
      </w:r>
      <w:r w:rsidR="004124A4">
        <w:rPr>
          <w:szCs w:val="28"/>
        </w:rPr>
        <w:t> </w:t>
      </w:r>
      <w:r w:rsidR="00A46150" w:rsidRPr="00471555">
        <w:rPr>
          <w:szCs w:val="28"/>
        </w:rPr>
        <w:t>darbības pieredze biedrībā vai nodibinājumā;</w:t>
      </w:r>
    </w:p>
    <w:p w14:paraId="49192F83" w14:textId="2B3E7080" w:rsidR="00A46150" w:rsidRPr="00471555" w:rsidRDefault="00323AB7" w:rsidP="00A46150">
      <w:pPr>
        <w:pStyle w:val="Title"/>
        <w:ind w:firstLine="709"/>
        <w:jc w:val="both"/>
        <w:outlineLvl w:val="0"/>
        <w:rPr>
          <w:szCs w:val="28"/>
        </w:rPr>
      </w:pPr>
      <w:r>
        <w:rPr>
          <w:szCs w:val="28"/>
        </w:rPr>
        <w:t>1</w:t>
      </w:r>
      <w:r w:rsidR="00D54D09">
        <w:rPr>
          <w:szCs w:val="28"/>
        </w:rPr>
        <w:t>0</w:t>
      </w:r>
      <w:r w:rsidR="00A46150" w:rsidRPr="00471555">
        <w:rPr>
          <w:szCs w:val="28"/>
        </w:rPr>
        <w:t>.</w:t>
      </w:r>
      <w:r w:rsidR="00D10B3E" w:rsidRPr="00471555">
        <w:rPr>
          <w:szCs w:val="28"/>
        </w:rPr>
        <w:t>2</w:t>
      </w:r>
      <w:r w:rsidR="00A46150" w:rsidRPr="00471555">
        <w:rPr>
          <w:szCs w:val="28"/>
        </w:rPr>
        <w:t>.</w:t>
      </w:r>
      <w:r w:rsidR="004124A4">
        <w:rPr>
          <w:szCs w:val="28"/>
        </w:rPr>
        <w:t> </w:t>
      </w:r>
      <w:r w:rsidR="00A46150" w:rsidRPr="00471555">
        <w:rPr>
          <w:szCs w:val="28"/>
        </w:rPr>
        <w:t xml:space="preserve">kompetence </w:t>
      </w:r>
      <w:r w:rsidR="00B8329E" w:rsidRPr="00471555">
        <w:rPr>
          <w:szCs w:val="28"/>
        </w:rPr>
        <w:t xml:space="preserve">šo noteikumu </w:t>
      </w:r>
      <w:r w:rsidR="008F01E8">
        <w:rPr>
          <w:szCs w:val="28"/>
        </w:rPr>
        <w:t>6</w:t>
      </w:r>
      <w:r w:rsidR="00A46150" w:rsidRPr="00101C80">
        <w:rPr>
          <w:szCs w:val="28"/>
        </w:rPr>
        <w:t>.</w:t>
      </w:r>
      <w:r w:rsidR="00305259">
        <w:rPr>
          <w:szCs w:val="28"/>
        </w:rPr>
        <w:t>6</w:t>
      </w:r>
      <w:r w:rsidR="00A46150" w:rsidRPr="00471555">
        <w:rPr>
          <w:szCs w:val="28"/>
        </w:rPr>
        <w:t>.</w:t>
      </w:r>
      <w:r w:rsidR="004124A4">
        <w:rPr>
          <w:szCs w:val="28"/>
        </w:rPr>
        <w:t> </w:t>
      </w:r>
      <w:r w:rsidR="00A46150" w:rsidRPr="00471555">
        <w:rPr>
          <w:szCs w:val="28"/>
        </w:rPr>
        <w:t>apakšpunktā minētajās jomās</w:t>
      </w:r>
      <w:r w:rsidR="004124A4">
        <w:rPr>
          <w:szCs w:val="28"/>
        </w:rPr>
        <w:t>;</w:t>
      </w:r>
    </w:p>
    <w:p w14:paraId="1800421F" w14:textId="52A71BDC" w:rsidR="00A46150" w:rsidRPr="00471555" w:rsidRDefault="00323AB7" w:rsidP="00A46150">
      <w:pPr>
        <w:pStyle w:val="Title"/>
        <w:ind w:firstLine="709"/>
        <w:jc w:val="both"/>
        <w:outlineLvl w:val="0"/>
        <w:rPr>
          <w:szCs w:val="28"/>
        </w:rPr>
      </w:pPr>
      <w:r>
        <w:rPr>
          <w:szCs w:val="28"/>
        </w:rPr>
        <w:t>1</w:t>
      </w:r>
      <w:r w:rsidR="00D54D09">
        <w:rPr>
          <w:szCs w:val="28"/>
        </w:rPr>
        <w:t>0</w:t>
      </w:r>
      <w:r w:rsidR="00A46150" w:rsidRPr="00471555">
        <w:rPr>
          <w:szCs w:val="28"/>
        </w:rPr>
        <w:t>.</w:t>
      </w:r>
      <w:r w:rsidR="00D10B3E" w:rsidRPr="00471555">
        <w:rPr>
          <w:szCs w:val="28"/>
        </w:rPr>
        <w:t>3</w:t>
      </w:r>
      <w:r w:rsidR="00A46150" w:rsidRPr="00471555">
        <w:rPr>
          <w:szCs w:val="28"/>
        </w:rPr>
        <w:t>.</w:t>
      </w:r>
      <w:r w:rsidR="004124A4">
        <w:rPr>
          <w:szCs w:val="28"/>
        </w:rPr>
        <w:t> </w:t>
      </w:r>
      <w:r w:rsidR="00A46150" w:rsidRPr="00471555">
        <w:rPr>
          <w:szCs w:val="28"/>
        </w:rPr>
        <w:t>vadības, komunikācijas, argumentācijas, sadarbības un stratēģiskās plānošanas prasmes.</w:t>
      </w:r>
    </w:p>
    <w:p w14:paraId="1E67E9E2" w14:textId="13844B30" w:rsidR="00A46150" w:rsidRPr="00471555" w:rsidRDefault="00A46150" w:rsidP="00C611FA">
      <w:pPr>
        <w:pStyle w:val="Title"/>
        <w:jc w:val="both"/>
        <w:outlineLvl w:val="0"/>
        <w:rPr>
          <w:szCs w:val="28"/>
        </w:rPr>
      </w:pPr>
    </w:p>
    <w:p w14:paraId="56FE6B02" w14:textId="0736D5DA" w:rsidR="00A46150" w:rsidRPr="00471555" w:rsidRDefault="00A46150" w:rsidP="00A46150">
      <w:pPr>
        <w:pStyle w:val="Title"/>
        <w:outlineLvl w:val="0"/>
        <w:rPr>
          <w:b/>
          <w:szCs w:val="28"/>
        </w:rPr>
      </w:pPr>
      <w:r w:rsidRPr="00471555">
        <w:rPr>
          <w:b/>
          <w:szCs w:val="28"/>
        </w:rPr>
        <w:t>III. Konkursa izsludināšana</w:t>
      </w:r>
    </w:p>
    <w:p w14:paraId="5DB6C5E3" w14:textId="77777777" w:rsidR="004367DF" w:rsidRPr="00471555" w:rsidRDefault="004367DF" w:rsidP="00C611FA">
      <w:pPr>
        <w:pStyle w:val="Title"/>
        <w:jc w:val="left"/>
        <w:outlineLvl w:val="0"/>
        <w:rPr>
          <w:bCs/>
          <w:szCs w:val="28"/>
        </w:rPr>
      </w:pPr>
    </w:p>
    <w:p w14:paraId="0C2EBAEA" w14:textId="51CE8278" w:rsidR="004367DF" w:rsidRDefault="00323AB7" w:rsidP="004367DF">
      <w:pPr>
        <w:pStyle w:val="Title"/>
        <w:ind w:firstLine="709"/>
        <w:jc w:val="both"/>
        <w:outlineLvl w:val="0"/>
        <w:rPr>
          <w:szCs w:val="28"/>
        </w:rPr>
      </w:pPr>
      <w:r>
        <w:rPr>
          <w:szCs w:val="28"/>
        </w:rPr>
        <w:t>1</w:t>
      </w:r>
      <w:r w:rsidR="00D54D09">
        <w:rPr>
          <w:szCs w:val="28"/>
        </w:rPr>
        <w:t>1</w:t>
      </w:r>
      <w:r w:rsidR="004367DF" w:rsidRPr="00471555">
        <w:rPr>
          <w:szCs w:val="28"/>
        </w:rPr>
        <w:t>.</w:t>
      </w:r>
      <w:r w:rsidR="004124A4">
        <w:rPr>
          <w:szCs w:val="28"/>
        </w:rPr>
        <w:t> </w:t>
      </w:r>
      <w:r w:rsidR="004367DF" w:rsidRPr="00471555">
        <w:rPr>
          <w:szCs w:val="28"/>
        </w:rPr>
        <w:t>Sludinājumu par konkurs</w:t>
      </w:r>
      <w:r w:rsidR="004124A4">
        <w:rPr>
          <w:szCs w:val="28"/>
        </w:rPr>
        <w:t>a</w:t>
      </w:r>
      <w:r w:rsidR="004367DF" w:rsidRPr="00471555">
        <w:rPr>
          <w:szCs w:val="28"/>
        </w:rPr>
        <w:t xml:space="preserve"> </w:t>
      </w:r>
      <w:r w:rsidR="004124A4" w:rsidRPr="004124A4">
        <w:rPr>
          <w:szCs w:val="28"/>
        </w:rPr>
        <w:t>izsludināšan</w:t>
      </w:r>
      <w:r w:rsidR="004124A4">
        <w:rPr>
          <w:szCs w:val="28"/>
        </w:rPr>
        <w:t>u</w:t>
      </w:r>
      <w:r w:rsidR="004124A4" w:rsidRPr="00471555">
        <w:rPr>
          <w:szCs w:val="28"/>
        </w:rPr>
        <w:t xml:space="preserve"> </w:t>
      </w:r>
      <w:r w:rsidR="004367DF" w:rsidRPr="00471555">
        <w:rPr>
          <w:szCs w:val="28"/>
        </w:rPr>
        <w:t xml:space="preserve">fonds ievieto </w:t>
      </w:r>
      <w:r w:rsidR="004124A4">
        <w:rPr>
          <w:szCs w:val="28"/>
        </w:rPr>
        <w:t>savā</w:t>
      </w:r>
      <w:r w:rsidR="004367DF" w:rsidRPr="00471555">
        <w:rPr>
          <w:szCs w:val="28"/>
        </w:rPr>
        <w:t xml:space="preserve"> tīmekļvietnē vismaz četrus mēnešus pirms iepriekš izraudzīto nevalstisko organizāciju deleģēto pārstāvju pilnvaru termiņa beigām</w:t>
      </w:r>
      <w:r w:rsidR="002438D6">
        <w:rPr>
          <w:szCs w:val="28"/>
        </w:rPr>
        <w:t>,</w:t>
      </w:r>
      <w:r w:rsidR="00C21664" w:rsidRPr="00471555">
        <w:rPr>
          <w:szCs w:val="28"/>
        </w:rPr>
        <w:t xml:space="preserve"> </w:t>
      </w:r>
      <w:r w:rsidR="002438D6">
        <w:rPr>
          <w:szCs w:val="28"/>
        </w:rPr>
        <w:t>k</w:t>
      </w:r>
      <w:r w:rsidR="00C21664" w:rsidRPr="00471555">
        <w:rPr>
          <w:szCs w:val="28"/>
        </w:rPr>
        <w:t xml:space="preserve">ā arī nosūta </w:t>
      </w:r>
      <w:r w:rsidR="004124A4">
        <w:rPr>
          <w:szCs w:val="28"/>
        </w:rPr>
        <w:t>to</w:t>
      </w:r>
      <w:r w:rsidR="00B7320A">
        <w:rPr>
          <w:szCs w:val="28"/>
        </w:rPr>
        <w:t xml:space="preserve"> </w:t>
      </w:r>
      <w:r w:rsidR="00C21664" w:rsidRPr="00471555">
        <w:rPr>
          <w:szCs w:val="28"/>
        </w:rPr>
        <w:t xml:space="preserve">Kultūras ministrijai un Valsts kancelejai </w:t>
      </w:r>
      <w:r w:rsidR="004124A4">
        <w:rPr>
          <w:szCs w:val="28"/>
        </w:rPr>
        <w:t>ievieto</w:t>
      </w:r>
      <w:r w:rsidR="00B7320A">
        <w:rPr>
          <w:szCs w:val="28"/>
        </w:rPr>
        <w:t>šanai</w:t>
      </w:r>
      <w:r w:rsidR="00C21664" w:rsidRPr="00471555">
        <w:rPr>
          <w:szCs w:val="28"/>
        </w:rPr>
        <w:t xml:space="preserve"> Kultūras ministrijas un Ministru kabi</w:t>
      </w:r>
      <w:r w:rsidR="00B221AB" w:rsidRPr="00471555">
        <w:rPr>
          <w:szCs w:val="28"/>
        </w:rPr>
        <w:t>ne</w:t>
      </w:r>
      <w:r w:rsidR="00C21664" w:rsidRPr="00471555">
        <w:rPr>
          <w:szCs w:val="28"/>
        </w:rPr>
        <w:t>ta tīmekļvietnēs.</w:t>
      </w:r>
    </w:p>
    <w:p w14:paraId="72F600C5" w14:textId="77777777" w:rsidR="00F731AE" w:rsidRPr="00471555" w:rsidRDefault="00F731AE" w:rsidP="00F731AE">
      <w:pPr>
        <w:pStyle w:val="Title"/>
        <w:jc w:val="both"/>
        <w:outlineLvl w:val="0"/>
        <w:rPr>
          <w:szCs w:val="28"/>
        </w:rPr>
      </w:pPr>
    </w:p>
    <w:p w14:paraId="77C563D1" w14:textId="3E429D9E" w:rsidR="004367DF" w:rsidRPr="00471555" w:rsidRDefault="004367DF" w:rsidP="004367DF">
      <w:pPr>
        <w:pStyle w:val="Title"/>
        <w:ind w:firstLine="709"/>
        <w:jc w:val="both"/>
        <w:outlineLvl w:val="0"/>
        <w:rPr>
          <w:szCs w:val="28"/>
        </w:rPr>
      </w:pPr>
      <w:r w:rsidRPr="00471555">
        <w:rPr>
          <w:szCs w:val="28"/>
        </w:rPr>
        <w:t>1</w:t>
      </w:r>
      <w:r w:rsidR="00D54D09">
        <w:rPr>
          <w:szCs w:val="28"/>
        </w:rPr>
        <w:t>2</w:t>
      </w:r>
      <w:r w:rsidRPr="00471555">
        <w:rPr>
          <w:szCs w:val="28"/>
        </w:rPr>
        <w:t>.</w:t>
      </w:r>
      <w:r w:rsidR="00E82D2A">
        <w:rPr>
          <w:szCs w:val="28"/>
        </w:rPr>
        <w:t> </w:t>
      </w:r>
      <w:r w:rsidRPr="00471555">
        <w:rPr>
          <w:szCs w:val="28"/>
        </w:rPr>
        <w:t xml:space="preserve">Sludinājumā norāda </w:t>
      </w:r>
      <w:r w:rsidR="002B6ACF" w:rsidRPr="00471555">
        <w:rPr>
          <w:szCs w:val="28"/>
        </w:rPr>
        <w:t>nevalstiskajām organizācijām</w:t>
      </w:r>
      <w:r w:rsidR="00305259">
        <w:rPr>
          <w:szCs w:val="28"/>
        </w:rPr>
        <w:t>, to deleģētajiem pārstāvjiem un aizvietotājiem</w:t>
      </w:r>
      <w:r w:rsidR="002B6ACF" w:rsidRPr="00471555">
        <w:rPr>
          <w:szCs w:val="28"/>
        </w:rPr>
        <w:t xml:space="preserve"> izvirzāmās prasības, </w:t>
      </w:r>
      <w:r w:rsidRPr="00471555">
        <w:rPr>
          <w:szCs w:val="28"/>
        </w:rPr>
        <w:t>konkurs</w:t>
      </w:r>
      <w:r w:rsidR="002B6ACF" w:rsidRPr="00471555">
        <w:rPr>
          <w:szCs w:val="28"/>
        </w:rPr>
        <w:t xml:space="preserve">ā iesniedzamos </w:t>
      </w:r>
      <w:r w:rsidR="002B6ACF" w:rsidRPr="00471555">
        <w:rPr>
          <w:szCs w:val="28"/>
        </w:rPr>
        <w:lastRenderedPageBreak/>
        <w:t>dokumentus</w:t>
      </w:r>
      <w:r w:rsidRPr="00471555">
        <w:rPr>
          <w:szCs w:val="28"/>
        </w:rPr>
        <w:t xml:space="preserve">, </w:t>
      </w:r>
      <w:r w:rsidR="002B6ACF" w:rsidRPr="00471555">
        <w:rPr>
          <w:szCs w:val="28"/>
        </w:rPr>
        <w:t>to</w:t>
      </w:r>
      <w:r w:rsidRPr="00471555">
        <w:rPr>
          <w:szCs w:val="28"/>
        </w:rPr>
        <w:t xml:space="preserve"> iesniegšanas vietu un termiņu, kā arī</w:t>
      </w:r>
      <w:r w:rsidR="00514166">
        <w:rPr>
          <w:szCs w:val="28"/>
        </w:rPr>
        <w:t xml:space="preserve"> informāciju par</w:t>
      </w:r>
      <w:r w:rsidRPr="00471555">
        <w:rPr>
          <w:szCs w:val="28"/>
        </w:rPr>
        <w:t xml:space="preserve"> </w:t>
      </w:r>
      <w:r w:rsidR="004A4C57" w:rsidRPr="00471555">
        <w:rPr>
          <w:szCs w:val="28"/>
        </w:rPr>
        <w:t>vietu un kārtību, kādā saņemama ar dalību konkursā saistītā informācija.</w:t>
      </w:r>
    </w:p>
    <w:p w14:paraId="45F29B26" w14:textId="77777777" w:rsidR="004367DF" w:rsidRPr="00471555" w:rsidRDefault="004367DF" w:rsidP="00C611FA">
      <w:pPr>
        <w:pStyle w:val="Title"/>
        <w:jc w:val="both"/>
        <w:outlineLvl w:val="0"/>
        <w:rPr>
          <w:szCs w:val="28"/>
        </w:rPr>
      </w:pPr>
    </w:p>
    <w:p w14:paraId="554519DF" w14:textId="29FC05A8" w:rsidR="00A46150" w:rsidRPr="00471555" w:rsidRDefault="004367DF" w:rsidP="004367DF">
      <w:pPr>
        <w:pStyle w:val="Title"/>
        <w:ind w:firstLine="709"/>
        <w:jc w:val="both"/>
        <w:outlineLvl w:val="0"/>
        <w:rPr>
          <w:szCs w:val="28"/>
        </w:rPr>
      </w:pPr>
      <w:r w:rsidRPr="00471555">
        <w:rPr>
          <w:szCs w:val="28"/>
        </w:rPr>
        <w:t>1</w:t>
      </w:r>
      <w:r w:rsidR="00D54D09">
        <w:rPr>
          <w:szCs w:val="28"/>
        </w:rPr>
        <w:t>3</w:t>
      </w:r>
      <w:r w:rsidRPr="00471555">
        <w:rPr>
          <w:szCs w:val="28"/>
        </w:rPr>
        <w:t>.</w:t>
      </w:r>
      <w:r w:rsidR="00E82D2A">
        <w:rPr>
          <w:szCs w:val="28"/>
        </w:rPr>
        <w:t> </w:t>
      </w:r>
      <w:r w:rsidR="004A4C57" w:rsidRPr="00471555">
        <w:t>Pieteikumu</w:t>
      </w:r>
      <w:r w:rsidR="008D26FF" w:rsidRPr="00471555">
        <w:t xml:space="preserve"> iesniegšanas termiņš ne</w:t>
      </w:r>
      <w:r w:rsidR="00E82D2A">
        <w:t>drīkst</w:t>
      </w:r>
      <w:r w:rsidR="008D26FF" w:rsidRPr="00471555">
        <w:t xml:space="preserve"> būt īsāks par 20</w:t>
      </w:r>
      <w:r w:rsidR="00E82D2A">
        <w:t> </w:t>
      </w:r>
      <w:r w:rsidR="008D26FF" w:rsidRPr="00471555">
        <w:t xml:space="preserve">darbdienām no konkursa izsludināšanas dienas. Ja šajā termiņā ir saņemts mazāk par četriem </w:t>
      </w:r>
      <w:r w:rsidR="004A4C57" w:rsidRPr="00471555">
        <w:t>pieteikumiem</w:t>
      </w:r>
      <w:r w:rsidR="008D26FF" w:rsidRPr="00471555">
        <w:t>, fonds pagarina pieteikšanās termiņu vēl par 10</w:t>
      </w:r>
      <w:r w:rsidR="00E82D2A">
        <w:t> </w:t>
      </w:r>
      <w:r w:rsidR="008D26FF" w:rsidRPr="00471555">
        <w:t xml:space="preserve">darbdienām, publicējot informāciju šo noteikumu </w:t>
      </w:r>
      <w:r w:rsidR="00323AB7">
        <w:t>1</w:t>
      </w:r>
      <w:r w:rsidR="00D54D09">
        <w:t>1</w:t>
      </w:r>
      <w:r w:rsidR="008D26FF" w:rsidRPr="00471555">
        <w:t>.</w:t>
      </w:r>
      <w:r w:rsidR="00E82D2A">
        <w:t> </w:t>
      </w:r>
      <w:r w:rsidR="008D26FF" w:rsidRPr="00471555">
        <w:t xml:space="preserve">punktā norādītajās tīmekļvietnēs. </w:t>
      </w:r>
      <w:r w:rsidR="004A4C57" w:rsidRPr="00471555">
        <w:t xml:space="preserve">Pieteikumu </w:t>
      </w:r>
      <w:r w:rsidR="008D26FF" w:rsidRPr="00471555">
        <w:t xml:space="preserve">iesniegšanas termiņš var tikt pagarināts vairākkārt līdz dienai, kad fondā ir saņemti vismaz četri </w:t>
      </w:r>
      <w:r w:rsidR="004A4C57" w:rsidRPr="00471555">
        <w:t>pieteikumi</w:t>
      </w:r>
      <w:r w:rsidRPr="00471555">
        <w:rPr>
          <w:szCs w:val="28"/>
        </w:rPr>
        <w:t>.</w:t>
      </w:r>
    </w:p>
    <w:p w14:paraId="73FB5BD8" w14:textId="77777777" w:rsidR="004367DF" w:rsidRPr="00471555" w:rsidRDefault="004367DF" w:rsidP="00C611FA">
      <w:pPr>
        <w:pStyle w:val="Title"/>
        <w:jc w:val="both"/>
        <w:outlineLvl w:val="0"/>
        <w:rPr>
          <w:szCs w:val="28"/>
        </w:rPr>
      </w:pPr>
    </w:p>
    <w:p w14:paraId="79490B70" w14:textId="7A46B258" w:rsidR="00A46150" w:rsidRPr="00471555" w:rsidRDefault="00A46150" w:rsidP="00A46150">
      <w:pPr>
        <w:pStyle w:val="Title"/>
        <w:outlineLvl w:val="0"/>
        <w:rPr>
          <w:b/>
          <w:szCs w:val="28"/>
        </w:rPr>
      </w:pPr>
      <w:r w:rsidRPr="00471555">
        <w:rPr>
          <w:b/>
          <w:szCs w:val="28"/>
        </w:rPr>
        <w:t>IV. </w:t>
      </w:r>
      <w:r w:rsidR="004A4C57" w:rsidRPr="00471555">
        <w:rPr>
          <w:b/>
          <w:szCs w:val="28"/>
        </w:rPr>
        <w:t xml:space="preserve">Pieteikumu </w:t>
      </w:r>
      <w:r w:rsidRPr="00471555">
        <w:rPr>
          <w:b/>
          <w:szCs w:val="28"/>
        </w:rPr>
        <w:t>sagatavošana un iesniegšana</w:t>
      </w:r>
    </w:p>
    <w:p w14:paraId="1B695197" w14:textId="77777777" w:rsidR="004367DF" w:rsidRPr="00471555" w:rsidRDefault="004367DF" w:rsidP="00C611FA">
      <w:pPr>
        <w:pStyle w:val="Title"/>
        <w:jc w:val="left"/>
        <w:outlineLvl w:val="0"/>
        <w:rPr>
          <w:bCs/>
          <w:szCs w:val="28"/>
        </w:rPr>
      </w:pPr>
    </w:p>
    <w:p w14:paraId="39732CF4" w14:textId="3EB273A8" w:rsidR="004367DF" w:rsidRPr="00471555" w:rsidRDefault="004367DF" w:rsidP="004367DF">
      <w:pPr>
        <w:pStyle w:val="Title"/>
        <w:ind w:firstLine="709"/>
        <w:jc w:val="both"/>
        <w:outlineLvl w:val="0"/>
        <w:rPr>
          <w:szCs w:val="28"/>
        </w:rPr>
      </w:pPr>
      <w:r w:rsidRPr="00471555">
        <w:rPr>
          <w:szCs w:val="28"/>
        </w:rPr>
        <w:t>1</w:t>
      </w:r>
      <w:r w:rsidR="003F1124">
        <w:rPr>
          <w:szCs w:val="28"/>
        </w:rPr>
        <w:t>4</w:t>
      </w:r>
      <w:r w:rsidRPr="00471555">
        <w:rPr>
          <w:szCs w:val="28"/>
        </w:rPr>
        <w:t>.</w:t>
      </w:r>
      <w:r w:rsidR="00E82D2A">
        <w:rPr>
          <w:szCs w:val="28"/>
        </w:rPr>
        <w:t> </w:t>
      </w:r>
      <w:r w:rsidRPr="00471555">
        <w:rPr>
          <w:szCs w:val="28"/>
        </w:rPr>
        <w:t xml:space="preserve">Nevalstiskā organizācija (turpmāk – iesniedzējs) </w:t>
      </w:r>
      <w:r w:rsidR="007010C3" w:rsidRPr="00471555">
        <w:rPr>
          <w:szCs w:val="28"/>
        </w:rPr>
        <w:t xml:space="preserve">pieteikumu </w:t>
      </w:r>
      <w:r w:rsidRPr="00471555">
        <w:rPr>
          <w:szCs w:val="28"/>
        </w:rPr>
        <w:t>sagatavo, aizpildot</w:t>
      </w:r>
      <w:r w:rsidR="00B92ED3" w:rsidRPr="00471555">
        <w:rPr>
          <w:szCs w:val="28"/>
        </w:rPr>
        <w:t xml:space="preserve"> pieteikuma anketu</w:t>
      </w:r>
      <w:r w:rsidRPr="00471555">
        <w:rPr>
          <w:szCs w:val="28"/>
        </w:rPr>
        <w:t xml:space="preserve"> (1.</w:t>
      </w:r>
      <w:r w:rsidR="00C04A03">
        <w:rPr>
          <w:szCs w:val="28"/>
        </w:rPr>
        <w:t xml:space="preserve"> </w:t>
      </w:r>
      <w:r w:rsidRPr="00471555">
        <w:rPr>
          <w:szCs w:val="28"/>
        </w:rPr>
        <w:t xml:space="preserve">pielikums), kas elektroniski pieejama fonda tīmekļvietnē. </w:t>
      </w:r>
      <w:r w:rsidR="007010C3" w:rsidRPr="00471555">
        <w:rPr>
          <w:szCs w:val="28"/>
        </w:rPr>
        <w:t xml:space="preserve">Pieteikumam </w:t>
      </w:r>
      <w:r w:rsidRPr="00471555">
        <w:rPr>
          <w:szCs w:val="28"/>
        </w:rPr>
        <w:t>pievieno deleģētā pārstāvja un viņa aizvietotāja dzīvesgaitas aprakstu un motivācijas vēstul</w:t>
      </w:r>
      <w:r w:rsidR="00E82D2A">
        <w:rPr>
          <w:szCs w:val="28"/>
        </w:rPr>
        <w:t>i</w:t>
      </w:r>
      <w:r w:rsidRPr="00471555">
        <w:rPr>
          <w:szCs w:val="28"/>
        </w:rPr>
        <w:t>.</w:t>
      </w:r>
    </w:p>
    <w:p w14:paraId="6DAAAB9B" w14:textId="77777777" w:rsidR="004367DF" w:rsidRPr="00471555" w:rsidRDefault="004367DF" w:rsidP="00C611FA">
      <w:pPr>
        <w:pStyle w:val="Title"/>
        <w:jc w:val="both"/>
        <w:outlineLvl w:val="0"/>
        <w:rPr>
          <w:szCs w:val="28"/>
        </w:rPr>
      </w:pPr>
    </w:p>
    <w:p w14:paraId="12906B81" w14:textId="461DBD62" w:rsidR="004367DF" w:rsidRPr="00471555" w:rsidRDefault="004367DF" w:rsidP="004367DF">
      <w:pPr>
        <w:pStyle w:val="Title"/>
        <w:ind w:firstLine="709"/>
        <w:jc w:val="both"/>
        <w:outlineLvl w:val="0"/>
        <w:rPr>
          <w:szCs w:val="28"/>
        </w:rPr>
      </w:pPr>
      <w:r w:rsidRPr="00F978EE">
        <w:rPr>
          <w:szCs w:val="28"/>
        </w:rPr>
        <w:t>1</w:t>
      </w:r>
      <w:r w:rsidR="003F1124" w:rsidRPr="00F978EE">
        <w:rPr>
          <w:szCs w:val="28"/>
        </w:rPr>
        <w:t>5</w:t>
      </w:r>
      <w:r w:rsidRPr="00F978EE">
        <w:rPr>
          <w:szCs w:val="28"/>
        </w:rPr>
        <w:t>.</w:t>
      </w:r>
      <w:r w:rsidR="009E757A">
        <w:rPr>
          <w:szCs w:val="28"/>
        </w:rPr>
        <w:t> </w:t>
      </w:r>
      <w:r w:rsidRPr="00F978EE">
        <w:rPr>
          <w:szCs w:val="28"/>
        </w:rPr>
        <w:t xml:space="preserve">Iesniedzējs </w:t>
      </w:r>
      <w:r w:rsidR="007010C3" w:rsidRPr="00F978EE">
        <w:rPr>
          <w:szCs w:val="28"/>
        </w:rPr>
        <w:t xml:space="preserve">pieteikumu </w:t>
      </w:r>
      <w:r w:rsidR="008F01E8" w:rsidRPr="00F978EE">
        <w:rPr>
          <w:szCs w:val="28"/>
        </w:rPr>
        <w:t>nosūta</w:t>
      </w:r>
      <w:r w:rsidRPr="00F978EE">
        <w:rPr>
          <w:szCs w:val="28"/>
        </w:rPr>
        <w:t xml:space="preserve"> </w:t>
      </w:r>
      <w:r w:rsidR="008F01E8" w:rsidRPr="00F978EE">
        <w:rPr>
          <w:szCs w:val="28"/>
        </w:rPr>
        <w:t xml:space="preserve">uz sludinājumā </w:t>
      </w:r>
      <w:r w:rsidR="008F01E8" w:rsidRPr="00FB4D18">
        <w:rPr>
          <w:szCs w:val="28"/>
        </w:rPr>
        <w:t>norādīto elektroniskā pasta adresi elektroniska dokumenta formā atbilstoši normatīvajiem</w:t>
      </w:r>
      <w:r w:rsidR="008F01E8" w:rsidRPr="00F978EE">
        <w:rPr>
          <w:szCs w:val="28"/>
        </w:rPr>
        <w:t xml:space="preserve"> aktiem par elektronisko dokumentu noformēšanu vai iesniedz </w:t>
      </w:r>
      <w:r w:rsidR="00B8329E" w:rsidRPr="00F978EE">
        <w:rPr>
          <w:szCs w:val="28"/>
        </w:rPr>
        <w:t>klātienē,</w:t>
      </w:r>
      <w:r w:rsidR="008F01E8" w:rsidRPr="00F978EE">
        <w:rPr>
          <w:szCs w:val="28"/>
        </w:rPr>
        <w:t xml:space="preserve"> vai</w:t>
      </w:r>
      <w:r w:rsidRPr="00F978EE">
        <w:rPr>
          <w:szCs w:val="28"/>
        </w:rPr>
        <w:t xml:space="preserve"> nosūta pa pastu uz sludinājumā norādīto adresi. Ja </w:t>
      </w:r>
      <w:r w:rsidR="007010C3" w:rsidRPr="00F978EE">
        <w:rPr>
          <w:szCs w:val="28"/>
        </w:rPr>
        <w:t xml:space="preserve">pieteikumu </w:t>
      </w:r>
      <w:r w:rsidRPr="00F978EE">
        <w:rPr>
          <w:szCs w:val="28"/>
        </w:rPr>
        <w:t xml:space="preserve">paraksta iesniedzēja pilnvarotā persona, </w:t>
      </w:r>
      <w:r w:rsidR="007010C3" w:rsidRPr="00F978EE">
        <w:rPr>
          <w:szCs w:val="28"/>
        </w:rPr>
        <w:t xml:space="preserve">pieteikumam </w:t>
      </w:r>
      <w:r w:rsidRPr="00F978EE">
        <w:rPr>
          <w:szCs w:val="28"/>
        </w:rPr>
        <w:t>pievieno pilnvarojumu apliecinošu dokumentu.</w:t>
      </w:r>
    </w:p>
    <w:p w14:paraId="099709FB" w14:textId="77777777" w:rsidR="00B8329E" w:rsidRPr="00471555" w:rsidRDefault="00B8329E" w:rsidP="00B8329E">
      <w:pPr>
        <w:pStyle w:val="Title"/>
        <w:jc w:val="both"/>
        <w:outlineLvl w:val="0"/>
        <w:rPr>
          <w:szCs w:val="28"/>
        </w:rPr>
      </w:pPr>
    </w:p>
    <w:p w14:paraId="5C81C400" w14:textId="736FCDA4" w:rsidR="00A46150" w:rsidRPr="00471555" w:rsidRDefault="004367DF" w:rsidP="004367DF">
      <w:pPr>
        <w:pStyle w:val="Title"/>
        <w:ind w:firstLine="709"/>
        <w:jc w:val="both"/>
        <w:outlineLvl w:val="0"/>
        <w:rPr>
          <w:szCs w:val="28"/>
        </w:rPr>
      </w:pPr>
      <w:r w:rsidRPr="00471555">
        <w:rPr>
          <w:szCs w:val="28"/>
        </w:rPr>
        <w:t>1</w:t>
      </w:r>
      <w:r w:rsidR="003F1124">
        <w:rPr>
          <w:szCs w:val="28"/>
        </w:rPr>
        <w:t>6</w:t>
      </w:r>
      <w:r w:rsidRPr="00471555">
        <w:rPr>
          <w:szCs w:val="28"/>
        </w:rPr>
        <w:t>.</w:t>
      </w:r>
      <w:r w:rsidR="00E82D2A">
        <w:rPr>
          <w:szCs w:val="28"/>
        </w:rPr>
        <w:t> </w:t>
      </w:r>
      <w:r w:rsidRPr="00471555">
        <w:rPr>
          <w:szCs w:val="28"/>
        </w:rPr>
        <w:t xml:space="preserve">Ja </w:t>
      </w:r>
      <w:r w:rsidR="007010C3" w:rsidRPr="00471555">
        <w:rPr>
          <w:szCs w:val="28"/>
        </w:rPr>
        <w:t xml:space="preserve">pieteikums </w:t>
      </w:r>
      <w:r w:rsidRPr="00471555">
        <w:rPr>
          <w:szCs w:val="28"/>
        </w:rPr>
        <w:t xml:space="preserve">sagatavots papīra formā, aizpildīto </w:t>
      </w:r>
      <w:r w:rsidR="00B92ED3" w:rsidRPr="00471555">
        <w:rPr>
          <w:szCs w:val="28"/>
        </w:rPr>
        <w:t>pieteikuma anketu</w:t>
      </w:r>
      <w:r w:rsidRPr="00471555">
        <w:rPr>
          <w:szCs w:val="28"/>
        </w:rPr>
        <w:t xml:space="preserve"> un tai pievienoto</w:t>
      </w:r>
      <w:r w:rsidR="00305259">
        <w:rPr>
          <w:szCs w:val="28"/>
        </w:rPr>
        <w:t>s</w:t>
      </w:r>
      <w:r w:rsidRPr="00471555">
        <w:rPr>
          <w:szCs w:val="28"/>
        </w:rPr>
        <w:t xml:space="preserve"> pielikumu</w:t>
      </w:r>
      <w:r w:rsidR="00305259">
        <w:rPr>
          <w:szCs w:val="28"/>
        </w:rPr>
        <w:t>s</w:t>
      </w:r>
      <w:r w:rsidRPr="00471555">
        <w:rPr>
          <w:szCs w:val="28"/>
        </w:rPr>
        <w:t xml:space="preserve"> iesniedz vienā oriģināleksemplārā, kā arī elektroniskā veidā elektronisko datu nesējā. Iesniedzējs nodrošina </w:t>
      </w:r>
      <w:r w:rsidR="007010C3" w:rsidRPr="00471555">
        <w:rPr>
          <w:szCs w:val="28"/>
        </w:rPr>
        <w:t>pieteikuma</w:t>
      </w:r>
      <w:r w:rsidRPr="00471555">
        <w:rPr>
          <w:szCs w:val="28"/>
        </w:rPr>
        <w:t xml:space="preserve"> elektroniskās kopijas atbilstību papīra formā iesniegtajam oriģinālam.</w:t>
      </w:r>
    </w:p>
    <w:p w14:paraId="0488EA97" w14:textId="77777777" w:rsidR="004367DF" w:rsidRPr="00471555" w:rsidRDefault="004367DF" w:rsidP="00C611FA">
      <w:pPr>
        <w:pStyle w:val="Title"/>
        <w:jc w:val="both"/>
        <w:outlineLvl w:val="0"/>
        <w:rPr>
          <w:szCs w:val="28"/>
        </w:rPr>
      </w:pPr>
    </w:p>
    <w:p w14:paraId="5A1B320E" w14:textId="7C21CEBE" w:rsidR="00A46150" w:rsidRPr="00471555" w:rsidRDefault="00A46150" w:rsidP="00A46150">
      <w:pPr>
        <w:pStyle w:val="Title"/>
        <w:outlineLvl w:val="0"/>
        <w:rPr>
          <w:b/>
          <w:szCs w:val="28"/>
        </w:rPr>
      </w:pPr>
      <w:r w:rsidRPr="00471555">
        <w:rPr>
          <w:b/>
          <w:szCs w:val="28"/>
        </w:rPr>
        <w:t>V. </w:t>
      </w:r>
      <w:r w:rsidR="007010C3" w:rsidRPr="00471555">
        <w:rPr>
          <w:b/>
          <w:szCs w:val="28"/>
        </w:rPr>
        <w:t xml:space="preserve">Pieteikuma </w:t>
      </w:r>
      <w:r w:rsidRPr="00471555">
        <w:rPr>
          <w:b/>
          <w:szCs w:val="28"/>
        </w:rPr>
        <w:t>izvērtēšana un lēmum</w:t>
      </w:r>
      <w:r w:rsidR="002C1A46" w:rsidRPr="00471555">
        <w:rPr>
          <w:b/>
          <w:szCs w:val="28"/>
        </w:rPr>
        <w:t>a</w:t>
      </w:r>
      <w:r w:rsidRPr="00471555">
        <w:rPr>
          <w:b/>
          <w:szCs w:val="28"/>
        </w:rPr>
        <w:t xml:space="preserve"> pieņemšana</w:t>
      </w:r>
    </w:p>
    <w:p w14:paraId="6072B8D2" w14:textId="2C2941CF" w:rsidR="004367DF" w:rsidRPr="00471555" w:rsidRDefault="004367DF" w:rsidP="00C611FA">
      <w:pPr>
        <w:pStyle w:val="Title"/>
        <w:jc w:val="left"/>
        <w:outlineLvl w:val="0"/>
        <w:rPr>
          <w:bCs/>
          <w:szCs w:val="28"/>
        </w:rPr>
      </w:pPr>
    </w:p>
    <w:p w14:paraId="1135C0FC" w14:textId="57F2BB72" w:rsidR="004367DF" w:rsidRPr="00471555" w:rsidRDefault="004367DF" w:rsidP="004367DF">
      <w:pPr>
        <w:pStyle w:val="Title"/>
        <w:ind w:firstLine="709"/>
        <w:jc w:val="both"/>
        <w:outlineLvl w:val="0"/>
        <w:rPr>
          <w:szCs w:val="28"/>
        </w:rPr>
      </w:pPr>
      <w:r w:rsidRPr="00471555">
        <w:rPr>
          <w:szCs w:val="28"/>
        </w:rPr>
        <w:t>1</w:t>
      </w:r>
      <w:r w:rsidR="00B63927">
        <w:rPr>
          <w:szCs w:val="28"/>
        </w:rPr>
        <w:t>7</w:t>
      </w:r>
      <w:r w:rsidRPr="00471555">
        <w:rPr>
          <w:szCs w:val="28"/>
        </w:rPr>
        <w:t>.</w:t>
      </w:r>
      <w:r w:rsidR="00E82D2A">
        <w:rPr>
          <w:szCs w:val="28"/>
        </w:rPr>
        <w:t> </w:t>
      </w:r>
      <w:r w:rsidR="007010C3" w:rsidRPr="00471555">
        <w:rPr>
          <w:szCs w:val="28"/>
        </w:rPr>
        <w:t>Pieteikumus</w:t>
      </w:r>
      <w:r w:rsidRPr="00471555">
        <w:rPr>
          <w:szCs w:val="28"/>
        </w:rPr>
        <w:t xml:space="preserve"> saskaņā ar šo noteikumu prasībām izvērtē konkursa komisija (turpmāk – komisija)</w:t>
      </w:r>
      <w:r w:rsidR="00E82D2A">
        <w:rPr>
          <w:szCs w:val="28"/>
        </w:rPr>
        <w:t>.</w:t>
      </w:r>
      <w:r w:rsidRPr="00471555">
        <w:rPr>
          <w:szCs w:val="28"/>
        </w:rPr>
        <w:t xml:space="preserve"> </w:t>
      </w:r>
      <w:r w:rsidR="00E82D2A">
        <w:rPr>
          <w:szCs w:val="28"/>
        </w:rPr>
        <w:t>Komisij</w:t>
      </w:r>
      <w:r w:rsidRPr="00471555">
        <w:rPr>
          <w:szCs w:val="28"/>
        </w:rPr>
        <w:t>as sastāvā ir pa vienam deleģētam pārstāvim no Kultūras ministrijas, Valsts kancelejas un</w:t>
      </w:r>
      <w:r w:rsidR="00591178" w:rsidRPr="00471555">
        <w:rPr>
          <w:szCs w:val="28"/>
        </w:rPr>
        <w:t xml:space="preserve"> Nevalstisko organizāciju un</w:t>
      </w:r>
      <w:r w:rsidRPr="00471555">
        <w:rPr>
          <w:szCs w:val="28"/>
        </w:rPr>
        <w:t xml:space="preserve"> Ministru kabineta sadarbības memoranda īstenošanas padomes. Komisiju vada Kultūras ministrijas deleģēts pārstāvis.</w:t>
      </w:r>
    </w:p>
    <w:p w14:paraId="7BF4C0E1" w14:textId="77777777" w:rsidR="004367DF" w:rsidRPr="00471555" w:rsidRDefault="004367DF" w:rsidP="00C611FA">
      <w:pPr>
        <w:pStyle w:val="Title"/>
        <w:jc w:val="both"/>
        <w:outlineLvl w:val="0"/>
        <w:rPr>
          <w:szCs w:val="28"/>
        </w:rPr>
      </w:pPr>
    </w:p>
    <w:p w14:paraId="56393F0A" w14:textId="769D1869" w:rsidR="004367DF" w:rsidRPr="00471555" w:rsidRDefault="004367DF" w:rsidP="004367DF">
      <w:pPr>
        <w:pStyle w:val="Title"/>
        <w:ind w:firstLine="709"/>
        <w:jc w:val="both"/>
        <w:outlineLvl w:val="0"/>
        <w:rPr>
          <w:szCs w:val="28"/>
        </w:rPr>
      </w:pPr>
      <w:r w:rsidRPr="00471555">
        <w:rPr>
          <w:szCs w:val="28"/>
        </w:rPr>
        <w:t>1</w:t>
      </w:r>
      <w:r w:rsidR="00B63927">
        <w:rPr>
          <w:szCs w:val="28"/>
        </w:rPr>
        <w:t>8</w:t>
      </w:r>
      <w:r w:rsidRPr="00471555">
        <w:rPr>
          <w:szCs w:val="28"/>
        </w:rPr>
        <w:t>. Komisijas personālsastāvu apstiprina fonda padome.</w:t>
      </w:r>
    </w:p>
    <w:p w14:paraId="2BEB5094" w14:textId="77777777" w:rsidR="004367DF" w:rsidRPr="00471555" w:rsidRDefault="004367DF" w:rsidP="00C611FA">
      <w:pPr>
        <w:pStyle w:val="Title"/>
        <w:jc w:val="both"/>
        <w:outlineLvl w:val="0"/>
        <w:rPr>
          <w:szCs w:val="28"/>
        </w:rPr>
      </w:pPr>
    </w:p>
    <w:p w14:paraId="6D344503" w14:textId="0FC0CE31" w:rsidR="004367DF" w:rsidRPr="00471555" w:rsidRDefault="00B63927" w:rsidP="004367DF">
      <w:pPr>
        <w:pStyle w:val="Title"/>
        <w:ind w:firstLine="709"/>
        <w:jc w:val="both"/>
        <w:outlineLvl w:val="0"/>
        <w:rPr>
          <w:szCs w:val="28"/>
        </w:rPr>
      </w:pPr>
      <w:r>
        <w:rPr>
          <w:szCs w:val="28"/>
        </w:rPr>
        <w:t>19</w:t>
      </w:r>
      <w:r w:rsidR="004367DF" w:rsidRPr="00471555">
        <w:rPr>
          <w:szCs w:val="28"/>
        </w:rPr>
        <w:t>. Komisijas darba organizēšanu nodrošina fonda sekretariāts.</w:t>
      </w:r>
    </w:p>
    <w:p w14:paraId="0F8B690E" w14:textId="77777777" w:rsidR="004367DF" w:rsidRPr="00471555" w:rsidRDefault="004367DF" w:rsidP="00C611FA">
      <w:pPr>
        <w:pStyle w:val="Title"/>
        <w:jc w:val="both"/>
        <w:outlineLvl w:val="0"/>
        <w:rPr>
          <w:szCs w:val="28"/>
        </w:rPr>
      </w:pPr>
    </w:p>
    <w:p w14:paraId="094870E4" w14:textId="6D5E7903" w:rsidR="004367DF" w:rsidRDefault="00323AB7" w:rsidP="004367DF">
      <w:pPr>
        <w:pStyle w:val="Title"/>
        <w:ind w:firstLine="709"/>
        <w:jc w:val="both"/>
        <w:outlineLvl w:val="0"/>
        <w:rPr>
          <w:szCs w:val="28"/>
        </w:rPr>
      </w:pPr>
      <w:r>
        <w:rPr>
          <w:szCs w:val="28"/>
        </w:rPr>
        <w:t>2</w:t>
      </w:r>
      <w:r w:rsidR="00B63927">
        <w:rPr>
          <w:szCs w:val="28"/>
        </w:rPr>
        <w:t>0</w:t>
      </w:r>
      <w:r w:rsidR="004367DF" w:rsidRPr="00471555">
        <w:rPr>
          <w:szCs w:val="28"/>
        </w:rPr>
        <w:t>.</w:t>
      </w:r>
      <w:r w:rsidR="007212F7" w:rsidRPr="00471555">
        <w:rPr>
          <w:szCs w:val="28"/>
        </w:rPr>
        <w:t> </w:t>
      </w:r>
      <w:r w:rsidR="004367DF" w:rsidRPr="00471555">
        <w:rPr>
          <w:szCs w:val="28"/>
        </w:rPr>
        <w:t xml:space="preserve">Komisija iesniegtos </w:t>
      </w:r>
      <w:r w:rsidR="007010C3" w:rsidRPr="00471555">
        <w:rPr>
          <w:szCs w:val="28"/>
        </w:rPr>
        <w:t>pieteikumus</w:t>
      </w:r>
      <w:r w:rsidR="004367DF" w:rsidRPr="00471555">
        <w:rPr>
          <w:szCs w:val="28"/>
        </w:rPr>
        <w:t xml:space="preserve"> </w:t>
      </w:r>
      <w:r w:rsidR="00E82D2A" w:rsidRPr="00471555">
        <w:rPr>
          <w:szCs w:val="28"/>
        </w:rPr>
        <w:t xml:space="preserve">izvērtē </w:t>
      </w:r>
      <w:r w:rsidR="004367DF" w:rsidRPr="00471555">
        <w:rPr>
          <w:szCs w:val="28"/>
        </w:rPr>
        <w:t>15</w:t>
      </w:r>
      <w:r w:rsidR="00E82D2A">
        <w:rPr>
          <w:szCs w:val="28"/>
        </w:rPr>
        <w:t> </w:t>
      </w:r>
      <w:r w:rsidR="004367DF" w:rsidRPr="00471555">
        <w:rPr>
          <w:szCs w:val="28"/>
        </w:rPr>
        <w:t xml:space="preserve">darbdienu laikā pēc sludinājumā norādītā </w:t>
      </w:r>
      <w:r w:rsidR="007010C3" w:rsidRPr="00471555">
        <w:rPr>
          <w:szCs w:val="28"/>
        </w:rPr>
        <w:t>pieteikumu</w:t>
      </w:r>
      <w:r w:rsidR="004367DF" w:rsidRPr="00471555">
        <w:rPr>
          <w:szCs w:val="28"/>
        </w:rPr>
        <w:t xml:space="preserve"> iesniegšanas termiņa beigām.</w:t>
      </w:r>
    </w:p>
    <w:p w14:paraId="279829BC" w14:textId="77777777" w:rsidR="00F731AE" w:rsidRPr="00471555" w:rsidRDefault="00F731AE" w:rsidP="00F731AE">
      <w:pPr>
        <w:pStyle w:val="Title"/>
        <w:jc w:val="both"/>
        <w:outlineLvl w:val="0"/>
        <w:rPr>
          <w:szCs w:val="28"/>
        </w:rPr>
      </w:pPr>
    </w:p>
    <w:p w14:paraId="47EED525" w14:textId="5AC59392" w:rsidR="004367DF" w:rsidRPr="00471555" w:rsidRDefault="00323AB7" w:rsidP="004367DF">
      <w:pPr>
        <w:pStyle w:val="Title"/>
        <w:ind w:firstLine="709"/>
        <w:jc w:val="both"/>
        <w:outlineLvl w:val="0"/>
        <w:rPr>
          <w:szCs w:val="28"/>
        </w:rPr>
      </w:pPr>
      <w:r>
        <w:rPr>
          <w:szCs w:val="28"/>
        </w:rPr>
        <w:lastRenderedPageBreak/>
        <w:t>2</w:t>
      </w:r>
      <w:r w:rsidR="00B63927">
        <w:rPr>
          <w:szCs w:val="28"/>
        </w:rPr>
        <w:t>1</w:t>
      </w:r>
      <w:r w:rsidR="004367DF" w:rsidRPr="00471555">
        <w:rPr>
          <w:szCs w:val="28"/>
        </w:rPr>
        <w:t>.</w:t>
      </w:r>
      <w:r w:rsidR="00E82D2A">
        <w:rPr>
          <w:szCs w:val="28"/>
        </w:rPr>
        <w:t> </w:t>
      </w:r>
      <w:r w:rsidR="004367DF" w:rsidRPr="00471555">
        <w:rPr>
          <w:szCs w:val="28"/>
        </w:rPr>
        <w:t>K</w:t>
      </w:r>
      <w:r w:rsidR="001020C1" w:rsidRPr="00471555">
        <w:rPr>
          <w:szCs w:val="28"/>
        </w:rPr>
        <w:t>atrs k</w:t>
      </w:r>
      <w:r w:rsidR="004367DF" w:rsidRPr="00471555">
        <w:rPr>
          <w:szCs w:val="28"/>
        </w:rPr>
        <w:t>omisija</w:t>
      </w:r>
      <w:r w:rsidR="001020C1" w:rsidRPr="00471555">
        <w:rPr>
          <w:szCs w:val="28"/>
        </w:rPr>
        <w:t>s loceklis</w:t>
      </w:r>
      <w:r w:rsidR="004367DF" w:rsidRPr="00471555">
        <w:rPr>
          <w:szCs w:val="28"/>
        </w:rPr>
        <w:t xml:space="preserve"> izvērtē </w:t>
      </w:r>
      <w:r w:rsidR="007010C3" w:rsidRPr="00471555">
        <w:rPr>
          <w:szCs w:val="28"/>
        </w:rPr>
        <w:t>pieteikumus</w:t>
      </w:r>
      <w:r w:rsidR="004367DF" w:rsidRPr="00471555">
        <w:rPr>
          <w:szCs w:val="28"/>
        </w:rPr>
        <w:t xml:space="preserve"> atbilstoši šo noteikumu </w:t>
      </w:r>
      <w:r w:rsidR="00B63927">
        <w:rPr>
          <w:szCs w:val="28"/>
        </w:rPr>
        <w:t>6</w:t>
      </w:r>
      <w:r w:rsidR="004367DF" w:rsidRPr="00101C80">
        <w:rPr>
          <w:szCs w:val="28"/>
        </w:rPr>
        <w:t>.</w:t>
      </w:r>
      <w:r w:rsidR="00495945" w:rsidRPr="001B4F2B">
        <w:rPr>
          <w:szCs w:val="28"/>
        </w:rPr>
        <w:t>,</w:t>
      </w:r>
      <w:r w:rsidR="004367DF" w:rsidRPr="00323AB7">
        <w:rPr>
          <w:szCs w:val="28"/>
        </w:rPr>
        <w:t xml:space="preserve"> </w:t>
      </w:r>
      <w:r w:rsidR="00B63927">
        <w:rPr>
          <w:szCs w:val="28"/>
        </w:rPr>
        <w:t>7</w:t>
      </w:r>
      <w:r w:rsidR="004367DF" w:rsidRPr="00471555">
        <w:rPr>
          <w:szCs w:val="28"/>
        </w:rPr>
        <w:t>.</w:t>
      </w:r>
      <w:r w:rsidR="00495945">
        <w:rPr>
          <w:szCs w:val="28"/>
        </w:rPr>
        <w:t xml:space="preserve"> un </w:t>
      </w:r>
      <w:r w:rsidR="00B63927">
        <w:rPr>
          <w:szCs w:val="28"/>
        </w:rPr>
        <w:t>9</w:t>
      </w:r>
      <w:r w:rsidR="00495945">
        <w:rPr>
          <w:szCs w:val="28"/>
        </w:rPr>
        <w:t>.</w:t>
      </w:r>
      <w:r w:rsidR="00E82D2A">
        <w:rPr>
          <w:szCs w:val="28"/>
        </w:rPr>
        <w:t> </w:t>
      </w:r>
      <w:r w:rsidR="004367DF" w:rsidRPr="00471555">
        <w:rPr>
          <w:szCs w:val="28"/>
        </w:rPr>
        <w:t xml:space="preserve">punktā minētajiem </w:t>
      </w:r>
      <w:r w:rsidR="00591178" w:rsidRPr="00471555">
        <w:rPr>
          <w:szCs w:val="28"/>
        </w:rPr>
        <w:t xml:space="preserve">atbilstības un kvalitātes </w:t>
      </w:r>
      <w:r w:rsidR="004367DF" w:rsidRPr="00471555">
        <w:rPr>
          <w:szCs w:val="28"/>
        </w:rPr>
        <w:t>kritērijiem (2.</w:t>
      </w:r>
      <w:r w:rsidR="00E82D2A">
        <w:rPr>
          <w:szCs w:val="28"/>
        </w:rPr>
        <w:t> </w:t>
      </w:r>
      <w:r w:rsidR="004367DF" w:rsidRPr="00471555">
        <w:rPr>
          <w:szCs w:val="28"/>
        </w:rPr>
        <w:t>pielikums):</w:t>
      </w:r>
    </w:p>
    <w:p w14:paraId="4327A914" w14:textId="701C8FA3" w:rsidR="004367DF" w:rsidRDefault="00323AB7" w:rsidP="004367DF">
      <w:pPr>
        <w:pStyle w:val="Title"/>
        <w:ind w:firstLine="709"/>
        <w:jc w:val="both"/>
        <w:outlineLvl w:val="0"/>
        <w:rPr>
          <w:szCs w:val="28"/>
        </w:rPr>
      </w:pPr>
      <w:r>
        <w:rPr>
          <w:szCs w:val="28"/>
        </w:rPr>
        <w:t>2</w:t>
      </w:r>
      <w:r w:rsidR="00B63927">
        <w:rPr>
          <w:szCs w:val="28"/>
        </w:rPr>
        <w:t>1</w:t>
      </w:r>
      <w:r w:rsidR="004367DF" w:rsidRPr="00471555">
        <w:rPr>
          <w:szCs w:val="28"/>
        </w:rPr>
        <w:t>.1.</w:t>
      </w:r>
      <w:r w:rsidR="00E82D2A">
        <w:rPr>
          <w:szCs w:val="28"/>
        </w:rPr>
        <w:t> </w:t>
      </w:r>
      <w:r w:rsidR="004367DF" w:rsidRPr="00471555">
        <w:rPr>
          <w:szCs w:val="28"/>
        </w:rPr>
        <w:t xml:space="preserve">ja </w:t>
      </w:r>
      <w:r w:rsidR="007010C3" w:rsidRPr="00471555">
        <w:rPr>
          <w:szCs w:val="28"/>
        </w:rPr>
        <w:t>pieteikums</w:t>
      </w:r>
      <w:r w:rsidR="004367DF" w:rsidRPr="00471555">
        <w:rPr>
          <w:szCs w:val="28"/>
        </w:rPr>
        <w:t xml:space="preserve"> neatbilst kādam no šo noteikumu </w:t>
      </w:r>
      <w:r w:rsidR="00B63927">
        <w:rPr>
          <w:szCs w:val="28"/>
        </w:rPr>
        <w:t>6</w:t>
      </w:r>
      <w:r w:rsidR="004367DF" w:rsidRPr="00471555">
        <w:rPr>
          <w:szCs w:val="28"/>
        </w:rPr>
        <w:t>.</w:t>
      </w:r>
      <w:r w:rsidR="00E82D2A">
        <w:rPr>
          <w:szCs w:val="28"/>
        </w:rPr>
        <w:t> </w:t>
      </w:r>
      <w:r w:rsidR="004367DF" w:rsidRPr="00471555">
        <w:rPr>
          <w:szCs w:val="28"/>
        </w:rPr>
        <w:t xml:space="preserve">punktā minētajiem </w:t>
      </w:r>
      <w:r w:rsidR="00591178" w:rsidRPr="00471555">
        <w:rPr>
          <w:szCs w:val="28"/>
        </w:rPr>
        <w:t xml:space="preserve">atbilstības </w:t>
      </w:r>
      <w:r w:rsidR="004367DF" w:rsidRPr="00471555">
        <w:rPr>
          <w:szCs w:val="28"/>
        </w:rPr>
        <w:t xml:space="preserve">kritērijiem, komisija pieņem lēmumu noraidīt </w:t>
      </w:r>
      <w:r w:rsidR="007010C3" w:rsidRPr="00471555">
        <w:rPr>
          <w:szCs w:val="28"/>
        </w:rPr>
        <w:t>pieteikumu</w:t>
      </w:r>
      <w:r w:rsidR="004367DF" w:rsidRPr="00471555">
        <w:rPr>
          <w:szCs w:val="28"/>
        </w:rPr>
        <w:t>;</w:t>
      </w:r>
    </w:p>
    <w:p w14:paraId="6BDE1AB9" w14:textId="1A19EC97" w:rsidR="00495945" w:rsidRDefault="00323AB7" w:rsidP="004367DF">
      <w:pPr>
        <w:pStyle w:val="Title"/>
        <w:ind w:firstLine="709"/>
        <w:jc w:val="both"/>
        <w:outlineLvl w:val="0"/>
        <w:rPr>
          <w:szCs w:val="28"/>
        </w:rPr>
      </w:pPr>
      <w:r w:rsidRPr="00305259">
        <w:rPr>
          <w:szCs w:val="28"/>
        </w:rPr>
        <w:t>2</w:t>
      </w:r>
      <w:r w:rsidR="00B63927">
        <w:rPr>
          <w:szCs w:val="28"/>
        </w:rPr>
        <w:t>1</w:t>
      </w:r>
      <w:r w:rsidR="00495945" w:rsidRPr="00305259">
        <w:rPr>
          <w:szCs w:val="28"/>
        </w:rPr>
        <w:t>.2.</w:t>
      </w:r>
      <w:r w:rsidR="00FB4D18">
        <w:rPr>
          <w:szCs w:val="28"/>
        </w:rPr>
        <w:t> </w:t>
      </w:r>
      <w:r w:rsidR="00495945" w:rsidRPr="00FB4D18">
        <w:rPr>
          <w:szCs w:val="28"/>
        </w:rPr>
        <w:t>ja nevalstisk</w:t>
      </w:r>
      <w:r w:rsidR="0059334E" w:rsidRPr="00FB4D18">
        <w:rPr>
          <w:szCs w:val="28"/>
        </w:rPr>
        <w:t>ās</w:t>
      </w:r>
      <w:r w:rsidR="00495945" w:rsidRPr="00FB4D18">
        <w:rPr>
          <w:szCs w:val="28"/>
        </w:rPr>
        <w:t xml:space="preserve"> organizācij</w:t>
      </w:r>
      <w:r w:rsidR="0059334E" w:rsidRPr="00FB4D18">
        <w:rPr>
          <w:szCs w:val="28"/>
        </w:rPr>
        <w:t>as</w:t>
      </w:r>
      <w:r w:rsidR="00495945" w:rsidRPr="00FB4D18">
        <w:rPr>
          <w:szCs w:val="28"/>
        </w:rPr>
        <w:t xml:space="preserve"> deleģēt</w:t>
      </w:r>
      <w:r w:rsidR="00FB4D18" w:rsidRPr="00FB4D18">
        <w:rPr>
          <w:szCs w:val="28"/>
        </w:rPr>
        <w:t>ais</w:t>
      </w:r>
      <w:r w:rsidR="00495945" w:rsidRPr="00FB4D18">
        <w:rPr>
          <w:szCs w:val="28"/>
        </w:rPr>
        <w:t xml:space="preserve"> pārstāvi</w:t>
      </w:r>
      <w:r w:rsidR="00FB4D18" w:rsidRPr="00FB4D18">
        <w:rPr>
          <w:szCs w:val="28"/>
        </w:rPr>
        <w:t>s</w:t>
      </w:r>
      <w:r w:rsidR="00495945" w:rsidRPr="00FB4D18">
        <w:rPr>
          <w:szCs w:val="28"/>
        </w:rPr>
        <w:t xml:space="preserve"> vai aizvietotāj</w:t>
      </w:r>
      <w:r w:rsidR="00FB4D18" w:rsidRPr="00FB4D18">
        <w:rPr>
          <w:szCs w:val="28"/>
        </w:rPr>
        <w:t>s</w:t>
      </w:r>
      <w:r w:rsidR="00495945" w:rsidRPr="00FB4D18">
        <w:rPr>
          <w:szCs w:val="28"/>
        </w:rPr>
        <w:t xml:space="preserve"> </w:t>
      </w:r>
      <w:r w:rsidR="00FB4D18" w:rsidRPr="00FB4D18">
        <w:rPr>
          <w:szCs w:val="28"/>
        </w:rPr>
        <w:t xml:space="preserve">neatbilst kādam no </w:t>
      </w:r>
      <w:r w:rsidR="00495945" w:rsidRPr="00FB4D18">
        <w:rPr>
          <w:szCs w:val="28"/>
        </w:rPr>
        <w:t xml:space="preserve">šo noteikumu </w:t>
      </w:r>
      <w:r w:rsidR="003F4984" w:rsidRPr="00FB4D18">
        <w:rPr>
          <w:szCs w:val="28"/>
        </w:rPr>
        <w:t>7</w:t>
      </w:r>
      <w:r w:rsidR="00495945" w:rsidRPr="00FB4D18">
        <w:rPr>
          <w:szCs w:val="28"/>
        </w:rPr>
        <w:t>.</w:t>
      </w:r>
      <w:r w:rsidR="00FB4D18" w:rsidRPr="00FB4D18">
        <w:rPr>
          <w:szCs w:val="28"/>
        </w:rPr>
        <w:t> </w:t>
      </w:r>
      <w:r w:rsidR="00495945" w:rsidRPr="00FB4D18">
        <w:rPr>
          <w:szCs w:val="28"/>
        </w:rPr>
        <w:t>punktā minēt</w:t>
      </w:r>
      <w:r w:rsidR="00FB4D18" w:rsidRPr="00FB4D18">
        <w:rPr>
          <w:szCs w:val="28"/>
        </w:rPr>
        <w:t>aj</w:t>
      </w:r>
      <w:r w:rsidR="00C04A03">
        <w:rPr>
          <w:szCs w:val="28"/>
        </w:rPr>
        <w:t xml:space="preserve">iem </w:t>
      </w:r>
      <w:r w:rsidR="00FB4D18" w:rsidRPr="00FB4D18">
        <w:rPr>
          <w:szCs w:val="28"/>
        </w:rPr>
        <w:t>nosacījum</w:t>
      </w:r>
      <w:r w:rsidR="00C04A03">
        <w:rPr>
          <w:szCs w:val="28"/>
        </w:rPr>
        <w:t>iem</w:t>
      </w:r>
      <w:r w:rsidR="00495945" w:rsidRPr="00FB4D18">
        <w:rPr>
          <w:szCs w:val="28"/>
        </w:rPr>
        <w:t>, komisija pieņem lēmumu noraidīt pieteikumu;</w:t>
      </w:r>
    </w:p>
    <w:p w14:paraId="638E448C" w14:textId="127221A7" w:rsidR="004367DF" w:rsidRPr="00471555" w:rsidRDefault="00323AB7" w:rsidP="004367DF">
      <w:pPr>
        <w:pStyle w:val="Title"/>
        <w:ind w:firstLine="709"/>
        <w:jc w:val="both"/>
        <w:outlineLvl w:val="0"/>
        <w:rPr>
          <w:szCs w:val="28"/>
        </w:rPr>
      </w:pPr>
      <w:r>
        <w:rPr>
          <w:szCs w:val="28"/>
        </w:rPr>
        <w:t>2</w:t>
      </w:r>
      <w:r w:rsidR="00B63927">
        <w:rPr>
          <w:szCs w:val="28"/>
        </w:rPr>
        <w:t>1</w:t>
      </w:r>
      <w:r w:rsidR="004367DF" w:rsidRPr="00471555">
        <w:rPr>
          <w:szCs w:val="28"/>
        </w:rPr>
        <w:t>.</w:t>
      </w:r>
      <w:r w:rsidR="0059334E">
        <w:rPr>
          <w:szCs w:val="28"/>
        </w:rPr>
        <w:t>3</w:t>
      </w:r>
      <w:r w:rsidR="004367DF" w:rsidRPr="00471555">
        <w:rPr>
          <w:szCs w:val="28"/>
        </w:rPr>
        <w:t>.</w:t>
      </w:r>
      <w:r w:rsidR="00225CB3" w:rsidRPr="00471555">
        <w:rPr>
          <w:szCs w:val="28"/>
        </w:rPr>
        <w:t> </w:t>
      </w:r>
      <w:r w:rsidR="004367DF" w:rsidRPr="00471555">
        <w:rPr>
          <w:szCs w:val="28"/>
        </w:rPr>
        <w:t xml:space="preserve">šo noteikumu </w:t>
      </w:r>
      <w:r w:rsidR="00B63927">
        <w:rPr>
          <w:szCs w:val="28"/>
        </w:rPr>
        <w:t>9</w:t>
      </w:r>
      <w:r w:rsidR="004367DF" w:rsidRPr="00372546">
        <w:rPr>
          <w:szCs w:val="28"/>
        </w:rPr>
        <w:t>.</w:t>
      </w:r>
      <w:r w:rsidR="00FB4D18">
        <w:rPr>
          <w:szCs w:val="28"/>
        </w:rPr>
        <w:t> </w:t>
      </w:r>
      <w:r w:rsidR="004367DF" w:rsidRPr="00372546">
        <w:rPr>
          <w:szCs w:val="28"/>
        </w:rPr>
        <w:t>punktā</w:t>
      </w:r>
      <w:r w:rsidR="004367DF" w:rsidRPr="00471555">
        <w:rPr>
          <w:szCs w:val="28"/>
        </w:rPr>
        <w:t xml:space="preserve"> minētos</w:t>
      </w:r>
      <w:r w:rsidR="00591178" w:rsidRPr="00471555">
        <w:rPr>
          <w:szCs w:val="28"/>
        </w:rPr>
        <w:t xml:space="preserve"> kvalitātes</w:t>
      </w:r>
      <w:r w:rsidR="004367DF" w:rsidRPr="00471555">
        <w:rPr>
          <w:szCs w:val="28"/>
        </w:rPr>
        <w:t xml:space="preserve"> kritērijus vērtē saskaņā ar šo noteikumu 2.</w:t>
      </w:r>
      <w:r w:rsidR="00FB4D18">
        <w:rPr>
          <w:szCs w:val="28"/>
        </w:rPr>
        <w:t> </w:t>
      </w:r>
      <w:r w:rsidR="004367DF" w:rsidRPr="00471555">
        <w:rPr>
          <w:szCs w:val="28"/>
        </w:rPr>
        <w:t>pielikuma II daļ</w:t>
      </w:r>
      <w:r w:rsidR="00225CB3" w:rsidRPr="00471555">
        <w:rPr>
          <w:szCs w:val="28"/>
        </w:rPr>
        <w:t>u</w:t>
      </w:r>
      <w:r w:rsidR="004367DF" w:rsidRPr="00471555">
        <w:rPr>
          <w:szCs w:val="28"/>
        </w:rPr>
        <w:t>.</w:t>
      </w:r>
    </w:p>
    <w:p w14:paraId="63E8985B" w14:textId="77777777" w:rsidR="004367DF" w:rsidRPr="00471555" w:rsidRDefault="004367DF" w:rsidP="004367DF">
      <w:pPr>
        <w:pStyle w:val="Title"/>
        <w:jc w:val="both"/>
        <w:outlineLvl w:val="0"/>
        <w:rPr>
          <w:szCs w:val="28"/>
        </w:rPr>
      </w:pPr>
    </w:p>
    <w:p w14:paraId="6D29D1AB" w14:textId="2234F4C7" w:rsidR="004367DF" w:rsidRPr="007C1755" w:rsidRDefault="004367DF" w:rsidP="004367DF">
      <w:pPr>
        <w:pStyle w:val="Title"/>
        <w:ind w:firstLine="709"/>
        <w:jc w:val="both"/>
        <w:outlineLvl w:val="0"/>
        <w:rPr>
          <w:szCs w:val="28"/>
        </w:rPr>
      </w:pPr>
      <w:r w:rsidRPr="007C1755">
        <w:rPr>
          <w:szCs w:val="28"/>
        </w:rPr>
        <w:t>2</w:t>
      </w:r>
      <w:r w:rsidR="00B63927">
        <w:rPr>
          <w:szCs w:val="28"/>
        </w:rPr>
        <w:t>2</w:t>
      </w:r>
      <w:r w:rsidRPr="007C1755">
        <w:rPr>
          <w:szCs w:val="28"/>
        </w:rPr>
        <w:t>.</w:t>
      </w:r>
      <w:r w:rsidR="00225CB3" w:rsidRPr="007C1755">
        <w:rPr>
          <w:szCs w:val="28"/>
        </w:rPr>
        <w:t> </w:t>
      </w:r>
      <w:r w:rsidRPr="007C1755">
        <w:rPr>
          <w:szCs w:val="28"/>
        </w:rPr>
        <w:t>K</w:t>
      </w:r>
      <w:r w:rsidR="001020C1" w:rsidRPr="007C1755">
        <w:rPr>
          <w:szCs w:val="28"/>
        </w:rPr>
        <w:t>atrs k</w:t>
      </w:r>
      <w:r w:rsidRPr="007C1755">
        <w:rPr>
          <w:szCs w:val="28"/>
        </w:rPr>
        <w:t>omisija</w:t>
      </w:r>
      <w:r w:rsidR="001020C1" w:rsidRPr="007C1755">
        <w:rPr>
          <w:szCs w:val="28"/>
        </w:rPr>
        <w:t>s loceklis</w:t>
      </w:r>
      <w:r w:rsidRPr="007C1755">
        <w:rPr>
          <w:szCs w:val="28"/>
        </w:rPr>
        <w:t xml:space="preserve"> novērtē </w:t>
      </w:r>
      <w:r w:rsidR="003879BD">
        <w:rPr>
          <w:szCs w:val="28"/>
        </w:rPr>
        <w:t>kandidātus</w:t>
      </w:r>
      <w:r w:rsidR="007C1755">
        <w:rPr>
          <w:szCs w:val="28"/>
        </w:rPr>
        <w:t xml:space="preserve"> un viņu aizvietotājus </w:t>
      </w:r>
      <w:r w:rsidRPr="007C1755">
        <w:rPr>
          <w:szCs w:val="28"/>
        </w:rPr>
        <w:t xml:space="preserve">atbilstoši šo noteikumu </w:t>
      </w:r>
      <w:r w:rsidR="00372546" w:rsidRPr="007C1755">
        <w:rPr>
          <w:szCs w:val="28"/>
        </w:rPr>
        <w:t>1</w:t>
      </w:r>
      <w:r w:rsidR="00B63927">
        <w:rPr>
          <w:szCs w:val="28"/>
        </w:rPr>
        <w:t>0</w:t>
      </w:r>
      <w:r w:rsidRPr="007C1755">
        <w:rPr>
          <w:szCs w:val="28"/>
        </w:rPr>
        <w:t>.</w:t>
      </w:r>
      <w:r w:rsidR="00FB4D18">
        <w:rPr>
          <w:szCs w:val="28"/>
        </w:rPr>
        <w:t> </w:t>
      </w:r>
      <w:r w:rsidRPr="007C1755">
        <w:rPr>
          <w:szCs w:val="28"/>
        </w:rPr>
        <w:t>punktā (3.</w:t>
      </w:r>
      <w:r w:rsidR="00FB4D18">
        <w:rPr>
          <w:szCs w:val="28"/>
        </w:rPr>
        <w:t> </w:t>
      </w:r>
      <w:r w:rsidRPr="007C1755">
        <w:rPr>
          <w:szCs w:val="28"/>
        </w:rPr>
        <w:t>pielikums) noteiktajiem</w:t>
      </w:r>
      <w:r w:rsidR="00591178" w:rsidRPr="007C1755">
        <w:rPr>
          <w:szCs w:val="28"/>
        </w:rPr>
        <w:t xml:space="preserve"> kvalitātes</w:t>
      </w:r>
      <w:r w:rsidRPr="007C1755">
        <w:rPr>
          <w:szCs w:val="28"/>
        </w:rPr>
        <w:t xml:space="preserve"> kritērijiem. Lai novērtētu kandidāt</w:t>
      </w:r>
      <w:r w:rsidR="00FB4D18">
        <w:rPr>
          <w:szCs w:val="28"/>
        </w:rPr>
        <w:t>a</w:t>
      </w:r>
      <w:r w:rsidR="003879BD">
        <w:rPr>
          <w:szCs w:val="28"/>
        </w:rPr>
        <w:t xml:space="preserve"> un viņ</w:t>
      </w:r>
      <w:r w:rsidR="00FB4D18">
        <w:rPr>
          <w:szCs w:val="28"/>
        </w:rPr>
        <w:t>a</w:t>
      </w:r>
      <w:r w:rsidR="003879BD">
        <w:rPr>
          <w:szCs w:val="28"/>
        </w:rPr>
        <w:t xml:space="preserve"> aizvietotāj</w:t>
      </w:r>
      <w:r w:rsidR="00FB4D18">
        <w:rPr>
          <w:szCs w:val="28"/>
        </w:rPr>
        <w:t>a</w:t>
      </w:r>
      <w:r w:rsidRPr="007C1755">
        <w:rPr>
          <w:szCs w:val="28"/>
        </w:rPr>
        <w:t xml:space="preserve"> atbilstību prasībām, komisija intervē kandidātu</w:t>
      </w:r>
      <w:r w:rsidR="003879BD">
        <w:rPr>
          <w:szCs w:val="28"/>
        </w:rPr>
        <w:t xml:space="preserve"> un viņa aizvietotāju</w:t>
      </w:r>
      <w:r w:rsidRPr="007C1755">
        <w:rPr>
          <w:szCs w:val="28"/>
        </w:rPr>
        <w:t>, lai noskaidrotu</w:t>
      </w:r>
      <w:r w:rsidR="00FB4D18" w:rsidRPr="00FB4D18">
        <w:rPr>
          <w:szCs w:val="28"/>
        </w:rPr>
        <w:t xml:space="preserve"> </w:t>
      </w:r>
      <w:r w:rsidR="00FB4D18">
        <w:rPr>
          <w:szCs w:val="28"/>
        </w:rPr>
        <w:t>viņa</w:t>
      </w:r>
      <w:r w:rsidRPr="007C1755">
        <w:rPr>
          <w:szCs w:val="28"/>
        </w:rPr>
        <w:t>:</w:t>
      </w:r>
    </w:p>
    <w:p w14:paraId="355A39A0" w14:textId="286FC69B" w:rsidR="004367DF" w:rsidRPr="007C1755" w:rsidRDefault="004367DF" w:rsidP="004367DF">
      <w:pPr>
        <w:pStyle w:val="Title"/>
        <w:ind w:firstLine="709"/>
        <w:jc w:val="both"/>
        <w:outlineLvl w:val="0"/>
        <w:rPr>
          <w:szCs w:val="28"/>
        </w:rPr>
      </w:pPr>
      <w:r w:rsidRPr="007C1755">
        <w:rPr>
          <w:szCs w:val="28"/>
        </w:rPr>
        <w:t>2</w:t>
      </w:r>
      <w:r w:rsidR="00B63927">
        <w:rPr>
          <w:szCs w:val="28"/>
        </w:rPr>
        <w:t>2</w:t>
      </w:r>
      <w:r w:rsidRPr="007C1755">
        <w:rPr>
          <w:szCs w:val="28"/>
        </w:rPr>
        <w:t>.</w:t>
      </w:r>
      <w:r w:rsidR="002A6AA6" w:rsidRPr="007C1755">
        <w:rPr>
          <w:szCs w:val="28"/>
        </w:rPr>
        <w:t>1</w:t>
      </w:r>
      <w:r w:rsidRPr="007C1755">
        <w:rPr>
          <w:szCs w:val="28"/>
        </w:rPr>
        <w:t>.</w:t>
      </w:r>
      <w:r w:rsidR="007A5AF6">
        <w:rPr>
          <w:szCs w:val="28"/>
        </w:rPr>
        <w:t> </w:t>
      </w:r>
      <w:r w:rsidRPr="007C1755">
        <w:rPr>
          <w:szCs w:val="28"/>
        </w:rPr>
        <w:t>darbības pieredzi</w:t>
      </w:r>
      <w:r w:rsidR="00E24CAF" w:rsidRPr="007C1755">
        <w:rPr>
          <w:szCs w:val="28"/>
        </w:rPr>
        <w:t xml:space="preserve"> nevalstiskajā organizācijā</w:t>
      </w:r>
      <w:r w:rsidRPr="007C1755">
        <w:rPr>
          <w:szCs w:val="28"/>
        </w:rPr>
        <w:t>;</w:t>
      </w:r>
    </w:p>
    <w:p w14:paraId="616181C5" w14:textId="76A1FA67" w:rsidR="004367DF" w:rsidRPr="007C1755" w:rsidRDefault="004367DF" w:rsidP="004367DF">
      <w:pPr>
        <w:pStyle w:val="Title"/>
        <w:ind w:firstLine="709"/>
        <w:jc w:val="both"/>
        <w:outlineLvl w:val="0"/>
        <w:rPr>
          <w:szCs w:val="28"/>
        </w:rPr>
      </w:pPr>
      <w:r w:rsidRPr="007C1755">
        <w:rPr>
          <w:szCs w:val="28"/>
        </w:rPr>
        <w:t>2</w:t>
      </w:r>
      <w:r w:rsidR="00B63927">
        <w:rPr>
          <w:szCs w:val="28"/>
        </w:rPr>
        <w:t>2</w:t>
      </w:r>
      <w:r w:rsidRPr="007C1755">
        <w:rPr>
          <w:szCs w:val="28"/>
        </w:rPr>
        <w:t>.2.</w:t>
      </w:r>
      <w:r w:rsidR="007A5AF6">
        <w:rPr>
          <w:szCs w:val="28"/>
        </w:rPr>
        <w:t> </w:t>
      </w:r>
      <w:r w:rsidRPr="007C1755">
        <w:rPr>
          <w:szCs w:val="28"/>
        </w:rPr>
        <w:t xml:space="preserve">pieredzi un izpratni </w:t>
      </w:r>
      <w:r w:rsidR="00225CB3" w:rsidRPr="007C1755">
        <w:rPr>
          <w:szCs w:val="28"/>
        </w:rPr>
        <w:t xml:space="preserve">šo noteikumu </w:t>
      </w:r>
      <w:r w:rsidR="00B63927">
        <w:rPr>
          <w:szCs w:val="28"/>
        </w:rPr>
        <w:t>6</w:t>
      </w:r>
      <w:r w:rsidRPr="007C1755">
        <w:rPr>
          <w:szCs w:val="28"/>
        </w:rPr>
        <w:t>.</w:t>
      </w:r>
      <w:r w:rsidR="007C1755">
        <w:rPr>
          <w:szCs w:val="28"/>
        </w:rPr>
        <w:t>6</w:t>
      </w:r>
      <w:r w:rsidRPr="007C1755">
        <w:rPr>
          <w:szCs w:val="28"/>
        </w:rPr>
        <w:t>.</w:t>
      </w:r>
      <w:r w:rsidR="00FB4D18">
        <w:rPr>
          <w:szCs w:val="28"/>
        </w:rPr>
        <w:t> </w:t>
      </w:r>
      <w:r w:rsidRPr="007C1755">
        <w:rPr>
          <w:szCs w:val="28"/>
        </w:rPr>
        <w:t>apakšpunktā minētajās jomās;</w:t>
      </w:r>
    </w:p>
    <w:p w14:paraId="74BC49D1" w14:textId="6FDD2994" w:rsidR="004367DF" w:rsidRPr="00471555" w:rsidRDefault="004367DF" w:rsidP="004367DF">
      <w:pPr>
        <w:pStyle w:val="Title"/>
        <w:ind w:firstLine="709"/>
        <w:jc w:val="both"/>
        <w:outlineLvl w:val="0"/>
        <w:rPr>
          <w:szCs w:val="28"/>
        </w:rPr>
      </w:pPr>
      <w:r w:rsidRPr="007C1755">
        <w:rPr>
          <w:szCs w:val="28"/>
        </w:rPr>
        <w:t>2</w:t>
      </w:r>
      <w:r w:rsidR="00B63927">
        <w:rPr>
          <w:szCs w:val="28"/>
        </w:rPr>
        <w:t>2</w:t>
      </w:r>
      <w:r w:rsidRPr="007C1755">
        <w:rPr>
          <w:szCs w:val="28"/>
        </w:rPr>
        <w:t>.3.</w:t>
      </w:r>
      <w:r w:rsidR="007A5AF6">
        <w:rPr>
          <w:szCs w:val="28"/>
        </w:rPr>
        <w:t> </w:t>
      </w:r>
      <w:r w:rsidRPr="007C1755">
        <w:rPr>
          <w:szCs w:val="28"/>
        </w:rPr>
        <w:t>vadības, komunikācijas, argumentācijas, sadarbības un stratēģiskās plānošanas prasmes.</w:t>
      </w:r>
    </w:p>
    <w:p w14:paraId="7668BC4D" w14:textId="77777777" w:rsidR="004367DF" w:rsidRPr="00471555" w:rsidRDefault="004367DF" w:rsidP="00C611FA">
      <w:pPr>
        <w:pStyle w:val="Title"/>
        <w:jc w:val="both"/>
        <w:outlineLvl w:val="0"/>
        <w:rPr>
          <w:szCs w:val="28"/>
        </w:rPr>
      </w:pPr>
    </w:p>
    <w:p w14:paraId="0B2384F5" w14:textId="2E82A01B" w:rsidR="004367DF" w:rsidRPr="00471555" w:rsidRDefault="004367DF" w:rsidP="004367DF">
      <w:pPr>
        <w:pStyle w:val="Title"/>
        <w:ind w:firstLine="709"/>
        <w:jc w:val="both"/>
        <w:outlineLvl w:val="0"/>
        <w:rPr>
          <w:szCs w:val="28"/>
        </w:rPr>
      </w:pPr>
      <w:r w:rsidRPr="00471555">
        <w:rPr>
          <w:szCs w:val="28"/>
        </w:rPr>
        <w:t>2</w:t>
      </w:r>
      <w:r w:rsidR="00B63927">
        <w:rPr>
          <w:szCs w:val="28"/>
        </w:rPr>
        <w:t>3</w:t>
      </w:r>
      <w:r w:rsidRPr="00471555">
        <w:rPr>
          <w:szCs w:val="28"/>
        </w:rPr>
        <w:t>.</w:t>
      </w:r>
      <w:bookmarkStart w:id="2" w:name="_Hlk52270237"/>
      <w:r w:rsidR="00225CB3" w:rsidRPr="00471555">
        <w:rPr>
          <w:szCs w:val="28"/>
        </w:rPr>
        <w:t> </w:t>
      </w:r>
      <w:bookmarkEnd w:id="2"/>
      <w:r w:rsidR="0008175B" w:rsidRPr="00471555">
        <w:rPr>
          <w:szCs w:val="28"/>
        </w:rPr>
        <w:t xml:space="preserve">Izvērtētos </w:t>
      </w:r>
      <w:r w:rsidR="0008175B" w:rsidRPr="00471555">
        <w:t xml:space="preserve">pieteikumus komisija sarindo dilstošā secībā atbilstoši iegūtajam </w:t>
      </w:r>
      <w:r w:rsidR="0008175B" w:rsidRPr="00471555">
        <w:rPr>
          <w:color w:val="000000" w:themeColor="text1"/>
        </w:rPr>
        <w:t xml:space="preserve">vidējam punktu skaitam, kuru aprēķina, saskaitot konkursa komisijas locekļu individuālos vērtējumus par katru pieteikumu un iegūto summu izdalot ar konkursa komisijas locekļu skaitu. </w:t>
      </w:r>
      <w:r w:rsidRPr="00471555">
        <w:rPr>
          <w:szCs w:val="28"/>
        </w:rPr>
        <w:t xml:space="preserve">Pēc </w:t>
      </w:r>
      <w:r w:rsidR="007010C3" w:rsidRPr="00471555">
        <w:rPr>
          <w:szCs w:val="28"/>
        </w:rPr>
        <w:t xml:space="preserve">pieteikumu </w:t>
      </w:r>
      <w:r w:rsidRPr="00471555">
        <w:rPr>
          <w:szCs w:val="28"/>
        </w:rPr>
        <w:t xml:space="preserve">sarindošanas dilstošā secībā komisija </w:t>
      </w:r>
      <w:r w:rsidR="00952657" w:rsidRPr="00471555">
        <w:rPr>
          <w:szCs w:val="28"/>
        </w:rPr>
        <w:t>atzīmē</w:t>
      </w:r>
      <w:r w:rsidR="004B268D" w:rsidRPr="00471555">
        <w:rPr>
          <w:szCs w:val="28"/>
        </w:rPr>
        <w:t xml:space="preserve"> </w:t>
      </w:r>
      <w:r w:rsidRPr="00471555">
        <w:rPr>
          <w:szCs w:val="28"/>
        </w:rPr>
        <w:t xml:space="preserve">katras nevalstiskās organizācijas pamatdarbības jomu, kas norādīta konkursa </w:t>
      </w:r>
      <w:r w:rsidR="00E109A2" w:rsidRPr="00471555">
        <w:rPr>
          <w:szCs w:val="28"/>
        </w:rPr>
        <w:t>pieteikuma anketas</w:t>
      </w:r>
      <w:r w:rsidR="00445BC5" w:rsidRPr="00471555">
        <w:rPr>
          <w:szCs w:val="28"/>
        </w:rPr>
        <w:t xml:space="preserve"> </w:t>
      </w:r>
      <w:r w:rsidR="008232DC" w:rsidRPr="00471555">
        <w:rPr>
          <w:szCs w:val="28"/>
        </w:rPr>
        <w:t>(1.</w:t>
      </w:r>
      <w:r w:rsidR="00903B69">
        <w:rPr>
          <w:szCs w:val="28"/>
        </w:rPr>
        <w:t> </w:t>
      </w:r>
      <w:r w:rsidR="008232DC" w:rsidRPr="00471555">
        <w:rPr>
          <w:szCs w:val="28"/>
        </w:rPr>
        <w:t>pielikums)</w:t>
      </w:r>
      <w:r w:rsidR="00445BC5" w:rsidRPr="00471555">
        <w:rPr>
          <w:szCs w:val="28"/>
        </w:rPr>
        <w:t xml:space="preserve"> 2.1.</w:t>
      </w:r>
      <w:r w:rsidR="00903B69">
        <w:rPr>
          <w:szCs w:val="28"/>
        </w:rPr>
        <w:t> </w:t>
      </w:r>
      <w:r w:rsidR="00CD5192">
        <w:rPr>
          <w:szCs w:val="28"/>
        </w:rPr>
        <w:t>apakš</w:t>
      </w:r>
      <w:r w:rsidR="00445BC5" w:rsidRPr="00471555">
        <w:rPr>
          <w:szCs w:val="28"/>
        </w:rPr>
        <w:t>punktā</w:t>
      </w:r>
      <w:r w:rsidRPr="00471555">
        <w:rPr>
          <w:szCs w:val="28"/>
        </w:rPr>
        <w:t>.</w:t>
      </w:r>
    </w:p>
    <w:p w14:paraId="786DC378" w14:textId="77777777" w:rsidR="002A6AA6" w:rsidRPr="00471555" w:rsidRDefault="002A6AA6" w:rsidP="00EF1195">
      <w:pPr>
        <w:pStyle w:val="Title"/>
        <w:jc w:val="both"/>
        <w:outlineLvl w:val="0"/>
        <w:rPr>
          <w:szCs w:val="28"/>
        </w:rPr>
      </w:pPr>
    </w:p>
    <w:p w14:paraId="25229DE0" w14:textId="65A25B6E" w:rsidR="004367DF" w:rsidRPr="00471555" w:rsidRDefault="004367DF" w:rsidP="004367DF">
      <w:pPr>
        <w:pStyle w:val="Title"/>
        <w:ind w:firstLine="709"/>
        <w:jc w:val="both"/>
        <w:outlineLvl w:val="0"/>
        <w:rPr>
          <w:szCs w:val="28"/>
        </w:rPr>
      </w:pPr>
      <w:r w:rsidRPr="00471555">
        <w:rPr>
          <w:szCs w:val="28"/>
        </w:rPr>
        <w:t>2</w:t>
      </w:r>
      <w:r w:rsidR="00B63927">
        <w:rPr>
          <w:szCs w:val="28"/>
        </w:rPr>
        <w:t>4</w:t>
      </w:r>
      <w:r w:rsidRPr="00471555">
        <w:rPr>
          <w:szCs w:val="28"/>
        </w:rPr>
        <w:t>.</w:t>
      </w:r>
      <w:r w:rsidR="00225CB3" w:rsidRPr="00471555">
        <w:rPr>
          <w:szCs w:val="28"/>
        </w:rPr>
        <w:t> </w:t>
      </w:r>
      <w:r w:rsidRPr="00471555">
        <w:rPr>
          <w:szCs w:val="28"/>
        </w:rPr>
        <w:t>Apstiprināšanai fonda padomē tiek virzītas četras nevalstiskās organizācijas, kas pārstāv dažādas pamatdarbības jomas:</w:t>
      </w:r>
    </w:p>
    <w:p w14:paraId="3C0F586B" w14:textId="6252AD84" w:rsidR="004367DF" w:rsidRPr="00471555" w:rsidRDefault="004367DF" w:rsidP="004367DF">
      <w:pPr>
        <w:pStyle w:val="Title"/>
        <w:ind w:firstLine="709"/>
        <w:jc w:val="both"/>
        <w:outlineLvl w:val="0"/>
        <w:rPr>
          <w:szCs w:val="28"/>
        </w:rPr>
      </w:pPr>
      <w:r w:rsidRPr="00471555">
        <w:rPr>
          <w:szCs w:val="28"/>
        </w:rPr>
        <w:t>2</w:t>
      </w:r>
      <w:r w:rsidR="00B63927">
        <w:rPr>
          <w:szCs w:val="28"/>
        </w:rPr>
        <w:t>4</w:t>
      </w:r>
      <w:r w:rsidRPr="00471555">
        <w:rPr>
          <w:szCs w:val="28"/>
        </w:rPr>
        <w:t>.1.</w:t>
      </w:r>
      <w:r w:rsidR="00225CB3" w:rsidRPr="00471555">
        <w:rPr>
          <w:szCs w:val="28"/>
        </w:rPr>
        <w:t> </w:t>
      </w:r>
      <w:r w:rsidRPr="00471555">
        <w:rPr>
          <w:szCs w:val="28"/>
        </w:rPr>
        <w:t xml:space="preserve">viena nevalstiskā organizācija, kuras </w:t>
      </w:r>
      <w:r w:rsidR="007010C3" w:rsidRPr="00471555">
        <w:rPr>
          <w:szCs w:val="28"/>
        </w:rPr>
        <w:t xml:space="preserve">pieteikums </w:t>
      </w:r>
      <w:r w:rsidRPr="00471555">
        <w:rPr>
          <w:szCs w:val="28"/>
        </w:rPr>
        <w:t>ieguvis pašu augstāko punktu skaitu;</w:t>
      </w:r>
    </w:p>
    <w:p w14:paraId="33BFC3A2" w14:textId="0F6C2E0B" w:rsidR="004367DF" w:rsidRPr="00471555" w:rsidRDefault="004367DF" w:rsidP="004367DF">
      <w:pPr>
        <w:pStyle w:val="Title"/>
        <w:ind w:firstLine="709"/>
        <w:jc w:val="both"/>
        <w:outlineLvl w:val="0"/>
        <w:rPr>
          <w:szCs w:val="28"/>
        </w:rPr>
      </w:pPr>
      <w:r w:rsidRPr="00471555">
        <w:rPr>
          <w:szCs w:val="28"/>
        </w:rPr>
        <w:t>2</w:t>
      </w:r>
      <w:r w:rsidR="00B63927">
        <w:rPr>
          <w:szCs w:val="28"/>
        </w:rPr>
        <w:t>4</w:t>
      </w:r>
      <w:r w:rsidRPr="00471555">
        <w:rPr>
          <w:szCs w:val="28"/>
        </w:rPr>
        <w:t>.2.</w:t>
      </w:r>
      <w:r w:rsidR="00903B69">
        <w:rPr>
          <w:szCs w:val="28"/>
        </w:rPr>
        <w:t> </w:t>
      </w:r>
      <w:r w:rsidRPr="00471555">
        <w:rPr>
          <w:szCs w:val="28"/>
        </w:rPr>
        <w:t xml:space="preserve">trīs pēc kārtas nākamās nevalstiskās organizācijas, kuru </w:t>
      </w:r>
      <w:r w:rsidR="007010C3" w:rsidRPr="00471555">
        <w:rPr>
          <w:szCs w:val="28"/>
        </w:rPr>
        <w:t xml:space="preserve">pieteikumi </w:t>
      </w:r>
      <w:r w:rsidRPr="00471555">
        <w:rPr>
          <w:szCs w:val="28"/>
        </w:rPr>
        <w:t>sarindoti dilstošā secībā un kas atbilst šādiem nosacījumiem:</w:t>
      </w:r>
    </w:p>
    <w:p w14:paraId="5EC0F19F" w14:textId="596E392C" w:rsidR="004367DF" w:rsidRPr="00471555" w:rsidRDefault="004367DF" w:rsidP="004367DF">
      <w:pPr>
        <w:pStyle w:val="Title"/>
        <w:ind w:firstLine="709"/>
        <w:jc w:val="both"/>
        <w:outlineLvl w:val="0"/>
        <w:rPr>
          <w:szCs w:val="28"/>
        </w:rPr>
      </w:pPr>
      <w:r w:rsidRPr="00471555">
        <w:rPr>
          <w:szCs w:val="28"/>
        </w:rPr>
        <w:t>2</w:t>
      </w:r>
      <w:r w:rsidR="00B63927">
        <w:rPr>
          <w:szCs w:val="28"/>
        </w:rPr>
        <w:t>4</w:t>
      </w:r>
      <w:r w:rsidRPr="00471555">
        <w:rPr>
          <w:szCs w:val="28"/>
        </w:rPr>
        <w:t>.2.1.</w:t>
      </w:r>
      <w:r w:rsidR="00903B69">
        <w:rPr>
          <w:szCs w:val="28"/>
        </w:rPr>
        <w:t> </w:t>
      </w:r>
      <w:r w:rsidR="007010C3" w:rsidRPr="00471555">
        <w:rPr>
          <w:szCs w:val="28"/>
        </w:rPr>
        <w:t>pieteikums</w:t>
      </w:r>
      <w:r w:rsidRPr="00471555">
        <w:rPr>
          <w:szCs w:val="28"/>
        </w:rPr>
        <w:t xml:space="preserve"> ir ieguvis augstāko punktu skaitu;</w:t>
      </w:r>
    </w:p>
    <w:p w14:paraId="2B023D73" w14:textId="44806013" w:rsidR="004367DF" w:rsidRPr="00471555" w:rsidRDefault="004367DF" w:rsidP="004367DF">
      <w:pPr>
        <w:pStyle w:val="Title"/>
        <w:ind w:firstLine="709"/>
        <w:jc w:val="both"/>
        <w:outlineLvl w:val="0"/>
        <w:rPr>
          <w:szCs w:val="28"/>
        </w:rPr>
      </w:pPr>
      <w:r w:rsidRPr="00471555">
        <w:rPr>
          <w:szCs w:val="28"/>
        </w:rPr>
        <w:t>2</w:t>
      </w:r>
      <w:r w:rsidR="00B63927">
        <w:rPr>
          <w:szCs w:val="28"/>
        </w:rPr>
        <w:t>4</w:t>
      </w:r>
      <w:r w:rsidRPr="00471555">
        <w:rPr>
          <w:szCs w:val="28"/>
        </w:rPr>
        <w:t>.2.2.</w:t>
      </w:r>
      <w:r w:rsidR="00903B69">
        <w:rPr>
          <w:szCs w:val="28"/>
        </w:rPr>
        <w:t> </w:t>
      </w:r>
      <w:r w:rsidRPr="00471555">
        <w:rPr>
          <w:szCs w:val="28"/>
        </w:rPr>
        <w:t>nevalstiskā organizācija darbojas jomā, kurā nedarbojas neviena no jau apstiprināšanai fonda padomē izvirzītajām nevalstiskajām organizācijām.</w:t>
      </w:r>
    </w:p>
    <w:p w14:paraId="742FAA98" w14:textId="77777777" w:rsidR="004367DF" w:rsidRPr="00471555" w:rsidRDefault="004367DF" w:rsidP="00C611FA">
      <w:pPr>
        <w:pStyle w:val="Title"/>
        <w:jc w:val="both"/>
        <w:outlineLvl w:val="0"/>
        <w:rPr>
          <w:szCs w:val="28"/>
        </w:rPr>
      </w:pPr>
    </w:p>
    <w:p w14:paraId="0FFC32B5" w14:textId="7569245D" w:rsidR="004367DF" w:rsidRPr="00471555" w:rsidRDefault="004367DF" w:rsidP="004367DF">
      <w:pPr>
        <w:pStyle w:val="Title"/>
        <w:ind w:firstLine="709"/>
        <w:jc w:val="both"/>
        <w:outlineLvl w:val="0"/>
        <w:rPr>
          <w:szCs w:val="28"/>
        </w:rPr>
      </w:pPr>
      <w:r w:rsidRPr="00471555">
        <w:rPr>
          <w:szCs w:val="28"/>
        </w:rPr>
        <w:t>2</w:t>
      </w:r>
      <w:r w:rsidR="00B63927">
        <w:rPr>
          <w:szCs w:val="28"/>
        </w:rPr>
        <w:t>5</w:t>
      </w:r>
      <w:r w:rsidRPr="00471555">
        <w:rPr>
          <w:szCs w:val="28"/>
        </w:rPr>
        <w:t>.</w:t>
      </w:r>
      <w:r w:rsidR="00903B69">
        <w:rPr>
          <w:szCs w:val="28"/>
        </w:rPr>
        <w:t> </w:t>
      </w:r>
      <w:r w:rsidRPr="00471555">
        <w:rPr>
          <w:szCs w:val="28"/>
        </w:rPr>
        <w:t xml:space="preserve">Ja piešķirto punktu skaits ir vienāds, apstiprināšanai fonda padomē izvirza nevalstisko organizāciju, kas darbojas šo noteikumu </w:t>
      </w:r>
      <w:r w:rsidR="00B63927">
        <w:rPr>
          <w:szCs w:val="28"/>
        </w:rPr>
        <w:t>6</w:t>
      </w:r>
      <w:r w:rsidRPr="00471555">
        <w:rPr>
          <w:szCs w:val="28"/>
        </w:rPr>
        <w:t>.</w:t>
      </w:r>
      <w:r w:rsidR="00305259">
        <w:rPr>
          <w:szCs w:val="28"/>
        </w:rPr>
        <w:t>6</w:t>
      </w:r>
      <w:r w:rsidRPr="00471555">
        <w:rPr>
          <w:szCs w:val="28"/>
        </w:rPr>
        <w:t>.</w:t>
      </w:r>
      <w:r w:rsidR="00903B69">
        <w:rPr>
          <w:szCs w:val="28"/>
        </w:rPr>
        <w:t> </w:t>
      </w:r>
      <w:r w:rsidRPr="00471555">
        <w:rPr>
          <w:szCs w:val="28"/>
        </w:rPr>
        <w:t>apakšpunktā minētajās darbības jomās, kuras vismazāk pārstāvētas no citu darbam fonda padomē jau izvirzīto nevalstisko organizāciju puses, bet, ja to nav iespējams noteikt, – to nevalstisko organizāciju, kura darbojas jomā, kurā nedarbojas neviena no jau apstiprināšanai fonda padomē izvirzītajām nevalstiskajām organizācijām.</w:t>
      </w:r>
    </w:p>
    <w:p w14:paraId="0195EA2D" w14:textId="77777777" w:rsidR="004367DF" w:rsidRPr="00471555" w:rsidRDefault="004367DF" w:rsidP="00C611FA">
      <w:pPr>
        <w:pStyle w:val="Title"/>
        <w:jc w:val="both"/>
        <w:outlineLvl w:val="0"/>
        <w:rPr>
          <w:szCs w:val="28"/>
        </w:rPr>
      </w:pPr>
    </w:p>
    <w:p w14:paraId="5931F9A2" w14:textId="20A2D612" w:rsidR="004367DF" w:rsidRPr="00471555" w:rsidRDefault="004367DF" w:rsidP="004367DF">
      <w:pPr>
        <w:pStyle w:val="Title"/>
        <w:ind w:firstLine="709"/>
        <w:jc w:val="both"/>
        <w:outlineLvl w:val="0"/>
        <w:rPr>
          <w:szCs w:val="28"/>
        </w:rPr>
      </w:pPr>
      <w:r w:rsidRPr="00471555">
        <w:rPr>
          <w:szCs w:val="28"/>
        </w:rPr>
        <w:lastRenderedPageBreak/>
        <w:t>2</w:t>
      </w:r>
      <w:r w:rsidR="00B63927">
        <w:rPr>
          <w:szCs w:val="28"/>
        </w:rPr>
        <w:t>6</w:t>
      </w:r>
      <w:r w:rsidRPr="00471555">
        <w:rPr>
          <w:szCs w:val="28"/>
        </w:rPr>
        <w:t>.</w:t>
      </w:r>
      <w:r w:rsidR="00903B69">
        <w:rPr>
          <w:szCs w:val="28"/>
        </w:rPr>
        <w:t> </w:t>
      </w:r>
      <w:r w:rsidRPr="00471555">
        <w:rPr>
          <w:szCs w:val="28"/>
        </w:rPr>
        <w:t xml:space="preserve">Komisija izveido </w:t>
      </w:r>
      <w:r w:rsidR="003E7F8D" w:rsidRPr="003E7F8D">
        <w:rPr>
          <w:szCs w:val="28"/>
        </w:rPr>
        <w:t xml:space="preserve">nevalstisko organizāciju rezerves sarakstu atbilstoši </w:t>
      </w:r>
      <w:r w:rsidR="007D5B5B" w:rsidRPr="003E7F8D">
        <w:rPr>
          <w:szCs w:val="28"/>
        </w:rPr>
        <w:t>konkursa kārtībā saņemt</w:t>
      </w:r>
      <w:r w:rsidR="003E7F8D" w:rsidRPr="003E7F8D">
        <w:rPr>
          <w:szCs w:val="28"/>
        </w:rPr>
        <w:t>ajiem</w:t>
      </w:r>
      <w:r w:rsidR="007D5B5B" w:rsidRPr="003E7F8D">
        <w:rPr>
          <w:szCs w:val="28"/>
        </w:rPr>
        <w:t xml:space="preserve"> </w:t>
      </w:r>
      <w:r w:rsidR="007010C3" w:rsidRPr="003E7F8D">
        <w:rPr>
          <w:szCs w:val="28"/>
        </w:rPr>
        <w:t>pieteikum</w:t>
      </w:r>
      <w:r w:rsidR="003E7F8D" w:rsidRPr="003E7F8D">
        <w:rPr>
          <w:szCs w:val="28"/>
        </w:rPr>
        <w:t>iem</w:t>
      </w:r>
      <w:r w:rsidR="003E7F8D">
        <w:rPr>
          <w:szCs w:val="28"/>
        </w:rPr>
        <w:t>.</w:t>
      </w:r>
      <w:r w:rsidRPr="00471555">
        <w:rPr>
          <w:szCs w:val="28"/>
        </w:rPr>
        <w:t xml:space="preserve"> </w:t>
      </w:r>
      <w:r w:rsidR="003E7F8D">
        <w:rPr>
          <w:szCs w:val="28"/>
        </w:rPr>
        <w:t>Sarakst</w:t>
      </w:r>
      <w:r w:rsidRPr="00471555">
        <w:rPr>
          <w:szCs w:val="28"/>
        </w:rPr>
        <w:t>ā iekļauj ne vairāk kā četras pēc kārtas nāk</w:t>
      </w:r>
      <w:r w:rsidR="00225CB3" w:rsidRPr="00471555">
        <w:rPr>
          <w:szCs w:val="28"/>
        </w:rPr>
        <w:t>amās</w:t>
      </w:r>
      <w:r w:rsidRPr="00471555">
        <w:rPr>
          <w:szCs w:val="28"/>
        </w:rPr>
        <w:t xml:space="preserve"> nevalstiskās organizācijas, kuras ieguvušas augstāko punktu skaitu.</w:t>
      </w:r>
    </w:p>
    <w:p w14:paraId="550947E1" w14:textId="77777777" w:rsidR="004367DF" w:rsidRPr="00471555" w:rsidRDefault="004367DF" w:rsidP="00C611FA">
      <w:pPr>
        <w:pStyle w:val="Title"/>
        <w:jc w:val="both"/>
        <w:outlineLvl w:val="0"/>
        <w:rPr>
          <w:szCs w:val="28"/>
        </w:rPr>
      </w:pPr>
    </w:p>
    <w:p w14:paraId="6D429850" w14:textId="6C6BE98B" w:rsidR="004367DF" w:rsidRPr="00471555" w:rsidRDefault="004367DF" w:rsidP="004367DF">
      <w:pPr>
        <w:pStyle w:val="Title"/>
        <w:ind w:firstLine="709"/>
        <w:jc w:val="both"/>
        <w:outlineLvl w:val="0"/>
        <w:rPr>
          <w:szCs w:val="28"/>
        </w:rPr>
      </w:pPr>
      <w:r w:rsidRPr="00471555">
        <w:rPr>
          <w:szCs w:val="28"/>
        </w:rPr>
        <w:t>2</w:t>
      </w:r>
      <w:r w:rsidR="00B63927">
        <w:rPr>
          <w:szCs w:val="28"/>
        </w:rPr>
        <w:t>7</w:t>
      </w:r>
      <w:r w:rsidRPr="00471555">
        <w:rPr>
          <w:szCs w:val="28"/>
        </w:rPr>
        <w:t>.</w:t>
      </w:r>
      <w:r w:rsidR="00225CB3" w:rsidRPr="00471555">
        <w:rPr>
          <w:szCs w:val="28"/>
        </w:rPr>
        <w:t> </w:t>
      </w:r>
      <w:r w:rsidRPr="00471555">
        <w:rPr>
          <w:szCs w:val="28"/>
        </w:rPr>
        <w:t xml:space="preserve">Fonda padome lemj par konkursa komisijas lēmumā noteikto nevalstisko organizāciju </w:t>
      </w:r>
      <w:r w:rsidR="00E24CAF" w:rsidRPr="00471555">
        <w:rPr>
          <w:szCs w:val="28"/>
        </w:rPr>
        <w:t>un t</w:t>
      </w:r>
      <w:r w:rsidR="00817390" w:rsidRPr="00471555">
        <w:rPr>
          <w:szCs w:val="28"/>
        </w:rPr>
        <w:t>o</w:t>
      </w:r>
      <w:r w:rsidR="00E24CAF" w:rsidRPr="00471555">
        <w:rPr>
          <w:szCs w:val="28"/>
        </w:rPr>
        <w:t xml:space="preserve"> kandidātu</w:t>
      </w:r>
      <w:r w:rsidR="007C1755">
        <w:rPr>
          <w:szCs w:val="28"/>
        </w:rPr>
        <w:t xml:space="preserve"> un aizvietotāju</w:t>
      </w:r>
      <w:r w:rsidR="00E24CAF" w:rsidRPr="00471555">
        <w:rPr>
          <w:szCs w:val="28"/>
        </w:rPr>
        <w:t xml:space="preserve"> </w:t>
      </w:r>
      <w:r w:rsidRPr="00471555">
        <w:rPr>
          <w:szCs w:val="28"/>
        </w:rPr>
        <w:t xml:space="preserve">apstiprināšanu un pārējo </w:t>
      </w:r>
      <w:r w:rsidR="00C85634">
        <w:rPr>
          <w:szCs w:val="28"/>
        </w:rPr>
        <w:t>kandidātu</w:t>
      </w:r>
      <w:r w:rsidR="007C1755">
        <w:rPr>
          <w:szCs w:val="28"/>
        </w:rPr>
        <w:t xml:space="preserve"> un to aizvietotāju</w:t>
      </w:r>
      <w:r w:rsidR="00C85634" w:rsidRPr="00471555">
        <w:rPr>
          <w:szCs w:val="28"/>
        </w:rPr>
        <w:t xml:space="preserve"> </w:t>
      </w:r>
      <w:r w:rsidRPr="00471555">
        <w:rPr>
          <w:szCs w:val="28"/>
        </w:rPr>
        <w:t>noraidīšanu. Padome lēmumu pieņem ar balsu vairākumu, atklāti balsojot.</w:t>
      </w:r>
    </w:p>
    <w:p w14:paraId="7B80E8D9" w14:textId="77777777" w:rsidR="004367DF" w:rsidRPr="00471555" w:rsidRDefault="004367DF" w:rsidP="00C611FA">
      <w:pPr>
        <w:pStyle w:val="Title"/>
        <w:jc w:val="both"/>
        <w:outlineLvl w:val="0"/>
        <w:rPr>
          <w:szCs w:val="28"/>
        </w:rPr>
      </w:pPr>
    </w:p>
    <w:p w14:paraId="2EDA1473" w14:textId="6F68AF17" w:rsidR="004367DF" w:rsidRPr="00471555" w:rsidRDefault="004367DF" w:rsidP="004367DF">
      <w:pPr>
        <w:pStyle w:val="Title"/>
        <w:ind w:firstLine="709"/>
        <w:jc w:val="both"/>
        <w:outlineLvl w:val="0"/>
        <w:rPr>
          <w:szCs w:val="28"/>
        </w:rPr>
      </w:pPr>
      <w:r w:rsidRPr="00471555">
        <w:rPr>
          <w:szCs w:val="28"/>
        </w:rPr>
        <w:t>2</w:t>
      </w:r>
      <w:r w:rsidR="00B63927">
        <w:rPr>
          <w:szCs w:val="28"/>
        </w:rPr>
        <w:t>8</w:t>
      </w:r>
      <w:r w:rsidRPr="00471555">
        <w:rPr>
          <w:szCs w:val="28"/>
        </w:rPr>
        <w:t>.</w:t>
      </w:r>
      <w:r w:rsidR="00903B69">
        <w:rPr>
          <w:szCs w:val="28"/>
        </w:rPr>
        <w:t> </w:t>
      </w:r>
      <w:r w:rsidR="002A6AA6" w:rsidRPr="00471555">
        <w:rPr>
          <w:szCs w:val="28"/>
        </w:rPr>
        <w:t>Fonda padomes loceklis atstata sevi no šo noteikumu 2</w:t>
      </w:r>
      <w:r w:rsidR="00B63927">
        <w:rPr>
          <w:szCs w:val="28"/>
        </w:rPr>
        <w:t>7</w:t>
      </w:r>
      <w:r w:rsidR="002A6AA6" w:rsidRPr="00471555">
        <w:rPr>
          <w:szCs w:val="28"/>
        </w:rPr>
        <w:t>.</w:t>
      </w:r>
      <w:r w:rsidR="00903B69">
        <w:rPr>
          <w:szCs w:val="28"/>
        </w:rPr>
        <w:t> </w:t>
      </w:r>
      <w:r w:rsidR="002A6AA6" w:rsidRPr="00471555">
        <w:rPr>
          <w:szCs w:val="28"/>
        </w:rPr>
        <w:t xml:space="preserve">punktā minētā lēmuma pieņemšanas, </w:t>
      </w:r>
      <w:r w:rsidR="0059334E" w:rsidRPr="0059334E">
        <w:rPr>
          <w:szCs w:val="28"/>
        </w:rPr>
        <w:t xml:space="preserve">ja fonda padomes loceklis ir vērtējamās </w:t>
      </w:r>
      <w:r w:rsidR="00655571">
        <w:rPr>
          <w:szCs w:val="28"/>
        </w:rPr>
        <w:t>nevalstiskās organizācijas</w:t>
      </w:r>
      <w:r w:rsidR="0059334E" w:rsidRPr="0059334E">
        <w:rPr>
          <w:szCs w:val="28"/>
        </w:rPr>
        <w:t xml:space="preserve"> pašreizējais vai bijušais darbinieks, amatpersona, dalībnieks (biedrs) </w:t>
      </w:r>
      <w:r w:rsidR="003E7F8D">
        <w:rPr>
          <w:szCs w:val="28"/>
        </w:rPr>
        <w:t>vai</w:t>
      </w:r>
      <w:r w:rsidR="0059334E" w:rsidRPr="0059334E">
        <w:rPr>
          <w:szCs w:val="28"/>
        </w:rPr>
        <w:t xml:space="preserve"> ja šī saistība ar </w:t>
      </w:r>
      <w:r w:rsidR="00655571">
        <w:rPr>
          <w:szCs w:val="28"/>
        </w:rPr>
        <w:t>nevalstisko organizāciju</w:t>
      </w:r>
      <w:r w:rsidR="0059334E" w:rsidRPr="0059334E">
        <w:rPr>
          <w:szCs w:val="28"/>
        </w:rPr>
        <w:t xml:space="preserve"> izbeigusies pēdējo 24</w:t>
      </w:r>
      <w:r w:rsidR="00903B69">
        <w:rPr>
          <w:szCs w:val="28"/>
        </w:rPr>
        <w:t> </w:t>
      </w:r>
      <w:r w:rsidR="0059334E" w:rsidRPr="0059334E">
        <w:rPr>
          <w:szCs w:val="28"/>
        </w:rPr>
        <w:t>mēnešu laikā</w:t>
      </w:r>
      <w:r w:rsidR="003E7F8D">
        <w:rPr>
          <w:szCs w:val="28"/>
        </w:rPr>
        <w:t>,</w:t>
      </w:r>
      <w:r w:rsidR="0059334E" w:rsidRPr="0059334E">
        <w:rPr>
          <w:szCs w:val="28"/>
        </w:rPr>
        <w:t xml:space="preserve"> vai ja tā sagatavotais vērtējums ietekmē vai var ietekmēt šīs personas personiskās vai mantiskās intereses.</w:t>
      </w:r>
    </w:p>
    <w:p w14:paraId="76E7EE9E" w14:textId="77777777" w:rsidR="004367DF" w:rsidRPr="00471555" w:rsidRDefault="004367DF" w:rsidP="00C611FA">
      <w:pPr>
        <w:pStyle w:val="Title"/>
        <w:jc w:val="both"/>
        <w:outlineLvl w:val="0"/>
        <w:rPr>
          <w:szCs w:val="28"/>
        </w:rPr>
      </w:pPr>
    </w:p>
    <w:p w14:paraId="19FCD3D3" w14:textId="56194B60" w:rsidR="002E5637" w:rsidRDefault="00B63927" w:rsidP="004367DF">
      <w:pPr>
        <w:pStyle w:val="Title"/>
        <w:ind w:firstLine="709"/>
        <w:jc w:val="both"/>
        <w:outlineLvl w:val="0"/>
        <w:rPr>
          <w:szCs w:val="28"/>
        </w:rPr>
      </w:pPr>
      <w:r>
        <w:rPr>
          <w:szCs w:val="28"/>
        </w:rPr>
        <w:t>29</w:t>
      </w:r>
      <w:r w:rsidR="004367DF" w:rsidRPr="00471555">
        <w:rPr>
          <w:szCs w:val="28"/>
        </w:rPr>
        <w:t>.</w:t>
      </w:r>
      <w:r w:rsidR="00903B69">
        <w:rPr>
          <w:szCs w:val="28"/>
        </w:rPr>
        <w:t> </w:t>
      </w:r>
      <w:r w:rsidR="004367DF" w:rsidRPr="00471555">
        <w:rPr>
          <w:szCs w:val="28"/>
        </w:rPr>
        <w:t>Fonda sekretariāts tr</w:t>
      </w:r>
      <w:r w:rsidR="00903B69">
        <w:rPr>
          <w:szCs w:val="28"/>
        </w:rPr>
        <w:t>iju</w:t>
      </w:r>
      <w:r w:rsidR="004367DF" w:rsidRPr="00471555">
        <w:rPr>
          <w:szCs w:val="28"/>
        </w:rPr>
        <w:t xml:space="preserve"> darbdienu laikā pēc fonda padomes lēmuma parakstīšanas nosūta fonda padomes lēmumu visiem iesniedzējiem,</w:t>
      </w:r>
      <w:r w:rsidR="009E757A">
        <w:rPr>
          <w:szCs w:val="28"/>
        </w:rPr>
        <w:t xml:space="preserve"> </w:t>
      </w:r>
      <w:r w:rsidR="004367DF" w:rsidRPr="00471555">
        <w:rPr>
          <w:szCs w:val="28"/>
        </w:rPr>
        <w:t>publicē to fonda</w:t>
      </w:r>
      <w:r w:rsidR="00C21664" w:rsidRPr="00471555">
        <w:rPr>
          <w:szCs w:val="28"/>
        </w:rPr>
        <w:t xml:space="preserve"> tīmekļvietnē</w:t>
      </w:r>
      <w:r w:rsidR="00253644">
        <w:rPr>
          <w:szCs w:val="28"/>
        </w:rPr>
        <w:t>, k</w:t>
      </w:r>
      <w:r w:rsidR="00C21664" w:rsidRPr="00471555">
        <w:rPr>
          <w:szCs w:val="28"/>
        </w:rPr>
        <w:t>ā arī nosūta Kultūras ministrijai un Valsts kancelejai publicē</w:t>
      </w:r>
      <w:r w:rsidR="00253644">
        <w:rPr>
          <w:szCs w:val="28"/>
        </w:rPr>
        <w:t>šanai</w:t>
      </w:r>
      <w:r w:rsidR="00C40FB7" w:rsidRPr="00471555">
        <w:rPr>
          <w:szCs w:val="28"/>
        </w:rPr>
        <w:t xml:space="preserve"> Kultūras ministrijas</w:t>
      </w:r>
      <w:r w:rsidR="004367DF" w:rsidRPr="00471555">
        <w:rPr>
          <w:szCs w:val="28"/>
        </w:rPr>
        <w:t xml:space="preserve"> un Ministru kabineta tīmekļvietnē.</w:t>
      </w:r>
    </w:p>
    <w:p w14:paraId="6B47417C" w14:textId="77777777" w:rsidR="009850FC" w:rsidRDefault="009850FC" w:rsidP="00F731AE">
      <w:pPr>
        <w:pStyle w:val="Title"/>
        <w:jc w:val="both"/>
        <w:outlineLvl w:val="0"/>
        <w:rPr>
          <w:szCs w:val="28"/>
        </w:rPr>
      </w:pPr>
    </w:p>
    <w:p w14:paraId="45CE5CCB" w14:textId="5828E684" w:rsidR="004367DF" w:rsidRDefault="00372546" w:rsidP="004367DF">
      <w:pPr>
        <w:pStyle w:val="Title"/>
        <w:ind w:firstLine="709"/>
        <w:jc w:val="both"/>
        <w:outlineLvl w:val="0"/>
        <w:rPr>
          <w:szCs w:val="28"/>
        </w:rPr>
      </w:pPr>
      <w:r>
        <w:rPr>
          <w:szCs w:val="28"/>
        </w:rPr>
        <w:t>3</w:t>
      </w:r>
      <w:r w:rsidR="00B63927">
        <w:rPr>
          <w:szCs w:val="28"/>
        </w:rPr>
        <w:t>0</w:t>
      </w:r>
      <w:r w:rsidR="004367DF" w:rsidRPr="00471555">
        <w:rPr>
          <w:szCs w:val="28"/>
        </w:rPr>
        <w:t>.</w:t>
      </w:r>
      <w:r w:rsidR="00F33533" w:rsidRPr="00471555">
        <w:rPr>
          <w:szCs w:val="28"/>
        </w:rPr>
        <w:t> </w:t>
      </w:r>
      <w:r w:rsidR="004367DF" w:rsidRPr="00471555">
        <w:rPr>
          <w:szCs w:val="28"/>
        </w:rPr>
        <w:t>Fonda sekretariāts publicē fonda tīmekļvietnē informāciju par pārstāvjiem</w:t>
      </w:r>
      <w:r w:rsidR="007C1755">
        <w:rPr>
          <w:szCs w:val="28"/>
        </w:rPr>
        <w:t xml:space="preserve"> un aizvietotājiem</w:t>
      </w:r>
      <w:r w:rsidR="004367DF" w:rsidRPr="00471555">
        <w:rPr>
          <w:szCs w:val="28"/>
        </w:rPr>
        <w:t>, ko nevalstiskās organizācijas deleģējušas darbam fonda padomē.</w:t>
      </w:r>
    </w:p>
    <w:p w14:paraId="34203497" w14:textId="528E4824" w:rsidR="00AD3AA6" w:rsidRDefault="00AD3AA6" w:rsidP="004367DF">
      <w:pPr>
        <w:pStyle w:val="Title"/>
        <w:ind w:firstLine="709"/>
        <w:jc w:val="both"/>
        <w:outlineLvl w:val="0"/>
        <w:rPr>
          <w:szCs w:val="28"/>
        </w:rPr>
      </w:pPr>
    </w:p>
    <w:p w14:paraId="3BBEF923" w14:textId="6B9A1ECD" w:rsidR="00AD3AA6" w:rsidRPr="00AD3AA6" w:rsidRDefault="00AD3AA6" w:rsidP="00AD3AA6">
      <w:pPr>
        <w:spacing w:line="293" w:lineRule="atLeast"/>
        <w:ind w:firstLine="720"/>
        <w:jc w:val="both"/>
        <w:rPr>
          <w:sz w:val="28"/>
          <w:szCs w:val="28"/>
          <w:lang w:eastAsia="en-US"/>
        </w:rPr>
      </w:pPr>
      <w:r w:rsidRPr="00AD3AA6">
        <w:rPr>
          <w:sz w:val="28"/>
          <w:szCs w:val="28"/>
        </w:rPr>
        <w:t>31.</w:t>
      </w:r>
      <w:r w:rsidR="00903B69">
        <w:rPr>
          <w:sz w:val="28"/>
          <w:szCs w:val="28"/>
        </w:rPr>
        <w:t> </w:t>
      </w:r>
      <w:r w:rsidRPr="00AD3AA6">
        <w:rPr>
          <w:sz w:val="28"/>
          <w:szCs w:val="28"/>
        </w:rPr>
        <w:t>Ja pēc nevalstiskās organizācijas pieteikuma apstiprināšanas atklājas, ka attiecīgā nevalstiskā organizācija ir sniegusi nepatiesu informāciju un šīs nevalstiskās organizācijas pieteikums nebūtu ticis apstiprināts, ja sākotnējā pieteikumā būtu tikusi sniegta patiesa informācija, fonda padome pieņem lēmumu noraidīt attiecīgās nevalstiskās organizācijas pieteikumu un tās vietā atbilstoši šo noteikumu 27.</w:t>
      </w:r>
      <w:r w:rsidR="00903B69">
        <w:rPr>
          <w:sz w:val="28"/>
          <w:szCs w:val="28"/>
        </w:rPr>
        <w:t> </w:t>
      </w:r>
      <w:r w:rsidRPr="00AD3AA6">
        <w:rPr>
          <w:sz w:val="28"/>
          <w:szCs w:val="28"/>
        </w:rPr>
        <w:t>punktam apstiprina nevalstisko organizāciju, kurai nākamajai saskaņā ar šo noteikumu 26.</w:t>
      </w:r>
      <w:r w:rsidR="00903B69">
        <w:rPr>
          <w:sz w:val="28"/>
          <w:szCs w:val="28"/>
        </w:rPr>
        <w:t> </w:t>
      </w:r>
      <w:r w:rsidRPr="00AD3AA6">
        <w:rPr>
          <w:sz w:val="28"/>
          <w:szCs w:val="28"/>
        </w:rPr>
        <w:t>punkt</w:t>
      </w:r>
      <w:r w:rsidR="00903B69">
        <w:rPr>
          <w:sz w:val="28"/>
          <w:szCs w:val="28"/>
        </w:rPr>
        <w:t>u</w:t>
      </w:r>
      <w:r w:rsidRPr="00AD3AA6">
        <w:rPr>
          <w:sz w:val="28"/>
          <w:szCs w:val="28"/>
        </w:rPr>
        <w:t xml:space="preserve"> izveidoto nevalstisko organizāciju rezerves sarakstu ir tiesības tikt izvirzītai apstiprināšanai</w:t>
      </w:r>
      <w:r w:rsidRPr="00AD3AA6">
        <w:rPr>
          <w:sz w:val="28"/>
          <w:szCs w:val="28"/>
          <w:lang w:eastAsia="en-US"/>
        </w:rPr>
        <w:t>.</w:t>
      </w:r>
    </w:p>
    <w:p w14:paraId="0F0EFE7C" w14:textId="77777777" w:rsidR="00F731AE" w:rsidRPr="00471555" w:rsidRDefault="00F731AE" w:rsidP="00C611FA">
      <w:pPr>
        <w:pStyle w:val="Title"/>
        <w:jc w:val="both"/>
        <w:outlineLvl w:val="0"/>
        <w:rPr>
          <w:szCs w:val="28"/>
        </w:rPr>
      </w:pPr>
    </w:p>
    <w:p w14:paraId="3846B0D0" w14:textId="77777777" w:rsidR="009E757A" w:rsidRDefault="002C1A46" w:rsidP="00A46150">
      <w:pPr>
        <w:pStyle w:val="Title"/>
        <w:outlineLvl w:val="0"/>
        <w:rPr>
          <w:b/>
          <w:szCs w:val="28"/>
        </w:rPr>
      </w:pPr>
      <w:r w:rsidRPr="00471555">
        <w:rPr>
          <w:b/>
          <w:szCs w:val="28"/>
        </w:rPr>
        <w:t>VI</w:t>
      </w:r>
      <w:r w:rsidR="00A46150" w:rsidRPr="00471555">
        <w:rPr>
          <w:b/>
          <w:szCs w:val="28"/>
        </w:rPr>
        <w:t>. </w:t>
      </w:r>
      <w:r w:rsidRPr="00471555">
        <w:rPr>
          <w:b/>
          <w:szCs w:val="28"/>
        </w:rPr>
        <w:t xml:space="preserve">Atlīdzības apmērs fonda padomes locekļiem, kuri ir </w:t>
      </w:r>
    </w:p>
    <w:p w14:paraId="4D01B878" w14:textId="23C78504" w:rsidR="00A46150" w:rsidRPr="00471555" w:rsidRDefault="002C1A46" w:rsidP="00A46150">
      <w:pPr>
        <w:pStyle w:val="Title"/>
        <w:outlineLvl w:val="0"/>
        <w:rPr>
          <w:b/>
          <w:szCs w:val="28"/>
        </w:rPr>
      </w:pPr>
      <w:r w:rsidRPr="00471555">
        <w:rPr>
          <w:b/>
          <w:szCs w:val="28"/>
        </w:rPr>
        <w:t>nevalstisko organizāciju pārstāvji</w:t>
      </w:r>
    </w:p>
    <w:p w14:paraId="488C64BE" w14:textId="2A474535" w:rsidR="00A46150" w:rsidRPr="00471555" w:rsidRDefault="00A46150" w:rsidP="00C611FA">
      <w:pPr>
        <w:pStyle w:val="Title"/>
        <w:jc w:val="both"/>
        <w:outlineLvl w:val="0"/>
        <w:rPr>
          <w:szCs w:val="28"/>
        </w:rPr>
      </w:pPr>
    </w:p>
    <w:p w14:paraId="2183D3F3" w14:textId="079F7044" w:rsidR="00C717B2" w:rsidRPr="00471555" w:rsidRDefault="00EE2AE0" w:rsidP="00C717B2">
      <w:pPr>
        <w:pStyle w:val="Title"/>
        <w:ind w:firstLine="709"/>
        <w:jc w:val="both"/>
        <w:outlineLvl w:val="0"/>
        <w:rPr>
          <w:szCs w:val="28"/>
        </w:rPr>
      </w:pPr>
      <w:r w:rsidRPr="00471555">
        <w:rPr>
          <w:szCs w:val="28"/>
        </w:rPr>
        <w:t>3</w:t>
      </w:r>
      <w:r w:rsidR="00AD3AA6">
        <w:rPr>
          <w:szCs w:val="28"/>
        </w:rPr>
        <w:t>2</w:t>
      </w:r>
      <w:r w:rsidR="00C717B2" w:rsidRPr="00471555">
        <w:rPr>
          <w:szCs w:val="28"/>
        </w:rPr>
        <w:t>.</w:t>
      </w:r>
      <w:r w:rsidR="003E7F8D">
        <w:t> </w:t>
      </w:r>
      <w:r w:rsidR="00C717B2" w:rsidRPr="00471555">
        <w:rPr>
          <w:szCs w:val="28"/>
        </w:rPr>
        <w:t>Atlīdzības apmērs fonda padomes loceklim</w:t>
      </w:r>
      <w:r w:rsidR="00591178" w:rsidRPr="00471555">
        <w:rPr>
          <w:szCs w:val="28"/>
        </w:rPr>
        <w:t xml:space="preserve"> vai viņa aizvietotājam</w:t>
      </w:r>
      <w:r w:rsidR="00C717B2" w:rsidRPr="00471555">
        <w:rPr>
          <w:szCs w:val="28"/>
        </w:rPr>
        <w:t>, kas ir nevalstiskās organizācijas pārstāvis, ir 118,96</w:t>
      </w:r>
      <w:r w:rsidR="00903B69">
        <w:rPr>
          <w:szCs w:val="28"/>
        </w:rPr>
        <w:t> </w:t>
      </w:r>
      <w:r w:rsidR="00C717B2" w:rsidRPr="00471555">
        <w:rPr>
          <w:i/>
          <w:iCs/>
          <w:szCs w:val="28"/>
        </w:rPr>
        <w:t>euro</w:t>
      </w:r>
      <w:r w:rsidR="00C717B2" w:rsidRPr="00471555">
        <w:rPr>
          <w:szCs w:val="28"/>
        </w:rPr>
        <w:t xml:space="preserve"> par vienu fonda padomes sēdi. Atlīdzība ietver samaksu par sagatavošanos un piedalīšanos fonda padomes sēdē, kā arī darba devēja valsts sociālās apdrošināšanas obligātās iemaksas.</w:t>
      </w:r>
    </w:p>
    <w:p w14:paraId="19E5637C" w14:textId="77777777" w:rsidR="00C717B2" w:rsidRPr="00471555" w:rsidRDefault="00C717B2" w:rsidP="00C611FA">
      <w:pPr>
        <w:pStyle w:val="Title"/>
        <w:jc w:val="both"/>
        <w:outlineLvl w:val="0"/>
        <w:rPr>
          <w:szCs w:val="28"/>
        </w:rPr>
      </w:pPr>
    </w:p>
    <w:p w14:paraId="5966C7C0" w14:textId="59334C67" w:rsidR="00C717B2" w:rsidRPr="00471555" w:rsidRDefault="00C717B2" w:rsidP="00C717B2">
      <w:pPr>
        <w:pStyle w:val="Title"/>
        <w:ind w:firstLine="709"/>
        <w:jc w:val="both"/>
        <w:outlineLvl w:val="0"/>
        <w:rPr>
          <w:szCs w:val="28"/>
        </w:rPr>
      </w:pPr>
      <w:r w:rsidRPr="00471555">
        <w:rPr>
          <w:szCs w:val="28"/>
        </w:rPr>
        <w:lastRenderedPageBreak/>
        <w:t>3</w:t>
      </w:r>
      <w:r w:rsidR="00AD3AA6">
        <w:rPr>
          <w:szCs w:val="28"/>
        </w:rPr>
        <w:t>3</w:t>
      </w:r>
      <w:r w:rsidRPr="00471555">
        <w:rPr>
          <w:szCs w:val="28"/>
        </w:rPr>
        <w:t>.</w:t>
      </w:r>
      <w:r w:rsidR="00903B69">
        <w:rPr>
          <w:szCs w:val="28"/>
        </w:rPr>
        <w:t> </w:t>
      </w:r>
      <w:r w:rsidRPr="00471555">
        <w:rPr>
          <w:szCs w:val="28"/>
        </w:rPr>
        <w:t>Fonda padomes loceklim</w:t>
      </w:r>
      <w:r w:rsidR="00591178" w:rsidRPr="00471555">
        <w:rPr>
          <w:szCs w:val="28"/>
        </w:rPr>
        <w:t xml:space="preserve"> vai viņa aizvietotājam</w:t>
      </w:r>
      <w:r w:rsidRPr="00471555">
        <w:rPr>
          <w:szCs w:val="28"/>
        </w:rPr>
        <w:t xml:space="preserve">, kas ir nevalstiskās organizācijas pārstāvis, kompensē ceļa izdevumus ne vairāk </w:t>
      </w:r>
      <w:r w:rsidRPr="003E7F8D">
        <w:rPr>
          <w:szCs w:val="28"/>
        </w:rPr>
        <w:t>kā 40</w:t>
      </w:r>
      <w:r w:rsidR="00903B69" w:rsidRPr="003E7F8D">
        <w:rPr>
          <w:szCs w:val="28"/>
        </w:rPr>
        <w:t> </w:t>
      </w:r>
      <w:r w:rsidRPr="003E7F8D">
        <w:rPr>
          <w:i/>
          <w:iCs/>
          <w:szCs w:val="28"/>
        </w:rPr>
        <w:t>euro</w:t>
      </w:r>
      <w:r w:rsidRPr="003E7F8D">
        <w:rPr>
          <w:szCs w:val="28"/>
        </w:rPr>
        <w:t xml:space="preserve"> </w:t>
      </w:r>
      <w:r w:rsidR="003E7F8D" w:rsidRPr="003E7F8D">
        <w:rPr>
          <w:szCs w:val="28"/>
        </w:rPr>
        <w:t xml:space="preserve">apmērā </w:t>
      </w:r>
      <w:r w:rsidRPr="003E7F8D">
        <w:rPr>
          <w:szCs w:val="28"/>
        </w:rPr>
        <w:t>par sēdi, pamatojoties uz šos izdevumus apliecinošiem dokumentiem</w:t>
      </w:r>
      <w:r w:rsidRPr="00471555">
        <w:rPr>
          <w:szCs w:val="28"/>
        </w:rPr>
        <w:t xml:space="preserve"> (sabiedriskā transporta braukšanas biļetes vai degvielas iegādes izdevumus apliecinoši dokumenti).</w:t>
      </w:r>
    </w:p>
    <w:p w14:paraId="26264BF1" w14:textId="77777777" w:rsidR="00C717B2" w:rsidRPr="00471555" w:rsidRDefault="00C717B2" w:rsidP="00C611FA">
      <w:pPr>
        <w:pStyle w:val="Title"/>
        <w:jc w:val="both"/>
        <w:outlineLvl w:val="0"/>
        <w:rPr>
          <w:szCs w:val="28"/>
        </w:rPr>
      </w:pPr>
    </w:p>
    <w:p w14:paraId="0B36D9A0" w14:textId="19250890" w:rsidR="00C717B2" w:rsidRPr="00471555" w:rsidRDefault="00C717B2" w:rsidP="00C717B2">
      <w:pPr>
        <w:pStyle w:val="Title"/>
        <w:ind w:firstLine="709"/>
        <w:jc w:val="both"/>
        <w:outlineLvl w:val="0"/>
        <w:rPr>
          <w:szCs w:val="28"/>
        </w:rPr>
      </w:pPr>
      <w:r w:rsidRPr="00471555">
        <w:rPr>
          <w:szCs w:val="28"/>
        </w:rPr>
        <w:t>3</w:t>
      </w:r>
      <w:r w:rsidR="00AD3AA6">
        <w:rPr>
          <w:szCs w:val="28"/>
        </w:rPr>
        <w:t>4</w:t>
      </w:r>
      <w:r w:rsidRPr="00471555">
        <w:rPr>
          <w:szCs w:val="28"/>
        </w:rPr>
        <w:t>.</w:t>
      </w:r>
      <w:r w:rsidR="00903B69">
        <w:rPr>
          <w:szCs w:val="28"/>
        </w:rPr>
        <w:t> </w:t>
      </w:r>
      <w:r w:rsidRPr="00471555">
        <w:rPr>
          <w:szCs w:val="28"/>
        </w:rPr>
        <w:t xml:space="preserve">Šo noteikumu </w:t>
      </w:r>
      <w:r w:rsidR="000F4A9F" w:rsidRPr="00471555">
        <w:rPr>
          <w:szCs w:val="28"/>
        </w:rPr>
        <w:t>3</w:t>
      </w:r>
      <w:r w:rsidR="00AD3AA6">
        <w:rPr>
          <w:szCs w:val="28"/>
        </w:rPr>
        <w:t>2</w:t>
      </w:r>
      <w:r w:rsidRPr="00471555">
        <w:rPr>
          <w:szCs w:val="28"/>
        </w:rPr>
        <w:t>. un 3</w:t>
      </w:r>
      <w:r w:rsidR="00AD3AA6">
        <w:rPr>
          <w:szCs w:val="28"/>
        </w:rPr>
        <w:t>3</w:t>
      </w:r>
      <w:r w:rsidRPr="00471555">
        <w:rPr>
          <w:szCs w:val="28"/>
        </w:rPr>
        <w:t>.</w:t>
      </w:r>
      <w:r w:rsidR="00903B69">
        <w:rPr>
          <w:szCs w:val="28"/>
        </w:rPr>
        <w:t> </w:t>
      </w:r>
      <w:r w:rsidRPr="00471555">
        <w:rPr>
          <w:szCs w:val="28"/>
        </w:rPr>
        <w:t>punktā minēto atlīdzību fonda padomes loceklim</w:t>
      </w:r>
      <w:r w:rsidR="00FC4B62" w:rsidRPr="00471555">
        <w:rPr>
          <w:szCs w:val="28"/>
        </w:rPr>
        <w:t xml:space="preserve"> vai viņa aizvietotājam</w:t>
      </w:r>
      <w:r w:rsidRPr="00471555">
        <w:rPr>
          <w:szCs w:val="28"/>
        </w:rPr>
        <w:t xml:space="preserve"> fonds izmaksā mēneša laikā pēc fonda padomes sēdes</w:t>
      </w:r>
      <w:r w:rsidR="00FC4B62" w:rsidRPr="00471555">
        <w:rPr>
          <w:szCs w:val="28"/>
        </w:rPr>
        <w:t>, veicot bankas pārskaitījumu</w:t>
      </w:r>
      <w:r w:rsidRPr="00471555">
        <w:rPr>
          <w:szCs w:val="28"/>
        </w:rPr>
        <w:t>.</w:t>
      </w:r>
    </w:p>
    <w:p w14:paraId="15832448" w14:textId="77777777" w:rsidR="009C76ED" w:rsidRPr="00471555" w:rsidRDefault="009C76ED" w:rsidP="00C611FA">
      <w:pPr>
        <w:pStyle w:val="Title"/>
        <w:jc w:val="both"/>
        <w:outlineLvl w:val="0"/>
        <w:rPr>
          <w:szCs w:val="28"/>
        </w:rPr>
      </w:pPr>
    </w:p>
    <w:p w14:paraId="631395D3" w14:textId="7FE7FC1C" w:rsidR="009C76ED" w:rsidRPr="00471555" w:rsidRDefault="00D436D1" w:rsidP="00874B9B">
      <w:pPr>
        <w:pStyle w:val="Title"/>
        <w:outlineLvl w:val="0"/>
        <w:rPr>
          <w:b/>
          <w:szCs w:val="28"/>
        </w:rPr>
      </w:pPr>
      <w:r w:rsidRPr="00471555">
        <w:rPr>
          <w:b/>
          <w:szCs w:val="28"/>
        </w:rPr>
        <w:t>V</w:t>
      </w:r>
      <w:r w:rsidR="00E90BD0">
        <w:rPr>
          <w:b/>
          <w:szCs w:val="28"/>
        </w:rPr>
        <w:t>II</w:t>
      </w:r>
      <w:r w:rsidRPr="00471555">
        <w:rPr>
          <w:b/>
          <w:szCs w:val="28"/>
        </w:rPr>
        <w:t>. Noslēguma jautājumi</w:t>
      </w:r>
    </w:p>
    <w:p w14:paraId="2A42FCE2" w14:textId="77777777" w:rsidR="00D436D1" w:rsidRPr="00471555" w:rsidRDefault="00D436D1" w:rsidP="00C611FA">
      <w:pPr>
        <w:pStyle w:val="Title"/>
        <w:jc w:val="both"/>
        <w:outlineLvl w:val="0"/>
        <w:rPr>
          <w:szCs w:val="28"/>
        </w:rPr>
      </w:pPr>
    </w:p>
    <w:p w14:paraId="52834C3F" w14:textId="06952915" w:rsidR="00CE6A33" w:rsidRPr="00471555" w:rsidRDefault="00F8209E" w:rsidP="00CE6A33">
      <w:pPr>
        <w:pStyle w:val="Title"/>
        <w:ind w:firstLine="720"/>
        <w:jc w:val="both"/>
        <w:outlineLvl w:val="0"/>
        <w:rPr>
          <w:szCs w:val="28"/>
        </w:rPr>
      </w:pPr>
      <w:r>
        <w:rPr>
          <w:szCs w:val="28"/>
        </w:rPr>
        <w:t>3</w:t>
      </w:r>
      <w:r w:rsidR="00AD3AA6">
        <w:rPr>
          <w:szCs w:val="28"/>
        </w:rPr>
        <w:t>5</w:t>
      </w:r>
      <w:r>
        <w:rPr>
          <w:szCs w:val="28"/>
        </w:rPr>
        <w:t>.</w:t>
      </w:r>
      <w:r w:rsidR="00CE6A33">
        <w:rPr>
          <w:szCs w:val="28"/>
        </w:rPr>
        <w:t xml:space="preserve"> </w:t>
      </w:r>
      <w:r w:rsidR="00CE6A33" w:rsidRPr="00471555">
        <w:rPr>
          <w:szCs w:val="28"/>
        </w:rPr>
        <w:t>Atzīt par spēku zaudējušiem:</w:t>
      </w:r>
    </w:p>
    <w:p w14:paraId="1210E4C8" w14:textId="1478AC24" w:rsidR="00CE6A33" w:rsidRPr="00471555" w:rsidRDefault="00CE6A33" w:rsidP="00CE6A33">
      <w:pPr>
        <w:pStyle w:val="Title"/>
        <w:ind w:firstLine="720"/>
        <w:jc w:val="both"/>
        <w:outlineLvl w:val="0"/>
        <w:rPr>
          <w:szCs w:val="28"/>
        </w:rPr>
      </w:pPr>
      <w:r w:rsidRPr="00471555">
        <w:rPr>
          <w:szCs w:val="28"/>
        </w:rPr>
        <w:t>3</w:t>
      </w:r>
      <w:r>
        <w:rPr>
          <w:szCs w:val="28"/>
        </w:rPr>
        <w:t>5</w:t>
      </w:r>
      <w:r w:rsidRPr="00471555">
        <w:rPr>
          <w:szCs w:val="28"/>
        </w:rPr>
        <w:t>.1.</w:t>
      </w:r>
      <w:r w:rsidR="00903B69">
        <w:rPr>
          <w:szCs w:val="28"/>
        </w:rPr>
        <w:t> </w:t>
      </w:r>
      <w:r w:rsidRPr="00471555">
        <w:rPr>
          <w:szCs w:val="28"/>
        </w:rPr>
        <w:t>Ministru kabineta 2011.</w:t>
      </w:r>
      <w:r w:rsidR="00903B69">
        <w:rPr>
          <w:szCs w:val="28"/>
        </w:rPr>
        <w:t> </w:t>
      </w:r>
      <w:r w:rsidRPr="00471555">
        <w:rPr>
          <w:szCs w:val="28"/>
        </w:rPr>
        <w:t>gada 27.</w:t>
      </w:r>
      <w:r w:rsidR="00903B69">
        <w:rPr>
          <w:szCs w:val="28"/>
        </w:rPr>
        <w:t> </w:t>
      </w:r>
      <w:r w:rsidRPr="00471555">
        <w:rPr>
          <w:szCs w:val="28"/>
        </w:rPr>
        <w:t>septembra noteikumus Nr.</w:t>
      </w:r>
      <w:r w:rsidR="00903B69">
        <w:rPr>
          <w:szCs w:val="28"/>
        </w:rPr>
        <w:t> </w:t>
      </w:r>
      <w:r w:rsidRPr="00471555">
        <w:rPr>
          <w:szCs w:val="28"/>
        </w:rPr>
        <w:t xml:space="preserve">727 </w:t>
      </w:r>
      <w:r w:rsidR="00B71E70">
        <w:rPr>
          <w:iCs/>
          <w:szCs w:val="28"/>
          <w:lang w:eastAsia="lv-LV"/>
        </w:rPr>
        <w:t>"</w:t>
      </w:r>
      <w:r w:rsidRPr="00471555">
        <w:rPr>
          <w:szCs w:val="28"/>
        </w:rPr>
        <w:t>Kārtība, kādā tiek izraudzītas nevalstiskās organizācijas darbam Sabiedrības integrācijas fonda padomē</w:t>
      </w:r>
      <w:r w:rsidR="00B71E70">
        <w:rPr>
          <w:szCs w:val="28"/>
        </w:rPr>
        <w:t>"</w:t>
      </w:r>
      <w:r w:rsidRPr="00471555">
        <w:rPr>
          <w:szCs w:val="28"/>
        </w:rPr>
        <w:t xml:space="preserve"> (Latvijas Vēstnesis, 2011, 156.</w:t>
      </w:r>
      <w:r w:rsidR="00903B69">
        <w:rPr>
          <w:szCs w:val="28"/>
        </w:rPr>
        <w:t> </w:t>
      </w:r>
      <w:r w:rsidRPr="00471555">
        <w:rPr>
          <w:szCs w:val="28"/>
        </w:rPr>
        <w:t>nr.);</w:t>
      </w:r>
    </w:p>
    <w:p w14:paraId="2D258E12" w14:textId="67102EEE" w:rsidR="00CE6A33" w:rsidRDefault="00CE6A33" w:rsidP="00CE6A33">
      <w:pPr>
        <w:pStyle w:val="Title"/>
        <w:ind w:firstLine="720"/>
        <w:jc w:val="both"/>
        <w:outlineLvl w:val="0"/>
        <w:rPr>
          <w:szCs w:val="28"/>
        </w:rPr>
      </w:pPr>
      <w:r w:rsidRPr="00471555">
        <w:rPr>
          <w:szCs w:val="28"/>
        </w:rPr>
        <w:t>3</w:t>
      </w:r>
      <w:r>
        <w:rPr>
          <w:szCs w:val="28"/>
        </w:rPr>
        <w:t>5</w:t>
      </w:r>
      <w:r w:rsidRPr="00471555">
        <w:rPr>
          <w:szCs w:val="28"/>
        </w:rPr>
        <w:t>.2.</w:t>
      </w:r>
      <w:r w:rsidR="00903B69">
        <w:rPr>
          <w:szCs w:val="28"/>
        </w:rPr>
        <w:t> </w:t>
      </w:r>
      <w:r w:rsidRPr="00471555">
        <w:rPr>
          <w:szCs w:val="28"/>
        </w:rPr>
        <w:t>Ministru kabineta 2019.</w:t>
      </w:r>
      <w:r w:rsidR="00903B69">
        <w:rPr>
          <w:szCs w:val="28"/>
        </w:rPr>
        <w:t> </w:t>
      </w:r>
      <w:r w:rsidRPr="00471555">
        <w:rPr>
          <w:szCs w:val="28"/>
        </w:rPr>
        <w:t>gada 17.</w:t>
      </w:r>
      <w:r w:rsidR="00903B69">
        <w:rPr>
          <w:szCs w:val="28"/>
        </w:rPr>
        <w:t> </w:t>
      </w:r>
      <w:r w:rsidRPr="00471555">
        <w:rPr>
          <w:szCs w:val="28"/>
        </w:rPr>
        <w:t>decembra noteikumus Nr.</w:t>
      </w:r>
      <w:r w:rsidR="00903B69">
        <w:rPr>
          <w:szCs w:val="28"/>
        </w:rPr>
        <w:t> </w:t>
      </w:r>
      <w:r w:rsidRPr="00471555">
        <w:rPr>
          <w:szCs w:val="28"/>
        </w:rPr>
        <w:t xml:space="preserve">664 </w:t>
      </w:r>
      <w:r w:rsidR="00B71E70">
        <w:rPr>
          <w:iCs/>
          <w:szCs w:val="28"/>
          <w:lang w:eastAsia="lv-LV"/>
        </w:rPr>
        <w:t>"</w:t>
      </w:r>
      <w:r w:rsidRPr="00471555">
        <w:rPr>
          <w:szCs w:val="28"/>
        </w:rPr>
        <w:t>Noteikumi par atlīdzību Sabiedrības integrācijas fonda padomes locekļiem, kas ir nevalstisko organizāciju pārstāvji</w:t>
      </w:r>
      <w:r w:rsidR="00B71E70">
        <w:rPr>
          <w:iCs/>
          <w:szCs w:val="28"/>
          <w:lang w:eastAsia="lv-LV"/>
        </w:rPr>
        <w:t>"</w:t>
      </w:r>
      <w:r w:rsidRPr="00471555">
        <w:rPr>
          <w:szCs w:val="28"/>
        </w:rPr>
        <w:t xml:space="preserve"> (Latvijas Vēstnesis, 2019, 255.</w:t>
      </w:r>
      <w:r w:rsidR="00903B69">
        <w:rPr>
          <w:szCs w:val="28"/>
        </w:rPr>
        <w:t> </w:t>
      </w:r>
      <w:r w:rsidRPr="00471555">
        <w:rPr>
          <w:szCs w:val="28"/>
        </w:rPr>
        <w:t>nr.).</w:t>
      </w:r>
    </w:p>
    <w:p w14:paraId="3629ACDB" w14:textId="77777777" w:rsidR="00CE6A33" w:rsidRDefault="00CE6A33" w:rsidP="002242B7">
      <w:pPr>
        <w:pStyle w:val="Title"/>
        <w:ind w:firstLine="709"/>
        <w:jc w:val="both"/>
        <w:outlineLvl w:val="0"/>
        <w:rPr>
          <w:szCs w:val="28"/>
        </w:rPr>
      </w:pPr>
    </w:p>
    <w:p w14:paraId="33619BDC" w14:textId="18AA3F13" w:rsidR="00F8209E" w:rsidRDefault="00CE6A33" w:rsidP="002242B7">
      <w:pPr>
        <w:pStyle w:val="Title"/>
        <w:ind w:firstLine="709"/>
        <w:jc w:val="both"/>
        <w:outlineLvl w:val="0"/>
        <w:rPr>
          <w:szCs w:val="28"/>
        </w:rPr>
      </w:pPr>
      <w:r>
        <w:rPr>
          <w:szCs w:val="28"/>
        </w:rPr>
        <w:t>36.</w:t>
      </w:r>
      <w:r w:rsidR="009E757A">
        <w:rPr>
          <w:szCs w:val="28"/>
        </w:rPr>
        <w:t> </w:t>
      </w:r>
      <w:r w:rsidR="00F8209E">
        <w:rPr>
          <w:szCs w:val="28"/>
        </w:rPr>
        <w:t>Šo noteikumu 1</w:t>
      </w:r>
      <w:r w:rsidR="00B63927">
        <w:rPr>
          <w:szCs w:val="28"/>
        </w:rPr>
        <w:t>1</w:t>
      </w:r>
      <w:r w:rsidR="00F8209E">
        <w:rPr>
          <w:szCs w:val="28"/>
        </w:rPr>
        <w:t>.</w:t>
      </w:r>
      <w:r w:rsidR="00903B69">
        <w:rPr>
          <w:szCs w:val="28"/>
        </w:rPr>
        <w:t> </w:t>
      </w:r>
      <w:r w:rsidR="00F8209E">
        <w:rPr>
          <w:szCs w:val="28"/>
        </w:rPr>
        <w:t xml:space="preserve">punktā </w:t>
      </w:r>
      <w:r w:rsidR="00F8209E" w:rsidRPr="003E7F8D">
        <w:rPr>
          <w:szCs w:val="28"/>
        </w:rPr>
        <w:t>minētais konkursa izsludināšan</w:t>
      </w:r>
      <w:r w:rsidR="003E7F8D" w:rsidRPr="003E7F8D">
        <w:rPr>
          <w:szCs w:val="28"/>
        </w:rPr>
        <w:t>as</w:t>
      </w:r>
      <w:r w:rsidR="00F8209E" w:rsidRPr="003E7F8D">
        <w:rPr>
          <w:szCs w:val="28"/>
        </w:rPr>
        <w:t xml:space="preserve"> termiņš nav attiecināms uz konkursa izsludināš</w:t>
      </w:r>
      <w:r w:rsidR="00F8209E">
        <w:rPr>
          <w:szCs w:val="28"/>
        </w:rPr>
        <w:t>anu 2021.</w:t>
      </w:r>
      <w:r w:rsidR="00903B69">
        <w:rPr>
          <w:szCs w:val="28"/>
        </w:rPr>
        <w:t> </w:t>
      </w:r>
      <w:r w:rsidR="00F8209E">
        <w:rPr>
          <w:szCs w:val="28"/>
        </w:rPr>
        <w:t xml:space="preserve">gadā. </w:t>
      </w:r>
      <w:r w:rsidR="003E7F8D">
        <w:rPr>
          <w:szCs w:val="28"/>
        </w:rPr>
        <w:t>S</w:t>
      </w:r>
      <w:r w:rsidR="00F8209E">
        <w:rPr>
          <w:szCs w:val="28"/>
        </w:rPr>
        <w:t xml:space="preserve">ludinājumu par </w:t>
      </w:r>
      <w:r w:rsidR="00F8209E" w:rsidRPr="00471555">
        <w:rPr>
          <w:szCs w:val="28"/>
        </w:rPr>
        <w:t>konkursu</w:t>
      </w:r>
      <w:r w:rsidR="00903B69" w:rsidRPr="00903B69">
        <w:rPr>
          <w:szCs w:val="28"/>
        </w:rPr>
        <w:t xml:space="preserve"> </w:t>
      </w:r>
      <w:r w:rsidR="00903B69">
        <w:rPr>
          <w:szCs w:val="28"/>
        </w:rPr>
        <w:t>izsludināšanu</w:t>
      </w:r>
      <w:r w:rsidR="00F8209E" w:rsidRPr="00471555">
        <w:rPr>
          <w:szCs w:val="28"/>
        </w:rPr>
        <w:t xml:space="preserve"> </w:t>
      </w:r>
      <w:r w:rsidR="003E7F8D">
        <w:rPr>
          <w:szCs w:val="28"/>
        </w:rPr>
        <w:t xml:space="preserve">2021. gadā </w:t>
      </w:r>
      <w:r w:rsidR="00F8209E" w:rsidRPr="00471555">
        <w:rPr>
          <w:szCs w:val="28"/>
        </w:rPr>
        <w:t xml:space="preserve">fonds ievieto </w:t>
      </w:r>
      <w:r w:rsidR="00903B69">
        <w:rPr>
          <w:szCs w:val="28"/>
        </w:rPr>
        <w:t xml:space="preserve">savā </w:t>
      </w:r>
      <w:r w:rsidR="00F8209E" w:rsidRPr="00471555">
        <w:rPr>
          <w:szCs w:val="28"/>
        </w:rPr>
        <w:t xml:space="preserve">tīmekļvietnē vismaz </w:t>
      </w:r>
      <w:r w:rsidR="00F8209E">
        <w:rPr>
          <w:szCs w:val="28"/>
        </w:rPr>
        <w:t>divus</w:t>
      </w:r>
      <w:r w:rsidR="00F8209E" w:rsidRPr="00471555">
        <w:rPr>
          <w:szCs w:val="28"/>
        </w:rPr>
        <w:t xml:space="preserve"> mēnešus pirms iepriekš izraudzīto nevalstisko organizāciju deleģēto pārstāvju pilnvaru termiņa beigām</w:t>
      </w:r>
      <w:r w:rsidR="00F8209E">
        <w:rPr>
          <w:szCs w:val="28"/>
        </w:rPr>
        <w:t>, k</w:t>
      </w:r>
      <w:r w:rsidR="00F8209E" w:rsidRPr="00471555">
        <w:rPr>
          <w:szCs w:val="28"/>
        </w:rPr>
        <w:t xml:space="preserve">ā arī nosūta </w:t>
      </w:r>
      <w:r w:rsidR="00903B69">
        <w:rPr>
          <w:szCs w:val="28"/>
        </w:rPr>
        <w:t>to</w:t>
      </w:r>
      <w:r w:rsidR="00F8209E">
        <w:rPr>
          <w:szCs w:val="28"/>
        </w:rPr>
        <w:t xml:space="preserve"> </w:t>
      </w:r>
      <w:r w:rsidR="00F8209E" w:rsidRPr="00471555">
        <w:rPr>
          <w:szCs w:val="28"/>
        </w:rPr>
        <w:t xml:space="preserve">Kultūras ministrijai un Valsts kancelejai </w:t>
      </w:r>
      <w:r w:rsidR="00903B69">
        <w:rPr>
          <w:szCs w:val="28"/>
        </w:rPr>
        <w:t>ievieto</w:t>
      </w:r>
      <w:r w:rsidR="00F8209E">
        <w:rPr>
          <w:szCs w:val="28"/>
        </w:rPr>
        <w:t>šanai</w:t>
      </w:r>
      <w:r w:rsidR="00F8209E" w:rsidRPr="00471555">
        <w:rPr>
          <w:szCs w:val="28"/>
        </w:rPr>
        <w:t xml:space="preserve"> Kultūras ministrijas un Ministru kabineta tīmekļvietnē.</w:t>
      </w:r>
    </w:p>
    <w:p w14:paraId="5062F2FD" w14:textId="26C53417" w:rsidR="00F8209E" w:rsidRDefault="00F8209E" w:rsidP="00F731AE">
      <w:pPr>
        <w:pStyle w:val="Title"/>
        <w:jc w:val="both"/>
        <w:outlineLvl w:val="0"/>
        <w:rPr>
          <w:szCs w:val="28"/>
        </w:rPr>
      </w:pPr>
    </w:p>
    <w:p w14:paraId="766C28B3" w14:textId="77777777" w:rsidR="00B71E70" w:rsidRDefault="00B71E70" w:rsidP="00F731AE">
      <w:pPr>
        <w:pStyle w:val="Title"/>
        <w:jc w:val="both"/>
        <w:outlineLvl w:val="0"/>
        <w:rPr>
          <w:szCs w:val="28"/>
        </w:rPr>
      </w:pPr>
    </w:p>
    <w:p w14:paraId="653A31DB" w14:textId="77777777" w:rsidR="00EE121D" w:rsidRDefault="00EE121D" w:rsidP="00F731AE">
      <w:pPr>
        <w:jc w:val="both"/>
        <w:rPr>
          <w:sz w:val="28"/>
          <w:szCs w:val="28"/>
        </w:rPr>
      </w:pPr>
    </w:p>
    <w:p w14:paraId="3CBF3957" w14:textId="77777777" w:rsidR="00B71E70" w:rsidRPr="00971F76" w:rsidRDefault="00B71E70" w:rsidP="00310DB1">
      <w:pPr>
        <w:tabs>
          <w:tab w:val="left" w:pos="6946"/>
        </w:tabs>
        <w:ind w:firstLine="709"/>
        <w:jc w:val="both"/>
        <w:rPr>
          <w:sz w:val="28"/>
          <w:szCs w:val="28"/>
          <w:lang w:eastAsia="zh-TW"/>
        </w:rPr>
      </w:pPr>
      <w:r w:rsidRPr="00971F76">
        <w:rPr>
          <w:sz w:val="28"/>
          <w:szCs w:val="28"/>
          <w:lang w:eastAsia="zh-TW"/>
        </w:rPr>
        <w:t xml:space="preserve">Ministru prezidents </w:t>
      </w:r>
      <w:r w:rsidRPr="00971F76">
        <w:rPr>
          <w:sz w:val="28"/>
          <w:szCs w:val="28"/>
          <w:lang w:eastAsia="zh-TW"/>
        </w:rPr>
        <w:tab/>
        <w:t>A. K. Kariņš</w:t>
      </w:r>
    </w:p>
    <w:p w14:paraId="0F07991F" w14:textId="77777777" w:rsidR="00B71E70" w:rsidRDefault="00B71E70" w:rsidP="00DF0934">
      <w:pPr>
        <w:widowControl w:val="0"/>
        <w:tabs>
          <w:tab w:val="left" w:pos="709"/>
          <w:tab w:val="left" w:pos="7230"/>
        </w:tabs>
        <w:autoSpaceDE w:val="0"/>
        <w:autoSpaceDN w:val="0"/>
        <w:adjustRightInd w:val="0"/>
        <w:jc w:val="both"/>
        <w:rPr>
          <w:sz w:val="28"/>
          <w:szCs w:val="28"/>
        </w:rPr>
      </w:pPr>
    </w:p>
    <w:p w14:paraId="3189FDEC" w14:textId="77777777" w:rsidR="00B71E70" w:rsidRDefault="00B71E70" w:rsidP="00DF0934">
      <w:pPr>
        <w:widowControl w:val="0"/>
        <w:tabs>
          <w:tab w:val="left" w:pos="709"/>
          <w:tab w:val="left" w:pos="7230"/>
        </w:tabs>
        <w:autoSpaceDE w:val="0"/>
        <w:autoSpaceDN w:val="0"/>
        <w:adjustRightInd w:val="0"/>
        <w:jc w:val="both"/>
        <w:rPr>
          <w:sz w:val="28"/>
          <w:szCs w:val="28"/>
        </w:rPr>
      </w:pPr>
    </w:p>
    <w:p w14:paraId="15DF2167" w14:textId="77777777" w:rsidR="00B71E70" w:rsidRDefault="00B71E70" w:rsidP="00DF0934">
      <w:pPr>
        <w:widowControl w:val="0"/>
        <w:tabs>
          <w:tab w:val="left" w:pos="709"/>
          <w:tab w:val="left" w:pos="7230"/>
        </w:tabs>
        <w:autoSpaceDE w:val="0"/>
        <w:autoSpaceDN w:val="0"/>
        <w:adjustRightInd w:val="0"/>
        <w:jc w:val="both"/>
        <w:rPr>
          <w:sz w:val="28"/>
          <w:szCs w:val="28"/>
        </w:rPr>
      </w:pPr>
    </w:p>
    <w:p w14:paraId="2C1117A7" w14:textId="77777777" w:rsidR="00B71E70" w:rsidRPr="000B2AF8" w:rsidRDefault="00B71E70" w:rsidP="00310DB1">
      <w:pPr>
        <w:tabs>
          <w:tab w:val="left" w:pos="6946"/>
        </w:tabs>
        <w:ind w:firstLine="709"/>
        <w:jc w:val="both"/>
        <w:rPr>
          <w:sz w:val="28"/>
          <w:szCs w:val="28"/>
        </w:rPr>
      </w:pPr>
      <w:r>
        <w:rPr>
          <w:sz w:val="28"/>
          <w:szCs w:val="28"/>
        </w:rPr>
        <w:t xml:space="preserve">Kultūras ministrs </w:t>
      </w:r>
      <w:r>
        <w:rPr>
          <w:sz w:val="28"/>
          <w:szCs w:val="28"/>
        </w:rPr>
        <w:tab/>
        <w:t>N. Puntulis</w:t>
      </w:r>
    </w:p>
    <w:sectPr w:rsidR="00B71E70" w:rsidRPr="000B2AF8" w:rsidSect="00EB4C30">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C84E4" w14:textId="77777777" w:rsidR="00440BCC" w:rsidRDefault="00440BCC">
      <w:r>
        <w:separator/>
      </w:r>
    </w:p>
  </w:endnote>
  <w:endnote w:type="continuationSeparator" w:id="0">
    <w:p w14:paraId="702B2146" w14:textId="77777777" w:rsidR="00440BCC" w:rsidRDefault="0044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C1E60" w14:textId="62030F27" w:rsidR="00B71E70" w:rsidRPr="00B71E70" w:rsidRDefault="00B71E70">
    <w:pPr>
      <w:pStyle w:val="Footer"/>
      <w:rPr>
        <w:sz w:val="16"/>
        <w:szCs w:val="16"/>
      </w:rPr>
    </w:pPr>
    <w:r w:rsidRPr="00B71E70">
      <w:rPr>
        <w:sz w:val="16"/>
        <w:szCs w:val="16"/>
      </w:rPr>
      <w:t>N0746_1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DC354" w14:textId="66158E93" w:rsidR="006457F2" w:rsidRPr="00B71E70" w:rsidRDefault="00B71E70" w:rsidP="00C611FA">
    <w:pPr>
      <w:pStyle w:val="Footer"/>
      <w:rPr>
        <w:sz w:val="16"/>
        <w:szCs w:val="16"/>
      </w:rPr>
    </w:pPr>
    <w:r w:rsidRPr="00B71E70">
      <w:rPr>
        <w:sz w:val="16"/>
        <w:szCs w:val="16"/>
      </w:rPr>
      <w:t>N0746_1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E4092" w14:textId="77777777" w:rsidR="00440BCC" w:rsidRDefault="00440BCC">
      <w:r>
        <w:separator/>
      </w:r>
    </w:p>
  </w:footnote>
  <w:footnote w:type="continuationSeparator" w:id="0">
    <w:p w14:paraId="6ED0B48E" w14:textId="77777777" w:rsidR="00440BCC" w:rsidRDefault="00440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5098333"/>
      <w:docPartObj>
        <w:docPartGallery w:val="Page Numbers (Top of Page)"/>
        <w:docPartUnique/>
      </w:docPartObj>
    </w:sdtPr>
    <w:sdtEndPr>
      <w:rPr>
        <w:noProof/>
        <w:sz w:val="22"/>
        <w:szCs w:val="22"/>
      </w:rPr>
    </w:sdtEndPr>
    <w:sdtContent>
      <w:p w14:paraId="120BC564" w14:textId="564638CC" w:rsidR="00E368BA" w:rsidRPr="00DA48F4" w:rsidRDefault="00E368BA">
        <w:pPr>
          <w:pStyle w:val="Header"/>
          <w:jc w:val="center"/>
          <w:rPr>
            <w:sz w:val="22"/>
            <w:szCs w:val="22"/>
          </w:rPr>
        </w:pPr>
        <w:r w:rsidRPr="00DA48F4">
          <w:rPr>
            <w:sz w:val="22"/>
            <w:szCs w:val="22"/>
          </w:rPr>
          <w:fldChar w:fldCharType="begin"/>
        </w:r>
        <w:r w:rsidRPr="00DA48F4">
          <w:rPr>
            <w:sz w:val="22"/>
            <w:szCs w:val="22"/>
          </w:rPr>
          <w:instrText xml:space="preserve"> PAGE   \* MERGEFORMAT </w:instrText>
        </w:r>
        <w:r w:rsidRPr="00DA48F4">
          <w:rPr>
            <w:sz w:val="22"/>
            <w:szCs w:val="22"/>
          </w:rPr>
          <w:fldChar w:fldCharType="separate"/>
        </w:r>
        <w:r w:rsidR="00A87FBE">
          <w:rPr>
            <w:noProof/>
            <w:sz w:val="22"/>
            <w:szCs w:val="22"/>
          </w:rPr>
          <w:t>5</w:t>
        </w:r>
        <w:r w:rsidRPr="00DA48F4">
          <w:rPr>
            <w:noProof/>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050CA" w14:textId="77777777" w:rsidR="00B71E70" w:rsidRDefault="00B71E70" w:rsidP="4DDABCCB">
    <w:pPr>
      <w:pStyle w:val="Header"/>
      <w:rPr>
        <w:noProof/>
      </w:rPr>
    </w:pPr>
  </w:p>
  <w:p w14:paraId="6E9E12A0" w14:textId="5FA48589" w:rsidR="00B71E70" w:rsidRDefault="00B71E70">
    <w:pPr>
      <w:pStyle w:val="Header"/>
      <w:rPr>
        <w:noProof/>
      </w:rPr>
    </w:pPr>
    <w:r>
      <w:rPr>
        <w:noProof/>
        <w:lang w:val="en-US" w:eastAsia="en-US"/>
      </w:rPr>
      <w:drawing>
        <wp:inline distT="0" distB="0" distL="0" distR="0" wp14:anchorId="31A28A48" wp14:editId="439FAC5F">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B7A"/>
    <w:rsid w:val="00001D6E"/>
    <w:rsid w:val="0001382E"/>
    <w:rsid w:val="000149FD"/>
    <w:rsid w:val="00023004"/>
    <w:rsid w:val="00024B7B"/>
    <w:rsid w:val="000343F2"/>
    <w:rsid w:val="0004391E"/>
    <w:rsid w:val="0005344E"/>
    <w:rsid w:val="00057896"/>
    <w:rsid w:val="00064A65"/>
    <w:rsid w:val="00065417"/>
    <w:rsid w:val="00075418"/>
    <w:rsid w:val="00075DA1"/>
    <w:rsid w:val="000778B5"/>
    <w:rsid w:val="0008175B"/>
    <w:rsid w:val="000861B3"/>
    <w:rsid w:val="0009228B"/>
    <w:rsid w:val="00094C42"/>
    <w:rsid w:val="00097A3F"/>
    <w:rsid w:val="000A13C7"/>
    <w:rsid w:val="000A4A56"/>
    <w:rsid w:val="000A5426"/>
    <w:rsid w:val="000A7D69"/>
    <w:rsid w:val="000B5288"/>
    <w:rsid w:val="000B77A8"/>
    <w:rsid w:val="000C1E78"/>
    <w:rsid w:val="000D0BD6"/>
    <w:rsid w:val="000D370D"/>
    <w:rsid w:val="000E41E8"/>
    <w:rsid w:val="000F27D6"/>
    <w:rsid w:val="000F2D8F"/>
    <w:rsid w:val="000F4A9F"/>
    <w:rsid w:val="00100D85"/>
    <w:rsid w:val="00101C80"/>
    <w:rsid w:val="001020C1"/>
    <w:rsid w:val="0011046B"/>
    <w:rsid w:val="00111CB4"/>
    <w:rsid w:val="00117919"/>
    <w:rsid w:val="00122431"/>
    <w:rsid w:val="00122A47"/>
    <w:rsid w:val="001254CA"/>
    <w:rsid w:val="00126A16"/>
    <w:rsid w:val="00126D99"/>
    <w:rsid w:val="00137AC9"/>
    <w:rsid w:val="00143392"/>
    <w:rsid w:val="00143694"/>
    <w:rsid w:val="001460F1"/>
    <w:rsid w:val="00157F7E"/>
    <w:rsid w:val="0016269D"/>
    <w:rsid w:val="00162B07"/>
    <w:rsid w:val="001663E8"/>
    <w:rsid w:val="00166916"/>
    <w:rsid w:val="00166FCA"/>
    <w:rsid w:val="0017478B"/>
    <w:rsid w:val="00180435"/>
    <w:rsid w:val="00181AD6"/>
    <w:rsid w:val="001878BA"/>
    <w:rsid w:val="001916B1"/>
    <w:rsid w:val="001920E1"/>
    <w:rsid w:val="00196238"/>
    <w:rsid w:val="001A13B9"/>
    <w:rsid w:val="001A5364"/>
    <w:rsid w:val="001B4F2B"/>
    <w:rsid w:val="001C2481"/>
    <w:rsid w:val="001C54BD"/>
    <w:rsid w:val="001C56B9"/>
    <w:rsid w:val="001D31F3"/>
    <w:rsid w:val="001D7F58"/>
    <w:rsid w:val="001E3162"/>
    <w:rsid w:val="002040C5"/>
    <w:rsid w:val="00204933"/>
    <w:rsid w:val="00215E1E"/>
    <w:rsid w:val="00216C6D"/>
    <w:rsid w:val="002242B7"/>
    <w:rsid w:val="002251FA"/>
    <w:rsid w:val="00225CB3"/>
    <w:rsid w:val="00231170"/>
    <w:rsid w:val="002324E9"/>
    <w:rsid w:val="002352B1"/>
    <w:rsid w:val="00235571"/>
    <w:rsid w:val="00240843"/>
    <w:rsid w:val="0024148C"/>
    <w:rsid w:val="00242C98"/>
    <w:rsid w:val="002438D6"/>
    <w:rsid w:val="00243F7B"/>
    <w:rsid w:val="00252A0A"/>
    <w:rsid w:val="00253644"/>
    <w:rsid w:val="00292A94"/>
    <w:rsid w:val="00294ED1"/>
    <w:rsid w:val="002A5509"/>
    <w:rsid w:val="002A6AA6"/>
    <w:rsid w:val="002A72A1"/>
    <w:rsid w:val="002A7AD5"/>
    <w:rsid w:val="002B1439"/>
    <w:rsid w:val="002B6ACF"/>
    <w:rsid w:val="002C0FB0"/>
    <w:rsid w:val="002C1A46"/>
    <w:rsid w:val="002C332C"/>
    <w:rsid w:val="002C51C0"/>
    <w:rsid w:val="002D29DC"/>
    <w:rsid w:val="002D5D3B"/>
    <w:rsid w:val="002D5FC0"/>
    <w:rsid w:val="002E2FAD"/>
    <w:rsid w:val="002E3D8E"/>
    <w:rsid w:val="002E5637"/>
    <w:rsid w:val="002F09CE"/>
    <w:rsid w:val="002F69BB"/>
    <w:rsid w:val="002F71E6"/>
    <w:rsid w:val="00303B10"/>
    <w:rsid w:val="00305259"/>
    <w:rsid w:val="00310DB1"/>
    <w:rsid w:val="0032317C"/>
    <w:rsid w:val="00323AB7"/>
    <w:rsid w:val="00325EE4"/>
    <w:rsid w:val="0033542C"/>
    <w:rsid w:val="0034113B"/>
    <w:rsid w:val="003428A7"/>
    <w:rsid w:val="003460CE"/>
    <w:rsid w:val="003461B0"/>
    <w:rsid w:val="00353580"/>
    <w:rsid w:val="003657FB"/>
    <w:rsid w:val="00365CE9"/>
    <w:rsid w:val="00370725"/>
    <w:rsid w:val="00372546"/>
    <w:rsid w:val="00374747"/>
    <w:rsid w:val="00375035"/>
    <w:rsid w:val="00376128"/>
    <w:rsid w:val="00376CF7"/>
    <w:rsid w:val="0037734D"/>
    <w:rsid w:val="003879BD"/>
    <w:rsid w:val="00394279"/>
    <w:rsid w:val="00395BC5"/>
    <w:rsid w:val="003A289F"/>
    <w:rsid w:val="003A3F40"/>
    <w:rsid w:val="003B6775"/>
    <w:rsid w:val="003C368A"/>
    <w:rsid w:val="003C4B19"/>
    <w:rsid w:val="003E1992"/>
    <w:rsid w:val="003E1C64"/>
    <w:rsid w:val="003E7F8D"/>
    <w:rsid w:val="003F0F3D"/>
    <w:rsid w:val="003F1124"/>
    <w:rsid w:val="003F1D18"/>
    <w:rsid w:val="003F2AFD"/>
    <w:rsid w:val="003F4984"/>
    <w:rsid w:val="00401C2B"/>
    <w:rsid w:val="00404CAA"/>
    <w:rsid w:val="004124A4"/>
    <w:rsid w:val="00414FD4"/>
    <w:rsid w:val="00415077"/>
    <w:rsid w:val="00415349"/>
    <w:rsid w:val="00416E1C"/>
    <w:rsid w:val="004203E7"/>
    <w:rsid w:val="00433DAD"/>
    <w:rsid w:val="004367DF"/>
    <w:rsid w:val="00440BCC"/>
    <w:rsid w:val="00445BC5"/>
    <w:rsid w:val="004466A0"/>
    <w:rsid w:val="00452998"/>
    <w:rsid w:val="004547A6"/>
    <w:rsid w:val="004601B4"/>
    <w:rsid w:val="00463B31"/>
    <w:rsid w:val="00466279"/>
    <w:rsid w:val="004675A7"/>
    <w:rsid w:val="0047037C"/>
    <w:rsid w:val="00471555"/>
    <w:rsid w:val="00476040"/>
    <w:rsid w:val="00482603"/>
    <w:rsid w:val="004944D5"/>
    <w:rsid w:val="00495945"/>
    <w:rsid w:val="00496CFA"/>
    <w:rsid w:val="00497C20"/>
    <w:rsid w:val="004A1A1C"/>
    <w:rsid w:val="004A4C57"/>
    <w:rsid w:val="004A5C8E"/>
    <w:rsid w:val="004B268D"/>
    <w:rsid w:val="004B6E00"/>
    <w:rsid w:val="004C0159"/>
    <w:rsid w:val="004C1A09"/>
    <w:rsid w:val="004C60C4"/>
    <w:rsid w:val="004D4846"/>
    <w:rsid w:val="004D6A66"/>
    <w:rsid w:val="004E3119"/>
    <w:rsid w:val="004E390C"/>
    <w:rsid w:val="004E5A1D"/>
    <w:rsid w:val="004E74DA"/>
    <w:rsid w:val="0050039C"/>
    <w:rsid w:val="005003A0"/>
    <w:rsid w:val="00514166"/>
    <w:rsid w:val="005175B6"/>
    <w:rsid w:val="00523B02"/>
    <w:rsid w:val="00524BFD"/>
    <w:rsid w:val="005256C0"/>
    <w:rsid w:val="00537199"/>
    <w:rsid w:val="005625A7"/>
    <w:rsid w:val="00567EA6"/>
    <w:rsid w:val="00572852"/>
    <w:rsid w:val="00574B34"/>
    <w:rsid w:val="0058034F"/>
    <w:rsid w:val="00584A4B"/>
    <w:rsid w:val="00591178"/>
    <w:rsid w:val="0059334E"/>
    <w:rsid w:val="00593B35"/>
    <w:rsid w:val="00594DCD"/>
    <w:rsid w:val="005966AB"/>
    <w:rsid w:val="0059785F"/>
    <w:rsid w:val="005A2632"/>
    <w:rsid w:val="005A6234"/>
    <w:rsid w:val="005A7A31"/>
    <w:rsid w:val="005B2F62"/>
    <w:rsid w:val="005B677A"/>
    <w:rsid w:val="005C0E1C"/>
    <w:rsid w:val="005C2A8B"/>
    <w:rsid w:val="005C2E05"/>
    <w:rsid w:val="005C78D9"/>
    <w:rsid w:val="005C7F82"/>
    <w:rsid w:val="005D285F"/>
    <w:rsid w:val="005D534B"/>
    <w:rsid w:val="005D7D2E"/>
    <w:rsid w:val="005E2B87"/>
    <w:rsid w:val="005E5245"/>
    <w:rsid w:val="005F5401"/>
    <w:rsid w:val="005F5DD9"/>
    <w:rsid w:val="00600472"/>
    <w:rsid w:val="0060088B"/>
    <w:rsid w:val="00612C62"/>
    <w:rsid w:val="006150B9"/>
    <w:rsid w:val="00615BB4"/>
    <w:rsid w:val="00623DF2"/>
    <w:rsid w:val="00625B95"/>
    <w:rsid w:val="00631952"/>
    <w:rsid w:val="006457F2"/>
    <w:rsid w:val="00651934"/>
    <w:rsid w:val="00655571"/>
    <w:rsid w:val="00657CF3"/>
    <w:rsid w:val="00664357"/>
    <w:rsid w:val="00665111"/>
    <w:rsid w:val="00671D14"/>
    <w:rsid w:val="006724A3"/>
    <w:rsid w:val="00676890"/>
    <w:rsid w:val="00681F12"/>
    <w:rsid w:val="00684B30"/>
    <w:rsid w:val="0068514E"/>
    <w:rsid w:val="00692104"/>
    <w:rsid w:val="00695B9B"/>
    <w:rsid w:val="006A2195"/>
    <w:rsid w:val="006A4F8B"/>
    <w:rsid w:val="006B60F9"/>
    <w:rsid w:val="006C4B76"/>
    <w:rsid w:val="006D6E24"/>
    <w:rsid w:val="006D7E3F"/>
    <w:rsid w:val="006E0271"/>
    <w:rsid w:val="006E5D5F"/>
    <w:rsid w:val="006E5FE2"/>
    <w:rsid w:val="006E6314"/>
    <w:rsid w:val="007010C3"/>
    <w:rsid w:val="0071297F"/>
    <w:rsid w:val="00716372"/>
    <w:rsid w:val="0071679F"/>
    <w:rsid w:val="007206DB"/>
    <w:rsid w:val="00721036"/>
    <w:rsid w:val="007212F7"/>
    <w:rsid w:val="0072346F"/>
    <w:rsid w:val="0073025A"/>
    <w:rsid w:val="0073524B"/>
    <w:rsid w:val="00736E51"/>
    <w:rsid w:val="00746861"/>
    <w:rsid w:val="00746F4F"/>
    <w:rsid w:val="00750EE3"/>
    <w:rsid w:val="0075302C"/>
    <w:rsid w:val="00774A4B"/>
    <w:rsid w:val="00775F74"/>
    <w:rsid w:val="00787DA8"/>
    <w:rsid w:val="007947CC"/>
    <w:rsid w:val="0079606E"/>
    <w:rsid w:val="00796BFD"/>
    <w:rsid w:val="007A2E05"/>
    <w:rsid w:val="007A5AF6"/>
    <w:rsid w:val="007B4443"/>
    <w:rsid w:val="007B5DBD"/>
    <w:rsid w:val="007C1755"/>
    <w:rsid w:val="007C63F0"/>
    <w:rsid w:val="007D4049"/>
    <w:rsid w:val="007D5B5B"/>
    <w:rsid w:val="007D7621"/>
    <w:rsid w:val="007E1B27"/>
    <w:rsid w:val="007E6756"/>
    <w:rsid w:val="007F7F31"/>
    <w:rsid w:val="0080189A"/>
    <w:rsid w:val="00812AFA"/>
    <w:rsid w:val="00813C3D"/>
    <w:rsid w:val="00817390"/>
    <w:rsid w:val="008232DC"/>
    <w:rsid w:val="00833C91"/>
    <w:rsid w:val="00837BBE"/>
    <w:rsid w:val="008467C5"/>
    <w:rsid w:val="008551E0"/>
    <w:rsid w:val="00860817"/>
    <w:rsid w:val="00862428"/>
    <w:rsid w:val="0086399E"/>
    <w:rsid w:val="008644A0"/>
    <w:rsid w:val="00864D00"/>
    <w:rsid w:val="00866C98"/>
    <w:rsid w:val="008678E7"/>
    <w:rsid w:val="00871391"/>
    <w:rsid w:val="00874B9B"/>
    <w:rsid w:val="008769BC"/>
    <w:rsid w:val="00876EC9"/>
    <w:rsid w:val="008827A1"/>
    <w:rsid w:val="008A4F92"/>
    <w:rsid w:val="008A6496"/>
    <w:rsid w:val="008A7539"/>
    <w:rsid w:val="008B3937"/>
    <w:rsid w:val="008C2B9A"/>
    <w:rsid w:val="008C54EF"/>
    <w:rsid w:val="008C7A3B"/>
    <w:rsid w:val="008D26FF"/>
    <w:rsid w:val="008D5C56"/>
    <w:rsid w:val="008D5CC2"/>
    <w:rsid w:val="008E22AB"/>
    <w:rsid w:val="008E7807"/>
    <w:rsid w:val="008F01E8"/>
    <w:rsid w:val="008F38F8"/>
    <w:rsid w:val="008F4841"/>
    <w:rsid w:val="00900023"/>
    <w:rsid w:val="00903B69"/>
    <w:rsid w:val="0090629F"/>
    <w:rsid w:val="00907025"/>
    <w:rsid w:val="009079D9"/>
    <w:rsid w:val="00910156"/>
    <w:rsid w:val="009172AE"/>
    <w:rsid w:val="00932D89"/>
    <w:rsid w:val="00933B42"/>
    <w:rsid w:val="00935971"/>
    <w:rsid w:val="00936D4A"/>
    <w:rsid w:val="00942559"/>
    <w:rsid w:val="00947B4D"/>
    <w:rsid w:val="00952657"/>
    <w:rsid w:val="009724F6"/>
    <w:rsid w:val="00974B22"/>
    <w:rsid w:val="00980D1E"/>
    <w:rsid w:val="0098390C"/>
    <w:rsid w:val="009850FC"/>
    <w:rsid w:val="00993B6A"/>
    <w:rsid w:val="009954DB"/>
    <w:rsid w:val="009A24E3"/>
    <w:rsid w:val="009A41A4"/>
    <w:rsid w:val="009A442D"/>
    <w:rsid w:val="009A7A12"/>
    <w:rsid w:val="009B16C3"/>
    <w:rsid w:val="009B2AD6"/>
    <w:rsid w:val="009C5A63"/>
    <w:rsid w:val="009C76ED"/>
    <w:rsid w:val="009D1238"/>
    <w:rsid w:val="009E757A"/>
    <w:rsid w:val="009F1E4B"/>
    <w:rsid w:val="009F3579"/>
    <w:rsid w:val="009F3EFB"/>
    <w:rsid w:val="009F6BFB"/>
    <w:rsid w:val="00A02F96"/>
    <w:rsid w:val="00A16CE2"/>
    <w:rsid w:val="00A33CAD"/>
    <w:rsid w:val="00A40D66"/>
    <w:rsid w:val="00A442F3"/>
    <w:rsid w:val="00A46150"/>
    <w:rsid w:val="00A64FC7"/>
    <w:rsid w:val="00A6794B"/>
    <w:rsid w:val="00A7268C"/>
    <w:rsid w:val="00A75F12"/>
    <w:rsid w:val="00A816A6"/>
    <w:rsid w:val="00A81C8B"/>
    <w:rsid w:val="00A87FBE"/>
    <w:rsid w:val="00A94F3A"/>
    <w:rsid w:val="00A97155"/>
    <w:rsid w:val="00AA7EB8"/>
    <w:rsid w:val="00AB0AC9"/>
    <w:rsid w:val="00AB25DF"/>
    <w:rsid w:val="00AB5FED"/>
    <w:rsid w:val="00AC23DE"/>
    <w:rsid w:val="00AC25A1"/>
    <w:rsid w:val="00AC6B06"/>
    <w:rsid w:val="00AD0E2A"/>
    <w:rsid w:val="00AD28A5"/>
    <w:rsid w:val="00AD3AA6"/>
    <w:rsid w:val="00AF5AB5"/>
    <w:rsid w:val="00B01B41"/>
    <w:rsid w:val="00B04EC2"/>
    <w:rsid w:val="00B12F17"/>
    <w:rsid w:val="00B1583A"/>
    <w:rsid w:val="00B16A5E"/>
    <w:rsid w:val="00B221AB"/>
    <w:rsid w:val="00B24086"/>
    <w:rsid w:val="00B249E8"/>
    <w:rsid w:val="00B30445"/>
    <w:rsid w:val="00B30D1A"/>
    <w:rsid w:val="00B47676"/>
    <w:rsid w:val="00B50F95"/>
    <w:rsid w:val="00B57ACD"/>
    <w:rsid w:val="00B60DB3"/>
    <w:rsid w:val="00B63738"/>
    <w:rsid w:val="00B63927"/>
    <w:rsid w:val="00B6740A"/>
    <w:rsid w:val="00B67F9A"/>
    <w:rsid w:val="00B71E70"/>
    <w:rsid w:val="00B72C9E"/>
    <w:rsid w:val="00B7320A"/>
    <w:rsid w:val="00B7691E"/>
    <w:rsid w:val="00B76E93"/>
    <w:rsid w:val="00B77A0F"/>
    <w:rsid w:val="00B81177"/>
    <w:rsid w:val="00B8329E"/>
    <w:rsid w:val="00B83E78"/>
    <w:rsid w:val="00B92ED3"/>
    <w:rsid w:val="00B9584F"/>
    <w:rsid w:val="00BA506B"/>
    <w:rsid w:val="00BB3020"/>
    <w:rsid w:val="00BB487A"/>
    <w:rsid w:val="00BC4543"/>
    <w:rsid w:val="00BC798C"/>
    <w:rsid w:val="00BD688C"/>
    <w:rsid w:val="00BE444B"/>
    <w:rsid w:val="00C00364"/>
    <w:rsid w:val="00C00A8E"/>
    <w:rsid w:val="00C04A03"/>
    <w:rsid w:val="00C1326F"/>
    <w:rsid w:val="00C16EC1"/>
    <w:rsid w:val="00C17301"/>
    <w:rsid w:val="00C21664"/>
    <w:rsid w:val="00C25A38"/>
    <w:rsid w:val="00C2772E"/>
    <w:rsid w:val="00C27AF9"/>
    <w:rsid w:val="00C311E8"/>
    <w:rsid w:val="00C31E7D"/>
    <w:rsid w:val="00C3374F"/>
    <w:rsid w:val="00C36CCE"/>
    <w:rsid w:val="00C406ED"/>
    <w:rsid w:val="00C40FB7"/>
    <w:rsid w:val="00C41BF6"/>
    <w:rsid w:val="00C44DE9"/>
    <w:rsid w:val="00C459E9"/>
    <w:rsid w:val="00C46D83"/>
    <w:rsid w:val="00C525FC"/>
    <w:rsid w:val="00C53AD0"/>
    <w:rsid w:val="00C60B40"/>
    <w:rsid w:val="00C611FA"/>
    <w:rsid w:val="00C717B2"/>
    <w:rsid w:val="00C72D2D"/>
    <w:rsid w:val="00C73909"/>
    <w:rsid w:val="00C8119E"/>
    <w:rsid w:val="00C82386"/>
    <w:rsid w:val="00C85634"/>
    <w:rsid w:val="00C87500"/>
    <w:rsid w:val="00C87A54"/>
    <w:rsid w:val="00C903DE"/>
    <w:rsid w:val="00C93126"/>
    <w:rsid w:val="00CA30A6"/>
    <w:rsid w:val="00CA7A60"/>
    <w:rsid w:val="00CB0F46"/>
    <w:rsid w:val="00CB2E71"/>
    <w:rsid w:val="00CB6776"/>
    <w:rsid w:val="00CC51FF"/>
    <w:rsid w:val="00CD5192"/>
    <w:rsid w:val="00CE04CC"/>
    <w:rsid w:val="00CE4361"/>
    <w:rsid w:val="00CE6A33"/>
    <w:rsid w:val="00CE7671"/>
    <w:rsid w:val="00CF14BD"/>
    <w:rsid w:val="00D00483"/>
    <w:rsid w:val="00D02AA6"/>
    <w:rsid w:val="00D10B3E"/>
    <w:rsid w:val="00D11B11"/>
    <w:rsid w:val="00D1431D"/>
    <w:rsid w:val="00D14B43"/>
    <w:rsid w:val="00D2316A"/>
    <w:rsid w:val="00D34E8D"/>
    <w:rsid w:val="00D436D1"/>
    <w:rsid w:val="00D46149"/>
    <w:rsid w:val="00D51E81"/>
    <w:rsid w:val="00D53187"/>
    <w:rsid w:val="00D54D09"/>
    <w:rsid w:val="00D651B6"/>
    <w:rsid w:val="00D65840"/>
    <w:rsid w:val="00D71387"/>
    <w:rsid w:val="00D76D68"/>
    <w:rsid w:val="00D81E23"/>
    <w:rsid w:val="00D84902"/>
    <w:rsid w:val="00D92529"/>
    <w:rsid w:val="00D93002"/>
    <w:rsid w:val="00D94D28"/>
    <w:rsid w:val="00D962ED"/>
    <w:rsid w:val="00DA48F4"/>
    <w:rsid w:val="00DA4BAA"/>
    <w:rsid w:val="00DB4144"/>
    <w:rsid w:val="00DC25B2"/>
    <w:rsid w:val="00DC3BC7"/>
    <w:rsid w:val="00DE73AD"/>
    <w:rsid w:val="00DF2C6F"/>
    <w:rsid w:val="00E0031A"/>
    <w:rsid w:val="00E05A09"/>
    <w:rsid w:val="00E109A2"/>
    <w:rsid w:val="00E24CAF"/>
    <w:rsid w:val="00E25C04"/>
    <w:rsid w:val="00E368BA"/>
    <w:rsid w:val="00E36A1B"/>
    <w:rsid w:val="00E43197"/>
    <w:rsid w:val="00E555E7"/>
    <w:rsid w:val="00E57B53"/>
    <w:rsid w:val="00E6461F"/>
    <w:rsid w:val="00E72738"/>
    <w:rsid w:val="00E80B1D"/>
    <w:rsid w:val="00E82D2A"/>
    <w:rsid w:val="00E90BD0"/>
    <w:rsid w:val="00E94494"/>
    <w:rsid w:val="00E95B7A"/>
    <w:rsid w:val="00EA43C2"/>
    <w:rsid w:val="00EA441A"/>
    <w:rsid w:val="00EA7694"/>
    <w:rsid w:val="00EB0545"/>
    <w:rsid w:val="00EB16AA"/>
    <w:rsid w:val="00EB4C30"/>
    <w:rsid w:val="00EC7F10"/>
    <w:rsid w:val="00EE121D"/>
    <w:rsid w:val="00EE2AE0"/>
    <w:rsid w:val="00EF1195"/>
    <w:rsid w:val="00EF1552"/>
    <w:rsid w:val="00EF258D"/>
    <w:rsid w:val="00F03DF8"/>
    <w:rsid w:val="00F04334"/>
    <w:rsid w:val="00F0572A"/>
    <w:rsid w:val="00F12337"/>
    <w:rsid w:val="00F14001"/>
    <w:rsid w:val="00F1436B"/>
    <w:rsid w:val="00F16D93"/>
    <w:rsid w:val="00F1716C"/>
    <w:rsid w:val="00F17730"/>
    <w:rsid w:val="00F23BB8"/>
    <w:rsid w:val="00F26D18"/>
    <w:rsid w:val="00F2734A"/>
    <w:rsid w:val="00F33533"/>
    <w:rsid w:val="00F35C19"/>
    <w:rsid w:val="00F416E7"/>
    <w:rsid w:val="00F427C8"/>
    <w:rsid w:val="00F43C28"/>
    <w:rsid w:val="00F442C8"/>
    <w:rsid w:val="00F5372A"/>
    <w:rsid w:val="00F57275"/>
    <w:rsid w:val="00F62C80"/>
    <w:rsid w:val="00F65AC7"/>
    <w:rsid w:val="00F67C36"/>
    <w:rsid w:val="00F731AE"/>
    <w:rsid w:val="00F749DB"/>
    <w:rsid w:val="00F769CB"/>
    <w:rsid w:val="00F77E25"/>
    <w:rsid w:val="00F801B9"/>
    <w:rsid w:val="00F8209E"/>
    <w:rsid w:val="00F83DCD"/>
    <w:rsid w:val="00F84018"/>
    <w:rsid w:val="00F844B6"/>
    <w:rsid w:val="00F85B78"/>
    <w:rsid w:val="00F877BF"/>
    <w:rsid w:val="00F900BC"/>
    <w:rsid w:val="00F978EE"/>
    <w:rsid w:val="00FA08B2"/>
    <w:rsid w:val="00FA52A6"/>
    <w:rsid w:val="00FB16E8"/>
    <w:rsid w:val="00FB47BE"/>
    <w:rsid w:val="00FB4D18"/>
    <w:rsid w:val="00FB61E7"/>
    <w:rsid w:val="00FC4B62"/>
    <w:rsid w:val="00FD083A"/>
    <w:rsid w:val="00FD34BC"/>
    <w:rsid w:val="00FD6303"/>
    <w:rsid w:val="00FF0B30"/>
    <w:rsid w:val="00FF59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C0E65F3"/>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1F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Parasts1">
    <w:name w:val="Parasts1"/>
    <w:uiPriority w:val="99"/>
    <w:rsid w:val="00A46150"/>
    <w:pPr>
      <w:ind w:firstLine="720"/>
      <w:jc w:val="both"/>
    </w:pPr>
    <w:rPr>
      <w:rFonts w:ascii="Times New Roman" w:eastAsia="Times New Roman" w:hAnsi="Times New Roman"/>
      <w:sz w:val="28"/>
      <w:szCs w:val="24"/>
      <w:lang w:eastAsia="en-US"/>
    </w:rPr>
  </w:style>
  <w:style w:type="paragraph" w:customStyle="1" w:styleId="H4">
    <w:name w:val="H4"/>
    <w:uiPriority w:val="99"/>
    <w:rsid w:val="00A46150"/>
    <w:pPr>
      <w:spacing w:after="120"/>
      <w:jc w:val="center"/>
      <w:outlineLvl w:val="3"/>
    </w:pPr>
    <w:rPr>
      <w:rFonts w:ascii="Times New Roman" w:eastAsia="Times New Roman" w:hAnsi="Times New Roman"/>
      <w:b/>
      <w:sz w:val="28"/>
      <w:lang w:eastAsia="zh-CN"/>
    </w:rPr>
  </w:style>
  <w:style w:type="paragraph" w:customStyle="1" w:styleId="StyleRight">
    <w:name w:val="Style Right"/>
    <w:basedOn w:val="Normal"/>
    <w:rsid w:val="005D7D2E"/>
    <w:pPr>
      <w:spacing w:after="120"/>
      <w:ind w:firstLine="720"/>
      <w:jc w:val="right"/>
    </w:pPr>
    <w:rPr>
      <w:sz w:val="28"/>
      <w:szCs w:val="28"/>
    </w:rPr>
  </w:style>
  <w:style w:type="character" w:customStyle="1" w:styleId="UnresolvedMention1">
    <w:name w:val="Unresolved Mention1"/>
    <w:basedOn w:val="DefaultParagraphFont"/>
    <w:uiPriority w:val="99"/>
    <w:semiHidden/>
    <w:unhideWhenUsed/>
    <w:rsid w:val="008232DC"/>
    <w:rPr>
      <w:color w:val="605E5C"/>
      <w:shd w:val="clear" w:color="auto" w:fill="E1DFDD"/>
    </w:rPr>
  </w:style>
  <w:style w:type="paragraph" w:customStyle="1" w:styleId="tv213">
    <w:name w:val="tv213"/>
    <w:basedOn w:val="Normal"/>
    <w:rsid w:val="00414F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875878">
      <w:bodyDiv w:val="1"/>
      <w:marLeft w:val="0"/>
      <w:marRight w:val="0"/>
      <w:marTop w:val="0"/>
      <w:marBottom w:val="0"/>
      <w:divBdr>
        <w:top w:val="none" w:sz="0" w:space="0" w:color="auto"/>
        <w:left w:val="none" w:sz="0" w:space="0" w:color="auto"/>
        <w:bottom w:val="none" w:sz="0" w:space="0" w:color="auto"/>
        <w:right w:val="none" w:sz="0" w:space="0" w:color="auto"/>
      </w:divBdr>
    </w:div>
    <w:div w:id="203754262">
      <w:bodyDiv w:val="1"/>
      <w:marLeft w:val="0"/>
      <w:marRight w:val="0"/>
      <w:marTop w:val="0"/>
      <w:marBottom w:val="0"/>
      <w:divBdr>
        <w:top w:val="none" w:sz="0" w:space="0" w:color="auto"/>
        <w:left w:val="none" w:sz="0" w:space="0" w:color="auto"/>
        <w:bottom w:val="none" w:sz="0" w:space="0" w:color="auto"/>
        <w:right w:val="none" w:sz="0" w:space="0" w:color="auto"/>
      </w:divBdr>
    </w:div>
    <w:div w:id="564531896">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46277326">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917059128">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083844782">
      <w:bodyDiv w:val="1"/>
      <w:marLeft w:val="0"/>
      <w:marRight w:val="0"/>
      <w:marTop w:val="0"/>
      <w:marBottom w:val="0"/>
      <w:divBdr>
        <w:top w:val="none" w:sz="0" w:space="0" w:color="auto"/>
        <w:left w:val="none" w:sz="0" w:space="0" w:color="auto"/>
        <w:bottom w:val="none" w:sz="0" w:space="0" w:color="auto"/>
        <w:right w:val="none" w:sz="0" w:space="0" w:color="auto"/>
      </w:divBdr>
    </w:div>
    <w:div w:id="1296720835">
      <w:bodyDiv w:val="1"/>
      <w:marLeft w:val="0"/>
      <w:marRight w:val="0"/>
      <w:marTop w:val="0"/>
      <w:marBottom w:val="0"/>
      <w:divBdr>
        <w:top w:val="none" w:sz="0" w:space="0" w:color="auto"/>
        <w:left w:val="none" w:sz="0" w:space="0" w:color="auto"/>
        <w:bottom w:val="none" w:sz="0" w:space="0" w:color="auto"/>
        <w:right w:val="none" w:sz="0" w:space="0" w:color="auto"/>
      </w:divBdr>
    </w:div>
    <w:div w:id="1366563660">
      <w:bodyDiv w:val="1"/>
      <w:marLeft w:val="0"/>
      <w:marRight w:val="0"/>
      <w:marTop w:val="0"/>
      <w:marBottom w:val="0"/>
      <w:divBdr>
        <w:top w:val="none" w:sz="0" w:space="0" w:color="auto"/>
        <w:left w:val="none" w:sz="0" w:space="0" w:color="auto"/>
        <w:bottom w:val="none" w:sz="0" w:space="0" w:color="auto"/>
        <w:right w:val="none" w:sz="0" w:space="0" w:color="auto"/>
      </w:divBdr>
    </w:div>
    <w:div w:id="1530215079">
      <w:bodyDiv w:val="1"/>
      <w:marLeft w:val="0"/>
      <w:marRight w:val="0"/>
      <w:marTop w:val="0"/>
      <w:marBottom w:val="0"/>
      <w:divBdr>
        <w:top w:val="none" w:sz="0" w:space="0" w:color="auto"/>
        <w:left w:val="none" w:sz="0" w:space="0" w:color="auto"/>
        <w:bottom w:val="none" w:sz="0" w:space="0" w:color="auto"/>
        <w:right w:val="none" w:sz="0" w:space="0" w:color="auto"/>
      </w:divBdr>
    </w:div>
    <w:div w:id="1759867713">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590F7-D197-4FD4-AD2A-CA125C0FA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Pages>
  <Words>9465</Words>
  <Characters>5396</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nosaukums</vt:lpstr>
      <vt:lpstr>Noteikumu nosaukums</vt:lpstr>
    </vt:vector>
  </TitlesOfParts>
  <Company>Iestādes nosaukums</Company>
  <LinksUpToDate>false</LinksUpToDate>
  <CharactersWithSpaces>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Ilona Jekele</dc:creator>
  <dc:description>67012345, vards.uzvards@mk.gov.lv</dc:description>
  <cp:lastModifiedBy>Leontīne Babkina</cp:lastModifiedBy>
  <cp:revision>34</cp:revision>
  <cp:lastPrinted>2016-04-15T08:44:00Z</cp:lastPrinted>
  <dcterms:created xsi:type="dcterms:W3CDTF">2021-03-10T12:40:00Z</dcterms:created>
  <dcterms:modified xsi:type="dcterms:W3CDTF">2021-04-06T06:24:00Z</dcterms:modified>
</cp:coreProperties>
</file>