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0532" w:rsidR="00390D1C" w:rsidP="00390D1C" w:rsidRDefault="0072040A" w14:paraId="43B76E40" w14:textId="3C84D139">
      <w:pPr>
        <w:spacing w:after="0" w:line="240" w:lineRule="auto"/>
        <w:jc w:val="center"/>
        <w:outlineLvl w:val="2"/>
        <w:rPr>
          <w:rFonts w:ascii="Times New Roman" w:hAnsi="Times New Roman" w:eastAsia="Times New Roman" w:cs="Times New Roman"/>
          <w:b/>
          <w:bCs/>
          <w:sz w:val="28"/>
          <w:szCs w:val="28"/>
        </w:rPr>
      </w:pPr>
      <w:bookmarkStart w:name="OLE_LINK2" w:id="0"/>
      <w:bookmarkStart w:name="OLE_LINK1" w:id="1"/>
      <w:r w:rsidRPr="00580532">
        <w:rPr>
          <w:rFonts w:ascii="Times New Roman" w:hAnsi="Times New Roman" w:cs="Times New Roman"/>
          <w:b/>
          <w:bCs/>
          <w:sz w:val="28"/>
          <w:szCs w:val="28"/>
        </w:rPr>
        <w:t>Ministru kabineta r</w:t>
      </w:r>
      <w:r w:rsidRPr="00580532" w:rsidR="00CE4C60">
        <w:rPr>
          <w:rFonts w:ascii="Times New Roman" w:hAnsi="Times New Roman" w:cs="Times New Roman"/>
          <w:b/>
          <w:bCs/>
          <w:sz w:val="28"/>
          <w:szCs w:val="28"/>
        </w:rPr>
        <w:t>īkojuma projekta</w:t>
      </w:r>
      <w:r w:rsidRPr="00580532" w:rsidR="00390D1C">
        <w:rPr>
          <w:rFonts w:ascii="Times New Roman" w:hAnsi="Times New Roman" w:cs="Times New Roman"/>
          <w:b/>
          <w:sz w:val="28"/>
          <w:szCs w:val="28"/>
        </w:rPr>
        <w:t xml:space="preserve"> </w:t>
      </w:r>
      <w:r w:rsidRPr="00580532" w:rsidR="00790BC5">
        <w:rPr>
          <w:rFonts w:ascii="Times New Roman" w:hAnsi="Times New Roman" w:cs="Times New Roman"/>
          <w:b/>
          <w:sz w:val="28"/>
          <w:szCs w:val="28"/>
        </w:rPr>
        <w:t>“</w:t>
      </w:r>
      <w:r w:rsidRPr="005D4863" w:rsidR="005D4863">
        <w:rPr>
          <w:rFonts w:ascii="Times New Roman" w:hAnsi="Times New Roman" w:eastAsia="ヒラギノ角ゴ Pro W3" w:cs="Times New Roman"/>
          <w:b/>
          <w:color w:val="000000"/>
          <w:kern w:val="3"/>
          <w:sz w:val="28"/>
          <w:szCs w:val="28"/>
          <w:lang w:eastAsia="ar-SA"/>
        </w:rPr>
        <w:t>Par satiksmes nozares kritiski svarīgo darbinieku iekļaušanu V prioritāri vakcinējamo personu grupā</w:t>
      </w:r>
      <w:r w:rsidRPr="00580532" w:rsidR="00790BC5">
        <w:rPr>
          <w:rFonts w:ascii="Times New Roman" w:hAnsi="Times New Roman" w:cs="Times New Roman"/>
          <w:b/>
          <w:sz w:val="28"/>
          <w:szCs w:val="28"/>
        </w:rPr>
        <w:t>”</w:t>
      </w:r>
      <w:r w:rsidRPr="00580532" w:rsidR="00390D1C">
        <w:rPr>
          <w:rFonts w:ascii="Times New Roman" w:hAnsi="Times New Roman" w:cs="Times New Roman"/>
          <w:b/>
          <w:sz w:val="28"/>
          <w:szCs w:val="28"/>
        </w:rPr>
        <w:t xml:space="preserve"> </w:t>
      </w:r>
      <w:r w:rsidRPr="00580532" w:rsidR="00390D1C">
        <w:rPr>
          <w:rFonts w:ascii="Times New Roman" w:hAnsi="Times New Roman" w:eastAsia="Times New Roman" w:cs="Times New Roman"/>
          <w:b/>
          <w:bCs/>
          <w:sz w:val="28"/>
          <w:szCs w:val="28"/>
        </w:rPr>
        <w:t>sākotnējās ietekmes novērtējuma ziņojums (anotācija)</w:t>
      </w:r>
      <w:bookmarkEnd w:id="0"/>
      <w:bookmarkEnd w:id="1"/>
    </w:p>
    <w:p w:rsidR="00F45ED0" w:rsidP="00FB4449" w:rsidRDefault="00F45ED0" w14:paraId="6FC5B433" w14:textId="48A3DCB3">
      <w:pPr>
        <w:shd w:val="clear" w:color="auto" w:fill="FFFFFF"/>
        <w:spacing w:after="0" w:line="240" w:lineRule="auto"/>
        <w:rPr>
          <w:rFonts w:ascii="Times New Roman" w:hAnsi="Times New Roman" w:eastAsia="Times New Roman" w:cs="Times New Roman"/>
          <w:bCs/>
          <w:sz w:val="28"/>
          <w:szCs w:val="24"/>
          <w:lang w:eastAsia="lv-LV"/>
        </w:rPr>
      </w:pPr>
    </w:p>
    <w:p w:rsidRPr="0032669A" w:rsidR="009D3D48" w:rsidP="00FB4449" w:rsidRDefault="009D3D48" w14:paraId="5156A514" w14:textId="77777777">
      <w:pPr>
        <w:shd w:val="clear" w:color="auto" w:fill="FFFFFF"/>
        <w:spacing w:after="0" w:line="240" w:lineRule="auto"/>
        <w:rPr>
          <w:rFonts w:ascii="Times New Roman" w:hAnsi="Times New Roman" w:eastAsia="Times New Roman" w:cs="Times New Roman"/>
          <w:bCs/>
          <w:sz w:val="28"/>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622"/>
        <w:gridCol w:w="5433"/>
      </w:tblGrid>
      <w:tr w:rsidRPr="0032669A" w:rsidR="00390D1C" w:rsidTr="00466A68" w14:paraId="02086EC2"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A26A37" w:rsidR="00390D1C" w:rsidP="00390D1C" w:rsidRDefault="00390D1C" w14:paraId="0E9EED76" w14:textId="77777777">
            <w:pPr>
              <w:pStyle w:val="tvhtml"/>
              <w:spacing w:before="0" w:beforeAutospacing="0" w:after="0" w:afterAutospacing="0"/>
              <w:jc w:val="center"/>
              <w:rPr>
                <w:b/>
                <w:bCs/>
              </w:rPr>
            </w:pPr>
            <w:r w:rsidRPr="00A26A37">
              <w:rPr>
                <w:b/>
                <w:bCs/>
              </w:rPr>
              <w:t>Tiesību akta projekta anotācijas kopsavilkums</w:t>
            </w:r>
          </w:p>
        </w:tc>
      </w:tr>
      <w:tr w:rsidRPr="0032669A" w:rsidR="00390D1C" w:rsidTr="008A76C4" w14:paraId="2027D942" w14:textId="77777777">
        <w:trPr>
          <w:trHeight w:val="1117"/>
        </w:trPr>
        <w:tc>
          <w:tcPr>
            <w:tcW w:w="2000" w:type="pct"/>
            <w:tcBorders>
              <w:top w:val="outset" w:color="414142" w:sz="6" w:space="0"/>
              <w:left w:val="outset" w:color="414142" w:sz="6" w:space="0"/>
              <w:bottom w:val="outset" w:color="414142" w:sz="6" w:space="0"/>
              <w:right w:val="outset" w:color="414142" w:sz="6" w:space="0"/>
            </w:tcBorders>
            <w:hideMark/>
          </w:tcPr>
          <w:p w:rsidRPr="0032669A" w:rsidR="00390D1C" w:rsidP="00390D1C" w:rsidRDefault="00390D1C" w14:paraId="188DC65F" w14:textId="77777777">
            <w:pPr>
              <w:spacing w:after="0" w:line="240" w:lineRule="auto"/>
              <w:rPr>
                <w:rFonts w:ascii="Times New Roman" w:hAnsi="Times New Roman" w:cs="Times New Roman"/>
                <w:sz w:val="24"/>
                <w:szCs w:val="24"/>
              </w:rPr>
            </w:pPr>
            <w:r w:rsidRPr="0032669A">
              <w:rPr>
                <w:rFonts w:ascii="Times New Roman" w:hAnsi="Times New Roman" w:cs="Times New Roman"/>
                <w:sz w:val="24"/>
                <w:szCs w:val="24"/>
              </w:rPr>
              <w:t>Mērķis, risinājums un projekta spēkā stāšanās laiks (500 zīmes bez atstarpēm)</w:t>
            </w:r>
          </w:p>
        </w:tc>
        <w:tc>
          <w:tcPr>
            <w:tcW w:w="3000" w:type="pct"/>
            <w:tcBorders>
              <w:top w:val="outset" w:color="414142" w:sz="6" w:space="0"/>
              <w:left w:val="outset" w:color="414142" w:sz="6" w:space="0"/>
              <w:bottom w:val="outset" w:color="414142" w:sz="6" w:space="0"/>
              <w:right w:val="outset" w:color="414142" w:sz="6" w:space="0"/>
            </w:tcBorders>
            <w:hideMark/>
          </w:tcPr>
          <w:p w:rsidRPr="00580532" w:rsidR="00390D1C" w:rsidP="008A76C4" w:rsidRDefault="0072381C" w14:paraId="11FFDF57" w14:textId="4FAEB1FB">
            <w:pPr>
              <w:spacing w:after="0" w:line="240" w:lineRule="auto"/>
              <w:jc w:val="both"/>
              <w:rPr>
                <w:rFonts w:ascii="Times New Roman" w:hAnsi="Times New Roman" w:cs="Times New Roman"/>
                <w:bCs/>
                <w:sz w:val="24"/>
                <w:szCs w:val="24"/>
                <w:lang w:eastAsia="lv-LV"/>
              </w:rPr>
            </w:pPr>
            <w:r w:rsidRPr="0072381C">
              <w:rPr>
                <w:rFonts w:ascii="Times New Roman" w:hAnsi="Times New Roman" w:eastAsia="Calibri" w:cs="Times New Roman"/>
                <w:color w:val="000000"/>
                <w:sz w:val="24"/>
                <w:szCs w:val="24"/>
                <w:lang w:eastAsia="lv-LV"/>
              </w:rPr>
              <w:t>Neaizpilda atbilstoši Ministru kabineta 2009.gada 15.decembra instrukcijas Nr.19 “Tiesību akta projekta sākotnējās ietekmes izvērtēšanas kārtība” 5.</w:t>
            </w:r>
            <w:r w:rsidRPr="0072381C">
              <w:rPr>
                <w:rFonts w:ascii="Times New Roman" w:hAnsi="Times New Roman" w:eastAsia="Calibri" w:cs="Times New Roman"/>
                <w:color w:val="000000"/>
                <w:sz w:val="24"/>
                <w:szCs w:val="24"/>
                <w:vertAlign w:val="superscript"/>
                <w:lang w:eastAsia="lv-LV"/>
              </w:rPr>
              <w:t>1</w:t>
            </w:r>
            <w:r w:rsidRPr="0072381C">
              <w:rPr>
                <w:rFonts w:ascii="Times New Roman" w:hAnsi="Times New Roman" w:eastAsia="Calibri" w:cs="Times New Roman"/>
                <w:color w:val="000000"/>
                <w:sz w:val="24"/>
                <w:szCs w:val="24"/>
                <w:lang w:eastAsia="lv-LV"/>
              </w:rPr>
              <w:t xml:space="preserve"> punktā noteiktajam.</w:t>
            </w:r>
          </w:p>
        </w:tc>
      </w:tr>
    </w:tbl>
    <w:p w:rsidRPr="0032669A" w:rsidR="00E5323B" w:rsidP="00390D1C" w:rsidRDefault="00E5323B" w14:paraId="33C68BD9"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2669A" w:rsidR="00390D1C" w:rsidTr="00E5323B" w14:paraId="267CA824"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2669A" w:rsidR="00655F2C" w:rsidP="00BA28F3" w:rsidRDefault="00E5323B" w14:paraId="62EFD9A0" w14:textId="77777777">
            <w:pPr>
              <w:spacing w:after="0" w:line="240" w:lineRule="auto"/>
              <w:jc w:val="center"/>
              <w:rPr>
                <w:rFonts w:ascii="Times New Roman" w:hAnsi="Times New Roman" w:eastAsia="Times New Roman" w:cs="Times New Roman"/>
                <w:b/>
                <w:bCs/>
                <w:iCs/>
                <w:sz w:val="24"/>
                <w:szCs w:val="24"/>
                <w:lang w:eastAsia="lv-LV"/>
              </w:rPr>
            </w:pPr>
            <w:r w:rsidRPr="0032669A">
              <w:rPr>
                <w:rFonts w:ascii="Times New Roman" w:hAnsi="Times New Roman" w:eastAsia="Times New Roman" w:cs="Times New Roman"/>
                <w:b/>
                <w:bCs/>
                <w:iCs/>
                <w:sz w:val="24"/>
                <w:szCs w:val="24"/>
                <w:lang w:eastAsia="lv-LV"/>
              </w:rPr>
              <w:t>I. Tiesību akta projekta izstrādes nepieciešamība</w:t>
            </w:r>
          </w:p>
        </w:tc>
      </w:tr>
      <w:tr w:rsidRPr="0032669A" w:rsidR="00390D1C" w:rsidTr="00E5323B" w14:paraId="2D8C604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2669A" w:rsidR="00655F2C" w:rsidP="00524B8E" w:rsidRDefault="00E5323B" w14:paraId="174B3ED4" w14:textId="77777777">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32669A" w:rsidR="00E5323B" w:rsidP="00E5323B" w:rsidRDefault="00E5323B" w14:paraId="3CB60503"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72381C" w:rsidR="00E5323B" w:rsidP="0081484F" w:rsidRDefault="0081484F" w14:paraId="2DEB0E32" w14:textId="26D1F580">
            <w:pPr>
              <w:spacing w:after="0" w:line="240" w:lineRule="auto"/>
              <w:jc w:val="both"/>
              <w:rPr>
                <w:rFonts w:ascii="Times New Roman" w:hAnsi="Times New Roman" w:cs="Times New Roman"/>
                <w:sz w:val="24"/>
                <w:szCs w:val="24"/>
              </w:rPr>
            </w:pPr>
            <w:r w:rsidRPr="008D495B">
              <w:rPr>
                <w:rFonts w:ascii="Times New Roman" w:hAnsi="Times New Roman" w:cs="Times New Roman"/>
                <w:sz w:val="24"/>
                <w:szCs w:val="24"/>
              </w:rPr>
              <w:t xml:space="preserve">Ministru kabineta 2021.gada 16.februāra sēdes </w:t>
            </w:r>
            <w:proofErr w:type="spellStart"/>
            <w:r w:rsidRPr="008D495B">
              <w:rPr>
                <w:rFonts w:ascii="Times New Roman" w:hAnsi="Times New Roman" w:cs="Times New Roman"/>
                <w:sz w:val="24"/>
                <w:szCs w:val="24"/>
              </w:rPr>
              <w:t>protokollēmuma</w:t>
            </w:r>
            <w:proofErr w:type="spellEnd"/>
            <w:r w:rsidRPr="008D495B">
              <w:rPr>
                <w:rFonts w:ascii="Times New Roman" w:hAnsi="Times New Roman" w:cs="Times New Roman"/>
                <w:sz w:val="24"/>
                <w:szCs w:val="24"/>
              </w:rPr>
              <w:t xml:space="preserve"> (prot. Nr.17</w:t>
            </w:r>
            <w:r w:rsidR="0072381C">
              <w:rPr>
                <w:rFonts w:ascii="Times New Roman" w:hAnsi="Times New Roman" w:cs="Times New Roman"/>
                <w:sz w:val="24"/>
                <w:szCs w:val="24"/>
              </w:rPr>
              <w:t>,</w:t>
            </w:r>
            <w:r w:rsidRPr="008D495B">
              <w:rPr>
                <w:rFonts w:ascii="Times New Roman" w:hAnsi="Times New Roman" w:cs="Times New Roman"/>
                <w:sz w:val="24"/>
                <w:szCs w:val="24"/>
              </w:rPr>
              <w:t xml:space="preserve"> 3. §) “</w:t>
            </w:r>
            <w:r w:rsidRPr="008D495B">
              <w:rPr>
                <w:rFonts w:ascii="Times New Roman" w:hAnsi="Times New Roman" w:cs="Times New Roman"/>
                <w:sz w:val="24"/>
                <w:szCs w:val="24"/>
                <w:shd w:val="clear" w:color="auto" w:fill="FFFFFF"/>
              </w:rPr>
              <w:t>Informatīvais ziņojums “Par prioritāri vakcinējamām personu grupām”</w:t>
            </w:r>
            <w:r w:rsidRPr="008D495B">
              <w:rPr>
                <w:rFonts w:ascii="Times New Roman" w:hAnsi="Times New Roman" w:cs="Times New Roman"/>
                <w:sz w:val="24"/>
                <w:szCs w:val="24"/>
              </w:rPr>
              <w:t xml:space="preserve">” </w:t>
            </w:r>
            <w:r w:rsidR="0072381C">
              <w:rPr>
                <w:rFonts w:ascii="Times New Roman" w:hAnsi="Times New Roman" w:cs="Times New Roman"/>
                <w:sz w:val="24"/>
                <w:szCs w:val="24"/>
              </w:rPr>
              <w:t xml:space="preserve">(turpmāk - </w:t>
            </w:r>
            <w:proofErr w:type="spellStart"/>
            <w:r w:rsidR="00287C88">
              <w:rPr>
                <w:rFonts w:ascii="Times New Roman" w:hAnsi="Times New Roman" w:cs="Times New Roman"/>
                <w:sz w:val="24"/>
                <w:szCs w:val="24"/>
              </w:rPr>
              <w:t>p</w:t>
            </w:r>
            <w:r w:rsidR="0072381C">
              <w:rPr>
                <w:rFonts w:ascii="Times New Roman" w:hAnsi="Times New Roman" w:cs="Times New Roman"/>
                <w:sz w:val="24"/>
                <w:szCs w:val="24"/>
              </w:rPr>
              <w:t>rotokollēmums</w:t>
            </w:r>
            <w:proofErr w:type="spellEnd"/>
            <w:r w:rsidR="0072381C">
              <w:rPr>
                <w:rFonts w:ascii="Times New Roman" w:hAnsi="Times New Roman" w:cs="Times New Roman"/>
                <w:sz w:val="24"/>
                <w:szCs w:val="24"/>
              </w:rPr>
              <w:t xml:space="preserve">) </w:t>
            </w:r>
            <w:r w:rsidRPr="008D495B">
              <w:rPr>
                <w:rFonts w:ascii="Times New Roman" w:hAnsi="Times New Roman" w:cs="Times New Roman"/>
                <w:sz w:val="24"/>
                <w:szCs w:val="24"/>
              </w:rPr>
              <w:t>4.punkt</w:t>
            </w:r>
            <w:r w:rsidR="0072381C">
              <w:rPr>
                <w:rFonts w:ascii="Times New Roman" w:hAnsi="Times New Roman" w:cs="Times New Roman"/>
                <w:sz w:val="24"/>
                <w:szCs w:val="24"/>
              </w:rPr>
              <w:t>s.</w:t>
            </w:r>
          </w:p>
        </w:tc>
      </w:tr>
      <w:tr w:rsidRPr="0032669A" w:rsidR="00390D1C" w:rsidTr="003D1620" w14:paraId="7202880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2669A" w:rsidR="00655F2C" w:rsidP="00524B8E" w:rsidRDefault="00E5323B" w14:paraId="7D56E5B3" w14:textId="77777777">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2A60EA" w:rsidP="00E5323B" w:rsidRDefault="00E5323B" w14:paraId="09B6F6AC" w14:textId="2685CAC1">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2A60EA" w:rsidR="002A60EA" w:rsidP="002A60EA" w:rsidRDefault="002A60EA" w14:paraId="6DC32801" w14:textId="77777777">
            <w:pPr>
              <w:rPr>
                <w:rFonts w:ascii="Times New Roman" w:hAnsi="Times New Roman" w:eastAsia="Times New Roman" w:cs="Times New Roman"/>
                <w:sz w:val="24"/>
                <w:szCs w:val="24"/>
                <w:lang w:eastAsia="lv-LV"/>
              </w:rPr>
            </w:pPr>
          </w:p>
          <w:p w:rsidRPr="002A60EA" w:rsidR="002A60EA" w:rsidP="002A60EA" w:rsidRDefault="002A60EA" w14:paraId="78E0556E" w14:textId="77777777">
            <w:pPr>
              <w:rPr>
                <w:rFonts w:ascii="Times New Roman" w:hAnsi="Times New Roman" w:eastAsia="Times New Roman" w:cs="Times New Roman"/>
                <w:sz w:val="24"/>
                <w:szCs w:val="24"/>
                <w:lang w:eastAsia="lv-LV"/>
              </w:rPr>
            </w:pPr>
          </w:p>
          <w:p w:rsidRPr="002A60EA" w:rsidR="002A60EA" w:rsidP="002A60EA" w:rsidRDefault="002A60EA" w14:paraId="43C20C49" w14:textId="77777777">
            <w:pPr>
              <w:rPr>
                <w:rFonts w:ascii="Times New Roman" w:hAnsi="Times New Roman" w:eastAsia="Times New Roman" w:cs="Times New Roman"/>
                <w:sz w:val="24"/>
                <w:szCs w:val="24"/>
                <w:lang w:eastAsia="lv-LV"/>
              </w:rPr>
            </w:pPr>
          </w:p>
          <w:p w:rsidRPr="002A60EA" w:rsidR="002A60EA" w:rsidP="002A60EA" w:rsidRDefault="002A60EA" w14:paraId="64C18B4A" w14:textId="77777777">
            <w:pPr>
              <w:rPr>
                <w:rFonts w:ascii="Times New Roman" w:hAnsi="Times New Roman" w:eastAsia="Times New Roman" w:cs="Times New Roman"/>
                <w:sz w:val="24"/>
                <w:szCs w:val="24"/>
                <w:lang w:eastAsia="lv-LV"/>
              </w:rPr>
            </w:pPr>
          </w:p>
          <w:p w:rsidRPr="002A60EA" w:rsidR="00E5323B" w:rsidP="002A60EA" w:rsidRDefault="00E5323B" w14:paraId="75C01B49" w14:textId="065E2517">
            <w:pPr>
              <w:ind w:firstLine="720"/>
              <w:rPr>
                <w:rFonts w:ascii="Times New Roman" w:hAnsi="Times New Roman" w:eastAsia="Times New Roman" w:cs="Times New Roman"/>
                <w:sz w:val="24"/>
                <w:szCs w:val="24"/>
                <w:lang w:eastAsia="lv-LV"/>
              </w:rPr>
            </w:pPr>
          </w:p>
        </w:tc>
        <w:tc>
          <w:tcPr>
            <w:tcW w:w="3000" w:type="pct"/>
            <w:tcBorders>
              <w:top w:val="outset" w:color="auto" w:sz="6" w:space="0"/>
              <w:left w:val="outset" w:color="auto" w:sz="6" w:space="0"/>
              <w:bottom w:val="outset" w:color="auto" w:sz="6" w:space="0"/>
              <w:right w:val="outset" w:color="auto" w:sz="6" w:space="0"/>
            </w:tcBorders>
          </w:tcPr>
          <w:p w:rsidR="0072381C" w:rsidP="008A76C4" w:rsidRDefault="0072381C" w14:paraId="77DFE61A" w14:textId="7A76F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rīkojuma projekts </w:t>
            </w:r>
            <w:r w:rsidRPr="00C9338D">
              <w:rPr>
                <w:rFonts w:ascii="Times New Roman" w:hAnsi="Times New Roman" w:cs="Times New Roman"/>
                <w:sz w:val="24"/>
                <w:szCs w:val="24"/>
              </w:rPr>
              <w:t>“</w:t>
            </w:r>
            <w:r w:rsidRPr="00AB34B0">
              <w:rPr>
                <w:rFonts w:ascii="Times New Roman" w:hAnsi="Times New Roman" w:cs="Times New Roman"/>
                <w:sz w:val="24"/>
                <w:szCs w:val="24"/>
                <w:shd w:val="clear" w:color="auto" w:fill="FFFFFF"/>
              </w:rPr>
              <w:t xml:space="preserve">Par satiksmes nozares kritiski svarīgo darbinieku iekļaušanu V prioritāri vakcinējamo personu grupā” </w:t>
            </w:r>
            <w:r>
              <w:rPr>
                <w:rFonts w:ascii="Times New Roman" w:hAnsi="Times New Roman" w:cs="Times New Roman"/>
                <w:sz w:val="24"/>
                <w:szCs w:val="24"/>
              </w:rPr>
              <w:t xml:space="preserve">izstrādāts, pamatojoties uz </w:t>
            </w:r>
            <w:proofErr w:type="spellStart"/>
            <w:r w:rsidR="00287C88">
              <w:rPr>
                <w:rFonts w:ascii="Times New Roman" w:hAnsi="Times New Roman" w:cs="Times New Roman"/>
                <w:sz w:val="24"/>
                <w:szCs w:val="24"/>
              </w:rPr>
              <w:t>p</w:t>
            </w:r>
            <w:r w:rsidRPr="0072381C">
              <w:rPr>
                <w:rFonts w:ascii="Times New Roman" w:hAnsi="Times New Roman" w:cs="Times New Roman"/>
                <w:sz w:val="24"/>
                <w:szCs w:val="24"/>
              </w:rPr>
              <w:t>rotokollēmum</w:t>
            </w:r>
            <w:r>
              <w:rPr>
                <w:rFonts w:ascii="Times New Roman" w:hAnsi="Times New Roman" w:cs="Times New Roman"/>
                <w:sz w:val="24"/>
                <w:szCs w:val="24"/>
              </w:rPr>
              <w:t>a</w:t>
            </w:r>
            <w:proofErr w:type="spellEnd"/>
            <w:r w:rsidRPr="0072381C">
              <w:rPr>
                <w:rFonts w:ascii="Times New Roman" w:hAnsi="Times New Roman" w:cs="Times New Roman"/>
                <w:sz w:val="24"/>
                <w:szCs w:val="24"/>
              </w:rPr>
              <w:t xml:space="preserve"> 4.punkt</w:t>
            </w:r>
            <w:r>
              <w:rPr>
                <w:rFonts w:ascii="Times New Roman" w:hAnsi="Times New Roman" w:cs="Times New Roman"/>
                <w:sz w:val="24"/>
                <w:szCs w:val="24"/>
              </w:rPr>
              <w:t>ā doto</w:t>
            </w:r>
            <w:r w:rsidR="00AF7B72">
              <w:rPr>
                <w:rFonts w:ascii="Times New Roman" w:hAnsi="Times New Roman" w:cs="Times New Roman"/>
                <w:sz w:val="24"/>
                <w:szCs w:val="24"/>
              </w:rPr>
              <w:t xml:space="preserve"> uzdevumu</w:t>
            </w:r>
            <w:r>
              <w:rPr>
                <w:rFonts w:ascii="Times New Roman" w:hAnsi="Times New Roman" w:cs="Times New Roman"/>
                <w:sz w:val="24"/>
                <w:szCs w:val="24"/>
              </w:rPr>
              <w:t xml:space="preserve"> – p</w:t>
            </w:r>
            <w:r w:rsidRPr="009357AA">
              <w:rPr>
                <w:rFonts w:ascii="Times New Roman" w:hAnsi="Times New Roman" w:cs="Times New Roman"/>
                <w:sz w:val="24"/>
                <w:szCs w:val="24"/>
              </w:rPr>
              <w:t>irms V un VII prioritāri vakcinējamās grupās iekļauto sabiedrības grupu vakcinācijas uzsākšanas nozaru ministrijām nodrošināt atbilstošo organizāciju vai uzņēmumu un profesiju vai amatu sarakstu sagatavošanu un iesniegšanu ap</w:t>
            </w:r>
            <w:r>
              <w:rPr>
                <w:rFonts w:ascii="Times New Roman" w:hAnsi="Times New Roman" w:cs="Times New Roman"/>
                <w:sz w:val="24"/>
                <w:szCs w:val="24"/>
              </w:rPr>
              <w:t>stiprināšanai Ministru kabinetā.</w:t>
            </w:r>
          </w:p>
          <w:p w:rsidR="008A76C4" w:rsidP="008A76C4" w:rsidRDefault="008A76C4" w14:paraId="3630CD5D" w14:textId="6ECD2837">
            <w:pPr>
              <w:spacing w:after="0" w:line="240" w:lineRule="auto"/>
              <w:jc w:val="both"/>
              <w:rPr>
                <w:rFonts w:ascii="Times New Roman" w:hAnsi="Times New Roman" w:cs="Times New Roman"/>
                <w:sz w:val="24"/>
                <w:szCs w:val="24"/>
              </w:rPr>
            </w:pPr>
            <w:r w:rsidRPr="00800B3E">
              <w:rPr>
                <w:rFonts w:ascii="Times New Roman" w:hAnsi="Times New Roman" w:eastAsia="Calibri" w:cs="Times New Roman"/>
                <w:color w:val="000000"/>
                <w:sz w:val="24"/>
                <w:szCs w:val="24"/>
                <w:lang w:eastAsia="lv-LV"/>
              </w:rPr>
              <w:t>Lai nodrošinātu nepārtrauktu un drošu gaisa satiksmes vadības pakalpojumu sniegšanu</w:t>
            </w:r>
            <w:r>
              <w:rPr>
                <w:rFonts w:ascii="Times New Roman" w:hAnsi="Times New Roman" w:eastAsia="Calibri" w:cs="Times New Roman"/>
                <w:color w:val="000000"/>
                <w:sz w:val="24"/>
                <w:szCs w:val="24"/>
                <w:lang w:eastAsia="lv-LV"/>
              </w:rPr>
              <w:t xml:space="preserve"> un </w:t>
            </w:r>
            <w:r w:rsidRPr="000F3760">
              <w:rPr>
                <w:rFonts w:ascii="Times New Roman" w:hAnsi="Times New Roman" w:eastAsia="Calibri" w:cs="Times New Roman"/>
                <w:color w:val="000000"/>
                <w:sz w:val="24"/>
                <w:szCs w:val="24"/>
                <w:lang w:eastAsia="lv-LV"/>
              </w:rPr>
              <w:t>dzelzceļa infrastruktūras pārvaldīšanu</w:t>
            </w:r>
            <w:r w:rsidRPr="00800B3E">
              <w:rPr>
                <w:rFonts w:ascii="Times New Roman" w:hAnsi="Times New Roman" w:eastAsia="Calibri" w:cs="Times New Roman"/>
                <w:color w:val="000000"/>
                <w:sz w:val="24"/>
                <w:szCs w:val="24"/>
                <w:lang w:eastAsia="lv-LV"/>
              </w:rPr>
              <w:t xml:space="preserve"> 24/7 režīmā</w:t>
            </w:r>
            <w:r w:rsidRPr="00372230">
              <w:rPr>
                <w:rFonts w:ascii="Times New Roman" w:hAnsi="Times New Roman" w:cs="Times New Roman"/>
                <w:sz w:val="24"/>
                <w:szCs w:val="24"/>
              </w:rPr>
              <w:t xml:space="preserve">, </w:t>
            </w:r>
            <w:r>
              <w:rPr>
                <w:rFonts w:ascii="Times New Roman" w:hAnsi="Times New Roman" w:cs="Times New Roman"/>
                <w:sz w:val="24"/>
                <w:szCs w:val="24"/>
              </w:rPr>
              <w:t>nepieciešams noteikt valsts akciju sabiedrības “Latvijas Gaisa satiksme”</w:t>
            </w:r>
            <w:r>
              <w:rPr>
                <w:rFonts w:ascii="Times New Roman" w:hAnsi="Times New Roman" w:eastAsia="Calibri" w:cs="Times New Roman"/>
                <w:sz w:val="24"/>
                <w:lang w:eastAsia="lv-LV"/>
              </w:rPr>
              <w:t xml:space="preserve"> (turpmāk – </w:t>
            </w:r>
            <w:r w:rsidRPr="00B020FF">
              <w:rPr>
                <w:rFonts w:ascii="Times New Roman" w:hAnsi="Times New Roman" w:eastAsia="Calibri" w:cs="Times New Roman"/>
                <w:sz w:val="24"/>
                <w:lang w:eastAsia="lv-LV"/>
              </w:rPr>
              <w:t>LGS</w:t>
            </w:r>
            <w:r>
              <w:rPr>
                <w:rFonts w:ascii="Times New Roman" w:hAnsi="Times New Roman" w:eastAsia="Calibri" w:cs="Times New Roman"/>
                <w:sz w:val="24"/>
                <w:lang w:eastAsia="lv-LV"/>
              </w:rPr>
              <w:t>)</w:t>
            </w:r>
            <w:r>
              <w:rPr>
                <w:rFonts w:ascii="Times New Roman" w:hAnsi="Times New Roman" w:cs="Times New Roman"/>
                <w:sz w:val="24"/>
                <w:szCs w:val="24"/>
              </w:rPr>
              <w:t xml:space="preserve"> un valsts akciju sabiedrības “Latvijas dzelzceļš”</w:t>
            </w:r>
            <w:r>
              <w:rPr>
                <w:rFonts w:ascii="Times New Roman" w:hAnsi="Times New Roman" w:eastAsia="Calibri" w:cs="Times New Roman"/>
                <w:sz w:val="24"/>
                <w:lang w:eastAsia="lv-LV"/>
              </w:rPr>
              <w:t xml:space="preserve"> (turpmāk – </w:t>
            </w:r>
            <w:r w:rsidRPr="00F44324">
              <w:rPr>
                <w:rFonts w:ascii="Times New Roman" w:hAnsi="Times New Roman" w:eastAsia="Calibri" w:cs="Times New Roman"/>
                <w:sz w:val="24"/>
                <w:lang w:eastAsia="lv-LV"/>
              </w:rPr>
              <w:t>LDZ</w:t>
            </w:r>
            <w:r>
              <w:rPr>
                <w:rFonts w:ascii="Times New Roman" w:hAnsi="Times New Roman" w:eastAsia="Calibri" w:cs="Times New Roman"/>
                <w:sz w:val="24"/>
                <w:lang w:eastAsia="lv-LV"/>
              </w:rPr>
              <w:t>)</w:t>
            </w:r>
            <w:r>
              <w:rPr>
                <w:rFonts w:ascii="Times New Roman" w:hAnsi="Times New Roman" w:cs="Times New Roman"/>
                <w:sz w:val="24"/>
                <w:szCs w:val="24"/>
              </w:rPr>
              <w:t xml:space="preserve"> </w:t>
            </w:r>
            <w:r w:rsidRPr="00372230">
              <w:rPr>
                <w:rFonts w:ascii="Times New Roman" w:hAnsi="Times New Roman" w:cs="Times New Roman"/>
                <w:sz w:val="24"/>
                <w:szCs w:val="24"/>
              </w:rPr>
              <w:t xml:space="preserve">prioritāri vakcinējamos amatus pret </w:t>
            </w:r>
            <w:proofErr w:type="spellStart"/>
            <w:r w:rsidRPr="00372230">
              <w:rPr>
                <w:rFonts w:ascii="Times New Roman" w:hAnsi="Times New Roman" w:cs="Times New Roman"/>
                <w:sz w:val="24"/>
                <w:szCs w:val="24"/>
              </w:rPr>
              <w:t>koronavīrusa</w:t>
            </w:r>
            <w:proofErr w:type="spellEnd"/>
            <w:r w:rsidRPr="00372230">
              <w:rPr>
                <w:rFonts w:ascii="Times New Roman" w:hAnsi="Times New Roman" w:cs="Times New Roman"/>
                <w:sz w:val="24"/>
                <w:szCs w:val="24"/>
              </w:rPr>
              <w:t xml:space="preserve"> SARS-CoV-2 izraisītās Covid-19 infekcijas slimību.</w:t>
            </w:r>
          </w:p>
          <w:p w:rsidR="00B020FF" w:rsidP="008A76C4" w:rsidRDefault="00B020FF" w14:paraId="6A87BB5A" w14:textId="30279463">
            <w:pPr>
              <w:spacing w:after="0" w:line="240" w:lineRule="auto"/>
              <w:jc w:val="both"/>
              <w:rPr>
                <w:rFonts w:ascii="Times New Roman" w:hAnsi="Times New Roman" w:eastAsia="Calibri" w:cs="Times New Roman"/>
                <w:sz w:val="24"/>
                <w:lang w:eastAsia="lv-LV"/>
              </w:rPr>
            </w:pPr>
            <w:r w:rsidRPr="00B020FF">
              <w:rPr>
                <w:rFonts w:ascii="Times New Roman" w:hAnsi="Times New Roman" w:eastAsia="Calibri" w:cs="Times New Roman"/>
                <w:sz w:val="24"/>
                <w:lang w:eastAsia="lv-LV"/>
              </w:rPr>
              <w:t>LGS darbojas stratēģiski svarīgā nozarē un nodrošina Latvijas valsts drošības interešu īstenošanu, sniedzot aeronavigācijas pakalpojumus un kontrolējot Latvijas valsts gaisa telpu.</w:t>
            </w:r>
            <w:r w:rsidR="003127AE">
              <w:rPr>
                <w:rFonts w:ascii="Times New Roman" w:hAnsi="Times New Roman" w:eastAsia="Calibri" w:cs="Times New Roman"/>
                <w:sz w:val="24"/>
                <w:lang w:eastAsia="lv-LV"/>
              </w:rPr>
              <w:t xml:space="preserve"> </w:t>
            </w:r>
            <w:r w:rsidRPr="00B020FF">
              <w:rPr>
                <w:rFonts w:ascii="Times New Roman" w:hAnsi="Times New Roman" w:eastAsia="Calibri" w:cs="Times New Roman"/>
                <w:sz w:val="24"/>
                <w:lang w:eastAsia="lv-LV"/>
              </w:rPr>
              <w:t xml:space="preserve">LGS ir pienākums nodrošināt likumā “Par aviāciju” un </w:t>
            </w:r>
            <w:r w:rsidR="008A76C4">
              <w:rPr>
                <w:rFonts w:ascii="Times New Roman" w:hAnsi="Times New Roman" w:eastAsia="Calibri" w:cs="Times New Roman"/>
                <w:sz w:val="24"/>
                <w:lang w:eastAsia="lv-LV"/>
              </w:rPr>
              <w:t xml:space="preserve">citos </w:t>
            </w:r>
            <w:r w:rsidRPr="00B020FF">
              <w:rPr>
                <w:rFonts w:ascii="Times New Roman" w:hAnsi="Times New Roman" w:eastAsia="Calibri" w:cs="Times New Roman"/>
                <w:sz w:val="24"/>
                <w:lang w:eastAsia="lv-LV"/>
              </w:rPr>
              <w:t>saistītajos normatīvajos aktos no valsts puses uzdotos uzdevumus arī ārkārtējas situācijas apstākļos valstī, nodrošinot valsts attīstības un drošības interešu īstenošanu, veicot aeronavigācijas pakalpojumu sniegšanu un Latvijas Republikas gaisa telpas kontroli.</w:t>
            </w:r>
            <w:r w:rsidR="003127AE">
              <w:rPr>
                <w:rFonts w:ascii="Times New Roman" w:hAnsi="Times New Roman" w:eastAsia="Calibri" w:cs="Times New Roman"/>
                <w:sz w:val="24"/>
                <w:lang w:eastAsia="lv-LV"/>
              </w:rPr>
              <w:t xml:space="preserve"> </w:t>
            </w:r>
            <w:r w:rsidRPr="00B020FF">
              <w:rPr>
                <w:rFonts w:ascii="Times New Roman" w:hAnsi="Times New Roman" w:eastAsia="Calibri" w:cs="Times New Roman"/>
                <w:sz w:val="24"/>
                <w:lang w:eastAsia="lv-LV"/>
              </w:rPr>
              <w:t>Saskaņā ar likuma ,,Par aviāciju” 42.pantu LGS nodrošina Latvijas Republikas gaisa telpas izmantošanas koordināciju/vadību militārajām vajadzībām</w:t>
            </w:r>
            <w:r w:rsidR="008A76C4">
              <w:rPr>
                <w:rFonts w:ascii="Times New Roman" w:hAnsi="Times New Roman" w:eastAsia="Calibri" w:cs="Times New Roman"/>
                <w:sz w:val="24"/>
                <w:lang w:eastAsia="lv-LV"/>
              </w:rPr>
              <w:t>.</w:t>
            </w:r>
          </w:p>
          <w:p w:rsidRPr="00F44324" w:rsidR="00F44324" w:rsidP="00B020FF" w:rsidRDefault="00F44324" w14:paraId="796A1B91" w14:textId="5B8750A8">
            <w:pPr>
              <w:spacing w:line="240" w:lineRule="auto"/>
              <w:contextualSpacing/>
              <w:jc w:val="both"/>
              <w:rPr>
                <w:rFonts w:ascii="Times New Roman" w:hAnsi="Times New Roman" w:eastAsia="Calibri" w:cs="Times New Roman"/>
                <w:sz w:val="24"/>
                <w:lang w:eastAsia="lv-LV"/>
              </w:rPr>
            </w:pPr>
            <w:r w:rsidRPr="00F44324">
              <w:rPr>
                <w:rFonts w:ascii="Times New Roman" w:hAnsi="Times New Roman" w:eastAsia="Calibri" w:cs="Times New Roman"/>
                <w:sz w:val="24"/>
                <w:lang w:eastAsia="lv-LV"/>
              </w:rPr>
              <w:t xml:space="preserve">LDZ Dzelzceļa likuma izpratnē ir dzelzceļa infrastruktūras pārvaldītājs, kas pārvalda gan publiskās, gan privātās lietošanas dzelzceļa infrastruktūru. LDZ </w:t>
            </w:r>
            <w:r w:rsidRPr="00F44324">
              <w:rPr>
                <w:rFonts w:ascii="Times New Roman" w:hAnsi="Times New Roman" w:eastAsia="Calibri" w:cs="Times New Roman"/>
                <w:sz w:val="24"/>
                <w:lang w:eastAsia="lv-LV"/>
              </w:rPr>
              <w:lastRenderedPageBreak/>
              <w:t>atbild par Ministru kabineta 1998.gada 20.oktobra noteikumos Nr.411 “Noteikumi par stratēģiskās un reģionālās nozīmes dzelzceļa infrastruktūras iedalījumu” norādīto dzelzceļa infrastruktūras iecirkņu uzturēšanu un to infrastruktūras vadību. LDZ kā dzelzceļa infrastruktūras pārvaldītājam galvenie darbības veidi, t</w:t>
            </w:r>
            <w:r w:rsidR="008A76C4">
              <w:rPr>
                <w:rFonts w:ascii="Times New Roman" w:hAnsi="Times New Roman" w:eastAsia="Calibri" w:cs="Times New Roman"/>
                <w:sz w:val="24"/>
                <w:lang w:eastAsia="lv-LV"/>
              </w:rPr>
              <w:t>ostarp,</w:t>
            </w:r>
            <w:r w:rsidRPr="00F44324">
              <w:rPr>
                <w:rFonts w:ascii="Times New Roman" w:hAnsi="Times New Roman" w:eastAsia="Calibri" w:cs="Times New Roman"/>
                <w:sz w:val="24"/>
                <w:lang w:eastAsia="lv-LV"/>
              </w:rPr>
              <w:t xml:space="preserve"> ievērojot Ministru kabineta 2010.gada 3.augusta noteikumu Nr.724 “Dzelzceļa tehniskās ekspluatācijas noteikumi” prasības, ir:</w:t>
            </w:r>
          </w:p>
          <w:p w:rsidRPr="00F44324" w:rsidR="00F44324" w:rsidP="00B020FF" w:rsidRDefault="00F44324" w14:paraId="76B09590" w14:textId="588F64A2">
            <w:pPr>
              <w:numPr>
                <w:ilvl w:val="0"/>
                <w:numId w:val="4"/>
              </w:numPr>
              <w:tabs>
                <w:tab w:val="left" w:pos="247"/>
              </w:tabs>
              <w:spacing w:line="240" w:lineRule="auto"/>
              <w:ind w:left="247" w:hanging="244"/>
              <w:contextualSpacing/>
              <w:jc w:val="both"/>
              <w:rPr>
                <w:rFonts w:ascii="Times New Roman" w:hAnsi="Times New Roman" w:eastAsia="Calibri" w:cs="Times New Roman"/>
                <w:sz w:val="24"/>
                <w:lang w:eastAsia="lv-LV"/>
              </w:rPr>
            </w:pPr>
            <w:r w:rsidRPr="00F44324">
              <w:rPr>
                <w:rFonts w:ascii="Times New Roman" w:hAnsi="Times New Roman" w:eastAsia="Calibri" w:cs="Times New Roman"/>
                <w:sz w:val="24"/>
                <w:lang w:eastAsia="lv-LV"/>
              </w:rPr>
              <w:t>dzelzceļa infrastruktūras tehniskā aprīkojuma (t</w:t>
            </w:r>
            <w:r w:rsidR="008A76C4">
              <w:rPr>
                <w:rFonts w:ascii="Times New Roman" w:hAnsi="Times New Roman" w:eastAsia="Calibri" w:cs="Times New Roman"/>
                <w:sz w:val="24"/>
                <w:lang w:eastAsia="lv-LV"/>
              </w:rPr>
              <w:t>ostarp</w:t>
            </w:r>
            <w:r w:rsidRPr="00F44324">
              <w:rPr>
                <w:rFonts w:ascii="Times New Roman" w:hAnsi="Times New Roman" w:eastAsia="Calibri" w:cs="Times New Roman"/>
                <w:sz w:val="24"/>
                <w:lang w:eastAsia="lv-LV"/>
              </w:rPr>
              <w:t xml:space="preserve"> kustības vadības un signalizācijas sistēmas) uzturēšana (remonts un tehniskā apkope), būvniecība (attīstība);</w:t>
            </w:r>
          </w:p>
          <w:p w:rsidR="00F44324" w:rsidP="00B020FF" w:rsidRDefault="00F44324" w14:paraId="6F66BA4F" w14:textId="10148960">
            <w:pPr>
              <w:numPr>
                <w:ilvl w:val="0"/>
                <w:numId w:val="4"/>
              </w:numPr>
              <w:tabs>
                <w:tab w:val="left" w:pos="247"/>
              </w:tabs>
              <w:spacing w:line="240" w:lineRule="auto"/>
              <w:ind w:left="247" w:hanging="244"/>
              <w:contextualSpacing/>
              <w:jc w:val="both"/>
              <w:rPr>
                <w:rFonts w:ascii="Times New Roman" w:hAnsi="Times New Roman" w:eastAsia="Calibri" w:cs="Times New Roman"/>
                <w:sz w:val="24"/>
                <w:lang w:eastAsia="lv-LV"/>
              </w:rPr>
            </w:pPr>
            <w:r w:rsidRPr="00F44324">
              <w:rPr>
                <w:rFonts w:ascii="Times New Roman" w:hAnsi="Times New Roman" w:eastAsia="Calibri" w:cs="Times New Roman"/>
                <w:sz w:val="24"/>
                <w:lang w:eastAsia="lv-LV"/>
              </w:rPr>
              <w:t>dzelzceļa satiksmes organizēšana, vadīšana un uzraudzība uz dzelzceļa infrastruktūras sliežu ceļiem;</w:t>
            </w:r>
          </w:p>
          <w:p w:rsidRPr="008A76C4" w:rsidR="00F44324" w:rsidP="008A76C4" w:rsidRDefault="00F44324" w14:paraId="1365D22B" w14:textId="443C886C">
            <w:pPr>
              <w:numPr>
                <w:ilvl w:val="0"/>
                <w:numId w:val="4"/>
              </w:numPr>
              <w:tabs>
                <w:tab w:val="left" w:pos="247"/>
              </w:tabs>
              <w:spacing w:line="240" w:lineRule="auto"/>
              <w:ind w:left="247" w:hanging="244"/>
              <w:contextualSpacing/>
              <w:jc w:val="both"/>
              <w:rPr>
                <w:rFonts w:ascii="Times New Roman" w:hAnsi="Times New Roman" w:eastAsia="Calibri" w:cs="Times New Roman"/>
                <w:sz w:val="24"/>
                <w:lang w:eastAsia="lv-LV"/>
              </w:rPr>
            </w:pPr>
            <w:r w:rsidRPr="008A76C4">
              <w:rPr>
                <w:rFonts w:ascii="Times New Roman" w:hAnsi="Times New Roman" w:eastAsia="Calibri" w:cs="Times New Roman"/>
                <w:sz w:val="24"/>
                <w:lang w:eastAsia="lv-LV"/>
              </w:rPr>
              <w:t>dzelzceļa infrastruktūras kontrole un drošības sistēmu vadība.</w:t>
            </w:r>
          </w:p>
          <w:p w:rsidRPr="003D1620" w:rsidR="00D14232" w:rsidP="00064C3F" w:rsidRDefault="00FC31A7" w14:paraId="6A163BD7" w14:textId="61155A37">
            <w:pPr>
              <w:spacing w:after="0" w:line="240" w:lineRule="auto"/>
              <w:ind w:firstLine="252"/>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Lai </w:t>
            </w:r>
            <w:r w:rsidR="00BD71EB">
              <w:rPr>
                <w:rFonts w:ascii="Times New Roman" w:hAnsi="Times New Roman" w:eastAsia="Times New Roman" w:cs="Times New Roman"/>
                <w:iCs/>
                <w:sz w:val="24"/>
                <w:szCs w:val="24"/>
                <w:lang w:eastAsia="lv-LV"/>
              </w:rPr>
              <w:t>LGS un LDZ</w:t>
            </w:r>
            <w:r w:rsidR="00F86E0F">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 xml:space="preserve">pilnvērtīgi </w:t>
            </w:r>
            <w:r w:rsidR="00BD71EB">
              <w:rPr>
                <w:rFonts w:ascii="Times New Roman" w:hAnsi="Times New Roman" w:eastAsia="Times New Roman" w:cs="Times New Roman"/>
                <w:iCs/>
                <w:sz w:val="24"/>
                <w:szCs w:val="24"/>
                <w:lang w:eastAsia="lv-LV"/>
              </w:rPr>
              <w:t>nodrošinātu</w:t>
            </w:r>
            <w:r>
              <w:rPr>
                <w:rFonts w:ascii="Times New Roman" w:hAnsi="Times New Roman" w:eastAsia="Times New Roman" w:cs="Times New Roman"/>
                <w:iCs/>
                <w:sz w:val="24"/>
                <w:szCs w:val="24"/>
                <w:lang w:eastAsia="lv-LV"/>
              </w:rPr>
              <w:t xml:space="preserve"> </w:t>
            </w:r>
            <w:r w:rsidRPr="00800B3E" w:rsidR="00FD183D">
              <w:rPr>
                <w:rFonts w:ascii="Times New Roman" w:hAnsi="Times New Roman" w:eastAsia="Calibri" w:cs="Times New Roman"/>
                <w:color w:val="000000"/>
                <w:sz w:val="24"/>
                <w:szCs w:val="24"/>
                <w:lang w:eastAsia="lv-LV"/>
              </w:rPr>
              <w:t>nepārtrauktu un drošu gaisa satiksmes vadības pakalpojumu sniegšanu</w:t>
            </w:r>
            <w:r w:rsidR="00FD183D">
              <w:rPr>
                <w:rFonts w:ascii="Times New Roman" w:hAnsi="Times New Roman" w:eastAsia="Calibri" w:cs="Times New Roman"/>
                <w:color w:val="000000"/>
                <w:sz w:val="24"/>
                <w:szCs w:val="24"/>
                <w:lang w:eastAsia="lv-LV"/>
              </w:rPr>
              <w:t xml:space="preserve"> un </w:t>
            </w:r>
            <w:r w:rsidRPr="000F3760" w:rsidR="00FD183D">
              <w:rPr>
                <w:rFonts w:ascii="Times New Roman" w:hAnsi="Times New Roman" w:eastAsia="Calibri" w:cs="Times New Roman"/>
                <w:color w:val="000000"/>
                <w:sz w:val="24"/>
                <w:szCs w:val="24"/>
                <w:lang w:eastAsia="lv-LV"/>
              </w:rPr>
              <w:t>dzelzceļa infrastruktūras pārvaldīšanu</w:t>
            </w:r>
            <w:r w:rsidR="0033328C">
              <w:rPr>
                <w:rFonts w:ascii="Times New Roman" w:hAnsi="Times New Roman" w:eastAsia="Calibri" w:cs="Times New Roman"/>
                <w:color w:val="000000"/>
                <w:sz w:val="24"/>
                <w:szCs w:val="24"/>
                <w:lang w:eastAsia="lv-LV"/>
              </w:rPr>
              <w:t>, kā arī</w:t>
            </w:r>
            <w:r w:rsidRPr="00800B3E" w:rsidR="00FD183D">
              <w:rPr>
                <w:rFonts w:ascii="Times New Roman" w:hAnsi="Times New Roman" w:eastAsia="Calibri" w:cs="Times New Roman"/>
                <w:color w:val="000000"/>
                <w:sz w:val="24"/>
                <w:szCs w:val="24"/>
                <w:lang w:eastAsia="lv-LV"/>
              </w:rPr>
              <w:t xml:space="preserve"> </w:t>
            </w:r>
            <w:r>
              <w:rPr>
                <w:rFonts w:ascii="Times New Roman" w:hAnsi="Times New Roman" w:eastAsia="Times New Roman" w:cs="Times New Roman"/>
                <w:iCs/>
                <w:sz w:val="24"/>
                <w:szCs w:val="24"/>
                <w:lang w:eastAsia="lv-LV"/>
              </w:rPr>
              <w:t xml:space="preserve">normatīvajos aktos noteikto </w:t>
            </w:r>
            <w:r w:rsidR="00DB5611">
              <w:rPr>
                <w:rFonts w:ascii="Times New Roman" w:hAnsi="Times New Roman" w:eastAsia="Times New Roman" w:cs="Times New Roman"/>
                <w:iCs/>
                <w:sz w:val="24"/>
                <w:szCs w:val="24"/>
                <w:lang w:eastAsia="lv-LV"/>
              </w:rPr>
              <w:t>funkciju</w:t>
            </w:r>
            <w:r>
              <w:rPr>
                <w:rFonts w:ascii="Times New Roman" w:hAnsi="Times New Roman" w:eastAsia="Times New Roman" w:cs="Times New Roman"/>
                <w:iCs/>
                <w:sz w:val="24"/>
                <w:szCs w:val="24"/>
                <w:lang w:eastAsia="lv-LV"/>
              </w:rPr>
              <w:t xml:space="preserve"> </w:t>
            </w:r>
            <w:r w:rsidR="00C33880">
              <w:rPr>
                <w:rFonts w:ascii="Times New Roman" w:hAnsi="Times New Roman" w:eastAsia="Times New Roman" w:cs="Times New Roman"/>
                <w:iCs/>
                <w:sz w:val="24"/>
                <w:szCs w:val="24"/>
                <w:lang w:eastAsia="lv-LV"/>
              </w:rPr>
              <w:t xml:space="preserve">izpildi, </w:t>
            </w:r>
            <w:r>
              <w:rPr>
                <w:rFonts w:ascii="Times New Roman" w:hAnsi="Times New Roman" w:eastAsia="Times New Roman" w:cs="Times New Roman"/>
                <w:iCs/>
                <w:sz w:val="24"/>
                <w:szCs w:val="24"/>
                <w:lang w:eastAsia="lv-LV"/>
              </w:rPr>
              <w:t>svarīgi prioritāri vakcinēt</w:t>
            </w:r>
            <w:r w:rsidR="0015662B">
              <w:rPr>
                <w:rFonts w:ascii="Times New Roman" w:hAnsi="Times New Roman" w:eastAsia="Times New Roman" w:cs="Times New Roman"/>
                <w:b/>
                <w:iCs/>
                <w:sz w:val="24"/>
                <w:szCs w:val="24"/>
                <w:lang w:eastAsia="lv-LV"/>
              </w:rPr>
              <w:t xml:space="preserve"> </w:t>
            </w:r>
            <w:r w:rsidR="0021335E">
              <w:rPr>
                <w:rFonts w:ascii="Times New Roman" w:hAnsi="Times New Roman" w:eastAsia="Times New Roman" w:cs="Times New Roman"/>
                <w:iCs/>
                <w:sz w:val="24"/>
                <w:szCs w:val="24"/>
                <w:lang w:eastAsia="lv-LV"/>
              </w:rPr>
              <w:t>LGS un LDZ</w:t>
            </w:r>
            <w:r w:rsidRPr="00580532" w:rsidR="00997C19">
              <w:rPr>
                <w:rFonts w:ascii="Times New Roman" w:hAnsi="Times New Roman" w:eastAsia="Times New Roman" w:cs="Times New Roman"/>
                <w:iCs/>
                <w:sz w:val="24"/>
                <w:szCs w:val="24"/>
                <w:lang w:eastAsia="lv-LV"/>
              </w:rPr>
              <w:t xml:space="preserve"> </w:t>
            </w:r>
            <w:r w:rsidR="0021335E">
              <w:rPr>
                <w:rFonts w:ascii="Times New Roman" w:hAnsi="Times New Roman" w:eastAsia="Times New Roman" w:cs="Times New Roman"/>
                <w:iCs/>
                <w:sz w:val="24"/>
                <w:szCs w:val="24"/>
                <w:lang w:eastAsia="lv-LV"/>
              </w:rPr>
              <w:t>darbiniekus</w:t>
            </w:r>
            <w:r w:rsidRPr="00580532" w:rsidR="00AD340E">
              <w:rPr>
                <w:rFonts w:ascii="Times New Roman" w:hAnsi="Times New Roman" w:eastAsia="Times New Roman" w:cs="Times New Roman"/>
                <w:iCs/>
                <w:sz w:val="24"/>
                <w:szCs w:val="24"/>
                <w:lang w:eastAsia="lv-LV"/>
              </w:rPr>
              <w:t xml:space="preserve">, kuri ietilpst </w:t>
            </w:r>
            <w:r w:rsidRPr="00580532" w:rsidR="00AD340E">
              <w:rPr>
                <w:rFonts w:ascii="Times New Roman" w:hAnsi="Times New Roman" w:cs="Times New Roman"/>
                <w:sz w:val="24"/>
                <w:szCs w:val="24"/>
              </w:rPr>
              <w:t>V prioritāri vakcinējamo personu grupā,</w:t>
            </w:r>
            <w:r w:rsidRPr="00580532" w:rsidR="00F23583">
              <w:rPr>
                <w:rFonts w:ascii="Times New Roman" w:hAnsi="Times New Roman" w:eastAsia="Times New Roman" w:cs="Times New Roman"/>
                <w:iCs/>
                <w:sz w:val="24"/>
                <w:szCs w:val="24"/>
                <w:lang w:eastAsia="lv-LV"/>
              </w:rPr>
              <w:t xml:space="preserve"> </w:t>
            </w:r>
            <w:r w:rsidRPr="00580532">
              <w:rPr>
                <w:rFonts w:ascii="Times New Roman" w:hAnsi="Times New Roman" w:eastAsia="Times New Roman" w:cs="Times New Roman"/>
                <w:iCs/>
                <w:sz w:val="24"/>
                <w:szCs w:val="24"/>
                <w:lang w:eastAsia="lv-LV"/>
              </w:rPr>
              <w:t>iespējami tuvākā laikā</w:t>
            </w:r>
            <w:r w:rsidR="00591694">
              <w:rPr>
                <w:rFonts w:ascii="Times New Roman" w:hAnsi="Times New Roman" w:eastAsia="Times New Roman" w:cs="Times New Roman"/>
                <w:iCs/>
                <w:sz w:val="24"/>
                <w:szCs w:val="24"/>
                <w:lang w:eastAsia="lv-LV"/>
              </w:rPr>
              <w:t>.</w:t>
            </w:r>
            <w:r w:rsidRPr="00580532">
              <w:rPr>
                <w:rFonts w:ascii="Times New Roman" w:hAnsi="Times New Roman" w:eastAsia="Times New Roman" w:cs="Times New Roman"/>
                <w:iCs/>
                <w:sz w:val="24"/>
                <w:szCs w:val="24"/>
                <w:lang w:eastAsia="lv-LV"/>
              </w:rPr>
              <w:t xml:space="preserve"> </w:t>
            </w:r>
          </w:p>
        </w:tc>
      </w:tr>
      <w:tr w:rsidRPr="0032669A" w:rsidR="00390D1C" w:rsidTr="00E5323B" w14:paraId="6177483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2669A" w:rsidR="00655F2C" w:rsidP="00524B8E" w:rsidRDefault="00E5323B" w14:paraId="662AA94C" w14:textId="77777777">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32669A" w:rsidR="00E5323B" w:rsidP="00E5323B" w:rsidRDefault="00E5323B" w14:paraId="0DADC093"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32669A" w:rsidR="00E5323B" w:rsidP="00633D41" w:rsidRDefault="001241C7" w14:paraId="5DC17375"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Projekts šo jomu neskar.</w:t>
            </w:r>
          </w:p>
        </w:tc>
      </w:tr>
      <w:tr w:rsidRPr="0032669A" w:rsidR="00390D1C" w:rsidTr="00E5323B" w14:paraId="661A139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2669A" w:rsidR="00655F2C" w:rsidP="00524B8E" w:rsidRDefault="00E5323B" w14:paraId="381A315C" w14:textId="77777777">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32669A" w:rsidR="00E5323B" w:rsidP="00E5323B" w:rsidRDefault="00E5323B" w14:paraId="5FE465EB"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32669A" w:rsidR="00E5323B" w:rsidP="00E41CB0" w:rsidRDefault="00E5323B" w14:paraId="5826DDDC"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Nav</w:t>
            </w:r>
            <w:r w:rsidRPr="0032669A" w:rsidR="00633D41">
              <w:rPr>
                <w:rFonts w:ascii="Times New Roman" w:hAnsi="Times New Roman" w:eastAsia="Times New Roman" w:cs="Times New Roman"/>
                <w:iCs/>
                <w:sz w:val="24"/>
                <w:szCs w:val="24"/>
                <w:lang w:eastAsia="lv-LV"/>
              </w:rPr>
              <w:t>.</w:t>
            </w:r>
          </w:p>
        </w:tc>
      </w:tr>
    </w:tbl>
    <w:p w:rsidRPr="0032669A" w:rsidR="00E5323B" w:rsidP="00E5323B" w:rsidRDefault="00E5323B" w14:paraId="116D88EE"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2669A" w:rsidR="00390D1C" w:rsidTr="00E5323B" w14:paraId="2FB305F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2669A" w:rsidR="00655F2C" w:rsidP="00633D41" w:rsidRDefault="00E5323B" w14:paraId="322AD17A" w14:textId="77777777">
            <w:pPr>
              <w:spacing w:after="0" w:line="240" w:lineRule="auto"/>
              <w:jc w:val="center"/>
              <w:rPr>
                <w:rFonts w:ascii="Times New Roman" w:hAnsi="Times New Roman" w:eastAsia="Times New Roman" w:cs="Times New Roman"/>
                <w:b/>
                <w:bCs/>
                <w:iCs/>
                <w:sz w:val="24"/>
                <w:szCs w:val="24"/>
                <w:lang w:eastAsia="lv-LV"/>
              </w:rPr>
            </w:pPr>
            <w:r w:rsidRPr="0032669A">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32669A" w:rsidR="00390D1C" w:rsidTr="00E5323B" w14:paraId="3EF5CAC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2669A" w:rsidR="00655F2C" w:rsidP="00524B8E" w:rsidRDefault="00E5323B" w14:paraId="01F7D97A" w14:textId="77777777">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32669A" w:rsidR="00E5323B" w:rsidP="00E5323B" w:rsidRDefault="00E5323B" w14:paraId="1C5ED884"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 xml:space="preserve">Sabiedrības </w:t>
            </w:r>
            <w:proofErr w:type="spellStart"/>
            <w:r w:rsidRPr="0032669A">
              <w:rPr>
                <w:rFonts w:ascii="Times New Roman" w:hAnsi="Times New Roman" w:eastAsia="Times New Roman" w:cs="Times New Roman"/>
                <w:iCs/>
                <w:sz w:val="24"/>
                <w:szCs w:val="24"/>
                <w:lang w:eastAsia="lv-LV"/>
              </w:rPr>
              <w:t>mērķgrupas</w:t>
            </w:r>
            <w:proofErr w:type="spellEnd"/>
            <w:r w:rsidRPr="0032669A">
              <w:rPr>
                <w:rFonts w:ascii="Times New Roman" w:hAnsi="Times New Roman" w:eastAsia="Times New Roman" w:cs="Times New Roman"/>
                <w:iCs/>
                <w:sz w:val="24"/>
                <w:szCs w:val="24"/>
                <w:lang w:eastAsia="lv-LV"/>
              </w:rPr>
              <w:t>,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D81C12" w:rsidR="00E5323B" w:rsidP="00892BAE" w:rsidRDefault="00D81C12" w14:paraId="7DA50676" w14:textId="3A34BB8E">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P</w:t>
            </w:r>
            <w:r w:rsidRPr="00D81C12">
              <w:rPr>
                <w:rFonts w:ascii="Times New Roman" w:hAnsi="Times New Roman" w:cs="Times New Roman"/>
                <w:sz w:val="24"/>
                <w:szCs w:val="24"/>
              </w:rPr>
              <w:t xml:space="preserve">rojekts attiecas uz </w:t>
            </w:r>
            <w:r w:rsidR="00C441EC">
              <w:rPr>
                <w:rFonts w:ascii="Times New Roman" w:hAnsi="Times New Roman" w:cs="Times New Roman"/>
                <w:sz w:val="24"/>
                <w:szCs w:val="24"/>
              </w:rPr>
              <w:t>LGS un LDZ</w:t>
            </w:r>
            <w:r w:rsidR="0057073B">
              <w:rPr>
                <w:rFonts w:ascii="Times New Roman" w:hAnsi="Times New Roman" w:cs="Times New Roman"/>
                <w:sz w:val="24"/>
                <w:szCs w:val="24"/>
              </w:rPr>
              <w:t xml:space="preserve"> </w:t>
            </w:r>
            <w:r w:rsidR="00C441EC">
              <w:rPr>
                <w:rFonts w:ascii="Times New Roman" w:hAnsi="Times New Roman" w:cs="Times New Roman"/>
                <w:sz w:val="24"/>
                <w:szCs w:val="24"/>
              </w:rPr>
              <w:t>darbiniekiem</w:t>
            </w:r>
            <w:r w:rsidRPr="00D81C12">
              <w:rPr>
                <w:rFonts w:ascii="Times New Roman" w:hAnsi="Times New Roman" w:cs="Times New Roman"/>
                <w:sz w:val="24"/>
                <w:szCs w:val="24"/>
              </w:rPr>
              <w:t>.</w:t>
            </w:r>
          </w:p>
        </w:tc>
      </w:tr>
      <w:tr w:rsidRPr="0032669A" w:rsidR="00390D1C" w:rsidTr="00E5323B" w14:paraId="0044D26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2669A" w:rsidR="00655F2C" w:rsidP="00524B8E" w:rsidRDefault="00E5323B" w14:paraId="76716CD7" w14:textId="77777777">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32669A" w:rsidR="00E5323B" w:rsidP="00E5323B" w:rsidRDefault="00E5323B" w14:paraId="78695C8D"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32669A" w:rsidR="00260A4A" w:rsidP="004C1F27" w:rsidRDefault="00CA7603" w14:paraId="7D109584" w14:textId="77777777">
            <w:pPr>
              <w:spacing w:after="0" w:line="240" w:lineRule="auto"/>
              <w:jc w:val="both"/>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Projekts šo jomu neskar.</w:t>
            </w:r>
          </w:p>
        </w:tc>
      </w:tr>
      <w:tr w:rsidRPr="0032669A" w:rsidR="00390D1C" w:rsidTr="00E5323B" w14:paraId="31DA378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2669A" w:rsidR="00655F2C" w:rsidP="00524B8E" w:rsidRDefault="00E5323B" w14:paraId="6B479C97" w14:textId="77777777">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32669A" w:rsidR="00E5323B" w:rsidP="00E5323B" w:rsidRDefault="00E5323B" w14:paraId="354F4664"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32669A" w:rsidR="008E5A01" w:rsidP="00054089" w:rsidRDefault="00CA7603" w14:paraId="3D4C4405" w14:textId="77777777">
            <w:pPr>
              <w:spacing w:after="0" w:line="240" w:lineRule="auto"/>
              <w:jc w:val="both"/>
              <w:rPr>
                <w:rFonts w:ascii="Times New Roman" w:hAnsi="Times New Roman" w:cs="Times New Roman"/>
              </w:rPr>
            </w:pPr>
            <w:r w:rsidRPr="0032669A">
              <w:rPr>
                <w:rFonts w:ascii="Times New Roman" w:hAnsi="Times New Roman" w:eastAsia="Times New Roman" w:cs="Times New Roman"/>
                <w:iCs/>
                <w:sz w:val="24"/>
                <w:szCs w:val="24"/>
                <w:lang w:eastAsia="lv-LV"/>
              </w:rPr>
              <w:t>Projekts šo jomu neskar.</w:t>
            </w:r>
          </w:p>
        </w:tc>
      </w:tr>
      <w:tr w:rsidRPr="0032669A" w:rsidR="00390D1C" w:rsidTr="00E5323B" w14:paraId="4E741F0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2669A" w:rsidR="00655F2C" w:rsidP="00524B8E" w:rsidRDefault="00E5323B" w14:paraId="1B91FDDB" w14:textId="77777777">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32669A" w:rsidR="00E5323B" w:rsidP="00E5323B" w:rsidRDefault="00E5323B" w14:paraId="4AC48809"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32669A" w:rsidR="00E5323B" w:rsidP="00E5323B" w:rsidRDefault="003B07D3" w14:paraId="70A39410"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Projekts šo jomu neskar</w:t>
            </w:r>
            <w:r w:rsidRPr="0032669A" w:rsidR="00CA7603">
              <w:rPr>
                <w:rFonts w:ascii="Times New Roman" w:hAnsi="Times New Roman" w:eastAsia="Times New Roman" w:cs="Times New Roman"/>
                <w:iCs/>
                <w:sz w:val="24"/>
                <w:szCs w:val="24"/>
                <w:lang w:eastAsia="lv-LV"/>
              </w:rPr>
              <w:t>.</w:t>
            </w:r>
          </w:p>
        </w:tc>
      </w:tr>
      <w:tr w:rsidRPr="0032669A" w:rsidR="00390D1C" w:rsidTr="00E5323B" w14:paraId="3E368CB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2669A" w:rsidR="00655F2C" w:rsidP="00524B8E" w:rsidRDefault="00E5323B" w14:paraId="57D62022" w14:textId="77777777">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32669A" w:rsidR="00E5323B" w:rsidP="00E5323B" w:rsidRDefault="00E5323B" w14:paraId="4C9BB016"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32669A" w:rsidR="00E5323B" w:rsidP="005F4E4B" w:rsidRDefault="005F4E4B" w14:paraId="0BBF1FE0"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Nav</w:t>
            </w:r>
            <w:r w:rsidRPr="0032669A" w:rsidR="00CA7603">
              <w:rPr>
                <w:rFonts w:ascii="Times New Roman" w:hAnsi="Times New Roman" w:eastAsia="Times New Roman" w:cs="Times New Roman"/>
                <w:iCs/>
                <w:sz w:val="24"/>
                <w:szCs w:val="24"/>
                <w:lang w:eastAsia="lv-LV"/>
              </w:rPr>
              <w:t>.</w:t>
            </w:r>
          </w:p>
        </w:tc>
      </w:tr>
    </w:tbl>
    <w:p w:rsidR="00E5323B" w:rsidP="00E5323B" w:rsidRDefault="00E5323B" w14:paraId="4DC15F76"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E4434" w:rsidR="00D81C12" w:rsidTr="00B27429" w14:paraId="2E6E900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578C3" w:rsidR="00D81C12" w:rsidP="00B27429" w:rsidRDefault="00D81C12" w14:paraId="0E780BEF" w14:textId="77777777">
            <w:pPr>
              <w:spacing w:after="0" w:line="240" w:lineRule="auto"/>
              <w:jc w:val="center"/>
              <w:rPr>
                <w:rFonts w:ascii="Times New Roman" w:hAnsi="Times New Roman" w:eastAsia="Times New Roman" w:cs="Times New Roman"/>
                <w:b/>
                <w:bCs/>
                <w:iCs/>
                <w:sz w:val="24"/>
                <w:szCs w:val="24"/>
                <w:lang w:eastAsia="lv-LV"/>
              </w:rPr>
            </w:pPr>
            <w:r w:rsidRPr="009578C3">
              <w:rPr>
                <w:rFonts w:ascii="Times New Roman" w:hAnsi="Times New Roman" w:eastAsia="Times New Roman" w:cs="Times New Roman"/>
                <w:b/>
                <w:bCs/>
                <w:iCs/>
                <w:sz w:val="24"/>
                <w:szCs w:val="24"/>
                <w:lang w:eastAsia="lv-LV"/>
              </w:rPr>
              <w:t>III. Tiesību akta projekta ietekme uz valsts budžetu un pašvaldību budžetiem</w:t>
            </w:r>
          </w:p>
        </w:tc>
      </w:tr>
      <w:tr w:rsidRPr="00DE4434" w:rsidR="00D81C12" w:rsidTr="00B27429" w14:paraId="13BECEB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E4434" w:rsidR="00D81C12" w:rsidP="00B27429" w:rsidRDefault="00D81C12" w14:paraId="62989CA8" w14:textId="5E6A89F6">
            <w:pPr>
              <w:spacing w:after="0" w:line="240" w:lineRule="auto"/>
              <w:jc w:val="center"/>
              <w:rPr>
                <w:rFonts w:ascii="Times New Roman" w:hAnsi="Times New Roman" w:eastAsia="Times New Roman" w:cs="Times New Roman"/>
                <w:bCs/>
                <w:iCs/>
                <w:color w:val="414142"/>
                <w:sz w:val="24"/>
                <w:szCs w:val="24"/>
                <w:lang w:eastAsia="lv-LV"/>
              </w:rPr>
            </w:pPr>
            <w:r>
              <w:rPr>
                <w:rFonts w:ascii="Times New Roman" w:hAnsi="Times New Roman" w:eastAsia="Times New Roman" w:cs="Times New Roman"/>
                <w:bCs/>
                <w:iCs/>
                <w:sz w:val="24"/>
                <w:szCs w:val="24"/>
                <w:lang w:eastAsia="lv-LV"/>
              </w:rPr>
              <w:t>P</w:t>
            </w:r>
            <w:r w:rsidRPr="009C3F96">
              <w:rPr>
                <w:rFonts w:ascii="Times New Roman" w:hAnsi="Times New Roman" w:eastAsia="Times New Roman" w:cs="Times New Roman"/>
                <w:bCs/>
                <w:iCs/>
                <w:sz w:val="24"/>
                <w:szCs w:val="24"/>
                <w:lang w:eastAsia="lv-LV"/>
              </w:rPr>
              <w:t>rojekts šo jomu neskar</w:t>
            </w:r>
            <w:r w:rsidR="00896A32">
              <w:rPr>
                <w:rFonts w:ascii="Times New Roman" w:hAnsi="Times New Roman" w:eastAsia="Times New Roman" w:cs="Times New Roman"/>
                <w:bCs/>
                <w:iCs/>
                <w:sz w:val="24"/>
                <w:szCs w:val="24"/>
                <w:lang w:eastAsia="lv-LV"/>
              </w:rPr>
              <w:t>.</w:t>
            </w:r>
          </w:p>
        </w:tc>
      </w:tr>
    </w:tbl>
    <w:p w:rsidR="00E5323B" w:rsidP="00E5323B" w:rsidRDefault="00E5323B" w14:paraId="1A0E3694"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E4434" w:rsidR="00D81C12" w:rsidTr="00B27429" w14:paraId="61567D6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578C3" w:rsidR="00D81C12" w:rsidP="00B27429" w:rsidRDefault="00D81C12" w14:paraId="2E50804B" w14:textId="77777777">
            <w:pPr>
              <w:spacing w:after="0" w:line="240" w:lineRule="auto"/>
              <w:jc w:val="center"/>
              <w:rPr>
                <w:rFonts w:ascii="Times New Roman" w:hAnsi="Times New Roman" w:eastAsia="Times New Roman" w:cs="Times New Roman"/>
                <w:b/>
                <w:bCs/>
                <w:iCs/>
                <w:sz w:val="24"/>
                <w:szCs w:val="24"/>
                <w:lang w:eastAsia="lv-LV"/>
              </w:rPr>
            </w:pPr>
            <w:r w:rsidRPr="0032669A">
              <w:rPr>
                <w:rFonts w:ascii="Times New Roman" w:hAnsi="Times New Roman" w:eastAsia="Times New Roman" w:cs="Times New Roman"/>
                <w:b/>
                <w:bCs/>
                <w:iCs/>
                <w:sz w:val="24"/>
                <w:szCs w:val="24"/>
                <w:lang w:eastAsia="lv-LV"/>
              </w:rPr>
              <w:lastRenderedPageBreak/>
              <w:t>IV. Tiesību akta projekta ietekme uz spēkā esošo tiesību normu sistēmu</w:t>
            </w:r>
          </w:p>
        </w:tc>
      </w:tr>
      <w:tr w:rsidRPr="00DE4434" w:rsidR="00D81C12" w:rsidTr="00B27429" w14:paraId="176E8AA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E4434" w:rsidR="00D81C12" w:rsidP="00B27429" w:rsidRDefault="00D81C12" w14:paraId="4E150506" w14:textId="4DB2C634">
            <w:pPr>
              <w:spacing w:after="0" w:line="240" w:lineRule="auto"/>
              <w:jc w:val="center"/>
              <w:rPr>
                <w:rFonts w:ascii="Times New Roman" w:hAnsi="Times New Roman" w:eastAsia="Times New Roman" w:cs="Times New Roman"/>
                <w:bCs/>
                <w:iCs/>
                <w:color w:val="414142"/>
                <w:sz w:val="24"/>
                <w:szCs w:val="24"/>
                <w:lang w:eastAsia="lv-LV"/>
              </w:rPr>
            </w:pPr>
            <w:r>
              <w:rPr>
                <w:rFonts w:ascii="Times New Roman" w:hAnsi="Times New Roman" w:eastAsia="Times New Roman" w:cs="Times New Roman"/>
                <w:bCs/>
                <w:iCs/>
                <w:sz w:val="24"/>
                <w:szCs w:val="24"/>
                <w:lang w:eastAsia="lv-LV"/>
              </w:rPr>
              <w:t>P</w:t>
            </w:r>
            <w:r w:rsidRPr="009C3F96">
              <w:rPr>
                <w:rFonts w:ascii="Times New Roman" w:hAnsi="Times New Roman" w:eastAsia="Times New Roman" w:cs="Times New Roman"/>
                <w:bCs/>
                <w:iCs/>
                <w:sz w:val="24"/>
                <w:szCs w:val="24"/>
                <w:lang w:eastAsia="lv-LV"/>
              </w:rPr>
              <w:t>rojekts šo jomu neskar</w:t>
            </w:r>
            <w:r w:rsidR="00896A32">
              <w:rPr>
                <w:rFonts w:ascii="Times New Roman" w:hAnsi="Times New Roman" w:eastAsia="Times New Roman" w:cs="Times New Roman"/>
                <w:bCs/>
                <w:iCs/>
                <w:sz w:val="24"/>
                <w:szCs w:val="24"/>
                <w:lang w:eastAsia="lv-LV"/>
              </w:rPr>
              <w:t>.</w:t>
            </w:r>
          </w:p>
        </w:tc>
      </w:tr>
    </w:tbl>
    <w:p w:rsidRPr="0032669A" w:rsidR="00E5323B" w:rsidP="00E5323B" w:rsidRDefault="00E5323B" w14:paraId="06C9E97C"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2669A" w:rsidR="00390D1C" w:rsidTr="00E5323B" w14:paraId="576A577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2669A" w:rsidR="00655F2C" w:rsidP="00A5151F" w:rsidRDefault="00E5323B" w14:paraId="0B0EF219" w14:textId="77777777">
            <w:pPr>
              <w:spacing w:after="0" w:line="240" w:lineRule="auto"/>
              <w:jc w:val="center"/>
              <w:rPr>
                <w:rFonts w:ascii="Times New Roman" w:hAnsi="Times New Roman" w:eastAsia="Times New Roman" w:cs="Times New Roman"/>
                <w:b/>
                <w:bCs/>
                <w:iCs/>
                <w:sz w:val="24"/>
                <w:szCs w:val="24"/>
                <w:lang w:eastAsia="lv-LV"/>
              </w:rPr>
            </w:pPr>
            <w:bookmarkStart w:name="_Hlk69984874" w:id="2"/>
            <w:r w:rsidRPr="0032669A">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32669A" w:rsidR="00390D1C" w:rsidTr="00B26675" w14:paraId="0DA9AB97"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32669A" w:rsidR="00B26675" w:rsidP="00B26675" w:rsidRDefault="00B26675" w14:paraId="25AA346B" w14:textId="0144F68A">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Projekts šo jomu neskar</w:t>
            </w:r>
            <w:r w:rsidR="00896A32">
              <w:rPr>
                <w:rFonts w:ascii="Times New Roman" w:hAnsi="Times New Roman" w:eastAsia="Times New Roman" w:cs="Times New Roman"/>
                <w:iCs/>
                <w:sz w:val="24"/>
                <w:szCs w:val="24"/>
                <w:lang w:eastAsia="lv-LV"/>
              </w:rPr>
              <w:t>.</w:t>
            </w:r>
          </w:p>
        </w:tc>
      </w:tr>
    </w:tbl>
    <w:bookmarkEnd w:id="2"/>
    <w:p w:rsidR="00E5323B" w:rsidP="00E5323B" w:rsidRDefault="00E5323B" w14:paraId="4128749B" w14:textId="689DD7D6">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2669A" w:rsidR="008A76C4" w:rsidTr="00850A5E" w14:paraId="351CD93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2669A" w:rsidR="008A76C4" w:rsidP="00850A5E" w:rsidRDefault="008A76C4" w14:paraId="7CE9EC58" w14:textId="2D7D69DB">
            <w:pPr>
              <w:spacing w:after="0" w:line="240" w:lineRule="auto"/>
              <w:jc w:val="center"/>
              <w:rPr>
                <w:rFonts w:ascii="Times New Roman" w:hAnsi="Times New Roman" w:eastAsia="Times New Roman" w:cs="Times New Roman"/>
                <w:b/>
                <w:bCs/>
                <w:iCs/>
                <w:sz w:val="24"/>
                <w:szCs w:val="24"/>
                <w:lang w:eastAsia="lv-LV"/>
              </w:rPr>
            </w:pPr>
            <w:r w:rsidRPr="0032669A">
              <w:rPr>
                <w:rFonts w:ascii="Times New Roman" w:hAnsi="Times New Roman" w:eastAsia="Times New Roman" w:cs="Times New Roman"/>
                <w:b/>
                <w:bCs/>
                <w:iCs/>
                <w:sz w:val="24"/>
                <w:szCs w:val="24"/>
                <w:lang w:eastAsia="lv-LV"/>
              </w:rPr>
              <w:t>VI. Sabiedrības līdzdalība un komunikācijas aktivitātes</w:t>
            </w:r>
          </w:p>
        </w:tc>
      </w:tr>
      <w:tr w:rsidRPr="0032669A" w:rsidR="008A76C4" w:rsidTr="00850A5E" w14:paraId="792990D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32669A" w:rsidR="008A76C4" w:rsidP="00850A5E" w:rsidRDefault="008A76C4" w14:paraId="2EC5E687" w14:textId="77777777">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Projekts šo jomu neskar</w:t>
            </w:r>
            <w:r>
              <w:rPr>
                <w:rFonts w:ascii="Times New Roman" w:hAnsi="Times New Roman" w:eastAsia="Times New Roman" w:cs="Times New Roman"/>
                <w:iCs/>
                <w:sz w:val="24"/>
                <w:szCs w:val="24"/>
                <w:lang w:eastAsia="lv-LV"/>
              </w:rPr>
              <w:t>.</w:t>
            </w:r>
          </w:p>
        </w:tc>
      </w:tr>
    </w:tbl>
    <w:p w:rsidRPr="0032669A" w:rsidR="009D3D48" w:rsidP="00E5323B" w:rsidRDefault="00E5323B" w14:paraId="50C16B58" w14:textId="5AAC2152">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2669A" w:rsidR="00390D1C" w:rsidTr="00E5323B" w14:paraId="0946A26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2669A" w:rsidR="00655F2C" w:rsidP="00E5323B" w:rsidRDefault="00E5323B" w14:paraId="13D263AD" w14:textId="77777777">
            <w:pPr>
              <w:spacing w:after="0" w:line="240" w:lineRule="auto"/>
              <w:rPr>
                <w:rFonts w:ascii="Times New Roman" w:hAnsi="Times New Roman" w:eastAsia="Times New Roman" w:cs="Times New Roman"/>
                <w:b/>
                <w:bCs/>
                <w:iCs/>
                <w:sz w:val="24"/>
                <w:szCs w:val="24"/>
                <w:lang w:eastAsia="lv-LV"/>
              </w:rPr>
            </w:pPr>
            <w:r w:rsidRPr="0032669A">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32669A" w:rsidR="00390D1C" w:rsidTr="00E5323B" w14:paraId="4AB7A0F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2669A" w:rsidR="00655F2C" w:rsidP="00A67D44" w:rsidRDefault="00E5323B" w14:paraId="75D189AE" w14:textId="77777777">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32669A" w:rsidR="00E5323B" w:rsidP="00E5323B" w:rsidRDefault="00E5323B" w14:paraId="029BDBDD"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32669A" w:rsidR="00E5323B" w:rsidP="00AA2BE7" w:rsidRDefault="003C023E" w14:paraId="304E664F" w14:textId="33ED0A18">
            <w:pPr>
              <w:tabs>
                <w:tab w:val="left" w:pos="1785"/>
              </w:tabs>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Satiksmes</w:t>
            </w:r>
            <w:r w:rsidRPr="003C74EA" w:rsidR="000030FE">
              <w:rPr>
                <w:rFonts w:ascii="Times New Roman" w:hAnsi="Times New Roman" w:cs="Times New Roman"/>
                <w:sz w:val="24"/>
                <w:szCs w:val="24"/>
              </w:rPr>
              <w:t xml:space="preserve"> ministrija, </w:t>
            </w:r>
            <w:r>
              <w:rPr>
                <w:rFonts w:ascii="Times New Roman" w:hAnsi="Times New Roman" w:cs="Times New Roman"/>
                <w:sz w:val="24"/>
                <w:szCs w:val="24"/>
              </w:rPr>
              <w:t>valsts akciju sabiedrības “Latvijas Gaisa satiksme”</w:t>
            </w:r>
            <w:r w:rsidR="00064C3F">
              <w:rPr>
                <w:rFonts w:ascii="Times New Roman" w:hAnsi="Times New Roman" w:cs="Times New Roman"/>
                <w:sz w:val="24"/>
                <w:szCs w:val="24"/>
              </w:rPr>
              <w:t>,</w:t>
            </w:r>
            <w:r>
              <w:rPr>
                <w:rFonts w:ascii="Times New Roman" w:hAnsi="Times New Roman" w:cs="Times New Roman"/>
                <w:sz w:val="24"/>
                <w:szCs w:val="24"/>
              </w:rPr>
              <w:t xml:space="preserve"> valsts akciju sabiedrības “Latvijas dzelzceļš”</w:t>
            </w:r>
            <w:r w:rsidRPr="003C74EA" w:rsidR="000030FE">
              <w:rPr>
                <w:rFonts w:ascii="Times New Roman" w:hAnsi="Times New Roman" w:cs="Times New Roman"/>
                <w:sz w:val="24"/>
                <w:szCs w:val="24"/>
              </w:rPr>
              <w:t>.</w:t>
            </w:r>
          </w:p>
        </w:tc>
      </w:tr>
      <w:tr w:rsidRPr="0032669A" w:rsidR="00390D1C" w:rsidTr="00E5323B" w14:paraId="4AEE8DE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2669A" w:rsidR="00655F2C" w:rsidP="00A67D44" w:rsidRDefault="00E5323B" w14:paraId="01A62FE5" w14:textId="77777777">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32669A" w:rsidR="00E5323B" w:rsidP="00E5323B" w:rsidRDefault="00E5323B" w14:paraId="5F881EB5"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Projekta izpildes ietekme uz pārvaldes funkcijām un institucionālo struktūru.</w:t>
            </w:r>
            <w:r w:rsidRPr="0032669A">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32669A" w:rsidR="00D81C12" w:rsidP="00BF15B2" w:rsidRDefault="000030FE" w14:paraId="4F1DF28B" w14:textId="0AE0A04C">
            <w:pPr>
              <w:tabs>
                <w:tab w:val="center" w:pos="4153"/>
                <w:tab w:val="right" w:pos="8306"/>
              </w:tabs>
              <w:spacing w:after="0" w:line="240" w:lineRule="auto"/>
              <w:contextualSpacing/>
              <w:jc w:val="both"/>
              <w:rPr>
                <w:rFonts w:ascii="Times New Roman" w:hAnsi="Times New Roman"/>
                <w:sz w:val="24"/>
                <w:szCs w:val="24"/>
              </w:rPr>
            </w:pPr>
            <w:r w:rsidRPr="00CC04F5">
              <w:rPr>
                <w:rFonts w:ascii="Times New Roman" w:hAnsi="Times New Roman" w:eastAsia="Calibri" w:cs="Times New Roman"/>
                <w:sz w:val="24"/>
                <w:szCs w:val="24"/>
                <w:lang w:eastAsia="lv-LV"/>
              </w:rPr>
              <w:t>Projekts neparedz jaunu institūciju veidošanu, kā arī neparedz esošo institūciju funkciju paplašināšanu. Ar noteikumu projektu noteiktā funkcija tiks īstenota esošo cilvēkresursu ietvaros.</w:t>
            </w:r>
          </w:p>
        </w:tc>
      </w:tr>
      <w:tr w:rsidRPr="0032669A" w:rsidR="00E5323B" w:rsidTr="00E5323B" w14:paraId="78D4569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2669A" w:rsidR="00655F2C" w:rsidP="00A67D44" w:rsidRDefault="00E5323B" w14:paraId="3CC75EE4" w14:textId="77777777">
            <w:pPr>
              <w:spacing w:after="0" w:line="240" w:lineRule="auto"/>
              <w:jc w:val="center"/>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32669A" w:rsidR="00E5323B" w:rsidP="00E5323B" w:rsidRDefault="00E5323B" w14:paraId="47902798"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32669A" w:rsidR="00E5323B" w:rsidP="002F663C" w:rsidRDefault="00E5323B" w14:paraId="004BD919" w14:textId="77777777">
            <w:pPr>
              <w:spacing w:after="0" w:line="240" w:lineRule="auto"/>
              <w:rPr>
                <w:rFonts w:ascii="Times New Roman" w:hAnsi="Times New Roman" w:eastAsia="Times New Roman" w:cs="Times New Roman"/>
                <w:iCs/>
                <w:sz w:val="24"/>
                <w:szCs w:val="24"/>
                <w:lang w:eastAsia="lv-LV"/>
              </w:rPr>
            </w:pPr>
            <w:r w:rsidRPr="0032669A">
              <w:rPr>
                <w:rFonts w:ascii="Times New Roman" w:hAnsi="Times New Roman" w:eastAsia="Times New Roman" w:cs="Times New Roman"/>
                <w:iCs/>
                <w:sz w:val="24"/>
                <w:szCs w:val="24"/>
                <w:lang w:eastAsia="lv-LV"/>
              </w:rPr>
              <w:t>Nav</w:t>
            </w:r>
            <w:r w:rsidRPr="0032669A" w:rsidR="000F50F0">
              <w:rPr>
                <w:rFonts w:ascii="Times New Roman" w:hAnsi="Times New Roman" w:eastAsia="Times New Roman" w:cs="Times New Roman"/>
                <w:iCs/>
                <w:sz w:val="24"/>
                <w:szCs w:val="24"/>
                <w:lang w:eastAsia="lv-LV"/>
              </w:rPr>
              <w:t>.</w:t>
            </w:r>
          </w:p>
        </w:tc>
      </w:tr>
    </w:tbl>
    <w:p w:rsidR="00AD0786" w:rsidP="00AC492D" w:rsidRDefault="00AD0786" w14:paraId="314F81A3" w14:textId="25D15C4D">
      <w:pPr>
        <w:spacing w:after="0" w:line="240" w:lineRule="auto"/>
        <w:rPr>
          <w:rFonts w:ascii="Times New Roman" w:hAnsi="Times New Roman" w:cs="Times New Roman"/>
          <w:sz w:val="28"/>
          <w:szCs w:val="28"/>
        </w:rPr>
      </w:pPr>
    </w:p>
    <w:p w:rsidRPr="009D3D48" w:rsidR="009D3D48" w:rsidP="00AC492D" w:rsidRDefault="009D3D48" w14:paraId="6BCECA0A" w14:textId="77777777">
      <w:pPr>
        <w:spacing w:after="0" w:line="240" w:lineRule="auto"/>
        <w:rPr>
          <w:rFonts w:ascii="Times New Roman" w:hAnsi="Times New Roman" w:cs="Times New Roman"/>
          <w:sz w:val="28"/>
          <w:szCs w:val="28"/>
        </w:rPr>
      </w:pPr>
    </w:p>
    <w:p w:rsidRPr="008A76C4" w:rsidR="00404C1D" w:rsidP="00404C1D" w:rsidRDefault="00B83619" w14:paraId="522D1930" w14:textId="5EBE0CC1">
      <w:pPr>
        <w:pStyle w:val="naisf"/>
        <w:tabs>
          <w:tab w:val="right" w:pos="8931"/>
        </w:tabs>
        <w:spacing w:before="0" w:after="0"/>
        <w:rPr>
          <w:szCs w:val="24"/>
        </w:rPr>
      </w:pPr>
      <w:r w:rsidRPr="008A76C4">
        <w:rPr>
          <w:szCs w:val="24"/>
        </w:rPr>
        <w:t>Satiksmes</w:t>
      </w:r>
      <w:r w:rsidRPr="008A76C4" w:rsidR="00404C1D">
        <w:rPr>
          <w:szCs w:val="24"/>
        </w:rPr>
        <w:t xml:space="preserve"> ministrs</w:t>
      </w:r>
      <w:r w:rsidR="008A76C4">
        <w:rPr>
          <w:szCs w:val="24"/>
        </w:rPr>
        <w:tab/>
      </w:r>
      <w:r w:rsidRPr="008A76C4">
        <w:rPr>
          <w:szCs w:val="24"/>
        </w:rPr>
        <w:t>T</w:t>
      </w:r>
      <w:r w:rsidR="008A76C4">
        <w:rPr>
          <w:szCs w:val="24"/>
        </w:rPr>
        <w:t>.</w:t>
      </w:r>
      <w:r w:rsidRPr="008A76C4">
        <w:rPr>
          <w:szCs w:val="24"/>
        </w:rPr>
        <w:t xml:space="preserve"> </w:t>
      </w:r>
      <w:proofErr w:type="spellStart"/>
      <w:r w:rsidRPr="008A76C4">
        <w:rPr>
          <w:szCs w:val="24"/>
        </w:rPr>
        <w:t>Linkaits</w:t>
      </w:r>
      <w:proofErr w:type="spellEnd"/>
    </w:p>
    <w:p w:rsidRPr="008A76C4" w:rsidR="00404C1D" w:rsidP="00404C1D" w:rsidRDefault="00404C1D" w14:paraId="657437B8" w14:textId="3294BD16">
      <w:pPr>
        <w:pStyle w:val="naisf"/>
        <w:tabs>
          <w:tab w:val="right" w:pos="8931"/>
        </w:tabs>
        <w:spacing w:before="0" w:after="0"/>
        <w:rPr>
          <w:szCs w:val="24"/>
        </w:rPr>
      </w:pPr>
    </w:p>
    <w:p w:rsidRPr="008A76C4" w:rsidR="009D3D48" w:rsidP="00404C1D" w:rsidRDefault="009D3D48" w14:paraId="0F26BC67" w14:textId="77777777">
      <w:pPr>
        <w:pStyle w:val="naisf"/>
        <w:tabs>
          <w:tab w:val="right" w:pos="8931"/>
        </w:tabs>
        <w:spacing w:before="0" w:after="0"/>
        <w:rPr>
          <w:szCs w:val="24"/>
        </w:rPr>
      </w:pPr>
    </w:p>
    <w:p w:rsidRPr="008A76C4" w:rsidR="00404C1D" w:rsidP="00404C1D" w:rsidRDefault="00404C1D" w14:paraId="368A7279" w14:textId="535337F1">
      <w:pPr>
        <w:pStyle w:val="naisf"/>
        <w:tabs>
          <w:tab w:val="right" w:pos="8931"/>
        </w:tabs>
        <w:spacing w:before="0" w:after="0"/>
        <w:rPr>
          <w:szCs w:val="24"/>
        </w:rPr>
      </w:pPr>
      <w:r w:rsidRPr="008A76C4">
        <w:rPr>
          <w:szCs w:val="24"/>
        </w:rPr>
        <w:t>Vīza: valsts sekretār</w:t>
      </w:r>
      <w:r w:rsidRPr="008A76C4" w:rsidR="00B83619">
        <w:rPr>
          <w:szCs w:val="24"/>
        </w:rPr>
        <w:t>e</w:t>
      </w:r>
      <w:r w:rsidRPr="008A76C4">
        <w:rPr>
          <w:szCs w:val="24"/>
        </w:rPr>
        <w:tab/>
      </w:r>
      <w:r w:rsidR="008A76C4">
        <w:rPr>
          <w:szCs w:val="24"/>
        </w:rPr>
        <w:t xml:space="preserve">  </w:t>
      </w:r>
      <w:r w:rsidRPr="008A76C4" w:rsidR="00B83619">
        <w:rPr>
          <w:szCs w:val="24"/>
        </w:rPr>
        <w:t>I</w:t>
      </w:r>
      <w:r w:rsidR="008A76C4">
        <w:rPr>
          <w:szCs w:val="24"/>
        </w:rPr>
        <w:t>.</w:t>
      </w:r>
      <w:r w:rsidRPr="008A76C4" w:rsidR="00B83619">
        <w:rPr>
          <w:szCs w:val="24"/>
        </w:rPr>
        <w:t xml:space="preserve"> Stepanova</w:t>
      </w:r>
      <w:r w:rsidRPr="008A76C4">
        <w:rPr>
          <w:szCs w:val="24"/>
        </w:rPr>
        <w:t xml:space="preserve"> </w:t>
      </w:r>
    </w:p>
    <w:p w:rsidR="004E3F53" w:rsidP="008F30CB" w:rsidRDefault="004E3F53" w14:paraId="03B3BA65" w14:textId="2A042141">
      <w:pPr>
        <w:pStyle w:val="BodyText"/>
        <w:spacing w:after="0"/>
        <w:jc w:val="both"/>
        <w:rPr>
          <w:sz w:val="16"/>
          <w:szCs w:val="16"/>
        </w:rPr>
      </w:pPr>
    </w:p>
    <w:p w:rsidR="009D3D48" w:rsidP="008F30CB" w:rsidRDefault="009D3D48" w14:paraId="7B7C7787" w14:textId="77ED087E">
      <w:pPr>
        <w:pStyle w:val="BodyText"/>
        <w:spacing w:after="0"/>
        <w:jc w:val="both"/>
        <w:rPr>
          <w:sz w:val="16"/>
          <w:szCs w:val="16"/>
        </w:rPr>
      </w:pPr>
    </w:p>
    <w:p w:rsidR="009D3D48" w:rsidP="008F30CB" w:rsidRDefault="009D3D48" w14:paraId="5B6BCE52" w14:textId="39F38818">
      <w:pPr>
        <w:pStyle w:val="BodyText"/>
        <w:spacing w:after="0"/>
        <w:jc w:val="both"/>
        <w:rPr>
          <w:sz w:val="16"/>
          <w:szCs w:val="16"/>
        </w:rPr>
      </w:pPr>
    </w:p>
    <w:p w:rsidR="009D3D48" w:rsidP="008F30CB" w:rsidRDefault="009D3D48" w14:paraId="4EB8DCA8" w14:textId="182242E8">
      <w:pPr>
        <w:pStyle w:val="BodyText"/>
        <w:spacing w:after="0"/>
        <w:jc w:val="both"/>
        <w:rPr>
          <w:sz w:val="16"/>
          <w:szCs w:val="16"/>
        </w:rPr>
      </w:pPr>
    </w:p>
    <w:p w:rsidR="009D3D48" w:rsidP="008F30CB" w:rsidRDefault="009D3D48" w14:paraId="756D7FEA" w14:textId="540A5FFC">
      <w:pPr>
        <w:pStyle w:val="BodyText"/>
        <w:spacing w:after="0"/>
        <w:jc w:val="both"/>
        <w:rPr>
          <w:sz w:val="16"/>
          <w:szCs w:val="16"/>
        </w:rPr>
      </w:pPr>
    </w:p>
    <w:p w:rsidR="009D3D48" w:rsidP="008F30CB" w:rsidRDefault="009D3D48" w14:paraId="2D111632" w14:textId="592FB3A8">
      <w:pPr>
        <w:pStyle w:val="BodyText"/>
        <w:spacing w:after="0"/>
        <w:jc w:val="both"/>
        <w:rPr>
          <w:sz w:val="16"/>
          <w:szCs w:val="16"/>
        </w:rPr>
      </w:pPr>
    </w:p>
    <w:p w:rsidR="009D3D48" w:rsidP="008F30CB" w:rsidRDefault="009D3D48" w14:paraId="5D5676BE" w14:textId="2B1498FA">
      <w:pPr>
        <w:pStyle w:val="BodyText"/>
        <w:spacing w:after="0"/>
        <w:jc w:val="both"/>
        <w:rPr>
          <w:sz w:val="16"/>
          <w:szCs w:val="16"/>
        </w:rPr>
      </w:pPr>
    </w:p>
    <w:p w:rsidR="009D3D48" w:rsidP="008F30CB" w:rsidRDefault="009D3D48" w14:paraId="503D6A63" w14:textId="141D6761">
      <w:pPr>
        <w:pStyle w:val="BodyText"/>
        <w:spacing w:after="0"/>
        <w:jc w:val="both"/>
        <w:rPr>
          <w:sz w:val="16"/>
          <w:szCs w:val="16"/>
        </w:rPr>
      </w:pPr>
    </w:p>
    <w:p w:rsidR="009D3D48" w:rsidP="008F30CB" w:rsidRDefault="009D3D48" w14:paraId="4713BEF1" w14:textId="7BD52E26">
      <w:pPr>
        <w:pStyle w:val="BodyText"/>
        <w:spacing w:after="0"/>
        <w:jc w:val="both"/>
        <w:rPr>
          <w:sz w:val="16"/>
          <w:szCs w:val="16"/>
        </w:rPr>
      </w:pPr>
    </w:p>
    <w:p w:rsidR="009D3D48" w:rsidP="008F30CB" w:rsidRDefault="009D3D48" w14:paraId="3C586F5A" w14:textId="1634EBAF">
      <w:pPr>
        <w:pStyle w:val="BodyText"/>
        <w:spacing w:after="0"/>
        <w:jc w:val="both"/>
        <w:rPr>
          <w:sz w:val="16"/>
          <w:szCs w:val="16"/>
        </w:rPr>
      </w:pPr>
    </w:p>
    <w:p w:rsidR="008A76C4" w:rsidP="00AC492D" w:rsidRDefault="00B83619" w14:paraId="1A96A544" w14:textId="77777777">
      <w:pPr>
        <w:pStyle w:val="BodyText"/>
        <w:spacing w:after="0"/>
        <w:jc w:val="both"/>
      </w:pPr>
      <w:r>
        <w:t>Osmane</w:t>
      </w:r>
      <w:r w:rsidR="008A76C4">
        <w:t>,</w:t>
      </w:r>
      <w:r w:rsidRPr="00F56858" w:rsidR="008F30CB">
        <w:t xml:space="preserve"> 672</w:t>
      </w:r>
      <w:r>
        <w:t>08342</w:t>
      </w:r>
    </w:p>
    <w:p w:rsidRPr="008A76C4" w:rsidR="00C70049" w:rsidP="00AC492D" w:rsidRDefault="00287C88" w14:paraId="3C102747" w14:textId="204EF2B4">
      <w:pPr>
        <w:pStyle w:val="BodyText"/>
        <w:spacing w:after="0"/>
        <w:jc w:val="both"/>
        <w:rPr>
          <w:rStyle w:val="Hyperlink"/>
          <w:color w:val="auto"/>
          <w:u w:val="none"/>
        </w:rPr>
      </w:pPr>
      <w:hyperlink w:history="1" r:id="rId7">
        <w:r w:rsidRPr="00AD3D0D" w:rsidR="00CD3F8C">
          <w:rPr>
            <w:rStyle w:val="Hyperlink"/>
          </w:rPr>
          <w:t>dana.osmane@sam.gov.lv</w:t>
        </w:r>
      </w:hyperlink>
      <w:r w:rsidRPr="0032669A" w:rsidR="00C70049">
        <w:rPr>
          <w:rStyle w:val="Hyperlink"/>
          <w:color w:val="auto"/>
        </w:rPr>
        <w:t xml:space="preserve"> </w:t>
      </w:r>
    </w:p>
    <w:p w:rsidRPr="00394458" w:rsidR="00394458" w:rsidP="00394458" w:rsidRDefault="00394458" w14:paraId="7BFBE9C5" w14:textId="0A4429E0"/>
    <w:p w:rsidRPr="00394458" w:rsidR="00394458" w:rsidP="00394458" w:rsidRDefault="00394458" w14:paraId="74071ADD" w14:textId="4F9E7BBB"/>
    <w:p w:rsidR="00394458" w:rsidP="00394458" w:rsidRDefault="00394458" w14:paraId="0DFDA10F" w14:textId="5618740C">
      <w:pPr>
        <w:rPr>
          <w:rStyle w:val="Hyperlink"/>
          <w:rFonts w:ascii="Times New Roman" w:hAnsi="Times New Roman" w:eastAsia="Times New Roman" w:cs="Times New Roman"/>
          <w:sz w:val="20"/>
          <w:szCs w:val="20"/>
        </w:rPr>
      </w:pPr>
    </w:p>
    <w:p w:rsidRPr="00394458" w:rsidR="00394458" w:rsidP="00394458" w:rsidRDefault="00394458" w14:paraId="0328C1A9" w14:textId="4D9A26F1">
      <w:pPr>
        <w:tabs>
          <w:tab w:val="left" w:pos="2560"/>
        </w:tabs>
      </w:pPr>
      <w:r>
        <w:tab/>
      </w:r>
    </w:p>
    <w:sectPr w:rsidRPr="00394458" w:rsidR="00394458" w:rsidSect="008A4E2E">
      <w:headerReference w:type="even" r:id="rId8"/>
      <w:headerReference w:type="default" r:id="rId9"/>
      <w:footerReference w:type="even" r:id="rId10"/>
      <w:footerReference w:type="default" r:id="rId11"/>
      <w:headerReference w:type="first" r:id="rId12"/>
      <w:footerReference w:type="first" r:id="rId13"/>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B600" w14:textId="77777777" w:rsidR="00765BAD" w:rsidRDefault="00765BAD" w:rsidP="00894C55">
      <w:pPr>
        <w:spacing w:after="0" w:line="240" w:lineRule="auto"/>
      </w:pPr>
      <w:r>
        <w:separator/>
      </w:r>
    </w:p>
  </w:endnote>
  <w:endnote w:type="continuationSeparator" w:id="0">
    <w:p w14:paraId="48B1092D" w14:textId="77777777" w:rsidR="00765BAD" w:rsidRDefault="00765BA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CB52" w14:textId="77777777" w:rsidR="00394458" w:rsidRDefault="00394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A75F" w14:textId="04DC8C20" w:rsidR="00466A68" w:rsidRPr="00F45ED0" w:rsidRDefault="00B83619" w:rsidP="00F45ED0">
    <w:pPr>
      <w:pStyle w:val="Footer"/>
      <w:jc w:val="both"/>
      <w:rPr>
        <w:rFonts w:ascii="Times New Roman" w:hAnsi="Times New Roman" w:cs="Times New Roman"/>
        <w:sz w:val="20"/>
        <w:szCs w:val="20"/>
      </w:rPr>
    </w:pPr>
    <w:r>
      <w:rPr>
        <w:rFonts w:ascii="Times New Roman" w:hAnsi="Times New Roman" w:cs="Times New Roman"/>
        <w:noProof/>
        <w:sz w:val="20"/>
        <w:szCs w:val="20"/>
      </w:rPr>
      <w:t>SM</w:t>
    </w:r>
    <w:r w:rsidR="002A60EA">
      <w:rPr>
        <w:rFonts w:ascii="Times New Roman" w:hAnsi="Times New Roman" w:cs="Times New Roman"/>
        <w:noProof/>
        <w:sz w:val="20"/>
        <w:szCs w:val="20"/>
      </w:rPr>
      <w:t>Anot_</w:t>
    </w:r>
    <w:r>
      <w:rPr>
        <w:rFonts w:ascii="Times New Roman" w:hAnsi="Times New Roman" w:cs="Times New Roman"/>
        <w:sz w:val="20"/>
        <w:szCs w:val="20"/>
      </w:rPr>
      <w:t>20</w:t>
    </w:r>
    <w:r w:rsidR="004E3F53">
      <w:rPr>
        <w:rFonts w:ascii="Times New Roman" w:hAnsi="Times New Roman" w:cs="Times New Roman"/>
        <w:sz w:val="20"/>
        <w:szCs w:val="20"/>
      </w:rPr>
      <w:t>04</w:t>
    </w:r>
    <w:r w:rsidR="0025688A">
      <w:rPr>
        <w:rFonts w:ascii="Times New Roman" w:hAnsi="Times New Roman" w:cs="Times New Roman"/>
        <w:sz w:val="20"/>
        <w:szCs w:val="20"/>
      </w:rPr>
      <w:t>21</w:t>
    </w:r>
    <w:r w:rsidR="0008461C">
      <w:rPr>
        <w:rFonts w:ascii="Times New Roman" w:hAnsi="Times New Roman" w:cs="Times New Roman"/>
        <w:sz w:val="20"/>
        <w:szCs w:val="20"/>
      </w:rPr>
      <w:t>_</w:t>
    </w:r>
    <w:r>
      <w:rPr>
        <w:rFonts w:ascii="Times New Roman" w:hAnsi="Times New Roman" w:cs="Times New Roman"/>
        <w:sz w:val="20"/>
        <w:szCs w:val="20"/>
      </w:rPr>
      <w:t>Vpriorit</w:t>
    </w:r>
  </w:p>
  <w:p w14:paraId="21D0B0CB" w14:textId="77777777" w:rsidR="00466A68" w:rsidRPr="00F45ED0" w:rsidRDefault="00466A68" w:rsidP="00F45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64B3" w14:textId="6C123BCC" w:rsidR="00466A68" w:rsidRPr="00F45ED0" w:rsidRDefault="00466A68" w:rsidP="00B72EE0">
    <w:pPr>
      <w:pStyle w:val="Footer"/>
      <w:jc w:val="both"/>
      <w:rPr>
        <w:rFonts w:ascii="Times New Roman" w:hAnsi="Times New Roman" w:cs="Times New Roman"/>
        <w:sz w:val="20"/>
        <w:szCs w:val="20"/>
      </w:rPr>
    </w:pPr>
    <w:r w:rsidRPr="00F45ED0">
      <w:rPr>
        <w:rFonts w:ascii="Times New Roman" w:hAnsi="Times New Roman" w:cs="Times New Roman"/>
        <w:noProof/>
        <w:sz w:val="20"/>
        <w:szCs w:val="20"/>
      </w:rPr>
      <w:t>IEMAnot_</w:t>
    </w:r>
    <w:r w:rsidR="004E3F53">
      <w:rPr>
        <w:rFonts w:ascii="Times New Roman" w:hAnsi="Times New Roman" w:cs="Times New Roman"/>
        <w:sz w:val="20"/>
        <w:szCs w:val="20"/>
      </w:rPr>
      <w:t>0104</w:t>
    </w:r>
    <w:r w:rsidR="002F3996">
      <w:rPr>
        <w:rFonts w:ascii="Times New Roman" w:hAnsi="Times New Roman" w:cs="Times New Roman"/>
        <w:sz w:val="20"/>
        <w:szCs w:val="20"/>
      </w:rPr>
      <w:t>2021</w:t>
    </w:r>
    <w:r w:rsidR="0008461C">
      <w:rPr>
        <w:rFonts w:ascii="Times New Roman" w:hAnsi="Times New Roman" w:cs="Times New Roman"/>
        <w:sz w:val="20"/>
        <w:szCs w:val="20"/>
      </w:rPr>
      <w:t>_vakcinacija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9D2F" w14:textId="77777777" w:rsidR="00765BAD" w:rsidRDefault="00765BAD" w:rsidP="00894C55">
      <w:pPr>
        <w:spacing w:after="0" w:line="240" w:lineRule="auto"/>
      </w:pPr>
      <w:r>
        <w:separator/>
      </w:r>
    </w:p>
  </w:footnote>
  <w:footnote w:type="continuationSeparator" w:id="0">
    <w:p w14:paraId="26AECD03" w14:textId="77777777" w:rsidR="00765BAD" w:rsidRDefault="00765BA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458" w:rsidRDefault="00394458" w14:paraId="57FE66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466A68" w:rsidRDefault="00466A68" w14:paraId="08A4218C" w14:textId="4E01AE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3D4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458" w:rsidRDefault="00394458" w14:paraId="7D15C5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52260A"/>
    <w:multiLevelType w:val="hybridMultilevel"/>
    <w:tmpl w:val="EA58C5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DA71164"/>
    <w:multiLevelType w:val="hybridMultilevel"/>
    <w:tmpl w:val="656C62F4"/>
    <w:lvl w:ilvl="0" w:tplc="CD688AE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0FE"/>
    <w:rsid w:val="00010E81"/>
    <w:rsid w:val="000120F6"/>
    <w:rsid w:val="000149C5"/>
    <w:rsid w:val="00016FA0"/>
    <w:rsid w:val="00017344"/>
    <w:rsid w:val="00027E0E"/>
    <w:rsid w:val="00031963"/>
    <w:rsid w:val="00033FAE"/>
    <w:rsid w:val="00035ACC"/>
    <w:rsid w:val="00041B28"/>
    <w:rsid w:val="00054089"/>
    <w:rsid w:val="00064C3F"/>
    <w:rsid w:val="00072346"/>
    <w:rsid w:val="00072881"/>
    <w:rsid w:val="00072C6C"/>
    <w:rsid w:val="00074B55"/>
    <w:rsid w:val="00082A08"/>
    <w:rsid w:val="0008461C"/>
    <w:rsid w:val="000861A8"/>
    <w:rsid w:val="00096576"/>
    <w:rsid w:val="000976D6"/>
    <w:rsid w:val="00097C33"/>
    <w:rsid w:val="000A0646"/>
    <w:rsid w:val="000A280C"/>
    <w:rsid w:val="000A554B"/>
    <w:rsid w:val="000C0A05"/>
    <w:rsid w:val="000C0CD3"/>
    <w:rsid w:val="000C18CB"/>
    <w:rsid w:val="000C1BFB"/>
    <w:rsid w:val="000C3D7D"/>
    <w:rsid w:val="000C4EE8"/>
    <w:rsid w:val="000C50BA"/>
    <w:rsid w:val="000D3667"/>
    <w:rsid w:val="000F3760"/>
    <w:rsid w:val="000F50F0"/>
    <w:rsid w:val="000F7484"/>
    <w:rsid w:val="00115F0A"/>
    <w:rsid w:val="00116B12"/>
    <w:rsid w:val="00117BA3"/>
    <w:rsid w:val="00123926"/>
    <w:rsid w:val="001241C7"/>
    <w:rsid w:val="0012566D"/>
    <w:rsid w:val="00133F9E"/>
    <w:rsid w:val="00135148"/>
    <w:rsid w:val="00136E11"/>
    <w:rsid w:val="00137278"/>
    <w:rsid w:val="0014450E"/>
    <w:rsid w:val="00152D92"/>
    <w:rsid w:val="00154CED"/>
    <w:rsid w:val="0015662B"/>
    <w:rsid w:val="0016048C"/>
    <w:rsid w:val="00172FDC"/>
    <w:rsid w:val="0017727C"/>
    <w:rsid w:val="001803BF"/>
    <w:rsid w:val="00181F25"/>
    <w:rsid w:val="00193DDD"/>
    <w:rsid w:val="0019723F"/>
    <w:rsid w:val="00197EEB"/>
    <w:rsid w:val="001A3FD6"/>
    <w:rsid w:val="001A641D"/>
    <w:rsid w:val="001B3456"/>
    <w:rsid w:val="001B7567"/>
    <w:rsid w:val="001C5336"/>
    <w:rsid w:val="001C5B93"/>
    <w:rsid w:val="001D20FE"/>
    <w:rsid w:val="001D306F"/>
    <w:rsid w:val="001E0538"/>
    <w:rsid w:val="001E49E2"/>
    <w:rsid w:val="001E6F3F"/>
    <w:rsid w:val="001F0308"/>
    <w:rsid w:val="001F13E3"/>
    <w:rsid w:val="001F3CD4"/>
    <w:rsid w:val="001F5D1A"/>
    <w:rsid w:val="001F7CDB"/>
    <w:rsid w:val="00202358"/>
    <w:rsid w:val="0021335E"/>
    <w:rsid w:val="00214DB7"/>
    <w:rsid w:val="00215686"/>
    <w:rsid w:val="00220952"/>
    <w:rsid w:val="00220A67"/>
    <w:rsid w:val="00220C6E"/>
    <w:rsid w:val="00223829"/>
    <w:rsid w:val="002302F1"/>
    <w:rsid w:val="00230F65"/>
    <w:rsid w:val="002325B1"/>
    <w:rsid w:val="00236AD2"/>
    <w:rsid w:val="00237EF2"/>
    <w:rsid w:val="002409A9"/>
    <w:rsid w:val="00241F46"/>
    <w:rsid w:val="002420E0"/>
    <w:rsid w:val="00243426"/>
    <w:rsid w:val="00253159"/>
    <w:rsid w:val="0025688A"/>
    <w:rsid w:val="00260A4A"/>
    <w:rsid w:val="00271A94"/>
    <w:rsid w:val="00271AA2"/>
    <w:rsid w:val="0027281C"/>
    <w:rsid w:val="00282BC7"/>
    <w:rsid w:val="00287C88"/>
    <w:rsid w:val="0029044B"/>
    <w:rsid w:val="00290D95"/>
    <w:rsid w:val="002952FC"/>
    <w:rsid w:val="002A3BC2"/>
    <w:rsid w:val="002A5C61"/>
    <w:rsid w:val="002A60EA"/>
    <w:rsid w:val="002A7D55"/>
    <w:rsid w:val="002B772A"/>
    <w:rsid w:val="002C390F"/>
    <w:rsid w:val="002D2F69"/>
    <w:rsid w:val="002D6715"/>
    <w:rsid w:val="002D7BB5"/>
    <w:rsid w:val="002E1C05"/>
    <w:rsid w:val="002F3996"/>
    <w:rsid w:val="002F663C"/>
    <w:rsid w:val="00300903"/>
    <w:rsid w:val="0030321C"/>
    <w:rsid w:val="00303C65"/>
    <w:rsid w:val="0030439E"/>
    <w:rsid w:val="00305420"/>
    <w:rsid w:val="00311BB7"/>
    <w:rsid w:val="00312702"/>
    <w:rsid w:val="003127AE"/>
    <w:rsid w:val="003225B3"/>
    <w:rsid w:val="00324ADF"/>
    <w:rsid w:val="00325DF5"/>
    <w:rsid w:val="0032669A"/>
    <w:rsid w:val="0033328C"/>
    <w:rsid w:val="00347295"/>
    <w:rsid w:val="0035005F"/>
    <w:rsid w:val="0035124A"/>
    <w:rsid w:val="00352503"/>
    <w:rsid w:val="00355E93"/>
    <w:rsid w:val="00363C98"/>
    <w:rsid w:val="00372230"/>
    <w:rsid w:val="003722B3"/>
    <w:rsid w:val="00384832"/>
    <w:rsid w:val="003850B7"/>
    <w:rsid w:val="00387819"/>
    <w:rsid w:val="00390D1C"/>
    <w:rsid w:val="00394458"/>
    <w:rsid w:val="003A1A7F"/>
    <w:rsid w:val="003B07D3"/>
    <w:rsid w:val="003B0BF9"/>
    <w:rsid w:val="003B1047"/>
    <w:rsid w:val="003B49C5"/>
    <w:rsid w:val="003B6FE4"/>
    <w:rsid w:val="003C023E"/>
    <w:rsid w:val="003C06D3"/>
    <w:rsid w:val="003C4C58"/>
    <w:rsid w:val="003D1620"/>
    <w:rsid w:val="003D1FA6"/>
    <w:rsid w:val="003D201C"/>
    <w:rsid w:val="003D5499"/>
    <w:rsid w:val="003D673C"/>
    <w:rsid w:val="003E0791"/>
    <w:rsid w:val="003F09EF"/>
    <w:rsid w:val="003F28AC"/>
    <w:rsid w:val="003F2E3F"/>
    <w:rsid w:val="003F45C1"/>
    <w:rsid w:val="003F6268"/>
    <w:rsid w:val="003F6EF1"/>
    <w:rsid w:val="003F7D26"/>
    <w:rsid w:val="00404C1D"/>
    <w:rsid w:val="0040589D"/>
    <w:rsid w:val="00427C57"/>
    <w:rsid w:val="00427E5C"/>
    <w:rsid w:val="0043226B"/>
    <w:rsid w:val="00433226"/>
    <w:rsid w:val="0043508F"/>
    <w:rsid w:val="0043652A"/>
    <w:rsid w:val="00437AF4"/>
    <w:rsid w:val="00440040"/>
    <w:rsid w:val="004454FE"/>
    <w:rsid w:val="00456E40"/>
    <w:rsid w:val="0046161D"/>
    <w:rsid w:val="0046244F"/>
    <w:rsid w:val="004657C7"/>
    <w:rsid w:val="00466A68"/>
    <w:rsid w:val="00470E74"/>
    <w:rsid w:val="00471F27"/>
    <w:rsid w:val="004748D8"/>
    <w:rsid w:val="004758FF"/>
    <w:rsid w:val="00483409"/>
    <w:rsid w:val="00485998"/>
    <w:rsid w:val="00492744"/>
    <w:rsid w:val="00496EAF"/>
    <w:rsid w:val="004A4387"/>
    <w:rsid w:val="004A4C99"/>
    <w:rsid w:val="004A5874"/>
    <w:rsid w:val="004A7B1B"/>
    <w:rsid w:val="004B3F8C"/>
    <w:rsid w:val="004B6C4E"/>
    <w:rsid w:val="004C1F27"/>
    <w:rsid w:val="004C263C"/>
    <w:rsid w:val="004E2AAC"/>
    <w:rsid w:val="004E342B"/>
    <w:rsid w:val="004E3F53"/>
    <w:rsid w:val="004E78AB"/>
    <w:rsid w:val="004F0EC6"/>
    <w:rsid w:val="004F7661"/>
    <w:rsid w:val="0050178F"/>
    <w:rsid w:val="005075D0"/>
    <w:rsid w:val="005240F9"/>
    <w:rsid w:val="00524B8E"/>
    <w:rsid w:val="00530F7C"/>
    <w:rsid w:val="00530FC6"/>
    <w:rsid w:val="00531F51"/>
    <w:rsid w:val="00550E72"/>
    <w:rsid w:val="00552952"/>
    <w:rsid w:val="0055604C"/>
    <w:rsid w:val="00556501"/>
    <w:rsid w:val="00556A68"/>
    <w:rsid w:val="00562426"/>
    <w:rsid w:val="005638D6"/>
    <w:rsid w:val="0057073B"/>
    <w:rsid w:val="00577A71"/>
    <w:rsid w:val="00580532"/>
    <w:rsid w:val="00580929"/>
    <w:rsid w:val="005819D5"/>
    <w:rsid w:val="00581F07"/>
    <w:rsid w:val="00582929"/>
    <w:rsid w:val="00582CE0"/>
    <w:rsid w:val="00590108"/>
    <w:rsid w:val="00591694"/>
    <w:rsid w:val="00595DED"/>
    <w:rsid w:val="005A1AC7"/>
    <w:rsid w:val="005A6710"/>
    <w:rsid w:val="005D0A2A"/>
    <w:rsid w:val="005D4863"/>
    <w:rsid w:val="005D4874"/>
    <w:rsid w:val="005D4A64"/>
    <w:rsid w:val="005D51AF"/>
    <w:rsid w:val="005E0330"/>
    <w:rsid w:val="005E238F"/>
    <w:rsid w:val="005F0AC1"/>
    <w:rsid w:val="005F4E4B"/>
    <w:rsid w:val="00605746"/>
    <w:rsid w:val="00605EF8"/>
    <w:rsid w:val="00610B88"/>
    <w:rsid w:val="00624415"/>
    <w:rsid w:val="00625814"/>
    <w:rsid w:val="00632AAF"/>
    <w:rsid w:val="00633D41"/>
    <w:rsid w:val="00635311"/>
    <w:rsid w:val="00637399"/>
    <w:rsid w:val="00641BEF"/>
    <w:rsid w:val="006474FD"/>
    <w:rsid w:val="00652F2A"/>
    <w:rsid w:val="00653EC2"/>
    <w:rsid w:val="00655F2C"/>
    <w:rsid w:val="0066251D"/>
    <w:rsid w:val="006640FE"/>
    <w:rsid w:val="00665BDA"/>
    <w:rsid w:val="006663B6"/>
    <w:rsid w:val="006669CA"/>
    <w:rsid w:val="00667479"/>
    <w:rsid w:val="006734F5"/>
    <w:rsid w:val="0068009F"/>
    <w:rsid w:val="006802F3"/>
    <w:rsid w:val="006812FE"/>
    <w:rsid w:val="006834CC"/>
    <w:rsid w:val="00684E8C"/>
    <w:rsid w:val="00687C00"/>
    <w:rsid w:val="0069079C"/>
    <w:rsid w:val="00695A5C"/>
    <w:rsid w:val="006A1F85"/>
    <w:rsid w:val="006A53F3"/>
    <w:rsid w:val="006A74A4"/>
    <w:rsid w:val="006B050A"/>
    <w:rsid w:val="006C6536"/>
    <w:rsid w:val="006D06D0"/>
    <w:rsid w:val="006D4C1C"/>
    <w:rsid w:val="006E023D"/>
    <w:rsid w:val="006E1081"/>
    <w:rsid w:val="006E5CB7"/>
    <w:rsid w:val="006F1093"/>
    <w:rsid w:val="007017BD"/>
    <w:rsid w:val="00705F05"/>
    <w:rsid w:val="00706705"/>
    <w:rsid w:val="007074C1"/>
    <w:rsid w:val="0072040A"/>
    <w:rsid w:val="00720585"/>
    <w:rsid w:val="0072381C"/>
    <w:rsid w:val="00725815"/>
    <w:rsid w:val="007502A8"/>
    <w:rsid w:val="00754273"/>
    <w:rsid w:val="007544FC"/>
    <w:rsid w:val="00761528"/>
    <w:rsid w:val="00762340"/>
    <w:rsid w:val="00762A70"/>
    <w:rsid w:val="007651D8"/>
    <w:rsid w:val="00765BAD"/>
    <w:rsid w:val="007700C7"/>
    <w:rsid w:val="00770217"/>
    <w:rsid w:val="00770E0C"/>
    <w:rsid w:val="007735D4"/>
    <w:rsid w:val="00773AF6"/>
    <w:rsid w:val="007762FE"/>
    <w:rsid w:val="00777EB1"/>
    <w:rsid w:val="00787347"/>
    <w:rsid w:val="00790BC5"/>
    <w:rsid w:val="007912B9"/>
    <w:rsid w:val="00795F71"/>
    <w:rsid w:val="007A195D"/>
    <w:rsid w:val="007A66A0"/>
    <w:rsid w:val="007A7E13"/>
    <w:rsid w:val="007B06C1"/>
    <w:rsid w:val="007B6E40"/>
    <w:rsid w:val="007C23AC"/>
    <w:rsid w:val="007C7354"/>
    <w:rsid w:val="007D174C"/>
    <w:rsid w:val="007D4FFA"/>
    <w:rsid w:val="007D5154"/>
    <w:rsid w:val="007D5F1C"/>
    <w:rsid w:val="007D7102"/>
    <w:rsid w:val="007E1649"/>
    <w:rsid w:val="007E56B9"/>
    <w:rsid w:val="007E5F7A"/>
    <w:rsid w:val="007E73AB"/>
    <w:rsid w:val="007E7781"/>
    <w:rsid w:val="007F1E33"/>
    <w:rsid w:val="00800B3E"/>
    <w:rsid w:val="008020E5"/>
    <w:rsid w:val="00804532"/>
    <w:rsid w:val="00805ED8"/>
    <w:rsid w:val="00807F46"/>
    <w:rsid w:val="0081484F"/>
    <w:rsid w:val="00816C11"/>
    <w:rsid w:val="00835247"/>
    <w:rsid w:val="0084402E"/>
    <w:rsid w:val="008443A7"/>
    <w:rsid w:val="008476FB"/>
    <w:rsid w:val="00851455"/>
    <w:rsid w:val="008545B5"/>
    <w:rsid w:val="00860534"/>
    <w:rsid w:val="00861B77"/>
    <w:rsid w:val="00863841"/>
    <w:rsid w:val="008656D1"/>
    <w:rsid w:val="008671F0"/>
    <w:rsid w:val="00873710"/>
    <w:rsid w:val="008746A4"/>
    <w:rsid w:val="008748C4"/>
    <w:rsid w:val="00882894"/>
    <w:rsid w:val="00887BF0"/>
    <w:rsid w:val="00892974"/>
    <w:rsid w:val="00892BAE"/>
    <w:rsid w:val="00894C55"/>
    <w:rsid w:val="00896A32"/>
    <w:rsid w:val="00897FEA"/>
    <w:rsid w:val="008A4E2E"/>
    <w:rsid w:val="008A76C4"/>
    <w:rsid w:val="008B11B4"/>
    <w:rsid w:val="008B665C"/>
    <w:rsid w:val="008C12FB"/>
    <w:rsid w:val="008C5EDC"/>
    <w:rsid w:val="008D4636"/>
    <w:rsid w:val="008D495B"/>
    <w:rsid w:val="008D535A"/>
    <w:rsid w:val="008D6073"/>
    <w:rsid w:val="008D6761"/>
    <w:rsid w:val="008D7B7E"/>
    <w:rsid w:val="008E03E7"/>
    <w:rsid w:val="008E5027"/>
    <w:rsid w:val="008E5A01"/>
    <w:rsid w:val="008E6472"/>
    <w:rsid w:val="008F155D"/>
    <w:rsid w:val="008F30CB"/>
    <w:rsid w:val="008F4C54"/>
    <w:rsid w:val="0090025E"/>
    <w:rsid w:val="009002D8"/>
    <w:rsid w:val="009005C0"/>
    <w:rsid w:val="00902188"/>
    <w:rsid w:val="0090619C"/>
    <w:rsid w:val="00922A40"/>
    <w:rsid w:val="00926B9B"/>
    <w:rsid w:val="009357AA"/>
    <w:rsid w:val="00935C7B"/>
    <w:rsid w:val="00936775"/>
    <w:rsid w:val="0095050F"/>
    <w:rsid w:val="009509A0"/>
    <w:rsid w:val="00953344"/>
    <w:rsid w:val="009553C2"/>
    <w:rsid w:val="00955A18"/>
    <w:rsid w:val="00956AD2"/>
    <w:rsid w:val="009606AC"/>
    <w:rsid w:val="009611D2"/>
    <w:rsid w:val="009637B1"/>
    <w:rsid w:val="00965B11"/>
    <w:rsid w:val="00980B12"/>
    <w:rsid w:val="00983C7B"/>
    <w:rsid w:val="00993518"/>
    <w:rsid w:val="0099466E"/>
    <w:rsid w:val="00997C19"/>
    <w:rsid w:val="009A0E2F"/>
    <w:rsid w:val="009A10C3"/>
    <w:rsid w:val="009A2654"/>
    <w:rsid w:val="009A673E"/>
    <w:rsid w:val="009B16B6"/>
    <w:rsid w:val="009C0CCC"/>
    <w:rsid w:val="009D31C4"/>
    <w:rsid w:val="009D3BB9"/>
    <w:rsid w:val="009D3D48"/>
    <w:rsid w:val="009D527C"/>
    <w:rsid w:val="009D6060"/>
    <w:rsid w:val="009D71D1"/>
    <w:rsid w:val="009D7ED5"/>
    <w:rsid w:val="009F2948"/>
    <w:rsid w:val="009F3FE5"/>
    <w:rsid w:val="009F6551"/>
    <w:rsid w:val="00A00DB1"/>
    <w:rsid w:val="00A10FC3"/>
    <w:rsid w:val="00A11E54"/>
    <w:rsid w:val="00A132FC"/>
    <w:rsid w:val="00A1696B"/>
    <w:rsid w:val="00A20482"/>
    <w:rsid w:val="00A2337D"/>
    <w:rsid w:val="00A26A37"/>
    <w:rsid w:val="00A4345C"/>
    <w:rsid w:val="00A5151F"/>
    <w:rsid w:val="00A559B4"/>
    <w:rsid w:val="00A5618A"/>
    <w:rsid w:val="00A563A5"/>
    <w:rsid w:val="00A6073E"/>
    <w:rsid w:val="00A6277C"/>
    <w:rsid w:val="00A67058"/>
    <w:rsid w:val="00A67D44"/>
    <w:rsid w:val="00A72879"/>
    <w:rsid w:val="00A748E3"/>
    <w:rsid w:val="00A74AE8"/>
    <w:rsid w:val="00A766D1"/>
    <w:rsid w:val="00A773B4"/>
    <w:rsid w:val="00A77DA8"/>
    <w:rsid w:val="00A8569B"/>
    <w:rsid w:val="00A94FE0"/>
    <w:rsid w:val="00AA1A2A"/>
    <w:rsid w:val="00AA1B81"/>
    <w:rsid w:val="00AA2BE7"/>
    <w:rsid w:val="00AB0933"/>
    <w:rsid w:val="00AB34B0"/>
    <w:rsid w:val="00AC04CA"/>
    <w:rsid w:val="00AC492D"/>
    <w:rsid w:val="00AC5561"/>
    <w:rsid w:val="00AD0786"/>
    <w:rsid w:val="00AD340E"/>
    <w:rsid w:val="00AD515A"/>
    <w:rsid w:val="00AE0E46"/>
    <w:rsid w:val="00AE5097"/>
    <w:rsid w:val="00AE5567"/>
    <w:rsid w:val="00AE6E1F"/>
    <w:rsid w:val="00AF1239"/>
    <w:rsid w:val="00AF7B72"/>
    <w:rsid w:val="00B01E95"/>
    <w:rsid w:val="00B020FF"/>
    <w:rsid w:val="00B02A44"/>
    <w:rsid w:val="00B038BE"/>
    <w:rsid w:val="00B03A71"/>
    <w:rsid w:val="00B04B8F"/>
    <w:rsid w:val="00B07FCC"/>
    <w:rsid w:val="00B1165C"/>
    <w:rsid w:val="00B11811"/>
    <w:rsid w:val="00B16480"/>
    <w:rsid w:val="00B17FBB"/>
    <w:rsid w:val="00B2165C"/>
    <w:rsid w:val="00B23438"/>
    <w:rsid w:val="00B24431"/>
    <w:rsid w:val="00B26675"/>
    <w:rsid w:val="00B30981"/>
    <w:rsid w:val="00B31B3D"/>
    <w:rsid w:val="00B31B88"/>
    <w:rsid w:val="00B40D13"/>
    <w:rsid w:val="00B43139"/>
    <w:rsid w:val="00B46AE6"/>
    <w:rsid w:val="00B54F42"/>
    <w:rsid w:val="00B57309"/>
    <w:rsid w:val="00B67B46"/>
    <w:rsid w:val="00B72EE0"/>
    <w:rsid w:val="00B73C70"/>
    <w:rsid w:val="00B771C6"/>
    <w:rsid w:val="00B805E6"/>
    <w:rsid w:val="00B83619"/>
    <w:rsid w:val="00B83FC4"/>
    <w:rsid w:val="00B855C5"/>
    <w:rsid w:val="00B92D22"/>
    <w:rsid w:val="00BA20AA"/>
    <w:rsid w:val="00BA27D7"/>
    <w:rsid w:val="00BA28F3"/>
    <w:rsid w:val="00BA6C28"/>
    <w:rsid w:val="00BA6E86"/>
    <w:rsid w:val="00BB35DD"/>
    <w:rsid w:val="00BC0B94"/>
    <w:rsid w:val="00BC114A"/>
    <w:rsid w:val="00BC1D82"/>
    <w:rsid w:val="00BC3A07"/>
    <w:rsid w:val="00BC740D"/>
    <w:rsid w:val="00BD1F9B"/>
    <w:rsid w:val="00BD4425"/>
    <w:rsid w:val="00BD71EB"/>
    <w:rsid w:val="00BE2EFE"/>
    <w:rsid w:val="00BF15B2"/>
    <w:rsid w:val="00BF4B24"/>
    <w:rsid w:val="00C025C6"/>
    <w:rsid w:val="00C053DD"/>
    <w:rsid w:val="00C13AF8"/>
    <w:rsid w:val="00C16CE2"/>
    <w:rsid w:val="00C1715B"/>
    <w:rsid w:val="00C22E1A"/>
    <w:rsid w:val="00C22E83"/>
    <w:rsid w:val="00C24C9C"/>
    <w:rsid w:val="00C25B49"/>
    <w:rsid w:val="00C334BE"/>
    <w:rsid w:val="00C33880"/>
    <w:rsid w:val="00C359EB"/>
    <w:rsid w:val="00C42167"/>
    <w:rsid w:val="00C42F30"/>
    <w:rsid w:val="00C436D3"/>
    <w:rsid w:val="00C439B0"/>
    <w:rsid w:val="00C441EC"/>
    <w:rsid w:val="00C51668"/>
    <w:rsid w:val="00C54671"/>
    <w:rsid w:val="00C66A7C"/>
    <w:rsid w:val="00C70049"/>
    <w:rsid w:val="00C70386"/>
    <w:rsid w:val="00C7324C"/>
    <w:rsid w:val="00C73EE0"/>
    <w:rsid w:val="00C7631D"/>
    <w:rsid w:val="00C815D0"/>
    <w:rsid w:val="00C9338D"/>
    <w:rsid w:val="00C94E54"/>
    <w:rsid w:val="00C950C5"/>
    <w:rsid w:val="00CA1E14"/>
    <w:rsid w:val="00CA61D0"/>
    <w:rsid w:val="00CA71BD"/>
    <w:rsid w:val="00CA7603"/>
    <w:rsid w:val="00CB03BD"/>
    <w:rsid w:val="00CB06B4"/>
    <w:rsid w:val="00CB1060"/>
    <w:rsid w:val="00CB161B"/>
    <w:rsid w:val="00CB49C0"/>
    <w:rsid w:val="00CC0D2D"/>
    <w:rsid w:val="00CC127F"/>
    <w:rsid w:val="00CC13C8"/>
    <w:rsid w:val="00CC394F"/>
    <w:rsid w:val="00CD3F8C"/>
    <w:rsid w:val="00CD5CB5"/>
    <w:rsid w:val="00CD6C89"/>
    <w:rsid w:val="00CE27E2"/>
    <w:rsid w:val="00CE2F85"/>
    <w:rsid w:val="00CE3A03"/>
    <w:rsid w:val="00CE448F"/>
    <w:rsid w:val="00CE4C60"/>
    <w:rsid w:val="00CE5657"/>
    <w:rsid w:val="00CE7A58"/>
    <w:rsid w:val="00CF1AA0"/>
    <w:rsid w:val="00CF31D7"/>
    <w:rsid w:val="00CF514E"/>
    <w:rsid w:val="00CF6EA3"/>
    <w:rsid w:val="00D03520"/>
    <w:rsid w:val="00D068A8"/>
    <w:rsid w:val="00D11D00"/>
    <w:rsid w:val="00D1238C"/>
    <w:rsid w:val="00D133F8"/>
    <w:rsid w:val="00D14232"/>
    <w:rsid w:val="00D143E7"/>
    <w:rsid w:val="00D14A3E"/>
    <w:rsid w:val="00D15021"/>
    <w:rsid w:val="00D15D12"/>
    <w:rsid w:val="00D31A4D"/>
    <w:rsid w:val="00D33243"/>
    <w:rsid w:val="00D46A9A"/>
    <w:rsid w:val="00D4792A"/>
    <w:rsid w:val="00D677D8"/>
    <w:rsid w:val="00D7085F"/>
    <w:rsid w:val="00D70B81"/>
    <w:rsid w:val="00D73A5A"/>
    <w:rsid w:val="00D81C12"/>
    <w:rsid w:val="00D8275D"/>
    <w:rsid w:val="00D83825"/>
    <w:rsid w:val="00D86087"/>
    <w:rsid w:val="00D9030E"/>
    <w:rsid w:val="00D92FF8"/>
    <w:rsid w:val="00DA2807"/>
    <w:rsid w:val="00DA7461"/>
    <w:rsid w:val="00DB4318"/>
    <w:rsid w:val="00DB5611"/>
    <w:rsid w:val="00DD2187"/>
    <w:rsid w:val="00DD2483"/>
    <w:rsid w:val="00DD3571"/>
    <w:rsid w:val="00DD531D"/>
    <w:rsid w:val="00DE3143"/>
    <w:rsid w:val="00DF0081"/>
    <w:rsid w:val="00DF345B"/>
    <w:rsid w:val="00DF3867"/>
    <w:rsid w:val="00DF519A"/>
    <w:rsid w:val="00E0047F"/>
    <w:rsid w:val="00E125D7"/>
    <w:rsid w:val="00E1666F"/>
    <w:rsid w:val="00E178A5"/>
    <w:rsid w:val="00E2103C"/>
    <w:rsid w:val="00E22699"/>
    <w:rsid w:val="00E30F8B"/>
    <w:rsid w:val="00E33B54"/>
    <w:rsid w:val="00E353AD"/>
    <w:rsid w:val="00E37037"/>
    <w:rsid w:val="00E3716B"/>
    <w:rsid w:val="00E41081"/>
    <w:rsid w:val="00E41112"/>
    <w:rsid w:val="00E41CB0"/>
    <w:rsid w:val="00E42B38"/>
    <w:rsid w:val="00E4758D"/>
    <w:rsid w:val="00E5323B"/>
    <w:rsid w:val="00E54716"/>
    <w:rsid w:val="00E5735F"/>
    <w:rsid w:val="00E574CF"/>
    <w:rsid w:val="00E71CFA"/>
    <w:rsid w:val="00E81FDC"/>
    <w:rsid w:val="00E85F87"/>
    <w:rsid w:val="00E86A93"/>
    <w:rsid w:val="00E8749E"/>
    <w:rsid w:val="00E8776F"/>
    <w:rsid w:val="00E8779E"/>
    <w:rsid w:val="00E9042F"/>
    <w:rsid w:val="00E90C01"/>
    <w:rsid w:val="00E92851"/>
    <w:rsid w:val="00E94927"/>
    <w:rsid w:val="00EA486E"/>
    <w:rsid w:val="00EB1122"/>
    <w:rsid w:val="00EB157F"/>
    <w:rsid w:val="00EC7DD9"/>
    <w:rsid w:val="00EE434D"/>
    <w:rsid w:val="00EF3BD1"/>
    <w:rsid w:val="00EF62FD"/>
    <w:rsid w:val="00EF673C"/>
    <w:rsid w:val="00EF7E2A"/>
    <w:rsid w:val="00F01D2E"/>
    <w:rsid w:val="00F027E5"/>
    <w:rsid w:val="00F21421"/>
    <w:rsid w:val="00F21D1F"/>
    <w:rsid w:val="00F23583"/>
    <w:rsid w:val="00F4121B"/>
    <w:rsid w:val="00F42210"/>
    <w:rsid w:val="00F44324"/>
    <w:rsid w:val="00F45ED0"/>
    <w:rsid w:val="00F5228B"/>
    <w:rsid w:val="00F52747"/>
    <w:rsid w:val="00F5776E"/>
    <w:rsid w:val="00F57B0C"/>
    <w:rsid w:val="00F72421"/>
    <w:rsid w:val="00F80491"/>
    <w:rsid w:val="00F83761"/>
    <w:rsid w:val="00F86E0F"/>
    <w:rsid w:val="00F91D7D"/>
    <w:rsid w:val="00F94AC8"/>
    <w:rsid w:val="00FA24A1"/>
    <w:rsid w:val="00FA27A0"/>
    <w:rsid w:val="00FA337B"/>
    <w:rsid w:val="00FA4218"/>
    <w:rsid w:val="00FB08BC"/>
    <w:rsid w:val="00FB4449"/>
    <w:rsid w:val="00FC0B8E"/>
    <w:rsid w:val="00FC31A7"/>
    <w:rsid w:val="00FD183D"/>
    <w:rsid w:val="00FE409B"/>
    <w:rsid w:val="00FE6366"/>
    <w:rsid w:val="00FE72B3"/>
    <w:rsid w:val="00FE734C"/>
    <w:rsid w:val="00FE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727E7"/>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2188"/>
    <w:rPr>
      <w:sz w:val="16"/>
      <w:szCs w:val="16"/>
    </w:rPr>
  </w:style>
  <w:style w:type="paragraph" w:styleId="CommentText">
    <w:name w:val="annotation text"/>
    <w:basedOn w:val="Normal"/>
    <w:link w:val="CommentTextChar"/>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 w:type="paragraph" w:styleId="NoSpacing">
    <w:name w:val="No Spacing"/>
    <w:uiPriority w:val="1"/>
    <w:qFormat/>
    <w:rsid w:val="00790BC5"/>
    <w:pPr>
      <w:widowControl w:val="0"/>
      <w:spacing w:after="0" w:line="240" w:lineRule="auto"/>
    </w:pPr>
    <w:rPr>
      <w:rFonts w:ascii="Calibri" w:eastAsia="Calibri" w:hAnsi="Calibri" w:cs="Times New Roman"/>
      <w:lang w:val="en-US"/>
    </w:rPr>
  </w:style>
  <w:style w:type="paragraph" w:customStyle="1" w:styleId="tv213">
    <w:name w:val="tv213"/>
    <w:basedOn w:val="Normal"/>
    <w:rsid w:val="00790B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81C12"/>
    <w:rPr>
      <w:i/>
      <w:iCs/>
    </w:rPr>
  </w:style>
  <w:style w:type="character" w:customStyle="1" w:styleId="st">
    <w:name w:val="st"/>
    <w:basedOn w:val="DefaultParagraphFont"/>
    <w:rsid w:val="00D81C12"/>
  </w:style>
  <w:style w:type="character" w:styleId="UnresolvedMention">
    <w:name w:val="Unresolved Mention"/>
    <w:basedOn w:val="DefaultParagraphFont"/>
    <w:uiPriority w:val="99"/>
    <w:semiHidden/>
    <w:unhideWhenUsed/>
    <w:rsid w:val="00CD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45247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 w:id="18293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na.osmane@s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Manager>Valsts policija</Manager>
  <Company>Iekšlietu ministrija</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projektu „Par satiksmes nozares kritiski svarīgo darbinieku iekļaušanu V prioritāri vakcinējamo personu grupā”</dc:title>
  <dc:subject>Anotācija</dc:subject>
  <dc:creator>Dana.Osmane@sam.gov.lv</dc:creator>
  <cp:keywords>MK rīkojuma projekta anotācija</cp:keywords>
  <dc:description>dana.osmane@sam.gov.lv
tālr.67028342</dc:description>
  <cp:lastModifiedBy>Ineta Vula</cp:lastModifiedBy>
  <cp:revision>8</cp:revision>
  <cp:lastPrinted>2018-10-22T07:41:00Z</cp:lastPrinted>
  <dcterms:created xsi:type="dcterms:W3CDTF">2021-04-22T10:10:00Z</dcterms:created>
  <dcterms:modified xsi:type="dcterms:W3CDTF">2021-04-23T07:13:00Z</dcterms:modified>
</cp:coreProperties>
</file>