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336" w:rsidP="008564B2" w:rsidRDefault="004F5270" w14:paraId="1E2C2A8E" w14:textId="56253147">
      <w:pPr>
        <w:spacing w:after="0" w:line="240" w:lineRule="auto"/>
        <w:jc w:val="center"/>
        <w:rPr>
          <w:rFonts w:ascii="Times New Roman" w:hAnsi="Times New Roman" w:eastAsia="Times New Roman" w:cs="Times New Roman"/>
          <w:b/>
          <w:bCs/>
          <w:sz w:val="24"/>
          <w:szCs w:val="24"/>
          <w:lang w:eastAsia="lv-LV"/>
        </w:rPr>
      </w:pPr>
      <w:bookmarkStart w:name="_GoBack" w:id="0"/>
      <w:bookmarkEnd w:id="0"/>
      <w:r w:rsidRPr="00DC7F2C">
        <w:rPr>
          <w:rFonts w:ascii="Times New Roman" w:hAnsi="Times New Roman" w:cs="Times New Roman"/>
          <w:b/>
          <w:sz w:val="24"/>
          <w:szCs w:val="24"/>
        </w:rPr>
        <w:t xml:space="preserve">Ministru kabineta noteikumu projekta </w:t>
      </w:r>
      <w:r w:rsidRPr="00DC7F2C" w:rsidR="009A54A0">
        <w:rPr>
          <w:rFonts w:ascii="Times New Roman" w:hAnsi="Times New Roman" w:cs="Times New Roman"/>
          <w:b/>
          <w:sz w:val="24"/>
          <w:szCs w:val="24"/>
        </w:rPr>
        <w:t>"</w:t>
      </w:r>
      <w:r w:rsidRPr="006D60B0" w:rsidR="006D60B0">
        <w:rPr>
          <w:rFonts w:ascii="Times New Roman" w:hAnsi="Times New Roman" w:cs="Times New Roman"/>
          <w:b/>
          <w:bCs/>
          <w:sz w:val="24"/>
          <w:szCs w:val="24"/>
        </w:rPr>
        <w:t>Noteikumi par advokātu grupas apdrošināšanas līguma minimālo apdrošinājuma summu un apdrošināšanas līguma obligātajiem nosacījumiem</w:t>
      </w:r>
      <w:r w:rsidRPr="00DC7F2C" w:rsidR="009A54A0">
        <w:rPr>
          <w:rFonts w:ascii="Times New Roman" w:hAnsi="Times New Roman" w:cs="Times New Roman"/>
          <w:b/>
          <w:bCs/>
          <w:color w:val="000000"/>
          <w:sz w:val="24"/>
          <w:szCs w:val="24"/>
        </w:rPr>
        <w:t>"</w:t>
      </w:r>
      <w:r w:rsidRPr="00DC7F2C" w:rsidR="003E1469">
        <w:rPr>
          <w:rFonts w:ascii="Times New Roman" w:hAnsi="Times New Roman" w:cs="Times New Roman"/>
          <w:b/>
          <w:bCs/>
          <w:color w:val="000000"/>
          <w:sz w:val="24"/>
          <w:szCs w:val="24"/>
        </w:rPr>
        <w:t xml:space="preserve"> </w:t>
      </w:r>
      <w:r w:rsidRPr="00DC7F2C">
        <w:rPr>
          <w:rFonts w:ascii="Times New Roman" w:hAnsi="Times New Roman" w:eastAsia="Times New Roman" w:cs="Times New Roman"/>
          <w:b/>
          <w:bCs/>
          <w:sz w:val="24"/>
          <w:szCs w:val="24"/>
          <w:lang w:eastAsia="lv-LV"/>
        </w:rPr>
        <w:t>sākotnējās ietekmes novērtējuma ziņojums (anotācija)</w:t>
      </w:r>
    </w:p>
    <w:p w:rsidR="00F755E1" w:rsidP="008564B2" w:rsidRDefault="00F755E1" w14:paraId="6BE046E2" w14:textId="77777777">
      <w:pPr>
        <w:spacing w:after="0" w:line="240" w:lineRule="auto"/>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3E1469" w:rsidR="00DE4A1F" w:rsidTr="00A23125" w14:paraId="26941F79" w14:textId="77777777">
        <w:trPr>
          <w:cantSplit/>
        </w:trPr>
        <w:tc>
          <w:tcPr>
            <w:tcW w:w="9061" w:type="dxa"/>
            <w:gridSpan w:val="2"/>
            <w:shd w:val="clear" w:color="auto" w:fill="FFFFFF"/>
            <w:vAlign w:val="center"/>
            <w:hideMark/>
          </w:tcPr>
          <w:p w:rsidRPr="003E1469" w:rsidR="00DE4A1F" w:rsidP="003E1469" w:rsidRDefault="00DE4A1F" w14:paraId="060FC8B9" w14:textId="77777777">
            <w:pPr>
              <w:spacing w:after="0" w:line="240" w:lineRule="auto"/>
              <w:ind w:firstLine="300"/>
              <w:jc w:val="center"/>
              <w:rPr>
                <w:rFonts w:ascii="Times New Roman" w:hAnsi="Times New Roman" w:cs="Times New Roman"/>
                <w:b/>
                <w:iCs/>
                <w:sz w:val="24"/>
                <w:szCs w:val="24"/>
              </w:rPr>
            </w:pPr>
            <w:r w:rsidRPr="003E1469">
              <w:rPr>
                <w:rFonts w:ascii="Times New Roman" w:hAnsi="Times New Roman" w:eastAsia="Times New Roman" w:cs="Times New Roman"/>
                <w:b/>
                <w:bCs/>
                <w:sz w:val="24"/>
                <w:szCs w:val="24"/>
                <w:lang w:eastAsia="lv-LV"/>
              </w:rPr>
              <w:t>Tiesību akta projekta anotācijas kopsavilkums</w:t>
            </w:r>
          </w:p>
        </w:tc>
      </w:tr>
      <w:tr w:rsidRPr="003E1469" w:rsidR="00DE4A1F" w:rsidTr="00A23125" w14:paraId="62647837" w14:textId="77777777">
        <w:trPr>
          <w:cantSplit/>
        </w:trPr>
        <w:tc>
          <w:tcPr>
            <w:tcW w:w="2830" w:type="dxa"/>
            <w:shd w:val="clear" w:color="auto" w:fill="FFFFFF"/>
            <w:hideMark/>
          </w:tcPr>
          <w:p w:rsidRPr="003E1469" w:rsidR="00DE4A1F" w:rsidP="003E1469" w:rsidRDefault="00DE4A1F" w14:paraId="1B883CA0"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Mērķis, risinājums un projekta spēkā stāšanās laiks (500 zīmes bez atstarpēm)</w:t>
            </w:r>
          </w:p>
        </w:tc>
        <w:tc>
          <w:tcPr>
            <w:tcW w:w="6231" w:type="dxa"/>
            <w:shd w:val="clear" w:color="auto" w:fill="FFFFFF"/>
            <w:hideMark/>
          </w:tcPr>
          <w:p w:rsidRPr="003E1469" w:rsidR="00DE4A1F" w:rsidP="003E1469" w:rsidRDefault="00DE4A1F" w14:paraId="548A8D88" w14:textId="1CD96D05">
            <w:pPr>
              <w:spacing w:after="0" w:line="240" w:lineRule="auto"/>
              <w:ind w:firstLine="535"/>
              <w:jc w:val="both"/>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Nav attiecināms.</w:t>
            </w:r>
          </w:p>
        </w:tc>
      </w:tr>
    </w:tbl>
    <w:p w:rsidRPr="003E1469" w:rsidR="00F755E1" w:rsidP="003E1469" w:rsidRDefault="00F755E1" w14:paraId="6F261189" w14:textId="77777777">
      <w:pPr>
        <w:spacing w:after="0" w:line="240" w:lineRule="auto"/>
        <w:rPr>
          <w:rFonts w:ascii="Times New Roman" w:hAnsi="Times New Roman" w:eastAsia="Times New Roman" w:cs="Times New Roman"/>
          <w:b/>
          <w:bCs/>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1949"/>
        <w:gridCol w:w="569"/>
        <w:gridCol w:w="6085"/>
      </w:tblGrid>
      <w:tr w:rsidRPr="003E1469" w:rsidR="00873A7C" w:rsidTr="003F0B02" w14:paraId="232782AF" w14:textId="77777777">
        <w:trPr>
          <w:trHeight w:val="405"/>
        </w:trPr>
        <w:tc>
          <w:tcPr>
            <w:tcW w:w="5000" w:type="pct"/>
            <w:gridSpan w:val="4"/>
            <w:tcBorders>
              <w:top w:val="outset" w:color="414142" w:sz="6" w:space="0"/>
              <w:left w:val="outset" w:color="414142" w:sz="6" w:space="0"/>
              <w:bottom w:val="outset" w:color="414142" w:sz="6" w:space="0"/>
              <w:right w:val="outset" w:color="414142" w:sz="6" w:space="0"/>
            </w:tcBorders>
            <w:vAlign w:val="center"/>
            <w:hideMark/>
          </w:tcPr>
          <w:p w:rsidRPr="003E1469" w:rsidR="004D15A9" w:rsidP="003E1469" w:rsidRDefault="004D15A9" w14:paraId="1F693BCA" w14:textId="77777777">
            <w:pPr>
              <w:spacing w:after="0" w:line="240" w:lineRule="auto"/>
              <w:jc w:val="center"/>
              <w:rPr>
                <w:rFonts w:ascii="Times New Roman" w:hAnsi="Times New Roman" w:eastAsia="Times New Roman" w:cs="Times New Roman"/>
                <w:b/>
                <w:bCs/>
                <w:sz w:val="24"/>
                <w:szCs w:val="24"/>
                <w:lang w:eastAsia="lv-LV"/>
              </w:rPr>
            </w:pPr>
            <w:r w:rsidRPr="003E1469">
              <w:rPr>
                <w:rFonts w:ascii="Times New Roman" w:hAnsi="Times New Roman" w:eastAsia="Times New Roman" w:cs="Times New Roman"/>
                <w:b/>
                <w:bCs/>
                <w:sz w:val="24"/>
                <w:szCs w:val="24"/>
                <w:lang w:eastAsia="lv-LV"/>
              </w:rPr>
              <w:t>I. Tiesību akta projekta izstrādes nepieciešamība</w:t>
            </w:r>
          </w:p>
        </w:tc>
      </w:tr>
      <w:tr w:rsidRPr="003E1469" w:rsidR="00873A7C" w:rsidTr="00003BAF" w14:paraId="7CB6CB67" w14:textId="77777777">
        <w:trPr>
          <w:trHeight w:val="79"/>
        </w:trPr>
        <w:tc>
          <w:tcPr>
            <w:tcW w:w="250" w:type="pct"/>
            <w:tcBorders>
              <w:top w:val="outset" w:color="414142" w:sz="6" w:space="0"/>
              <w:left w:val="outset" w:color="414142" w:sz="6" w:space="0"/>
              <w:bottom w:val="outset" w:color="414142" w:sz="6" w:space="0"/>
              <w:right w:val="outset" w:color="414142" w:sz="6" w:space="0"/>
            </w:tcBorders>
            <w:hideMark/>
          </w:tcPr>
          <w:p w:rsidRPr="003E1469" w:rsidR="004D15A9" w:rsidP="003E1469" w:rsidRDefault="004D15A9" w14:paraId="3DCD464C"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1.</w:t>
            </w:r>
          </w:p>
        </w:tc>
        <w:tc>
          <w:tcPr>
            <w:tcW w:w="1076" w:type="pct"/>
            <w:tcBorders>
              <w:top w:val="outset" w:color="414142" w:sz="6" w:space="0"/>
              <w:left w:val="outset" w:color="414142" w:sz="6" w:space="0"/>
              <w:bottom w:val="outset" w:color="414142" w:sz="6" w:space="0"/>
              <w:right w:val="outset" w:color="414142" w:sz="6" w:space="0"/>
            </w:tcBorders>
            <w:hideMark/>
          </w:tcPr>
          <w:p w:rsidRPr="003E1469" w:rsidR="004D15A9" w:rsidP="003E1469" w:rsidRDefault="004D15A9" w14:paraId="070E9978"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Pamatojums</w:t>
            </w:r>
          </w:p>
        </w:tc>
        <w:tc>
          <w:tcPr>
            <w:tcW w:w="3674" w:type="pct"/>
            <w:gridSpan w:val="2"/>
            <w:tcBorders>
              <w:top w:val="outset" w:color="414142" w:sz="6" w:space="0"/>
              <w:left w:val="outset" w:color="414142" w:sz="6" w:space="0"/>
              <w:bottom w:val="outset" w:color="414142" w:sz="6" w:space="0"/>
              <w:right w:val="outset" w:color="414142" w:sz="6" w:space="0"/>
            </w:tcBorders>
            <w:hideMark/>
          </w:tcPr>
          <w:p w:rsidRPr="00240B39" w:rsidR="004D15A9" w:rsidP="00110942" w:rsidRDefault="00F57EE2" w14:paraId="56224B7D" w14:textId="435FF283">
            <w:pPr>
              <w:spacing w:after="0" w:line="240" w:lineRule="auto"/>
              <w:ind w:firstLine="820"/>
              <w:jc w:val="both"/>
              <w:rPr>
                <w:rFonts w:ascii="Times New Roman" w:hAnsi="Times New Roman" w:eastAsia="Times New Roman" w:cs="Times New Roman"/>
                <w:bCs/>
                <w:sz w:val="24"/>
                <w:szCs w:val="24"/>
                <w:lang w:eastAsia="lv-LV"/>
              </w:rPr>
            </w:pPr>
            <w:r w:rsidRPr="00240B39">
              <w:rPr>
                <w:rFonts w:ascii="Times New Roman" w:hAnsi="Times New Roman" w:cs="Times New Roman"/>
                <w:iCs/>
                <w:color w:val="000000" w:themeColor="text1"/>
                <w:sz w:val="24"/>
                <w:szCs w:val="24"/>
              </w:rPr>
              <w:t xml:space="preserve">Noteikumu projekts </w:t>
            </w:r>
            <w:r w:rsidRPr="00240B39">
              <w:rPr>
                <w:rFonts w:ascii="Times New Roman" w:hAnsi="Times New Roman" w:cs="Times New Roman"/>
                <w:sz w:val="24"/>
                <w:szCs w:val="24"/>
              </w:rPr>
              <w:t xml:space="preserve">izstrādāts, pamatojoties </w:t>
            </w:r>
            <w:r w:rsidRPr="00240B39">
              <w:rPr>
                <w:rFonts w:ascii="Times New Roman" w:hAnsi="Times New Roman" w:eastAsia="Times New Roman" w:cs="Times New Roman"/>
                <w:bCs/>
                <w:sz w:val="24"/>
                <w:szCs w:val="24"/>
                <w:lang w:eastAsia="lv-LV"/>
              </w:rPr>
              <w:t xml:space="preserve">Latvijas Republikas </w:t>
            </w:r>
            <w:r w:rsidRPr="00240B39">
              <w:rPr>
                <w:rFonts w:ascii="Times New Roman" w:hAnsi="Times New Roman" w:eastAsia="Times New Roman" w:cs="Times New Roman"/>
                <w:bCs/>
                <w:color w:val="000000" w:themeColor="text1"/>
                <w:sz w:val="24"/>
                <w:szCs w:val="24"/>
                <w:lang w:eastAsia="lv-LV"/>
              </w:rPr>
              <w:t>Advokatūras likum</w:t>
            </w:r>
            <w:r w:rsidR="00944A1B">
              <w:rPr>
                <w:rFonts w:ascii="Times New Roman" w:hAnsi="Times New Roman" w:eastAsia="Times New Roman" w:cs="Times New Roman"/>
                <w:bCs/>
                <w:color w:val="000000" w:themeColor="text1"/>
                <w:sz w:val="24"/>
                <w:szCs w:val="24"/>
                <w:lang w:eastAsia="lv-LV"/>
              </w:rPr>
              <w:t xml:space="preserve">a </w:t>
            </w:r>
            <w:r w:rsidRPr="00240B39" w:rsidR="00944A1B">
              <w:rPr>
                <w:rFonts w:ascii="Times New Roman" w:hAnsi="Times New Roman" w:eastAsia="Times New Roman" w:cs="Times New Roman"/>
                <w:bCs/>
                <w:color w:val="000000" w:themeColor="text1"/>
                <w:sz w:val="24"/>
                <w:szCs w:val="24"/>
                <w:lang w:eastAsia="lv-LV"/>
              </w:rPr>
              <w:t>114. panta trešo daļu</w:t>
            </w:r>
            <w:r w:rsidR="00944A1B">
              <w:rPr>
                <w:rFonts w:ascii="Times New Roman" w:hAnsi="Times New Roman" w:eastAsia="Times New Roman" w:cs="Times New Roman"/>
                <w:bCs/>
                <w:color w:val="000000" w:themeColor="text1"/>
                <w:sz w:val="24"/>
                <w:szCs w:val="24"/>
                <w:lang w:eastAsia="lv-LV"/>
              </w:rPr>
              <w:t>, kas stāsies spēkā 2021. gada 30. aprīlī un</w:t>
            </w:r>
            <w:r w:rsidRPr="00240B39">
              <w:rPr>
                <w:rFonts w:ascii="Times New Roman" w:hAnsi="Times New Roman" w:eastAsia="Times New Roman" w:cs="Times New Roman"/>
                <w:bCs/>
                <w:color w:val="000000" w:themeColor="text1"/>
                <w:sz w:val="24"/>
                <w:szCs w:val="24"/>
                <w:lang w:eastAsia="lv-LV"/>
              </w:rPr>
              <w:t xml:space="preserve"> paredz deleģējumu Ministru kabinetam noteikt </w:t>
            </w:r>
            <w:r w:rsidRPr="00240B39">
              <w:rPr>
                <w:rFonts w:ascii="Times New Roman" w:hAnsi="Times New Roman" w:cs="Times New Roman"/>
                <w:color w:val="000000" w:themeColor="text1"/>
                <w:sz w:val="24"/>
                <w:szCs w:val="24"/>
              </w:rPr>
              <w:t>minimālo apdrošinājuma summu zvērinātu advokātu grupas apdrošināšanas līgumam, kā arī apdrošināšanas līguma obligātos nosacījumus.</w:t>
            </w:r>
          </w:p>
        </w:tc>
      </w:tr>
      <w:tr w:rsidRPr="003E1469" w:rsidR="00873A7C" w:rsidTr="00003BAF" w14:paraId="48F0B392"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3E1469" w:rsidR="004D15A9" w:rsidP="003E1469" w:rsidRDefault="004D15A9" w14:paraId="0BA63C30"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2.</w:t>
            </w:r>
          </w:p>
        </w:tc>
        <w:tc>
          <w:tcPr>
            <w:tcW w:w="1076" w:type="pct"/>
            <w:tcBorders>
              <w:top w:val="outset" w:color="414142" w:sz="6" w:space="0"/>
              <w:left w:val="outset" w:color="414142" w:sz="6" w:space="0"/>
              <w:bottom w:val="outset" w:color="414142" w:sz="6" w:space="0"/>
              <w:right w:val="outset" w:color="414142" w:sz="6" w:space="0"/>
            </w:tcBorders>
            <w:hideMark/>
          </w:tcPr>
          <w:p w:rsidRPr="003E1469" w:rsidR="00617E1E" w:rsidP="003E1469" w:rsidRDefault="004D15A9" w14:paraId="4C06DA96"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3E1469" w:rsidR="00A73A70" w:rsidP="003E1469" w:rsidRDefault="00A73A70" w14:paraId="1B38E25F" w14:textId="77777777">
            <w:pPr>
              <w:spacing w:after="0" w:line="240" w:lineRule="auto"/>
              <w:rPr>
                <w:rFonts w:ascii="Times New Roman" w:hAnsi="Times New Roman" w:eastAsia="Times New Roman" w:cs="Times New Roman"/>
                <w:sz w:val="24"/>
                <w:szCs w:val="24"/>
                <w:lang w:eastAsia="lv-LV"/>
              </w:rPr>
            </w:pPr>
          </w:p>
          <w:p w:rsidRPr="003E1469" w:rsidR="00A73A70" w:rsidP="003E1469" w:rsidRDefault="00A73A70" w14:paraId="74B32A22" w14:textId="77777777">
            <w:pPr>
              <w:spacing w:after="0" w:line="240" w:lineRule="auto"/>
              <w:rPr>
                <w:rFonts w:ascii="Times New Roman" w:hAnsi="Times New Roman" w:eastAsia="Times New Roman" w:cs="Times New Roman"/>
                <w:sz w:val="24"/>
                <w:szCs w:val="24"/>
                <w:lang w:eastAsia="lv-LV"/>
              </w:rPr>
            </w:pPr>
          </w:p>
          <w:p w:rsidRPr="003E1469" w:rsidR="00A73A70" w:rsidP="003E1469" w:rsidRDefault="00A73A70" w14:paraId="5B99DADA" w14:textId="77777777">
            <w:pPr>
              <w:spacing w:after="0" w:line="240" w:lineRule="auto"/>
              <w:rPr>
                <w:rFonts w:ascii="Times New Roman" w:hAnsi="Times New Roman" w:eastAsia="Times New Roman" w:cs="Times New Roman"/>
                <w:sz w:val="24"/>
                <w:szCs w:val="24"/>
                <w:lang w:eastAsia="lv-LV"/>
              </w:rPr>
            </w:pPr>
          </w:p>
          <w:p w:rsidRPr="003E1469" w:rsidR="00A73A70" w:rsidP="003E1469" w:rsidRDefault="00A73A70" w14:paraId="646CC1EE" w14:textId="77777777">
            <w:pPr>
              <w:spacing w:after="0" w:line="240" w:lineRule="auto"/>
              <w:rPr>
                <w:rFonts w:ascii="Times New Roman" w:hAnsi="Times New Roman" w:eastAsia="Times New Roman" w:cs="Times New Roman"/>
                <w:sz w:val="24"/>
                <w:szCs w:val="24"/>
                <w:lang w:eastAsia="lv-LV"/>
              </w:rPr>
            </w:pPr>
          </w:p>
          <w:p w:rsidRPr="003E1469" w:rsidR="00A73A70" w:rsidP="003E1469" w:rsidRDefault="00A73A70" w14:paraId="55F98D10" w14:textId="77777777">
            <w:pPr>
              <w:spacing w:after="0" w:line="240" w:lineRule="auto"/>
              <w:rPr>
                <w:rFonts w:ascii="Times New Roman" w:hAnsi="Times New Roman" w:eastAsia="Times New Roman" w:cs="Times New Roman"/>
                <w:sz w:val="24"/>
                <w:szCs w:val="24"/>
                <w:lang w:eastAsia="lv-LV"/>
              </w:rPr>
            </w:pPr>
          </w:p>
          <w:p w:rsidRPr="003E1469" w:rsidR="00A73A70" w:rsidP="003E1469" w:rsidRDefault="00A73A70" w14:paraId="22D91E70" w14:textId="77777777">
            <w:pPr>
              <w:spacing w:after="0" w:line="240" w:lineRule="auto"/>
              <w:rPr>
                <w:rFonts w:ascii="Times New Roman" w:hAnsi="Times New Roman" w:eastAsia="Times New Roman" w:cs="Times New Roman"/>
                <w:sz w:val="24"/>
                <w:szCs w:val="24"/>
                <w:lang w:eastAsia="lv-LV"/>
              </w:rPr>
            </w:pPr>
          </w:p>
          <w:p w:rsidRPr="003E1469" w:rsidR="00A73A70" w:rsidP="003E1469" w:rsidRDefault="00A73A70" w14:paraId="62D1E8C2" w14:textId="77777777">
            <w:pPr>
              <w:spacing w:after="0" w:line="240" w:lineRule="auto"/>
              <w:rPr>
                <w:rFonts w:ascii="Times New Roman" w:hAnsi="Times New Roman" w:eastAsia="Times New Roman" w:cs="Times New Roman"/>
                <w:sz w:val="24"/>
                <w:szCs w:val="24"/>
                <w:lang w:eastAsia="lv-LV"/>
              </w:rPr>
            </w:pPr>
          </w:p>
          <w:p w:rsidRPr="003E1469" w:rsidR="00A73A70" w:rsidP="003E1469" w:rsidRDefault="00A73A70" w14:paraId="5D21AEAD" w14:textId="77777777">
            <w:pPr>
              <w:spacing w:after="0" w:line="240" w:lineRule="auto"/>
              <w:rPr>
                <w:rFonts w:ascii="Times New Roman" w:hAnsi="Times New Roman" w:eastAsia="Times New Roman" w:cs="Times New Roman"/>
                <w:sz w:val="24"/>
                <w:szCs w:val="24"/>
                <w:lang w:eastAsia="lv-LV"/>
              </w:rPr>
            </w:pPr>
          </w:p>
          <w:p w:rsidRPr="003E1469" w:rsidR="00A73A70" w:rsidP="003E1469" w:rsidRDefault="00A73A70" w14:paraId="0CDE4BB1" w14:textId="77777777">
            <w:pPr>
              <w:spacing w:after="0" w:line="240" w:lineRule="auto"/>
              <w:rPr>
                <w:rFonts w:ascii="Times New Roman" w:hAnsi="Times New Roman" w:eastAsia="Times New Roman" w:cs="Times New Roman"/>
                <w:sz w:val="24"/>
                <w:szCs w:val="24"/>
                <w:lang w:eastAsia="lv-LV"/>
              </w:rPr>
            </w:pPr>
          </w:p>
          <w:p w:rsidRPr="003E1469" w:rsidR="00A73A70" w:rsidP="003E1469" w:rsidRDefault="00A73A70" w14:paraId="7ACA994D" w14:textId="77777777">
            <w:pPr>
              <w:spacing w:after="0" w:line="240" w:lineRule="auto"/>
              <w:rPr>
                <w:rFonts w:ascii="Times New Roman" w:hAnsi="Times New Roman" w:eastAsia="Times New Roman" w:cs="Times New Roman"/>
                <w:sz w:val="24"/>
                <w:szCs w:val="24"/>
                <w:lang w:eastAsia="lv-LV"/>
              </w:rPr>
            </w:pPr>
          </w:p>
          <w:p w:rsidRPr="003E1469" w:rsidR="00A73A70" w:rsidP="003E1469" w:rsidRDefault="00A73A70" w14:paraId="3BA605E7" w14:textId="77777777">
            <w:pPr>
              <w:spacing w:after="0" w:line="240" w:lineRule="auto"/>
              <w:rPr>
                <w:rFonts w:ascii="Times New Roman" w:hAnsi="Times New Roman" w:eastAsia="Times New Roman" w:cs="Times New Roman"/>
                <w:sz w:val="24"/>
                <w:szCs w:val="24"/>
                <w:lang w:eastAsia="lv-LV"/>
              </w:rPr>
            </w:pPr>
          </w:p>
          <w:p w:rsidRPr="003E1469" w:rsidR="00A73A70" w:rsidP="003E1469" w:rsidRDefault="00A73A70" w14:paraId="2A565E0E" w14:textId="77777777">
            <w:pPr>
              <w:spacing w:after="0" w:line="240" w:lineRule="auto"/>
              <w:rPr>
                <w:rFonts w:ascii="Times New Roman" w:hAnsi="Times New Roman" w:eastAsia="Times New Roman" w:cs="Times New Roman"/>
                <w:sz w:val="24"/>
                <w:szCs w:val="24"/>
                <w:lang w:eastAsia="lv-LV"/>
              </w:rPr>
            </w:pPr>
          </w:p>
          <w:p w:rsidR="00A73A70" w:rsidP="003E1469" w:rsidRDefault="00A73A70" w14:paraId="0357FFE5" w14:textId="77777777">
            <w:pPr>
              <w:spacing w:after="0" w:line="240" w:lineRule="auto"/>
              <w:jc w:val="right"/>
              <w:rPr>
                <w:rFonts w:ascii="Times New Roman" w:hAnsi="Times New Roman" w:eastAsia="Times New Roman" w:cs="Times New Roman"/>
                <w:sz w:val="24"/>
                <w:szCs w:val="24"/>
                <w:lang w:eastAsia="lv-LV"/>
              </w:rPr>
            </w:pPr>
          </w:p>
          <w:p w:rsidRPr="00DC64A0" w:rsidR="00DC64A0" w:rsidP="00DC64A0" w:rsidRDefault="00DC64A0" w14:paraId="4C2D73D0" w14:textId="77777777">
            <w:pPr>
              <w:rPr>
                <w:rFonts w:ascii="Times New Roman" w:hAnsi="Times New Roman" w:eastAsia="Times New Roman" w:cs="Times New Roman"/>
                <w:sz w:val="24"/>
                <w:szCs w:val="24"/>
                <w:lang w:eastAsia="lv-LV"/>
              </w:rPr>
            </w:pPr>
          </w:p>
          <w:p w:rsidRPr="00DC64A0" w:rsidR="00DC64A0" w:rsidP="00DC64A0" w:rsidRDefault="00DC64A0" w14:paraId="2E0F55D9" w14:textId="77777777">
            <w:pPr>
              <w:rPr>
                <w:rFonts w:ascii="Times New Roman" w:hAnsi="Times New Roman" w:eastAsia="Times New Roman" w:cs="Times New Roman"/>
                <w:sz w:val="24"/>
                <w:szCs w:val="24"/>
                <w:lang w:eastAsia="lv-LV"/>
              </w:rPr>
            </w:pPr>
          </w:p>
          <w:p w:rsidRPr="00DC64A0" w:rsidR="00DC64A0" w:rsidP="00DC64A0" w:rsidRDefault="00DC64A0" w14:paraId="1D383CF8" w14:textId="77777777">
            <w:pPr>
              <w:rPr>
                <w:rFonts w:ascii="Times New Roman" w:hAnsi="Times New Roman" w:eastAsia="Times New Roman" w:cs="Times New Roman"/>
                <w:sz w:val="24"/>
                <w:szCs w:val="24"/>
                <w:lang w:eastAsia="lv-LV"/>
              </w:rPr>
            </w:pPr>
          </w:p>
          <w:p w:rsidRPr="00DC64A0" w:rsidR="00DC64A0" w:rsidP="00DC64A0" w:rsidRDefault="00DC64A0" w14:paraId="1F557720" w14:textId="77777777">
            <w:pPr>
              <w:rPr>
                <w:rFonts w:ascii="Times New Roman" w:hAnsi="Times New Roman" w:eastAsia="Times New Roman" w:cs="Times New Roman"/>
                <w:sz w:val="24"/>
                <w:szCs w:val="24"/>
                <w:lang w:eastAsia="lv-LV"/>
              </w:rPr>
            </w:pPr>
          </w:p>
          <w:p w:rsidRPr="00DC64A0" w:rsidR="00DC64A0" w:rsidP="00DC64A0" w:rsidRDefault="00DC64A0" w14:paraId="04C28E8E" w14:textId="77777777">
            <w:pPr>
              <w:rPr>
                <w:rFonts w:ascii="Times New Roman" w:hAnsi="Times New Roman" w:eastAsia="Times New Roman" w:cs="Times New Roman"/>
                <w:sz w:val="24"/>
                <w:szCs w:val="24"/>
                <w:lang w:eastAsia="lv-LV"/>
              </w:rPr>
            </w:pPr>
          </w:p>
          <w:p w:rsidRPr="00DC64A0" w:rsidR="00DC64A0" w:rsidP="00DC64A0" w:rsidRDefault="00DC64A0" w14:paraId="50610597" w14:textId="77777777">
            <w:pPr>
              <w:rPr>
                <w:rFonts w:ascii="Times New Roman" w:hAnsi="Times New Roman" w:eastAsia="Times New Roman" w:cs="Times New Roman"/>
                <w:sz w:val="24"/>
                <w:szCs w:val="24"/>
                <w:lang w:eastAsia="lv-LV"/>
              </w:rPr>
            </w:pPr>
          </w:p>
          <w:p w:rsidRPr="00DC64A0" w:rsidR="00DC64A0" w:rsidP="00DC64A0" w:rsidRDefault="00DC64A0" w14:paraId="35D35D01" w14:textId="77777777">
            <w:pPr>
              <w:rPr>
                <w:rFonts w:ascii="Times New Roman" w:hAnsi="Times New Roman" w:eastAsia="Times New Roman" w:cs="Times New Roman"/>
                <w:sz w:val="24"/>
                <w:szCs w:val="24"/>
                <w:lang w:eastAsia="lv-LV"/>
              </w:rPr>
            </w:pPr>
          </w:p>
          <w:p w:rsidRPr="00DC64A0" w:rsidR="00DC64A0" w:rsidP="00DC64A0" w:rsidRDefault="00DC64A0" w14:paraId="0F2E18C6" w14:textId="77777777">
            <w:pPr>
              <w:rPr>
                <w:rFonts w:ascii="Times New Roman" w:hAnsi="Times New Roman" w:eastAsia="Times New Roman" w:cs="Times New Roman"/>
                <w:sz w:val="24"/>
                <w:szCs w:val="24"/>
                <w:lang w:eastAsia="lv-LV"/>
              </w:rPr>
            </w:pPr>
          </w:p>
          <w:p w:rsidR="00DC64A0" w:rsidP="00DC64A0" w:rsidRDefault="00DC64A0" w14:paraId="1CB21768" w14:textId="77777777">
            <w:pPr>
              <w:rPr>
                <w:rFonts w:ascii="Times New Roman" w:hAnsi="Times New Roman" w:eastAsia="Times New Roman" w:cs="Times New Roman"/>
                <w:sz w:val="24"/>
                <w:szCs w:val="24"/>
                <w:lang w:eastAsia="lv-LV"/>
              </w:rPr>
            </w:pPr>
          </w:p>
          <w:p w:rsidRPr="00DC64A0" w:rsidR="00DC64A0" w:rsidP="00DC64A0" w:rsidRDefault="00DC64A0" w14:paraId="546208DE" w14:textId="76790B44">
            <w:pPr>
              <w:rPr>
                <w:rFonts w:ascii="Times New Roman" w:hAnsi="Times New Roman" w:eastAsia="Times New Roman" w:cs="Times New Roman"/>
                <w:sz w:val="24"/>
                <w:szCs w:val="24"/>
                <w:lang w:eastAsia="lv-LV"/>
              </w:rPr>
            </w:pPr>
          </w:p>
        </w:tc>
        <w:tc>
          <w:tcPr>
            <w:tcW w:w="3674" w:type="pct"/>
            <w:gridSpan w:val="2"/>
            <w:tcBorders>
              <w:top w:val="outset" w:color="414142" w:sz="6" w:space="0"/>
              <w:left w:val="outset" w:color="414142" w:sz="6" w:space="0"/>
              <w:bottom w:val="outset" w:color="414142" w:sz="6" w:space="0"/>
              <w:right w:val="outset" w:color="414142" w:sz="6" w:space="0"/>
            </w:tcBorders>
          </w:tcPr>
          <w:p w:rsidRPr="003A6E0F" w:rsidR="004355C3" w:rsidP="00246F1B" w:rsidRDefault="00110942" w14:paraId="6CE043F7" w14:textId="77019A19">
            <w:pPr>
              <w:spacing w:after="0" w:line="240" w:lineRule="auto"/>
              <w:ind w:firstLine="8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Līdz šim</w:t>
            </w:r>
            <w:r w:rsidRPr="003A6E0F" w:rsidR="003B79E8">
              <w:rPr>
                <w:rFonts w:ascii="Times New Roman" w:hAnsi="Times New Roman" w:cs="Times New Roman"/>
                <w:color w:val="000000"/>
                <w:sz w:val="24"/>
                <w:szCs w:val="24"/>
              </w:rPr>
              <w:t xml:space="preserve"> spēkā </w:t>
            </w:r>
            <w:r w:rsidRPr="003A6E0F" w:rsidR="00606680">
              <w:rPr>
                <w:rFonts w:ascii="Times New Roman" w:hAnsi="Times New Roman" w:cs="Times New Roman"/>
                <w:color w:val="000000"/>
                <w:sz w:val="24"/>
                <w:szCs w:val="24"/>
              </w:rPr>
              <w:t xml:space="preserve">esošais </w:t>
            </w:r>
            <w:r w:rsidR="00F57EE2">
              <w:rPr>
                <w:rFonts w:ascii="Times New Roman" w:hAnsi="Times New Roman" w:cs="Times New Roman"/>
                <w:color w:val="000000"/>
                <w:sz w:val="24"/>
                <w:szCs w:val="24"/>
              </w:rPr>
              <w:t xml:space="preserve">Latvijas Republikas </w:t>
            </w:r>
            <w:r w:rsidRPr="003A6E0F" w:rsidR="00246F1B">
              <w:rPr>
                <w:rFonts w:ascii="Times New Roman" w:hAnsi="Times New Roman" w:cs="Times New Roman"/>
                <w:color w:val="000000"/>
                <w:sz w:val="24"/>
                <w:szCs w:val="24"/>
              </w:rPr>
              <w:t xml:space="preserve">Advokatūras likuma </w:t>
            </w:r>
            <w:r w:rsidR="00F57EE2">
              <w:rPr>
                <w:rFonts w:ascii="Times New Roman" w:hAnsi="Times New Roman" w:cs="Times New Roman"/>
                <w:color w:val="000000"/>
                <w:sz w:val="24"/>
                <w:szCs w:val="24"/>
              </w:rPr>
              <w:t xml:space="preserve">(turpmāk – Advokatūras likums) </w:t>
            </w:r>
            <w:r w:rsidRPr="003A6E0F" w:rsidR="00246F1B">
              <w:rPr>
                <w:rFonts w:ascii="Times New Roman" w:hAnsi="Times New Roman" w:cs="Times New Roman"/>
                <w:color w:val="000000"/>
                <w:sz w:val="24"/>
                <w:szCs w:val="24"/>
              </w:rPr>
              <w:t>114. pant</w:t>
            </w:r>
            <w:r w:rsidRPr="003A6E0F" w:rsidR="00606680">
              <w:rPr>
                <w:rFonts w:ascii="Times New Roman" w:hAnsi="Times New Roman" w:cs="Times New Roman"/>
                <w:color w:val="000000"/>
                <w:sz w:val="24"/>
                <w:szCs w:val="24"/>
              </w:rPr>
              <w:t>s noteic</w:t>
            </w:r>
            <w:r>
              <w:rPr>
                <w:rFonts w:ascii="Times New Roman" w:hAnsi="Times New Roman" w:cs="Times New Roman"/>
                <w:color w:val="000000"/>
                <w:sz w:val="24"/>
                <w:szCs w:val="24"/>
              </w:rPr>
              <w:t>a</w:t>
            </w:r>
            <w:r w:rsidRPr="003A6E0F" w:rsidR="00606680">
              <w:rPr>
                <w:rFonts w:ascii="Times New Roman" w:hAnsi="Times New Roman" w:cs="Times New Roman"/>
                <w:color w:val="000000"/>
                <w:sz w:val="24"/>
                <w:szCs w:val="24"/>
              </w:rPr>
              <w:t>, ka</w:t>
            </w:r>
            <w:r w:rsidRPr="003A6E0F" w:rsidR="00246F1B">
              <w:rPr>
                <w:rFonts w:ascii="Times New Roman" w:hAnsi="Times New Roman" w:cs="Times New Roman"/>
                <w:color w:val="000000"/>
                <w:sz w:val="24"/>
                <w:szCs w:val="24"/>
              </w:rPr>
              <w:t xml:space="preserve"> </w:t>
            </w:r>
            <w:r w:rsidR="006F1D6E">
              <w:rPr>
                <w:rFonts w:ascii="Times New Roman" w:hAnsi="Times New Roman" w:cs="Times New Roman"/>
                <w:color w:val="000000"/>
                <w:sz w:val="24"/>
                <w:szCs w:val="24"/>
              </w:rPr>
              <w:t xml:space="preserve">zvērinātu </w:t>
            </w:r>
            <w:r w:rsidRPr="003A6E0F" w:rsidR="00246F1B">
              <w:rPr>
                <w:rFonts w:ascii="Times New Roman" w:hAnsi="Times New Roman" w:cs="Times New Roman"/>
                <w:color w:val="000000"/>
                <w:sz w:val="24"/>
                <w:szCs w:val="24"/>
              </w:rPr>
              <w:t xml:space="preserve">advokātu un </w:t>
            </w:r>
            <w:r w:rsidR="006F1D6E">
              <w:rPr>
                <w:rFonts w:ascii="Times New Roman" w:hAnsi="Times New Roman" w:cs="Times New Roman"/>
                <w:color w:val="000000"/>
                <w:sz w:val="24"/>
                <w:szCs w:val="24"/>
              </w:rPr>
              <w:t xml:space="preserve">zvērinātu </w:t>
            </w:r>
            <w:r w:rsidRPr="003A6E0F" w:rsidR="00246F1B">
              <w:rPr>
                <w:rFonts w:ascii="Times New Roman" w:hAnsi="Times New Roman" w:cs="Times New Roman"/>
                <w:color w:val="000000"/>
                <w:sz w:val="24"/>
                <w:szCs w:val="24"/>
              </w:rPr>
              <w:t xml:space="preserve">advokātu palīgu profesionālās darbības rezultātā iespējamā zaudējuma risku var apdrošināt. </w:t>
            </w:r>
            <w:r w:rsidR="006F1D6E">
              <w:rPr>
                <w:rFonts w:ascii="Times New Roman" w:hAnsi="Times New Roman" w:cs="Times New Roman"/>
                <w:color w:val="000000"/>
                <w:sz w:val="24"/>
                <w:szCs w:val="24"/>
              </w:rPr>
              <w:t>Zvērinātam a</w:t>
            </w:r>
            <w:r w:rsidRPr="003A6E0F" w:rsidR="00246F1B">
              <w:rPr>
                <w:rFonts w:ascii="Times New Roman" w:hAnsi="Times New Roman" w:cs="Times New Roman"/>
                <w:color w:val="000000"/>
                <w:sz w:val="24"/>
                <w:szCs w:val="24"/>
              </w:rPr>
              <w:t>dvokātam jāinformē klients par neapdrošināšanas fakt</w:t>
            </w:r>
            <w:r>
              <w:rPr>
                <w:rFonts w:ascii="Times New Roman" w:hAnsi="Times New Roman" w:cs="Times New Roman"/>
                <w:color w:val="000000"/>
                <w:sz w:val="24"/>
                <w:szCs w:val="24"/>
              </w:rPr>
              <w:t>u, tas ir,</w:t>
            </w:r>
            <w:r w:rsidRPr="003A6E0F" w:rsidR="00246F1B">
              <w:rPr>
                <w:rFonts w:ascii="Times New Roman" w:hAnsi="Times New Roman" w:cs="Times New Roman"/>
                <w:color w:val="000000"/>
                <w:sz w:val="24"/>
                <w:szCs w:val="24"/>
              </w:rPr>
              <w:t xml:space="preserve"> advokāti savu darbību var</w:t>
            </w:r>
            <w:r>
              <w:rPr>
                <w:rFonts w:ascii="Times New Roman" w:hAnsi="Times New Roman" w:cs="Times New Roman"/>
                <w:color w:val="000000"/>
                <w:sz w:val="24"/>
                <w:szCs w:val="24"/>
              </w:rPr>
              <w:t>ēja</w:t>
            </w:r>
            <w:r w:rsidRPr="003A6E0F" w:rsidR="00246F1B">
              <w:rPr>
                <w:rFonts w:ascii="Times New Roman" w:hAnsi="Times New Roman" w:cs="Times New Roman"/>
                <w:color w:val="000000"/>
                <w:sz w:val="24"/>
                <w:szCs w:val="24"/>
              </w:rPr>
              <w:t xml:space="preserve"> apdrošināt, taču tas </w:t>
            </w:r>
            <w:r>
              <w:rPr>
                <w:rFonts w:ascii="Times New Roman" w:hAnsi="Times New Roman" w:cs="Times New Roman"/>
                <w:color w:val="000000"/>
                <w:sz w:val="24"/>
                <w:szCs w:val="24"/>
              </w:rPr>
              <w:t>nebija</w:t>
            </w:r>
            <w:r w:rsidRPr="003A6E0F" w:rsidR="00246F1B">
              <w:rPr>
                <w:rFonts w:ascii="Times New Roman" w:hAnsi="Times New Roman" w:cs="Times New Roman"/>
                <w:color w:val="000000"/>
                <w:sz w:val="24"/>
                <w:szCs w:val="24"/>
              </w:rPr>
              <w:t xml:space="preserve"> viņu pienākums. Norādāms, ka praksē vairākums advokātu biroju savu profesionālo darbību apdrošinā</w:t>
            </w:r>
            <w:r>
              <w:rPr>
                <w:rFonts w:ascii="Times New Roman" w:hAnsi="Times New Roman" w:cs="Times New Roman"/>
                <w:color w:val="000000"/>
                <w:sz w:val="24"/>
                <w:szCs w:val="24"/>
              </w:rPr>
              <w:t>ja jebkurā gadījumā</w:t>
            </w:r>
            <w:r w:rsidRPr="003A6E0F" w:rsidR="00246F1B">
              <w:rPr>
                <w:rFonts w:ascii="Times New Roman" w:hAnsi="Times New Roman" w:cs="Times New Roman"/>
                <w:color w:val="000000"/>
                <w:sz w:val="24"/>
                <w:szCs w:val="24"/>
              </w:rPr>
              <w:t xml:space="preserve">, savukārt individuāli praktizējošiem advokātiem šāda prakse </w:t>
            </w:r>
            <w:r w:rsidR="007A078B">
              <w:rPr>
                <w:rFonts w:ascii="Times New Roman" w:hAnsi="Times New Roman" w:cs="Times New Roman"/>
                <w:color w:val="000000"/>
                <w:sz w:val="24"/>
                <w:szCs w:val="24"/>
              </w:rPr>
              <w:t>nebija</w:t>
            </w:r>
            <w:r w:rsidRPr="003A6E0F" w:rsidR="00246F1B">
              <w:rPr>
                <w:rFonts w:ascii="Times New Roman" w:hAnsi="Times New Roman" w:cs="Times New Roman"/>
                <w:color w:val="000000"/>
                <w:sz w:val="24"/>
                <w:szCs w:val="24"/>
              </w:rPr>
              <w:t xml:space="preserve"> izplatīta. Tai pašā laikā gandrīz visās Eiropas Savienības valstīs advokātu profesionālā darbība ir apdrošināma</w:t>
            </w:r>
            <w:r w:rsidR="007A078B">
              <w:rPr>
                <w:rFonts w:ascii="Times New Roman" w:hAnsi="Times New Roman" w:cs="Times New Roman"/>
                <w:color w:val="000000"/>
                <w:sz w:val="24"/>
                <w:szCs w:val="24"/>
              </w:rPr>
              <w:t xml:space="preserve"> obligāti</w:t>
            </w:r>
            <w:r w:rsidRPr="003A6E0F" w:rsidR="00246F1B">
              <w:rPr>
                <w:rFonts w:ascii="Times New Roman" w:hAnsi="Times New Roman" w:cs="Times New Roman"/>
                <w:color w:val="000000"/>
                <w:sz w:val="24"/>
                <w:szCs w:val="24"/>
              </w:rPr>
              <w:t xml:space="preserve">. Tāpat </w:t>
            </w:r>
            <w:r w:rsidR="007A078B">
              <w:rPr>
                <w:rFonts w:ascii="Times New Roman" w:hAnsi="Times New Roman" w:cs="Times New Roman"/>
                <w:color w:val="000000"/>
                <w:sz w:val="24"/>
                <w:szCs w:val="24"/>
              </w:rPr>
              <w:t>arī</w:t>
            </w:r>
            <w:r w:rsidRPr="003A6E0F" w:rsidR="00246F1B">
              <w:rPr>
                <w:rFonts w:ascii="Times New Roman" w:hAnsi="Times New Roman" w:cs="Times New Roman"/>
                <w:color w:val="000000"/>
                <w:sz w:val="24"/>
                <w:szCs w:val="24"/>
              </w:rPr>
              <w:t xml:space="preserve"> </w:t>
            </w:r>
            <w:r w:rsidRPr="003A6E0F" w:rsidR="00132283">
              <w:rPr>
                <w:rFonts w:ascii="Times New Roman" w:hAnsi="Times New Roman" w:cs="Times New Roman"/>
                <w:color w:val="000000"/>
                <w:sz w:val="24"/>
                <w:szCs w:val="24"/>
              </w:rPr>
              <w:t xml:space="preserve">zvērinātiem </w:t>
            </w:r>
            <w:r w:rsidRPr="003A6E0F" w:rsidR="00246F1B">
              <w:rPr>
                <w:rFonts w:ascii="Times New Roman" w:hAnsi="Times New Roman" w:cs="Times New Roman"/>
                <w:color w:val="000000"/>
                <w:sz w:val="24"/>
                <w:szCs w:val="24"/>
              </w:rPr>
              <w:t xml:space="preserve">notāriem un </w:t>
            </w:r>
            <w:r w:rsidRPr="003A6E0F" w:rsidR="00132283">
              <w:rPr>
                <w:rFonts w:ascii="Times New Roman" w:hAnsi="Times New Roman" w:cs="Times New Roman"/>
                <w:color w:val="000000"/>
                <w:sz w:val="24"/>
                <w:szCs w:val="24"/>
              </w:rPr>
              <w:t xml:space="preserve">zvērinātiem </w:t>
            </w:r>
            <w:r w:rsidRPr="003A6E0F" w:rsidR="00246F1B">
              <w:rPr>
                <w:rFonts w:ascii="Times New Roman" w:hAnsi="Times New Roman" w:cs="Times New Roman"/>
                <w:color w:val="000000"/>
                <w:sz w:val="24"/>
                <w:szCs w:val="24"/>
              </w:rPr>
              <w:t xml:space="preserve">tiesu izpildītājiem profesionālās darbības </w:t>
            </w:r>
            <w:r w:rsidR="00DB39D6">
              <w:rPr>
                <w:rFonts w:ascii="Times New Roman" w:hAnsi="Times New Roman" w:cs="Times New Roman"/>
                <w:color w:val="000000"/>
                <w:sz w:val="24"/>
                <w:szCs w:val="24"/>
              </w:rPr>
              <w:t xml:space="preserve">riska </w:t>
            </w:r>
            <w:r w:rsidRPr="003A6E0F" w:rsidR="00246F1B">
              <w:rPr>
                <w:rFonts w:ascii="Times New Roman" w:hAnsi="Times New Roman" w:cs="Times New Roman"/>
                <w:color w:val="000000"/>
                <w:sz w:val="24"/>
                <w:szCs w:val="24"/>
              </w:rPr>
              <w:t>apdrošināšana ir obligāta.</w:t>
            </w:r>
            <w:r w:rsidRPr="003A6E0F" w:rsidR="00182C73">
              <w:rPr>
                <w:rFonts w:ascii="Times New Roman" w:hAnsi="Times New Roman" w:cs="Times New Roman"/>
                <w:color w:val="000000"/>
                <w:sz w:val="24"/>
                <w:szCs w:val="24"/>
              </w:rPr>
              <w:t xml:space="preserve"> </w:t>
            </w:r>
          </w:p>
          <w:p w:rsidRPr="00F755E1" w:rsidR="00CE7928" w:rsidP="00481C77" w:rsidRDefault="004355C3" w14:paraId="5038CC1D" w14:textId="7D2C3946">
            <w:pPr>
              <w:spacing w:after="0" w:line="240" w:lineRule="auto"/>
              <w:ind w:firstLine="820"/>
              <w:jc w:val="both"/>
              <w:rPr>
                <w:rFonts w:ascii="Times New Roman" w:hAnsi="Times New Roman" w:cs="Times New Roman"/>
                <w:color w:val="000000" w:themeColor="text1"/>
                <w:sz w:val="24"/>
                <w:szCs w:val="24"/>
              </w:rPr>
            </w:pPr>
            <w:r w:rsidRPr="003A6E0F">
              <w:rPr>
                <w:rFonts w:ascii="Times New Roman" w:hAnsi="Times New Roman" w:cs="Times New Roman"/>
                <w:color w:val="000000"/>
                <w:sz w:val="24"/>
                <w:szCs w:val="24"/>
              </w:rPr>
              <w:t>Ņemot vērā minēto, tika izstrādāti grozījumi Advokatūra</w:t>
            </w:r>
            <w:r w:rsidRPr="003A6E0F" w:rsidR="000220D6">
              <w:rPr>
                <w:rFonts w:ascii="Times New Roman" w:hAnsi="Times New Roman" w:cs="Times New Roman"/>
                <w:color w:val="000000"/>
                <w:sz w:val="24"/>
                <w:szCs w:val="24"/>
              </w:rPr>
              <w:t>s</w:t>
            </w:r>
            <w:r w:rsidRPr="003A6E0F">
              <w:rPr>
                <w:rFonts w:ascii="Times New Roman" w:hAnsi="Times New Roman" w:cs="Times New Roman"/>
                <w:color w:val="000000"/>
                <w:sz w:val="24"/>
                <w:szCs w:val="24"/>
              </w:rPr>
              <w:t xml:space="preserve"> likumā </w:t>
            </w:r>
            <w:r w:rsidR="000B29A9">
              <w:rPr>
                <w:rFonts w:ascii="Times New Roman" w:hAnsi="Times New Roman" w:cs="Times New Roman"/>
                <w:color w:val="000000"/>
                <w:sz w:val="24"/>
                <w:szCs w:val="24"/>
              </w:rPr>
              <w:t>un noteikta</w:t>
            </w:r>
            <w:r w:rsidRPr="00F755E1">
              <w:rPr>
                <w:rFonts w:ascii="Times New Roman" w:hAnsi="Times New Roman" w:cs="Times New Roman"/>
                <w:color w:val="000000"/>
                <w:sz w:val="24"/>
                <w:szCs w:val="24"/>
              </w:rPr>
              <w:t xml:space="preserve"> obligāt</w:t>
            </w:r>
            <w:r w:rsidR="000B29A9">
              <w:rPr>
                <w:rFonts w:ascii="Times New Roman" w:hAnsi="Times New Roman" w:cs="Times New Roman"/>
                <w:color w:val="000000"/>
                <w:sz w:val="24"/>
                <w:szCs w:val="24"/>
              </w:rPr>
              <w:t>a</w:t>
            </w:r>
            <w:r w:rsidRPr="00F755E1">
              <w:rPr>
                <w:rFonts w:ascii="Times New Roman" w:hAnsi="Times New Roman" w:cs="Times New Roman"/>
                <w:color w:val="000000"/>
                <w:sz w:val="24"/>
                <w:szCs w:val="24"/>
              </w:rPr>
              <w:t xml:space="preserve"> profesionālās</w:t>
            </w:r>
            <w:r w:rsidRPr="00F755E1" w:rsidR="002B57DA">
              <w:rPr>
                <w:rFonts w:ascii="Times New Roman" w:hAnsi="Times New Roman" w:cs="Times New Roman"/>
                <w:color w:val="000000"/>
                <w:sz w:val="24"/>
                <w:szCs w:val="24"/>
              </w:rPr>
              <w:t xml:space="preserve"> </w:t>
            </w:r>
            <w:r w:rsidRPr="00F755E1">
              <w:rPr>
                <w:rFonts w:ascii="Times New Roman" w:hAnsi="Times New Roman" w:cs="Times New Roman"/>
                <w:color w:val="000000"/>
                <w:sz w:val="24"/>
                <w:szCs w:val="24"/>
              </w:rPr>
              <w:t xml:space="preserve">darbības </w:t>
            </w:r>
            <w:r w:rsidRPr="00F755E1" w:rsidR="007B2856">
              <w:rPr>
                <w:rFonts w:ascii="Times New Roman" w:hAnsi="Times New Roman" w:cs="Times New Roman"/>
                <w:color w:val="000000"/>
                <w:sz w:val="24"/>
                <w:szCs w:val="24"/>
              </w:rPr>
              <w:t xml:space="preserve">riska </w:t>
            </w:r>
            <w:r w:rsidRPr="00F755E1">
              <w:rPr>
                <w:rFonts w:ascii="Times New Roman" w:hAnsi="Times New Roman" w:cs="Times New Roman"/>
                <w:color w:val="000000"/>
                <w:sz w:val="24"/>
                <w:szCs w:val="24"/>
              </w:rPr>
              <w:t>apdrošināšan</w:t>
            </w:r>
            <w:r w:rsidR="000B29A9">
              <w:rPr>
                <w:rFonts w:ascii="Times New Roman" w:hAnsi="Times New Roman" w:cs="Times New Roman"/>
                <w:color w:val="000000"/>
                <w:sz w:val="24"/>
                <w:szCs w:val="24"/>
              </w:rPr>
              <w:t>a</w:t>
            </w:r>
            <w:r w:rsidRPr="00F755E1">
              <w:rPr>
                <w:rFonts w:ascii="Times New Roman" w:hAnsi="Times New Roman" w:cs="Times New Roman"/>
                <w:color w:val="000000"/>
                <w:sz w:val="24"/>
                <w:szCs w:val="24"/>
              </w:rPr>
              <w:t xml:space="preserve"> visiem advokātiem</w:t>
            </w:r>
            <w:r w:rsidRPr="00F755E1" w:rsidR="00F424B6">
              <w:rPr>
                <w:rFonts w:ascii="Times New Roman" w:hAnsi="Times New Roman" w:cs="Times New Roman"/>
                <w:color w:val="000000"/>
                <w:sz w:val="24"/>
                <w:szCs w:val="24"/>
              </w:rPr>
              <w:t xml:space="preserve"> </w:t>
            </w:r>
            <w:r w:rsidRPr="00F755E1" w:rsidR="00F40E33">
              <w:rPr>
                <w:rFonts w:ascii="Times New Roman" w:hAnsi="Times New Roman" w:cs="Times New Roman"/>
                <w:color w:val="000000"/>
                <w:sz w:val="24"/>
                <w:szCs w:val="24"/>
              </w:rPr>
              <w:t xml:space="preserve">(saskaņā ar </w:t>
            </w:r>
            <w:r w:rsidRPr="00F755E1" w:rsidR="00F40E33">
              <w:rPr>
                <w:rFonts w:ascii="Times New Roman" w:hAnsi="Times New Roman" w:eastAsia="Times New Roman" w:cs="Times New Roman"/>
                <w:bCs/>
                <w:sz w:val="24"/>
                <w:szCs w:val="24"/>
                <w:lang w:eastAsia="lv-LV"/>
              </w:rPr>
              <w:t>Advokatūras likuma 4.</w:t>
            </w:r>
            <w:r w:rsidRPr="00F755E1" w:rsidR="00481C77">
              <w:rPr>
                <w:rFonts w:ascii="Times New Roman" w:hAnsi="Times New Roman" w:eastAsia="Times New Roman" w:cs="Times New Roman"/>
                <w:bCs/>
                <w:sz w:val="24"/>
                <w:szCs w:val="24"/>
                <w:lang w:eastAsia="lv-LV"/>
              </w:rPr>
              <w:t> </w:t>
            </w:r>
            <w:r w:rsidRPr="00F755E1" w:rsidR="00F40E33">
              <w:rPr>
                <w:rFonts w:ascii="Times New Roman" w:hAnsi="Times New Roman" w:eastAsia="Times New Roman" w:cs="Times New Roman"/>
                <w:bCs/>
                <w:color w:val="000000" w:themeColor="text1"/>
                <w:sz w:val="24"/>
                <w:szCs w:val="24"/>
                <w:lang w:eastAsia="lv-LV"/>
              </w:rPr>
              <w:t>pantu Latvijā par</w:t>
            </w:r>
            <w:r w:rsidRPr="00F755E1" w:rsidR="00F40E33">
              <w:rPr>
                <w:rFonts w:ascii="Times New Roman" w:hAnsi="Times New Roman" w:eastAsia="Times New Roman" w:cs="Times New Roman"/>
                <w:color w:val="000000" w:themeColor="text1"/>
                <w:sz w:val="24"/>
                <w:szCs w:val="24"/>
                <w:lang w:eastAsia="lv-LV"/>
              </w:rPr>
              <w:t xml:space="preserve"> advokātiem šajā likumā noteiktajā kārtībā var būt:</w:t>
            </w:r>
            <w:r w:rsidRPr="00F755E1" w:rsidR="00481C77">
              <w:rPr>
                <w:rFonts w:ascii="Times New Roman" w:hAnsi="Times New Roman" w:eastAsia="Times New Roman" w:cs="Times New Roman"/>
                <w:color w:val="000000" w:themeColor="text1"/>
                <w:sz w:val="24"/>
                <w:szCs w:val="24"/>
                <w:lang w:eastAsia="lv-LV"/>
              </w:rPr>
              <w:t xml:space="preserve"> </w:t>
            </w:r>
            <w:r w:rsidRPr="00F755E1" w:rsidR="00F40E33">
              <w:rPr>
                <w:rFonts w:ascii="Times New Roman" w:hAnsi="Times New Roman" w:eastAsia="Times New Roman" w:cs="Times New Roman"/>
                <w:color w:val="000000" w:themeColor="text1"/>
                <w:sz w:val="24"/>
                <w:szCs w:val="24"/>
                <w:lang w:eastAsia="lv-LV"/>
              </w:rPr>
              <w:t>1)</w:t>
            </w:r>
            <w:r w:rsidRPr="00F755E1" w:rsidR="00481C77">
              <w:rPr>
                <w:rFonts w:ascii="Times New Roman" w:hAnsi="Times New Roman" w:eastAsia="Times New Roman" w:cs="Times New Roman"/>
                <w:color w:val="000000" w:themeColor="text1"/>
                <w:sz w:val="24"/>
                <w:szCs w:val="24"/>
                <w:lang w:eastAsia="lv-LV"/>
              </w:rPr>
              <w:t> </w:t>
            </w:r>
            <w:r w:rsidRPr="00F755E1" w:rsidR="00F40E33">
              <w:rPr>
                <w:rFonts w:ascii="Times New Roman" w:hAnsi="Times New Roman" w:eastAsia="Times New Roman" w:cs="Times New Roman"/>
                <w:color w:val="000000" w:themeColor="text1"/>
                <w:sz w:val="24"/>
                <w:szCs w:val="24"/>
                <w:lang w:eastAsia="lv-LV"/>
              </w:rPr>
              <w:t>zvērināti advokāti;</w:t>
            </w:r>
            <w:r w:rsidRPr="00F755E1" w:rsidR="00481C77">
              <w:rPr>
                <w:rFonts w:ascii="Times New Roman" w:hAnsi="Times New Roman" w:eastAsia="Times New Roman" w:cs="Times New Roman"/>
                <w:color w:val="000000" w:themeColor="text1"/>
                <w:sz w:val="24"/>
                <w:szCs w:val="24"/>
                <w:lang w:eastAsia="lv-LV"/>
              </w:rPr>
              <w:t xml:space="preserve"> </w:t>
            </w:r>
            <w:r w:rsidRPr="00F755E1" w:rsidR="00F40E33">
              <w:rPr>
                <w:rFonts w:ascii="Times New Roman" w:hAnsi="Times New Roman" w:eastAsia="Times New Roman" w:cs="Times New Roman"/>
                <w:color w:val="000000" w:themeColor="text1"/>
                <w:sz w:val="24"/>
                <w:szCs w:val="24"/>
                <w:lang w:eastAsia="lv-LV"/>
              </w:rPr>
              <w:t>2)</w:t>
            </w:r>
            <w:r w:rsidRPr="00F755E1" w:rsidR="00481C77">
              <w:rPr>
                <w:rFonts w:ascii="Times New Roman" w:hAnsi="Times New Roman" w:eastAsia="Times New Roman" w:cs="Times New Roman"/>
                <w:color w:val="000000" w:themeColor="text1"/>
                <w:sz w:val="24"/>
                <w:szCs w:val="24"/>
                <w:lang w:eastAsia="lv-LV"/>
              </w:rPr>
              <w:t> </w:t>
            </w:r>
            <w:r w:rsidRPr="00F755E1" w:rsidR="00F40E33">
              <w:rPr>
                <w:rFonts w:ascii="Times New Roman" w:hAnsi="Times New Roman" w:eastAsia="Times New Roman" w:cs="Times New Roman"/>
                <w:color w:val="000000" w:themeColor="text1"/>
                <w:sz w:val="24"/>
                <w:szCs w:val="24"/>
                <w:lang w:eastAsia="lv-LV"/>
              </w:rPr>
              <w:t>zvērinātu advokātu palīgi;</w:t>
            </w:r>
            <w:r w:rsidRPr="00F755E1" w:rsidR="00481C77">
              <w:rPr>
                <w:rFonts w:ascii="Times New Roman" w:hAnsi="Times New Roman" w:eastAsia="Times New Roman" w:cs="Times New Roman"/>
                <w:color w:val="000000" w:themeColor="text1"/>
                <w:sz w:val="24"/>
                <w:szCs w:val="24"/>
                <w:lang w:eastAsia="lv-LV"/>
              </w:rPr>
              <w:t xml:space="preserve"> </w:t>
            </w:r>
            <w:r w:rsidRPr="00F755E1" w:rsidR="00F40E33">
              <w:rPr>
                <w:rFonts w:ascii="Times New Roman" w:hAnsi="Times New Roman" w:eastAsia="Times New Roman" w:cs="Times New Roman"/>
                <w:color w:val="000000" w:themeColor="text1"/>
                <w:sz w:val="24"/>
                <w:szCs w:val="24"/>
                <w:lang w:eastAsia="lv-LV"/>
              </w:rPr>
              <w:t>3)</w:t>
            </w:r>
            <w:r w:rsidRPr="00F755E1" w:rsidR="00481C77">
              <w:rPr>
                <w:rFonts w:ascii="Times New Roman" w:hAnsi="Times New Roman" w:eastAsia="Times New Roman" w:cs="Times New Roman"/>
                <w:color w:val="000000" w:themeColor="text1"/>
                <w:sz w:val="24"/>
                <w:szCs w:val="24"/>
                <w:lang w:eastAsia="lv-LV"/>
              </w:rPr>
              <w:t> </w:t>
            </w:r>
            <w:r w:rsidRPr="00F755E1" w:rsidR="00F40E33">
              <w:rPr>
                <w:rFonts w:ascii="Times New Roman" w:hAnsi="Times New Roman" w:eastAsia="Times New Roman" w:cs="Times New Roman"/>
                <w:color w:val="000000" w:themeColor="text1"/>
                <w:sz w:val="24"/>
                <w:szCs w:val="24"/>
                <w:lang w:eastAsia="lv-LV"/>
              </w:rPr>
              <w:t>Eiropas Savienības dalībvalstu pilsoņi, kuri ieguvuši advokāta kvalifikāciju kādā no Eiropas Savienības dalībvalstīm</w:t>
            </w:r>
            <w:r w:rsidRPr="00F755E1" w:rsidR="00481C77">
              <w:rPr>
                <w:rFonts w:ascii="Times New Roman" w:hAnsi="Times New Roman" w:eastAsia="Times New Roman" w:cs="Times New Roman"/>
                <w:color w:val="000000" w:themeColor="text1"/>
                <w:sz w:val="24"/>
                <w:szCs w:val="24"/>
                <w:lang w:eastAsia="lv-LV"/>
              </w:rPr>
              <w:t>.</w:t>
            </w:r>
            <w:r w:rsidRPr="00F755E1" w:rsidR="00CE7928">
              <w:rPr>
                <w:rFonts w:ascii="Times New Roman" w:hAnsi="Times New Roman" w:eastAsia="Times New Roman" w:cs="Times New Roman"/>
                <w:color w:val="000000" w:themeColor="text1"/>
                <w:sz w:val="24"/>
                <w:szCs w:val="24"/>
                <w:lang w:eastAsia="lv-LV"/>
              </w:rPr>
              <w:t xml:space="preserve"> Līdz ar to profesionālās darbības </w:t>
            </w:r>
            <w:r w:rsidRPr="00F755E1" w:rsidR="00481C77">
              <w:rPr>
                <w:rFonts w:ascii="Times New Roman" w:hAnsi="Times New Roman" w:eastAsia="Times New Roman" w:cs="Times New Roman"/>
                <w:color w:val="000000" w:themeColor="text1"/>
                <w:sz w:val="24"/>
                <w:szCs w:val="24"/>
                <w:lang w:eastAsia="lv-LV"/>
              </w:rPr>
              <w:t xml:space="preserve">riska </w:t>
            </w:r>
            <w:r w:rsidRPr="00F755E1" w:rsidR="00CE7928">
              <w:rPr>
                <w:rFonts w:ascii="Times New Roman" w:hAnsi="Times New Roman" w:eastAsia="Times New Roman" w:cs="Times New Roman"/>
                <w:color w:val="000000" w:themeColor="text1"/>
                <w:sz w:val="24"/>
                <w:szCs w:val="24"/>
                <w:lang w:eastAsia="lv-LV"/>
              </w:rPr>
              <w:t>apdrošināšana attieksies uz visiem iepriekš minētajiem</w:t>
            </w:r>
            <w:r w:rsidRPr="00F755E1" w:rsidR="00F40E33">
              <w:rPr>
                <w:rFonts w:ascii="Times New Roman" w:hAnsi="Times New Roman" w:eastAsia="Times New Roman" w:cs="Times New Roman"/>
                <w:color w:val="000000" w:themeColor="text1"/>
                <w:sz w:val="24"/>
                <w:szCs w:val="24"/>
                <w:lang w:eastAsia="lv-LV"/>
              </w:rPr>
              <w:t>).</w:t>
            </w:r>
            <w:r w:rsidRPr="00F755E1">
              <w:rPr>
                <w:rFonts w:ascii="Times New Roman" w:hAnsi="Times New Roman" w:cs="Times New Roman"/>
                <w:color w:val="000000" w:themeColor="text1"/>
                <w:sz w:val="24"/>
                <w:szCs w:val="24"/>
              </w:rPr>
              <w:t xml:space="preserve"> </w:t>
            </w:r>
          </w:p>
          <w:p w:rsidRPr="003345BB" w:rsidR="00A0520B" w:rsidP="003345BB" w:rsidRDefault="00EA29C7" w14:paraId="7A67CF09" w14:textId="03A69D03">
            <w:pPr>
              <w:spacing w:after="0" w:line="240" w:lineRule="auto"/>
              <w:ind w:firstLine="820"/>
              <w:jc w:val="both"/>
              <w:rPr>
                <w:rFonts w:ascii="Times New Roman" w:hAnsi="Times New Roman" w:cs="Times New Roman"/>
                <w:color w:val="000000" w:themeColor="text1"/>
                <w:sz w:val="24"/>
                <w:szCs w:val="24"/>
              </w:rPr>
            </w:pPr>
            <w:r w:rsidRPr="00F755E1">
              <w:rPr>
                <w:rFonts w:ascii="Times New Roman" w:hAnsi="Times New Roman" w:eastAsia="Times New Roman" w:cs="Times New Roman"/>
                <w:bCs/>
                <w:color w:val="000000" w:themeColor="text1"/>
                <w:sz w:val="24"/>
                <w:szCs w:val="24"/>
                <w:lang w:eastAsia="lv-LV"/>
              </w:rPr>
              <w:t xml:space="preserve">Tā kā </w:t>
            </w:r>
            <w:r w:rsidRPr="00F755E1" w:rsidR="004355C3">
              <w:rPr>
                <w:rFonts w:ascii="Times New Roman" w:hAnsi="Times New Roman" w:eastAsia="Times New Roman" w:cs="Times New Roman"/>
                <w:bCs/>
                <w:color w:val="000000" w:themeColor="text1"/>
                <w:sz w:val="24"/>
                <w:szCs w:val="24"/>
                <w:lang w:eastAsia="lv-LV"/>
              </w:rPr>
              <w:t xml:space="preserve">Latvijas Zvērinātu </w:t>
            </w:r>
            <w:r w:rsidRPr="00F755E1" w:rsidR="00226154">
              <w:rPr>
                <w:rFonts w:ascii="Times New Roman" w:hAnsi="Times New Roman" w:eastAsia="Times New Roman" w:cs="Times New Roman"/>
                <w:bCs/>
                <w:color w:val="000000" w:themeColor="text1"/>
                <w:sz w:val="24"/>
                <w:szCs w:val="24"/>
                <w:lang w:eastAsia="lv-LV"/>
              </w:rPr>
              <w:t xml:space="preserve">advokātu padome (turpmāk – </w:t>
            </w:r>
            <w:r w:rsidRPr="00F755E1">
              <w:rPr>
                <w:rFonts w:ascii="Times New Roman" w:hAnsi="Times New Roman" w:eastAsia="Times New Roman" w:cs="Times New Roman"/>
                <w:bCs/>
                <w:color w:val="000000" w:themeColor="text1"/>
                <w:sz w:val="24"/>
                <w:szCs w:val="24"/>
                <w:lang w:eastAsia="lv-LV"/>
              </w:rPr>
              <w:t>Padome</w:t>
            </w:r>
            <w:r w:rsidRPr="00F755E1" w:rsidR="00226154">
              <w:rPr>
                <w:rFonts w:ascii="Times New Roman" w:hAnsi="Times New Roman" w:eastAsia="Times New Roman" w:cs="Times New Roman"/>
                <w:bCs/>
                <w:color w:val="000000" w:themeColor="text1"/>
                <w:sz w:val="24"/>
                <w:szCs w:val="24"/>
                <w:lang w:eastAsia="lv-LV"/>
              </w:rPr>
              <w:t>)</w:t>
            </w:r>
            <w:r w:rsidRPr="00F755E1">
              <w:rPr>
                <w:rFonts w:ascii="Times New Roman" w:hAnsi="Times New Roman" w:eastAsia="Times New Roman" w:cs="Times New Roman"/>
                <w:bCs/>
                <w:color w:val="000000" w:themeColor="text1"/>
                <w:sz w:val="24"/>
                <w:szCs w:val="24"/>
                <w:lang w:eastAsia="lv-LV"/>
              </w:rPr>
              <w:t xml:space="preserve"> ir </w:t>
            </w:r>
            <w:r w:rsidRPr="00F755E1" w:rsidR="004355C3">
              <w:rPr>
                <w:rFonts w:ascii="Times New Roman" w:hAnsi="Times New Roman" w:eastAsia="Times New Roman" w:cs="Times New Roman"/>
                <w:bCs/>
                <w:color w:val="000000" w:themeColor="text1"/>
                <w:sz w:val="24"/>
                <w:szCs w:val="24"/>
                <w:lang w:eastAsia="lv-LV"/>
              </w:rPr>
              <w:t xml:space="preserve">Latvijas Zvērinātu </w:t>
            </w:r>
            <w:r w:rsidRPr="00F755E1" w:rsidR="007B2856">
              <w:rPr>
                <w:rFonts w:ascii="Times New Roman" w:hAnsi="Times New Roman" w:eastAsia="Times New Roman" w:cs="Times New Roman"/>
                <w:bCs/>
                <w:color w:val="000000" w:themeColor="text1"/>
                <w:sz w:val="24"/>
                <w:szCs w:val="24"/>
                <w:lang w:eastAsia="lv-LV"/>
              </w:rPr>
              <w:t xml:space="preserve">advokātu </w:t>
            </w:r>
            <w:r w:rsidRPr="00F755E1" w:rsidR="004355C3">
              <w:rPr>
                <w:rFonts w:ascii="Times New Roman" w:hAnsi="Times New Roman" w:eastAsia="Times New Roman" w:cs="Times New Roman"/>
                <w:bCs/>
                <w:color w:val="000000" w:themeColor="text1"/>
                <w:sz w:val="24"/>
                <w:szCs w:val="24"/>
                <w:lang w:eastAsia="lv-LV"/>
              </w:rPr>
              <w:t xml:space="preserve">kolēģijas </w:t>
            </w:r>
            <w:r w:rsidRPr="00F755E1" w:rsidR="004355C3">
              <w:rPr>
                <w:rFonts w:ascii="Times New Roman" w:hAnsi="Times New Roman" w:eastAsia="Times New Roman" w:cs="Times New Roman"/>
                <w:bCs/>
                <w:sz w:val="24"/>
                <w:szCs w:val="24"/>
                <w:lang w:eastAsia="lv-LV"/>
              </w:rPr>
              <w:t xml:space="preserve">(turpmāk – </w:t>
            </w:r>
            <w:r w:rsidRPr="00F755E1">
              <w:rPr>
                <w:rFonts w:ascii="Times New Roman" w:hAnsi="Times New Roman" w:eastAsia="Times New Roman" w:cs="Times New Roman"/>
                <w:bCs/>
                <w:sz w:val="24"/>
                <w:szCs w:val="24"/>
                <w:lang w:eastAsia="lv-LV"/>
              </w:rPr>
              <w:t>Kolēģija</w:t>
            </w:r>
            <w:r w:rsidRPr="00F755E1" w:rsidR="004355C3">
              <w:rPr>
                <w:rFonts w:ascii="Times New Roman" w:hAnsi="Times New Roman" w:eastAsia="Times New Roman" w:cs="Times New Roman"/>
                <w:bCs/>
                <w:sz w:val="24"/>
                <w:szCs w:val="24"/>
                <w:lang w:eastAsia="lv-LV"/>
              </w:rPr>
              <w:t>)</w:t>
            </w:r>
            <w:r w:rsidRPr="00F755E1">
              <w:rPr>
                <w:rFonts w:ascii="Times New Roman" w:hAnsi="Times New Roman" w:eastAsia="Times New Roman" w:cs="Times New Roman"/>
                <w:bCs/>
                <w:sz w:val="24"/>
                <w:szCs w:val="24"/>
                <w:lang w:eastAsia="lv-LV"/>
              </w:rPr>
              <w:t xml:space="preserve"> pārvaldes, uzraudzības un izpildu institūcija</w:t>
            </w:r>
            <w:r w:rsidRPr="00F755E1" w:rsidR="00B74504">
              <w:rPr>
                <w:rFonts w:ascii="Times New Roman" w:hAnsi="Times New Roman" w:eastAsia="Times New Roman" w:cs="Times New Roman"/>
                <w:bCs/>
                <w:sz w:val="24"/>
                <w:szCs w:val="24"/>
                <w:lang w:eastAsia="lv-LV"/>
              </w:rPr>
              <w:t>,</w:t>
            </w:r>
            <w:r w:rsidRPr="00F755E1">
              <w:rPr>
                <w:rFonts w:ascii="Times New Roman" w:hAnsi="Times New Roman" w:eastAsia="Times New Roman" w:cs="Times New Roman"/>
                <w:bCs/>
                <w:sz w:val="24"/>
                <w:szCs w:val="24"/>
                <w:lang w:eastAsia="lv-LV"/>
              </w:rPr>
              <w:t xml:space="preserve"> </w:t>
            </w:r>
            <w:r w:rsidR="00944A1B">
              <w:rPr>
                <w:rFonts w:ascii="Times New Roman" w:hAnsi="Times New Roman" w:eastAsia="Times New Roman" w:cs="Times New Roman"/>
                <w:bCs/>
                <w:sz w:val="24"/>
                <w:szCs w:val="24"/>
                <w:lang w:eastAsia="lv-LV"/>
              </w:rPr>
              <w:t xml:space="preserve">šā gada 18. februārī Saeimā pieņemtie </w:t>
            </w:r>
            <w:r w:rsidRPr="00F755E1" w:rsidR="00364777">
              <w:rPr>
                <w:rFonts w:ascii="Times New Roman" w:hAnsi="Times New Roman" w:eastAsia="Times New Roman" w:cs="Times New Roman"/>
                <w:bCs/>
                <w:sz w:val="24"/>
                <w:szCs w:val="24"/>
                <w:lang w:eastAsia="lv-LV"/>
              </w:rPr>
              <w:t xml:space="preserve">grozījumi Advokatūras likumā paredz, ka </w:t>
            </w:r>
            <w:r w:rsidRPr="00F755E1">
              <w:rPr>
                <w:rFonts w:ascii="Times New Roman" w:hAnsi="Times New Roman" w:eastAsia="Times New Roman" w:cs="Times New Roman"/>
                <w:bCs/>
                <w:sz w:val="24"/>
                <w:szCs w:val="24"/>
                <w:lang w:eastAsia="lv-LV"/>
              </w:rPr>
              <w:t>Padome slēgs grupas apdrošināšanas līgumu</w:t>
            </w:r>
            <w:r w:rsidRPr="003A6E0F">
              <w:rPr>
                <w:rFonts w:ascii="Times New Roman" w:hAnsi="Times New Roman" w:eastAsia="Times New Roman" w:cs="Times New Roman"/>
                <w:bCs/>
                <w:sz w:val="24"/>
                <w:szCs w:val="24"/>
                <w:lang w:eastAsia="lv-LV"/>
              </w:rPr>
              <w:t xml:space="preserve"> par visu advokātu profesionālās darbības riska apdrošināšanu</w:t>
            </w:r>
            <w:r w:rsidRPr="003A6E0F" w:rsidR="005E3BCF">
              <w:rPr>
                <w:rFonts w:ascii="Times New Roman" w:hAnsi="Times New Roman" w:eastAsia="Times New Roman" w:cs="Times New Roman"/>
                <w:bCs/>
                <w:sz w:val="24"/>
                <w:szCs w:val="24"/>
                <w:lang w:eastAsia="lv-LV"/>
              </w:rPr>
              <w:t>.</w:t>
            </w:r>
            <w:r w:rsidRPr="003A6E0F" w:rsidR="004E42A8">
              <w:rPr>
                <w:rFonts w:ascii="Times New Roman" w:hAnsi="Times New Roman" w:eastAsia="Times New Roman" w:cs="Times New Roman"/>
                <w:bCs/>
                <w:sz w:val="24"/>
                <w:szCs w:val="24"/>
                <w:lang w:eastAsia="lv-LV"/>
              </w:rPr>
              <w:t xml:space="preserve"> Vienlaikus </w:t>
            </w:r>
            <w:r w:rsidR="00944A1B">
              <w:rPr>
                <w:rFonts w:ascii="Times New Roman" w:hAnsi="Times New Roman" w:eastAsia="Times New Roman" w:cs="Times New Roman"/>
                <w:bCs/>
                <w:sz w:val="24"/>
                <w:szCs w:val="24"/>
                <w:lang w:eastAsia="lv-LV"/>
              </w:rPr>
              <w:t xml:space="preserve">minētie </w:t>
            </w:r>
            <w:r w:rsidRPr="003A6E0F" w:rsidR="00DB39D6">
              <w:rPr>
                <w:rFonts w:ascii="Times New Roman" w:hAnsi="Times New Roman" w:cs="Times New Roman"/>
                <w:color w:val="000000"/>
                <w:sz w:val="24"/>
                <w:szCs w:val="24"/>
              </w:rPr>
              <w:t>grozījumi Advokatūras likumā</w:t>
            </w:r>
            <w:r w:rsidRPr="003A6E0F" w:rsidR="00213F8F">
              <w:rPr>
                <w:rFonts w:ascii="Times New Roman" w:hAnsi="Times New Roman" w:eastAsia="Times New Roman" w:cs="Times New Roman"/>
                <w:bCs/>
                <w:sz w:val="24"/>
                <w:szCs w:val="24"/>
                <w:lang w:eastAsia="lv-LV"/>
              </w:rPr>
              <w:t xml:space="preserve"> paredz, ka </w:t>
            </w:r>
            <w:r w:rsidRPr="003A6E0F" w:rsidR="004E42A8">
              <w:rPr>
                <w:rFonts w:ascii="Times New Roman" w:hAnsi="Times New Roman" w:eastAsia="Times New Roman" w:cs="Times New Roman"/>
                <w:bCs/>
                <w:sz w:val="24"/>
                <w:szCs w:val="24"/>
                <w:lang w:eastAsia="lv-LV"/>
              </w:rPr>
              <w:t>advokātiem un advokātu birojiem būs izvēles iespēja, vai papildus slēgt arī individuālo apdrošināšanas līgumu.</w:t>
            </w:r>
            <w:r w:rsidRPr="00EA29C7">
              <w:rPr>
                <w:rFonts w:ascii="Times New Roman" w:hAnsi="Times New Roman" w:eastAsia="Times New Roman" w:cs="Times New Roman"/>
                <w:bCs/>
                <w:sz w:val="24"/>
                <w:szCs w:val="24"/>
                <w:lang w:eastAsia="lv-LV"/>
              </w:rPr>
              <w:t xml:space="preserve"> </w:t>
            </w:r>
          </w:p>
          <w:p w:rsidRPr="00D45B17" w:rsidR="00D45B17" w:rsidP="00D45B17" w:rsidRDefault="00880A48" w14:paraId="75B04D1F" w14:textId="03F95B2D">
            <w:pPr>
              <w:autoSpaceDE w:val="0"/>
              <w:autoSpaceDN w:val="0"/>
              <w:adjustRightInd w:val="0"/>
              <w:spacing w:after="0" w:line="240" w:lineRule="auto"/>
              <w:ind w:firstLine="820"/>
              <w:jc w:val="both"/>
              <w:rPr>
                <w:rFonts w:ascii="Times New Roman" w:hAnsi="Times New Roman" w:cs="Times New Roman"/>
                <w:i/>
                <w:iCs/>
                <w:sz w:val="24"/>
                <w:szCs w:val="24"/>
              </w:rPr>
            </w:pPr>
            <w:r w:rsidRPr="002B57DA">
              <w:rPr>
                <w:rFonts w:ascii="Times New Roman" w:hAnsi="Times New Roman" w:eastAsia="Times New Roman" w:cs="Times New Roman"/>
                <w:bCs/>
                <w:sz w:val="24"/>
                <w:szCs w:val="24"/>
                <w:lang w:eastAsia="lv-LV"/>
              </w:rPr>
              <w:t xml:space="preserve">Nedz Padomei, nedz </w:t>
            </w:r>
            <w:r w:rsidRPr="002B57DA" w:rsidR="00223EF1">
              <w:rPr>
                <w:rFonts w:ascii="Times New Roman" w:hAnsi="Times New Roman" w:eastAsia="Times New Roman" w:cs="Times New Roman"/>
                <w:bCs/>
                <w:sz w:val="24"/>
                <w:szCs w:val="24"/>
                <w:lang w:eastAsia="lv-LV"/>
              </w:rPr>
              <w:t>bied</w:t>
            </w:r>
            <w:r w:rsidRPr="002B57DA" w:rsidR="002B57DA">
              <w:rPr>
                <w:rFonts w:ascii="Times New Roman" w:hAnsi="Times New Roman" w:eastAsia="Times New Roman" w:cs="Times New Roman"/>
                <w:bCs/>
                <w:sz w:val="24"/>
                <w:szCs w:val="24"/>
                <w:lang w:eastAsia="lv-LV"/>
              </w:rPr>
              <w:t>r</w:t>
            </w:r>
            <w:r w:rsidRPr="002B57DA" w:rsidR="00223EF1">
              <w:rPr>
                <w:rFonts w:ascii="Times New Roman" w:hAnsi="Times New Roman" w:eastAsia="Times New Roman" w:cs="Times New Roman"/>
                <w:bCs/>
                <w:sz w:val="24"/>
                <w:szCs w:val="24"/>
                <w:lang w:eastAsia="lv-LV"/>
              </w:rPr>
              <w:t>ībai "</w:t>
            </w:r>
            <w:r w:rsidRPr="002B57DA">
              <w:rPr>
                <w:rFonts w:ascii="Times New Roman" w:hAnsi="Times New Roman" w:eastAsia="Times New Roman" w:cs="Times New Roman"/>
                <w:bCs/>
                <w:sz w:val="24"/>
                <w:szCs w:val="24"/>
                <w:lang w:eastAsia="lv-LV"/>
              </w:rPr>
              <w:t xml:space="preserve">Latvijas </w:t>
            </w:r>
            <w:r w:rsidRPr="002B57DA" w:rsidR="00223EF1">
              <w:rPr>
                <w:rFonts w:ascii="Times New Roman" w:hAnsi="Times New Roman" w:eastAsia="Times New Roman" w:cs="Times New Roman"/>
                <w:bCs/>
                <w:sz w:val="24"/>
                <w:szCs w:val="24"/>
                <w:lang w:eastAsia="lv-LV"/>
              </w:rPr>
              <w:t>A</w:t>
            </w:r>
            <w:r w:rsidRPr="002B57DA">
              <w:rPr>
                <w:rFonts w:ascii="Times New Roman" w:hAnsi="Times New Roman" w:eastAsia="Times New Roman" w:cs="Times New Roman"/>
                <w:bCs/>
                <w:sz w:val="24"/>
                <w:szCs w:val="24"/>
                <w:lang w:eastAsia="lv-LV"/>
              </w:rPr>
              <w:t>pdrošinātāju asociācija</w:t>
            </w:r>
            <w:r w:rsidRPr="002B57DA" w:rsidR="00223EF1">
              <w:rPr>
                <w:rFonts w:ascii="Times New Roman" w:hAnsi="Times New Roman" w:eastAsia="Times New Roman" w:cs="Times New Roman"/>
                <w:bCs/>
                <w:sz w:val="24"/>
                <w:szCs w:val="24"/>
                <w:lang w:eastAsia="lv-LV"/>
              </w:rPr>
              <w:t>"</w:t>
            </w:r>
            <w:r w:rsidRPr="002B57DA">
              <w:rPr>
                <w:rFonts w:ascii="Times New Roman" w:hAnsi="Times New Roman" w:eastAsia="Times New Roman" w:cs="Times New Roman"/>
                <w:bCs/>
                <w:sz w:val="24"/>
                <w:szCs w:val="24"/>
                <w:lang w:eastAsia="lv-LV"/>
              </w:rPr>
              <w:t xml:space="preserve"> </w:t>
            </w:r>
            <w:r w:rsidR="007B188D">
              <w:rPr>
                <w:rFonts w:ascii="Times New Roman" w:hAnsi="Times New Roman" w:eastAsia="Times New Roman" w:cs="Times New Roman"/>
                <w:bCs/>
                <w:sz w:val="24"/>
                <w:szCs w:val="24"/>
                <w:lang w:eastAsia="lv-LV"/>
              </w:rPr>
              <w:t xml:space="preserve">(turpmāk – Apdrošinātāju asociācija) </w:t>
            </w:r>
            <w:r w:rsidRPr="002B57DA">
              <w:rPr>
                <w:rFonts w:ascii="Times New Roman" w:hAnsi="Times New Roman" w:eastAsia="Times New Roman" w:cs="Times New Roman"/>
                <w:bCs/>
                <w:sz w:val="24"/>
                <w:szCs w:val="24"/>
                <w:lang w:eastAsia="lv-LV"/>
              </w:rPr>
              <w:t>l</w:t>
            </w:r>
            <w:r w:rsidRPr="002B57DA" w:rsidR="00F23489">
              <w:rPr>
                <w:rFonts w:ascii="Times New Roman" w:hAnsi="Times New Roman" w:eastAsia="Times New Roman" w:cs="Times New Roman"/>
                <w:bCs/>
                <w:sz w:val="24"/>
                <w:szCs w:val="24"/>
                <w:lang w:eastAsia="lv-LV"/>
              </w:rPr>
              <w:t>īdz šim nav zinām</w:t>
            </w:r>
            <w:r w:rsidRPr="002B57DA" w:rsidR="00C24B17">
              <w:rPr>
                <w:rFonts w:ascii="Times New Roman" w:hAnsi="Times New Roman" w:eastAsia="Times New Roman" w:cs="Times New Roman"/>
                <w:bCs/>
                <w:sz w:val="24"/>
                <w:szCs w:val="24"/>
                <w:lang w:eastAsia="lv-LV"/>
              </w:rPr>
              <w:t xml:space="preserve">s </w:t>
            </w:r>
            <w:r w:rsidRPr="002B57DA" w:rsidR="00C24B17">
              <w:rPr>
                <w:rFonts w:ascii="Times New Roman" w:hAnsi="Times New Roman" w:eastAsia="Times New Roman" w:cs="Times New Roman"/>
                <w:bCs/>
                <w:sz w:val="24"/>
                <w:szCs w:val="24"/>
                <w:lang w:eastAsia="lv-LV"/>
              </w:rPr>
              <w:lastRenderedPageBreak/>
              <w:t>par</w:t>
            </w:r>
            <w:r w:rsidRPr="002B57DA" w:rsidR="00F23489">
              <w:rPr>
                <w:rFonts w:ascii="Times New Roman" w:hAnsi="Times New Roman" w:eastAsia="Times New Roman" w:cs="Times New Roman"/>
                <w:bCs/>
                <w:sz w:val="24"/>
                <w:szCs w:val="24"/>
                <w:lang w:eastAsia="lv-LV"/>
              </w:rPr>
              <w:t xml:space="preserve"> apdrošināšanas gadījumu iestāšan</w:t>
            </w:r>
            <w:r w:rsidRPr="002B57DA" w:rsidR="00C24B17">
              <w:rPr>
                <w:rFonts w:ascii="Times New Roman" w:hAnsi="Times New Roman" w:eastAsia="Times New Roman" w:cs="Times New Roman"/>
                <w:bCs/>
                <w:sz w:val="24"/>
                <w:szCs w:val="24"/>
                <w:lang w:eastAsia="lv-LV"/>
              </w:rPr>
              <w:t>o</w:t>
            </w:r>
            <w:r w:rsidRPr="002B57DA" w:rsidR="00F23489">
              <w:rPr>
                <w:rFonts w:ascii="Times New Roman" w:hAnsi="Times New Roman" w:eastAsia="Times New Roman" w:cs="Times New Roman"/>
                <w:bCs/>
                <w:sz w:val="24"/>
                <w:szCs w:val="24"/>
                <w:lang w:eastAsia="lv-LV"/>
              </w:rPr>
              <w:t>s sakarā ar advokātu profesionālo darbību. Tāpat nav zināmi gadījumi, kad advokātu klienti tiesātos</w:t>
            </w:r>
            <w:r w:rsidRPr="009C1832" w:rsidR="00F23489">
              <w:rPr>
                <w:rFonts w:ascii="Times New Roman" w:hAnsi="Times New Roman" w:eastAsia="Times New Roman" w:cs="Times New Roman"/>
                <w:bCs/>
                <w:sz w:val="24"/>
                <w:szCs w:val="24"/>
                <w:lang w:eastAsia="lv-LV"/>
              </w:rPr>
              <w:t xml:space="preserve"> ar advokātiem par zaudējumiem, kas klientam nodarīti advokātu profesionālās darbības rezu</w:t>
            </w:r>
            <w:r w:rsidR="00F23489">
              <w:rPr>
                <w:rFonts w:ascii="Times New Roman" w:hAnsi="Times New Roman" w:eastAsia="Times New Roman" w:cs="Times New Roman"/>
                <w:bCs/>
                <w:sz w:val="24"/>
                <w:szCs w:val="24"/>
                <w:lang w:eastAsia="lv-LV"/>
              </w:rPr>
              <w:t>l</w:t>
            </w:r>
            <w:r w:rsidRPr="009C1832" w:rsidR="00F23489">
              <w:rPr>
                <w:rFonts w:ascii="Times New Roman" w:hAnsi="Times New Roman" w:eastAsia="Times New Roman" w:cs="Times New Roman"/>
                <w:bCs/>
                <w:sz w:val="24"/>
                <w:szCs w:val="24"/>
                <w:lang w:eastAsia="lv-LV"/>
              </w:rPr>
              <w:t>tātā. Līdz ar to risks, ka advokāts savā profesionālajā darbībā pieļauj nolaidību, kā rezultātā klientam rodas mantisks kaitējums un advokātam rodas pienākums šo kaitējumu atlīdzināt, ir visai zems.</w:t>
            </w:r>
            <w:r w:rsidR="00F23489">
              <w:rPr>
                <w:rFonts w:ascii="Times New Roman" w:hAnsi="Times New Roman" w:eastAsia="Times New Roman" w:cs="Times New Roman"/>
                <w:bCs/>
                <w:sz w:val="24"/>
                <w:szCs w:val="24"/>
                <w:lang w:eastAsia="lv-LV"/>
              </w:rPr>
              <w:t xml:space="preserve"> </w:t>
            </w:r>
            <w:r w:rsidRPr="00A656C8" w:rsidR="00A656C8">
              <w:rPr>
                <w:rFonts w:ascii="Times New Roman" w:hAnsi="Times New Roman" w:eastAsia="Times New Roman" w:cs="Times New Roman"/>
                <w:bCs/>
                <w:sz w:val="24"/>
                <w:szCs w:val="24"/>
                <w:lang w:eastAsia="lv-LV"/>
              </w:rPr>
              <w:t xml:space="preserve">Norādāms, ka </w:t>
            </w:r>
            <w:r w:rsidRPr="00A656C8" w:rsidR="00A656C8">
              <w:rPr>
                <w:rFonts w:ascii="Times New Roman" w:hAnsi="Times New Roman" w:eastAsia="Times New Roman" w:cs="Times New Roman"/>
                <w:sz w:val="24"/>
                <w:szCs w:val="24"/>
              </w:rPr>
              <w:t>Lietuvā advokātiem obligātā apdrošināšana noteikta 29</w:t>
            </w:r>
            <w:r w:rsidR="00A656C8">
              <w:rPr>
                <w:rFonts w:ascii="Times New Roman" w:hAnsi="Times New Roman" w:eastAsia="Times New Roman" w:cs="Times New Roman"/>
                <w:sz w:val="24"/>
                <w:szCs w:val="24"/>
              </w:rPr>
              <w:t> </w:t>
            </w:r>
            <w:r w:rsidRPr="00A656C8" w:rsidR="00A656C8">
              <w:rPr>
                <w:rFonts w:ascii="Times New Roman" w:hAnsi="Times New Roman" w:eastAsia="Times New Roman" w:cs="Times New Roman"/>
                <w:sz w:val="24"/>
                <w:szCs w:val="24"/>
              </w:rPr>
              <w:t>000</w:t>
            </w:r>
            <w:r w:rsidR="009A54A0">
              <w:rPr>
                <w:rFonts w:ascii="Times New Roman" w:hAnsi="Times New Roman" w:eastAsia="Times New Roman" w:cs="Times New Roman"/>
                <w:sz w:val="24"/>
                <w:szCs w:val="24"/>
              </w:rPr>
              <w:t> </w:t>
            </w:r>
            <w:proofErr w:type="spellStart"/>
            <w:r w:rsidRPr="00A656C8" w:rsidR="00A656C8">
              <w:rPr>
                <w:rFonts w:ascii="Times New Roman" w:hAnsi="Times New Roman" w:eastAsia="Times New Roman" w:cs="Times New Roman"/>
                <w:i/>
                <w:iCs/>
                <w:sz w:val="24"/>
                <w:szCs w:val="24"/>
              </w:rPr>
              <w:t>euro</w:t>
            </w:r>
            <w:proofErr w:type="spellEnd"/>
            <w:r w:rsidRPr="00A656C8" w:rsidR="00A656C8">
              <w:rPr>
                <w:rFonts w:ascii="Times New Roman" w:hAnsi="Times New Roman" w:eastAsia="Times New Roman" w:cs="Times New Roman"/>
                <w:sz w:val="24"/>
                <w:szCs w:val="24"/>
              </w:rPr>
              <w:t xml:space="preserve"> apmērā, savukārt Igaunijā </w:t>
            </w:r>
            <w:r w:rsidR="00C24B17">
              <w:rPr>
                <w:rFonts w:ascii="Times New Roman" w:hAnsi="Times New Roman" w:eastAsia="Times New Roman" w:cs="Times New Roman"/>
                <w:sz w:val="24"/>
                <w:szCs w:val="24"/>
              </w:rPr>
              <w:t xml:space="preserve">– </w:t>
            </w:r>
            <w:r w:rsidRPr="00A656C8" w:rsidR="00A656C8">
              <w:rPr>
                <w:rFonts w:ascii="Times New Roman" w:hAnsi="Times New Roman" w:eastAsia="Times New Roman" w:cs="Times New Roman"/>
                <w:sz w:val="24"/>
                <w:szCs w:val="24"/>
              </w:rPr>
              <w:t>64</w:t>
            </w:r>
            <w:r w:rsidR="00A656C8">
              <w:rPr>
                <w:rFonts w:ascii="Times New Roman" w:hAnsi="Times New Roman" w:eastAsia="Times New Roman" w:cs="Times New Roman"/>
                <w:sz w:val="24"/>
                <w:szCs w:val="24"/>
              </w:rPr>
              <w:t> </w:t>
            </w:r>
            <w:r w:rsidRPr="00A656C8" w:rsidR="00A656C8">
              <w:rPr>
                <w:rFonts w:ascii="Times New Roman" w:hAnsi="Times New Roman" w:eastAsia="Times New Roman" w:cs="Times New Roman"/>
                <w:sz w:val="24"/>
                <w:szCs w:val="24"/>
              </w:rPr>
              <w:t>000</w:t>
            </w:r>
            <w:r w:rsidR="00A656C8">
              <w:rPr>
                <w:rFonts w:ascii="Times New Roman" w:hAnsi="Times New Roman" w:eastAsia="Times New Roman" w:cs="Times New Roman"/>
                <w:sz w:val="24"/>
                <w:szCs w:val="24"/>
              </w:rPr>
              <w:t> </w:t>
            </w:r>
            <w:proofErr w:type="spellStart"/>
            <w:r w:rsidRPr="00A656C8" w:rsidR="00A656C8">
              <w:rPr>
                <w:rFonts w:ascii="Times New Roman" w:hAnsi="Times New Roman" w:eastAsia="Times New Roman" w:cs="Times New Roman"/>
                <w:i/>
                <w:iCs/>
                <w:sz w:val="24"/>
                <w:szCs w:val="24"/>
              </w:rPr>
              <w:t>euro</w:t>
            </w:r>
            <w:proofErr w:type="spellEnd"/>
            <w:r w:rsidRPr="00A656C8" w:rsidR="00A656C8">
              <w:rPr>
                <w:rFonts w:ascii="Times New Roman" w:hAnsi="Times New Roman" w:eastAsia="Times New Roman" w:cs="Times New Roman"/>
                <w:sz w:val="24"/>
                <w:szCs w:val="24"/>
              </w:rPr>
              <w:t xml:space="preserve"> apmērā</w:t>
            </w:r>
            <w:r w:rsidR="0059654E">
              <w:rPr>
                <w:rFonts w:ascii="Times New Roman" w:hAnsi="Times New Roman" w:eastAsia="Times New Roman" w:cs="Times New Roman"/>
                <w:sz w:val="24"/>
                <w:szCs w:val="24"/>
              </w:rPr>
              <w:t xml:space="preserve">. </w:t>
            </w:r>
            <w:r w:rsidR="00A656C8">
              <w:rPr>
                <w:rFonts w:ascii="Times New Roman" w:hAnsi="Times New Roman" w:eastAsia="Times New Roman" w:cs="Times New Roman"/>
                <w:sz w:val="24"/>
                <w:szCs w:val="24"/>
              </w:rPr>
              <w:t xml:space="preserve">Ņemot vērā minēto, </w:t>
            </w:r>
            <w:r w:rsidR="0059654E">
              <w:rPr>
                <w:rFonts w:ascii="Times New Roman" w:hAnsi="Times New Roman" w:eastAsia="Times New Roman" w:cs="Times New Roman"/>
                <w:sz w:val="24"/>
                <w:szCs w:val="24"/>
              </w:rPr>
              <w:t>kā arī Padomei</w:t>
            </w:r>
            <w:r w:rsidR="00110942">
              <w:rPr>
                <w:rFonts w:ascii="Times New Roman" w:hAnsi="Times New Roman" w:eastAsia="Times New Roman" w:cs="Times New Roman"/>
                <w:sz w:val="24"/>
                <w:szCs w:val="24"/>
              </w:rPr>
              <w:t>,</w:t>
            </w:r>
            <w:r w:rsidR="0059654E">
              <w:rPr>
                <w:rFonts w:ascii="Times New Roman" w:hAnsi="Times New Roman" w:eastAsia="Times New Roman" w:cs="Times New Roman"/>
                <w:sz w:val="24"/>
                <w:szCs w:val="24"/>
              </w:rPr>
              <w:t xml:space="preserve"> veicot konsultācijas ar apdrošinātājiem par iespējamo apdrošināšanas piedāvājumu, </w:t>
            </w:r>
            <w:r w:rsidRPr="0048469A" w:rsidR="00A656C8">
              <w:rPr>
                <w:rFonts w:ascii="Times New Roman" w:hAnsi="Times New Roman" w:cs="Times New Roman"/>
                <w:color w:val="000000"/>
                <w:sz w:val="24"/>
                <w:szCs w:val="24"/>
              </w:rPr>
              <w:t xml:space="preserve">Noteikumu projekts paredz, ka </w:t>
            </w:r>
            <w:r w:rsidRPr="0048469A" w:rsidR="00A656C8">
              <w:rPr>
                <w:rFonts w:ascii="Times New Roman" w:hAnsi="Times New Roman" w:cs="Times New Roman"/>
                <w:sz w:val="24"/>
                <w:szCs w:val="24"/>
              </w:rPr>
              <w:t xml:space="preserve">grupas apdrošināšanas līguma minimālā </w:t>
            </w:r>
            <w:r w:rsidRPr="0048469A" w:rsidR="00223EF1">
              <w:rPr>
                <w:rFonts w:ascii="Times New Roman" w:hAnsi="Times New Roman" w:cs="Times New Roman"/>
                <w:sz w:val="24"/>
                <w:szCs w:val="24"/>
              </w:rPr>
              <w:t>apdrošinā</w:t>
            </w:r>
            <w:r w:rsidR="00223EF1">
              <w:rPr>
                <w:rFonts w:ascii="Times New Roman" w:hAnsi="Times New Roman" w:cs="Times New Roman"/>
                <w:sz w:val="24"/>
                <w:szCs w:val="24"/>
              </w:rPr>
              <w:t>juma</w:t>
            </w:r>
            <w:r w:rsidRPr="0048469A" w:rsidR="00223EF1">
              <w:rPr>
                <w:rFonts w:ascii="Times New Roman" w:hAnsi="Times New Roman" w:cs="Times New Roman"/>
                <w:sz w:val="24"/>
                <w:szCs w:val="24"/>
              </w:rPr>
              <w:t xml:space="preserve"> </w:t>
            </w:r>
            <w:r w:rsidRPr="0048469A" w:rsidR="00A656C8">
              <w:rPr>
                <w:rFonts w:ascii="Times New Roman" w:hAnsi="Times New Roman" w:cs="Times New Roman"/>
                <w:sz w:val="24"/>
                <w:szCs w:val="24"/>
              </w:rPr>
              <w:t>summa attiecībā uz katru advokātu ir 50 000</w:t>
            </w:r>
            <w:r w:rsidR="009A54A0">
              <w:rPr>
                <w:rFonts w:ascii="Times New Roman" w:hAnsi="Times New Roman" w:cs="Times New Roman"/>
                <w:sz w:val="24"/>
                <w:szCs w:val="24"/>
              </w:rPr>
              <w:t> </w:t>
            </w:r>
            <w:proofErr w:type="spellStart"/>
            <w:r w:rsidRPr="0048469A" w:rsidR="00A656C8">
              <w:rPr>
                <w:rFonts w:ascii="Times New Roman" w:hAnsi="Times New Roman" w:cs="Times New Roman"/>
                <w:i/>
                <w:iCs/>
                <w:sz w:val="24"/>
                <w:szCs w:val="24"/>
              </w:rPr>
              <w:t>euro</w:t>
            </w:r>
            <w:proofErr w:type="spellEnd"/>
            <w:r w:rsidRPr="0048469A" w:rsidR="00A656C8">
              <w:rPr>
                <w:rFonts w:ascii="Times New Roman" w:hAnsi="Times New Roman" w:cs="Times New Roman"/>
                <w:i/>
                <w:iCs/>
                <w:sz w:val="24"/>
                <w:szCs w:val="24"/>
              </w:rPr>
              <w:t>.</w:t>
            </w:r>
          </w:p>
          <w:p w:rsidRPr="00110942" w:rsidR="00D45B17" w:rsidP="00D45B17" w:rsidRDefault="00D45B17" w14:paraId="16D19F75" w14:textId="19A8D73A">
            <w:pPr>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 xml:space="preserve">Norādāms, ka </w:t>
            </w:r>
            <w:r w:rsidRPr="00D45B17">
              <w:rPr>
                <w:rFonts w:ascii="Times New Roman" w:hAnsi="Times New Roman" w:cs="Times New Roman"/>
                <w:sz w:val="24"/>
                <w:szCs w:val="24"/>
              </w:rPr>
              <w:t xml:space="preserve">dažādi apdrošinātāji varētu piedāvāt atšķirīgus </w:t>
            </w:r>
            <w:r w:rsidR="003345BB">
              <w:rPr>
                <w:rFonts w:ascii="Times New Roman" w:hAnsi="Times New Roman" w:cs="Times New Roman"/>
                <w:sz w:val="24"/>
                <w:szCs w:val="24"/>
              </w:rPr>
              <w:t xml:space="preserve">apdrošināšanas </w:t>
            </w:r>
            <w:r w:rsidRPr="00D45B17">
              <w:rPr>
                <w:rFonts w:ascii="Times New Roman" w:hAnsi="Times New Roman" w:cs="Times New Roman"/>
                <w:sz w:val="24"/>
                <w:szCs w:val="24"/>
              </w:rPr>
              <w:t xml:space="preserve">noteikumus, taču vienlaikus norādāms, ka tas nodrošinās labāko apdrošinātāja izvēli un labākos līguma nosacījumus, līdz ar to nebūtu pamatoti šādu izvēli ierobežot. Nebūtu lietderīgi noteikumu projektā ietvert detalizētus noteikumus attiecībā uz apdrošināšanas līguma noteikumiem, jo šāda detalizētu noteikumu ietveršana noteikumu projektā radīs risku regulāri veikt grozījumus noteikumos, kas, kā zināms, ir laikietilpīgs un sarežģīts process. Turklāt, pieņemot šādu regulējumu, valsts nevajadzīgi iejauktos Padomes kompetencē. Tieslietu ministrijas ieskatā šie jautājumi būtu atstājami Padomes kā Kolēģijas pārvaldes, uzraudzības un izpildu institūcijas pārziņā. Tieši Padome vislabāk pārzina advokātu darbības specifiku un ar to saistītos riskus. Attiecīgi Padome būtu tā, kas, izvērtējot dažādu apdrošinātāju piedāvātos risinājumus, izvēlētos konkrētajai situācijai labāko risinājumu, kas gadu no gada nodrošinātu atbilstošu advokātu profesionālās darbības risku apdrošināšanu. Nepieciešamības gadījumā Padome atbilstošākā risinājuma izvēlei varētu piesaistīt apdrošināšanas brokeri, kas, izmantojot savas speciālās zināšanas un pieredzi, palīdzētu atrast un izvēlēties piemērotāko risinājumu, tai skaitā, bet ne tikai, ņemot vērā iepriekšējo gadu apdrošināšanas līgumu noteikumus. Tieslietu ministrijas ieskatā nav pamata advokātiem noteikt atšķirīgu regulējumu, kāds paredzēts citām brīvajām juridiskajām profesijām – zvērinātiem tiesu izpildītājiem un zvērinātiem notāriem. </w:t>
            </w:r>
            <w:r>
              <w:rPr>
                <w:rFonts w:ascii="Times New Roman" w:hAnsi="Times New Roman" w:cs="Times New Roman"/>
                <w:sz w:val="24"/>
                <w:szCs w:val="24"/>
              </w:rPr>
              <w:t xml:space="preserve">Tāpat norādāms, ka līdz šim praksē Ministru kabineta noteikumos netiek noteikts konkrētās nozares </w:t>
            </w:r>
            <w:r w:rsidRPr="00D45B17">
              <w:rPr>
                <w:rFonts w:ascii="Times New Roman" w:hAnsi="Times New Roman" w:cs="Times New Roman"/>
                <w:sz w:val="24"/>
                <w:szCs w:val="24"/>
              </w:rPr>
              <w:t>profesionālās apdrošināšanas regulējum</w:t>
            </w:r>
            <w:r>
              <w:rPr>
                <w:rFonts w:ascii="Times New Roman" w:hAnsi="Times New Roman" w:cs="Times New Roman"/>
                <w:sz w:val="24"/>
                <w:szCs w:val="24"/>
              </w:rPr>
              <w:t>s.</w:t>
            </w:r>
          </w:p>
          <w:p w:rsidR="004C05B6" w:rsidP="004C05B6" w:rsidRDefault="001E3CFF" w14:paraId="2E3528D4" w14:textId="25C86BA2">
            <w:pPr>
              <w:autoSpaceDE w:val="0"/>
              <w:autoSpaceDN w:val="0"/>
              <w:adjustRightInd w:val="0"/>
              <w:spacing w:after="0" w:line="240" w:lineRule="auto"/>
              <w:ind w:firstLine="820"/>
              <w:jc w:val="both"/>
              <w:rPr>
                <w:rFonts w:ascii="Times New Roman" w:hAnsi="Times New Roman" w:cs="Times New Roman"/>
                <w:color w:val="000000"/>
                <w:sz w:val="24"/>
                <w:szCs w:val="24"/>
              </w:rPr>
            </w:pPr>
            <w:r w:rsidRPr="00110942">
              <w:rPr>
                <w:rFonts w:ascii="Times New Roman" w:hAnsi="Times New Roman" w:cs="Times New Roman"/>
                <w:color w:val="000000"/>
                <w:sz w:val="24"/>
                <w:szCs w:val="24"/>
              </w:rPr>
              <w:t>Ņemot vērā, ka grozījumi Advokatūras likumā paredz, ka Padomei nodrošināma centralizēta un nepārtraukta visu advokātu</w:t>
            </w:r>
            <w:r w:rsidRPr="00110942" w:rsidR="008564B2">
              <w:rPr>
                <w:rFonts w:ascii="Times New Roman" w:hAnsi="Times New Roman" w:cs="Times New Roman"/>
                <w:color w:val="000000"/>
                <w:sz w:val="24"/>
                <w:szCs w:val="24"/>
              </w:rPr>
              <w:t xml:space="preserve"> </w:t>
            </w:r>
            <w:r w:rsidRPr="00110942">
              <w:rPr>
                <w:rFonts w:ascii="Times New Roman" w:hAnsi="Times New Roman" w:cs="Times New Roman"/>
                <w:color w:val="000000"/>
                <w:sz w:val="24"/>
                <w:szCs w:val="24"/>
              </w:rPr>
              <w:t>profesionālās darbības apdrošināšan</w:t>
            </w:r>
            <w:r w:rsidRPr="00110942" w:rsidR="00534F7E">
              <w:rPr>
                <w:rFonts w:ascii="Times New Roman" w:hAnsi="Times New Roman" w:cs="Times New Roman"/>
                <w:color w:val="000000"/>
                <w:sz w:val="24"/>
                <w:szCs w:val="24"/>
              </w:rPr>
              <w:t>a, Noteikumu projekts paredz, ka Padome slēdz grupas apdrošināšanas līgumu uz termiņu, kas nav mazāks par gad</w:t>
            </w:r>
            <w:r w:rsidRPr="00110942" w:rsidR="00522D68">
              <w:rPr>
                <w:rFonts w:ascii="Times New Roman" w:hAnsi="Times New Roman" w:cs="Times New Roman"/>
                <w:color w:val="000000"/>
                <w:sz w:val="24"/>
                <w:szCs w:val="24"/>
              </w:rPr>
              <w:t>u.</w:t>
            </w:r>
            <w:r w:rsidRPr="00110942" w:rsidR="00F63D94">
              <w:rPr>
                <w:rFonts w:ascii="Times New Roman" w:hAnsi="Times New Roman" w:cs="Times New Roman"/>
                <w:color w:val="000000"/>
                <w:sz w:val="24"/>
                <w:szCs w:val="24"/>
              </w:rPr>
              <w:t xml:space="preserve"> </w:t>
            </w:r>
            <w:r w:rsidRPr="00110942" w:rsidR="00DF5B51">
              <w:rPr>
                <w:rFonts w:ascii="Times New Roman" w:hAnsi="Times New Roman" w:cs="Times New Roman"/>
                <w:color w:val="000000"/>
                <w:sz w:val="24"/>
                <w:szCs w:val="24"/>
              </w:rPr>
              <w:t>Šāds termiņš noteikts</w:t>
            </w:r>
            <w:r w:rsidRPr="00110942" w:rsidR="002E65C4">
              <w:rPr>
                <w:rFonts w:ascii="Times New Roman" w:hAnsi="Times New Roman" w:cs="Times New Roman"/>
                <w:color w:val="000000"/>
                <w:sz w:val="24"/>
                <w:szCs w:val="24"/>
              </w:rPr>
              <w:t>,</w:t>
            </w:r>
            <w:r w:rsidRPr="00110942" w:rsidR="00DF5B51">
              <w:rPr>
                <w:rFonts w:ascii="Times New Roman" w:hAnsi="Times New Roman" w:cs="Times New Roman"/>
                <w:color w:val="000000"/>
                <w:sz w:val="24"/>
                <w:szCs w:val="24"/>
              </w:rPr>
              <w:t xml:space="preserve"> salāgojot to ar citu brīvo juridisko profesiju regulējumu, attiecīgi zvērinātiem notāriem un zvērinātiem ties</w:t>
            </w:r>
            <w:r w:rsidR="00DF5B51">
              <w:rPr>
                <w:rFonts w:ascii="Times New Roman" w:hAnsi="Times New Roman" w:cs="Times New Roman"/>
                <w:color w:val="000000"/>
                <w:sz w:val="24"/>
                <w:szCs w:val="24"/>
              </w:rPr>
              <w:t xml:space="preserve">u izpildītājiem arī minimālais apdrošināšanas līguma </w:t>
            </w:r>
            <w:r w:rsidRPr="00685FBA" w:rsidR="00DF5B51">
              <w:rPr>
                <w:rFonts w:ascii="Times New Roman" w:hAnsi="Times New Roman" w:cs="Times New Roman"/>
                <w:color w:val="000000"/>
                <w:sz w:val="24"/>
                <w:szCs w:val="24"/>
              </w:rPr>
              <w:t xml:space="preserve">termiņš noteikts viens gads. </w:t>
            </w:r>
          </w:p>
          <w:p w:rsidRPr="004C05B6" w:rsidR="004C05B6" w:rsidP="004C05B6" w:rsidRDefault="004C05B6" w14:paraId="78B5307A" w14:textId="62C7FAB6">
            <w:pPr>
              <w:autoSpaceDE w:val="0"/>
              <w:autoSpaceDN w:val="0"/>
              <w:adjustRightInd w:val="0"/>
              <w:spacing w:after="0" w:line="240" w:lineRule="auto"/>
              <w:ind w:firstLine="820"/>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Pr="004C05B6">
              <w:rPr>
                <w:rFonts w:ascii="Times New Roman" w:hAnsi="Times New Roman" w:cs="Times New Roman"/>
                <w:color w:val="000000"/>
                <w:sz w:val="24"/>
                <w:szCs w:val="24"/>
              </w:rPr>
              <w:t xml:space="preserve">ā norādīts Advokatūras likuma grozījumu anotācijā, Padome nodrošina un garantē centralizētu un nepārtrauktu visu advokātu profesionālās darbības apdrošināšanu, kas pie situācijas, kad iestātos apdrošināšanas izmaksas gadījums un tomēr atlīdzība </w:t>
            </w:r>
            <w:r w:rsidRPr="004C05B6">
              <w:rPr>
                <w:rFonts w:ascii="Times New Roman" w:hAnsi="Times New Roman" w:cs="Times New Roman"/>
                <w:color w:val="000000"/>
                <w:sz w:val="24"/>
                <w:szCs w:val="24"/>
              </w:rPr>
              <w:lastRenderedPageBreak/>
              <w:t xml:space="preserve">gada ietvaros attiecībā uz konkrēto advokātu būtu jau izsmelta, garantētu personas tiesību saņemt apdrošināšanas atlīdzību par advokāta profesionālās darbības rezultātā radītajiem zaudējumiem. Tas tiktu nodrošināts, Padomei pieņemot lēmumu par pienākumu advokātam veikt papildu maksājumu Kolēģijai un atjaunojot jau izsmelto apdrošināšanas limitu attiecībā uz konkrēto advokātu. </w:t>
            </w:r>
          </w:p>
          <w:p w:rsidRPr="004C05B6" w:rsidR="004C05B6" w:rsidP="004C05B6" w:rsidRDefault="004C05B6" w14:paraId="5A11AF9B" w14:textId="30D2E5D8">
            <w:pPr>
              <w:autoSpaceDE w:val="0"/>
              <w:autoSpaceDN w:val="0"/>
              <w:adjustRightInd w:val="0"/>
              <w:spacing w:after="0" w:line="240" w:lineRule="auto"/>
              <w:ind w:firstLine="820"/>
              <w:jc w:val="both"/>
              <w:rPr>
                <w:rFonts w:ascii="Times New Roman" w:hAnsi="Times New Roman" w:cs="Times New Roman"/>
                <w:color w:val="000000"/>
                <w:sz w:val="24"/>
                <w:szCs w:val="24"/>
              </w:rPr>
            </w:pPr>
            <w:r w:rsidRPr="004C05B6">
              <w:rPr>
                <w:rFonts w:ascii="Times New Roman" w:hAnsi="Times New Roman" w:cs="Times New Roman"/>
                <w:color w:val="000000"/>
                <w:sz w:val="24"/>
                <w:szCs w:val="24"/>
              </w:rPr>
              <w:t xml:space="preserve">Attiecīgi, ņemot vērā minēto, ar Noteikumu projektā paredzēto regulējumu tiek nodrošināts, ka apdrošinājuma summa attiecībā uz konkrēto advokātu gada ietvaros tiek atjaunota. Tāpat norādāms, ka praksē arī citos gadījumos, slēdzot apdrošināšanas līgumu, ir maksimālā noteiktā summa, ko apdrošinātājs sedz un apdrošināšanas līguma esamība negarantē visu zaudējumu atlīdzību. Attiecīgi zaudējumi attiecībā uz konkrēto advokātu, ja nebūs noslēgta individuālā apdrošināšana, tiks segti 50 000 </w:t>
            </w:r>
            <w:proofErr w:type="spellStart"/>
            <w:r w:rsidRPr="004C05B6">
              <w:rPr>
                <w:rFonts w:ascii="Times New Roman" w:hAnsi="Times New Roman" w:cs="Times New Roman"/>
                <w:color w:val="000000"/>
                <w:sz w:val="24"/>
                <w:szCs w:val="24"/>
              </w:rPr>
              <w:t>euro</w:t>
            </w:r>
            <w:proofErr w:type="spellEnd"/>
            <w:r w:rsidRPr="004C05B6">
              <w:rPr>
                <w:rFonts w:ascii="Times New Roman" w:hAnsi="Times New Roman" w:cs="Times New Roman"/>
                <w:color w:val="000000"/>
                <w:sz w:val="24"/>
                <w:szCs w:val="24"/>
              </w:rPr>
              <w:t xml:space="preserve"> apmērā. </w:t>
            </w:r>
          </w:p>
          <w:p w:rsidR="004C05B6" w:rsidP="003345BB" w:rsidRDefault="004C05B6" w14:paraId="0EB84430" w14:textId="7D557C05">
            <w:pPr>
              <w:autoSpaceDE w:val="0"/>
              <w:autoSpaceDN w:val="0"/>
              <w:adjustRightInd w:val="0"/>
              <w:spacing w:after="0" w:line="240" w:lineRule="auto"/>
              <w:ind w:firstLine="820"/>
              <w:jc w:val="both"/>
              <w:rPr>
                <w:rFonts w:ascii="Times New Roman" w:hAnsi="Times New Roman" w:cs="Times New Roman"/>
                <w:color w:val="000000"/>
                <w:sz w:val="24"/>
                <w:szCs w:val="24"/>
              </w:rPr>
            </w:pPr>
            <w:r w:rsidRPr="004C05B6">
              <w:rPr>
                <w:rFonts w:ascii="Times New Roman" w:hAnsi="Times New Roman" w:cs="Times New Roman"/>
                <w:color w:val="000000"/>
                <w:sz w:val="24"/>
                <w:szCs w:val="24"/>
              </w:rPr>
              <w:t>Vienlaikus uzsverams, ka Advokatūras likums paredz arī individuālo profesionālās darbības apdrošināšanas iespēju, ņemot vērā, ka ir advokāti un advokātu biroji, kuri nodarbojas ar liela apjoma darījumu apkalpošanu, kur apdrošināšanas riski ir augstāki. Tāpat Advokatūras likums noteic, ka gadījumā, ja advokāts, veicot profesionālo darbību, savas darbības vai bezdarbības dēļ būs nodarījis kādam zaudējumus, šos zaudējumus segs no Padomes grupas apdrošināšanas līguma, bet, ja zaudējumu apmērs pārsniegs grupas apdrošināšanas līgumā paredzēto atbildības limitu vai šis līgums neparedzēs šādu zaudējumu atlīdzību, zaudējumi vai atlikusī zaudējumu daļa tiks segta uz advokāta individuālā apdrošināšanas līguma pamata.</w:t>
            </w:r>
          </w:p>
          <w:p w:rsidRPr="00240B39" w:rsidR="00A76427" w:rsidP="00240B39" w:rsidRDefault="00240B39" w14:paraId="09C0EA7F" w14:textId="117BA686">
            <w:pPr>
              <w:tabs>
                <w:tab w:val="left" w:pos="2595"/>
              </w:tabs>
              <w:autoSpaceDE w:val="0"/>
              <w:autoSpaceDN w:val="0"/>
              <w:adjustRightInd w:val="0"/>
              <w:spacing w:after="0" w:line="240" w:lineRule="auto"/>
              <w:ind w:firstLine="8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Advokatūras likuma pārejas noteikumu </w:t>
            </w:r>
            <w:r w:rsidR="00B35A99">
              <w:rPr>
                <w:rFonts w:ascii="Times New Roman" w:hAnsi="Times New Roman" w:cs="Times New Roman"/>
                <w:color w:val="000000"/>
                <w:sz w:val="24"/>
                <w:szCs w:val="24"/>
              </w:rPr>
              <w:t>18. </w:t>
            </w:r>
            <w:r>
              <w:rPr>
                <w:rFonts w:ascii="Times New Roman" w:hAnsi="Times New Roman" w:cs="Times New Roman"/>
                <w:color w:val="000000"/>
                <w:sz w:val="24"/>
                <w:szCs w:val="24"/>
              </w:rPr>
              <w:t xml:space="preserve">punkts paredz, ka </w:t>
            </w:r>
            <w:r w:rsidRPr="00685FBA" w:rsidR="00A76427">
              <w:rPr>
                <w:rFonts w:ascii="Times New Roman" w:hAnsi="Times New Roman" w:cs="Times New Roman"/>
                <w:color w:val="000000"/>
                <w:sz w:val="24"/>
                <w:szCs w:val="24"/>
              </w:rPr>
              <w:t xml:space="preserve">regulējums </w:t>
            </w:r>
            <w:bookmarkStart w:name="_Hlk528673550" w:id="1"/>
            <w:r w:rsidRPr="00685FBA" w:rsidR="00F424B6">
              <w:rPr>
                <w:rFonts w:ascii="Times New Roman" w:hAnsi="Times New Roman" w:cs="Times New Roman"/>
                <w:color w:val="000000"/>
                <w:sz w:val="24"/>
                <w:szCs w:val="24"/>
              </w:rPr>
              <w:t>A</w:t>
            </w:r>
            <w:r w:rsidRPr="00685FBA" w:rsidR="00A76427">
              <w:rPr>
                <w:rFonts w:ascii="Times New Roman" w:hAnsi="Times New Roman" w:cs="Times New Roman"/>
                <w:sz w:val="24"/>
                <w:szCs w:val="24"/>
              </w:rPr>
              <w:t>dvokatūras likuma 114.</w:t>
            </w:r>
            <w:r w:rsidRPr="00685FBA" w:rsidR="00481C77">
              <w:rPr>
                <w:rFonts w:ascii="Times New Roman" w:hAnsi="Times New Roman" w:cs="Times New Roman"/>
                <w:sz w:val="24"/>
                <w:szCs w:val="24"/>
              </w:rPr>
              <w:t> </w:t>
            </w:r>
            <w:r w:rsidRPr="00685FBA" w:rsidR="00A76427">
              <w:rPr>
                <w:rFonts w:ascii="Times New Roman" w:hAnsi="Times New Roman" w:cs="Times New Roman"/>
                <w:sz w:val="24"/>
                <w:szCs w:val="24"/>
              </w:rPr>
              <w:t>pantā attiecībā uz advokātu</w:t>
            </w:r>
            <w:r w:rsidRPr="00685FBA" w:rsidR="00F424B6">
              <w:rPr>
                <w:rFonts w:ascii="Times New Roman" w:hAnsi="Times New Roman" w:cs="Times New Roman"/>
                <w:sz w:val="24"/>
                <w:szCs w:val="24"/>
              </w:rPr>
              <w:t xml:space="preserve"> </w:t>
            </w:r>
            <w:r w:rsidRPr="00685FBA" w:rsidR="00A76427">
              <w:rPr>
                <w:rFonts w:ascii="Times New Roman" w:hAnsi="Times New Roman" w:cs="Times New Roman"/>
                <w:sz w:val="24"/>
                <w:szCs w:val="24"/>
              </w:rPr>
              <w:t xml:space="preserve">profesionālās darbības apdrošināšanu stājas spēkā </w:t>
            </w:r>
            <w:r w:rsidRPr="00685FBA" w:rsidR="00A76427">
              <w:rPr>
                <w:rFonts w:ascii="Times New Roman" w:hAnsi="Times New Roman" w:cs="Times New Roman"/>
                <w:bCs/>
                <w:sz w:val="24"/>
                <w:szCs w:val="24"/>
              </w:rPr>
              <w:t>2021.</w:t>
            </w:r>
            <w:r w:rsidRPr="00685FBA" w:rsidR="00F424B6">
              <w:rPr>
                <w:rFonts w:ascii="Times New Roman" w:hAnsi="Times New Roman" w:cs="Times New Roman"/>
                <w:bCs/>
                <w:sz w:val="24"/>
                <w:szCs w:val="24"/>
              </w:rPr>
              <w:t> </w:t>
            </w:r>
            <w:r w:rsidRPr="00685FBA" w:rsidR="00A76427">
              <w:rPr>
                <w:rFonts w:ascii="Times New Roman" w:hAnsi="Times New Roman" w:cs="Times New Roman"/>
                <w:bCs/>
                <w:sz w:val="24"/>
                <w:szCs w:val="24"/>
              </w:rPr>
              <w:t>gada 30.</w:t>
            </w:r>
            <w:r w:rsidRPr="00685FBA" w:rsidR="00F424B6">
              <w:rPr>
                <w:rFonts w:ascii="Times New Roman" w:hAnsi="Times New Roman" w:cs="Times New Roman"/>
                <w:bCs/>
                <w:sz w:val="24"/>
                <w:szCs w:val="24"/>
              </w:rPr>
              <w:t> </w:t>
            </w:r>
            <w:r w:rsidRPr="00685FBA" w:rsidR="00A76427">
              <w:rPr>
                <w:rFonts w:ascii="Times New Roman" w:hAnsi="Times New Roman" w:cs="Times New Roman"/>
                <w:bCs/>
                <w:sz w:val="24"/>
                <w:szCs w:val="24"/>
              </w:rPr>
              <w:t>aprīl</w:t>
            </w:r>
            <w:r w:rsidR="0091082C">
              <w:rPr>
                <w:rFonts w:ascii="Times New Roman" w:hAnsi="Times New Roman" w:cs="Times New Roman"/>
                <w:bCs/>
                <w:sz w:val="24"/>
                <w:szCs w:val="24"/>
              </w:rPr>
              <w:t>ī</w:t>
            </w:r>
            <w:r w:rsidRPr="00685FBA" w:rsidR="00A76427">
              <w:rPr>
                <w:rFonts w:ascii="Times New Roman" w:hAnsi="Times New Roman" w:cs="Times New Roman"/>
                <w:sz w:val="24"/>
                <w:szCs w:val="24"/>
              </w:rPr>
              <w:t xml:space="preserve">. </w:t>
            </w:r>
            <w:bookmarkEnd w:id="1"/>
            <w:r w:rsidRPr="00685FBA" w:rsidR="00F424B6">
              <w:rPr>
                <w:rFonts w:ascii="Times New Roman" w:hAnsi="Times New Roman" w:cs="Times New Roman"/>
                <w:sz w:val="24"/>
                <w:szCs w:val="24"/>
              </w:rPr>
              <w:t>Ņemot vērā minēto</w:t>
            </w:r>
            <w:r w:rsidR="0091082C">
              <w:rPr>
                <w:rFonts w:ascii="Times New Roman" w:hAnsi="Times New Roman" w:cs="Times New Roman"/>
                <w:sz w:val="24"/>
                <w:szCs w:val="24"/>
              </w:rPr>
              <w:t>, Noteikumu projektā paredzēts attiecīgs tā spēkā stāšanās termiņš.</w:t>
            </w:r>
          </w:p>
        </w:tc>
      </w:tr>
      <w:tr w:rsidRPr="003E1469" w:rsidR="00873A7C" w:rsidTr="00003BAF" w14:paraId="4B188B6E"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3E1469" w:rsidR="004D15A9" w:rsidP="003E1469" w:rsidRDefault="004D15A9" w14:paraId="5525D309"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lastRenderedPageBreak/>
              <w:t>3.</w:t>
            </w:r>
          </w:p>
        </w:tc>
        <w:tc>
          <w:tcPr>
            <w:tcW w:w="1076" w:type="pct"/>
            <w:tcBorders>
              <w:top w:val="outset" w:color="414142" w:sz="6" w:space="0"/>
              <w:left w:val="outset" w:color="414142" w:sz="6" w:space="0"/>
              <w:bottom w:val="outset" w:color="414142" w:sz="6" w:space="0"/>
              <w:right w:val="outset" w:color="414142" w:sz="6" w:space="0"/>
            </w:tcBorders>
            <w:hideMark/>
          </w:tcPr>
          <w:p w:rsidRPr="003E1469" w:rsidR="004D15A9" w:rsidP="003E1469" w:rsidRDefault="00A9726D" w14:paraId="271DE8CC"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Projekta izstrādē iesaistītās institūcijas un publiskas personas kapitālsabiedrības</w:t>
            </w:r>
          </w:p>
        </w:tc>
        <w:tc>
          <w:tcPr>
            <w:tcW w:w="3674" w:type="pct"/>
            <w:gridSpan w:val="2"/>
            <w:tcBorders>
              <w:top w:val="outset" w:color="414142" w:sz="6" w:space="0"/>
              <w:left w:val="outset" w:color="414142" w:sz="6" w:space="0"/>
              <w:bottom w:val="outset" w:color="414142" w:sz="6" w:space="0"/>
              <w:right w:val="outset" w:color="414142" w:sz="6" w:space="0"/>
            </w:tcBorders>
            <w:hideMark/>
          </w:tcPr>
          <w:p w:rsidR="004D15A9" w:rsidP="003E1469" w:rsidRDefault="00CB44B0" w14:paraId="1FE35F63" w14:textId="77777777">
            <w:pPr>
              <w:spacing w:after="0" w:line="240" w:lineRule="auto"/>
              <w:ind w:firstLine="540"/>
              <w:jc w:val="both"/>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 xml:space="preserve">Tieslietu ministrija, </w:t>
            </w:r>
            <w:r w:rsidR="00A656C8">
              <w:rPr>
                <w:rFonts w:ascii="Times New Roman" w:hAnsi="Times New Roman" w:eastAsia="Times New Roman" w:cs="Times New Roman"/>
                <w:sz w:val="24"/>
                <w:szCs w:val="24"/>
                <w:lang w:eastAsia="lv-LV"/>
              </w:rPr>
              <w:t>P</w:t>
            </w:r>
            <w:r w:rsidRPr="003E1469" w:rsidR="0024587A">
              <w:rPr>
                <w:rFonts w:ascii="Times New Roman" w:hAnsi="Times New Roman" w:cs="Times New Roman"/>
                <w:sz w:val="24"/>
                <w:szCs w:val="24"/>
              </w:rPr>
              <w:t>adome.</w:t>
            </w:r>
          </w:p>
          <w:p w:rsidR="00D33B79" w:rsidP="00D33B79" w:rsidRDefault="00D33B79" w14:paraId="53B26A7D" w14:textId="2A1ECE45">
            <w:pPr>
              <w:tabs>
                <w:tab w:val="left" w:pos="1935"/>
              </w:tabs>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p>
          <w:p w:rsidRPr="00D33B79" w:rsidR="00D33B79" w:rsidP="00D33B79" w:rsidRDefault="00D33B79" w14:paraId="41789C7F" w14:textId="7EAC1140">
            <w:pPr>
              <w:tabs>
                <w:tab w:val="left" w:pos="1935"/>
              </w:tabs>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b/>
            </w:r>
          </w:p>
        </w:tc>
      </w:tr>
      <w:tr w:rsidRPr="003E1469" w:rsidR="00873A7C" w:rsidTr="00003BAF" w14:paraId="1B633342" w14:textId="77777777">
        <w:tc>
          <w:tcPr>
            <w:tcW w:w="250" w:type="pct"/>
            <w:tcBorders>
              <w:top w:val="outset" w:color="414142" w:sz="6" w:space="0"/>
              <w:left w:val="outset" w:color="414142" w:sz="6" w:space="0"/>
              <w:bottom w:val="single" w:color="auto" w:sz="4" w:space="0"/>
              <w:right w:val="outset" w:color="414142" w:sz="6" w:space="0"/>
            </w:tcBorders>
            <w:hideMark/>
          </w:tcPr>
          <w:p w:rsidRPr="003E1469" w:rsidR="004D15A9" w:rsidP="003E1469" w:rsidRDefault="004D15A9" w14:paraId="07A9C5E5"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4.</w:t>
            </w:r>
          </w:p>
        </w:tc>
        <w:tc>
          <w:tcPr>
            <w:tcW w:w="1076" w:type="pct"/>
            <w:tcBorders>
              <w:top w:val="outset" w:color="414142" w:sz="6" w:space="0"/>
              <w:left w:val="outset" w:color="414142" w:sz="6" w:space="0"/>
              <w:bottom w:val="single" w:color="auto" w:sz="4" w:space="0"/>
              <w:right w:val="outset" w:color="414142" w:sz="6" w:space="0"/>
            </w:tcBorders>
            <w:hideMark/>
          </w:tcPr>
          <w:p w:rsidRPr="003E1469" w:rsidR="004D15A9" w:rsidP="003E1469" w:rsidRDefault="004D15A9" w14:paraId="171987E2"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Cita informācija</w:t>
            </w:r>
          </w:p>
        </w:tc>
        <w:tc>
          <w:tcPr>
            <w:tcW w:w="3674" w:type="pct"/>
            <w:gridSpan w:val="2"/>
            <w:tcBorders>
              <w:top w:val="outset" w:color="414142" w:sz="6" w:space="0"/>
              <w:left w:val="outset" w:color="414142" w:sz="6" w:space="0"/>
              <w:bottom w:val="single" w:color="auto" w:sz="4" w:space="0"/>
              <w:right w:val="outset" w:color="414142" w:sz="6" w:space="0"/>
            </w:tcBorders>
            <w:hideMark/>
          </w:tcPr>
          <w:p w:rsidRPr="003E1469" w:rsidR="004D15A9" w:rsidP="003E1469" w:rsidRDefault="00CA7F10" w14:paraId="497EAA97" w14:textId="77777777">
            <w:pPr>
              <w:spacing w:after="0" w:line="240" w:lineRule="auto"/>
              <w:ind w:firstLine="540"/>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Nav.</w:t>
            </w:r>
          </w:p>
        </w:tc>
      </w:tr>
      <w:tr w:rsidRPr="003E1469" w:rsidR="00F03151" w:rsidTr="00003BAF" w14:paraId="45DA7986" w14:textId="77777777">
        <w:tc>
          <w:tcPr>
            <w:tcW w:w="250" w:type="pct"/>
            <w:tcBorders>
              <w:top w:val="single" w:color="auto" w:sz="4" w:space="0"/>
              <w:left w:val="nil"/>
              <w:bottom w:val="single" w:color="auto" w:sz="4" w:space="0"/>
              <w:right w:val="nil"/>
            </w:tcBorders>
          </w:tcPr>
          <w:p w:rsidRPr="003E1469" w:rsidR="00F03151" w:rsidP="003E1469" w:rsidRDefault="00F03151" w14:paraId="47B21AA1" w14:textId="77777777">
            <w:pPr>
              <w:spacing w:after="0" w:line="240" w:lineRule="auto"/>
              <w:rPr>
                <w:rFonts w:ascii="Times New Roman" w:hAnsi="Times New Roman" w:eastAsia="Times New Roman" w:cs="Times New Roman"/>
                <w:sz w:val="24"/>
                <w:szCs w:val="24"/>
                <w:lang w:eastAsia="lv-LV"/>
              </w:rPr>
            </w:pPr>
          </w:p>
        </w:tc>
        <w:tc>
          <w:tcPr>
            <w:tcW w:w="1076" w:type="pct"/>
            <w:tcBorders>
              <w:top w:val="single" w:color="auto" w:sz="4" w:space="0"/>
              <w:left w:val="nil"/>
              <w:bottom w:val="single" w:color="auto" w:sz="4" w:space="0"/>
              <w:right w:val="nil"/>
            </w:tcBorders>
          </w:tcPr>
          <w:p w:rsidRPr="003E1469" w:rsidR="003F0B02" w:rsidP="003E1469" w:rsidRDefault="003F0B02" w14:paraId="16B48069" w14:textId="0679C75E">
            <w:pPr>
              <w:spacing w:after="0" w:line="240" w:lineRule="auto"/>
              <w:rPr>
                <w:rFonts w:ascii="Times New Roman" w:hAnsi="Times New Roman" w:eastAsia="Times New Roman" w:cs="Times New Roman"/>
                <w:sz w:val="24"/>
                <w:szCs w:val="24"/>
                <w:lang w:eastAsia="lv-LV"/>
              </w:rPr>
            </w:pPr>
          </w:p>
        </w:tc>
        <w:tc>
          <w:tcPr>
            <w:tcW w:w="3674" w:type="pct"/>
            <w:gridSpan w:val="2"/>
            <w:tcBorders>
              <w:top w:val="single" w:color="auto" w:sz="4" w:space="0"/>
              <w:left w:val="nil"/>
              <w:bottom w:val="single" w:color="auto" w:sz="4" w:space="0"/>
              <w:right w:val="nil"/>
            </w:tcBorders>
          </w:tcPr>
          <w:p w:rsidRPr="003E1469" w:rsidR="00F755E1" w:rsidP="003E1469" w:rsidRDefault="00F755E1" w14:paraId="25AF0188" w14:textId="227B96A1">
            <w:pPr>
              <w:spacing w:after="0" w:line="240" w:lineRule="auto"/>
              <w:ind w:firstLine="540"/>
              <w:rPr>
                <w:rFonts w:ascii="Times New Roman" w:hAnsi="Times New Roman" w:eastAsia="Times New Roman" w:cs="Times New Roman"/>
                <w:sz w:val="24"/>
                <w:szCs w:val="24"/>
                <w:lang w:eastAsia="lv-LV"/>
              </w:rPr>
            </w:pPr>
          </w:p>
        </w:tc>
      </w:tr>
      <w:tr w:rsidRPr="003E1469" w:rsidR="00873A7C" w:rsidTr="003F0B02" w14:paraId="4618022B" w14:textId="77777777">
        <w:trPr>
          <w:trHeight w:val="555"/>
        </w:trPr>
        <w:tc>
          <w:tcPr>
            <w:tcW w:w="5000" w:type="pct"/>
            <w:gridSpan w:val="4"/>
            <w:tcBorders>
              <w:top w:val="single" w:color="auto" w:sz="4" w:space="0"/>
              <w:left w:val="outset" w:color="414142" w:sz="6" w:space="0"/>
              <w:bottom w:val="outset" w:color="414142" w:sz="6" w:space="0"/>
              <w:right w:val="outset" w:color="414142" w:sz="6" w:space="0"/>
            </w:tcBorders>
            <w:vAlign w:val="center"/>
            <w:hideMark/>
          </w:tcPr>
          <w:p w:rsidRPr="003E1469" w:rsidR="004D15A9" w:rsidP="003E1469" w:rsidRDefault="004D15A9" w14:paraId="6974EF94" w14:textId="77777777">
            <w:pPr>
              <w:spacing w:after="0" w:line="240" w:lineRule="auto"/>
              <w:jc w:val="center"/>
              <w:rPr>
                <w:rFonts w:ascii="Times New Roman" w:hAnsi="Times New Roman" w:eastAsia="Times New Roman" w:cs="Times New Roman"/>
                <w:b/>
                <w:bCs/>
                <w:sz w:val="24"/>
                <w:szCs w:val="24"/>
                <w:lang w:eastAsia="lv-LV"/>
              </w:rPr>
            </w:pPr>
            <w:r w:rsidRPr="003E1469">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3E1469" w:rsidR="00873A7C" w:rsidTr="00003BAF" w14:paraId="475E5712"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3E1469" w:rsidR="004D15A9" w:rsidP="003E1469" w:rsidRDefault="004D15A9" w14:paraId="2217F9B3"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1.</w:t>
            </w:r>
          </w:p>
        </w:tc>
        <w:tc>
          <w:tcPr>
            <w:tcW w:w="1076" w:type="pct"/>
            <w:tcBorders>
              <w:top w:val="outset" w:color="414142" w:sz="6" w:space="0"/>
              <w:left w:val="outset" w:color="414142" w:sz="6" w:space="0"/>
              <w:bottom w:val="outset" w:color="414142" w:sz="6" w:space="0"/>
              <w:right w:val="outset" w:color="414142" w:sz="6" w:space="0"/>
            </w:tcBorders>
            <w:hideMark/>
          </w:tcPr>
          <w:p w:rsidRPr="003E1469" w:rsidR="004D15A9" w:rsidP="003E1469" w:rsidRDefault="004D15A9" w14:paraId="0CD305D9"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Sabiedrības mērķgrupas, kuras tiesiskais regulējums ietekmē vai varētu ietekmēt</w:t>
            </w:r>
          </w:p>
        </w:tc>
        <w:tc>
          <w:tcPr>
            <w:tcW w:w="3674" w:type="pct"/>
            <w:gridSpan w:val="2"/>
            <w:tcBorders>
              <w:top w:val="outset" w:color="414142" w:sz="6" w:space="0"/>
              <w:left w:val="outset" w:color="414142" w:sz="6" w:space="0"/>
              <w:bottom w:val="outset" w:color="414142" w:sz="6" w:space="0"/>
              <w:right w:val="outset" w:color="414142" w:sz="6" w:space="0"/>
            </w:tcBorders>
            <w:hideMark/>
          </w:tcPr>
          <w:p w:rsidRPr="000E58C9" w:rsidR="005B2B22" w:rsidP="003E1469" w:rsidRDefault="001F6D5E" w14:paraId="3A3FC21F" w14:textId="24A7203D">
            <w:pPr>
              <w:pStyle w:val="naiskr"/>
              <w:tabs>
                <w:tab w:val="left" w:pos="567"/>
              </w:tabs>
              <w:spacing w:before="0" w:after="0"/>
              <w:ind w:firstLine="530"/>
              <w:jc w:val="both"/>
              <w:rPr>
                <w:color w:val="000000" w:themeColor="text1"/>
              </w:rPr>
            </w:pPr>
            <w:r w:rsidRPr="003E1469">
              <w:t xml:space="preserve">Tiesiskais </w:t>
            </w:r>
            <w:r w:rsidRPr="000E58C9">
              <w:rPr>
                <w:color w:val="000000" w:themeColor="text1"/>
              </w:rPr>
              <w:t xml:space="preserve">regulējums </w:t>
            </w:r>
            <w:r w:rsidRPr="000E58C9" w:rsidR="001E2585">
              <w:rPr>
                <w:color w:val="000000" w:themeColor="text1"/>
              </w:rPr>
              <w:t xml:space="preserve">ietekmēs </w:t>
            </w:r>
            <w:r w:rsidR="000E58C9">
              <w:rPr>
                <w:color w:val="000000" w:themeColor="text1"/>
              </w:rPr>
              <w:t>advokātus</w:t>
            </w:r>
            <w:r w:rsidR="00CE7928">
              <w:rPr>
                <w:color w:val="000000" w:themeColor="text1"/>
              </w:rPr>
              <w:t xml:space="preserve"> </w:t>
            </w:r>
            <w:r w:rsidR="00F23489">
              <w:rPr>
                <w:color w:val="000000" w:themeColor="text1"/>
              </w:rPr>
              <w:t>un Padomi</w:t>
            </w:r>
            <w:r w:rsidR="00DD0DD6">
              <w:rPr>
                <w:color w:val="000000" w:themeColor="text1"/>
              </w:rPr>
              <w:t>.</w:t>
            </w:r>
          </w:p>
          <w:p w:rsidRPr="000E58C9" w:rsidR="005B2B22" w:rsidP="003E1469" w:rsidRDefault="005B2B22" w14:paraId="16F39C15" w14:textId="77777777">
            <w:pPr>
              <w:pStyle w:val="naiskr"/>
              <w:tabs>
                <w:tab w:val="left" w:pos="567"/>
              </w:tabs>
              <w:spacing w:before="0" w:after="0"/>
              <w:ind w:firstLine="530"/>
              <w:jc w:val="both"/>
              <w:rPr>
                <w:color w:val="000000" w:themeColor="text1"/>
              </w:rPr>
            </w:pPr>
          </w:p>
          <w:p w:rsidRPr="003E1469" w:rsidR="00075D9C" w:rsidP="000E58C9" w:rsidRDefault="00075D9C" w14:paraId="169403B1" w14:textId="62CF0E77">
            <w:pPr>
              <w:pStyle w:val="naiskr"/>
              <w:tabs>
                <w:tab w:val="left" w:pos="567"/>
              </w:tabs>
              <w:spacing w:before="0" w:after="0"/>
              <w:jc w:val="both"/>
            </w:pPr>
          </w:p>
        </w:tc>
      </w:tr>
      <w:tr w:rsidRPr="003E1469" w:rsidR="00000926" w:rsidTr="00003BAF" w14:paraId="27FAFD29" w14:textId="77777777">
        <w:trPr>
          <w:trHeight w:val="510"/>
        </w:trPr>
        <w:tc>
          <w:tcPr>
            <w:tcW w:w="250" w:type="pct"/>
            <w:tcBorders>
              <w:top w:val="outset" w:color="414142" w:sz="6" w:space="0"/>
              <w:left w:val="outset" w:color="414142" w:sz="6" w:space="0"/>
              <w:bottom w:val="outset" w:color="414142" w:sz="6" w:space="0"/>
              <w:right w:val="outset" w:color="414142" w:sz="6" w:space="0"/>
            </w:tcBorders>
            <w:hideMark/>
          </w:tcPr>
          <w:p w:rsidRPr="003E1469" w:rsidR="00000926" w:rsidP="003E1469" w:rsidRDefault="00000926" w14:paraId="093F291B"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2.</w:t>
            </w:r>
          </w:p>
        </w:tc>
        <w:tc>
          <w:tcPr>
            <w:tcW w:w="1076" w:type="pct"/>
            <w:tcBorders>
              <w:top w:val="outset" w:color="414142" w:sz="6" w:space="0"/>
              <w:left w:val="outset" w:color="414142" w:sz="6" w:space="0"/>
              <w:bottom w:val="outset" w:color="414142" w:sz="6" w:space="0"/>
              <w:right w:val="outset" w:color="414142" w:sz="6" w:space="0"/>
            </w:tcBorders>
            <w:hideMark/>
          </w:tcPr>
          <w:p w:rsidRPr="003E1469" w:rsidR="00000926" w:rsidP="003E1469" w:rsidRDefault="00000926" w14:paraId="5718A2EF"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 xml:space="preserve">Tiesiskā regulējuma ietekme uz tautsaimniecību un </w:t>
            </w:r>
            <w:r w:rsidRPr="003E1469">
              <w:rPr>
                <w:rFonts w:ascii="Times New Roman" w:hAnsi="Times New Roman" w:eastAsia="Times New Roman" w:cs="Times New Roman"/>
                <w:sz w:val="24"/>
                <w:szCs w:val="24"/>
                <w:lang w:eastAsia="lv-LV"/>
              </w:rPr>
              <w:lastRenderedPageBreak/>
              <w:t>administratīvo slogu</w:t>
            </w:r>
          </w:p>
        </w:tc>
        <w:tc>
          <w:tcPr>
            <w:tcW w:w="3674" w:type="pct"/>
            <w:gridSpan w:val="2"/>
            <w:tcBorders>
              <w:top w:val="outset" w:color="414142" w:sz="6" w:space="0"/>
              <w:left w:val="outset" w:color="414142" w:sz="6" w:space="0"/>
              <w:bottom w:val="outset" w:color="414142" w:sz="6" w:space="0"/>
              <w:right w:val="outset" w:color="414142" w:sz="6" w:space="0"/>
            </w:tcBorders>
            <w:hideMark/>
          </w:tcPr>
          <w:p w:rsidRPr="0048469A" w:rsidR="00490C7D" w:rsidP="00490C7D" w:rsidRDefault="00490C7D" w14:paraId="09E28E29" w14:textId="77777777">
            <w:pPr>
              <w:spacing w:after="0" w:line="240" w:lineRule="auto"/>
              <w:ind w:firstLine="527"/>
              <w:jc w:val="both"/>
              <w:rPr>
                <w:rFonts w:ascii="Times New Roman" w:hAnsi="Times New Roman" w:cs="Times New Roman"/>
                <w:sz w:val="24"/>
                <w:szCs w:val="24"/>
              </w:rPr>
            </w:pPr>
            <w:r w:rsidRPr="0048469A">
              <w:rPr>
                <w:rFonts w:ascii="Times New Roman" w:hAnsi="Times New Roman" w:cs="Times New Roman"/>
                <w:sz w:val="24"/>
                <w:szCs w:val="24"/>
              </w:rPr>
              <w:lastRenderedPageBreak/>
              <w:t>Advokatūras likuma 22.</w:t>
            </w:r>
            <w:r>
              <w:rPr>
                <w:rFonts w:ascii="Times New Roman" w:hAnsi="Times New Roman" w:cs="Times New Roman"/>
                <w:sz w:val="24"/>
                <w:szCs w:val="24"/>
              </w:rPr>
              <w:t> </w:t>
            </w:r>
            <w:r w:rsidRPr="0048469A">
              <w:rPr>
                <w:rFonts w:ascii="Times New Roman" w:hAnsi="Times New Roman" w:cs="Times New Roman"/>
                <w:sz w:val="24"/>
                <w:szCs w:val="24"/>
              </w:rPr>
              <w:t>panta pirmā daļa noteic, ka Kolēģijas līdzekļus veido summas, kas tiek maksātas Padomes noteiktajā kārtībā un apmērā par dalību Kolēģijā.</w:t>
            </w:r>
          </w:p>
          <w:p w:rsidR="002F5DF2" w:rsidP="002F5DF2" w:rsidRDefault="00490C7D" w14:paraId="01DCF4BF" w14:textId="3F2ED6D8">
            <w:pPr>
              <w:spacing w:after="0" w:line="240" w:lineRule="auto"/>
              <w:ind w:firstLine="527"/>
              <w:jc w:val="both"/>
              <w:rPr>
                <w:rFonts w:ascii="Times New Roman" w:hAnsi="Times New Roman" w:cs="Times New Roman"/>
                <w:sz w:val="24"/>
                <w:szCs w:val="24"/>
              </w:rPr>
            </w:pPr>
            <w:r w:rsidRPr="0048469A">
              <w:rPr>
                <w:rFonts w:ascii="Times New Roman" w:hAnsi="Times New Roman" w:cs="Times New Roman"/>
                <w:sz w:val="24"/>
                <w:szCs w:val="24"/>
              </w:rPr>
              <w:lastRenderedPageBreak/>
              <w:t>Saskaņā ar Padomes 2018.</w:t>
            </w:r>
            <w:r>
              <w:rPr>
                <w:rFonts w:ascii="Times New Roman" w:hAnsi="Times New Roman" w:cs="Times New Roman"/>
                <w:sz w:val="24"/>
                <w:szCs w:val="24"/>
              </w:rPr>
              <w:t> </w:t>
            </w:r>
            <w:r w:rsidRPr="0048469A">
              <w:rPr>
                <w:rFonts w:ascii="Times New Roman" w:hAnsi="Times New Roman" w:cs="Times New Roman"/>
                <w:sz w:val="24"/>
                <w:szCs w:val="24"/>
              </w:rPr>
              <w:t>gada 30.</w:t>
            </w:r>
            <w:r>
              <w:rPr>
                <w:rFonts w:ascii="Times New Roman" w:hAnsi="Times New Roman" w:cs="Times New Roman"/>
                <w:sz w:val="24"/>
                <w:szCs w:val="24"/>
              </w:rPr>
              <w:t> </w:t>
            </w:r>
            <w:r w:rsidRPr="0048469A">
              <w:rPr>
                <w:rFonts w:ascii="Times New Roman" w:hAnsi="Times New Roman" w:cs="Times New Roman"/>
                <w:sz w:val="24"/>
                <w:szCs w:val="24"/>
              </w:rPr>
              <w:t>janvāra lēmuma Nr.</w:t>
            </w:r>
            <w:r>
              <w:rPr>
                <w:rFonts w:ascii="Times New Roman" w:hAnsi="Times New Roman" w:cs="Times New Roman"/>
                <w:sz w:val="24"/>
                <w:szCs w:val="24"/>
              </w:rPr>
              <w:t> </w:t>
            </w:r>
            <w:r w:rsidRPr="0048469A">
              <w:rPr>
                <w:rFonts w:ascii="Times New Roman" w:hAnsi="Times New Roman" w:cs="Times New Roman"/>
                <w:sz w:val="24"/>
                <w:szCs w:val="24"/>
              </w:rPr>
              <w:t>15 (protokols Nr.</w:t>
            </w:r>
            <w:r>
              <w:rPr>
                <w:rFonts w:ascii="Times New Roman" w:hAnsi="Times New Roman" w:cs="Times New Roman"/>
                <w:sz w:val="24"/>
                <w:szCs w:val="24"/>
              </w:rPr>
              <w:t> </w:t>
            </w:r>
            <w:r w:rsidRPr="0048469A">
              <w:rPr>
                <w:rFonts w:ascii="Times New Roman" w:hAnsi="Times New Roman" w:cs="Times New Roman"/>
                <w:sz w:val="24"/>
                <w:szCs w:val="24"/>
              </w:rPr>
              <w:t xml:space="preserve">2) </w:t>
            </w:r>
            <w:r w:rsidRPr="00DC7F2C">
              <w:rPr>
                <w:rFonts w:ascii="Times New Roman" w:hAnsi="Times New Roman" w:cs="Times New Roman"/>
                <w:sz w:val="24"/>
                <w:szCs w:val="24"/>
              </w:rPr>
              <w:t>"</w:t>
            </w:r>
            <w:r w:rsidRPr="0048469A">
              <w:rPr>
                <w:rFonts w:ascii="Times New Roman" w:hAnsi="Times New Roman" w:cs="Times New Roman"/>
                <w:sz w:val="24"/>
                <w:szCs w:val="24"/>
              </w:rPr>
              <w:t>Par maksājumiem</w:t>
            </w:r>
            <w:r w:rsidRPr="0032232F">
              <w:rPr>
                <w:rFonts w:ascii="Times New Roman" w:hAnsi="Times New Roman" w:cs="Times New Roman"/>
                <w:sz w:val="24"/>
                <w:szCs w:val="24"/>
              </w:rPr>
              <w:t xml:space="preserve"> Latvijas Zvērinātu advokātu kolēģijas uzturēšanai</w:t>
            </w:r>
            <w:r>
              <w:rPr>
                <w:rFonts w:ascii="Times New Roman" w:hAnsi="Times New Roman" w:cs="Times New Roman"/>
                <w:sz w:val="24"/>
                <w:szCs w:val="24"/>
              </w:rPr>
              <w:t xml:space="preserve">" 1. punktu </w:t>
            </w:r>
            <w:r w:rsidRPr="00247C61">
              <w:rPr>
                <w:rFonts w:ascii="Times New Roman" w:hAnsi="Times New Roman" w:cs="Times New Roman"/>
                <w:sz w:val="24"/>
                <w:szCs w:val="24"/>
              </w:rPr>
              <w:t>advokāti, kuru darbības ilgums advokatūrā ir līdz 40 gadiem</w:t>
            </w:r>
            <w:r>
              <w:rPr>
                <w:rFonts w:ascii="Times New Roman" w:hAnsi="Times New Roman" w:cs="Times New Roman"/>
                <w:sz w:val="24"/>
                <w:szCs w:val="24"/>
              </w:rPr>
              <w:t>,</w:t>
            </w:r>
            <w:r w:rsidRPr="00247C61">
              <w:rPr>
                <w:rFonts w:ascii="Times New Roman" w:hAnsi="Times New Roman" w:cs="Times New Roman"/>
                <w:sz w:val="24"/>
                <w:szCs w:val="24"/>
              </w:rPr>
              <w:t xml:space="preserve"> ieskaitot</w:t>
            </w:r>
            <w:r>
              <w:rPr>
                <w:rFonts w:ascii="Times New Roman" w:hAnsi="Times New Roman" w:cs="Times New Roman"/>
                <w:sz w:val="24"/>
                <w:szCs w:val="24"/>
              </w:rPr>
              <w:t>, veic maksājumu K</w:t>
            </w:r>
            <w:r w:rsidRPr="0032232F">
              <w:rPr>
                <w:rFonts w:ascii="Times New Roman" w:hAnsi="Times New Roman" w:cs="Times New Roman"/>
                <w:sz w:val="24"/>
                <w:szCs w:val="24"/>
              </w:rPr>
              <w:t>olēģij</w:t>
            </w:r>
            <w:r>
              <w:rPr>
                <w:rFonts w:ascii="Times New Roman" w:hAnsi="Times New Roman" w:cs="Times New Roman"/>
                <w:sz w:val="24"/>
                <w:szCs w:val="24"/>
              </w:rPr>
              <w:t>ai 30 </w:t>
            </w:r>
            <w:proofErr w:type="spellStart"/>
            <w:r w:rsidRPr="00247C61">
              <w:rPr>
                <w:rFonts w:ascii="Times New Roman" w:hAnsi="Times New Roman" w:cs="Times New Roman"/>
                <w:i/>
                <w:iCs/>
                <w:sz w:val="24"/>
                <w:szCs w:val="24"/>
              </w:rPr>
              <w:t>euro</w:t>
            </w:r>
            <w:proofErr w:type="spellEnd"/>
            <w:r>
              <w:rPr>
                <w:rFonts w:ascii="Times New Roman" w:hAnsi="Times New Roman" w:cs="Times New Roman"/>
                <w:sz w:val="24"/>
                <w:szCs w:val="24"/>
              </w:rPr>
              <w:t xml:space="preserve"> apmērā ik mēnesi, savukārt advokāti</w:t>
            </w:r>
            <w:r w:rsidRPr="00247C61">
              <w:rPr>
                <w:rFonts w:ascii="Times New Roman" w:hAnsi="Times New Roman" w:cs="Times New Roman"/>
                <w:sz w:val="24"/>
                <w:szCs w:val="24"/>
              </w:rPr>
              <w:t xml:space="preserve">, kuru darbības ilgums advokatūrā ir no 41 gada, </w:t>
            </w:r>
            <w:r>
              <w:rPr>
                <w:rFonts w:ascii="Times New Roman" w:hAnsi="Times New Roman" w:cs="Times New Roman"/>
                <w:sz w:val="24"/>
                <w:szCs w:val="24"/>
              </w:rPr>
              <w:t>veic maksājumu K</w:t>
            </w:r>
            <w:r w:rsidRPr="0032232F">
              <w:rPr>
                <w:rFonts w:ascii="Times New Roman" w:hAnsi="Times New Roman" w:cs="Times New Roman"/>
                <w:sz w:val="24"/>
                <w:szCs w:val="24"/>
              </w:rPr>
              <w:t>olēģij</w:t>
            </w:r>
            <w:r>
              <w:rPr>
                <w:rFonts w:ascii="Times New Roman" w:hAnsi="Times New Roman" w:cs="Times New Roman"/>
                <w:sz w:val="24"/>
                <w:szCs w:val="24"/>
              </w:rPr>
              <w:t>ai 15 </w:t>
            </w:r>
            <w:proofErr w:type="spellStart"/>
            <w:r w:rsidRPr="00247C61">
              <w:rPr>
                <w:rFonts w:ascii="Times New Roman" w:hAnsi="Times New Roman" w:cs="Times New Roman"/>
                <w:i/>
                <w:iCs/>
                <w:sz w:val="24"/>
                <w:szCs w:val="24"/>
              </w:rPr>
              <w:t>euro</w:t>
            </w:r>
            <w:proofErr w:type="spellEnd"/>
            <w:r>
              <w:rPr>
                <w:rFonts w:ascii="Times New Roman" w:hAnsi="Times New Roman" w:cs="Times New Roman"/>
                <w:sz w:val="24"/>
                <w:szCs w:val="24"/>
              </w:rPr>
              <w:t xml:space="preserve"> apmērā ik mēnesi.</w:t>
            </w:r>
          </w:p>
          <w:p w:rsidRPr="0086355E" w:rsidR="009761AF" w:rsidP="0086355E" w:rsidRDefault="0086355E" w14:paraId="672F9884" w14:textId="4EC15112">
            <w:pPr>
              <w:spacing w:after="0" w:line="240" w:lineRule="auto"/>
              <w:ind w:firstLine="527"/>
              <w:jc w:val="both"/>
              <w:rPr>
                <w:rFonts w:ascii="Times New Roman" w:hAnsi="Times New Roman" w:eastAsia="Times New Roman" w:cs="Times New Roman"/>
                <w:sz w:val="24"/>
                <w:szCs w:val="24"/>
                <w:lang w:eastAsia="lv-LV"/>
              </w:rPr>
            </w:pPr>
            <w:r w:rsidRPr="0086355E">
              <w:rPr>
                <w:rFonts w:ascii="Times New Roman" w:hAnsi="Times New Roman" w:cs="Times New Roman"/>
                <w:sz w:val="24"/>
                <w:szCs w:val="24"/>
              </w:rPr>
              <w:t xml:space="preserve">Grupas apdrošināšanas polisi Padome apmaksās no Kolēģijas budžeta. Apdrošināšanas prēmijas apmērs ir atkarīgs no ļoti dažādiem faktoriem un situācijas apdrošināšanas tirgū, tomēr provizoriski var prognozēt, ka grupas apdrošināšanas līguma izmaksu segšanai advokāta ikmēneša maksu Kolēģijai varētu būt nepieciešams palielināt par aptuveni 10 </w:t>
            </w:r>
            <w:proofErr w:type="spellStart"/>
            <w:r w:rsidRPr="0086355E">
              <w:rPr>
                <w:rFonts w:ascii="Times New Roman" w:hAnsi="Times New Roman" w:cs="Times New Roman"/>
                <w:i/>
                <w:iCs/>
                <w:sz w:val="24"/>
                <w:szCs w:val="24"/>
              </w:rPr>
              <w:t>euro</w:t>
            </w:r>
            <w:proofErr w:type="spellEnd"/>
            <w:r w:rsidRPr="0086355E">
              <w:rPr>
                <w:rFonts w:ascii="Times New Roman" w:hAnsi="Times New Roman" w:cs="Times New Roman"/>
                <w:sz w:val="24"/>
                <w:szCs w:val="24"/>
              </w:rPr>
              <w:t xml:space="preserve"> mēnesī, tas ir, advokātam, kuru darbības ilgums advokatūrā ir līdz 40 gadiem, ieskaitot, ikmēneša maksājums Kolēģijai sastādīs 40 </w:t>
            </w:r>
            <w:proofErr w:type="spellStart"/>
            <w:r w:rsidRPr="0086355E">
              <w:rPr>
                <w:rFonts w:ascii="Times New Roman" w:hAnsi="Times New Roman" w:cs="Times New Roman"/>
                <w:i/>
                <w:iCs/>
                <w:sz w:val="24"/>
                <w:szCs w:val="24"/>
              </w:rPr>
              <w:t>euro</w:t>
            </w:r>
            <w:proofErr w:type="spellEnd"/>
            <w:r w:rsidRPr="0086355E">
              <w:rPr>
                <w:rFonts w:ascii="Times New Roman" w:hAnsi="Times New Roman" w:cs="Times New Roman"/>
                <w:sz w:val="24"/>
                <w:szCs w:val="24"/>
              </w:rPr>
              <w:t xml:space="preserve">, savukārt advokātiem, kuru darbības ilgums ir no 41 gada, ikmēneša maksājums Kolēģijai sastādīs 25 </w:t>
            </w:r>
            <w:proofErr w:type="spellStart"/>
            <w:r w:rsidRPr="0086355E">
              <w:rPr>
                <w:rFonts w:ascii="Times New Roman" w:hAnsi="Times New Roman" w:cs="Times New Roman"/>
                <w:i/>
                <w:iCs/>
                <w:sz w:val="24"/>
                <w:szCs w:val="24"/>
              </w:rPr>
              <w:t>euro</w:t>
            </w:r>
            <w:proofErr w:type="spellEnd"/>
            <w:r w:rsidRPr="0086355E">
              <w:rPr>
                <w:rFonts w:ascii="Times New Roman" w:hAnsi="Times New Roman" w:cs="Times New Roman"/>
                <w:sz w:val="24"/>
                <w:szCs w:val="24"/>
              </w:rPr>
              <w:t xml:space="preserve"> apmērā ik mēnesi. </w:t>
            </w:r>
            <w:r>
              <w:rPr>
                <w:rFonts w:ascii="Times New Roman" w:hAnsi="Times New Roman" w:cs="Times New Roman"/>
                <w:sz w:val="24"/>
                <w:szCs w:val="24"/>
              </w:rPr>
              <w:t>Vienlaikus norādāms, ka t</w:t>
            </w:r>
            <w:r w:rsidRPr="0086355E" w:rsidR="009761AF">
              <w:rPr>
                <w:rFonts w:ascii="Times New Roman" w:hAnsi="Times New Roman" w:cs="Times New Roman"/>
                <w:sz w:val="24"/>
                <w:szCs w:val="24"/>
              </w:rPr>
              <w:t>ā kā ar apdrošināšanu nodarbojas nevis valsts iestādes, bet gan privātie uzņēmumi, tad nav iespējams precīzi aprēķināt šos rādītājus, jo to regulē brīvā tirgus attiecības.</w:t>
            </w:r>
          </w:p>
        </w:tc>
      </w:tr>
      <w:tr w:rsidRPr="003E1469" w:rsidR="00000926" w:rsidTr="00003BAF" w14:paraId="112DE099" w14:textId="77777777">
        <w:trPr>
          <w:trHeight w:val="510"/>
        </w:trPr>
        <w:tc>
          <w:tcPr>
            <w:tcW w:w="250" w:type="pct"/>
            <w:tcBorders>
              <w:top w:val="outset" w:color="414142" w:sz="6" w:space="0"/>
              <w:left w:val="outset" w:color="414142" w:sz="6" w:space="0"/>
              <w:bottom w:val="outset" w:color="414142" w:sz="6" w:space="0"/>
              <w:right w:val="outset" w:color="414142" w:sz="6" w:space="0"/>
            </w:tcBorders>
            <w:hideMark/>
          </w:tcPr>
          <w:p w:rsidRPr="003E1469" w:rsidR="00000926" w:rsidP="003E1469" w:rsidRDefault="00000926" w14:paraId="62CED560"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lastRenderedPageBreak/>
              <w:t>3.</w:t>
            </w:r>
          </w:p>
        </w:tc>
        <w:tc>
          <w:tcPr>
            <w:tcW w:w="1076" w:type="pct"/>
            <w:tcBorders>
              <w:top w:val="outset" w:color="414142" w:sz="6" w:space="0"/>
              <w:left w:val="outset" w:color="414142" w:sz="6" w:space="0"/>
              <w:bottom w:val="outset" w:color="414142" w:sz="6" w:space="0"/>
              <w:right w:val="outset" w:color="414142" w:sz="6" w:space="0"/>
            </w:tcBorders>
            <w:hideMark/>
          </w:tcPr>
          <w:p w:rsidRPr="003E1469" w:rsidR="00000926" w:rsidP="003E1469" w:rsidRDefault="00000926" w14:paraId="33DCA8A8"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Administratīvo izmaksu monetārs novērtējums</w:t>
            </w:r>
          </w:p>
        </w:tc>
        <w:tc>
          <w:tcPr>
            <w:tcW w:w="3674" w:type="pct"/>
            <w:gridSpan w:val="2"/>
            <w:tcBorders>
              <w:top w:val="outset" w:color="414142" w:sz="6" w:space="0"/>
              <w:left w:val="outset" w:color="414142" w:sz="6" w:space="0"/>
              <w:bottom w:val="outset" w:color="414142" w:sz="6" w:space="0"/>
              <w:right w:val="outset" w:color="414142" w:sz="6" w:space="0"/>
            </w:tcBorders>
            <w:hideMark/>
          </w:tcPr>
          <w:p w:rsidRPr="00247C61" w:rsidR="00000926" w:rsidP="00490C7D" w:rsidRDefault="002B57DA" w14:paraId="333EF446" w14:textId="2B2F54EB">
            <w:pPr>
              <w:spacing w:after="0" w:line="240" w:lineRule="auto"/>
              <w:ind w:firstLine="527"/>
              <w:jc w:val="both"/>
              <w:rPr>
                <w:rFonts w:ascii="Times New Roman" w:hAnsi="Times New Roman" w:cs="Times New Roman"/>
                <w:sz w:val="24"/>
                <w:szCs w:val="24"/>
              </w:rPr>
            </w:pPr>
            <w:r w:rsidRPr="003E1469">
              <w:rPr>
                <w:rFonts w:ascii="Times New Roman" w:hAnsi="Times New Roman" w:eastAsia="Times New Roman" w:cs="Times New Roman"/>
                <w:sz w:val="24"/>
                <w:szCs w:val="24"/>
                <w:lang w:eastAsia="lv-LV"/>
              </w:rPr>
              <w:t>Noteikumu projekts šo jomu neskar.</w:t>
            </w:r>
          </w:p>
        </w:tc>
      </w:tr>
      <w:tr w:rsidRPr="003E1469" w:rsidR="00000926" w:rsidTr="00003BAF" w14:paraId="726BB5AA" w14:textId="77777777">
        <w:trPr>
          <w:trHeight w:val="510"/>
        </w:trPr>
        <w:tc>
          <w:tcPr>
            <w:tcW w:w="250" w:type="pct"/>
            <w:tcBorders>
              <w:top w:val="outset" w:color="414142" w:sz="6" w:space="0"/>
              <w:left w:val="outset" w:color="414142" w:sz="6" w:space="0"/>
              <w:bottom w:val="outset" w:color="414142" w:sz="6" w:space="0"/>
              <w:right w:val="outset" w:color="414142" w:sz="6" w:space="0"/>
            </w:tcBorders>
          </w:tcPr>
          <w:p w:rsidRPr="003E1469" w:rsidR="00000926" w:rsidP="003E1469" w:rsidRDefault="00000926" w14:paraId="280E05C8"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4.</w:t>
            </w:r>
          </w:p>
        </w:tc>
        <w:tc>
          <w:tcPr>
            <w:tcW w:w="1076" w:type="pct"/>
            <w:tcBorders>
              <w:top w:val="outset" w:color="414142" w:sz="6" w:space="0"/>
              <w:left w:val="outset" w:color="414142" w:sz="6" w:space="0"/>
              <w:bottom w:val="outset" w:color="414142" w:sz="6" w:space="0"/>
              <w:right w:val="outset" w:color="414142" w:sz="6" w:space="0"/>
            </w:tcBorders>
          </w:tcPr>
          <w:p w:rsidRPr="003E1469" w:rsidR="00000926" w:rsidP="003E1469" w:rsidRDefault="00000926" w14:paraId="3D0085F9"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cs="Times New Roman"/>
                <w:sz w:val="24"/>
                <w:szCs w:val="24"/>
                <w:shd w:val="clear" w:color="auto" w:fill="FFFFFF"/>
              </w:rPr>
              <w:t>Atbilstības izmaksu monetārs novērtējums</w:t>
            </w:r>
          </w:p>
        </w:tc>
        <w:tc>
          <w:tcPr>
            <w:tcW w:w="3674" w:type="pct"/>
            <w:gridSpan w:val="2"/>
            <w:tcBorders>
              <w:top w:val="outset" w:color="414142" w:sz="6" w:space="0"/>
              <w:left w:val="outset" w:color="414142" w:sz="6" w:space="0"/>
              <w:bottom w:val="outset" w:color="414142" w:sz="6" w:space="0"/>
              <w:right w:val="outset" w:color="414142" w:sz="6" w:space="0"/>
            </w:tcBorders>
          </w:tcPr>
          <w:p w:rsidRPr="003E1469" w:rsidR="00000926" w:rsidP="003E1469" w:rsidRDefault="00000926" w14:paraId="582083C3" w14:textId="77777777">
            <w:pPr>
              <w:spacing w:after="0" w:line="240" w:lineRule="auto"/>
              <w:ind w:firstLine="530"/>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Noteikumu projekts šo jomu neskar.</w:t>
            </w:r>
          </w:p>
        </w:tc>
      </w:tr>
      <w:tr w:rsidRPr="003E1469" w:rsidR="00000926" w:rsidTr="00003BAF" w14:paraId="39524693" w14:textId="77777777">
        <w:trPr>
          <w:trHeight w:val="164"/>
        </w:trPr>
        <w:tc>
          <w:tcPr>
            <w:tcW w:w="250" w:type="pct"/>
            <w:tcBorders>
              <w:top w:val="outset" w:color="414142" w:sz="6" w:space="0"/>
              <w:left w:val="outset" w:color="414142" w:sz="6" w:space="0"/>
              <w:bottom w:val="single" w:color="auto" w:sz="4" w:space="0"/>
              <w:right w:val="outset" w:color="414142" w:sz="6" w:space="0"/>
            </w:tcBorders>
            <w:hideMark/>
          </w:tcPr>
          <w:p w:rsidRPr="003E1469" w:rsidR="00000926" w:rsidP="003E1469" w:rsidRDefault="00000926" w14:paraId="29253531"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5.</w:t>
            </w:r>
          </w:p>
        </w:tc>
        <w:tc>
          <w:tcPr>
            <w:tcW w:w="1076" w:type="pct"/>
            <w:tcBorders>
              <w:top w:val="outset" w:color="414142" w:sz="6" w:space="0"/>
              <w:left w:val="outset" w:color="414142" w:sz="6" w:space="0"/>
              <w:bottom w:val="single" w:color="auto" w:sz="4" w:space="0"/>
              <w:right w:val="outset" w:color="414142" w:sz="6" w:space="0"/>
            </w:tcBorders>
            <w:hideMark/>
          </w:tcPr>
          <w:p w:rsidRPr="003E1469" w:rsidR="00000926" w:rsidP="003E1469" w:rsidRDefault="00000926" w14:paraId="13766B26"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Cita informācija</w:t>
            </w:r>
          </w:p>
        </w:tc>
        <w:tc>
          <w:tcPr>
            <w:tcW w:w="3674" w:type="pct"/>
            <w:gridSpan w:val="2"/>
            <w:tcBorders>
              <w:top w:val="outset" w:color="414142" w:sz="6" w:space="0"/>
              <w:left w:val="outset" w:color="414142" w:sz="6" w:space="0"/>
              <w:bottom w:val="single" w:color="auto" w:sz="4" w:space="0"/>
              <w:right w:val="outset" w:color="414142" w:sz="6" w:space="0"/>
            </w:tcBorders>
            <w:hideMark/>
          </w:tcPr>
          <w:p w:rsidRPr="003E1469" w:rsidR="00000926" w:rsidP="003E1469" w:rsidRDefault="00000926" w14:paraId="5EB011E1" w14:textId="77777777">
            <w:pPr>
              <w:spacing w:after="0" w:line="240" w:lineRule="auto"/>
              <w:ind w:firstLine="530"/>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Nav.</w:t>
            </w:r>
          </w:p>
          <w:p w:rsidRPr="003E1469" w:rsidR="0063200D" w:rsidP="003E1469" w:rsidRDefault="0063200D" w14:paraId="69387B9B" w14:textId="77777777">
            <w:pPr>
              <w:spacing w:after="0" w:line="240" w:lineRule="auto"/>
              <w:ind w:firstLine="530"/>
              <w:rPr>
                <w:rFonts w:ascii="Times New Roman" w:hAnsi="Times New Roman" w:eastAsia="Times New Roman" w:cs="Times New Roman"/>
                <w:sz w:val="24"/>
                <w:szCs w:val="24"/>
                <w:lang w:eastAsia="lv-LV"/>
              </w:rPr>
            </w:pPr>
          </w:p>
          <w:p w:rsidRPr="003E1469" w:rsidR="0063200D" w:rsidP="003E1469" w:rsidRDefault="0063200D" w14:paraId="40F95C2F" w14:textId="23AAC446">
            <w:pPr>
              <w:spacing w:after="0" w:line="240" w:lineRule="auto"/>
              <w:rPr>
                <w:rFonts w:ascii="Times New Roman" w:hAnsi="Times New Roman" w:eastAsia="Times New Roman" w:cs="Times New Roman"/>
                <w:sz w:val="24"/>
                <w:szCs w:val="24"/>
                <w:lang w:eastAsia="lv-LV"/>
              </w:rPr>
            </w:pPr>
          </w:p>
        </w:tc>
      </w:tr>
      <w:tr w:rsidRPr="003E1469" w:rsidR="00617E1E" w:rsidTr="00003BAF" w14:paraId="200FE9AF" w14:textId="77777777">
        <w:trPr>
          <w:trHeight w:val="199"/>
        </w:trPr>
        <w:tc>
          <w:tcPr>
            <w:tcW w:w="250" w:type="pct"/>
            <w:tcBorders>
              <w:top w:val="single" w:color="auto" w:sz="4" w:space="0"/>
              <w:left w:val="nil"/>
              <w:bottom w:val="single" w:color="auto" w:sz="4" w:space="0"/>
              <w:right w:val="nil"/>
            </w:tcBorders>
          </w:tcPr>
          <w:p w:rsidRPr="003E1469" w:rsidR="00617E1E" w:rsidP="003E1469" w:rsidRDefault="00617E1E" w14:paraId="678F9D65" w14:textId="77777777">
            <w:pPr>
              <w:spacing w:after="0" w:line="240" w:lineRule="auto"/>
              <w:rPr>
                <w:rFonts w:ascii="Times New Roman" w:hAnsi="Times New Roman" w:eastAsia="Times New Roman" w:cs="Times New Roman"/>
                <w:sz w:val="24"/>
                <w:szCs w:val="24"/>
                <w:lang w:eastAsia="lv-LV"/>
              </w:rPr>
            </w:pPr>
          </w:p>
        </w:tc>
        <w:tc>
          <w:tcPr>
            <w:tcW w:w="1076" w:type="pct"/>
            <w:tcBorders>
              <w:top w:val="single" w:color="auto" w:sz="4" w:space="0"/>
              <w:left w:val="nil"/>
              <w:bottom w:val="single" w:color="auto" w:sz="4" w:space="0"/>
              <w:right w:val="nil"/>
            </w:tcBorders>
          </w:tcPr>
          <w:p w:rsidRPr="00003BAF" w:rsidR="00617E1E" w:rsidP="003E1469" w:rsidRDefault="00617E1E" w14:paraId="0B961964" w14:textId="77777777">
            <w:pPr>
              <w:spacing w:after="0" w:line="240" w:lineRule="auto"/>
              <w:rPr>
                <w:rFonts w:ascii="Times New Roman" w:hAnsi="Times New Roman" w:eastAsia="Times New Roman" w:cs="Times New Roman"/>
                <w:sz w:val="20"/>
                <w:szCs w:val="20"/>
                <w:lang w:eastAsia="lv-LV"/>
              </w:rPr>
            </w:pPr>
          </w:p>
        </w:tc>
        <w:tc>
          <w:tcPr>
            <w:tcW w:w="3674" w:type="pct"/>
            <w:gridSpan w:val="2"/>
            <w:tcBorders>
              <w:top w:val="single" w:color="auto" w:sz="4" w:space="0"/>
              <w:left w:val="nil"/>
              <w:bottom w:val="single" w:color="auto" w:sz="4" w:space="0"/>
              <w:right w:val="nil"/>
            </w:tcBorders>
          </w:tcPr>
          <w:p w:rsidRPr="003E1469" w:rsidR="00617E1E" w:rsidP="003E1469" w:rsidRDefault="00617E1E" w14:paraId="1858C1CF" w14:textId="77777777">
            <w:pPr>
              <w:spacing w:after="0" w:line="240" w:lineRule="auto"/>
              <w:ind w:firstLine="530"/>
              <w:rPr>
                <w:rFonts w:ascii="Times New Roman" w:hAnsi="Times New Roman" w:eastAsia="Times New Roman" w:cs="Times New Roman"/>
                <w:sz w:val="24"/>
                <w:szCs w:val="24"/>
                <w:lang w:eastAsia="lv-LV"/>
              </w:rPr>
            </w:pPr>
          </w:p>
        </w:tc>
      </w:tr>
      <w:tr w:rsidRPr="003E1469" w:rsidR="004675E4" w:rsidTr="00566488" w14:paraId="7F3F8444" w14:textId="77777777">
        <w:trPr>
          <w:trHeight w:val="489"/>
        </w:trPr>
        <w:tc>
          <w:tcPr>
            <w:tcW w:w="5000" w:type="pct"/>
            <w:gridSpan w:val="4"/>
            <w:tcBorders>
              <w:top w:val="single" w:color="auto" w:sz="4" w:space="0"/>
              <w:left w:val="outset" w:color="414142" w:sz="6" w:space="0"/>
              <w:bottom w:val="outset" w:color="414142" w:sz="6" w:space="0"/>
              <w:right w:val="outset" w:color="414142" w:sz="6" w:space="0"/>
            </w:tcBorders>
            <w:vAlign w:val="center"/>
            <w:hideMark/>
          </w:tcPr>
          <w:p w:rsidRPr="003E1469" w:rsidR="004675E4" w:rsidP="003E1469" w:rsidRDefault="004675E4" w14:paraId="66344B74" w14:textId="4CA8EBE9">
            <w:pPr>
              <w:spacing w:after="0" w:line="240" w:lineRule="auto"/>
              <w:jc w:val="center"/>
              <w:rPr>
                <w:rFonts w:ascii="Times New Roman" w:hAnsi="Times New Roman" w:eastAsia="Times New Roman" w:cs="Times New Roman"/>
                <w:b/>
                <w:bCs/>
                <w:sz w:val="24"/>
                <w:szCs w:val="24"/>
                <w:lang w:eastAsia="lv-LV"/>
              </w:rPr>
            </w:pPr>
            <w:r w:rsidRPr="003E1469">
              <w:rPr>
                <w:rFonts w:ascii="Times New Roman" w:hAnsi="Times New Roman" w:eastAsia="Times New Roman" w:cs="Times New Roman"/>
                <w:b/>
                <w:bCs/>
                <w:sz w:val="24"/>
                <w:szCs w:val="24"/>
                <w:lang w:eastAsia="lv-LV"/>
              </w:rPr>
              <w:t>III. Tiesību akta projekta ietekme uz valsts budžetu un pašvaldību budžetiem</w:t>
            </w:r>
          </w:p>
        </w:tc>
      </w:tr>
      <w:tr w:rsidRPr="003E1469" w:rsidR="004675E4" w:rsidTr="00566488" w14:paraId="2ED7B58B" w14:textId="77777777">
        <w:trPr>
          <w:trHeight w:val="364"/>
        </w:trPr>
        <w:tc>
          <w:tcPr>
            <w:tcW w:w="5000" w:type="pct"/>
            <w:gridSpan w:val="4"/>
            <w:tcBorders>
              <w:top w:val="outset" w:color="414142" w:sz="6" w:space="0"/>
              <w:left w:val="outset" w:color="414142" w:sz="6" w:space="0"/>
              <w:bottom w:val="single" w:color="auto" w:sz="4" w:space="0"/>
              <w:right w:val="outset" w:color="414142" w:sz="6" w:space="0"/>
            </w:tcBorders>
          </w:tcPr>
          <w:p w:rsidRPr="003E1469" w:rsidR="00BD2588" w:rsidP="003E1469" w:rsidRDefault="004675E4" w14:paraId="42C230D2" w14:textId="4CF691E0">
            <w:pPr>
              <w:spacing w:after="0" w:line="240" w:lineRule="auto"/>
              <w:jc w:val="center"/>
              <w:rPr>
                <w:rFonts w:ascii="Times New Roman" w:hAnsi="Times New Roman" w:eastAsia="Times New Roman" w:cs="Times New Roman"/>
                <w:bCs/>
                <w:sz w:val="24"/>
                <w:szCs w:val="24"/>
                <w:lang w:eastAsia="lv-LV"/>
              </w:rPr>
            </w:pPr>
            <w:r w:rsidRPr="003E1469">
              <w:rPr>
                <w:rFonts w:ascii="Times New Roman" w:hAnsi="Times New Roman" w:eastAsia="Times New Roman" w:cs="Times New Roman"/>
                <w:bCs/>
                <w:sz w:val="24"/>
                <w:szCs w:val="24"/>
                <w:lang w:eastAsia="lv-LV"/>
              </w:rPr>
              <w:t>Noteikumu projekts šo jomu neskar.</w:t>
            </w:r>
          </w:p>
        </w:tc>
      </w:tr>
      <w:tr w:rsidRPr="003E1469" w:rsidR="00617E1E" w:rsidTr="00566488" w14:paraId="0BFC10F4" w14:textId="77777777">
        <w:trPr>
          <w:trHeight w:val="147"/>
        </w:trPr>
        <w:tc>
          <w:tcPr>
            <w:tcW w:w="5000" w:type="pct"/>
            <w:gridSpan w:val="4"/>
            <w:tcBorders>
              <w:top w:val="single" w:color="auto" w:sz="4" w:space="0"/>
              <w:left w:val="nil"/>
              <w:bottom w:val="single" w:color="auto" w:sz="4" w:space="0"/>
              <w:right w:val="nil"/>
            </w:tcBorders>
          </w:tcPr>
          <w:p w:rsidRPr="00003BAF" w:rsidR="00617E1E" w:rsidDel="00617E1E" w:rsidP="003E1469" w:rsidRDefault="00617E1E" w14:paraId="6C797EA2" w14:textId="77777777">
            <w:pPr>
              <w:spacing w:after="0" w:line="240" w:lineRule="auto"/>
              <w:jc w:val="center"/>
              <w:rPr>
                <w:rFonts w:ascii="Times New Roman" w:hAnsi="Times New Roman" w:eastAsia="Times New Roman" w:cs="Times New Roman"/>
                <w:bCs/>
                <w:sz w:val="20"/>
                <w:szCs w:val="20"/>
                <w:lang w:eastAsia="lv-LV"/>
              </w:rPr>
            </w:pPr>
          </w:p>
        </w:tc>
      </w:tr>
      <w:tr w:rsidRPr="003E1469" w:rsidR="00617E1E" w:rsidTr="00566488" w14:paraId="1E236BC6" w14:textId="77777777">
        <w:trPr>
          <w:trHeight w:val="364"/>
        </w:trPr>
        <w:tc>
          <w:tcPr>
            <w:tcW w:w="5000" w:type="pct"/>
            <w:gridSpan w:val="4"/>
            <w:tcBorders>
              <w:top w:val="single" w:color="auto" w:sz="4" w:space="0"/>
              <w:left w:val="outset" w:color="414142" w:sz="6" w:space="0"/>
              <w:bottom w:val="outset" w:color="414142" w:sz="6" w:space="0"/>
              <w:right w:val="outset" w:color="414142" w:sz="6" w:space="0"/>
            </w:tcBorders>
          </w:tcPr>
          <w:p w:rsidRPr="003E1469" w:rsidR="00617E1E" w:rsidDel="00617E1E" w:rsidP="003E1469" w:rsidRDefault="00617E1E" w14:paraId="0EEC6676" w14:textId="3E20850D">
            <w:pPr>
              <w:spacing w:after="0" w:line="240" w:lineRule="auto"/>
              <w:jc w:val="center"/>
              <w:rPr>
                <w:rFonts w:ascii="Times New Roman" w:hAnsi="Times New Roman" w:eastAsia="Times New Roman" w:cs="Times New Roman"/>
                <w:bCs/>
                <w:sz w:val="24"/>
                <w:szCs w:val="24"/>
                <w:lang w:eastAsia="lv-LV"/>
              </w:rPr>
            </w:pPr>
            <w:r w:rsidRPr="003E1469">
              <w:rPr>
                <w:rFonts w:ascii="Times New Roman" w:hAnsi="Times New Roman" w:eastAsia="Times New Roman" w:cs="Times New Roman"/>
                <w:b/>
                <w:bCs/>
                <w:sz w:val="24"/>
                <w:szCs w:val="24"/>
                <w:lang w:eastAsia="lv-LV"/>
              </w:rPr>
              <w:t>IV. Tiesību akta projekta ietekme uz spēkā esošo tiesību normu sistēmu</w:t>
            </w:r>
          </w:p>
        </w:tc>
      </w:tr>
      <w:tr w:rsidRPr="003E1469" w:rsidR="00617E1E" w:rsidTr="00566488" w14:paraId="598B24D7" w14:textId="77777777">
        <w:trPr>
          <w:trHeight w:val="364"/>
        </w:trPr>
        <w:tc>
          <w:tcPr>
            <w:tcW w:w="5000" w:type="pct"/>
            <w:gridSpan w:val="4"/>
            <w:tcBorders>
              <w:top w:val="outset" w:color="414142" w:sz="6" w:space="0"/>
              <w:left w:val="outset" w:color="414142" w:sz="6" w:space="0"/>
              <w:bottom w:val="single" w:color="auto" w:sz="4" w:space="0"/>
              <w:right w:val="outset" w:color="414142" w:sz="6" w:space="0"/>
            </w:tcBorders>
          </w:tcPr>
          <w:p w:rsidRPr="003E1469" w:rsidR="00617E1E" w:rsidDel="00617E1E" w:rsidP="003E1469" w:rsidRDefault="00617E1E" w14:paraId="5CA24DAF" w14:textId="3834C179">
            <w:pPr>
              <w:spacing w:after="0" w:line="240" w:lineRule="auto"/>
              <w:jc w:val="center"/>
              <w:rPr>
                <w:rFonts w:ascii="Times New Roman" w:hAnsi="Times New Roman" w:eastAsia="Times New Roman" w:cs="Times New Roman"/>
                <w:bCs/>
                <w:sz w:val="24"/>
                <w:szCs w:val="24"/>
                <w:lang w:eastAsia="lv-LV"/>
              </w:rPr>
            </w:pPr>
            <w:r w:rsidRPr="003E1469">
              <w:rPr>
                <w:rFonts w:ascii="Times New Roman" w:hAnsi="Times New Roman" w:eastAsia="Times New Roman" w:cs="Times New Roman"/>
                <w:bCs/>
                <w:sz w:val="24"/>
                <w:szCs w:val="24"/>
                <w:lang w:eastAsia="lv-LV"/>
              </w:rPr>
              <w:t>Noteikumu projekts šo jomu neskar.</w:t>
            </w:r>
          </w:p>
        </w:tc>
      </w:tr>
      <w:tr w:rsidRPr="003E1469" w:rsidR="00C80C8E" w:rsidTr="00566488" w14:paraId="4CA1D9BD" w14:textId="77777777">
        <w:trPr>
          <w:trHeight w:val="364"/>
        </w:trPr>
        <w:tc>
          <w:tcPr>
            <w:tcW w:w="5000" w:type="pct"/>
            <w:gridSpan w:val="4"/>
            <w:tcBorders>
              <w:top w:val="single" w:color="auto" w:sz="4" w:space="0"/>
              <w:left w:val="nil"/>
              <w:bottom w:val="nil"/>
              <w:right w:val="nil"/>
            </w:tcBorders>
          </w:tcPr>
          <w:p w:rsidRPr="003E1469" w:rsidR="00F755E1" w:rsidP="003E1469" w:rsidRDefault="00F755E1" w14:paraId="68277434" w14:textId="0AECE4B1">
            <w:pPr>
              <w:spacing w:after="0" w:line="240" w:lineRule="auto"/>
              <w:jc w:val="center"/>
              <w:rPr>
                <w:rFonts w:ascii="Times New Roman" w:hAnsi="Times New Roman" w:eastAsia="Times New Roman" w:cs="Times New Roman"/>
                <w:bCs/>
                <w:sz w:val="24"/>
                <w:szCs w:val="24"/>
                <w:lang w:eastAsia="lv-LV"/>
              </w:rPr>
            </w:pPr>
          </w:p>
        </w:tc>
      </w:tr>
      <w:tr w:rsidRPr="003E1469" w:rsidR="00617E1E" w:rsidTr="00566488" w14:paraId="7DBFE71E" w14:textId="77777777">
        <w:trPr>
          <w:trHeight w:val="364"/>
        </w:trPr>
        <w:tc>
          <w:tcPr>
            <w:tcW w:w="5000" w:type="pct"/>
            <w:gridSpan w:val="4"/>
            <w:tcBorders>
              <w:top w:val="single" w:color="auto" w:sz="4" w:space="0"/>
              <w:left w:val="outset" w:color="414142" w:sz="6" w:space="0"/>
              <w:bottom w:val="outset" w:color="414142" w:sz="6" w:space="0"/>
              <w:right w:val="outset" w:color="414142" w:sz="6" w:space="0"/>
            </w:tcBorders>
          </w:tcPr>
          <w:p w:rsidRPr="003E1469" w:rsidR="00617E1E" w:rsidDel="00617E1E" w:rsidP="003E1469" w:rsidRDefault="00617E1E" w14:paraId="70155738" w14:textId="3B9632EC">
            <w:pPr>
              <w:spacing w:after="0" w:line="240" w:lineRule="auto"/>
              <w:jc w:val="center"/>
              <w:rPr>
                <w:rFonts w:ascii="Times New Roman" w:hAnsi="Times New Roman" w:eastAsia="Times New Roman" w:cs="Times New Roman"/>
                <w:bCs/>
                <w:sz w:val="24"/>
                <w:szCs w:val="24"/>
                <w:lang w:eastAsia="lv-LV"/>
              </w:rPr>
            </w:pPr>
            <w:r w:rsidRPr="003E1469">
              <w:rPr>
                <w:rFonts w:ascii="Times New Roman" w:hAnsi="Times New Roman" w:eastAsia="Times New Roman" w:cs="Times New Roman"/>
                <w:b/>
                <w:bCs/>
                <w:sz w:val="24"/>
                <w:szCs w:val="24"/>
                <w:lang w:eastAsia="lv-LV"/>
              </w:rPr>
              <w:t>V. Tiesību akta projekta atbilstība Latvijas Republikas starptautiskajām saistībām</w:t>
            </w:r>
          </w:p>
        </w:tc>
      </w:tr>
      <w:tr w:rsidRPr="003E1469" w:rsidR="00617E1E" w:rsidTr="00566488" w14:paraId="14B43217" w14:textId="77777777">
        <w:trPr>
          <w:trHeight w:val="364"/>
        </w:trPr>
        <w:tc>
          <w:tcPr>
            <w:tcW w:w="5000" w:type="pct"/>
            <w:gridSpan w:val="4"/>
            <w:tcBorders>
              <w:top w:val="outset" w:color="414142" w:sz="6" w:space="0"/>
              <w:left w:val="outset" w:color="414142" w:sz="6" w:space="0"/>
              <w:bottom w:val="single" w:color="auto" w:sz="4" w:space="0"/>
              <w:right w:val="outset" w:color="414142" w:sz="6" w:space="0"/>
            </w:tcBorders>
          </w:tcPr>
          <w:p w:rsidRPr="003E1469" w:rsidR="00617E1E" w:rsidDel="00617E1E" w:rsidP="003E1469" w:rsidRDefault="00617E1E" w14:paraId="72B13E69" w14:textId="6A074CD3">
            <w:pPr>
              <w:spacing w:after="0" w:line="240" w:lineRule="auto"/>
              <w:jc w:val="center"/>
              <w:rPr>
                <w:rFonts w:ascii="Times New Roman" w:hAnsi="Times New Roman" w:eastAsia="Times New Roman" w:cs="Times New Roman"/>
                <w:bCs/>
                <w:sz w:val="24"/>
                <w:szCs w:val="24"/>
                <w:lang w:eastAsia="lv-LV"/>
              </w:rPr>
            </w:pPr>
            <w:r w:rsidRPr="003E1469">
              <w:rPr>
                <w:rFonts w:ascii="Times New Roman" w:hAnsi="Times New Roman" w:eastAsia="Times New Roman" w:cs="Times New Roman"/>
                <w:bCs/>
                <w:sz w:val="24"/>
                <w:szCs w:val="24"/>
                <w:lang w:eastAsia="lv-LV"/>
              </w:rPr>
              <w:t>Noteikumu projekts šo jomu neskar.</w:t>
            </w:r>
          </w:p>
        </w:tc>
      </w:tr>
      <w:tr w:rsidRPr="003E1469" w:rsidR="00617E1E" w:rsidTr="00566488" w14:paraId="464D73CB" w14:textId="77777777">
        <w:trPr>
          <w:trHeight w:val="364"/>
        </w:trPr>
        <w:tc>
          <w:tcPr>
            <w:tcW w:w="5000" w:type="pct"/>
            <w:gridSpan w:val="4"/>
            <w:tcBorders>
              <w:top w:val="single" w:color="auto" w:sz="4" w:space="0"/>
              <w:left w:val="nil"/>
              <w:bottom w:val="nil"/>
              <w:right w:val="nil"/>
            </w:tcBorders>
          </w:tcPr>
          <w:p w:rsidRPr="003E1469" w:rsidR="00F755E1" w:rsidP="003E1469" w:rsidRDefault="00F755E1" w14:paraId="19575465" w14:textId="5DE02C39">
            <w:pPr>
              <w:spacing w:after="0" w:line="240" w:lineRule="auto"/>
              <w:jc w:val="center"/>
              <w:rPr>
                <w:rFonts w:ascii="Times New Roman" w:hAnsi="Times New Roman" w:eastAsia="Times New Roman" w:cs="Times New Roman"/>
                <w:bCs/>
                <w:sz w:val="24"/>
                <w:szCs w:val="24"/>
                <w:lang w:eastAsia="lv-LV"/>
              </w:rPr>
            </w:pPr>
          </w:p>
        </w:tc>
      </w:tr>
      <w:tr w:rsidRPr="003E1469" w:rsidR="00000926" w:rsidTr="003F0B02" w14:paraId="519BD477" w14:textId="77777777">
        <w:trPr>
          <w:trHeight w:val="420"/>
        </w:trPr>
        <w:tc>
          <w:tcPr>
            <w:tcW w:w="5000" w:type="pct"/>
            <w:gridSpan w:val="4"/>
            <w:tcBorders>
              <w:top w:val="outset" w:color="414142" w:sz="6" w:space="0"/>
              <w:left w:val="outset" w:color="414142" w:sz="6" w:space="0"/>
              <w:bottom w:val="outset" w:color="414142" w:sz="6" w:space="0"/>
              <w:right w:val="outset" w:color="414142" w:sz="6" w:space="0"/>
            </w:tcBorders>
            <w:vAlign w:val="center"/>
            <w:hideMark/>
          </w:tcPr>
          <w:p w:rsidRPr="003E1469" w:rsidR="00000926" w:rsidP="003E1469" w:rsidRDefault="00000926" w14:paraId="0C73CD68" w14:textId="77777777">
            <w:pPr>
              <w:spacing w:after="0" w:line="240" w:lineRule="auto"/>
              <w:jc w:val="center"/>
              <w:rPr>
                <w:rFonts w:ascii="Times New Roman" w:hAnsi="Times New Roman" w:eastAsia="Times New Roman" w:cs="Times New Roman"/>
                <w:b/>
                <w:bCs/>
                <w:sz w:val="24"/>
                <w:szCs w:val="24"/>
                <w:lang w:eastAsia="lv-LV"/>
              </w:rPr>
            </w:pPr>
            <w:r w:rsidRPr="003E1469">
              <w:rPr>
                <w:rFonts w:ascii="Times New Roman" w:hAnsi="Times New Roman" w:eastAsia="Times New Roman" w:cs="Times New Roman"/>
                <w:b/>
                <w:bCs/>
                <w:sz w:val="24"/>
                <w:szCs w:val="24"/>
                <w:lang w:eastAsia="lv-LV"/>
              </w:rPr>
              <w:t>VI. Sabiedrības līdzdalība un komunikācijas aktivitātes</w:t>
            </w:r>
          </w:p>
        </w:tc>
      </w:tr>
      <w:tr w:rsidRPr="003E1469" w:rsidR="00000926" w:rsidTr="00003BAF" w14:paraId="4A531FC3" w14:textId="77777777">
        <w:trPr>
          <w:trHeight w:val="410"/>
        </w:trPr>
        <w:tc>
          <w:tcPr>
            <w:tcW w:w="250" w:type="pct"/>
            <w:tcBorders>
              <w:top w:val="outset" w:color="414142" w:sz="6" w:space="0"/>
              <w:left w:val="outset" w:color="414142" w:sz="6" w:space="0"/>
              <w:bottom w:val="outset" w:color="414142" w:sz="6" w:space="0"/>
              <w:right w:val="outset" w:color="414142" w:sz="6" w:space="0"/>
            </w:tcBorders>
            <w:hideMark/>
          </w:tcPr>
          <w:p w:rsidRPr="003E1469" w:rsidR="00000926" w:rsidP="003E1469" w:rsidRDefault="00000926" w14:paraId="6232C737"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1.</w:t>
            </w:r>
          </w:p>
        </w:tc>
        <w:tc>
          <w:tcPr>
            <w:tcW w:w="1390" w:type="pct"/>
            <w:gridSpan w:val="2"/>
            <w:tcBorders>
              <w:top w:val="outset" w:color="414142" w:sz="6" w:space="0"/>
              <w:left w:val="outset" w:color="414142" w:sz="6" w:space="0"/>
              <w:bottom w:val="outset" w:color="414142" w:sz="6" w:space="0"/>
              <w:right w:val="outset" w:color="414142" w:sz="6" w:space="0"/>
            </w:tcBorders>
            <w:hideMark/>
          </w:tcPr>
          <w:p w:rsidRPr="003E1469" w:rsidR="00000926" w:rsidP="003E1469" w:rsidRDefault="00000926" w14:paraId="51116C69"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Pr="003E1469" w:rsidR="00F6312D" w:rsidP="00D33B79" w:rsidRDefault="00316FCC" w14:paraId="2478D369" w14:textId="4396ABBE">
            <w:pPr>
              <w:widowControl w:val="0"/>
              <w:spacing w:after="0" w:line="240" w:lineRule="auto"/>
              <w:ind w:firstLine="478"/>
              <w:jc w:val="both"/>
              <w:rPr>
                <w:rFonts w:ascii="Times New Roman" w:hAnsi="Times New Roman" w:cs="Times New Roman"/>
                <w:sz w:val="24"/>
                <w:szCs w:val="24"/>
              </w:rPr>
            </w:pPr>
            <w:r w:rsidRPr="003E1469">
              <w:rPr>
                <w:rFonts w:ascii="Times New Roman" w:hAnsi="Times New Roman" w:cs="Times New Roman"/>
                <w:sz w:val="24"/>
                <w:szCs w:val="24"/>
              </w:rPr>
              <w:t xml:space="preserve">Atbilstoši Ministru kabineta 2009. gada 25. augusta noteikumiem Nr. 970 "Sabiedrības līdzdalības kārtība attīstības plānošanas procesā", lai informētu sabiedrību par </w:t>
            </w:r>
            <w:r w:rsidRPr="003E1469" w:rsidR="00BD2588">
              <w:rPr>
                <w:rFonts w:ascii="Times New Roman" w:hAnsi="Times New Roman" w:cs="Times New Roman"/>
                <w:sz w:val="24"/>
                <w:szCs w:val="24"/>
              </w:rPr>
              <w:t xml:space="preserve">Noteikumu </w:t>
            </w:r>
            <w:r w:rsidRPr="003E1469">
              <w:rPr>
                <w:rFonts w:ascii="Times New Roman" w:hAnsi="Times New Roman" w:cs="Times New Roman"/>
                <w:sz w:val="24"/>
                <w:szCs w:val="24"/>
              </w:rPr>
              <w:t xml:space="preserve">projektu un dotu iespēju izteikt viedokli, </w:t>
            </w:r>
            <w:r w:rsidRPr="003E1469" w:rsidR="00BD2588">
              <w:rPr>
                <w:rFonts w:ascii="Times New Roman" w:hAnsi="Times New Roman" w:cs="Times New Roman"/>
                <w:sz w:val="24"/>
                <w:szCs w:val="24"/>
              </w:rPr>
              <w:t>Noteikumu projekt</w:t>
            </w:r>
            <w:r w:rsidRPr="003E1469" w:rsidR="00FB3240">
              <w:rPr>
                <w:rFonts w:ascii="Times New Roman" w:hAnsi="Times New Roman" w:cs="Times New Roman"/>
                <w:sz w:val="24"/>
                <w:szCs w:val="24"/>
              </w:rPr>
              <w:t xml:space="preserve">s </w:t>
            </w:r>
            <w:r w:rsidRPr="003E1469">
              <w:rPr>
                <w:rFonts w:ascii="Times New Roman" w:hAnsi="Times New Roman" w:cs="Times New Roman"/>
                <w:sz w:val="24"/>
                <w:szCs w:val="24"/>
              </w:rPr>
              <w:t>ievietot</w:t>
            </w:r>
            <w:r w:rsidRPr="003E1469" w:rsidR="00BD2588">
              <w:rPr>
                <w:rFonts w:ascii="Times New Roman" w:hAnsi="Times New Roman" w:cs="Times New Roman"/>
                <w:sz w:val="24"/>
                <w:szCs w:val="24"/>
              </w:rPr>
              <w:t>s</w:t>
            </w:r>
            <w:r w:rsidRPr="003E1469">
              <w:rPr>
                <w:rFonts w:ascii="Times New Roman" w:hAnsi="Times New Roman" w:cs="Times New Roman"/>
                <w:sz w:val="24"/>
                <w:szCs w:val="24"/>
              </w:rPr>
              <w:t xml:space="preserve"> Tieslietu ministrijas un Valsts kancelejas </w:t>
            </w:r>
            <w:r w:rsidRPr="003E1469" w:rsidR="009A1E8D">
              <w:rPr>
                <w:rFonts w:ascii="Times New Roman" w:hAnsi="Times New Roman" w:cs="Times New Roman"/>
                <w:sz w:val="24"/>
                <w:szCs w:val="24"/>
              </w:rPr>
              <w:t xml:space="preserve">tīmekļa </w:t>
            </w:r>
            <w:r w:rsidRPr="003E1469" w:rsidR="009A1E8D">
              <w:rPr>
                <w:rFonts w:ascii="Times New Roman" w:hAnsi="Times New Roman" w:cs="Times New Roman"/>
                <w:sz w:val="24"/>
                <w:szCs w:val="24"/>
              </w:rPr>
              <w:lastRenderedPageBreak/>
              <w:t>vietnē</w:t>
            </w:r>
            <w:r w:rsidRPr="003E1469">
              <w:rPr>
                <w:rFonts w:ascii="Times New Roman" w:hAnsi="Times New Roman" w:cs="Times New Roman"/>
                <w:sz w:val="24"/>
                <w:szCs w:val="24"/>
              </w:rPr>
              <w:t>.</w:t>
            </w:r>
          </w:p>
        </w:tc>
      </w:tr>
      <w:tr w:rsidRPr="003E1469" w:rsidR="00000926" w:rsidTr="00003BAF" w14:paraId="704D4264"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3E1469" w:rsidR="00000926" w:rsidP="003E1469" w:rsidRDefault="00000926" w14:paraId="71F653A7"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lastRenderedPageBreak/>
              <w:t>2.</w:t>
            </w:r>
          </w:p>
        </w:tc>
        <w:tc>
          <w:tcPr>
            <w:tcW w:w="1390" w:type="pct"/>
            <w:gridSpan w:val="2"/>
            <w:tcBorders>
              <w:top w:val="outset" w:color="414142" w:sz="6" w:space="0"/>
              <w:left w:val="outset" w:color="414142" w:sz="6" w:space="0"/>
              <w:bottom w:val="outset" w:color="414142" w:sz="6" w:space="0"/>
              <w:right w:val="outset" w:color="414142" w:sz="6" w:space="0"/>
            </w:tcBorders>
            <w:hideMark/>
          </w:tcPr>
          <w:p w:rsidRPr="003E1469" w:rsidR="00000926" w:rsidP="003E1469" w:rsidRDefault="00000926" w14:paraId="11F42961"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hideMark/>
          </w:tcPr>
          <w:p w:rsidRPr="00E626CE" w:rsidR="00F728B8" w:rsidP="00E626CE" w:rsidRDefault="00316FCC" w14:paraId="5EE41D84" w14:textId="77C62761">
            <w:pPr>
              <w:autoSpaceDE w:val="0"/>
              <w:autoSpaceDN w:val="0"/>
              <w:adjustRightInd w:val="0"/>
              <w:spacing w:after="0" w:line="240" w:lineRule="auto"/>
              <w:ind w:firstLine="535"/>
              <w:jc w:val="both"/>
              <w:rPr>
                <w:rFonts w:ascii="Times New Roman" w:hAnsi="Times New Roman" w:cs="Times New Roman"/>
                <w:color w:val="000000" w:themeColor="text1"/>
                <w:sz w:val="24"/>
                <w:szCs w:val="24"/>
              </w:rPr>
            </w:pPr>
            <w:r w:rsidRPr="004D67A6">
              <w:rPr>
                <w:rFonts w:ascii="Times New Roman" w:hAnsi="Times New Roman" w:cs="Times New Roman"/>
                <w:color w:val="000000" w:themeColor="text1"/>
                <w:sz w:val="24"/>
                <w:szCs w:val="24"/>
              </w:rPr>
              <w:t xml:space="preserve">Lai informētu sabiedrību par </w:t>
            </w:r>
            <w:r w:rsidRPr="004D67A6" w:rsidR="00BD2588">
              <w:rPr>
                <w:rFonts w:ascii="Times New Roman" w:hAnsi="Times New Roman" w:cs="Times New Roman"/>
                <w:color w:val="000000" w:themeColor="text1"/>
                <w:sz w:val="24"/>
                <w:szCs w:val="24"/>
              </w:rPr>
              <w:t xml:space="preserve">Noteikumu projektu </w:t>
            </w:r>
            <w:r w:rsidRPr="004D67A6">
              <w:rPr>
                <w:rFonts w:ascii="Times New Roman" w:hAnsi="Times New Roman" w:cs="Times New Roman"/>
                <w:color w:val="000000" w:themeColor="text1"/>
                <w:sz w:val="24"/>
                <w:szCs w:val="24"/>
              </w:rPr>
              <w:t>un dotu iespēju izteikt viedokli, 20</w:t>
            </w:r>
            <w:r w:rsidRPr="004D67A6" w:rsidR="00B23441">
              <w:rPr>
                <w:rFonts w:ascii="Times New Roman" w:hAnsi="Times New Roman" w:cs="Times New Roman"/>
                <w:color w:val="000000" w:themeColor="text1"/>
                <w:sz w:val="24"/>
                <w:szCs w:val="24"/>
              </w:rPr>
              <w:t>20</w:t>
            </w:r>
            <w:r w:rsidRPr="004D67A6">
              <w:rPr>
                <w:rFonts w:ascii="Times New Roman" w:hAnsi="Times New Roman" w:cs="Times New Roman"/>
                <w:color w:val="000000" w:themeColor="text1"/>
                <w:sz w:val="24"/>
                <w:szCs w:val="24"/>
              </w:rPr>
              <w:t xml:space="preserve">. gada </w:t>
            </w:r>
            <w:r w:rsidR="001234D2">
              <w:rPr>
                <w:rFonts w:ascii="Times New Roman" w:hAnsi="Times New Roman" w:cs="Times New Roman"/>
                <w:color w:val="000000" w:themeColor="text1"/>
                <w:sz w:val="24"/>
                <w:szCs w:val="24"/>
              </w:rPr>
              <w:t>1</w:t>
            </w:r>
            <w:r w:rsidR="00102A7B">
              <w:rPr>
                <w:rFonts w:ascii="Times New Roman" w:hAnsi="Times New Roman" w:cs="Times New Roman"/>
                <w:color w:val="000000" w:themeColor="text1"/>
                <w:sz w:val="24"/>
                <w:szCs w:val="24"/>
              </w:rPr>
              <w:t>8</w:t>
            </w:r>
            <w:r w:rsidR="001234D2">
              <w:rPr>
                <w:rFonts w:ascii="Times New Roman" w:hAnsi="Times New Roman" w:cs="Times New Roman"/>
                <w:color w:val="000000" w:themeColor="text1"/>
                <w:sz w:val="24"/>
                <w:szCs w:val="24"/>
              </w:rPr>
              <w:t>.</w:t>
            </w:r>
            <w:r w:rsidR="009A54A0">
              <w:rPr>
                <w:rFonts w:ascii="Times New Roman" w:hAnsi="Times New Roman" w:cs="Times New Roman"/>
                <w:color w:val="000000" w:themeColor="text1"/>
                <w:sz w:val="24"/>
                <w:szCs w:val="24"/>
              </w:rPr>
              <w:t> </w:t>
            </w:r>
            <w:r w:rsidR="001234D2">
              <w:rPr>
                <w:rFonts w:ascii="Times New Roman" w:hAnsi="Times New Roman" w:cs="Times New Roman"/>
                <w:color w:val="000000" w:themeColor="text1"/>
                <w:sz w:val="24"/>
                <w:szCs w:val="24"/>
              </w:rPr>
              <w:t>decembrī</w:t>
            </w:r>
            <w:r w:rsidRPr="004D67A6">
              <w:rPr>
                <w:rFonts w:ascii="Times New Roman" w:hAnsi="Times New Roman" w:cs="Times New Roman"/>
                <w:color w:val="000000" w:themeColor="text1"/>
                <w:sz w:val="24"/>
                <w:szCs w:val="24"/>
              </w:rPr>
              <w:t xml:space="preserve"> informācija par </w:t>
            </w:r>
            <w:r w:rsidRPr="004D67A6" w:rsidR="00BD2588">
              <w:rPr>
                <w:rFonts w:ascii="Times New Roman" w:hAnsi="Times New Roman" w:cs="Times New Roman"/>
                <w:color w:val="000000" w:themeColor="text1"/>
                <w:sz w:val="24"/>
                <w:szCs w:val="24"/>
              </w:rPr>
              <w:t xml:space="preserve">Noteikumu projektu </w:t>
            </w:r>
            <w:r w:rsidRPr="004D67A6">
              <w:rPr>
                <w:rFonts w:ascii="Times New Roman" w:hAnsi="Times New Roman" w:cs="Times New Roman"/>
                <w:color w:val="000000" w:themeColor="text1"/>
                <w:sz w:val="24"/>
                <w:szCs w:val="24"/>
              </w:rPr>
              <w:t>ievietota Tieslietu ministrijas tīmekļvietnē</w:t>
            </w:r>
            <w:r w:rsidRPr="004D67A6" w:rsidR="00212BD3">
              <w:rPr>
                <w:rFonts w:ascii="Times New Roman" w:hAnsi="Times New Roman" w:cs="Times New Roman"/>
                <w:color w:val="000000" w:themeColor="text1"/>
                <w:sz w:val="24"/>
                <w:szCs w:val="24"/>
              </w:rPr>
              <w:t xml:space="preserve"> (</w:t>
            </w:r>
            <w:hyperlink w:history="1" r:id="rId11">
              <w:r w:rsidRPr="004D67A6" w:rsidR="009A1E8D">
                <w:rPr>
                  <w:rStyle w:val="Hipersaite"/>
                  <w:rFonts w:ascii="Times New Roman" w:hAnsi="Times New Roman" w:cs="Times New Roman"/>
                  <w:color w:val="000000" w:themeColor="text1"/>
                  <w:sz w:val="24"/>
                  <w:szCs w:val="24"/>
                  <w:u w:val="none"/>
                </w:rPr>
                <w:t>https://www.tm.gov.lv/lv/sabiedribas-lidzdaliba/diskusiju-dokumenti/tiesibu-akti</w:t>
              </w:r>
            </w:hyperlink>
            <w:r w:rsidRPr="004D67A6" w:rsidR="00212BD3">
              <w:rPr>
                <w:rFonts w:ascii="Times New Roman" w:hAnsi="Times New Roman" w:cs="Times New Roman"/>
                <w:color w:val="000000" w:themeColor="text1"/>
                <w:sz w:val="24"/>
                <w:szCs w:val="24"/>
              </w:rPr>
              <w:t>)</w:t>
            </w:r>
            <w:r w:rsidRPr="004D67A6" w:rsidR="009A1E8D">
              <w:rPr>
                <w:rFonts w:ascii="Times New Roman" w:hAnsi="Times New Roman" w:cs="Times New Roman"/>
                <w:color w:val="000000" w:themeColor="text1"/>
                <w:sz w:val="24"/>
                <w:szCs w:val="24"/>
              </w:rPr>
              <w:t>, kā arī</w:t>
            </w:r>
            <w:r w:rsidR="002E65C4">
              <w:rPr>
                <w:rFonts w:ascii="Times New Roman" w:hAnsi="Times New Roman" w:cs="Times New Roman"/>
                <w:color w:val="000000" w:themeColor="text1"/>
                <w:sz w:val="24"/>
                <w:szCs w:val="24"/>
              </w:rPr>
              <w:t xml:space="preserve"> paziņojums par sabiedrības līdzdalību nosūtīts</w:t>
            </w:r>
            <w:r w:rsidRPr="004D67A6">
              <w:rPr>
                <w:rFonts w:ascii="Times New Roman" w:hAnsi="Times New Roman" w:cs="Times New Roman"/>
                <w:color w:val="000000" w:themeColor="text1"/>
                <w:sz w:val="24"/>
                <w:szCs w:val="24"/>
              </w:rPr>
              <w:t xml:space="preserve"> Valsts kanceleja</w:t>
            </w:r>
            <w:r w:rsidRPr="004D67A6" w:rsidR="005D1ED0">
              <w:rPr>
                <w:rFonts w:ascii="Times New Roman" w:hAnsi="Times New Roman" w:cs="Times New Roman"/>
                <w:color w:val="000000" w:themeColor="text1"/>
                <w:sz w:val="24"/>
                <w:szCs w:val="24"/>
              </w:rPr>
              <w:t>i publicēšanai tās</w:t>
            </w:r>
            <w:r w:rsidRPr="004D67A6">
              <w:rPr>
                <w:rFonts w:ascii="Times New Roman" w:hAnsi="Times New Roman" w:cs="Times New Roman"/>
                <w:color w:val="000000" w:themeColor="text1"/>
                <w:sz w:val="24"/>
                <w:szCs w:val="24"/>
              </w:rPr>
              <w:t xml:space="preserve"> tīmekļvietnē (https://mk.gov.lv/content/ministru-kabineta-diskusiju-dokumenti), aicinot </w:t>
            </w:r>
            <w:r w:rsidRPr="004D67A6" w:rsidR="003D31CC">
              <w:rPr>
                <w:rFonts w:ascii="Times New Roman" w:hAnsi="Times New Roman" w:cs="Times New Roman"/>
                <w:color w:val="000000" w:themeColor="text1"/>
                <w:sz w:val="24"/>
                <w:szCs w:val="24"/>
              </w:rPr>
              <w:t xml:space="preserve">sabiedrības pārstāvjus </w:t>
            </w:r>
            <w:r w:rsidRPr="004D67A6">
              <w:rPr>
                <w:rFonts w:ascii="Times New Roman" w:hAnsi="Times New Roman" w:cs="Times New Roman"/>
                <w:color w:val="000000" w:themeColor="text1"/>
                <w:sz w:val="24"/>
                <w:szCs w:val="24"/>
              </w:rPr>
              <w:t xml:space="preserve">viedokļus par </w:t>
            </w:r>
            <w:r w:rsidRPr="004D67A6" w:rsidR="00BD2588">
              <w:rPr>
                <w:rFonts w:ascii="Times New Roman" w:hAnsi="Times New Roman" w:cs="Times New Roman"/>
                <w:color w:val="000000" w:themeColor="text1"/>
                <w:sz w:val="24"/>
                <w:szCs w:val="24"/>
              </w:rPr>
              <w:t xml:space="preserve">Noteikumu projektu </w:t>
            </w:r>
            <w:r w:rsidRPr="004D67A6">
              <w:rPr>
                <w:rFonts w:ascii="Times New Roman" w:hAnsi="Times New Roman" w:cs="Times New Roman"/>
                <w:color w:val="000000" w:themeColor="text1"/>
                <w:sz w:val="24"/>
                <w:szCs w:val="24"/>
              </w:rPr>
              <w:t>sniegt līdz 20</w:t>
            </w:r>
            <w:r w:rsidRPr="004D67A6" w:rsidR="008407BD">
              <w:rPr>
                <w:rFonts w:ascii="Times New Roman" w:hAnsi="Times New Roman" w:cs="Times New Roman"/>
                <w:color w:val="000000" w:themeColor="text1"/>
                <w:sz w:val="24"/>
                <w:szCs w:val="24"/>
              </w:rPr>
              <w:t>2</w:t>
            </w:r>
            <w:r w:rsidR="001234D2">
              <w:rPr>
                <w:rFonts w:ascii="Times New Roman" w:hAnsi="Times New Roman" w:cs="Times New Roman"/>
                <w:color w:val="000000" w:themeColor="text1"/>
                <w:sz w:val="24"/>
                <w:szCs w:val="24"/>
              </w:rPr>
              <w:t>1</w:t>
            </w:r>
            <w:r w:rsidRPr="004D67A6">
              <w:rPr>
                <w:rFonts w:ascii="Times New Roman" w:hAnsi="Times New Roman" w:cs="Times New Roman"/>
                <w:color w:val="000000" w:themeColor="text1"/>
                <w:sz w:val="24"/>
                <w:szCs w:val="24"/>
              </w:rPr>
              <w:t>. gada</w:t>
            </w:r>
            <w:r w:rsidR="000826B2">
              <w:rPr>
                <w:rFonts w:ascii="Times New Roman" w:hAnsi="Times New Roman" w:cs="Times New Roman"/>
                <w:color w:val="000000" w:themeColor="text1"/>
                <w:sz w:val="24"/>
                <w:szCs w:val="24"/>
              </w:rPr>
              <w:t xml:space="preserve"> 8</w:t>
            </w:r>
            <w:r w:rsidR="0059654E">
              <w:rPr>
                <w:rFonts w:ascii="Times New Roman" w:hAnsi="Times New Roman" w:cs="Times New Roman"/>
                <w:color w:val="000000" w:themeColor="text1"/>
                <w:sz w:val="24"/>
                <w:szCs w:val="24"/>
              </w:rPr>
              <w:t>. janvārim.</w:t>
            </w:r>
          </w:p>
        </w:tc>
      </w:tr>
      <w:tr w:rsidRPr="003E1469" w:rsidR="00000926" w:rsidTr="00003BAF" w14:paraId="389B568E"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3E1469" w:rsidR="00000926" w:rsidP="003E1469" w:rsidRDefault="00000926" w14:paraId="5EF8F6AE"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3.</w:t>
            </w:r>
          </w:p>
        </w:tc>
        <w:tc>
          <w:tcPr>
            <w:tcW w:w="1390" w:type="pct"/>
            <w:gridSpan w:val="2"/>
            <w:tcBorders>
              <w:top w:val="outset" w:color="414142" w:sz="6" w:space="0"/>
              <w:left w:val="outset" w:color="414142" w:sz="6" w:space="0"/>
              <w:bottom w:val="outset" w:color="414142" w:sz="6" w:space="0"/>
              <w:right w:val="outset" w:color="414142" w:sz="6" w:space="0"/>
            </w:tcBorders>
            <w:hideMark/>
          </w:tcPr>
          <w:p w:rsidRPr="003E1469" w:rsidR="00000926" w:rsidP="003E1469" w:rsidRDefault="00000926" w14:paraId="101C50E6"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hideMark/>
          </w:tcPr>
          <w:p w:rsidRPr="00D45B17" w:rsidR="00D33B79" w:rsidP="00D45B17" w:rsidRDefault="00C62FDE" w14:paraId="2958394F" w14:textId="0045AFA4">
            <w:pPr>
              <w:spacing w:after="0" w:line="240" w:lineRule="auto"/>
              <w:ind w:firstLine="478"/>
              <w:jc w:val="both"/>
              <w:rPr>
                <w:rFonts w:ascii="Times New Roman" w:hAnsi="Times New Roman" w:eastAsia="Times New Roman" w:cs="Times New Roman"/>
                <w:bCs/>
                <w:sz w:val="24"/>
                <w:szCs w:val="24"/>
                <w:lang w:eastAsia="lv-LV"/>
              </w:rPr>
            </w:pPr>
            <w:r w:rsidRPr="006850DC">
              <w:rPr>
                <w:rFonts w:ascii="Times New Roman" w:hAnsi="Times New Roman" w:eastAsia="Times New Roman" w:cs="Times New Roman"/>
                <w:sz w:val="24"/>
                <w:szCs w:val="24"/>
                <w:lang w:eastAsia="lv-LV"/>
              </w:rPr>
              <w:t xml:space="preserve">Pēc </w:t>
            </w:r>
            <w:r w:rsidRPr="006850DC" w:rsidR="007D3C75">
              <w:rPr>
                <w:rFonts w:ascii="Times New Roman" w:hAnsi="Times New Roman" w:eastAsia="Times New Roman" w:cs="Times New Roman"/>
                <w:sz w:val="24"/>
                <w:szCs w:val="24"/>
                <w:lang w:eastAsia="lv-LV"/>
              </w:rPr>
              <w:t>N</w:t>
            </w:r>
            <w:r w:rsidRPr="006850DC">
              <w:rPr>
                <w:rFonts w:ascii="Times New Roman" w:hAnsi="Times New Roman" w:eastAsia="Times New Roman" w:cs="Times New Roman"/>
                <w:sz w:val="24"/>
                <w:szCs w:val="24"/>
                <w:lang w:eastAsia="lv-LV"/>
              </w:rPr>
              <w:t>oteikumu projekta ievietošanas Tieslietu ministrijas</w:t>
            </w:r>
            <w:r w:rsidRPr="006850DC" w:rsidR="00385F9C">
              <w:rPr>
                <w:rFonts w:ascii="Times New Roman" w:hAnsi="Times New Roman" w:eastAsia="Times New Roman" w:cs="Times New Roman"/>
                <w:sz w:val="24"/>
                <w:szCs w:val="24"/>
                <w:lang w:eastAsia="lv-LV"/>
              </w:rPr>
              <w:t xml:space="preserve"> un Valsts kancelejas</w:t>
            </w:r>
            <w:r w:rsidRPr="006850DC">
              <w:rPr>
                <w:rFonts w:ascii="Times New Roman" w:hAnsi="Times New Roman" w:eastAsia="Times New Roman" w:cs="Times New Roman"/>
                <w:sz w:val="24"/>
                <w:szCs w:val="24"/>
                <w:lang w:eastAsia="lv-LV"/>
              </w:rPr>
              <w:t xml:space="preserve"> </w:t>
            </w:r>
            <w:r w:rsidRPr="006850DC" w:rsidR="005A6EE0">
              <w:rPr>
                <w:rFonts w:ascii="Times New Roman" w:hAnsi="Times New Roman" w:eastAsia="Times New Roman" w:cs="Times New Roman"/>
                <w:sz w:val="24"/>
                <w:szCs w:val="24"/>
                <w:lang w:eastAsia="lv-LV"/>
              </w:rPr>
              <w:t xml:space="preserve">tīmekļvietnē </w:t>
            </w:r>
            <w:r w:rsidRPr="006850DC" w:rsidR="00F728B8">
              <w:rPr>
                <w:rFonts w:ascii="Times New Roman" w:hAnsi="Times New Roman" w:eastAsia="Times New Roman" w:cs="Times New Roman"/>
                <w:sz w:val="24"/>
                <w:szCs w:val="24"/>
                <w:lang w:eastAsia="lv-LV"/>
              </w:rPr>
              <w:t>sabiedrības līdzdalības nodrošināšanai</w:t>
            </w:r>
            <w:r w:rsidRPr="006850DC" w:rsidR="00BE244D">
              <w:rPr>
                <w:rFonts w:ascii="Times New Roman" w:hAnsi="Times New Roman" w:eastAsia="Times New Roman" w:cs="Times New Roman"/>
                <w:sz w:val="24"/>
                <w:szCs w:val="24"/>
                <w:lang w:eastAsia="lv-LV"/>
              </w:rPr>
              <w:t xml:space="preserve"> priekšlikumi un iebildumi par Noteikumu projektu netika saņemti. </w:t>
            </w:r>
          </w:p>
        </w:tc>
      </w:tr>
      <w:tr w:rsidRPr="003E1469" w:rsidR="00000926" w:rsidTr="00003BAF" w14:paraId="15A47891" w14:textId="77777777">
        <w:trPr>
          <w:trHeight w:val="396"/>
        </w:trPr>
        <w:tc>
          <w:tcPr>
            <w:tcW w:w="250" w:type="pct"/>
            <w:tcBorders>
              <w:top w:val="outset" w:color="414142" w:sz="6" w:space="0"/>
              <w:left w:val="outset" w:color="414142" w:sz="6" w:space="0"/>
              <w:bottom w:val="single" w:color="auto" w:sz="4" w:space="0"/>
              <w:right w:val="outset" w:color="414142" w:sz="6" w:space="0"/>
            </w:tcBorders>
            <w:hideMark/>
          </w:tcPr>
          <w:p w:rsidRPr="003E1469" w:rsidR="00000926" w:rsidP="003E1469" w:rsidRDefault="00000926" w14:paraId="3A544AAC"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4.</w:t>
            </w:r>
          </w:p>
        </w:tc>
        <w:tc>
          <w:tcPr>
            <w:tcW w:w="1390" w:type="pct"/>
            <w:gridSpan w:val="2"/>
            <w:tcBorders>
              <w:top w:val="outset" w:color="414142" w:sz="6" w:space="0"/>
              <w:left w:val="outset" w:color="414142" w:sz="6" w:space="0"/>
              <w:bottom w:val="single" w:color="auto" w:sz="4" w:space="0"/>
              <w:right w:val="outset" w:color="414142" w:sz="6" w:space="0"/>
            </w:tcBorders>
            <w:hideMark/>
          </w:tcPr>
          <w:p w:rsidRPr="003E1469" w:rsidR="00000926" w:rsidP="003E1469" w:rsidRDefault="00000926" w14:paraId="4EC16E18"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single" w:color="auto" w:sz="4" w:space="0"/>
              <w:right w:val="outset" w:color="414142" w:sz="6" w:space="0"/>
            </w:tcBorders>
            <w:hideMark/>
          </w:tcPr>
          <w:p w:rsidRPr="003E1469" w:rsidR="00000926" w:rsidP="003E1469" w:rsidRDefault="00000926" w14:paraId="6DA95EBD" w14:textId="77777777">
            <w:pPr>
              <w:pStyle w:val="naiskr"/>
              <w:spacing w:before="0" w:after="0"/>
              <w:ind w:firstLine="478"/>
              <w:jc w:val="both"/>
              <w:rPr>
                <w:u w:val="single"/>
              </w:rPr>
            </w:pPr>
            <w:r w:rsidRPr="003E1469">
              <w:t>Nav.</w:t>
            </w:r>
          </w:p>
        </w:tc>
      </w:tr>
    </w:tbl>
    <w:p w:rsidRPr="003E1469" w:rsidR="00F755E1" w:rsidP="003E1469" w:rsidRDefault="00F755E1" w14:paraId="22073E47" w14:textId="77777777">
      <w:pPr>
        <w:spacing w:after="0" w:line="240" w:lineRule="auto"/>
        <w:rPr>
          <w:rFonts w:ascii="Times New Roman" w:hAnsi="Times New Roman" w:cs="Times New Roman"/>
          <w:sz w:val="24"/>
          <w:szCs w:val="24"/>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3225"/>
        <w:gridCol w:w="5377"/>
      </w:tblGrid>
      <w:tr w:rsidRPr="003E1469" w:rsidR="005461DE" w:rsidTr="00E375D3" w14:paraId="1A8B11EC"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3E1469" w:rsidR="005461DE" w:rsidP="003E1469" w:rsidRDefault="005461DE" w14:paraId="2CFA5491" w14:textId="77777777">
            <w:pPr>
              <w:spacing w:after="0" w:line="240" w:lineRule="auto"/>
              <w:ind w:firstLine="300"/>
              <w:jc w:val="center"/>
              <w:rPr>
                <w:rFonts w:ascii="Times New Roman" w:hAnsi="Times New Roman" w:eastAsia="Times New Roman" w:cs="Times New Roman"/>
                <w:b/>
                <w:bCs/>
                <w:sz w:val="24"/>
                <w:szCs w:val="24"/>
                <w:lang w:eastAsia="lv-LV"/>
              </w:rPr>
            </w:pPr>
            <w:r w:rsidRPr="003E1469">
              <w:rPr>
                <w:rFonts w:ascii="Times New Roman" w:hAnsi="Times New Roman" w:eastAsia="Times New Roman" w:cs="Times New Roman"/>
                <w:b/>
                <w:bCs/>
                <w:sz w:val="24"/>
                <w:szCs w:val="24"/>
                <w:lang w:eastAsia="lv-LV"/>
              </w:rPr>
              <w:t>VII. Tiesību akta projekta izpildes nodrošināšana un tās ietekme uz institūcijām</w:t>
            </w:r>
          </w:p>
        </w:tc>
      </w:tr>
      <w:tr w:rsidRPr="003E1469" w:rsidR="005461DE" w:rsidTr="00003BAF" w14:paraId="2DF665FE"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3E1469" w:rsidR="005461DE" w:rsidP="003E1469" w:rsidRDefault="005461DE" w14:paraId="643B5D01"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1.</w:t>
            </w:r>
          </w:p>
        </w:tc>
        <w:tc>
          <w:tcPr>
            <w:tcW w:w="1781" w:type="pct"/>
            <w:tcBorders>
              <w:top w:val="outset" w:color="414142" w:sz="6" w:space="0"/>
              <w:left w:val="outset" w:color="414142" w:sz="6" w:space="0"/>
              <w:bottom w:val="outset" w:color="414142" w:sz="6" w:space="0"/>
              <w:right w:val="outset" w:color="414142" w:sz="6" w:space="0"/>
            </w:tcBorders>
            <w:hideMark/>
          </w:tcPr>
          <w:p w:rsidRPr="003E1469" w:rsidR="005461DE" w:rsidP="003E1469" w:rsidRDefault="005461DE" w14:paraId="546BDA23"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Projekta izpildē iesaistītās institūcijas</w:t>
            </w:r>
          </w:p>
        </w:tc>
        <w:tc>
          <w:tcPr>
            <w:tcW w:w="2969" w:type="pct"/>
            <w:tcBorders>
              <w:top w:val="outset" w:color="414142" w:sz="6" w:space="0"/>
              <w:left w:val="outset" w:color="414142" w:sz="6" w:space="0"/>
              <w:bottom w:val="outset" w:color="414142" w:sz="6" w:space="0"/>
              <w:right w:val="outset" w:color="414142" w:sz="6" w:space="0"/>
            </w:tcBorders>
            <w:hideMark/>
          </w:tcPr>
          <w:p w:rsidRPr="003E1469" w:rsidR="005461DE" w:rsidP="003E1469" w:rsidRDefault="0059654E" w14:paraId="489C4456" w14:textId="570620F0">
            <w:pPr>
              <w:spacing w:after="0" w:line="240" w:lineRule="auto"/>
              <w:jc w:val="both"/>
              <w:rPr>
                <w:rFonts w:ascii="Times New Roman" w:hAnsi="Times New Roman" w:eastAsia="Times New Roman" w:cs="Times New Roman"/>
                <w:sz w:val="24"/>
                <w:szCs w:val="24"/>
                <w:lang w:eastAsia="lv-LV"/>
              </w:rPr>
            </w:pPr>
            <w:r>
              <w:rPr>
                <w:rFonts w:ascii="Times New Roman" w:hAnsi="Times New Roman" w:cs="Times New Roman"/>
                <w:sz w:val="24"/>
                <w:szCs w:val="24"/>
              </w:rPr>
              <w:t xml:space="preserve">       P</w:t>
            </w:r>
            <w:r w:rsidRPr="003E1469" w:rsidR="0070337B">
              <w:rPr>
                <w:rFonts w:ascii="Times New Roman" w:hAnsi="Times New Roman" w:cs="Times New Roman"/>
                <w:sz w:val="24"/>
                <w:szCs w:val="24"/>
              </w:rPr>
              <w:t>adome</w:t>
            </w:r>
            <w:r w:rsidRPr="003E1469" w:rsidR="00D75D57">
              <w:rPr>
                <w:rFonts w:ascii="Times New Roman" w:hAnsi="Times New Roman" w:eastAsia="Times New Roman" w:cs="Times New Roman"/>
                <w:sz w:val="24"/>
                <w:szCs w:val="24"/>
                <w:lang w:eastAsia="lv-LV"/>
              </w:rPr>
              <w:t>.</w:t>
            </w:r>
          </w:p>
        </w:tc>
      </w:tr>
      <w:tr w:rsidRPr="003E1469" w:rsidR="005461DE" w:rsidTr="00003BAF" w14:paraId="3BB5634B"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3E1469" w:rsidR="005461DE" w:rsidP="003E1469" w:rsidRDefault="005461DE" w14:paraId="60B39770"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2.</w:t>
            </w:r>
          </w:p>
        </w:tc>
        <w:tc>
          <w:tcPr>
            <w:tcW w:w="1781" w:type="pct"/>
            <w:tcBorders>
              <w:top w:val="outset" w:color="414142" w:sz="6" w:space="0"/>
              <w:left w:val="outset" w:color="414142" w:sz="6" w:space="0"/>
              <w:bottom w:val="outset" w:color="414142" w:sz="6" w:space="0"/>
              <w:right w:val="outset" w:color="414142" w:sz="6" w:space="0"/>
            </w:tcBorders>
            <w:hideMark/>
          </w:tcPr>
          <w:p w:rsidRPr="003E1469" w:rsidR="005461DE" w:rsidP="003E1469" w:rsidRDefault="005461DE" w14:paraId="64C59F8B"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 xml:space="preserve">Projekta izpildes ietekme uz pārvaldes funkcijām un institucionālo struktūru. </w:t>
            </w:r>
          </w:p>
          <w:p w:rsidRPr="003E1469" w:rsidR="005461DE" w:rsidP="003E1469" w:rsidRDefault="005461DE" w14:paraId="0C867B01"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2969" w:type="pct"/>
            <w:tcBorders>
              <w:top w:val="outset" w:color="414142" w:sz="6" w:space="0"/>
              <w:left w:val="outset" w:color="414142" w:sz="6" w:space="0"/>
              <w:bottom w:val="outset" w:color="414142" w:sz="6" w:space="0"/>
              <w:right w:val="outset" w:color="414142" w:sz="6" w:space="0"/>
            </w:tcBorders>
            <w:hideMark/>
          </w:tcPr>
          <w:p w:rsidRPr="003E1469" w:rsidR="00B52D49" w:rsidP="00522D68" w:rsidRDefault="00B52D49" w14:paraId="56E9E713" w14:textId="7564DFE0">
            <w:pPr>
              <w:spacing w:after="0" w:line="240" w:lineRule="auto"/>
              <w:ind w:firstLine="537"/>
              <w:jc w:val="both"/>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 xml:space="preserve">Noteikumu projekts neparedz jaunu institūciju izveidi, </w:t>
            </w:r>
            <w:r w:rsidRPr="003E1469">
              <w:rPr>
                <w:rFonts w:ascii="Times New Roman" w:hAnsi="Times New Roman" w:cs="Times New Roman"/>
                <w:sz w:val="24"/>
                <w:szCs w:val="24"/>
              </w:rPr>
              <w:t>esošu institūciju likvidācij</w:t>
            </w:r>
            <w:r w:rsidRPr="003E1469" w:rsidR="004844E6">
              <w:rPr>
                <w:rFonts w:ascii="Times New Roman" w:hAnsi="Times New Roman" w:cs="Times New Roman"/>
                <w:sz w:val="24"/>
                <w:szCs w:val="24"/>
              </w:rPr>
              <w:t>u</w:t>
            </w:r>
            <w:r w:rsidRPr="003E1469">
              <w:rPr>
                <w:rFonts w:ascii="Times New Roman" w:hAnsi="Times New Roman" w:cs="Times New Roman"/>
                <w:sz w:val="24"/>
                <w:szCs w:val="24"/>
              </w:rPr>
              <w:t xml:space="preserve"> vai reorganizācij</w:t>
            </w:r>
            <w:r w:rsidRPr="003E1469" w:rsidR="004844E6">
              <w:rPr>
                <w:rFonts w:ascii="Times New Roman" w:hAnsi="Times New Roman" w:cs="Times New Roman"/>
                <w:sz w:val="24"/>
                <w:szCs w:val="24"/>
              </w:rPr>
              <w:t xml:space="preserve">u un papildu cilvēkresursus. </w:t>
            </w:r>
          </w:p>
          <w:p w:rsidRPr="003E1469" w:rsidR="005461DE" w:rsidP="003E1469" w:rsidRDefault="005461DE" w14:paraId="1E29913C" w14:textId="39ED8C6A">
            <w:pPr>
              <w:spacing w:after="0" w:line="240" w:lineRule="auto"/>
              <w:jc w:val="both"/>
              <w:rPr>
                <w:rFonts w:ascii="Times New Roman" w:hAnsi="Times New Roman" w:eastAsia="Times New Roman" w:cs="Times New Roman"/>
                <w:sz w:val="24"/>
                <w:szCs w:val="24"/>
                <w:lang w:eastAsia="lv-LV"/>
              </w:rPr>
            </w:pPr>
          </w:p>
        </w:tc>
      </w:tr>
      <w:tr w:rsidRPr="003E1469" w:rsidR="005461DE" w:rsidTr="00003BAF" w14:paraId="21D7268B"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3E1469" w:rsidR="005461DE" w:rsidP="003E1469" w:rsidRDefault="005461DE" w14:paraId="38AF0C70"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3.</w:t>
            </w:r>
          </w:p>
        </w:tc>
        <w:tc>
          <w:tcPr>
            <w:tcW w:w="1781" w:type="pct"/>
            <w:tcBorders>
              <w:top w:val="outset" w:color="414142" w:sz="6" w:space="0"/>
              <w:left w:val="outset" w:color="414142" w:sz="6" w:space="0"/>
              <w:bottom w:val="outset" w:color="414142" w:sz="6" w:space="0"/>
              <w:right w:val="outset" w:color="414142" w:sz="6" w:space="0"/>
            </w:tcBorders>
            <w:hideMark/>
          </w:tcPr>
          <w:p w:rsidRPr="003E1469" w:rsidR="005461DE" w:rsidP="003E1469" w:rsidRDefault="005461DE" w14:paraId="2E7CF683" w14:textId="77777777">
            <w:pPr>
              <w:spacing w:after="0" w:line="240" w:lineRule="auto"/>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Cita informācija</w:t>
            </w:r>
          </w:p>
        </w:tc>
        <w:tc>
          <w:tcPr>
            <w:tcW w:w="2969" w:type="pct"/>
            <w:tcBorders>
              <w:top w:val="outset" w:color="414142" w:sz="6" w:space="0"/>
              <w:left w:val="outset" w:color="414142" w:sz="6" w:space="0"/>
              <w:bottom w:val="outset" w:color="414142" w:sz="6" w:space="0"/>
              <w:right w:val="outset" w:color="414142" w:sz="6" w:space="0"/>
            </w:tcBorders>
            <w:hideMark/>
          </w:tcPr>
          <w:p w:rsidRPr="003E1469" w:rsidR="005461DE" w:rsidP="003E1469" w:rsidRDefault="00D75D57" w14:paraId="102CCD92" w14:textId="6AE8AB96">
            <w:pPr>
              <w:spacing w:after="0" w:line="240" w:lineRule="auto"/>
              <w:jc w:val="both"/>
              <w:rPr>
                <w:rFonts w:ascii="Times New Roman" w:hAnsi="Times New Roman" w:eastAsia="Times New Roman" w:cs="Times New Roman"/>
                <w:sz w:val="24"/>
                <w:szCs w:val="24"/>
                <w:lang w:eastAsia="lv-LV"/>
              </w:rPr>
            </w:pPr>
            <w:r w:rsidRPr="003E1469">
              <w:rPr>
                <w:rFonts w:ascii="Times New Roman" w:hAnsi="Times New Roman" w:eastAsia="Times New Roman" w:cs="Times New Roman"/>
                <w:sz w:val="24"/>
                <w:szCs w:val="24"/>
                <w:lang w:eastAsia="lv-LV"/>
              </w:rPr>
              <w:t>Nav.</w:t>
            </w:r>
          </w:p>
        </w:tc>
      </w:tr>
    </w:tbl>
    <w:p w:rsidR="005461DE" w:rsidP="003E1469" w:rsidRDefault="005461DE" w14:paraId="69922388" w14:textId="6DD61450">
      <w:pPr>
        <w:spacing w:after="0" w:line="240" w:lineRule="auto"/>
        <w:rPr>
          <w:rFonts w:ascii="Times New Roman" w:hAnsi="Times New Roman" w:cs="Times New Roman"/>
          <w:sz w:val="24"/>
          <w:szCs w:val="24"/>
        </w:rPr>
      </w:pPr>
    </w:p>
    <w:p w:rsidRPr="00240B39" w:rsidR="00240B39" w:rsidP="00240B39" w:rsidRDefault="00240B39" w14:paraId="78C28901" w14:textId="77777777">
      <w:pPr>
        <w:spacing w:after="0" w:line="240" w:lineRule="auto"/>
        <w:jc w:val="both"/>
        <w:rPr>
          <w:rFonts w:ascii="Times New Roman" w:hAnsi="Times New Roman" w:cs="Times New Roman"/>
          <w:sz w:val="24"/>
          <w:szCs w:val="24"/>
        </w:rPr>
      </w:pPr>
      <w:r w:rsidRPr="00240B39">
        <w:rPr>
          <w:rFonts w:ascii="Times New Roman" w:hAnsi="Times New Roman" w:cs="Times New Roman"/>
          <w:sz w:val="24"/>
          <w:szCs w:val="24"/>
        </w:rPr>
        <w:t>Iesniedzējs:</w:t>
      </w:r>
    </w:p>
    <w:p w:rsidRPr="00240B39" w:rsidR="00240B39" w:rsidP="00240B39" w:rsidRDefault="00240B39" w14:paraId="5A0ED65C" w14:textId="77777777">
      <w:pPr>
        <w:spacing w:after="0" w:line="240" w:lineRule="auto"/>
        <w:jc w:val="both"/>
        <w:rPr>
          <w:rFonts w:ascii="Times New Roman" w:hAnsi="Times New Roman" w:cs="Times New Roman"/>
          <w:sz w:val="24"/>
          <w:szCs w:val="24"/>
        </w:rPr>
      </w:pPr>
      <w:bookmarkStart w:name="_Hlk44663638" w:id="2"/>
      <w:r w:rsidRPr="00240B39">
        <w:rPr>
          <w:rFonts w:ascii="Times New Roman" w:hAnsi="Times New Roman" w:cs="Times New Roman"/>
          <w:sz w:val="24"/>
          <w:szCs w:val="24"/>
        </w:rPr>
        <w:t>Ministru prezidenta biedrs,</w:t>
      </w:r>
    </w:p>
    <w:p w:rsidRPr="00240B39" w:rsidR="00240B39" w:rsidP="00240B39" w:rsidRDefault="00240B39" w14:paraId="06426FF3" w14:textId="77777777">
      <w:pPr>
        <w:spacing w:after="0" w:line="240" w:lineRule="auto"/>
        <w:jc w:val="both"/>
        <w:rPr>
          <w:rFonts w:ascii="Times New Roman" w:hAnsi="Times New Roman" w:cs="Times New Roman"/>
          <w:sz w:val="24"/>
          <w:szCs w:val="24"/>
        </w:rPr>
      </w:pPr>
      <w:r w:rsidRPr="00240B39">
        <w:rPr>
          <w:rFonts w:ascii="Times New Roman" w:hAnsi="Times New Roman" w:cs="Times New Roman"/>
          <w:sz w:val="24"/>
          <w:szCs w:val="24"/>
        </w:rPr>
        <w:t>tieslietu ministrs</w:t>
      </w:r>
      <w:r w:rsidRPr="00240B39">
        <w:rPr>
          <w:rFonts w:ascii="Times New Roman" w:hAnsi="Times New Roman" w:cs="Times New Roman"/>
          <w:sz w:val="24"/>
          <w:szCs w:val="24"/>
        </w:rPr>
        <w:tab/>
      </w:r>
      <w:r w:rsidRPr="00240B39">
        <w:rPr>
          <w:rFonts w:ascii="Times New Roman" w:hAnsi="Times New Roman" w:cs="Times New Roman"/>
          <w:sz w:val="24"/>
          <w:szCs w:val="24"/>
        </w:rPr>
        <w:tab/>
      </w:r>
      <w:r w:rsidRPr="00240B39">
        <w:rPr>
          <w:rFonts w:ascii="Times New Roman" w:hAnsi="Times New Roman" w:cs="Times New Roman"/>
          <w:sz w:val="24"/>
          <w:szCs w:val="24"/>
        </w:rPr>
        <w:tab/>
      </w:r>
      <w:r w:rsidRPr="00240B39">
        <w:rPr>
          <w:rFonts w:ascii="Times New Roman" w:hAnsi="Times New Roman" w:cs="Times New Roman"/>
          <w:sz w:val="24"/>
          <w:szCs w:val="24"/>
        </w:rPr>
        <w:tab/>
      </w:r>
      <w:r w:rsidRPr="00240B39">
        <w:rPr>
          <w:rFonts w:ascii="Times New Roman" w:hAnsi="Times New Roman" w:cs="Times New Roman"/>
          <w:sz w:val="24"/>
          <w:szCs w:val="24"/>
        </w:rPr>
        <w:tab/>
      </w:r>
      <w:r w:rsidRPr="00240B39">
        <w:rPr>
          <w:rFonts w:ascii="Times New Roman" w:hAnsi="Times New Roman" w:cs="Times New Roman"/>
          <w:sz w:val="24"/>
          <w:szCs w:val="24"/>
        </w:rPr>
        <w:tab/>
      </w:r>
      <w:r w:rsidRPr="00240B39">
        <w:rPr>
          <w:rFonts w:ascii="Times New Roman" w:hAnsi="Times New Roman" w:cs="Times New Roman"/>
          <w:sz w:val="24"/>
          <w:szCs w:val="24"/>
        </w:rPr>
        <w:tab/>
      </w:r>
      <w:r w:rsidRPr="00240B39">
        <w:rPr>
          <w:rFonts w:ascii="Times New Roman" w:hAnsi="Times New Roman" w:cs="Times New Roman"/>
          <w:sz w:val="24"/>
          <w:szCs w:val="24"/>
        </w:rPr>
        <w:tab/>
        <w:t>Jānis Bordāns</w:t>
      </w:r>
      <w:bookmarkEnd w:id="2"/>
    </w:p>
    <w:p w:rsidRPr="00240B39" w:rsidR="00240B39" w:rsidP="00240B39" w:rsidRDefault="00240B39" w14:paraId="3DCD7FAA" w14:textId="77777777">
      <w:pPr>
        <w:spacing w:after="0" w:line="240" w:lineRule="auto"/>
        <w:jc w:val="both"/>
        <w:rPr>
          <w:rFonts w:ascii="Times New Roman" w:hAnsi="Times New Roman" w:cs="Times New Roman"/>
          <w:color w:val="000000"/>
          <w:sz w:val="24"/>
          <w:szCs w:val="24"/>
        </w:rPr>
      </w:pPr>
    </w:p>
    <w:p w:rsidR="00003BAF" w:rsidP="003E1469" w:rsidRDefault="00003BAF" w14:paraId="3B835751" w14:textId="77777777">
      <w:pPr>
        <w:pStyle w:val="StyleRight"/>
        <w:spacing w:after="0"/>
        <w:ind w:firstLine="0"/>
        <w:jc w:val="both"/>
        <w:rPr>
          <w:sz w:val="24"/>
          <w:szCs w:val="24"/>
        </w:rPr>
      </w:pPr>
    </w:p>
    <w:p w:rsidRPr="008564B2" w:rsidR="008564B2" w:rsidP="003E1469" w:rsidRDefault="00316FCC" w14:paraId="5F82CA05" w14:textId="77777777">
      <w:pPr>
        <w:spacing w:after="0" w:line="240" w:lineRule="auto"/>
        <w:rPr>
          <w:rFonts w:ascii="Times New Roman" w:hAnsi="Times New Roman" w:cs="Times New Roman"/>
          <w:sz w:val="20"/>
          <w:szCs w:val="20"/>
        </w:rPr>
      </w:pPr>
      <w:r w:rsidRPr="008564B2">
        <w:rPr>
          <w:rFonts w:ascii="Times New Roman" w:hAnsi="Times New Roman" w:cs="Times New Roman"/>
          <w:sz w:val="20"/>
          <w:szCs w:val="20"/>
        </w:rPr>
        <w:t>Šube</w:t>
      </w:r>
      <w:r w:rsidRPr="008564B2" w:rsidR="005D70C7">
        <w:rPr>
          <w:rFonts w:ascii="Times New Roman" w:hAnsi="Times New Roman" w:cs="Times New Roman"/>
          <w:sz w:val="20"/>
          <w:szCs w:val="20"/>
        </w:rPr>
        <w:t xml:space="preserve"> </w:t>
      </w:r>
      <w:r w:rsidRPr="008564B2" w:rsidR="005336BD">
        <w:rPr>
          <w:rFonts w:ascii="Times New Roman" w:hAnsi="Times New Roman" w:cs="Times New Roman"/>
          <w:sz w:val="20"/>
          <w:szCs w:val="20"/>
        </w:rPr>
        <w:t>6703683</w:t>
      </w:r>
      <w:r w:rsidRPr="008564B2">
        <w:rPr>
          <w:rFonts w:ascii="Times New Roman" w:hAnsi="Times New Roman" w:cs="Times New Roman"/>
          <w:sz w:val="20"/>
          <w:szCs w:val="20"/>
        </w:rPr>
        <w:t>8</w:t>
      </w:r>
    </w:p>
    <w:p w:rsidRPr="008564B2" w:rsidR="00B56527" w:rsidP="003E1469" w:rsidRDefault="00B36296" w14:paraId="77C47F3A" w14:textId="1E7C5ADC">
      <w:pPr>
        <w:spacing w:after="0" w:line="240" w:lineRule="auto"/>
        <w:rPr>
          <w:rFonts w:ascii="Times New Roman" w:hAnsi="Times New Roman" w:cs="Times New Roman"/>
          <w:sz w:val="20"/>
          <w:szCs w:val="20"/>
        </w:rPr>
      </w:pPr>
      <w:hyperlink w:history="1" r:id="rId12">
        <w:r w:rsidRPr="008564B2" w:rsidR="008564B2">
          <w:rPr>
            <w:rStyle w:val="Hipersaite"/>
            <w:rFonts w:ascii="Times New Roman" w:hAnsi="Times New Roman" w:cs="Times New Roman"/>
            <w:sz w:val="20"/>
            <w:szCs w:val="20"/>
          </w:rPr>
          <w:t>Sindija.Sube@tm.gov.lv</w:t>
        </w:r>
      </w:hyperlink>
      <w:r w:rsidRPr="008564B2" w:rsidR="00DC7FC8">
        <w:rPr>
          <w:rFonts w:ascii="Times New Roman" w:hAnsi="Times New Roman" w:cs="Times New Roman"/>
          <w:sz w:val="20"/>
          <w:szCs w:val="20"/>
        </w:rPr>
        <w:t xml:space="preserve"> </w:t>
      </w:r>
    </w:p>
    <w:sectPr w:rsidRPr="008564B2" w:rsidR="00B56527" w:rsidSect="002B57DA">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17239" w14:textId="77777777" w:rsidR="00B36296" w:rsidRDefault="00B36296" w:rsidP="004D15A9">
      <w:pPr>
        <w:spacing w:after="0" w:line="240" w:lineRule="auto"/>
      </w:pPr>
      <w:r>
        <w:separator/>
      </w:r>
    </w:p>
  </w:endnote>
  <w:endnote w:type="continuationSeparator" w:id="0">
    <w:p w14:paraId="01BBACF0" w14:textId="77777777" w:rsidR="00B36296" w:rsidRDefault="00B3629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EBB5E" w14:textId="77777777" w:rsidR="00220305" w:rsidRDefault="0022030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D49AD" w14:textId="4403B5A9" w:rsidR="00442C7B" w:rsidRPr="00F5755F" w:rsidRDefault="00F5755F" w:rsidP="00BE244D">
    <w:pPr>
      <w:spacing w:after="0"/>
    </w:pPr>
    <w:r w:rsidRPr="00F52FB8">
      <w:rPr>
        <w:rFonts w:ascii="Times New Roman" w:hAnsi="Times New Roman" w:cs="Times New Roman"/>
        <w:sz w:val="20"/>
        <w:szCs w:val="20"/>
      </w:rPr>
      <w:fldChar w:fldCharType="begin"/>
    </w:r>
    <w:r w:rsidRPr="00F52FB8">
      <w:rPr>
        <w:rFonts w:ascii="Times New Roman" w:hAnsi="Times New Roman" w:cs="Times New Roman"/>
        <w:sz w:val="20"/>
        <w:szCs w:val="20"/>
      </w:rPr>
      <w:instrText xml:space="preserve"> FILENAME   \* MERGEFORMAT </w:instrText>
    </w:r>
    <w:r w:rsidRPr="00F52FB8">
      <w:rPr>
        <w:rFonts w:ascii="Times New Roman" w:hAnsi="Times New Roman" w:cs="Times New Roman"/>
        <w:sz w:val="20"/>
        <w:szCs w:val="20"/>
      </w:rPr>
      <w:fldChar w:fldCharType="separate"/>
    </w:r>
    <w:r w:rsidR="00481C77">
      <w:rPr>
        <w:rFonts w:ascii="Times New Roman" w:hAnsi="Times New Roman" w:cs="Times New Roman"/>
        <w:noProof/>
        <w:sz w:val="20"/>
        <w:szCs w:val="20"/>
      </w:rPr>
      <w:t>TMAnot_</w:t>
    </w:r>
    <w:r w:rsidR="00240B39">
      <w:rPr>
        <w:rFonts w:ascii="Times New Roman" w:hAnsi="Times New Roman" w:cs="Times New Roman"/>
        <w:noProof/>
        <w:sz w:val="20"/>
        <w:szCs w:val="20"/>
      </w:rPr>
      <w:t>2</w:t>
    </w:r>
    <w:r w:rsidR="00661583">
      <w:rPr>
        <w:rFonts w:ascii="Times New Roman" w:hAnsi="Times New Roman" w:cs="Times New Roman"/>
        <w:noProof/>
        <w:sz w:val="20"/>
        <w:szCs w:val="20"/>
      </w:rPr>
      <w:t>6</w:t>
    </w:r>
    <w:r w:rsidR="00220305">
      <w:rPr>
        <w:rFonts w:ascii="Times New Roman" w:hAnsi="Times New Roman" w:cs="Times New Roman"/>
        <w:noProof/>
        <w:sz w:val="20"/>
        <w:szCs w:val="20"/>
      </w:rPr>
      <w:t>03</w:t>
    </w:r>
    <w:r w:rsidR="00481C77">
      <w:rPr>
        <w:rFonts w:ascii="Times New Roman" w:hAnsi="Times New Roman" w:cs="Times New Roman"/>
        <w:noProof/>
        <w:sz w:val="20"/>
        <w:szCs w:val="20"/>
      </w:rPr>
      <w:t>21_apdrosinas</w:t>
    </w:r>
    <w:r w:rsidRPr="00F52FB8">
      <w:rPr>
        <w:rFonts w:ascii="Times New Roman" w:hAnsi="Times New Roman" w:cs="Times New Roman"/>
        <w:sz w:val="20"/>
        <w:szCs w:val="20"/>
      </w:rPr>
      <w:fldChar w:fldCharType="end"/>
    </w:r>
    <w:proofErr w:type="spellStart"/>
    <w:r w:rsidR="00240B39">
      <w:rPr>
        <w:rFonts w:ascii="Times New Roman" w:hAnsi="Times New Roman" w:cs="Times New Roman"/>
        <w:sz w:val="20"/>
        <w:szCs w:val="20"/>
      </w:rPr>
      <w:t>ana</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121D" w14:textId="054CEEC5" w:rsidR="00442C7B" w:rsidRPr="00F52FB8" w:rsidRDefault="00F52FB8" w:rsidP="00B52D49">
    <w:pPr>
      <w:spacing w:after="0"/>
      <w:rPr>
        <w:rFonts w:ascii="Times New Roman" w:hAnsi="Times New Roman" w:cs="Times New Roman"/>
      </w:rPr>
    </w:pPr>
    <w:r w:rsidRPr="00F52FB8">
      <w:rPr>
        <w:rFonts w:ascii="Times New Roman" w:hAnsi="Times New Roman" w:cs="Times New Roman"/>
        <w:sz w:val="20"/>
        <w:szCs w:val="20"/>
      </w:rPr>
      <w:fldChar w:fldCharType="begin"/>
    </w:r>
    <w:r w:rsidRPr="00F52FB8">
      <w:rPr>
        <w:rFonts w:ascii="Times New Roman" w:hAnsi="Times New Roman" w:cs="Times New Roman"/>
        <w:sz w:val="20"/>
        <w:szCs w:val="20"/>
      </w:rPr>
      <w:instrText xml:space="preserve"> FILENAME   \* MERGEFORMAT </w:instrText>
    </w:r>
    <w:r w:rsidRPr="00F52FB8">
      <w:rPr>
        <w:rFonts w:ascii="Times New Roman" w:hAnsi="Times New Roman" w:cs="Times New Roman"/>
        <w:sz w:val="20"/>
        <w:szCs w:val="20"/>
      </w:rPr>
      <w:fldChar w:fldCharType="separate"/>
    </w:r>
    <w:r w:rsidR="00481C77">
      <w:rPr>
        <w:rFonts w:ascii="Times New Roman" w:hAnsi="Times New Roman" w:cs="Times New Roman"/>
        <w:noProof/>
        <w:sz w:val="20"/>
        <w:szCs w:val="20"/>
      </w:rPr>
      <w:t>TMAnot_</w:t>
    </w:r>
    <w:r w:rsidR="00240B39">
      <w:rPr>
        <w:rFonts w:ascii="Times New Roman" w:hAnsi="Times New Roman" w:cs="Times New Roman"/>
        <w:noProof/>
        <w:sz w:val="20"/>
        <w:szCs w:val="20"/>
      </w:rPr>
      <w:t>2</w:t>
    </w:r>
    <w:r w:rsidR="00661583">
      <w:rPr>
        <w:rFonts w:ascii="Times New Roman" w:hAnsi="Times New Roman" w:cs="Times New Roman"/>
        <w:noProof/>
        <w:sz w:val="20"/>
        <w:szCs w:val="20"/>
      </w:rPr>
      <w:t>6</w:t>
    </w:r>
    <w:r w:rsidR="00240B39">
      <w:rPr>
        <w:rFonts w:ascii="Times New Roman" w:hAnsi="Times New Roman" w:cs="Times New Roman"/>
        <w:noProof/>
        <w:sz w:val="20"/>
        <w:szCs w:val="20"/>
      </w:rPr>
      <w:t>0321</w:t>
    </w:r>
    <w:r w:rsidR="00481C77">
      <w:rPr>
        <w:rFonts w:ascii="Times New Roman" w:hAnsi="Times New Roman" w:cs="Times New Roman"/>
        <w:noProof/>
        <w:sz w:val="20"/>
        <w:szCs w:val="20"/>
      </w:rPr>
      <w:t>_apdrosinas</w:t>
    </w:r>
    <w:r w:rsidRPr="00F52FB8">
      <w:rPr>
        <w:rFonts w:ascii="Times New Roman" w:hAnsi="Times New Roman" w:cs="Times New Roman"/>
        <w:sz w:val="20"/>
        <w:szCs w:val="20"/>
      </w:rPr>
      <w:fldChar w:fldCharType="end"/>
    </w:r>
    <w:proofErr w:type="spellStart"/>
    <w:r w:rsidR="00240B39">
      <w:rPr>
        <w:rFonts w:ascii="Times New Roman" w:hAnsi="Times New Roman" w:cs="Times New Roman"/>
        <w:sz w:val="20"/>
        <w:szCs w:val="20"/>
      </w:rPr>
      <w:t>ana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57A77" w14:textId="77777777" w:rsidR="00B36296" w:rsidRDefault="00B36296" w:rsidP="004D15A9">
      <w:pPr>
        <w:spacing w:after="0" w:line="240" w:lineRule="auto"/>
      </w:pPr>
      <w:r>
        <w:separator/>
      </w:r>
    </w:p>
  </w:footnote>
  <w:footnote w:type="continuationSeparator" w:id="0">
    <w:p w14:paraId="31B861C9" w14:textId="77777777" w:rsidR="00B36296" w:rsidRDefault="00B36296"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305" w:rsidRDefault="00220305" w14:paraId="1AA26A7B"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rsidR="00442C7B" w:rsidP="00566488" w:rsidRDefault="00442C7B" w14:paraId="19C7CC20" w14:textId="08DDD0FB">
        <w:pPr>
          <w:pStyle w:val="Galvene"/>
          <w:jc w:val="cente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05295">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305" w:rsidRDefault="00220305" w14:paraId="4F50D269"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15F14F0"/>
    <w:multiLevelType w:val="hybridMultilevel"/>
    <w:tmpl w:val="EEFCCF1A"/>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12E51024"/>
    <w:multiLevelType w:val="hybridMultilevel"/>
    <w:tmpl w:val="CC125D1C"/>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5" w15:restartNumberingAfterBreak="0">
    <w:nsid w:val="28272C8B"/>
    <w:multiLevelType w:val="hybridMultilevel"/>
    <w:tmpl w:val="1CFA0AA0"/>
    <w:lvl w:ilvl="0" w:tplc="04260011">
      <w:start w:val="1"/>
      <w:numFmt w:val="decimal"/>
      <w:lvlText w:val="%1)"/>
      <w:lvlJc w:val="left"/>
      <w:pPr>
        <w:ind w:left="1179" w:hanging="360"/>
      </w:pPr>
    </w:lvl>
    <w:lvl w:ilvl="1" w:tplc="04260019" w:tentative="1">
      <w:start w:val="1"/>
      <w:numFmt w:val="lowerLetter"/>
      <w:lvlText w:val="%2."/>
      <w:lvlJc w:val="left"/>
      <w:pPr>
        <w:ind w:left="1899" w:hanging="360"/>
      </w:pPr>
    </w:lvl>
    <w:lvl w:ilvl="2" w:tplc="0426001B" w:tentative="1">
      <w:start w:val="1"/>
      <w:numFmt w:val="lowerRoman"/>
      <w:lvlText w:val="%3."/>
      <w:lvlJc w:val="right"/>
      <w:pPr>
        <w:ind w:left="2619" w:hanging="180"/>
      </w:pPr>
    </w:lvl>
    <w:lvl w:ilvl="3" w:tplc="0426000F" w:tentative="1">
      <w:start w:val="1"/>
      <w:numFmt w:val="decimal"/>
      <w:lvlText w:val="%4."/>
      <w:lvlJc w:val="left"/>
      <w:pPr>
        <w:ind w:left="3339" w:hanging="360"/>
      </w:pPr>
    </w:lvl>
    <w:lvl w:ilvl="4" w:tplc="04260019" w:tentative="1">
      <w:start w:val="1"/>
      <w:numFmt w:val="lowerLetter"/>
      <w:lvlText w:val="%5."/>
      <w:lvlJc w:val="left"/>
      <w:pPr>
        <w:ind w:left="4059" w:hanging="360"/>
      </w:pPr>
    </w:lvl>
    <w:lvl w:ilvl="5" w:tplc="0426001B" w:tentative="1">
      <w:start w:val="1"/>
      <w:numFmt w:val="lowerRoman"/>
      <w:lvlText w:val="%6."/>
      <w:lvlJc w:val="right"/>
      <w:pPr>
        <w:ind w:left="4779" w:hanging="180"/>
      </w:pPr>
    </w:lvl>
    <w:lvl w:ilvl="6" w:tplc="0426000F" w:tentative="1">
      <w:start w:val="1"/>
      <w:numFmt w:val="decimal"/>
      <w:lvlText w:val="%7."/>
      <w:lvlJc w:val="left"/>
      <w:pPr>
        <w:ind w:left="5499" w:hanging="360"/>
      </w:pPr>
    </w:lvl>
    <w:lvl w:ilvl="7" w:tplc="04260019" w:tentative="1">
      <w:start w:val="1"/>
      <w:numFmt w:val="lowerLetter"/>
      <w:lvlText w:val="%8."/>
      <w:lvlJc w:val="left"/>
      <w:pPr>
        <w:ind w:left="6219" w:hanging="360"/>
      </w:pPr>
    </w:lvl>
    <w:lvl w:ilvl="8" w:tplc="0426001B" w:tentative="1">
      <w:start w:val="1"/>
      <w:numFmt w:val="lowerRoman"/>
      <w:lvlText w:val="%9."/>
      <w:lvlJc w:val="right"/>
      <w:pPr>
        <w:ind w:left="6939" w:hanging="180"/>
      </w:pPr>
    </w:lvl>
  </w:abstractNum>
  <w:abstractNum w:abstractNumId="6" w15:restartNumberingAfterBreak="0">
    <w:nsid w:val="3A1B6FD6"/>
    <w:multiLevelType w:val="hybridMultilevel"/>
    <w:tmpl w:val="6A1ADB9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7674A20"/>
    <w:multiLevelType w:val="hybridMultilevel"/>
    <w:tmpl w:val="CC7C39A2"/>
    <w:lvl w:ilvl="0" w:tplc="4BB6E93A">
      <w:start w:val="1"/>
      <w:numFmt w:val="decimal"/>
      <w:lvlText w:val="%1."/>
      <w:lvlJc w:val="left"/>
      <w:pPr>
        <w:tabs>
          <w:tab w:val="num" w:pos="720"/>
        </w:tabs>
        <w:ind w:left="720" w:hanging="360"/>
      </w:pPr>
      <w:rPr>
        <w:rFonts w:hint="default"/>
      </w:rPr>
    </w:lvl>
    <w:lvl w:ilvl="1" w:tplc="10389AD8">
      <w:numFmt w:val="none"/>
      <w:lvlText w:val=""/>
      <w:lvlJc w:val="left"/>
      <w:pPr>
        <w:tabs>
          <w:tab w:val="num" w:pos="360"/>
        </w:tabs>
      </w:pPr>
    </w:lvl>
    <w:lvl w:ilvl="2" w:tplc="E69437D6">
      <w:numFmt w:val="none"/>
      <w:lvlText w:val=""/>
      <w:lvlJc w:val="left"/>
      <w:pPr>
        <w:tabs>
          <w:tab w:val="num" w:pos="360"/>
        </w:tabs>
      </w:pPr>
    </w:lvl>
    <w:lvl w:ilvl="3" w:tplc="88743C52">
      <w:numFmt w:val="none"/>
      <w:lvlText w:val=""/>
      <w:lvlJc w:val="left"/>
      <w:pPr>
        <w:tabs>
          <w:tab w:val="num" w:pos="360"/>
        </w:tabs>
      </w:pPr>
    </w:lvl>
    <w:lvl w:ilvl="4" w:tplc="90661F26">
      <w:numFmt w:val="none"/>
      <w:lvlText w:val=""/>
      <w:lvlJc w:val="left"/>
      <w:pPr>
        <w:tabs>
          <w:tab w:val="num" w:pos="360"/>
        </w:tabs>
      </w:pPr>
    </w:lvl>
    <w:lvl w:ilvl="5" w:tplc="55E6CC62">
      <w:numFmt w:val="none"/>
      <w:lvlText w:val=""/>
      <w:lvlJc w:val="left"/>
      <w:pPr>
        <w:tabs>
          <w:tab w:val="num" w:pos="360"/>
        </w:tabs>
      </w:pPr>
    </w:lvl>
    <w:lvl w:ilvl="6" w:tplc="40C4FA24">
      <w:numFmt w:val="none"/>
      <w:lvlText w:val=""/>
      <w:lvlJc w:val="left"/>
      <w:pPr>
        <w:tabs>
          <w:tab w:val="num" w:pos="360"/>
        </w:tabs>
      </w:pPr>
    </w:lvl>
    <w:lvl w:ilvl="7" w:tplc="BDBA007E">
      <w:numFmt w:val="none"/>
      <w:lvlText w:val=""/>
      <w:lvlJc w:val="left"/>
      <w:pPr>
        <w:tabs>
          <w:tab w:val="num" w:pos="360"/>
        </w:tabs>
      </w:pPr>
    </w:lvl>
    <w:lvl w:ilvl="8" w:tplc="3452742E">
      <w:numFmt w:val="none"/>
      <w:lvlText w:val=""/>
      <w:lvlJc w:val="left"/>
      <w:pPr>
        <w:tabs>
          <w:tab w:val="num" w:pos="360"/>
        </w:tabs>
      </w:pPr>
    </w:lvl>
  </w:abstractNum>
  <w:abstractNum w:abstractNumId="10" w15:restartNumberingAfterBreak="0">
    <w:nsid w:val="5D2F2676"/>
    <w:multiLevelType w:val="hybridMultilevel"/>
    <w:tmpl w:val="57629F4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12" w15:restartNumberingAfterBreak="0">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3"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14"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4"/>
  </w:num>
  <w:num w:numId="5">
    <w:abstractNumId w:val="13"/>
  </w:num>
  <w:num w:numId="6">
    <w:abstractNumId w:val="11"/>
  </w:num>
  <w:num w:numId="7">
    <w:abstractNumId w:val="14"/>
  </w:num>
  <w:num w:numId="8">
    <w:abstractNumId w:val="3"/>
  </w:num>
  <w:num w:numId="9">
    <w:abstractNumId w:val="12"/>
  </w:num>
  <w:num w:numId="10">
    <w:abstractNumId w:val="1"/>
  </w:num>
  <w:num w:numId="11">
    <w:abstractNumId w:val="2"/>
  </w:num>
  <w:num w:numId="12">
    <w:abstractNumId w:val="10"/>
  </w:num>
  <w:num w:numId="13">
    <w:abstractNumId w:val="5"/>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32D"/>
    <w:rsid w:val="00000926"/>
    <w:rsid w:val="0000093C"/>
    <w:rsid w:val="00000A07"/>
    <w:rsid w:val="00001FFD"/>
    <w:rsid w:val="00003BAF"/>
    <w:rsid w:val="00005295"/>
    <w:rsid w:val="00005B11"/>
    <w:rsid w:val="000061EB"/>
    <w:rsid w:val="000073FE"/>
    <w:rsid w:val="00007537"/>
    <w:rsid w:val="00010AC2"/>
    <w:rsid w:val="00011310"/>
    <w:rsid w:val="000133DC"/>
    <w:rsid w:val="00013F85"/>
    <w:rsid w:val="00014322"/>
    <w:rsid w:val="00020B55"/>
    <w:rsid w:val="00021B47"/>
    <w:rsid w:val="000220D6"/>
    <w:rsid w:val="000223A2"/>
    <w:rsid w:val="0002290B"/>
    <w:rsid w:val="00023AF7"/>
    <w:rsid w:val="000260E6"/>
    <w:rsid w:val="000262CB"/>
    <w:rsid w:val="00027B55"/>
    <w:rsid w:val="00031256"/>
    <w:rsid w:val="0003172F"/>
    <w:rsid w:val="00032728"/>
    <w:rsid w:val="00036C1B"/>
    <w:rsid w:val="0003762E"/>
    <w:rsid w:val="0003779E"/>
    <w:rsid w:val="00037C9A"/>
    <w:rsid w:val="0004088E"/>
    <w:rsid w:val="000418B2"/>
    <w:rsid w:val="0004241C"/>
    <w:rsid w:val="000424AC"/>
    <w:rsid w:val="00042787"/>
    <w:rsid w:val="00042796"/>
    <w:rsid w:val="00042F13"/>
    <w:rsid w:val="00045FB6"/>
    <w:rsid w:val="000504A2"/>
    <w:rsid w:val="00050D8B"/>
    <w:rsid w:val="00052689"/>
    <w:rsid w:val="00052793"/>
    <w:rsid w:val="0005279F"/>
    <w:rsid w:val="00052F2E"/>
    <w:rsid w:val="00052F7C"/>
    <w:rsid w:val="0005548F"/>
    <w:rsid w:val="00055A80"/>
    <w:rsid w:val="00060A1C"/>
    <w:rsid w:val="00064FDA"/>
    <w:rsid w:val="00065136"/>
    <w:rsid w:val="00065E45"/>
    <w:rsid w:val="00066968"/>
    <w:rsid w:val="00070A48"/>
    <w:rsid w:val="000735CF"/>
    <w:rsid w:val="00073CE7"/>
    <w:rsid w:val="00075D9C"/>
    <w:rsid w:val="00077C54"/>
    <w:rsid w:val="0008085D"/>
    <w:rsid w:val="00080F62"/>
    <w:rsid w:val="000818F5"/>
    <w:rsid w:val="000826B2"/>
    <w:rsid w:val="000873AB"/>
    <w:rsid w:val="00090E4D"/>
    <w:rsid w:val="0009153D"/>
    <w:rsid w:val="0009277B"/>
    <w:rsid w:val="00092D36"/>
    <w:rsid w:val="000932C1"/>
    <w:rsid w:val="00093CB0"/>
    <w:rsid w:val="00094DB9"/>
    <w:rsid w:val="0009644D"/>
    <w:rsid w:val="00096665"/>
    <w:rsid w:val="00096F84"/>
    <w:rsid w:val="000978B2"/>
    <w:rsid w:val="000A1795"/>
    <w:rsid w:val="000A20DC"/>
    <w:rsid w:val="000A2519"/>
    <w:rsid w:val="000A268D"/>
    <w:rsid w:val="000A3BE5"/>
    <w:rsid w:val="000A3CE1"/>
    <w:rsid w:val="000B29A9"/>
    <w:rsid w:val="000B4DF4"/>
    <w:rsid w:val="000B5BA8"/>
    <w:rsid w:val="000B5D6F"/>
    <w:rsid w:val="000B627E"/>
    <w:rsid w:val="000B683A"/>
    <w:rsid w:val="000B6E77"/>
    <w:rsid w:val="000B703A"/>
    <w:rsid w:val="000B789D"/>
    <w:rsid w:val="000C0275"/>
    <w:rsid w:val="000C1140"/>
    <w:rsid w:val="000C19AD"/>
    <w:rsid w:val="000C2BA1"/>
    <w:rsid w:val="000C39C7"/>
    <w:rsid w:val="000C59B6"/>
    <w:rsid w:val="000C72CF"/>
    <w:rsid w:val="000D0162"/>
    <w:rsid w:val="000D0232"/>
    <w:rsid w:val="000D07F3"/>
    <w:rsid w:val="000D0BBF"/>
    <w:rsid w:val="000D0D61"/>
    <w:rsid w:val="000D27ED"/>
    <w:rsid w:val="000D3284"/>
    <w:rsid w:val="000D3A32"/>
    <w:rsid w:val="000E1897"/>
    <w:rsid w:val="000E27C6"/>
    <w:rsid w:val="000E4833"/>
    <w:rsid w:val="000E58C9"/>
    <w:rsid w:val="000E7663"/>
    <w:rsid w:val="000F219A"/>
    <w:rsid w:val="000F2363"/>
    <w:rsid w:val="000F51BE"/>
    <w:rsid w:val="000F52C6"/>
    <w:rsid w:val="000F5F9C"/>
    <w:rsid w:val="0010040A"/>
    <w:rsid w:val="00101CD5"/>
    <w:rsid w:val="00102A7B"/>
    <w:rsid w:val="00104580"/>
    <w:rsid w:val="00104DA7"/>
    <w:rsid w:val="00105C21"/>
    <w:rsid w:val="001076E9"/>
    <w:rsid w:val="0011031F"/>
    <w:rsid w:val="00110942"/>
    <w:rsid w:val="001112E1"/>
    <w:rsid w:val="00116DF3"/>
    <w:rsid w:val="00117756"/>
    <w:rsid w:val="0012034D"/>
    <w:rsid w:val="0012177C"/>
    <w:rsid w:val="0012251A"/>
    <w:rsid w:val="0012303B"/>
    <w:rsid w:val="001234D2"/>
    <w:rsid w:val="0012377F"/>
    <w:rsid w:val="0012432A"/>
    <w:rsid w:val="0012605B"/>
    <w:rsid w:val="0012792B"/>
    <w:rsid w:val="00130A0C"/>
    <w:rsid w:val="00130F06"/>
    <w:rsid w:val="00132283"/>
    <w:rsid w:val="0013760C"/>
    <w:rsid w:val="0014513D"/>
    <w:rsid w:val="001523BC"/>
    <w:rsid w:val="00152991"/>
    <w:rsid w:val="001561F2"/>
    <w:rsid w:val="00161765"/>
    <w:rsid w:val="00162269"/>
    <w:rsid w:val="00164A34"/>
    <w:rsid w:val="0016688C"/>
    <w:rsid w:val="00170344"/>
    <w:rsid w:val="001704B9"/>
    <w:rsid w:val="00170D72"/>
    <w:rsid w:val="001712CA"/>
    <w:rsid w:val="00171326"/>
    <w:rsid w:val="00172B01"/>
    <w:rsid w:val="0017336B"/>
    <w:rsid w:val="001737E3"/>
    <w:rsid w:val="00174A5F"/>
    <w:rsid w:val="001756EA"/>
    <w:rsid w:val="001766F2"/>
    <w:rsid w:val="0017745B"/>
    <w:rsid w:val="00180101"/>
    <w:rsid w:val="001825D8"/>
    <w:rsid w:val="00182C73"/>
    <w:rsid w:val="00183D00"/>
    <w:rsid w:val="001845D0"/>
    <w:rsid w:val="00185E76"/>
    <w:rsid w:val="0018601D"/>
    <w:rsid w:val="0019020C"/>
    <w:rsid w:val="00191780"/>
    <w:rsid w:val="00193B2C"/>
    <w:rsid w:val="001943C7"/>
    <w:rsid w:val="00194D84"/>
    <w:rsid w:val="00194F60"/>
    <w:rsid w:val="001955E7"/>
    <w:rsid w:val="0019773F"/>
    <w:rsid w:val="001979DD"/>
    <w:rsid w:val="00197A6A"/>
    <w:rsid w:val="001A0EA8"/>
    <w:rsid w:val="001A1EEC"/>
    <w:rsid w:val="001A20C3"/>
    <w:rsid w:val="001A2A23"/>
    <w:rsid w:val="001A3017"/>
    <w:rsid w:val="001A4159"/>
    <w:rsid w:val="001A508C"/>
    <w:rsid w:val="001A5455"/>
    <w:rsid w:val="001A5D48"/>
    <w:rsid w:val="001A78CF"/>
    <w:rsid w:val="001A790C"/>
    <w:rsid w:val="001B581F"/>
    <w:rsid w:val="001B64BB"/>
    <w:rsid w:val="001B7CFB"/>
    <w:rsid w:val="001C0FFA"/>
    <w:rsid w:val="001C20BA"/>
    <w:rsid w:val="001C2861"/>
    <w:rsid w:val="001C5CC6"/>
    <w:rsid w:val="001C6C97"/>
    <w:rsid w:val="001D030D"/>
    <w:rsid w:val="001D31DC"/>
    <w:rsid w:val="001D383C"/>
    <w:rsid w:val="001D3AFB"/>
    <w:rsid w:val="001D409A"/>
    <w:rsid w:val="001D43F2"/>
    <w:rsid w:val="001D6946"/>
    <w:rsid w:val="001D6F00"/>
    <w:rsid w:val="001D722E"/>
    <w:rsid w:val="001E1D2E"/>
    <w:rsid w:val="001E2585"/>
    <w:rsid w:val="001E286D"/>
    <w:rsid w:val="001E3CFF"/>
    <w:rsid w:val="001E425C"/>
    <w:rsid w:val="001E427D"/>
    <w:rsid w:val="001E464B"/>
    <w:rsid w:val="001E4FB0"/>
    <w:rsid w:val="001E74F5"/>
    <w:rsid w:val="001E7F37"/>
    <w:rsid w:val="001F1036"/>
    <w:rsid w:val="001F1185"/>
    <w:rsid w:val="001F29D5"/>
    <w:rsid w:val="001F2C1E"/>
    <w:rsid w:val="001F4863"/>
    <w:rsid w:val="001F5BB2"/>
    <w:rsid w:val="001F6132"/>
    <w:rsid w:val="001F618F"/>
    <w:rsid w:val="001F6571"/>
    <w:rsid w:val="001F6607"/>
    <w:rsid w:val="001F6D5E"/>
    <w:rsid w:val="002001EB"/>
    <w:rsid w:val="00200BB4"/>
    <w:rsid w:val="0020298F"/>
    <w:rsid w:val="00204666"/>
    <w:rsid w:val="00204974"/>
    <w:rsid w:val="00205571"/>
    <w:rsid w:val="00205F18"/>
    <w:rsid w:val="002062A9"/>
    <w:rsid w:val="00212BD3"/>
    <w:rsid w:val="002139F3"/>
    <w:rsid w:val="00213F8F"/>
    <w:rsid w:val="00214C30"/>
    <w:rsid w:val="00216C3E"/>
    <w:rsid w:val="00217BBB"/>
    <w:rsid w:val="00220305"/>
    <w:rsid w:val="002207A0"/>
    <w:rsid w:val="00220C32"/>
    <w:rsid w:val="00220FF4"/>
    <w:rsid w:val="00221CB6"/>
    <w:rsid w:val="00222F44"/>
    <w:rsid w:val="00223EF1"/>
    <w:rsid w:val="00226083"/>
    <w:rsid w:val="00226154"/>
    <w:rsid w:val="002265CA"/>
    <w:rsid w:val="002273B3"/>
    <w:rsid w:val="0022799F"/>
    <w:rsid w:val="002334CA"/>
    <w:rsid w:val="002345CF"/>
    <w:rsid w:val="00235C9F"/>
    <w:rsid w:val="0023601D"/>
    <w:rsid w:val="00236E0C"/>
    <w:rsid w:val="00237221"/>
    <w:rsid w:val="00240B39"/>
    <w:rsid w:val="00242C6C"/>
    <w:rsid w:val="00242FC6"/>
    <w:rsid w:val="00243CC6"/>
    <w:rsid w:val="0024587A"/>
    <w:rsid w:val="00245FE9"/>
    <w:rsid w:val="002468A9"/>
    <w:rsid w:val="00246BDC"/>
    <w:rsid w:val="00246E66"/>
    <w:rsid w:val="00246F1B"/>
    <w:rsid w:val="00247116"/>
    <w:rsid w:val="00247852"/>
    <w:rsid w:val="00247B68"/>
    <w:rsid w:val="00247C61"/>
    <w:rsid w:val="00250EB0"/>
    <w:rsid w:val="00251997"/>
    <w:rsid w:val="00252405"/>
    <w:rsid w:val="002529C4"/>
    <w:rsid w:val="0025624F"/>
    <w:rsid w:val="0025763F"/>
    <w:rsid w:val="00260025"/>
    <w:rsid w:val="00260EF5"/>
    <w:rsid w:val="002615C3"/>
    <w:rsid w:val="00262118"/>
    <w:rsid w:val="002628F7"/>
    <w:rsid w:val="00262C44"/>
    <w:rsid w:val="00263C4E"/>
    <w:rsid w:val="00264628"/>
    <w:rsid w:val="0026473A"/>
    <w:rsid w:val="0026548E"/>
    <w:rsid w:val="00265F23"/>
    <w:rsid w:val="00267014"/>
    <w:rsid w:val="00270852"/>
    <w:rsid w:val="00273222"/>
    <w:rsid w:val="00275322"/>
    <w:rsid w:val="00276AA0"/>
    <w:rsid w:val="002802FD"/>
    <w:rsid w:val="00280A35"/>
    <w:rsid w:val="002832CC"/>
    <w:rsid w:val="00283334"/>
    <w:rsid w:val="00283BA8"/>
    <w:rsid w:val="00284A6B"/>
    <w:rsid w:val="00284B9F"/>
    <w:rsid w:val="002875AA"/>
    <w:rsid w:val="00287D80"/>
    <w:rsid w:val="00291D0A"/>
    <w:rsid w:val="0029510C"/>
    <w:rsid w:val="00295527"/>
    <w:rsid w:val="002A1F53"/>
    <w:rsid w:val="002A397E"/>
    <w:rsid w:val="002A5584"/>
    <w:rsid w:val="002A568E"/>
    <w:rsid w:val="002A6686"/>
    <w:rsid w:val="002A66BF"/>
    <w:rsid w:val="002A6F81"/>
    <w:rsid w:val="002A7DF4"/>
    <w:rsid w:val="002B16ED"/>
    <w:rsid w:val="002B1BA4"/>
    <w:rsid w:val="002B21B3"/>
    <w:rsid w:val="002B326C"/>
    <w:rsid w:val="002B3AC0"/>
    <w:rsid w:val="002B479A"/>
    <w:rsid w:val="002B53D6"/>
    <w:rsid w:val="002B57DA"/>
    <w:rsid w:val="002C0115"/>
    <w:rsid w:val="002C25CF"/>
    <w:rsid w:val="002C2A03"/>
    <w:rsid w:val="002C3692"/>
    <w:rsid w:val="002C4238"/>
    <w:rsid w:val="002C4DD1"/>
    <w:rsid w:val="002C525B"/>
    <w:rsid w:val="002C79C4"/>
    <w:rsid w:val="002C7C27"/>
    <w:rsid w:val="002D0A7B"/>
    <w:rsid w:val="002D252A"/>
    <w:rsid w:val="002D2B34"/>
    <w:rsid w:val="002D36FB"/>
    <w:rsid w:val="002D39AA"/>
    <w:rsid w:val="002D47FE"/>
    <w:rsid w:val="002D5152"/>
    <w:rsid w:val="002D516C"/>
    <w:rsid w:val="002D58E4"/>
    <w:rsid w:val="002D59A9"/>
    <w:rsid w:val="002D5B0A"/>
    <w:rsid w:val="002D7438"/>
    <w:rsid w:val="002D77FE"/>
    <w:rsid w:val="002E0531"/>
    <w:rsid w:val="002E1737"/>
    <w:rsid w:val="002E1DA3"/>
    <w:rsid w:val="002E2543"/>
    <w:rsid w:val="002E2D0D"/>
    <w:rsid w:val="002E43AF"/>
    <w:rsid w:val="002E593C"/>
    <w:rsid w:val="002E613A"/>
    <w:rsid w:val="002E620E"/>
    <w:rsid w:val="002E65C4"/>
    <w:rsid w:val="002E793B"/>
    <w:rsid w:val="002F08D0"/>
    <w:rsid w:val="002F2071"/>
    <w:rsid w:val="002F2929"/>
    <w:rsid w:val="002F5DF2"/>
    <w:rsid w:val="00300754"/>
    <w:rsid w:val="00301326"/>
    <w:rsid w:val="00301AE6"/>
    <w:rsid w:val="00301BFE"/>
    <w:rsid w:val="00303642"/>
    <w:rsid w:val="00305944"/>
    <w:rsid w:val="00305E5D"/>
    <w:rsid w:val="003066DA"/>
    <w:rsid w:val="0030774D"/>
    <w:rsid w:val="003079A3"/>
    <w:rsid w:val="003079AE"/>
    <w:rsid w:val="0031219E"/>
    <w:rsid w:val="0031257E"/>
    <w:rsid w:val="00316A91"/>
    <w:rsid w:val="00316FCC"/>
    <w:rsid w:val="00317AE9"/>
    <w:rsid w:val="0032232F"/>
    <w:rsid w:val="0032319B"/>
    <w:rsid w:val="00324464"/>
    <w:rsid w:val="00324A5A"/>
    <w:rsid w:val="003253CB"/>
    <w:rsid w:val="00330A3F"/>
    <w:rsid w:val="00331720"/>
    <w:rsid w:val="003345BB"/>
    <w:rsid w:val="00335A77"/>
    <w:rsid w:val="003365EF"/>
    <w:rsid w:val="00336E16"/>
    <w:rsid w:val="003372DF"/>
    <w:rsid w:val="00337655"/>
    <w:rsid w:val="00337D54"/>
    <w:rsid w:val="00340157"/>
    <w:rsid w:val="00340E7E"/>
    <w:rsid w:val="00340F8B"/>
    <w:rsid w:val="00341660"/>
    <w:rsid w:val="00341845"/>
    <w:rsid w:val="00342E75"/>
    <w:rsid w:val="00343828"/>
    <w:rsid w:val="0034407C"/>
    <w:rsid w:val="00344436"/>
    <w:rsid w:val="00344E0A"/>
    <w:rsid w:val="00345ED2"/>
    <w:rsid w:val="00347630"/>
    <w:rsid w:val="00347ABF"/>
    <w:rsid w:val="00347C71"/>
    <w:rsid w:val="00347D4A"/>
    <w:rsid w:val="00351148"/>
    <w:rsid w:val="00354D7A"/>
    <w:rsid w:val="0035651F"/>
    <w:rsid w:val="00356F11"/>
    <w:rsid w:val="00361246"/>
    <w:rsid w:val="003613EA"/>
    <w:rsid w:val="003619AE"/>
    <w:rsid w:val="00363F8B"/>
    <w:rsid w:val="00364777"/>
    <w:rsid w:val="003655E3"/>
    <w:rsid w:val="00366879"/>
    <w:rsid w:val="00371ABA"/>
    <w:rsid w:val="00371C9E"/>
    <w:rsid w:val="00372664"/>
    <w:rsid w:val="0037372D"/>
    <w:rsid w:val="00373C69"/>
    <w:rsid w:val="00374B8F"/>
    <w:rsid w:val="0037522D"/>
    <w:rsid w:val="00384CCC"/>
    <w:rsid w:val="00385F9C"/>
    <w:rsid w:val="00386B4F"/>
    <w:rsid w:val="00386B92"/>
    <w:rsid w:val="003922B0"/>
    <w:rsid w:val="00393A74"/>
    <w:rsid w:val="00394159"/>
    <w:rsid w:val="00394585"/>
    <w:rsid w:val="00396A95"/>
    <w:rsid w:val="00397513"/>
    <w:rsid w:val="00397E14"/>
    <w:rsid w:val="003A085E"/>
    <w:rsid w:val="003A15E2"/>
    <w:rsid w:val="003A2A0B"/>
    <w:rsid w:val="003A4256"/>
    <w:rsid w:val="003A59EF"/>
    <w:rsid w:val="003A6E0F"/>
    <w:rsid w:val="003A766B"/>
    <w:rsid w:val="003B3D6A"/>
    <w:rsid w:val="003B4598"/>
    <w:rsid w:val="003B4D01"/>
    <w:rsid w:val="003B5122"/>
    <w:rsid w:val="003B5458"/>
    <w:rsid w:val="003B79E8"/>
    <w:rsid w:val="003C1E6C"/>
    <w:rsid w:val="003C2D21"/>
    <w:rsid w:val="003C7374"/>
    <w:rsid w:val="003D01F7"/>
    <w:rsid w:val="003D1971"/>
    <w:rsid w:val="003D1C56"/>
    <w:rsid w:val="003D31CC"/>
    <w:rsid w:val="003D3891"/>
    <w:rsid w:val="003D3D75"/>
    <w:rsid w:val="003D5FDF"/>
    <w:rsid w:val="003E0690"/>
    <w:rsid w:val="003E0A66"/>
    <w:rsid w:val="003E1469"/>
    <w:rsid w:val="003E2B24"/>
    <w:rsid w:val="003E6D32"/>
    <w:rsid w:val="003E7AC3"/>
    <w:rsid w:val="003F06E4"/>
    <w:rsid w:val="003F0B02"/>
    <w:rsid w:val="003F0FD5"/>
    <w:rsid w:val="003F301D"/>
    <w:rsid w:val="003F33AE"/>
    <w:rsid w:val="003F370B"/>
    <w:rsid w:val="003F51B6"/>
    <w:rsid w:val="003F5527"/>
    <w:rsid w:val="003F59F6"/>
    <w:rsid w:val="003F64D8"/>
    <w:rsid w:val="003F674F"/>
    <w:rsid w:val="003F7D13"/>
    <w:rsid w:val="00401A91"/>
    <w:rsid w:val="00401C7B"/>
    <w:rsid w:val="004022EB"/>
    <w:rsid w:val="0040234D"/>
    <w:rsid w:val="00402D35"/>
    <w:rsid w:val="00403598"/>
    <w:rsid w:val="004054A3"/>
    <w:rsid w:val="00405A57"/>
    <w:rsid w:val="004069B0"/>
    <w:rsid w:val="00406E75"/>
    <w:rsid w:val="00406F3C"/>
    <w:rsid w:val="00407E40"/>
    <w:rsid w:val="00411C99"/>
    <w:rsid w:val="00412C4D"/>
    <w:rsid w:val="00413EDA"/>
    <w:rsid w:val="00414B95"/>
    <w:rsid w:val="00415C0D"/>
    <w:rsid w:val="00416943"/>
    <w:rsid w:val="00417762"/>
    <w:rsid w:val="00420C95"/>
    <w:rsid w:val="00421A13"/>
    <w:rsid w:val="004236D9"/>
    <w:rsid w:val="00423F65"/>
    <w:rsid w:val="00425221"/>
    <w:rsid w:val="00425488"/>
    <w:rsid w:val="00426378"/>
    <w:rsid w:val="004270F3"/>
    <w:rsid w:val="004271CF"/>
    <w:rsid w:val="004276D6"/>
    <w:rsid w:val="00427C40"/>
    <w:rsid w:val="004306D2"/>
    <w:rsid w:val="00432EBD"/>
    <w:rsid w:val="00433204"/>
    <w:rsid w:val="004355C3"/>
    <w:rsid w:val="00436076"/>
    <w:rsid w:val="004406E1"/>
    <w:rsid w:val="00442C7B"/>
    <w:rsid w:val="00443241"/>
    <w:rsid w:val="00445007"/>
    <w:rsid w:val="0044536F"/>
    <w:rsid w:val="00451CD9"/>
    <w:rsid w:val="00457548"/>
    <w:rsid w:val="00461046"/>
    <w:rsid w:val="00462C13"/>
    <w:rsid w:val="004634B2"/>
    <w:rsid w:val="00463AE9"/>
    <w:rsid w:val="00464756"/>
    <w:rsid w:val="00464FE9"/>
    <w:rsid w:val="00467257"/>
    <w:rsid w:val="00467332"/>
    <w:rsid w:val="004675E4"/>
    <w:rsid w:val="00481C77"/>
    <w:rsid w:val="004836C6"/>
    <w:rsid w:val="004844E6"/>
    <w:rsid w:val="0048469A"/>
    <w:rsid w:val="00485214"/>
    <w:rsid w:val="004879EE"/>
    <w:rsid w:val="004906AA"/>
    <w:rsid w:val="00490942"/>
    <w:rsid w:val="00490C7D"/>
    <w:rsid w:val="004912D7"/>
    <w:rsid w:val="0049140A"/>
    <w:rsid w:val="004944C2"/>
    <w:rsid w:val="00494F8C"/>
    <w:rsid w:val="0049628B"/>
    <w:rsid w:val="00497C80"/>
    <w:rsid w:val="004A0CE4"/>
    <w:rsid w:val="004A1AAF"/>
    <w:rsid w:val="004A2C82"/>
    <w:rsid w:val="004A345E"/>
    <w:rsid w:val="004A3C29"/>
    <w:rsid w:val="004A402E"/>
    <w:rsid w:val="004A474D"/>
    <w:rsid w:val="004A6439"/>
    <w:rsid w:val="004A6D50"/>
    <w:rsid w:val="004A6D58"/>
    <w:rsid w:val="004A70B6"/>
    <w:rsid w:val="004B024F"/>
    <w:rsid w:val="004B1241"/>
    <w:rsid w:val="004B1500"/>
    <w:rsid w:val="004B240A"/>
    <w:rsid w:val="004B4380"/>
    <w:rsid w:val="004B49AE"/>
    <w:rsid w:val="004B4EA3"/>
    <w:rsid w:val="004B510C"/>
    <w:rsid w:val="004B6A50"/>
    <w:rsid w:val="004B7903"/>
    <w:rsid w:val="004B7BB0"/>
    <w:rsid w:val="004C05B6"/>
    <w:rsid w:val="004C0652"/>
    <w:rsid w:val="004C11BC"/>
    <w:rsid w:val="004C154B"/>
    <w:rsid w:val="004C2056"/>
    <w:rsid w:val="004C2D08"/>
    <w:rsid w:val="004C3117"/>
    <w:rsid w:val="004C38EB"/>
    <w:rsid w:val="004C6E83"/>
    <w:rsid w:val="004C7893"/>
    <w:rsid w:val="004D15A9"/>
    <w:rsid w:val="004D1721"/>
    <w:rsid w:val="004D1818"/>
    <w:rsid w:val="004D1F10"/>
    <w:rsid w:val="004D418B"/>
    <w:rsid w:val="004D4B5E"/>
    <w:rsid w:val="004D4F32"/>
    <w:rsid w:val="004D5268"/>
    <w:rsid w:val="004D5E04"/>
    <w:rsid w:val="004D638A"/>
    <w:rsid w:val="004D67A6"/>
    <w:rsid w:val="004D732C"/>
    <w:rsid w:val="004D76BC"/>
    <w:rsid w:val="004E2B68"/>
    <w:rsid w:val="004E42A8"/>
    <w:rsid w:val="004E5650"/>
    <w:rsid w:val="004E5BC8"/>
    <w:rsid w:val="004E5E9F"/>
    <w:rsid w:val="004F1761"/>
    <w:rsid w:val="004F1997"/>
    <w:rsid w:val="004F1E42"/>
    <w:rsid w:val="004F2048"/>
    <w:rsid w:val="004F5237"/>
    <w:rsid w:val="004F5270"/>
    <w:rsid w:val="004F695E"/>
    <w:rsid w:val="004F6A1E"/>
    <w:rsid w:val="004F6A45"/>
    <w:rsid w:val="00500B08"/>
    <w:rsid w:val="00500DAC"/>
    <w:rsid w:val="00501910"/>
    <w:rsid w:val="00501EB0"/>
    <w:rsid w:val="00504884"/>
    <w:rsid w:val="005056E7"/>
    <w:rsid w:val="00506D83"/>
    <w:rsid w:val="00506E0A"/>
    <w:rsid w:val="005101F2"/>
    <w:rsid w:val="00510EFF"/>
    <w:rsid w:val="00511193"/>
    <w:rsid w:val="0051188A"/>
    <w:rsid w:val="005118A0"/>
    <w:rsid w:val="00512075"/>
    <w:rsid w:val="0051237F"/>
    <w:rsid w:val="00513849"/>
    <w:rsid w:val="00513E0A"/>
    <w:rsid w:val="00514E11"/>
    <w:rsid w:val="00514E4B"/>
    <w:rsid w:val="0051509E"/>
    <w:rsid w:val="005164BD"/>
    <w:rsid w:val="0051736D"/>
    <w:rsid w:val="00517D3E"/>
    <w:rsid w:val="00517E3F"/>
    <w:rsid w:val="00521E7A"/>
    <w:rsid w:val="0052269C"/>
    <w:rsid w:val="00522AFC"/>
    <w:rsid w:val="00522D68"/>
    <w:rsid w:val="0052355C"/>
    <w:rsid w:val="0052360B"/>
    <w:rsid w:val="005236A0"/>
    <w:rsid w:val="00524C4A"/>
    <w:rsid w:val="00525C01"/>
    <w:rsid w:val="00526213"/>
    <w:rsid w:val="0052651B"/>
    <w:rsid w:val="00527655"/>
    <w:rsid w:val="00530AE2"/>
    <w:rsid w:val="0053124E"/>
    <w:rsid w:val="005313B4"/>
    <w:rsid w:val="005319E8"/>
    <w:rsid w:val="00532963"/>
    <w:rsid w:val="00532C62"/>
    <w:rsid w:val="00532FB8"/>
    <w:rsid w:val="005336BD"/>
    <w:rsid w:val="00534F7E"/>
    <w:rsid w:val="00534FD8"/>
    <w:rsid w:val="00536CBD"/>
    <w:rsid w:val="005370C2"/>
    <w:rsid w:val="005376A9"/>
    <w:rsid w:val="00537ADC"/>
    <w:rsid w:val="00540494"/>
    <w:rsid w:val="0054100F"/>
    <w:rsid w:val="00541932"/>
    <w:rsid w:val="00545059"/>
    <w:rsid w:val="005461DE"/>
    <w:rsid w:val="00546A9C"/>
    <w:rsid w:val="00546C50"/>
    <w:rsid w:val="00546CDB"/>
    <w:rsid w:val="00546E5D"/>
    <w:rsid w:val="0054782B"/>
    <w:rsid w:val="00553BC6"/>
    <w:rsid w:val="005547A3"/>
    <w:rsid w:val="00554A83"/>
    <w:rsid w:val="00555795"/>
    <w:rsid w:val="00560F62"/>
    <w:rsid w:val="00562B9C"/>
    <w:rsid w:val="0056416B"/>
    <w:rsid w:val="00566488"/>
    <w:rsid w:val="005669CB"/>
    <w:rsid w:val="005672A1"/>
    <w:rsid w:val="00567688"/>
    <w:rsid w:val="00571471"/>
    <w:rsid w:val="005725E6"/>
    <w:rsid w:val="00576689"/>
    <w:rsid w:val="005774F4"/>
    <w:rsid w:val="005808A6"/>
    <w:rsid w:val="00583A62"/>
    <w:rsid w:val="0058722F"/>
    <w:rsid w:val="00590EA0"/>
    <w:rsid w:val="0059254E"/>
    <w:rsid w:val="00592659"/>
    <w:rsid w:val="0059487C"/>
    <w:rsid w:val="00595707"/>
    <w:rsid w:val="00595746"/>
    <w:rsid w:val="0059589C"/>
    <w:rsid w:val="00595CEE"/>
    <w:rsid w:val="00595E48"/>
    <w:rsid w:val="0059654E"/>
    <w:rsid w:val="00596693"/>
    <w:rsid w:val="0059717A"/>
    <w:rsid w:val="005A1051"/>
    <w:rsid w:val="005A3E9C"/>
    <w:rsid w:val="005A5539"/>
    <w:rsid w:val="005A6EE0"/>
    <w:rsid w:val="005A735D"/>
    <w:rsid w:val="005B0B28"/>
    <w:rsid w:val="005B1CB9"/>
    <w:rsid w:val="005B2B22"/>
    <w:rsid w:val="005B6063"/>
    <w:rsid w:val="005C1597"/>
    <w:rsid w:val="005C371F"/>
    <w:rsid w:val="005C68F7"/>
    <w:rsid w:val="005C7BFD"/>
    <w:rsid w:val="005D0538"/>
    <w:rsid w:val="005D0F51"/>
    <w:rsid w:val="005D1ED0"/>
    <w:rsid w:val="005D317F"/>
    <w:rsid w:val="005D37FC"/>
    <w:rsid w:val="005D3E12"/>
    <w:rsid w:val="005D40DE"/>
    <w:rsid w:val="005D4598"/>
    <w:rsid w:val="005D4E8A"/>
    <w:rsid w:val="005D58CD"/>
    <w:rsid w:val="005D612B"/>
    <w:rsid w:val="005D6444"/>
    <w:rsid w:val="005D70C7"/>
    <w:rsid w:val="005E0574"/>
    <w:rsid w:val="005E05B0"/>
    <w:rsid w:val="005E0A88"/>
    <w:rsid w:val="005E16CC"/>
    <w:rsid w:val="005E3BCF"/>
    <w:rsid w:val="005E3EF6"/>
    <w:rsid w:val="005E5E05"/>
    <w:rsid w:val="005E7359"/>
    <w:rsid w:val="005F03BA"/>
    <w:rsid w:val="005F07D2"/>
    <w:rsid w:val="005F1C62"/>
    <w:rsid w:val="005F2D18"/>
    <w:rsid w:val="005F39BC"/>
    <w:rsid w:val="005F3DE4"/>
    <w:rsid w:val="005F4AF4"/>
    <w:rsid w:val="005F4DCD"/>
    <w:rsid w:val="005F5C1D"/>
    <w:rsid w:val="005F6F0C"/>
    <w:rsid w:val="00601B4A"/>
    <w:rsid w:val="00601D39"/>
    <w:rsid w:val="00603165"/>
    <w:rsid w:val="0060369A"/>
    <w:rsid w:val="006037B4"/>
    <w:rsid w:val="00604156"/>
    <w:rsid w:val="00604CA7"/>
    <w:rsid w:val="00606680"/>
    <w:rsid w:val="0060674E"/>
    <w:rsid w:val="0061755A"/>
    <w:rsid w:val="00617E1E"/>
    <w:rsid w:val="00623C7C"/>
    <w:rsid w:val="006243F6"/>
    <w:rsid w:val="0062452C"/>
    <w:rsid w:val="00624636"/>
    <w:rsid w:val="0062578C"/>
    <w:rsid w:val="006277F8"/>
    <w:rsid w:val="006300D0"/>
    <w:rsid w:val="0063055E"/>
    <w:rsid w:val="006311B8"/>
    <w:rsid w:val="006313BF"/>
    <w:rsid w:val="0063200D"/>
    <w:rsid w:val="00632982"/>
    <w:rsid w:val="00635155"/>
    <w:rsid w:val="00635FF1"/>
    <w:rsid w:val="006369F5"/>
    <w:rsid w:val="00636C0B"/>
    <w:rsid w:val="006378AE"/>
    <w:rsid w:val="00637E9E"/>
    <w:rsid w:val="00640594"/>
    <w:rsid w:val="006426F9"/>
    <w:rsid w:val="00643285"/>
    <w:rsid w:val="006443DD"/>
    <w:rsid w:val="00644BC7"/>
    <w:rsid w:val="006453A1"/>
    <w:rsid w:val="0064684B"/>
    <w:rsid w:val="00646934"/>
    <w:rsid w:val="006469CC"/>
    <w:rsid w:val="00647EA4"/>
    <w:rsid w:val="0065023C"/>
    <w:rsid w:val="006504B7"/>
    <w:rsid w:val="0065151F"/>
    <w:rsid w:val="00654BB9"/>
    <w:rsid w:val="006573B8"/>
    <w:rsid w:val="00657E82"/>
    <w:rsid w:val="00660B3A"/>
    <w:rsid w:val="00661583"/>
    <w:rsid w:val="0066180D"/>
    <w:rsid w:val="00666EA4"/>
    <w:rsid w:val="00666EA5"/>
    <w:rsid w:val="006670F6"/>
    <w:rsid w:val="00667592"/>
    <w:rsid w:val="00670710"/>
    <w:rsid w:val="006707F0"/>
    <w:rsid w:val="00670BBA"/>
    <w:rsid w:val="0067127E"/>
    <w:rsid w:val="006719DB"/>
    <w:rsid w:val="006737D1"/>
    <w:rsid w:val="00675FFA"/>
    <w:rsid w:val="0067628F"/>
    <w:rsid w:val="006763AE"/>
    <w:rsid w:val="006820D0"/>
    <w:rsid w:val="0068219E"/>
    <w:rsid w:val="006823F5"/>
    <w:rsid w:val="00683126"/>
    <w:rsid w:val="00683E38"/>
    <w:rsid w:val="00683F6E"/>
    <w:rsid w:val="006850DC"/>
    <w:rsid w:val="00685336"/>
    <w:rsid w:val="00685FBA"/>
    <w:rsid w:val="0068617D"/>
    <w:rsid w:val="00686DA2"/>
    <w:rsid w:val="00691269"/>
    <w:rsid w:val="006920FC"/>
    <w:rsid w:val="00692230"/>
    <w:rsid w:val="0069258A"/>
    <w:rsid w:val="00693284"/>
    <w:rsid w:val="00694CF3"/>
    <w:rsid w:val="00695B05"/>
    <w:rsid w:val="00695DD3"/>
    <w:rsid w:val="0069629B"/>
    <w:rsid w:val="006A144A"/>
    <w:rsid w:val="006A2A55"/>
    <w:rsid w:val="006A2C24"/>
    <w:rsid w:val="006A33C0"/>
    <w:rsid w:val="006A75AE"/>
    <w:rsid w:val="006B0E0C"/>
    <w:rsid w:val="006B1049"/>
    <w:rsid w:val="006B1A47"/>
    <w:rsid w:val="006B307C"/>
    <w:rsid w:val="006B4BCE"/>
    <w:rsid w:val="006B6616"/>
    <w:rsid w:val="006B7545"/>
    <w:rsid w:val="006C1149"/>
    <w:rsid w:val="006C24F6"/>
    <w:rsid w:val="006C2F74"/>
    <w:rsid w:val="006C3721"/>
    <w:rsid w:val="006C3C25"/>
    <w:rsid w:val="006C675E"/>
    <w:rsid w:val="006D0038"/>
    <w:rsid w:val="006D25B1"/>
    <w:rsid w:val="006D2832"/>
    <w:rsid w:val="006D4310"/>
    <w:rsid w:val="006D5B15"/>
    <w:rsid w:val="006D60B0"/>
    <w:rsid w:val="006D67FB"/>
    <w:rsid w:val="006D6FFD"/>
    <w:rsid w:val="006D7A51"/>
    <w:rsid w:val="006E0334"/>
    <w:rsid w:val="006E0C66"/>
    <w:rsid w:val="006E114F"/>
    <w:rsid w:val="006E1ABF"/>
    <w:rsid w:val="006E2C2E"/>
    <w:rsid w:val="006E3EC1"/>
    <w:rsid w:val="006E4697"/>
    <w:rsid w:val="006E626E"/>
    <w:rsid w:val="006E6777"/>
    <w:rsid w:val="006E6D46"/>
    <w:rsid w:val="006E7726"/>
    <w:rsid w:val="006F1C4A"/>
    <w:rsid w:val="006F1D6E"/>
    <w:rsid w:val="006F34AC"/>
    <w:rsid w:val="006F3B39"/>
    <w:rsid w:val="006F3F54"/>
    <w:rsid w:val="006F4A9B"/>
    <w:rsid w:val="006F5604"/>
    <w:rsid w:val="006F7336"/>
    <w:rsid w:val="00700604"/>
    <w:rsid w:val="00700A61"/>
    <w:rsid w:val="00702DBB"/>
    <w:rsid w:val="0070337B"/>
    <w:rsid w:val="00704249"/>
    <w:rsid w:val="0071152B"/>
    <w:rsid w:val="00711B3E"/>
    <w:rsid w:val="0071388D"/>
    <w:rsid w:val="00713EC1"/>
    <w:rsid w:val="00715483"/>
    <w:rsid w:val="007154B6"/>
    <w:rsid w:val="00716AC1"/>
    <w:rsid w:val="00720F71"/>
    <w:rsid w:val="007211DA"/>
    <w:rsid w:val="0072121D"/>
    <w:rsid w:val="00723273"/>
    <w:rsid w:val="007235A7"/>
    <w:rsid w:val="00726DDA"/>
    <w:rsid w:val="007309A3"/>
    <w:rsid w:val="00730D77"/>
    <w:rsid w:val="00731412"/>
    <w:rsid w:val="00731B9F"/>
    <w:rsid w:val="00733B40"/>
    <w:rsid w:val="007343D6"/>
    <w:rsid w:val="007368C1"/>
    <w:rsid w:val="007371FF"/>
    <w:rsid w:val="00741354"/>
    <w:rsid w:val="00741B56"/>
    <w:rsid w:val="00743048"/>
    <w:rsid w:val="00743049"/>
    <w:rsid w:val="00745151"/>
    <w:rsid w:val="007514B6"/>
    <w:rsid w:val="00751502"/>
    <w:rsid w:val="00752571"/>
    <w:rsid w:val="007532A3"/>
    <w:rsid w:val="00754C26"/>
    <w:rsid w:val="007550F5"/>
    <w:rsid w:val="0075569D"/>
    <w:rsid w:val="00756A2E"/>
    <w:rsid w:val="0075706E"/>
    <w:rsid w:val="007628B4"/>
    <w:rsid w:val="007633D9"/>
    <w:rsid w:val="00763728"/>
    <w:rsid w:val="007642D8"/>
    <w:rsid w:val="007643FE"/>
    <w:rsid w:val="00766546"/>
    <w:rsid w:val="00766D46"/>
    <w:rsid w:val="00766E80"/>
    <w:rsid w:val="00766F0F"/>
    <w:rsid w:val="00770A8B"/>
    <w:rsid w:val="00771AAA"/>
    <w:rsid w:val="00771E64"/>
    <w:rsid w:val="00772297"/>
    <w:rsid w:val="007724C9"/>
    <w:rsid w:val="00774FD8"/>
    <w:rsid w:val="007761A2"/>
    <w:rsid w:val="00776FD2"/>
    <w:rsid w:val="00777982"/>
    <w:rsid w:val="00781377"/>
    <w:rsid w:val="00781816"/>
    <w:rsid w:val="00785253"/>
    <w:rsid w:val="00785639"/>
    <w:rsid w:val="00787335"/>
    <w:rsid w:val="007909E2"/>
    <w:rsid w:val="00793435"/>
    <w:rsid w:val="0079602B"/>
    <w:rsid w:val="00796D3E"/>
    <w:rsid w:val="00797FB0"/>
    <w:rsid w:val="007A078B"/>
    <w:rsid w:val="007A0C02"/>
    <w:rsid w:val="007A2833"/>
    <w:rsid w:val="007A4EDA"/>
    <w:rsid w:val="007A5968"/>
    <w:rsid w:val="007A6763"/>
    <w:rsid w:val="007A7134"/>
    <w:rsid w:val="007B188D"/>
    <w:rsid w:val="007B1F47"/>
    <w:rsid w:val="007B24AA"/>
    <w:rsid w:val="007B276C"/>
    <w:rsid w:val="007B2856"/>
    <w:rsid w:val="007B4202"/>
    <w:rsid w:val="007B5864"/>
    <w:rsid w:val="007B72B6"/>
    <w:rsid w:val="007B79E6"/>
    <w:rsid w:val="007B7C01"/>
    <w:rsid w:val="007C000B"/>
    <w:rsid w:val="007C1B83"/>
    <w:rsid w:val="007C3876"/>
    <w:rsid w:val="007C3E1E"/>
    <w:rsid w:val="007C4352"/>
    <w:rsid w:val="007C50E1"/>
    <w:rsid w:val="007C5DCB"/>
    <w:rsid w:val="007C6457"/>
    <w:rsid w:val="007C6D6F"/>
    <w:rsid w:val="007D0838"/>
    <w:rsid w:val="007D3C75"/>
    <w:rsid w:val="007D483A"/>
    <w:rsid w:val="007D4921"/>
    <w:rsid w:val="007D5068"/>
    <w:rsid w:val="007D5202"/>
    <w:rsid w:val="007D75A2"/>
    <w:rsid w:val="007E4B03"/>
    <w:rsid w:val="007E5A78"/>
    <w:rsid w:val="007E670B"/>
    <w:rsid w:val="007F0825"/>
    <w:rsid w:val="007F1A81"/>
    <w:rsid w:val="007F1CD8"/>
    <w:rsid w:val="007F5FEC"/>
    <w:rsid w:val="007F6569"/>
    <w:rsid w:val="007F7AED"/>
    <w:rsid w:val="00802928"/>
    <w:rsid w:val="008031B6"/>
    <w:rsid w:val="00803CE4"/>
    <w:rsid w:val="0080508B"/>
    <w:rsid w:val="008103C0"/>
    <w:rsid w:val="008106AE"/>
    <w:rsid w:val="00810EAC"/>
    <w:rsid w:val="0081203F"/>
    <w:rsid w:val="00812A1E"/>
    <w:rsid w:val="00815FBF"/>
    <w:rsid w:val="008202E4"/>
    <w:rsid w:val="0082095E"/>
    <w:rsid w:val="008211EE"/>
    <w:rsid w:val="008214AC"/>
    <w:rsid w:val="008214F5"/>
    <w:rsid w:val="00825997"/>
    <w:rsid w:val="008260EF"/>
    <w:rsid w:val="00826948"/>
    <w:rsid w:val="00826D2E"/>
    <w:rsid w:val="00826EBA"/>
    <w:rsid w:val="00831400"/>
    <w:rsid w:val="00831C69"/>
    <w:rsid w:val="008320AF"/>
    <w:rsid w:val="008326E4"/>
    <w:rsid w:val="00833621"/>
    <w:rsid w:val="00834307"/>
    <w:rsid w:val="00836565"/>
    <w:rsid w:val="00837EF6"/>
    <w:rsid w:val="00840096"/>
    <w:rsid w:val="008407BD"/>
    <w:rsid w:val="00841136"/>
    <w:rsid w:val="0084179E"/>
    <w:rsid w:val="00842325"/>
    <w:rsid w:val="008446D4"/>
    <w:rsid w:val="0084558B"/>
    <w:rsid w:val="00845BA0"/>
    <w:rsid w:val="0084616E"/>
    <w:rsid w:val="008462DF"/>
    <w:rsid w:val="00846A28"/>
    <w:rsid w:val="0084703F"/>
    <w:rsid w:val="0084757E"/>
    <w:rsid w:val="00851798"/>
    <w:rsid w:val="00851C31"/>
    <w:rsid w:val="00851E37"/>
    <w:rsid w:val="008547F2"/>
    <w:rsid w:val="008549B5"/>
    <w:rsid w:val="00854DE1"/>
    <w:rsid w:val="008564B2"/>
    <w:rsid w:val="008564CC"/>
    <w:rsid w:val="008578D5"/>
    <w:rsid w:val="0086355E"/>
    <w:rsid w:val="00863999"/>
    <w:rsid w:val="00863D0F"/>
    <w:rsid w:val="00863DAC"/>
    <w:rsid w:val="008645B1"/>
    <w:rsid w:val="00864713"/>
    <w:rsid w:val="008650B4"/>
    <w:rsid w:val="00866183"/>
    <w:rsid w:val="0086725B"/>
    <w:rsid w:val="0086781D"/>
    <w:rsid w:val="00867AD0"/>
    <w:rsid w:val="00871E6E"/>
    <w:rsid w:val="008724FB"/>
    <w:rsid w:val="00873A7C"/>
    <w:rsid w:val="008743A3"/>
    <w:rsid w:val="008751E0"/>
    <w:rsid w:val="00877E0C"/>
    <w:rsid w:val="00880A48"/>
    <w:rsid w:val="0088127B"/>
    <w:rsid w:val="008825F8"/>
    <w:rsid w:val="008833CD"/>
    <w:rsid w:val="008862F4"/>
    <w:rsid w:val="008868E7"/>
    <w:rsid w:val="00886FE9"/>
    <w:rsid w:val="008916A7"/>
    <w:rsid w:val="00891973"/>
    <w:rsid w:val="00891E34"/>
    <w:rsid w:val="008950D3"/>
    <w:rsid w:val="00895B6F"/>
    <w:rsid w:val="00895E16"/>
    <w:rsid w:val="008963DF"/>
    <w:rsid w:val="00896B65"/>
    <w:rsid w:val="008A0F02"/>
    <w:rsid w:val="008A29D7"/>
    <w:rsid w:val="008A2EBA"/>
    <w:rsid w:val="008A3D3F"/>
    <w:rsid w:val="008A6590"/>
    <w:rsid w:val="008A69DE"/>
    <w:rsid w:val="008A6B28"/>
    <w:rsid w:val="008B081E"/>
    <w:rsid w:val="008B1707"/>
    <w:rsid w:val="008B2093"/>
    <w:rsid w:val="008B20A3"/>
    <w:rsid w:val="008B22BD"/>
    <w:rsid w:val="008B2FAD"/>
    <w:rsid w:val="008B3AB8"/>
    <w:rsid w:val="008B4165"/>
    <w:rsid w:val="008B54B8"/>
    <w:rsid w:val="008B5601"/>
    <w:rsid w:val="008B5D06"/>
    <w:rsid w:val="008B5F5C"/>
    <w:rsid w:val="008B6587"/>
    <w:rsid w:val="008B68A8"/>
    <w:rsid w:val="008B70AD"/>
    <w:rsid w:val="008C098A"/>
    <w:rsid w:val="008C12EC"/>
    <w:rsid w:val="008C1745"/>
    <w:rsid w:val="008C24B4"/>
    <w:rsid w:val="008C2B1D"/>
    <w:rsid w:val="008C66ED"/>
    <w:rsid w:val="008C6A00"/>
    <w:rsid w:val="008C7A40"/>
    <w:rsid w:val="008D1AA5"/>
    <w:rsid w:val="008D4868"/>
    <w:rsid w:val="008D50CC"/>
    <w:rsid w:val="008D592F"/>
    <w:rsid w:val="008D59B7"/>
    <w:rsid w:val="008D64F4"/>
    <w:rsid w:val="008E1248"/>
    <w:rsid w:val="008E1C61"/>
    <w:rsid w:val="008E2D21"/>
    <w:rsid w:val="008E3ABD"/>
    <w:rsid w:val="008E3AD4"/>
    <w:rsid w:val="008E5CA9"/>
    <w:rsid w:val="008E78EF"/>
    <w:rsid w:val="008E7B02"/>
    <w:rsid w:val="008F0559"/>
    <w:rsid w:val="008F0755"/>
    <w:rsid w:val="008F137E"/>
    <w:rsid w:val="008F1B11"/>
    <w:rsid w:val="008F3812"/>
    <w:rsid w:val="008F4B07"/>
    <w:rsid w:val="008F4EE1"/>
    <w:rsid w:val="008F5BAE"/>
    <w:rsid w:val="00900A2C"/>
    <w:rsid w:val="009010F3"/>
    <w:rsid w:val="00902431"/>
    <w:rsid w:val="00902804"/>
    <w:rsid w:val="00902975"/>
    <w:rsid w:val="00903B98"/>
    <w:rsid w:val="009047F8"/>
    <w:rsid w:val="00904A9D"/>
    <w:rsid w:val="0090575E"/>
    <w:rsid w:val="00905F9F"/>
    <w:rsid w:val="0091082C"/>
    <w:rsid w:val="00911A64"/>
    <w:rsid w:val="00912D5F"/>
    <w:rsid w:val="0091366B"/>
    <w:rsid w:val="0091478C"/>
    <w:rsid w:val="009167F3"/>
    <w:rsid w:val="00917557"/>
    <w:rsid w:val="00924E5B"/>
    <w:rsid w:val="009254BF"/>
    <w:rsid w:val="00925E21"/>
    <w:rsid w:val="0092758D"/>
    <w:rsid w:val="00930308"/>
    <w:rsid w:val="009314C3"/>
    <w:rsid w:val="009320B7"/>
    <w:rsid w:val="00932209"/>
    <w:rsid w:val="00932853"/>
    <w:rsid w:val="00932B7A"/>
    <w:rsid w:val="00932C23"/>
    <w:rsid w:val="00933F5C"/>
    <w:rsid w:val="009345BF"/>
    <w:rsid w:val="00934716"/>
    <w:rsid w:val="00935492"/>
    <w:rsid w:val="00936CB1"/>
    <w:rsid w:val="00937E9E"/>
    <w:rsid w:val="00940530"/>
    <w:rsid w:val="009406BD"/>
    <w:rsid w:val="00942DE8"/>
    <w:rsid w:val="00943620"/>
    <w:rsid w:val="00944673"/>
    <w:rsid w:val="00944A1B"/>
    <w:rsid w:val="00945F72"/>
    <w:rsid w:val="009461C8"/>
    <w:rsid w:val="009467EC"/>
    <w:rsid w:val="00947202"/>
    <w:rsid w:val="00947887"/>
    <w:rsid w:val="009502EB"/>
    <w:rsid w:val="0095093C"/>
    <w:rsid w:val="00952E23"/>
    <w:rsid w:val="00953607"/>
    <w:rsid w:val="009538E8"/>
    <w:rsid w:val="00953A63"/>
    <w:rsid w:val="0095662E"/>
    <w:rsid w:val="0096001B"/>
    <w:rsid w:val="00960C42"/>
    <w:rsid w:val="00960C9A"/>
    <w:rsid w:val="0096217B"/>
    <w:rsid w:val="009628F8"/>
    <w:rsid w:val="0096403A"/>
    <w:rsid w:val="009641D8"/>
    <w:rsid w:val="00965630"/>
    <w:rsid w:val="009674AD"/>
    <w:rsid w:val="00967E8E"/>
    <w:rsid w:val="00972CB7"/>
    <w:rsid w:val="00973B69"/>
    <w:rsid w:val="00974334"/>
    <w:rsid w:val="009761AF"/>
    <w:rsid w:val="009777BF"/>
    <w:rsid w:val="009803D0"/>
    <w:rsid w:val="00981FB2"/>
    <w:rsid w:val="00983864"/>
    <w:rsid w:val="00983E8C"/>
    <w:rsid w:val="009848B1"/>
    <w:rsid w:val="00984DE8"/>
    <w:rsid w:val="00986501"/>
    <w:rsid w:val="00990881"/>
    <w:rsid w:val="00990AD6"/>
    <w:rsid w:val="0099117F"/>
    <w:rsid w:val="00992716"/>
    <w:rsid w:val="00992FDC"/>
    <w:rsid w:val="00996A73"/>
    <w:rsid w:val="00996CFC"/>
    <w:rsid w:val="009A1E8D"/>
    <w:rsid w:val="009A208F"/>
    <w:rsid w:val="009A262D"/>
    <w:rsid w:val="009A2752"/>
    <w:rsid w:val="009A2AB1"/>
    <w:rsid w:val="009A39BE"/>
    <w:rsid w:val="009A3D50"/>
    <w:rsid w:val="009A3F17"/>
    <w:rsid w:val="009A5061"/>
    <w:rsid w:val="009A54A0"/>
    <w:rsid w:val="009A7031"/>
    <w:rsid w:val="009A7065"/>
    <w:rsid w:val="009B041E"/>
    <w:rsid w:val="009B0D0D"/>
    <w:rsid w:val="009B12E5"/>
    <w:rsid w:val="009B2FFF"/>
    <w:rsid w:val="009B5711"/>
    <w:rsid w:val="009C0099"/>
    <w:rsid w:val="009C0A7A"/>
    <w:rsid w:val="009C0F4A"/>
    <w:rsid w:val="009C1832"/>
    <w:rsid w:val="009C195B"/>
    <w:rsid w:val="009C3F7B"/>
    <w:rsid w:val="009C4C7E"/>
    <w:rsid w:val="009C5AB2"/>
    <w:rsid w:val="009D0A7C"/>
    <w:rsid w:val="009D17FF"/>
    <w:rsid w:val="009D1B31"/>
    <w:rsid w:val="009D2941"/>
    <w:rsid w:val="009D342C"/>
    <w:rsid w:val="009D482E"/>
    <w:rsid w:val="009D4F10"/>
    <w:rsid w:val="009D5F85"/>
    <w:rsid w:val="009D639F"/>
    <w:rsid w:val="009D67C1"/>
    <w:rsid w:val="009D6AA9"/>
    <w:rsid w:val="009D6D96"/>
    <w:rsid w:val="009D7ACD"/>
    <w:rsid w:val="009E2458"/>
    <w:rsid w:val="009E2E50"/>
    <w:rsid w:val="009E37EE"/>
    <w:rsid w:val="009E3BFA"/>
    <w:rsid w:val="009E589D"/>
    <w:rsid w:val="009F011C"/>
    <w:rsid w:val="009F216E"/>
    <w:rsid w:val="009F3694"/>
    <w:rsid w:val="009F3E73"/>
    <w:rsid w:val="009F4A42"/>
    <w:rsid w:val="009F61CC"/>
    <w:rsid w:val="009F752E"/>
    <w:rsid w:val="009F7DA1"/>
    <w:rsid w:val="009F7EF6"/>
    <w:rsid w:val="00A0214D"/>
    <w:rsid w:val="00A03C24"/>
    <w:rsid w:val="00A0520B"/>
    <w:rsid w:val="00A062D6"/>
    <w:rsid w:val="00A077A3"/>
    <w:rsid w:val="00A07D11"/>
    <w:rsid w:val="00A107AC"/>
    <w:rsid w:val="00A12760"/>
    <w:rsid w:val="00A12B73"/>
    <w:rsid w:val="00A131ED"/>
    <w:rsid w:val="00A13217"/>
    <w:rsid w:val="00A14CED"/>
    <w:rsid w:val="00A15134"/>
    <w:rsid w:val="00A15B3D"/>
    <w:rsid w:val="00A17D5C"/>
    <w:rsid w:val="00A20BDE"/>
    <w:rsid w:val="00A21270"/>
    <w:rsid w:val="00A22838"/>
    <w:rsid w:val="00A2364D"/>
    <w:rsid w:val="00A239EC"/>
    <w:rsid w:val="00A24061"/>
    <w:rsid w:val="00A24395"/>
    <w:rsid w:val="00A244E4"/>
    <w:rsid w:val="00A32D5B"/>
    <w:rsid w:val="00A331B0"/>
    <w:rsid w:val="00A33975"/>
    <w:rsid w:val="00A33C3B"/>
    <w:rsid w:val="00A36CA7"/>
    <w:rsid w:val="00A41633"/>
    <w:rsid w:val="00A419EA"/>
    <w:rsid w:val="00A4311F"/>
    <w:rsid w:val="00A462E0"/>
    <w:rsid w:val="00A473C6"/>
    <w:rsid w:val="00A477FF"/>
    <w:rsid w:val="00A504B0"/>
    <w:rsid w:val="00A52180"/>
    <w:rsid w:val="00A52D30"/>
    <w:rsid w:val="00A54F8F"/>
    <w:rsid w:val="00A5513C"/>
    <w:rsid w:val="00A556B4"/>
    <w:rsid w:val="00A55C4F"/>
    <w:rsid w:val="00A564AD"/>
    <w:rsid w:val="00A568F2"/>
    <w:rsid w:val="00A60A25"/>
    <w:rsid w:val="00A623FD"/>
    <w:rsid w:val="00A63CA9"/>
    <w:rsid w:val="00A656C8"/>
    <w:rsid w:val="00A70BE9"/>
    <w:rsid w:val="00A71D5F"/>
    <w:rsid w:val="00A72103"/>
    <w:rsid w:val="00A726E9"/>
    <w:rsid w:val="00A739C2"/>
    <w:rsid w:val="00A73A70"/>
    <w:rsid w:val="00A756D9"/>
    <w:rsid w:val="00A76427"/>
    <w:rsid w:val="00A7672F"/>
    <w:rsid w:val="00A7764A"/>
    <w:rsid w:val="00A77AE1"/>
    <w:rsid w:val="00A77B6E"/>
    <w:rsid w:val="00A77CC7"/>
    <w:rsid w:val="00A81B6B"/>
    <w:rsid w:val="00A8486B"/>
    <w:rsid w:val="00A84CDB"/>
    <w:rsid w:val="00A85623"/>
    <w:rsid w:val="00A85CE8"/>
    <w:rsid w:val="00A870C8"/>
    <w:rsid w:val="00A90B75"/>
    <w:rsid w:val="00A91389"/>
    <w:rsid w:val="00A92113"/>
    <w:rsid w:val="00A941B9"/>
    <w:rsid w:val="00A9726D"/>
    <w:rsid w:val="00A97DDC"/>
    <w:rsid w:val="00AA16FF"/>
    <w:rsid w:val="00AA342D"/>
    <w:rsid w:val="00AA51C6"/>
    <w:rsid w:val="00AA53DE"/>
    <w:rsid w:val="00AA63C1"/>
    <w:rsid w:val="00AA76F7"/>
    <w:rsid w:val="00AB04A0"/>
    <w:rsid w:val="00AB16BD"/>
    <w:rsid w:val="00AB2C9A"/>
    <w:rsid w:val="00AB30A0"/>
    <w:rsid w:val="00AB3523"/>
    <w:rsid w:val="00AB40DC"/>
    <w:rsid w:val="00AB6BE8"/>
    <w:rsid w:val="00AB7988"/>
    <w:rsid w:val="00AB7EAB"/>
    <w:rsid w:val="00AC06A8"/>
    <w:rsid w:val="00AC2843"/>
    <w:rsid w:val="00AC3143"/>
    <w:rsid w:val="00AC362F"/>
    <w:rsid w:val="00AC3F4D"/>
    <w:rsid w:val="00AC60ED"/>
    <w:rsid w:val="00AD1083"/>
    <w:rsid w:val="00AD54FB"/>
    <w:rsid w:val="00AD62AD"/>
    <w:rsid w:val="00AD711E"/>
    <w:rsid w:val="00AD7704"/>
    <w:rsid w:val="00AD77DD"/>
    <w:rsid w:val="00AD7869"/>
    <w:rsid w:val="00AE187F"/>
    <w:rsid w:val="00AE22C2"/>
    <w:rsid w:val="00AE2393"/>
    <w:rsid w:val="00AE2D86"/>
    <w:rsid w:val="00AE49EA"/>
    <w:rsid w:val="00AE5E68"/>
    <w:rsid w:val="00AE6476"/>
    <w:rsid w:val="00AE6A03"/>
    <w:rsid w:val="00AE6A25"/>
    <w:rsid w:val="00AE7F95"/>
    <w:rsid w:val="00AF127D"/>
    <w:rsid w:val="00AF1C57"/>
    <w:rsid w:val="00AF1E42"/>
    <w:rsid w:val="00AF34E2"/>
    <w:rsid w:val="00AF4821"/>
    <w:rsid w:val="00AF5C14"/>
    <w:rsid w:val="00AF7B4F"/>
    <w:rsid w:val="00B00CF1"/>
    <w:rsid w:val="00B01360"/>
    <w:rsid w:val="00B01D63"/>
    <w:rsid w:val="00B02AF6"/>
    <w:rsid w:val="00B05369"/>
    <w:rsid w:val="00B10D10"/>
    <w:rsid w:val="00B11078"/>
    <w:rsid w:val="00B121DA"/>
    <w:rsid w:val="00B15400"/>
    <w:rsid w:val="00B1758D"/>
    <w:rsid w:val="00B17B58"/>
    <w:rsid w:val="00B2066E"/>
    <w:rsid w:val="00B20B59"/>
    <w:rsid w:val="00B20F88"/>
    <w:rsid w:val="00B232C4"/>
    <w:rsid w:val="00B232EA"/>
    <w:rsid w:val="00B23441"/>
    <w:rsid w:val="00B23C94"/>
    <w:rsid w:val="00B24C0A"/>
    <w:rsid w:val="00B26E05"/>
    <w:rsid w:val="00B26E70"/>
    <w:rsid w:val="00B30BD5"/>
    <w:rsid w:val="00B33A72"/>
    <w:rsid w:val="00B34D2F"/>
    <w:rsid w:val="00B35A99"/>
    <w:rsid w:val="00B36058"/>
    <w:rsid w:val="00B36296"/>
    <w:rsid w:val="00B400B2"/>
    <w:rsid w:val="00B443BA"/>
    <w:rsid w:val="00B46EE6"/>
    <w:rsid w:val="00B4731D"/>
    <w:rsid w:val="00B5023C"/>
    <w:rsid w:val="00B5081C"/>
    <w:rsid w:val="00B5193C"/>
    <w:rsid w:val="00B52986"/>
    <w:rsid w:val="00B52D49"/>
    <w:rsid w:val="00B5325B"/>
    <w:rsid w:val="00B543BE"/>
    <w:rsid w:val="00B55051"/>
    <w:rsid w:val="00B56527"/>
    <w:rsid w:val="00B5658F"/>
    <w:rsid w:val="00B571A3"/>
    <w:rsid w:val="00B6229D"/>
    <w:rsid w:val="00B62520"/>
    <w:rsid w:val="00B626C9"/>
    <w:rsid w:val="00B63714"/>
    <w:rsid w:val="00B63D2B"/>
    <w:rsid w:val="00B6446A"/>
    <w:rsid w:val="00B64782"/>
    <w:rsid w:val="00B66A61"/>
    <w:rsid w:val="00B67BA1"/>
    <w:rsid w:val="00B70E6A"/>
    <w:rsid w:val="00B713E3"/>
    <w:rsid w:val="00B720F9"/>
    <w:rsid w:val="00B73EF0"/>
    <w:rsid w:val="00B74504"/>
    <w:rsid w:val="00B74ED7"/>
    <w:rsid w:val="00B754D1"/>
    <w:rsid w:val="00B7577F"/>
    <w:rsid w:val="00B76224"/>
    <w:rsid w:val="00B76DEA"/>
    <w:rsid w:val="00B818AB"/>
    <w:rsid w:val="00B8466F"/>
    <w:rsid w:val="00B84724"/>
    <w:rsid w:val="00B85B8E"/>
    <w:rsid w:val="00B8701B"/>
    <w:rsid w:val="00B87F69"/>
    <w:rsid w:val="00B90911"/>
    <w:rsid w:val="00B92B57"/>
    <w:rsid w:val="00B94C2F"/>
    <w:rsid w:val="00B94EE5"/>
    <w:rsid w:val="00B979EC"/>
    <w:rsid w:val="00B97B0C"/>
    <w:rsid w:val="00BA023C"/>
    <w:rsid w:val="00BA299C"/>
    <w:rsid w:val="00BA6230"/>
    <w:rsid w:val="00BB04E7"/>
    <w:rsid w:val="00BB0B23"/>
    <w:rsid w:val="00BB0E13"/>
    <w:rsid w:val="00BB0F09"/>
    <w:rsid w:val="00BB1F46"/>
    <w:rsid w:val="00BB2A9C"/>
    <w:rsid w:val="00BB44F1"/>
    <w:rsid w:val="00BB4D24"/>
    <w:rsid w:val="00BB543F"/>
    <w:rsid w:val="00BB60EA"/>
    <w:rsid w:val="00BB652E"/>
    <w:rsid w:val="00BB695E"/>
    <w:rsid w:val="00BB77A2"/>
    <w:rsid w:val="00BC10DD"/>
    <w:rsid w:val="00BC233B"/>
    <w:rsid w:val="00BC27C3"/>
    <w:rsid w:val="00BC7E43"/>
    <w:rsid w:val="00BD0083"/>
    <w:rsid w:val="00BD16F1"/>
    <w:rsid w:val="00BD2588"/>
    <w:rsid w:val="00BD2A76"/>
    <w:rsid w:val="00BD37D5"/>
    <w:rsid w:val="00BD5502"/>
    <w:rsid w:val="00BD5EFD"/>
    <w:rsid w:val="00BD70DB"/>
    <w:rsid w:val="00BE028A"/>
    <w:rsid w:val="00BE1DA8"/>
    <w:rsid w:val="00BE244D"/>
    <w:rsid w:val="00BE3684"/>
    <w:rsid w:val="00BE5252"/>
    <w:rsid w:val="00BE5E2A"/>
    <w:rsid w:val="00BF0B49"/>
    <w:rsid w:val="00BF14BB"/>
    <w:rsid w:val="00BF185F"/>
    <w:rsid w:val="00BF227C"/>
    <w:rsid w:val="00BF2A44"/>
    <w:rsid w:val="00BF381F"/>
    <w:rsid w:val="00BF5A90"/>
    <w:rsid w:val="00BF6B32"/>
    <w:rsid w:val="00C00024"/>
    <w:rsid w:val="00C00648"/>
    <w:rsid w:val="00C014AA"/>
    <w:rsid w:val="00C0169D"/>
    <w:rsid w:val="00C01917"/>
    <w:rsid w:val="00C02571"/>
    <w:rsid w:val="00C058B9"/>
    <w:rsid w:val="00C0628F"/>
    <w:rsid w:val="00C10866"/>
    <w:rsid w:val="00C12C7A"/>
    <w:rsid w:val="00C13CDD"/>
    <w:rsid w:val="00C14257"/>
    <w:rsid w:val="00C15AA5"/>
    <w:rsid w:val="00C15D27"/>
    <w:rsid w:val="00C22174"/>
    <w:rsid w:val="00C235CA"/>
    <w:rsid w:val="00C240D5"/>
    <w:rsid w:val="00C24142"/>
    <w:rsid w:val="00C24B17"/>
    <w:rsid w:val="00C253FB"/>
    <w:rsid w:val="00C25436"/>
    <w:rsid w:val="00C25867"/>
    <w:rsid w:val="00C300DE"/>
    <w:rsid w:val="00C30190"/>
    <w:rsid w:val="00C304C7"/>
    <w:rsid w:val="00C32B4B"/>
    <w:rsid w:val="00C3353C"/>
    <w:rsid w:val="00C33AC4"/>
    <w:rsid w:val="00C341A5"/>
    <w:rsid w:val="00C34251"/>
    <w:rsid w:val="00C344E2"/>
    <w:rsid w:val="00C3482C"/>
    <w:rsid w:val="00C34993"/>
    <w:rsid w:val="00C3649D"/>
    <w:rsid w:val="00C368DC"/>
    <w:rsid w:val="00C3788D"/>
    <w:rsid w:val="00C378F7"/>
    <w:rsid w:val="00C37D20"/>
    <w:rsid w:val="00C40735"/>
    <w:rsid w:val="00C40877"/>
    <w:rsid w:val="00C40F20"/>
    <w:rsid w:val="00C431B2"/>
    <w:rsid w:val="00C44FCC"/>
    <w:rsid w:val="00C45E85"/>
    <w:rsid w:val="00C46A9A"/>
    <w:rsid w:val="00C479E2"/>
    <w:rsid w:val="00C47A3B"/>
    <w:rsid w:val="00C47B30"/>
    <w:rsid w:val="00C5564D"/>
    <w:rsid w:val="00C56E2A"/>
    <w:rsid w:val="00C57149"/>
    <w:rsid w:val="00C60DB6"/>
    <w:rsid w:val="00C61B9C"/>
    <w:rsid w:val="00C62388"/>
    <w:rsid w:val="00C62FDE"/>
    <w:rsid w:val="00C64FAE"/>
    <w:rsid w:val="00C651CF"/>
    <w:rsid w:val="00C656AE"/>
    <w:rsid w:val="00C65E66"/>
    <w:rsid w:val="00C6644C"/>
    <w:rsid w:val="00C66567"/>
    <w:rsid w:val="00C701F7"/>
    <w:rsid w:val="00C7027B"/>
    <w:rsid w:val="00C708D1"/>
    <w:rsid w:val="00C72F85"/>
    <w:rsid w:val="00C73DFB"/>
    <w:rsid w:val="00C747E2"/>
    <w:rsid w:val="00C74E2E"/>
    <w:rsid w:val="00C75F93"/>
    <w:rsid w:val="00C77DEF"/>
    <w:rsid w:val="00C77DF4"/>
    <w:rsid w:val="00C801E1"/>
    <w:rsid w:val="00C8048E"/>
    <w:rsid w:val="00C80C8E"/>
    <w:rsid w:val="00C81F44"/>
    <w:rsid w:val="00C82192"/>
    <w:rsid w:val="00C82D28"/>
    <w:rsid w:val="00C840CB"/>
    <w:rsid w:val="00C856B3"/>
    <w:rsid w:val="00C85BFC"/>
    <w:rsid w:val="00C8732A"/>
    <w:rsid w:val="00C90AC2"/>
    <w:rsid w:val="00C93D19"/>
    <w:rsid w:val="00C945CA"/>
    <w:rsid w:val="00C96AF7"/>
    <w:rsid w:val="00C97B82"/>
    <w:rsid w:val="00CA1BB5"/>
    <w:rsid w:val="00CA2D08"/>
    <w:rsid w:val="00CA2EE8"/>
    <w:rsid w:val="00CA3D14"/>
    <w:rsid w:val="00CA3FC6"/>
    <w:rsid w:val="00CA4682"/>
    <w:rsid w:val="00CA6E0F"/>
    <w:rsid w:val="00CA79FD"/>
    <w:rsid w:val="00CA7F10"/>
    <w:rsid w:val="00CB0717"/>
    <w:rsid w:val="00CB1D9D"/>
    <w:rsid w:val="00CB35AC"/>
    <w:rsid w:val="00CB4466"/>
    <w:rsid w:val="00CB44B0"/>
    <w:rsid w:val="00CB460E"/>
    <w:rsid w:val="00CB608C"/>
    <w:rsid w:val="00CB6FEB"/>
    <w:rsid w:val="00CC11F2"/>
    <w:rsid w:val="00CC169C"/>
    <w:rsid w:val="00CC1E53"/>
    <w:rsid w:val="00CC2F6C"/>
    <w:rsid w:val="00CC33AD"/>
    <w:rsid w:val="00CC349D"/>
    <w:rsid w:val="00CC38F2"/>
    <w:rsid w:val="00CC6512"/>
    <w:rsid w:val="00CD08B7"/>
    <w:rsid w:val="00CD33B2"/>
    <w:rsid w:val="00CD3BD8"/>
    <w:rsid w:val="00CD5E9E"/>
    <w:rsid w:val="00CD6269"/>
    <w:rsid w:val="00CD7609"/>
    <w:rsid w:val="00CE0C64"/>
    <w:rsid w:val="00CE15CF"/>
    <w:rsid w:val="00CE17EC"/>
    <w:rsid w:val="00CE2FF7"/>
    <w:rsid w:val="00CE5AA4"/>
    <w:rsid w:val="00CE6B0D"/>
    <w:rsid w:val="00CE71A7"/>
    <w:rsid w:val="00CE746A"/>
    <w:rsid w:val="00CE7928"/>
    <w:rsid w:val="00CF02B2"/>
    <w:rsid w:val="00CF2355"/>
    <w:rsid w:val="00CF4553"/>
    <w:rsid w:val="00CF503F"/>
    <w:rsid w:val="00CF5440"/>
    <w:rsid w:val="00CF5AA7"/>
    <w:rsid w:val="00CF6F0D"/>
    <w:rsid w:val="00D01572"/>
    <w:rsid w:val="00D016A8"/>
    <w:rsid w:val="00D02477"/>
    <w:rsid w:val="00D0507C"/>
    <w:rsid w:val="00D05642"/>
    <w:rsid w:val="00D0663C"/>
    <w:rsid w:val="00D07F4D"/>
    <w:rsid w:val="00D1003C"/>
    <w:rsid w:val="00D115AA"/>
    <w:rsid w:val="00D116BF"/>
    <w:rsid w:val="00D11FFA"/>
    <w:rsid w:val="00D13EEB"/>
    <w:rsid w:val="00D14338"/>
    <w:rsid w:val="00D167C9"/>
    <w:rsid w:val="00D22200"/>
    <w:rsid w:val="00D2380E"/>
    <w:rsid w:val="00D251B2"/>
    <w:rsid w:val="00D254A2"/>
    <w:rsid w:val="00D266A1"/>
    <w:rsid w:val="00D276D8"/>
    <w:rsid w:val="00D27932"/>
    <w:rsid w:val="00D313D5"/>
    <w:rsid w:val="00D32F62"/>
    <w:rsid w:val="00D33B79"/>
    <w:rsid w:val="00D33D0C"/>
    <w:rsid w:val="00D34E2B"/>
    <w:rsid w:val="00D35AD6"/>
    <w:rsid w:val="00D35E56"/>
    <w:rsid w:val="00D421D9"/>
    <w:rsid w:val="00D424E8"/>
    <w:rsid w:val="00D43220"/>
    <w:rsid w:val="00D44EBB"/>
    <w:rsid w:val="00D45308"/>
    <w:rsid w:val="00D45B17"/>
    <w:rsid w:val="00D460B1"/>
    <w:rsid w:val="00D47C5D"/>
    <w:rsid w:val="00D50FE5"/>
    <w:rsid w:val="00D515E8"/>
    <w:rsid w:val="00D51BBA"/>
    <w:rsid w:val="00D51F5F"/>
    <w:rsid w:val="00D5239E"/>
    <w:rsid w:val="00D5256D"/>
    <w:rsid w:val="00D54294"/>
    <w:rsid w:val="00D57FFE"/>
    <w:rsid w:val="00D6087D"/>
    <w:rsid w:val="00D615BB"/>
    <w:rsid w:val="00D61615"/>
    <w:rsid w:val="00D64AE4"/>
    <w:rsid w:val="00D64C49"/>
    <w:rsid w:val="00D64CBD"/>
    <w:rsid w:val="00D651E1"/>
    <w:rsid w:val="00D65884"/>
    <w:rsid w:val="00D661A3"/>
    <w:rsid w:val="00D67C68"/>
    <w:rsid w:val="00D75D57"/>
    <w:rsid w:val="00D80141"/>
    <w:rsid w:val="00D81C19"/>
    <w:rsid w:val="00D82D77"/>
    <w:rsid w:val="00D8313A"/>
    <w:rsid w:val="00D83FD6"/>
    <w:rsid w:val="00D84883"/>
    <w:rsid w:val="00D85014"/>
    <w:rsid w:val="00D8533F"/>
    <w:rsid w:val="00D85A82"/>
    <w:rsid w:val="00D871E6"/>
    <w:rsid w:val="00D90DD2"/>
    <w:rsid w:val="00D90E19"/>
    <w:rsid w:val="00D91CEB"/>
    <w:rsid w:val="00D91E7C"/>
    <w:rsid w:val="00D944EA"/>
    <w:rsid w:val="00D94855"/>
    <w:rsid w:val="00D959AA"/>
    <w:rsid w:val="00D96D9C"/>
    <w:rsid w:val="00DA0C07"/>
    <w:rsid w:val="00DA0D6F"/>
    <w:rsid w:val="00DA2AF7"/>
    <w:rsid w:val="00DA2CE0"/>
    <w:rsid w:val="00DA3C77"/>
    <w:rsid w:val="00DA5804"/>
    <w:rsid w:val="00DA596D"/>
    <w:rsid w:val="00DA5A0F"/>
    <w:rsid w:val="00DA757C"/>
    <w:rsid w:val="00DA7CD0"/>
    <w:rsid w:val="00DB0BC6"/>
    <w:rsid w:val="00DB1D59"/>
    <w:rsid w:val="00DB1DA8"/>
    <w:rsid w:val="00DB1E66"/>
    <w:rsid w:val="00DB2422"/>
    <w:rsid w:val="00DB3580"/>
    <w:rsid w:val="00DB39D6"/>
    <w:rsid w:val="00DB3E0E"/>
    <w:rsid w:val="00DB4355"/>
    <w:rsid w:val="00DB4365"/>
    <w:rsid w:val="00DB4DF4"/>
    <w:rsid w:val="00DB4F98"/>
    <w:rsid w:val="00DB5135"/>
    <w:rsid w:val="00DB7D28"/>
    <w:rsid w:val="00DC07B7"/>
    <w:rsid w:val="00DC0EEB"/>
    <w:rsid w:val="00DC2349"/>
    <w:rsid w:val="00DC51A0"/>
    <w:rsid w:val="00DC64A0"/>
    <w:rsid w:val="00DC7F2C"/>
    <w:rsid w:val="00DC7FC8"/>
    <w:rsid w:val="00DD074F"/>
    <w:rsid w:val="00DD0DD6"/>
    <w:rsid w:val="00DD2B70"/>
    <w:rsid w:val="00DD3047"/>
    <w:rsid w:val="00DD48C9"/>
    <w:rsid w:val="00DD53EB"/>
    <w:rsid w:val="00DD5BE7"/>
    <w:rsid w:val="00DD7125"/>
    <w:rsid w:val="00DD7B9D"/>
    <w:rsid w:val="00DD7EAB"/>
    <w:rsid w:val="00DE259B"/>
    <w:rsid w:val="00DE382F"/>
    <w:rsid w:val="00DE3B94"/>
    <w:rsid w:val="00DE4A1F"/>
    <w:rsid w:val="00DF04A9"/>
    <w:rsid w:val="00DF15A5"/>
    <w:rsid w:val="00DF40EC"/>
    <w:rsid w:val="00DF5B51"/>
    <w:rsid w:val="00E00A0D"/>
    <w:rsid w:val="00E0144D"/>
    <w:rsid w:val="00E03AD0"/>
    <w:rsid w:val="00E04F2F"/>
    <w:rsid w:val="00E11C15"/>
    <w:rsid w:val="00E12FE6"/>
    <w:rsid w:val="00E155C5"/>
    <w:rsid w:val="00E15681"/>
    <w:rsid w:val="00E15921"/>
    <w:rsid w:val="00E16B83"/>
    <w:rsid w:val="00E1753F"/>
    <w:rsid w:val="00E20766"/>
    <w:rsid w:val="00E2346A"/>
    <w:rsid w:val="00E2437B"/>
    <w:rsid w:val="00E2460C"/>
    <w:rsid w:val="00E24855"/>
    <w:rsid w:val="00E26268"/>
    <w:rsid w:val="00E2664F"/>
    <w:rsid w:val="00E27E7E"/>
    <w:rsid w:val="00E27FA9"/>
    <w:rsid w:val="00E30C0D"/>
    <w:rsid w:val="00E32801"/>
    <w:rsid w:val="00E365F9"/>
    <w:rsid w:val="00E36C6E"/>
    <w:rsid w:val="00E40219"/>
    <w:rsid w:val="00E4318E"/>
    <w:rsid w:val="00E44303"/>
    <w:rsid w:val="00E44DBD"/>
    <w:rsid w:val="00E44E0D"/>
    <w:rsid w:val="00E44EEF"/>
    <w:rsid w:val="00E46478"/>
    <w:rsid w:val="00E468CC"/>
    <w:rsid w:val="00E476FC"/>
    <w:rsid w:val="00E504FD"/>
    <w:rsid w:val="00E53106"/>
    <w:rsid w:val="00E533E5"/>
    <w:rsid w:val="00E56252"/>
    <w:rsid w:val="00E564F4"/>
    <w:rsid w:val="00E61200"/>
    <w:rsid w:val="00E626CE"/>
    <w:rsid w:val="00E631AA"/>
    <w:rsid w:val="00E6323D"/>
    <w:rsid w:val="00E64840"/>
    <w:rsid w:val="00E65704"/>
    <w:rsid w:val="00E65F5A"/>
    <w:rsid w:val="00E66408"/>
    <w:rsid w:val="00E6782D"/>
    <w:rsid w:val="00E71092"/>
    <w:rsid w:val="00E728C1"/>
    <w:rsid w:val="00E74BCD"/>
    <w:rsid w:val="00E74F83"/>
    <w:rsid w:val="00E75694"/>
    <w:rsid w:val="00E75DFC"/>
    <w:rsid w:val="00E76AD1"/>
    <w:rsid w:val="00E805B6"/>
    <w:rsid w:val="00E83D21"/>
    <w:rsid w:val="00E86601"/>
    <w:rsid w:val="00E86A75"/>
    <w:rsid w:val="00E871F0"/>
    <w:rsid w:val="00E905C4"/>
    <w:rsid w:val="00E91954"/>
    <w:rsid w:val="00E91A10"/>
    <w:rsid w:val="00E9734C"/>
    <w:rsid w:val="00E97C0A"/>
    <w:rsid w:val="00EA02A4"/>
    <w:rsid w:val="00EA08E6"/>
    <w:rsid w:val="00EA10CE"/>
    <w:rsid w:val="00EA2436"/>
    <w:rsid w:val="00EA29C7"/>
    <w:rsid w:val="00EA435C"/>
    <w:rsid w:val="00EA4B1D"/>
    <w:rsid w:val="00EA4B89"/>
    <w:rsid w:val="00EA4DD8"/>
    <w:rsid w:val="00EA5AE0"/>
    <w:rsid w:val="00EB0E20"/>
    <w:rsid w:val="00EB3FE8"/>
    <w:rsid w:val="00EB4C60"/>
    <w:rsid w:val="00EB4D11"/>
    <w:rsid w:val="00EB56BF"/>
    <w:rsid w:val="00EB5DA3"/>
    <w:rsid w:val="00EB66AE"/>
    <w:rsid w:val="00EB718B"/>
    <w:rsid w:val="00EC1909"/>
    <w:rsid w:val="00EC349A"/>
    <w:rsid w:val="00EC34E1"/>
    <w:rsid w:val="00EC4A15"/>
    <w:rsid w:val="00EC605B"/>
    <w:rsid w:val="00ED0D5E"/>
    <w:rsid w:val="00ED1731"/>
    <w:rsid w:val="00ED24D4"/>
    <w:rsid w:val="00ED25CD"/>
    <w:rsid w:val="00ED4839"/>
    <w:rsid w:val="00ED5983"/>
    <w:rsid w:val="00ED6143"/>
    <w:rsid w:val="00ED6C3C"/>
    <w:rsid w:val="00ED6E78"/>
    <w:rsid w:val="00ED7056"/>
    <w:rsid w:val="00ED70A8"/>
    <w:rsid w:val="00EE1390"/>
    <w:rsid w:val="00EE3031"/>
    <w:rsid w:val="00EE3E3D"/>
    <w:rsid w:val="00EE3F00"/>
    <w:rsid w:val="00EE59E4"/>
    <w:rsid w:val="00EE5B88"/>
    <w:rsid w:val="00EE5DDE"/>
    <w:rsid w:val="00EF03C6"/>
    <w:rsid w:val="00EF0D92"/>
    <w:rsid w:val="00EF22B9"/>
    <w:rsid w:val="00EF3293"/>
    <w:rsid w:val="00EF39B9"/>
    <w:rsid w:val="00EF3F86"/>
    <w:rsid w:val="00EF51D7"/>
    <w:rsid w:val="00EF53E1"/>
    <w:rsid w:val="00EF6FD5"/>
    <w:rsid w:val="00F01139"/>
    <w:rsid w:val="00F0126E"/>
    <w:rsid w:val="00F01FB0"/>
    <w:rsid w:val="00F024BE"/>
    <w:rsid w:val="00F03151"/>
    <w:rsid w:val="00F03906"/>
    <w:rsid w:val="00F04295"/>
    <w:rsid w:val="00F05CF9"/>
    <w:rsid w:val="00F077F2"/>
    <w:rsid w:val="00F0790A"/>
    <w:rsid w:val="00F12758"/>
    <w:rsid w:val="00F13AC2"/>
    <w:rsid w:val="00F13C1D"/>
    <w:rsid w:val="00F13EAF"/>
    <w:rsid w:val="00F16432"/>
    <w:rsid w:val="00F17B46"/>
    <w:rsid w:val="00F17D3F"/>
    <w:rsid w:val="00F20313"/>
    <w:rsid w:val="00F20F16"/>
    <w:rsid w:val="00F215A2"/>
    <w:rsid w:val="00F228AA"/>
    <w:rsid w:val="00F23489"/>
    <w:rsid w:val="00F23D71"/>
    <w:rsid w:val="00F261E7"/>
    <w:rsid w:val="00F26C27"/>
    <w:rsid w:val="00F27E8E"/>
    <w:rsid w:val="00F320AA"/>
    <w:rsid w:val="00F34848"/>
    <w:rsid w:val="00F35974"/>
    <w:rsid w:val="00F37F1C"/>
    <w:rsid w:val="00F4037F"/>
    <w:rsid w:val="00F40E33"/>
    <w:rsid w:val="00F41270"/>
    <w:rsid w:val="00F424B6"/>
    <w:rsid w:val="00F42E7C"/>
    <w:rsid w:val="00F4501D"/>
    <w:rsid w:val="00F46823"/>
    <w:rsid w:val="00F47DEB"/>
    <w:rsid w:val="00F504D5"/>
    <w:rsid w:val="00F512D7"/>
    <w:rsid w:val="00F51647"/>
    <w:rsid w:val="00F51A23"/>
    <w:rsid w:val="00F52FB8"/>
    <w:rsid w:val="00F54321"/>
    <w:rsid w:val="00F54AB5"/>
    <w:rsid w:val="00F554F9"/>
    <w:rsid w:val="00F55C68"/>
    <w:rsid w:val="00F55EBC"/>
    <w:rsid w:val="00F569AF"/>
    <w:rsid w:val="00F5755F"/>
    <w:rsid w:val="00F57869"/>
    <w:rsid w:val="00F57EE2"/>
    <w:rsid w:val="00F60E65"/>
    <w:rsid w:val="00F61E84"/>
    <w:rsid w:val="00F62EF1"/>
    <w:rsid w:val="00F62FB4"/>
    <w:rsid w:val="00F6312D"/>
    <w:rsid w:val="00F631BA"/>
    <w:rsid w:val="00F63D94"/>
    <w:rsid w:val="00F6606D"/>
    <w:rsid w:val="00F66275"/>
    <w:rsid w:val="00F66C06"/>
    <w:rsid w:val="00F6704E"/>
    <w:rsid w:val="00F671A5"/>
    <w:rsid w:val="00F728B8"/>
    <w:rsid w:val="00F749E7"/>
    <w:rsid w:val="00F755E1"/>
    <w:rsid w:val="00F766E9"/>
    <w:rsid w:val="00F76FD4"/>
    <w:rsid w:val="00F80FCC"/>
    <w:rsid w:val="00F8515D"/>
    <w:rsid w:val="00F86C0F"/>
    <w:rsid w:val="00F87EC2"/>
    <w:rsid w:val="00F9240B"/>
    <w:rsid w:val="00F92475"/>
    <w:rsid w:val="00F92B2D"/>
    <w:rsid w:val="00F9692E"/>
    <w:rsid w:val="00F96A3A"/>
    <w:rsid w:val="00FA1323"/>
    <w:rsid w:val="00FA2392"/>
    <w:rsid w:val="00FA735F"/>
    <w:rsid w:val="00FA746E"/>
    <w:rsid w:val="00FB0535"/>
    <w:rsid w:val="00FB0656"/>
    <w:rsid w:val="00FB0BFC"/>
    <w:rsid w:val="00FB3240"/>
    <w:rsid w:val="00FB43ED"/>
    <w:rsid w:val="00FB4EEA"/>
    <w:rsid w:val="00FB6451"/>
    <w:rsid w:val="00FB6D49"/>
    <w:rsid w:val="00FB6DE3"/>
    <w:rsid w:val="00FB76CF"/>
    <w:rsid w:val="00FC1178"/>
    <w:rsid w:val="00FC157F"/>
    <w:rsid w:val="00FC2869"/>
    <w:rsid w:val="00FC37DD"/>
    <w:rsid w:val="00FC3DE3"/>
    <w:rsid w:val="00FC4354"/>
    <w:rsid w:val="00FC4485"/>
    <w:rsid w:val="00FC4EC9"/>
    <w:rsid w:val="00FC558B"/>
    <w:rsid w:val="00FD07E7"/>
    <w:rsid w:val="00FD1424"/>
    <w:rsid w:val="00FD15D5"/>
    <w:rsid w:val="00FD2173"/>
    <w:rsid w:val="00FD2251"/>
    <w:rsid w:val="00FD2924"/>
    <w:rsid w:val="00FD2E5F"/>
    <w:rsid w:val="00FD3B36"/>
    <w:rsid w:val="00FD500B"/>
    <w:rsid w:val="00FD5338"/>
    <w:rsid w:val="00FE29D4"/>
    <w:rsid w:val="00FE2DAC"/>
    <w:rsid w:val="00FE61D7"/>
    <w:rsid w:val="00FE7630"/>
    <w:rsid w:val="00FE7C1D"/>
    <w:rsid w:val="00FF0496"/>
    <w:rsid w:val="00FF4BF4"/>
    <w:rsid w:val="00FF4F65"/>
    <w:rsid w:val="00FF53F8"/>
    <w:rsid w:val="00FF6761"/>
    <w:rsid w:val="00FF68D7"/>
    <w:rsid w:val="00FF6C8E"/>
    <w:rsid w:val="00FF7A8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541945"/>
  <w15:docId w15:val="{2E228C6E-C7AC-497B-B38B-3FF00AE7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9147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aliases w:val=" Char"/>
    <w:basedOn w:val="Parasts"/>
    <w:link w:val="KomentratekstsRakstz"/>
    <w:unhideWhenUsed/>
    <w:rsid w:val="00555795"/>
    <w:pPr>
      <w:spacing w:line="240" w:lineRule="auto"/>
    </w:pPr>
    <w:rPr>
      <w:sz w:val="20"/>
      <w:szCs w:val="20"/>
    </w:rPr>
  </w:style>
  <w:style w:type="character" w:customStyle="1" w:styleId="KomentratekstsRakstz">
    <w:name w:val="Komentāra teksts Rakstz."/>
    <w:aliases w:val=" Char Rakstz."/>
    <w:basedOn w:val="Noklusjumarindkopasfonts"/>
    <w:link w:val="Komentrateksts"/>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6E114F"/>
    <w:rPr>
      <w:color w:val="800080" w:themeColor="followedHyperlink"/>
      <w:u w:val="single"/>
    </w:rPr>
  </w:style>
  <w:style w:type="character" w:customStyle="1" w:styleId="UnresolvedMention2">
    <w:name w:val="Unresolved Mention2"/>
    <w:basedOn w:val="Noklusjumarindkopasfonts"/>
    <w:uiPriority w:val="99"/>
    <w:semiHidden/>
    <w:unhideWhenUsed/>
    <w:rsid w:val="000F2363"/>
    <w:rPr>
      <w:color w:val="808080"/>
      <w:shd w:val="clear" w:color="auto" w:fill="E6E6E6"/>
    </w:rPr>
  </w:style>
  <w:style w:type="character" w:customStyle="1" w:styleId="Neatrisintapieminana1">
    <w:name w:val="Neatrisināta pieminēšana1"/>
    <w:basedOn w:val="Noklusjumarindkopasfonts"/>
    <w:uiPriority w:val="99"/>
    <w:semiHidden/>
    <w:unhideWhenUsed/>
    <w:rsid w:val="009314C3"/>
    <w:rPr>
      <w:color w:val="808080"/>
      <w:shd w:val="clear" w:color="auto" w:fill="E6E6E6"/>
    </w:rPr>
  </w:style>
  <w:style w:type="character" w:styleId="Neatrisintapieminana">
    <w:name w:val="Unresolved Mention"/>
    <w:basedOn w:val="Noklusjumarindkopasfonts"/>
    <w:uiPriority w:val="99"/>
    <w:semiHidden/>
    <w:unhideWhenUsed/>
    <w:rsid w:val="00567688"/>
    <w:rPr>
      <w:color w:val="605E5C"/>
      <w:shd w:val="clear" w:color="auto" w:fill="E1DFDD"/>
    </w:rPr>
  </w:style>
  <w:style w:type="character" w:customStyle="1" w:styleId="svno">
    <w:name w:val="sv_no"/>
    <w:basedOn w:val="Noklusjumarindkopasfonts"/>
    <w:rsid w:val="0009277B"/>
  </w:style>
  <w:style w:type="character" w:customStyle="1" w:styleId="Virsraksts1Rakstz">
    <w:name w:val="Virsraksts 1 Rakstz."/>
    <w:basedOn w:val="Noklusjumarindkopasfonts"/>
    <w:link w:val="Virsraksts1"/>
    <w:uiPriority w:val="9"/>
    <w:rsid w:val="0091478C"/>
    <w:rPr>
      <w:rFonts w:asciiTheme="majorHAnsi" w:eastAsiaTheme="majorEastAsia" w:hAnsiTheme="majorHAnsi" w:cstheme="majorBidi"/>
      <w:color w:val="365F91" w:themeColor="accent1" w:themeShade="BF"/>
      <w:sz w:val="32"/>
      <w:szCs w:val="32"/>
    </w:rPr>
  </w:style>
  <w:style w:type="paragraph" w:customStyle="1" w:styleId="tv213">
    <w:name w:val="tv213"/>
    <w:basedOn w:val="Parasts"/>
    <w:rsid w:val="00247116"/>
    <w:pPr>
      <w:spacing w:before="100" w:beforeAutospacing="1" w:after="100" w:afterAutospacing="1" w:line="240" w:lineRule="auto"/>
    </w:pPr>
    <w:rPr>
      <w:rFonts w:ascii="Times New Roman" w:hAnsi="Times New Roman" w:cs="Times New Roman"/>
      <w:sz w:val="24"/>
      <w:szCs w:val="24"/>
      <w:lang w:eastAsia="lv-LV"/>
    </w:rPr>
  </w:style>
  <w:style w:type="paragraph" w:customStyle="1" w:styleId="naisc">
    <w:name w:val="naisc"/>
    <w:basedOn w:val="Parasts"/>
    <w:rsid w:val="00E626CE"/>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90383805">
      <w:bodyDiv w:val="1"/>
      <w:marLeft w:val="0"/>
      <w:marRight w:val="0"/>
      <w:marTop w:val="0"/>
      <w:marBottom w:val="0"/>
      <w:divBdr>
        <w:top w:val="none" w:sz="0" w:space="0" w:color="auto"/>
        <w:left w:val="none" w:sz="0" w:space="0" w:color="auto"/>
        <w:bottom w:val="none" w:sz="0" w:space="0" w:color="auto"/>
        <w:right w:val="none" w:sz="0" w:space="0" w:color="auto"/>
      </w:divBdr>
    </w:div>
    <w:div w:id="259526961">
      <w:bodyDiv w:val="1"/>
      <w:marLeft w:val="0"/>
      <w:marRight w:val="0"/>
      <w:marTop w:val="0"/>
      <w:marBottom w:val="0"/>
      <w:divBdr>
        <w:top w:val="none" w:sz="0" w:space="0" w:color="auto"/>
        <w:left w:val="none" w:sz="0" w:space="0" w:color="auto"/>
        <w:bottom w:val="none" w:sz="0" w:space="0" w:color="auto"/>
        <w:right w:val="none" w:sz="0" w:space="0" w:color="auto"/>
      </w:divBdr>
      <w:divsChild>
        <w:div w:id="1787500546">
          <w:marLeft w:val="0"/>
          <w:marRight w:val="0"/>
          <w:marTop w:val="0"/>
          <w:marBottom w:val="0"/>
          <w:divBdr>
            <w:top w:val="none" w:sz="0" w:space="0" w:color="auto"/>
            <w:left w:val="none" w:sz="0" w:space="0" w:color="auto"/>
            <w:bottom w:val="none" w:sz="0" w:space="0" w:color="auto"/>
            <w:right w:val="none" w:sz="0" w:space="0" w:color="auto"/>
          </w:divBdr>
          <w:divsChild>
            <w:div w:id="1335500234">
              <w:marLeft w:val="0"/>
              <w:marRight w:val="0"/>
              <w:marTop w:val="0"/>
              <w:marBottom w:val="0"/>
              <w:divBdr>
                <w:top w:val="none" w:sz="0" w:space="0" w:color="auto"/>
                <w:left w:val="none" w:sz="0" w:space="0" w:color="auto"/>
                <w:bottom w:val="none" w:sz="0" w:space="0" w:color="auto"/>
                <w:right w:val="none" w:sz="0" w:space="0" w:color="auto"/>
              </w:divBdr>
              <w:divsChild>
                <w:div w:id="1621452282">
                  <w:marLeft w:val="0"/>
                  <w:marRight w:val="0"/>
                  <w:marTop w:val="0"/>
                  <w:marBottom w:val="0"/>
                  <w:divBdr>
                    <w:top w:val="none" w:sz="0" w:space="0" w:color="auto"/>
                    <w:left w:val="none" w:sz="0" w:space="0" w:color="auto"/>
                    <w:bottom w:val="none" w:sz="0" w:space="0" w:color="auto"/>
                    <w:right w:val="none" w:sz="0" w:space="0" w:color="auto"/>
                  </w:divBdr>
                  <w:divsChild>
                    <w:div w:id="1317301261">
                      <w:marLeft w:val="0"/>
                      <w:marRight w:val="0"/>
                      <w:marTop w:val="0"/>
                      <w:marBottom w:val="0"/>
                      <w:divBdr>
                        <w:top w:val="none" w:sz="0" w:space="0" w:color="auto"/>
                        <w:left w:val="none" w:sz="0" w:space="0" w:color="auto"/>
                        <w:bottom w:val="none" w:sz="0" w:space="0" w:color="auto"/>
                        <w:right w:val="none" w:sz="0" w:space="0" w:color="auto"/>
                      </w:divBdr>
                      <w:divsChild>
                        <w:div w:id="1914659096">
                          <w:marLeft w:val="0"/>
                          <w:marRight w:val="0"/>
                          <w:marTop w:val="0"/>
                          <w:marBottom w:val="0"/>
                          <w:divBdr>
                            <w:top w:val="none" w:sz="0" w:space="0" w:color="auto"/>
                            <w:left w:val="none" w:sz="0" w:space="0" w:color="auto"/>
                            <w:bottom w:val="none" w:sz="0" w:space="0" w:color="auto"/>
                            <w:right w:val="none" w:sz="0" w:space="0" w:color="auto"/>
                          </w:divBdr>
                          <w:divsChild>
                            <w:div w:id="157307731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30663148">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3055335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672226727">
      <w:bodyDiv w:val="1"/>
      <w:marLeft w:val="0"/>
      <w:marRight w:val="0"/>
      <w:marTop w:val="0"/>
      <w:marBottom w:val="0"/>
      <w:divBdr>
        <w:top w:val="none" w:sz="0" w:space="0" w:color="auto"/>
        <w:left w:val="none" w:sz="0" w:space="0" w:color="auto"/>
        <w:bottom w:val="none" w:sz="0" w:space="0" w:color="auto"/>
        <w:right w:val="none" w:sz="0" w:space="0" w:color="auto"/>
      </w:divBdr>
    </w:div>
    <w:div w:id="776608623">
      <w:bodyDiv w:val="1"/>
      <w:marLeft w:val="0"/>
      <w:marRight w:val="0"/>
      <w:marTop w:val="0"/>
      <w:marBottom w:val="0"/>
      <w:divBdr>
        <w:top w:val="none" w:sz="0" w:space="0" w:color="auto"/>
        <w:left w:val="none" w:sz="0" w:space="0" w:color="auto"/>
        <w:bottom w:val="none" w:sz="0" w:space="0" w:color="auto"/>
        <w:right w:val="none" w:sz="0" w:space="0" w:color="auto"/>
      </w:divBdr>
      <w:divsChild>
        <w:div w:id="1162425629">
          <w:marLeft w:val="0"/>
          <w:marRight w:val="0"/>
          <w:marTop w:val="0"/>
          <w:marBottom w:val="0"/>
          <w:divBdr>
            <w:top w:val="none" w:sz="0" w:space="0" w:color="auto"/>
            <w:left w:val="none" w:sz="0" w:space="0" w:color="auto"/>
            <w:bottom w:val="none" w:sz="0" w:space="0" w:color="auto"/>
            <w:right w:val="none" w:sz="0" w:space="0" w:color="auto"/>
          </w:divBdr>
          <w:divsChild>
            <w:div w:id="2029527458">
              <w:marLeft w:val="0"/>
              <w:marRight w:val="0"/>
              <w:marTop w:val="0"/>
              <w:marBottom w:val="0"/>
              <w:divBdr>
                <w:top w:val="none" w:sz="0" w:space="0" w:color="auto"/>
                <w:left w:val="none" w:sz="0" w:space="0" w:color="auto"/>
                <w:bottom w:val="none" w:sz="0" w:space="0" w:color="auto"/>
                <w:right w:val="none" w:sz="0" w:space="0" w:color="auto"/>
              </w:divBdr>
              <w:divsChild>
                <w:div w:id="1508255139">
                  <w:marLeft w:val="0"/>
                  <w:marRight w:val="0"/>
                  <w:marTop w:val="0"/>
                  <w:marBottom w:val="0"/>
                  <w:divBdr>
                    <w:top w:val="none" w:sz="0" w:space="0" w:color="auto"/>
                    <w:left w:val="none" w:sz="0" w:space="0" w:color="auto"/>
                    <w:bottom w:val="none" w:sz="0" w:space="0" w:color="auto"/>
                    <w:right w:val="none" w:sz="0" w:space="0" w:color="auto"/>
                  </w:divBdr>
                  <w:divsChild>
                    <w:div w:id="1135608394">
                      <w:marLeft w:val="0"/>
                      <w:marRight w:val="0"/>
                      <w:marTop w:val="0"/>
                      <w:marBottom w:val="0"/>
                      <w:divBdr>
                        <w:top w:val="none" w:sz="0" w:space="0" w:color="auto"/>
                        <w:left w:val="none" w:sz="0" w:space="0" w:color="auto"/>
                        <w:bottom w:val="none" w:sz="0" w:space="0" w:color="auto"/>
                        <w:right w:val="none" w:sz="0" w:space="0" w:color="auto"/>
                      </w:divBdr>
                      <w:divsChild>
                        <w:div w:id="751005474">
                          <w:marLeft w:val="0"/>
                          <w:marRight w:val="0"/>
                          <w:marTop w:val="0"/>
                          <w:marBottom w:val="0"/>
                          <w:divBdr>
                            <w:top w:val="none" w:sz="0" w:space="0" w:color="auto"/>
                            <w:left w:val="none" w:sz="0" w:space="0" w:color="auto"/>
                            <w:bottom w:val="none" w:sz="0" w:space="0" w:color="auto"/>
                            <w:right w:val="none" w:sz="0" w:space="0" w:color="auto"/>
                          </w:divBdr>
                          <w:divsChild>
                            <w:div w:id="56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673918">
      <w:bodyDiv w:val="1"/>
      <w:marLeft w:val="0"/>
      <w:marRight w:val="0"/>
      <w:marTop w:val="0"/>
      <w:marBottom w:val="0"/>
      <w:divBdr>
        <w:top w:val="none" w:sz="0" w:space="0" w:color="auto"/>
        <w:left w:val="none" w:sz="0" w:space="0" w:color="auto"/>
        <w:bottom w:val="none" w:sz="0" w:space="0" w:color="auto"/>
        <w:right w:val="none" w:sz="0" w:space="0" w:color="auto"/>
      </w:divBdr>
      <w:divsChild>
        <w:div w:id="627274715">
          <w:marLeft w:val="0"/>
          <w:marRight w:val="0"/>
          <w:marTop w:val="0"/>
          <w:marBottom w:val="0"/>
          <w:divBdr>
            <w:top w:val="none" w:sz="0" w:space="0" w:color="auto"/>
            <w:left w:val="none" w:sz="0" w:space="0" w:color="auto"/>
            <w:bottom w:val="none" w:sz="0" w:space="0" w:color="auto"/>
            <w:right w:val="none" w:sz="0" w:space="0" w:color="auto"/>
          </w:divBdr>
          <w:divsChild>
            <w:div w:id="880703367">
              <w:marLeft w:val="0"/>
              <w:marRight w:val="0"/>
              <w:marTop w:val="0"/>
              <w:marBottom w:val="0"/>
              <w:divBdr>
                <w:top w:val="none" w:sz="0" w:space="0" w:color="auto"/>
                <w:left w:val="none" w:sz="0" w:space="0" w:color="auto"/>
                <w:bottom w:val="none" w:sz="0" w:space="0" w:color="auto"/>
                <w:right w:val="none" w:sz="0" w:space="0" w:color="auto"/>
              </w:divBdr>
              <w:divsChild>
                <w:div w:id="1480806597">
                  <w:marLeft w:val="0"/>
                  <w:marRight w:val="0"/>
                  <w:marTop w:val="0"/>
                  <w:marBottom w:val="0"/>
                  <w:divBdr>
                    <w:top w:val="none" w:sz="0" w:space="0" w:color="auto"/>
                    <w:left w:val="none" w:sz="0" w:space="0" w:color="auto"/>
                    <w:bottom w:val="none" w:sz="0" w:space="0" w:color="auto"/>
                    <w:right w:val="none" w:sz="0" w:space="0" w:color="auto"/>
                  </w:divBdr>
                  <w:divsChild>
                    <w:div w:id="1997799783">
                      <w:marLeft w:val="0"/>
                      <w:marRight w:val="0"/>
                      <w:marTop w:val="0"/>
                      <w:marBottom w:val="0"/>
                      <w:divBdr>
                        <w:top w:val="none" w:sz="0" w:space="0" w:color="auto"/>
                        <w:left w:val="none" w:sz="0" w:space="0" w:color="auto"/>
                        <w:bottom w:val="none" w:sz="0" w:space="0" w:color="auto"/>
                        <w:right w:val="none" w:sz="0" w:space="0" w:color="auto"/>
                      </w:divBdr>
                      <w:divsChild>
                        <w:div w:id="548801992">
                          <w:marLeft w:val="0"/>
                          <w:marRight w:val="0"/>
                          <w:marTop w:val="0"/>
                          <w:marBottom w:val="0"/>
                          <w:divBdr>
                            <w:top w:val="none" w:sz="0" w:space="0" w:color="auto"/>
                            <w:left w:val="none" w:sz="0" w:space="0" w:color="auto"/>
                            <w:bottom w:val="none" w:sz="0" w:space="0" w:color="auto"/>
                            <w:right w:val="none" w:sz="0" w:space="0" w:color="auto"/>
                          </w:divBdr>
                          <w:divsChild>
                            <w:div w:id="11541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306298">
      <w:bodyDiv w:val="1"/>
      <w:marLeft w:val="0"/>
      <w:marRight w:val="0"/>
      <w:marTop w:val="0"/>
      <w:marBottom w:val="0"/>
      <w:divBdr>
        <w:top w:val="none" w:sz="0" w:space="0" w:color="auto"/>
        <w:left w:val="none" w:sz="0" w:space="0" w:color="auto"/>
        <w:bottom w:val="none" w:sz="0" w:space="0" w:color="auto"/>
        <w:right w:val="none" w:sz="0" w:space="0" w:color="auto"/>
      </w:divBdr>
    </w:div>
    <w:div w:id="1151677093">
      <w:bodyDiv w:val="1"/>
      <w:marLeft w:val="0"/>
      <w:marRight w:val="0"/>
      <w:marTop w:val="0"/>
      <w:marBottom w:val="0"/>
      <w:divBdr>
        <w:top w:val="none" w:sz="0" w:space="0" w:color="auto"/>
        <w:left w:val="none" w:sz="0" w:space="0" w:color="auto"/>
        <w:bottom w:val="none" w:sz="0" w:space="0" w:color="auto"/>
        <w:right w:val="none" w:sz="0" w:space="0" w:color="auto"/>
      </w:divBdr>
      <w:divsChild>
        <w:div w:id="755908834">
          <w:marLeft w:val="0"/>
          <w:marRight w:val="0"/>
          <w:marTop w:val="0"/>
          <w:marBottom w:val="0"/>
          <w:divBdr>
            <w:top w:val="none" w:sz="0" w:space="0" w:color="auto"/>
            <w:left w:val="none" w:sz="0" w:space="0" w:color="auto"/>
            <w:bottom w:val="none" w:sz="0" w:space="0" w:color="auto"/>
            <w:right w:val="none" w:sz="0" w:space="0" w:color="auto"/>
          </w:divBdr>
          <w:divsChild>
            <w:div w:id="1094470502">
              <w:marLeft w:val="0"/>
              <w:marRight w:val="0"/>
              <w:marTop w:val="0"/>
              <w:marBottom w:val="0"/>
              <w:divBdr>
                <w:top w:val="none" w:sz="0" w:space="0" w:color="auto"/>
                <w:left w:val="none" w:sz="0" w:space="0" w:color="auto"/>
                <w:bottom w:val="none" w:sz="0" w:space="0" w:color="auto"/>
                <w:right w:val="none" w:sz="0" w:space="0" w:color="auto"/>
              </w:divBdr>
              <w:divsChild>
                <w:div w:id="1331130921">
                  <w:marLeft w:val="0"/>
                  <w:marRight w:val="0"/>
                  <w:marTop w:val="0"/>
                  <w:marBottom w:val="0"/>
                  <w:divBdr>
                    <w:top w:val="none" w:sz="0" w:space="0" w:color="auto"/>
                    <w:left w:val="none" w:sz="0" w:space="0" w:color="auto"/>
                    <w:bottom w:val="none" w:sz="0" w:space="0" w:color="auto"/>
                    <w:right w:val="none" w:sz="0" w:space="0" w:color="auto"/>
                  </w:divBdr>
                  <w:divsChild>
                    <w:div w:id="1706443119">
                      <w:marLeft w:val="0"/>
                      <w:marRight w:val="0"/>
                      <w:marTop w:val="0"/>
                      <w:marBottom w:val="0"/>
                      <w:divBdr>
                        <w:top w:val="none" w:sz="0" w:space="0" w:color="auto"/>
                        <w:left w:val="none" w:sz="0" w:space="0" w:color="auto"/>
                        <w:bottom w:val="none" w:sz="0" w:space="0" w:color="auto"/>
                        <w:right w:val="none" w:sz="0" w:space="0" w:color="auto"/>
                      </w:divBdr>
                      <w:divsChild>
                        <w:div w:id="1728383053">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35996905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6259911">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713076525">
      <w:bodyDiv w:val="1"/>
      <w:marLeft w:val="0"/>
      <w:marRight w:val="0"/>
      <w:marTop w:val="0"/>
      <w:marBottom w:val="0"/>
      <w:divBdr>
        <w:top w:val="none" w:sz="0" w:space="0" w:color="auto"/>
        <w:left w:val="none" w:sz="0" w:space="0" w:color="auto"/>
        <w:bottom w:val="none" w:sz="0" w:space="0" w:color="auto"/>
        <w:right w:val="none" w:sz="0" w:space="0" w:color="auto"/>
      </w:divBdr>
    </w:div>
    <w:div w:id="1806241946">
      <w:bodyDiv w:val="1"/>
      <w:marLeft w:val="0"/>
      <w:marRight w:val="0"/>
      <w:marTop w:val="0"/>
      <w:marBottom w:val="0"/>
      <w:divBdr>
        <w:top w:val="none" w:sz="0" w:space="0" w:color="auto"/>
        <w:left w:val="none" w:sz="0" w:space="0" w:color="auto"/>
        <w:bottom w:val="none" w:sz="0" w:space="0" w:color="auto"/>
        <w:right w:val="none" w:sz="0" w:space="0" w:color="auto"/>
      </w:divBdr>
    </w:div>
    <w:div w:id="1859611579">
      <w:bodyDiv w:val="1"/>
      <w:marLeft w:val="0"/>
      <w:marRight w:val="0"/>
      <w:marTop w:val="0"/>
      <w:marBottom w:val="0"/>
      <w:divBdr>
        <w:top w:val="none" w:sz="0" w:space="0" w:color="auto"/>
        <w:left w:val="none" w:sz="0" w:space="0" w:color="auto"/>
        <w:bottom w:val="none" w:sz="0" w:space="0" w:color="auto"/>
        <w:right w:val="none" w:sz="0" w:space="0" w:color="auto"/>
      </w:divBdr>
      <w:divsChild>
        <w:div w:id="1062172773">
          <w:marLeft w:val="0"/>
          <w:marRight w:val="0"/>
          <w:marTop w:val="0"/>
          <w:marBottom w:val="0"/>
          <w:divBdr>
            <w:top w:val="none" w:sz="0" w:space="0" w:color="auto"/>
            <w:left w:val="none" w:sz="0" w:space="0" w:color="auto"/>
            <w:bottom w:val="none" w:sz="0" w:space="0" w:color="auto"/>
            <w:right w:val="none" w:sz="0" w:space="0" w:color="auto"/>
          </w:divBdr>
          <w:divsChild>
            <w:div w:id="1929465453">
              <w:marLeft w:val="0"/>
              <w:marRight w:val="0"/>
              <w:marTop w:val="0"/>
              <w:marBottom w:val="0"/>
              <w:divBdr>
                <w:top w:val="none" w:sz="0" w:space="0" w:color="auto"/>
                <w:left w:val="none" w:sz="0" w:space="0" w:color="auto"/>
                <w:bottom w:val="none" w:sz="0" w:space="0" w:color="auto"/>
                <w:right w:val="none" w:sz="0" w:space="0" w:color="auto"/>
              </w:divBdr>
              <w:divsChild>
                <w:div w:id="560677031">
                  <w:marLeft w:val="0"/>
                  <w:marRight w:val="0"/>
                  <w:marTop w:val="0"/>
                  <w:marBottom w:val="0"/>
                  <w:divBdr>
                    <w:top w:val="none" w:sz="0" w:space="0" w:color="auto"/>
                    <w:left w:val="none" w:sz="0" w:space="0" w:color="auto"/>
                    <w:bottom w:val="none" w:sz="0" w:space="0" w:color="auto"/>
                    <w:right w:val="none" w:sz="0" w:space="0" w:color="auto"/>
                  </w:divBdr>
                  <w:divsChild>
                    <w:div w:id="1063871552">
                      <w:marLeft w:val="0"/>
                      <w:marRight w:val="0"/>
                      <w:marTop w:val="0"/>
                      <w:marBottom w:val="0"/>
                      <w:divBdr>
                        <w:top w:val="none" w:sz="0" w:space="0" w:color="auto"/>
                        <w:left w:val="none" w:sz="0" w:space="0" w:color="auto"/>
                        <w:bottom w:val="none" w:sz="0" w:space="0" w:color="auto"/>
                        <w:right w:val="none" w:sz="0" w:space="0" w:color="auto"/>
                      </w:divBdr>
                      <w:divsChild>
                        <w:div w:id="1886789581">
                          <w:marLeft w:val="0"/>
                          <w:marRight w:val="0"/>
                          <w:marTop w:val="0"/>
                          <w:marBottom w:val="0"/>
                          <w:divBdr>
                            <w:top w:val="none" w:sz="0" w:space="0" w:color="auto"/>
                            <w:left w:val="none" w:sz="0" w:space="0" w:color="auto"/>
                            <w:bottom w:val="none" w:sz="0" w:space="0" w:color="auto"/>
                            <w:right w:val="none" w:sz="0" w:space="0" w:color="auto"/>
                          </w:divBdr>
                          <w:divsChild>
                            <w:div w:id="16039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03582">
      <w:bodyDiv w:val="1"/>
      <w:marLeft w:val="0"/>
      <w:marRight w:val="0"/>
      <w:marTop w:val="0"/>
      <w:marBottom w:val="0"/>
      <w:divBdr>
        <w:top w:val="none" w:sz="0" w:space="0" w:color="auto"/>
        <w:left w:val="none" w:sz="0" w:space="0" w:color="auto"/>
        <w:bottom w:val="none" w:sz="0" w:space="0" w:color="auto"/>
        <w:right w:val="none" w:sz="0" w:space="0" w:color="auto"/>
      </w:divBdr>
      <w:divsChild>
        <w:div w:id="122773073">
          <w:marLeft w:val="0"/>
          <w:marRight w:val="0"/>
          <w:marTop w:val="0"/>
          <w:marBottom w:val="0"/>
          <w:divBdr>
            <w:top w:val="none" w:sz="0" w:space="0" w:color="auto"/>
            <w:left w:val="none" w:sz="0" w:space="0" w:color="auto"/>
            <w:bottom w:val="none" w:sz="0" w:space="0" w:color="auto"/>
            <w:right w:val="none" w:sz="0" w:space="0" w:color="auto"/>
          </w:divBdr>
          <w:divsChild>
            <w:div w:id="1461996699">
              <w:marLeft w:val="0"/>
              <w:marRight w:val="0"/>
              <w:marTop w:val="0"/>
              <w:marBottom w:val="0"/>
              <w:divBdr>
                <w:top w:val="none" w:sz="0" w:space="0" w:color="auto"/>
                <w:left w:val="none" w:sz="0" w:space="0" w:color="auto"/>
                <w:bottom w:val="none" w:sz="0" w:space="0" w:color="auto"/>
                <w:right w:val="none" w:sz="0" w:space="0" w:color="auto"/>
              </w:divBdr>
              <w:divsChild>
                <w:div w:id="1562793742">
                  <w:marLeft w:val="0"/>
                  <w:marRight w:val="0"/>
                  <w:marTop w:val="0"/>
                  <w:marBottom w:val="0"/>
                  <w:divBdr>
                    <w:top w:val="none" w:sz="0" w:space="0" w:color="auto"/>
                    <w:left w:val="none" w:sz="0" w:space="0" w:color="auto"/>
                    <w:bottom w:val="none" w:sz="0" w:space="0" w:color="auto"/>
                    <w:right w:val="none" w:sz="0" w:space="0" w:color="auto"/>
                  </w:divBdr>
                  <w:divsChild>
                    <w:div w:id="1806504783">
                      <w:marLeft w:val="0"/>
                      <w:marRight w:val="0"/>
                      <w:marTop w:val="0"/>
                      <w:marBottom w:val="0"/>
                      <w:divBdr>
                        <w:top w:val="none" w:sz="0" w:space="0" w:color="auto"/>
                        <w:left w:val="none" w:sz="0" w:space="0" w:color="auto"/>
                        <w:bottom w:val="none" w:sz="0" w:space="0" w:color="auto"/>
                        <w:right w:val="none" w:sz="0" w:space="0" w:color="auto"/>
                      </w:divBdr>
                      <w:divsChild>
                        <w:div w:id="1015955998">
                          <w:marLeft w:val="0"/>
                          <w:marRight w:val="0"/>
                          <w:marTop w:val="0"/>
                          <w:marBottom w:val="0"/>
                          <w:divBdr>
                            <w:top w:val="none" w:sz="0" w:space="0" w:color="auto"/>
                            <w:left w:val="none" w:sz="0" w:space="0" w:color="auto"/>
                            <w:bottom w:val="none" w:sz="0" w:space="0" w:color="auto"/>
                            <w:right w:val="none" w:sz="0" w:space="0" w:color="auto"/>
                          </w:divBdr>
                          <w:divsChild>
                            <w:div w:id="97583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22154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1864975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ndija.Sube@tm.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sabiedribas-lidzdaliba/diskusiju-dokumenti/tiesibu-akt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2.xml><?xml version="1.0" encoding="utf-8"?>
<ds:datastoreItem xmlns:ds="http://schemas.openxmlformats.org/officeDocument/2006/customXml" ds:itemID="{8D6BF501-ACD8-4C0D-9D86-D5868FED5797}">
  <ds:schemaRefs>
    <ds:schemaRef ds:uri="http://schemas.microsoft.com/office/2006/metadata/properties"/>
  </ds:schemaRefs>
</ds:datastoreItem>
</file>

<file path=customXml/itemProps3.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EC72A59-8352-4BD5-AFE5-3A14B23A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7900</Words>
  <Characters>4503</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advokātu grupas apdrošināšanas līguma minimālo apdrošinājuma summu un apdrošināšanas līguma obligātajiem nosacījumiem" sākotnējās ietekmes novērtējuma ziņojums (anotācija)</vt:lpstr>
      <vt:lpstr>Ministru kabineta noteikumu projekta "Noteikumi par advokātu grupas apdrošināšanas līguma minimālo apdrošinājuma summu un apdrošināšanas līguma obligātajiem nosacījumiem" sākotnējās ietekmes novērtējuma ziņojums (anotācija)</vt:lpstr>
    </vt:vector>
  </TitlesOfParts>
  <Company>Tieslietu ministrija</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advokātu grupas apdrošināšanas līguma minimālo apdrošinājuma summu un apdrošināšanas līguma obligātajiem nosacījumiem" sākotnējās ietekmes novērtējuma ziņojums (anotācija)</dc:title>
  <dc:subject>Anotācija</dc:subject>
  <dc:creator>Sindija Šube</dc:creator>
  <dc:description>67036838, sindija.sube@tm.gov.lv</dc:description>
  <cp:lastModifiedBy>Sindija Šube</cp:lastModifiedBy>
  <cp:revision>2</cp:revision>
  <cp:lastPrinted>2020-10-28T14:35:00Z</cp:lastPrinted>
  <dcterms:created xsi:type="dcterms:W3CDTF">2021-04-06T07:55:00Z</dcterms:created>
  <dcterms:modified xsi:type="dcterms:W3CDTF">2021-04-06T07:55:00Z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