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D734C" w:rsidR="004B11EC" w:rsidP="004B11EC" w:rsidRDefault="004B11EC" w14:paraId="446B35F8" w14:textId="77777777">
      <w:pPr>
        <w:tabs>
          <w:tab w:val="left" w:pos="2552"/>
        </w:tabs>
        <w:contextualSpacing/>
        <w:rPr>
          <w:sz w:val="26"/>
          <w:szCs w:val="26"/>
        </w:rPr>
      </w:pPr>
      <w:r w:rsidRPr="00FD734C">
        <w:rPr>
          <w:sz w:val="26"/>
          <w:szCs w:val="26"/>
        </w:rPr>
        <w:t>Uz 11.02.2021.</w:t>
      </w:r>
      <w:r w:rsidRPr="00FD734C">
        <w:rPr>
          <w:sz w:val="26"/>
          <w:szCs w:val="26"/>
        </w:rPr>
        <w:tab/>
        <w:t>VSS prot. Nr. 6 23. § (TA-203, VSS-1035)</w:t>
      </w:r>
    </w:p>
    <w:p w:rsidRPr="00FD734C" w:rsidR="004B11EC" w:rsidP="004B11EC" w:rsidRDefault="004B11EC" w14:paraId="60024DB3" w14:textId="77777777">
      <w:pPr>
        <w:pStyle w:val="Galvene"/>
        <w:tabs>
          <w:tab w:val="left" w:pos="2552"/>
        </w:tabs>
        <w:contextualSpacing/>
        <w:rPr>
          <w:sz w:val="26"/>
          <w:szCs w:val="26"/>
        </w:rPr>
      </w:pPr>
    </w:p>
    <w:p w:rsidRPr="00FD734C" w:rsidR="004B11EC" w:rsidP="004B11EC" w:rsidRDefault="004B11EC" w14:paraId="640084BB" w14:textId="77777777">
      <w:pPr>
        <w:ind w:firstLine="720"/>
        <w:contextualSpacing/>
        <w:jc w:val="right"/>
        <w:rPr>
          <w:b/>
          <w:bCs/>
          <w:sz w:val="26"/>
          <w:szCs w:val="26"/>
        </w:rPr>
      </w:pPr>
      <w:r w:rsidRPr="00FD734C">
        <w:rPr>
          <w:b/>
          <w:bCs/>
          <w:sz w:val="26"/>
          <w:szCs w:val="26"/>
        </w:rPr>
        <w:t>Valsts kancelejas direktoram</w:t>
      </w:r>
    </w:p>
    <w:p w:rsidRPr="00FD734C" w:rsidR="004B11EC" w:rsidP="004B11EC" w:rsidRDefault="004B11EC" w14:paraId="02F0F3FF" w14:textId="306F5B0B">
      <w:pPr>
        <w:ind w:firstLine="720"/>
        <w:contextualSpacing/>
        <w:jc w:val="right"/>
        <w:rPr>
          <w:b/>
          <w:bCs/>
          <w:sz w:val="26"/>
          <w:szCs w:val="26"/>
        </w:rPr>
      </w:pPr>
      <w:r w:rsidRPr="00FD734C">
        <w:rPr>
          <w:b/>
          <w:bCs/>
          <w:sz w:val="26"/>
          <w:szCs w:val="26"/>
        </w:rPr>
        <w:t>J.</w:t>
      </w:r>
      <w:r w:rsidRPr="00FD734C" w:rsidR="005724FC">
        <w:rPr>
          <w:b/>
          <w:bCs/>
          <w:sz w:val="26"/>
          <w:szCs w:val="26"/>
        </w:rPr>
        <w:t> </w:t>
      </w:r>
      <w:proofErr w:type="spellStart"/>
      <w:r w:rsidRPr="00FD734C">
        <w:rPr>
          <w:b/>
          <w:bCs/>
          <w:sz w:val="26"/>
          <w:szCs w:val="26"/>
        </w:rPr>
        <w:t>Citskovskim</w:t>
      </w:r>
      <w:proofErr w:type="spellEnd"/>
    </w:p>
    <w:p w:rsidRPr="00FD734C" w:rsidR="004B11EC" w:rsidP="004B11EC" w:rsidRDefault="004B11EC" w14:paraId="70CD2CFD" w14:textId="77777777">
      <w:pPr>
        <w:contextualSpacing/>
        <w:jc w:val="right"/>
        <w:rPr>
          <w:i/>
          <w:sz w:val="26"/>
          <w:szCs w:val="26"/>
        </w:rPr>
      </w:pPr>
    </w:p>
    <w:p w:rsidRPr="00FD734C" w:rsidR="004B11EC" w:rsidP="004B11EC" w:rsidRDefault="004B11EC" w14:paraId="0A43DE53" w14:textId="1127B7FB">
      <w:pPr>
        <w:ind w:right="4620"/>
        <w:contextualSpacing/>
        <w:rPr>
          <w:i/>
          <w:sz w:val="26"/>
          <w:szCs w:val="26"/>
        </w:rPr>
      </w:pPr>
      <w:r w:rsidRPr="00FD734C">
        <w:rPr>
          <w:i/>
          <w:sz w:val="26"/>
          <w:szCs w:val="26"/>
        </w:rPr>
        <w:t xml:space="preserve">Par </w:t>
      </w:r>
      <w:r w:rsidRPr="00FD734C">
        <w:rPr>
          <w:i/>
          <w:iCs/>
          <w:sz w:val="26"/>
          <w:szCs w:val="26"/>
          <w:lang w:eastAsia="lv-LV"/>
        </w:rPr>
        <w:t xml:space="preserve">Valsts sekretāru </w:t>
      </w:r>
      <w:r w:rsidRPr="00FD734C" w:rsidR="00415A80">
        <w:rPr>
          <w:i/>
          <w:iCs/>
          <w:sz w:val="26"/>
          <w:szCs w:val="26"/>
          <w:lang w:eastAsia="lv-LV"/>
        </w:rPr>
        <w:t xml:space="preserve">2021. gada 11. februāra </w:t>
      </w:r>
      <w:r w:rsidRPr="00FD734C">
        <w:rPr>
          <w:i/>
          <w:iCs/>
          <w:sz w:val="26"/>
          <w:szCs w:val="26"/>
          <w:lang w:eastAsia="lv-LV"/>
        </w:rPr>
        <w:t>sanāksmes protokollēmum</w:t>
      </w:r>
      <w:r w:rsidRPr="00FD734C" w:rsidR="005724FC">
        <w:rPr>
          <w:i/>
          <w:iCs/>
          <w:sz w:val="26"/>
          <w:szCs w:val="26"/>
          <w:lang w:eastAsia="lv-LV"/>
        </w:rPr>
        <w:t>a</w:t>
      </w:r>
      <w:r w:rsidRPr="00FD734C">
        <w:rPr>
          <w:i/>
          <w:iCs/>
          <w:sz w:val="26"/>
          <w:szCs w:val="26"/>
          <w:lang w:eastAsia="lv-LV"/>
        </w:rPr>
        <w:t xml:space="preserve"> Nr. 6 23.§</w:t>
      </w:r>
      <w:r w:rsidRPr="00FD734C" w:rsidR="00415A80">
        <w:rPr>
          <w:i/>
          <w:iCs/>
          <w:sz w:val="26"/>
          <w:szCs w:val="26"/>
          <w:lang w:eastAsia="lv-LV"/>
        </w:rPr>
        <w:t xml:space="preserve"> 5.</w:t>
      </w:r>
      <w:r w:rsidRPr="00FD734C" w:rsidR="005724FC">
        <w:rPr>
          <w:i/>
          <w:iCs/>
          <w:sz w:val="26"/>
          <w:szCs w:val="26"/>
          <w:lang w:eastAsia="lv-LV"/>
        </w:rPr>
        <w:t> </w:t>
      </w:r>
      <w:r w:rsidRPr="00FD734C" w:rsidR="00415A80">
        <w:rPr>
          <w:i/>
          <w:iCs/>
          <w:sz w:val="26"/>
          <w:szCs w:val="26"/>
          <w:lang w:eastAsia="lv-LV"/>
        </w:rPr>
        <w:t>punkta izpildi</w:t>
      </w:r>
    </w:p>
    <w:p w:rsidRPr="00FD734C" w:rsidR="004B11EC" w:rsidP="004B11EC" w:rsidRDefault="004B11EC" w14:paraId="68B4DCA8" w14:textId="77777777">
      <w:pPr>
        <w:contextualSpacing/>
        <w:rPr>
          <w:sz w:val="26"/>
          <w:szCs w:val="26"/>
        </w:rPr>
      </w:pPr>
    </w:p>
    <w:p w:rsidRPr="00FD734C" w:rsidR="004B11EC" w:rsidP="004B11EC" w:rsidRDefault="004B11EC" w14:paraId="7D82164F" w14:textId="0A456422">
      <w:pPr>
        <w:ind w:firstLine="709"/>
        <w:contextualSpacing/>
        <w:rPr>
          <w:sz w:val="26"/>
          <w:szCs w:val="26"/>
        </w:rPr>
      </w:pPr>
      <w:r w:rsidRPr="00FD734C">
        <w:rPr>
          <w:sz w:val="26"/>
          <w:szCs w:val="26"/>
        </w:rPr>
        <w:t>Pamatojoties uz Ministru kabineta 2009. gada 7. aprīļa noteikumu Nr. 300 "Ministru kabineta kārtības rullis" 65.10. apakšpunktu, iesniedzu izskatīšanai Valsts sekretāru sanāksmē informāciju</w:t>
      </w:r>
      <w:r w:rsidRPr="00FD734C" w:rsidR="00D70AD6">
        <w:rPr>
          <w:sz w:val="26"/>
          <w:szCs w:val="26"/>
        </w:rPr>
        <w:t xml:space="preserve"> par ministriju sniegtajiem viedokļiem par valstij piekritīgās mantas nodošanu pašvaldībām</w:t>
      </w:r>
      <w:r w:rsidRPr="00FD734C">
        <w:rPr>
          <w:sz w:val="26"/>
          <w:szCs w:val="26"/>
        </w:rPr>
        <w:t xml:space="preserve"> un </w:t>
      </w:r>
      <w:r w:rsidRPr="00FD734C" w:rsidR="00D70AD6">
        <w:rPr>
          <w:sz w:val="26"/>
          <w:szCs w:val="26"/>
        </w:rPr>
        <w:t>V</w:t>
      </w:r>
      <w:r w:rsidRPr="00FD734C" w:rsidR="00101339">
        <w:rPr>
          <w:sz w:val="26"/>
          <w:szCs w:val="26"/>
        </w:rPr>
        <w:t xml:space="preserve">alsts sekretāru sanāksmes </w:t>
      </w:r>
      <w:r w:rsidRPr="00FD734C">
        <w:rPr>
          <w:sz w:val="26"/>
          <w:szCs w:val="26"/>
        </w:rPr>
        <w:t>protokollēmuma projektu</w:t>
      </w:r>
      <w:r w:rsidRPr="00FD734C" w:rsidR="00101339">
        <w:rPr>
          <w:sz w:val="26"/>
          <w:szCs w:val="26"/>
        </w:rPr>
        <w:t>.</w:t>
      </w:r>
    </w:p>
    <w:p w:rsidRPr="00FD734C" w:rsidR="004B11EC" w:rsidP="004B11EC" w:rsidRDefault="004B11EC" w14:paraId="029EC984" w14:textId="5ABD999B">
      <w:pPr>
        <w:ind w:firstLine="709"/>
        <w:contextualSpacing/>
        <w:rPr>
          <w:sz w:val="26"/>
          <w:szCs w:val="26"/>
        </w:rPr>
      </w:pPr>
      <w:r w:rsidRPr="00FD734C">
        <w:rPr>
          <w:sz w:val="26"/>
          <w:szCs w:val="26"/>
        </w:rPr>
        <w:t xml:space="preserve">Tieslietu ministrija atbilstoši Valsts sekretāru </w:t>
      </w:r>
      <w:r w:rsidRPr="00FD734C" w:rsidR="00DC12F0">
        <w:rPr>
          <w:sz w:val="26"/>
          <w:szCs w:val="26"/>
        </w:rPr>
        <w:t xml:space="preserve">2021. gada 11. februāra </w:t>
      </w:r>
      <w:r w:rsidRPr="00FD734C">
        <w:rPr>
          <w:sz w:val="26"/>
          <w:szCs w:val="26"/>
        </w:rPr>
        <w:t xml:space="preserve">sanāksmes protokollēmuma </w:t>
      </w:r>
      <w:r w:rsidRPr="00FD734C" w:rsidR="00101339">
        <w:rPr>
          <w:sz w:val="26"/>
          <w:szCs w:val="26"/>
        </w:rPr>
        <w:t>"</w:t>
      </w:r>
      <w:r w:rsidRPr="00FD734C">
        <w:rPr>
          <w:rFonts w:eastAsia="Times New Roman"/>
          <w:sz w:val="26"/>
          <w:szCs w:val="26"/>
          <w:lang w:eastAsia="lv-LV"/>
        </w:rPr>
        <w:t>Rīkojuma projekts "Par valstij piekrītošā nekustamā īpašuma "</w:t>
      </w:r>
      <w:proofErr w:type="spellStart"/>
      <w:r w:rsidRPr="00FD734C">
        <w:rPr>
          <w:rFonts w:eastAsia="Times New Roman"/>
          <w:sz w:val="26"/>
          <w:szCs w:val="26"/>
          <w:lang w:eastAsia="lv-LV"/>
        </w:rPr>
        <w:t>Veccensoņi</w:t>
      </w:r>
      <w:proofErr w:type="spellEnd"/>
      <w:r w:rsidRPr="00FD734C">
        <w:rPr>
          <w:rFonts w:eastAsia="Times New Roman"/>
          <w:sz w:val="26"/>
          <w:szCs w:val="26"/>
          <w:lang w:eastAsia="lv-LV"/>
        </w:rPr>
        <w:t>" Asares pagastā, Aknīstes novadā, nodošanu Aknīstes novada pašvaldības īpašumā"</w:t>
      </w:r>
      <w:r w:rsidRPr="00FD734C" w:rsidR="00101339">
        <w:rPr>
          <w:rFonts w:eastAsia="Times New Roman"/>
          <w:sz w:val="26"/>
          <w:szCs w:val="26"/>
          <w:lang w:eastAsia="lv-LV"/>
        </w:rPr>
        <w:t>"</w:t>
      </w:r>
      <w:r w:rsidRPr="00FD734C">
        <w:rPr>
          <w:sz w:val="26"/>
          <w:szCs w:val="26"/>
        </w:rPr>
        <w:t xml:space="preserve"> </w:t>
      </w:r>
      <w:r w:rsidRPr="00FD734C">
        <w:rPr>
          <w:rFonts w:eastAsia="Times New Roman"/>
          <w:sz w:val="26"/>
          <w:szCs w:val="26"/>
        </w:rPr>
        <w:t xml:space="preserve">(prot. </w:t>
      </w:r>
      <w:r w:rsidRPr="00FD734C">
        <w:rPr>
          <w:sz w:val="26"/>
          <w:szCs w:val="26"/>
          <w:lang w:eastAsia="lv-LV"/>
        </w:rPr>
        <w:t xml:space="preserve">Nr. 6 23.§ </w:t>
      </w:r>
      <w:r w:rsidRPr="00FD734C">
        <w:rPr>
          <w:sz w:val="26"/>
          <w:szCs w:val="26"/>
        </w:rPr>
        <w:t>TA-203, VSS-1035</w:t>
      </w:r>
      <w:r w:rsidRPr="00FD734C">
        <w:rPr>
          <w:rFonts w:eastAsia="Times New Roman"/>
          <w:sz w:val="26"/>
          <w:szCs w:val="26"/>
          <w:lang w:eastAsia="lv-LV"/>
        </w:rPr>
        <w:t>)</w:t>
      </w:r>
      <w:r w:rsidRPr="00FD734C">
        <w:rPr>
          <w:sz w:val="26"/>
          <w:szCs w:val="26"/>
        </w:rPr>
        <w:t xml:space="preserve"> 3. un 4. punktā dotajam uzdevumam saņēmusi no Ekonomikas ministrijas, Labklājības ministrijas, Finanšu ministrijas, Vides aizsardzības un reģionālās attīstības ministrijas, Aizsardzības ministrijas un Veselības ministrijas iespējamos </w:t>
      </w:r>
      <w:bookmarkStart w:name="_Hlk66291773" w:id="0"/>
      <w:r w:rsidRPr="00FD734C">
        <w:rPr>
          <w:sz w:val="26"/>
          <w:szCs w:val="26"/>
        </w:rPr>
        <w:t>risinājumus vai priekšlikumus, lai sakārtotu normatīvo aktu regulējumu attiecībā uz valstij piekrītošo īpašumu nodošanu pašvaldībām</w:t>
      </w:r>
      <w:bookmarkEnd w:id="0"/>
      <w:r w:rsidRPr="00FD734C">
        <w:rPr>
          <w:sz w:val="26"/>
          <w:szCs w:val="26"/>
        </w:rPr>
        <w:t xml:space="preserve">. Vides aizsardzības un reģionālās attīstības ministrijas sniegtie ierosinājumi ir saskaņoti ar Latvijas Pašvaldības savienību. Ministriju sniegtos </w:t>
      </w:r>
      <w:r w:rsidRPr="00FD734C" w:rsidR="00DF7348">
        <w:rPr>
          <w:sz w:val="26"/>
          <w:szCs w:val="26"/>
        </w:rPr>
        <w:t>viedokļus</w:t>
      </w:r>
      <w:r w:rsidRPr="00FD734C" w:rsidR="00164E6D">
        <w:rPr>
          <w:sz w:val="26"/>
          <w:szCs w:val="26"/>
        </w:rPr>
        <w:t xml:space="preserve"> aicinām</w:t>
      </w:r>
      <w:r w:rsidRPr="00FD734C">
        <w:rPr>
          <w:sz w:val="26"/>
          <w:szCs w:val="26"/>
        </w:rPr>
        <w:t xml:space="preserve"> skatīt pielikumā.</w:t>
      </w:r>
    </w:p>
    <w:p w:rsidRPr="00FD734C" w:rsidR="0062669C" w:rsidP="0062669C" w:rsidRDefault="004B11EC" w14:paraId="33B5BA98" w14:textId="167C01C5">
      <w:pPr>
        <w:ind w:firstLine="709"/>
        <w:contextualSpacing/>
        <w:rPr>
          <w:sz w:val="26"/>
          <w:szCs w:val="26"/>
        </w:rPr>
      </w:pPr>
      <w:r w:rsidRPr="00FD734C">
        <w:rPr>
          <w:sz w:val="26"/>
          <w:szCs w:val="26"/>
        </w:rPr>
        <w:t xml:space="preserve">Iepazīstoties ar ministriju sniegtajiem ierosinājumiem, tie ir sadalāmi trīs problēmjautājumu blokos. </w:t>
      </w:r>
      <w:r w:rsidRPr="00FD734C">
        <w:rPr>
          <w:b/>
          <w:bCs/>
          <w:sz w:val="26"/>
          <w:szCs w:val="26"/>
        </w:rPr>
        <w:t>Pirmais problēmjautājumu bloks</w:t>
      </w:r>
      <w:r w:rsidRPr="00FD734C">
        <w:rPr>
          <w:sz w:val="26"/>
          <w:szCs w:val="26"/>
        </w:rPr>
        <w:t xml:space="preserve"> </w:t>
      </w:r>
      <w:r w:rsidRPr="00FD734C" w:rsidR="0062669C">
        <w:rPr>
          <w:sz w:val="26"/>
          <w:szCs w:val="26"/>
        </w:rPr>
        <w:t xml:space="preserve">ir saistīts ar tādu tiesību institūtu kā bezmantinieku </w:t>
      </w:r>
      <w:r w:rsidRPr="00FD734C" w:rsidR="000E3053">
        <w:rPr>
          <w:sz w:val="26"/>
          <w:szCs w:val="26"/>
        </w:rPr>
        <w:t>mantas</w:t>
      </w:r>
      <w:r w:rsidRPr="00FD734C" w:rsidR="0062669C">
        <w:rPr>
          <w:sz w:val="26"/>
          <w:szCs w:val="26"/>
        </w:rPr>
        <w:t xml:space="preserve"> un bez</w:t>
      </w:r>
      <w:r w:rsidRPr="00FD734C" w:rsidR="000E3053">
        <w:rPr>
          <w:sz w:val="26"/>
          <w:szCs w:val="26"/>
        </w:rPr>
        <w:t>īpašniek</w:t>
      </w:r>
      <w:r w:rsidRPr="00FD734C" w:rsidR="00C543EF">
        <w:rPr>
          <w:sz w:val="26"/>
          <w:szCs w:val="26"/>
        </w:rPr>
        <w:t>a</w:t>
      </w:r>
      <w:r w:rsidRPr="00FD734C" w:rsidR="000E3053">
        <w:rPr>
          <w:sz w:val="26"/>
          <w:szCs w:val="26"/>
        </w:rPr>
        <w:t xml:space="preserve"> lietas</w:t>
      </w:r>
      <w:r w:rsidRPr="00FD734C" w:rsidR="0062669C">
        <w:rPr>
          <w:sz w:val="26"/>
          <w:szCs w:val="26"/>
        </w:rPr>
        <w:t xml:space="preserve"> institūtu civiltiesiskā regulējuma pilnveidošanu </w:t>
      </w:r>
      <w:proofErr w:type="gramStart"/>
      <w:r w:rsidRPr="00FD734C" w:rsidR="0062669C">
        <w:rPr>
          <w:sz w:val="26"/>
          <w:szCs w:val="26"/>
        </w:rPr>
        <w:t>(</w:t>
      </w:r>
      <w:proofErr w:type="gramEnd"/>
      <w:r w:rsidRPr="00FD734C" w:rsidR="0062669C">
        <w:rPr>
          <w:sz w:val="26"/>
          <w:szCs w:val="26"/>
        </w:rPr>
        <w:t>tajā skaitā, Civillikumā nostiprinātā principa, ka bezmantinieku manta un bezīpašniek</w:t>
      </w:r>
      <w:r w:rsidRPr="00FD734C" w:rsidR="00511599">
        <w:rPr>
          <w:sz w:val="26"/>
          <w:szCs w:val="26"/>
        </w:rPr>
        <w:t>a</w:t>
      </w:r>
      <w:r w:rsidRPr="00FD734C" w:rsidR="0062669C">
        <w:rPr>
          <w:sz w:val="26"/>
          <w:szCs w:val="26"/>
        </w:rPr>
        <w:t xml:space="preserve"> lietas piekrīt valstij maiņu; mantas, kas paliek pēc juridisko personu izslēgšanas no kāda Uzņēmuma reģistra vestajiem reģistriem, piekritību valstij vai pašvaldībai; dalītā īpašuma novēršana starp publiskām personām). Vēršam uzmanību, ka Tieslietu ministrija atbilstoši Ministru kabineta</w:t>
      </w:r>
      <w:r w:rsidRPr="00FD734C" w:rsidR="005D0132">
        <w:rPr>
          <w:sz w:val="26"/>
          <w:szCs w:val="26"/>
        </w:rPr>
        <w:t xml:space="preserve"> </w:t>
      </w:r>
      <w:r w:rsidRPr="00FD734C" w:rsidR="0062669C">
        <w:rPr>
          <w:sz w:val="26"/>
          <w:szCs w:val="26"/>
        </w:rPr>
        <w:t xml:space="preserve">2019. gada 15. janvāra protokollēmuma Nr. 2 50.§ 2. punktam, </w:t>
      </w:r>
      <w:r w:rsidRPr="00FD734C" w:rsidR="0062669C">
        <w:rPr>
          <w:sz w:val="26"/>
          <w:szCs w:val="26"/>
          <w:bdr w:val="none" w:color="auto" w:sz="0" w:space="0" w:frame="1"/>
        </w:rPr>
        <w:t>Ministru kabineta</w:t>
      </w:r>
      <w:r w:rsidRPr="00FD734C" w:rsidR="005D0132">
        <w:rPr>
          <w:sz w:val="26"/>
          <w:szCs w:val="26"/>
          <w:bdr w:val="none" w:color="auto" w:sz="0" w:space="0" w:frame="1"/>
        </w:rPr>
        <w:t xml:space="preserve"> </w:t>
      </w:r>
      <w:r w:rsidRPr="00FD734C" w:rsidR="0062669C">
        <w:rPr>
          <w:sz w:val="26"/>
          <w:szCs w:val="26"/>
          <w:bdr w:val="none" w:color="auto" w:sz="0" w:space="0" w:frame="1"/>
        </w:rPr>
        <w:t xml:space="preserve">2020. gada 10. decembra protokollēmuma Nr. 82 5.§ 3. punktam un </w:t>
      </w:r>
      <w:r w:rsidRPr="00FD734C" w:rsidR="0062669C">
        <w:rPr>
          <w:sz w:val="26"/>
          <w:szCs w:val="26"/>
        </w:rPr>
        <w:t xml:space="preserve">Valsts sekretāru 2020. gada 1. oktobra sanāksmes protokollēmuma </w:t>
      </w:r>
      <w:r w:rsidRPr="00FD734C" w:rsidR="005D0132">
        <w:rPr>
          <w:sz w:val="26"/>
          <w:szCs w:val="26"/>
        </w:rPr>
        <w:t>"</w:t>
      </w:r>
      <w:r w:rsidRPr="00FD734C" w:rsidR="0062669C">
        <w:rPr>
          <w:sz w:val="26"/>
          <w:szCs w:val="26"/>
          <w:shd w:val="clear" w:color="auto" w:fill="FFFFFF"/>
        </w:rPr>
        <w:t xml:space="preserve">Rīkojuma projekts </w:t>
      </w:r>
      <w:r w:rsidRPr="00FD734C" w:rsidR="005D0132">
        <w:rPr>
          <w:sz w:val="26"/>
          <w:szCs w:val="26"/>
          <w:shd w:val="clear" w:color="auto" w:fill="FFFFFF"/>
        </w:rPr>
        <w:t>"</w:t>
      </w:r>
      <w:r w:rsidRPr="00FD734C" w:rsidR="0062669C">
        <w:rPr>
          <w:sz w:val="26"/>
          <w:szCs w:val="26"/>
          <w:shd w:val="clear" w:color="auto" w:fill="FFFFFF"/>
        </w:rPr>
        <w:t>Par valsts īpašuma objekta Sila ielā 7, Babītē, Babītes pagastā, Babītes novadā, nodošanu privatizācijai</w:t>
      </w:r>
      <w:r w:rsidRPr="00FD734C" w:rsidR="005D0132">
        <w:rPr>
          <w:sz w:val="26"/>
          <w:szCs w:val="26"/>
          <w:shd w:val="clear" w:color="auto" w:fill="FFFFFF"/>
        </w:rPr>
        <w:t>""</w:t>
      </w:r>
      <w:r w:rsidRPr="00FD734C" w:rsidR="0062669C">
        <w:rPr>
          <w:sz w:val="26"/>
          <w:szCs w:val="26"/>
        </w:rPr>
        <w:t xml:space="preserve"> </w:t>
      </w:r>
      <w:r w:rsidRPr="00FD734C" w:rsidR="0062669C">
        <w:rPr>
          <w:rFonts w:eastAsia="Times New Roman"/>
          <w:sz w:val="26"/>
          <w:szCs w:val="26"/>
        </w:rPr>
        <w:t xml:space="preserve">(prot. </w:t>
      </w:r>
      <w:r w:rsidRPr="00FD734C" w:rsidR="0062669C">
        <w:rPr>
          <w:sz w:val="26"/>
          <w:szCs w:val="26"/>
          <w:lang w:eastAsia="lv-LV"/>
        </w:rPr>
        <w:t>Nr. 39 27.§</w:t>
      </w:r>
      <w:r w:rsidRPr="00FD734C" w:rsidR="0062669C">
        <w:rPr>
          <w:sz w:val="26"/>
          <w:szCs w:val="26"/>
        </w:rPr>
        <w:t xml:space="preserve"> TA-1704, </w:t>
      </w:r>
      <w:r w:rsidRPr="00FD734C" w:rsidR="0062669C">
        <w:rPr>
          <w:sz w:val="26"/>
          <w:szCs w:val="26"/>
        </w:rPr>
        <w:lastRenderedPageBreak/>
        <w:t xml:space="preserve">VSS-395, ar grozījumiem, kas izdarīti ar Valsts sekretāru 2020. gada 8. oktobra sanāksmes protokollēmumu </w:t>
      </w:r>
      <w:r w:rsidRPr="00FD734C" w:rsidR="0062669C">
        <w:rPr>
          <w:sz w:val="26"/>
          <w:szCs w:val="26"/>
          <w:lang w:eastAsia="lv-LV"/>
        </w:rPr>
        <w:t>Nr. 40 1.§</w:t>
      </w:r>
      <w:r w:rsidRPr="00FD734C" w:rsidR="0062669C">
        <w:rPr>
          <w:sz w:val="26"/>
          <w:szCs w:val="26"/>
        </w:rPr>
        <w:t xml:space="preserve"> TA-1704, VSS-868</w:t>
      </w:r>
      <w:r w:rsidRPr="00FD734C" w:rsidR="0062669C">
        <w:rPr>
          <w:rFonts w:eastAsia="Times New Roman"/>
          <w:sz w:val="26"/>
          <w:szCs w:val="26"/>
          <w:lang w:eastAsia="lv-LV"/>
        </w:rPr>
        <w:t>)</w:t>
      </w:r>
      <w:r w:rsidRPr="00FD734C" w:rsidR="0062669C">
        <w:rPr>
          <w:sz w:val="26"/>
          <w:szCs w:val="26"/>
        </w:rPr>
        <w:t xml:space="preserve"> 2. punktam izstrādā nepieciešamos grozījumus Civillikumā, kas tuvākajā laikā tiks virzīti izskatīšanai </w:t>
      </w:r>
      <w:r w:rsidRPr="00FD734C" w:rsidR="008C0149">
        <w:rPr>
          <w:sz w:val="26"/>
          <w:szCs w:val="26"/>
        </w:rPr>
        <w:t>Valsts sekretāru sanāksmē</w:t>
      </w:r>
      <w:r w:rsidRPr="00FD734C" w:rsidR="0062669C">
        <w:rPr>
          <w:sz w:val="26"/>
          <w:szCs w:val="26"/>
        </w:rPr>
        <w:t xml:space="preserve">. </w:t>
      </w:r>
      <w:r w:rsidRPr="00FD734C" w:rsidR="0062669C">
        <w:rPr>
          <w:sz w:val="26"/>
          <w:szCs w:val="26"/>
          <w:bdr w:val="none" w:color="auto" w:sz="0" w:space="0" w:frame="1"/>
        </w:rPr>
        <w:t xml:space="preserve">Tieslietu ministrija izvērtēs ministriju ierosinājumus, turpinot darbu pie </w:t>
      </w:r>
      <w:r w:rsidRPr="00FD734C" w:rsidR="0062669C">
        <w:rPr>
          <w:sz w:val="26"/>
          <w:szCs w:val="26"/>
        </w:rPr>
        <w:t>bez</w:t>
      </w:r>
      <w:r w:rsidRPr="00FD734C" w:rsidR="00C668AD">
        <w:rPr>
          <w:sz w:val="26"/>
          <w:szCs w:val="26"/>
        </w:rPr>
        <w:t>mantinieku mantas</w:t>
      </w:r>
      <w:r w:rsidRPr="00FD734C" w:rsidR="0062669C">
        <w:rPr>
          <w:sz w:val="26"/>
          <w:szCs w:val="26"/>
        </w:rPr>
        <w:t xml:space="preserve"> un bez</w:t>
      </w:r>
      <w:r w:rsidRPr="00FD734C" w:rsidR="00C668AD">
        <w:rPr>
          <w:sz w:val="26"/>
          <w:szCs w:val="26"/>
        </w:rPr>
        <w:t>īpašnieka lietas</w:t>
      </w:r>
      <w:r w:rsidRPr="00FD734C" w:rsidR="0062669C">
        <w:rPr>
          <w:sz w:val="26"/>
          <w:szCs w:val="26"/>
        </w:rPr>
        <w:t xml:space="preserve"> institūtu civiltiesiskā regulējuma pilnveidošan</w:t>
      </w:r>
      <w:r w:rsidRPr="00FD734C" w:rsidR="00AC2E11">
        <w:rPr>
          <w:sz w:val="26"/>
          <w:szCs w:val="26"/>
        </w:rPr>
        <w:t>as</w:t>
      </w:r>
      <w:r w:rsidRPr="00FD734C" w:rsidR="0062669C">
        <w:rPr>
          <w:sz w:val="26"/>
          <w:szCs w:val="26"/>
        </w:rPr>
        <w:t>. Šobrīd ir plānots, ka grozījumi Civillikumā nenoteiks konkrēti kāda</w:t>
      </w:r>
      <w:r w:rsidRPr="00FD734C" w:rsidR="00AD06F7">
        <w:rPr>
          <w:sz w:val="26"/>
          <w:szCs w:val="26"/>
        </w:rPr>
        <w:t xml:space="preserve"> tipa</w:t>
      </w:r>
      <w:r w:rsidRPr="00FD734C" w:rsidR="0062669C">
        <w:rPr>
          <w:sz w:val="26"/>
          <w:szCs w:val="26"/>
        </w:rPr>
        <w:t xml:space="preserve"> manta piekritīs pašvaldībām, bet paredzēs Ministru kabinetam tiesības noteikt </w:t>
      </w:r>
      <w:r w:rsidRPr="00FD734C" w:rsidR="00067379">
        <w:rPr>
          <w:sz w:val="26"/>
          <w:szCs w:val="26"/>
        </w:rPr>
        <w:t>precīzi</w:t>
      </w:r>
      <w:r w:rsidRPr="00FD734C" w:rsidR="003078AA">
        <w:rPr>
          <w:sz w:val="26"/>
          <w:szCs w:val="26"/>
        </w:rPr>
        <w:t>,</w:t>
      </w:r>
      <w:r w:rsidRPr="00FD734C" w:rsidR="00067379">
        <w:rPr>
          <w:sz w:val="26"/>
          <w:szCs w:val="26"/>
        </w:rPr>
        <w:t xml:space="preserve"> </w:t>
      </w:r>
      <w:r w:rsidRPr="00FD734C" w:rsidR="0062669C">
        <w:rPr>
          <w:sz w:val="26"/>
          <w:szCs w:val="26"/>
        </w:rPr>
        <w:t xml:space="preserve">kāda </w:t>
      </w:r>
      <w:r w:rsidRPr="00FD734C" w:rsidR="00067379">
        <w:rPr>
          <w:sz w:val="26"/>
          <w:szCs w:val="26"/>
        </w:rPr>
        <w:t xml:space="preserve">tipa </w:t>
      </w:r>
      <w:r w:rsidRPr="00FD734C" w:rsidR="00EC664D">
        <w:rPr>
          <w:sz w:val="26"/>
          <w:szCs w:val="26"/>
        </w:rPr>
        <w:t xml:space="preserve">lieta </w:t>
      </w:r>
      <w:r w:rsidRPr="00FD734C" w:rsidR="0062669C">
        <w:rPr>
          <w:sz w:val="26"/>
          <w:szCs w:val="26"/>
        </w:rPr>
        <w:t>b</w:t>
      </w:r>
      <w:r w:rsidRPr="00FD734C" w:rsidR="009501BC">
        <w:rPr>
          <w:sz w:val="26"/>
          <w:szCs w:val="26"/>
        </w:rPr>
        <w:t>ezmantinieku mant</w:t>
      </w:r>
      <w:r w:rsidRPr="00FD734C" w:rsidR="00D55A67">
        <w:rPr>
          <w:sz w:val="26"/>
          <w:szCs w:val="26"/>
        </w:rPr>
        <w:t>a</w:t>
      </w:r>
      <w:r w:rsidRPr="00FD734C" w:rsidR="000F5396">
        <w:rPr>
          <w:sz w:val="26"/>
          <w:szCs w:val="26"/>
        </w:rPr>
        <w:t>s</w:t>
      </w:r>
      <w:r w:rsidRPr="00FD734C" w:rsidR="00D55A67">
        <w:rPr>
          <w:sz w:val="26"/>
          <w:szCs w:val="26"/>
        </w:rPr>
        <w:t xml:space="preserve"> </w:t>
      </w:r>
      <w:r w:rsidRPr="00FD734C" w:rsidR="00EC664D">
        <w:rPr>
          <w:sz w:val="26"/>
          <w:szCs w:val="26"/>
        </w:rPr>
        <w:t xml:space="preserve">sastāvā </w:t>
      </w:r>
      <w:r w:rsidRPr="00FD734C" w:rsidR="00D55A67">
        <w:rPr>
          <w:sz w:val="26"/>
          <w:szCs w:val="26"/>
        </w:rPr>
        <w:t xml:space="preserve">vai bezīpašnieka lieta </w:t>
      </w:r>
      <w:r w:rsidRPr="00FD734C" w:rsidR="0062669C">
        <w:rPr>
          <w:sz w:val="26"/>
          <w:szCs w:val="26"/>
        </w:rPr>
        <w:t>piekritīs pašvaldībai. Tomēr jāņem vērā, ka, vai Civillikumā nostiprinātā valsts prerogatīva, k</w:t>
      </w:r>
      <w:r w:rsidRPr="00FD734C" w:rsidR="00582899">
        <w:rPr>
          <w:sz w:val="26"/>
          <w:szCs w:val="26"/>
        </w:rPr>
        <w:t>a</w:t>
      </w:r>
      <w:r w:rsidRPr="00FD734C" w:rsidR="0062669C">
        <w:rPr>
          <w:sz w:val="26"/>
          <w:szCs w:val="26"/>
        </w:rPr>
        <w:t xml:space="preserve"> bezmantinieku manta un bezīpašnieka lietas piekr</w:t>
      </w:r>
      <w:r w:rsidRPr="00FD734C" w:rsidR="00553E75">
        <w:rPr>
          <w:sz w:val="26"/>
          <w:szCs w:val="26"/>
        </w:rPr>
        <w:t>īt</w:t>
      </w:r>
      <w:r w:rsidRPr="00FD734C" w:rsidR="0062669C">
        <w:rPr>
          <w:sz w:val="26"/>
          <w:szCs w:val="26"/>
        </w:rPr>
        <w:t xml:space="preserve"> valstij</w:t>
      </w:r>
      <w:r w:rsidRPr="00FD734C" w:rsidR="00667724">
        <w:rPr>
          <w:sz w:val="26"/>
          <w:szCs w:val="26"/>
        </w:rPr>
        <w:t>,</w:t>
      </w:r>
      <w:r w:rsidRPr="00FD734C" w:rsidR="0062669C">
        <w:rPr>
          <w:sz w:val="26"/>
          <w:szCs w:val="26"/>
        </w:rPr>
        <w:t xml:space="preserve"> tiks mainīta</w:t>
      </w:r>
      <w:r w:rsidRPr="00FD734C" w:rsidR="003F159B">
        <w:rPr>
          <w:sz w:val="26"/>
          <w:szCs w:val="26"/>
        </w:rPr>
        <w:t>, t</w:t>
      </w:r>
      <w:r w:rsidRPr="00FD734C" w:rsidR="00F66401">
        <w:rPr>
          <w:sz w:val="26"/>
          <w:szCs w:val="26"/>
        </w:rPr>
        <w:t>ā</w:t>
      </w:r>
      <w:r w:rsidRPr="00FD734C" w:rsidR="0062669C">
        <w:rPr>
          <w:sz w:val="26"/>
          <w:szCs w:val="26"/>
        </w:rPr>
        <w:t xml:space="preserve"> ir likumdevēja izšķiršanās. </w:t>
      </w:r>
      <w:r w:rsidRPr="00FD734C" w:rsidR="000743B1">
        <w:rPr>
          <w:sz w:val="26"/>
          <w:szCs w:val="26"/>
        </w:rPr>
        <w:t>Jānorāda</w:t>
      </w:r>
      <w:r w:rsidRPr="00FD734C" w:rsidR="00266998">
        <w:rPr>
          <w:sz w:val="26"/>
          <w:szCs w:val="26"/>
        </w:rPr>
        <w:t xml:space="preserve">, ka </w:t>
      </w:r>
      <w:r w:rsidRPr="00FD734C" w:rsidR="003939BF">
        <w:rPr>
          <w:sz w:val="26"/>
          <w:szCs w:val="26"/>
        </w:rPr>
        <w:t>pēc attiecīgu grozījumu spēkā stāšanās</w:t>
      </w:r>
      <w:r w:rsidRPr="00FD734C" w:rsidR="004866DA">
        <w:rPr>
          <w:sz w:val="26"/>
          <w:szCs w:val="26"/>
        </w:rPr>
        <w:t>,</w:t>
      </w:r>
      <w:r w:rsidRPr="00FD734C" w:rsidR="003939BF">
        <w:rPr>
          <w:sz w:val="26"/>
          <w:szCs w:val="26"/>
        </w:rPr>
        <w:t xml:space="preserve"> </w:t>
      </w:r>
      <w:r w:rsidRPr="00FD734C" w:rsidR="00266998">
        <w:rPr>
          <w:sz w:val="26"/>
          <w:szCs w:val="26"/>
        </w:rPr>
        <w:t xml:space="preserve">atbilstoši </w:t>
      </w:r>
      <w:r w:rsidRPr="00FD734C" w:rsidR="00266998">
        <w:rPr>
          <w:sz w:val="26"/>
          <w:szCs w:val="26"/>
          <w:bdr w:val="none" w:color="auto" w:sz="0" w:space="0" w:frame="1"/>
        </w:rPr>
        <w:t>Ministru kabineta</w:t>
      </w:r>
      <w:r w:rsidRPr="00FD734C" w:rsidR="00CE1D31">
        <w:rPr>
          <w:sz w:val="26"/>
          <w:szCs w:val="26"/>
          <w:bdr w:val="none" w:color="auto" w:sz="0" w:space="0" w:frame="1"/>
        </w:rPr>
        <w:t xml:space="preserve"> </w:t>
      </w:r>
      <w:r w:rsidRPr="00FD734C" w:rsidR="00266998">
        <w:rPr>
          <w:sz w:val="26"/>
          <w:szCs w:val="26"/>
          <w:bdr w:val="none" w:color="auto" w:sz="0" w:space="0" w:frame="1"/>
        </w:rPr>
        <w:t xml:space="preserve">2020. gada 10. decembra protokollēmuma Nr. 82 5.§ 3. punktam </w:t>
      </w:r>
      <w:r w:rsidRPr="00FD734C" w:rsidR="00115A1F">
        <w:rPr>
          <w:sz w:val="26"/>
          <w:szCs w:val="26"/>
          <w:bdr w:val="none" w:color="auto" w:sz="0" w:space="0" w:frame="1"/>
        </w:rPr>
        <w:t>saistīto</w:t>
      </w:r>
      <w:r w:rsidRPr="00FD734C" w:rsidR="006A78A4">
        <w:rPr>
          <w:sz w:val="26"/>
          <w:szCs w:val="26"/>
          <w:bdr w:val="none" w:color="auto" w:sz="0" w:space="0" w:frame="1"/>
        </w:rPr>
        <w:t xml:space="preserve"> tiesisko regulējumu, taj</w:t>
      </w:r>
      <w:r w:rsidRPr="00FD734C" w:rsidR="00371B53">
        <w:rPr>
          <w:sz w:val="26"/>
          <w:szCs w:val="26"/>
          <w:bdr w:val="none" w:color="auto" w:sz="0" w:space="0" w:frame="1"/>
        </w:rPr>
        <w:t xml:space="preserve">ā </w:t>
      </w:r>
      <w:r w:rsidRPr="00FD734C" w:rsidR="00E84AFC">
        <w:rPr>
          <w:sz w:val="26"/>
          <w:szCs w:val="26"/>
          <w:bdr w:val="none" w:color="auto" w:sz="0" w:space="0" w:frame="1"/>
        </w:rPr>
        <w:t>skaitā</w:t>
      </w:r>
      <w:r w:rsidRPr="00FD734C" w:rsidR="00FF406F">
        <w:rPr>
          <w:sz w:val="26"/>
          <w:szCs w:val="26"/>
          <w:bdr w:val="none" w:color="auto" w:sz="0" w:space="0" w:frame="1"/>
        </w:rPr>
        <w:t xml:space="preserve">, nosakot, kādi nekustamie </w:t>
      </w:r>
      <w:r w:rsidRPr="00FD734C" w:rsidR="0062669C">
        <w:rPr>
          <w:sz w:val="26"/>
          <w:szCs w:val="26"/>
        </w:rPr>
        <w:t>īpašum</w:t>
      </w:r>
      <w:r w:rsidRPr="00FD734C" w:rsidR="00FF406F">
        <w:rPr>
          <w:sz w:val="26"/>
          <w:szCs w:val="26"/>
        </w:rPr>
        <w:t>i</w:t>
      </w:r>
      <w:r w:rsidRPr="00FD734C" w:rsidR="0062669C">
        <w:rPr>
          <w:sz w:val="26"/>
          <w:szCs w:val="26"/>
        </w:rPr>
        <w:t xml:space="preserve"> piekritī</w:t>
      </w:r>
      <w:r w:rsidRPr="00FD734C" w:rsidR="00FF406F">
        <w:rPr>
          <w:sz w:val="26"/>
          <w:szCs w:val="26"/>
        </w:rPr>
        <w:t>s</w:t>
      </w:r>
      <w:r w:rsidRPr="00FD734C" w:rsidR="0062669C">
        <w:rPr>
          <w:sz w:val="26"/>
          <w:szCs w:val="26"/>
        </w:rPr>
        <w:t xml:space="preserve"> pašvaldīb</w:t>
      </w:r>
      <w:r w:rsidRPr="00FD734C" w:rsidR="00FF406F">
        <w:rPr>
          <w:sz w:val="26"/>
          <w:szCs w:val="26"/>
        </w:rPr>
        <w:t>ai</w:t>
      </w:r>
      <w:r w:rsidRPr="00FD734C" w:rsidR="0000484E">
        <w:rPr>
          <w:sz w:val="26"/>
          <w:szCs w:val="26"/>
        </w:rPr>
        <w:t>,</w:t>
      </w:r>
      <w:r w:rsidRPr="00FD734C" w:rsidR="0062669C">
        <w:rPr>
          <w:sz w:val="26"/>
          <w:szCs w:val="26"/>
        </w:rPr>
        <w:t xml:space="preserve"> izstrādās Finanšu ministrija sadarbībā ar Tieslietu ministriju</w:t>
      </w:r>
      <w:r w:rsidRPr="00FD734C" w:rsidR="00205617">
        <w:rPr>
          <w:sz w:val="26"/>
          <w:szCs w:val="26"/>
        </w:rPr>
        <w:t>.</w:t>
      </w:r>
    </w:p>
    <w:p w:rsidRPr="00FD734C" w:rsidR="004B11EC" w:rsidP="004B11EC" w:rsidRDefault="003447A3" w14:paraId="20A58753" w14:textId="62BE01A9">
      <w:pPr>
        <w:ind w:firstLine="709"/>
        <w:rPr>
          <w:sz w:val="26"/>
          <w:szCs w:val="26"/>
        </w:rPr>
      </w:pPr>
      <w:r w:rsidRPr="00FD734C">
        <w:rPr>
          <w:sz w:val="26"/>
          <w:szCs w:val="26"/>
        </w:rPr>
        <w:t xml:space="preserve">Savukārt </w:t>
      </w:r>
      <w:r w:rsidRPr="00FD734C">
        <w:rPr>
          <w:b/>
          <w:bCs/>
          <w:sz w:val="26"/>
          <w:szCs w:val="26"/>
        </w:rPr>
        <w:t xml:space="preserve">otrs problēmjautājumu bloks </w:t>
      </w:r>
      <w:r w:rsidRPr="00FD734C">
        <w:rPr>
          <w:sz w:val="26"/>
          <w:szCs w:val="26"/>
        </w:rPr>
        <w:t>ir</w:t>
      </w:r>
      <w:r w:rsidRPr="00FD734C">
        <w:rPr>
          <w:b/>
          <w:bCs/>
          <w:sz w:val="26"/>
          <w:szCs w:val="26"/>
        </w:rPr>
        <w:t xml:space="preserve"> </w:t>
      </w:r>
      <w:r w:rsidRPr="00FD734C" w:rsidR="004B11EC">
        <w:rPr>
          <w:sz w:val="26"/>
          <w:szCs w:val="26"/>
        </w:rPr>
        <w:t>saistīts ar valstij piederošā vai piekrītošā nekustamā īpašuma nodošanas mehānismu pašvaldībām. Ministrijas</w:t>
      </w:r>
      <w:r w:rsidRPr="00FD734C" w:rsidR="00D44A54">
        <w:rPr>
          <w:sz w:val="26"/>
          <w:szCs w:val="26"/>
        </w:rPr>
        <w:t>, piemēram,</w:t>
      </w:r>
      <w:r w:rsidRPr="00FD734C" w:rsidR="004B11EC">
        <w:rPr>
          <w:sz w:val="26"/>
          <w:szCs w:val="26"/>
        </w:rPr>
        <w:t xml:space="preserve"> ir ierosinājušas gan atteikties no prasības izdod Ministru kabineta rīkojumus</w:t>
      </w:r>
      <w:r w:rsidRPr="00FD734C" w:rsidR="00D07E4D">
        <w:rPr>
          <w:sz w:val="26"/>
          <w:szCs w:val="26"/>
        </w:rPr>
        <w:t>, lai nekustamo īpašumu nodotu pašvaldībām</w:t>
      </w:r>
      <w:r w:rsidRPr="00FD734C" w:rsidR="004B11EC">
        <w:rPr>
          <w:sz w:val="26"/>
          <w:szCs w:val="26"/>
        </w:rPr>
        <w:t>, gan atteikties no valsts pienākuma nodot bez atlīdzības jebkādus īpašumus pašvaldībām vai citām atvasinātām publiskām personām, gan nodot bez atlīdzības nekustamos īpašumus pašvaldībām, nenorādot funkciju vai neuzliekot pienākumu atdot atpakaļ</w:t>
      </w:r>
      <w:r w:rsidRPr="00FD734C" w:rsidR="00D07E4D">
        <w:rPr>
          <w:sz w:val="26"/>
          <w:szCs w:val="26"/>
        </w:rPr>
        <w:t xml:space="preserve"> valstij</w:t>
      </w:r>
      <w:r w:rsidRPr="00FD734C" w:rsidR="004B11EC">
        <w:rPr>
          <w:sz w:val="26"/>
          <w:szCs w:val="26"/>
        </w:rPr>
        <w:t>. Kā norādījušas pašas ministrijas</w:t>
      </w:r>
      <w:r w:rsidRPr="00FD734C" w:rsidR="00D07E4D">
        <w:rPr>
          <w:sz w:val="26"/>
          <w:szCs w:val="26"/>
        </w:rPr>
        <w:t>,</w:t>
      </w:r>
      <w:r w:rsidRPr="00FD734C" w:rsidR="004B11EC">
        <w:rPr>
          <w:sz w:val="26"/>
          <w:szCs w:val="26"/>
        </w:rPr>
        <w:t xml:space="preserve"> ierosinājumi ir saistīti ar attiecīgu grozījumu veikšanu </w:t>
      </w:r>
      <w:r w:rsidRPr="00FD734C" w:rsidR="00F30804">
        <w:rPr>
          <w:sz w:val="26"/>
          <w:szCs w:val="26"/>
        </w:rPr>
        <w:t xml:space="preserve">Publiskas personas mantas atsavināšanas likumā, </w:t>
      </w:r>
      <w:r w:rsidRPr="00FD734C" w:rsidR="004B11EC">
        <w:rPr>
          <w:sz w:val="26"/>
          <w:szCs w:val="26"/>
        </w:rPr>
        <w:t>likumā “Par valsts un pašvaldību dzīvojamo māju privatizāciju”</w:t>
      </w:r>
      <w:r w:rsidRPr="00FD734C" w:rsidR="00D07E4D">
        <w:rPr>
          <w:sz w:val="26"/>
          <w:szCs w:val="26"/>
        </w:rPr>
        <w:t xml:space="preserve"> un</w:t>
      </w:r>
      <w:r w:rsidRPr="00FD734C" w:rsidR="004B11EC">
        <w:rPr>
          <w:sz w:val="26"/>
          <w:szCs w:val="26"/>
        </w:rPr>
        <w:t xml:space="preserve"> Ministru kabineta 2013.</w:t>
      </w:r>
      <w:r w:rsidRPr="00FD734C" w:rsidR="00D44A54">
        <w:rPr>
          <w:sz w:val="26"/>
          <w:szCs w:val="26"/>
        </w:rPr>
        <w:t> </w:t>
      </w:r>
      <w:r w:rsidRPr="00FD734C" w:rsidR="004B11EC">
        <w:rPr>
          <w:sz w:val="26"/>
          <w:szCs w:val="26"/>
        </w:rPr>
        <w:t>gada 26.</w:t>
      </w:r>
      <w:r w:rsidRPr="00FD734C" w:rsidR="00D44A54">
        <w:rPr>
          <w:sz w:val="26"/>
          <w:szCs w:val="26"/>
        </w:rPr>
        <w:t> </w:t>
      </w:r>
      <w:r w:rsidRPr="00FD734C" w:rsidR="004B11EC">
        <w:rPr>
          <w:sz w:val="26"/>
          <w:szCs w:val="26"/>
        </w:rPr>
        <w:t>novembra noteikumos Nr.</w:t>
      </w:r>
      <w:r w:rsidRPr="00FD734C" w:rsidR="00D44A54">
        <w:rPr>
          <w:sz w:val="26"/>
          <w:szCs w:val="26"/>
        </w:rPr>
        <w:t> </w:t>
      </w:r>
      <w:r w:rsidRPr="00FD734C" w:rsidR="004B11EC">
        <w:rPr>
          <w:sz w:val="26"/>
          <w:szCs w:val="26"/>
        </w:rPr>
        <w:t>1354 “Kārtība, kādā veicama valstij piekritīgās mantas uzskaite, novērtēšana, realizācija, nodošana bez maksas, iznīcināšana un realizācijas ieņēmumu ieskaitīšana valsts budžetā”</w:t>
      </w:r>
      <w:r w:rsidRPr="00FD734C" w:rsidR="00D44A54">
        <w:rPr>
          <w:sz w:val="26"/>
          <w:szCs w:val="26"/>
        </w:rPr>
        <w:t>.</w:t>
      </w:r>
      <w:r w:rsidRPr="00FD734C" w:rsidR="004B11EC">
        <w:rPr>
          <w:sz w:val="26"/>
          <w:szCs w:val="26"/>
        </w:rPr>
        <w:t xml:space="preserve"> </w:t>
      </w:r>
      <w:r w:rsidRPr="00FD734C" w:rsidR="00D44A54">
        <w:rPr>
          <w:sz w:val="26"/>
          <w:szCs w:val="26"/>
        </w:rPr>
        <w:t xml:space="preserve">Atbilstoši Ministru kabineta </w:t>
      </w:r>
      <w:r w:rsidRPr="00FD734C" w:rsidR="00D44A54">
        <w:rPr>
          <w:sz w:val="26"/>
          <w:szCs w:val="26"/>
          <w:shd w:val="clear" w:color="auto" w:fill="FFFFFF"/>
        </w:rPr>
        <w:t>2003. gada 29. aprīļa</w:t>
      </w:r>
      <w:r w:rsidRPr="00FD734C" w:rsidR="00D44A54">
        <w:rPr>
          <w:sz w:val="26"/>
          <w:szCs w:val="26"/>
        </w:rPr>
        <w:t xml:space="preserve"> noteikumu Nr. </w:t>
      </w:r>
      <w:r w:rsidRPr="00FD734C" w:rsidR="00D44A54">
        <w:rPr>
          <w:sz w:val="26"/>
          <w:szCs w:val="26"/>
          <w:shd w:val="clear" w:color="auto" w:fill="FFFFFF"/>
        </w:rPr>
        <w:t>239</w:t>
      </w:r>
      <w:r w:rsidRPr="00FD734C" w:rsidR="00D44A54">
        <w:rPr>
          <w:sz w:val="26"/>
          <w:szCs w:val="26"/>
        </w:rPr>
        <w:t xml:space="preserve"> “Finanšu ministrijas nolikums” 5.1. apakšpunkt</w:t>
      </w:r>
      <w:r w:rsidRPr="00FD734C" w:rsidR="006E5477">
        <w:rPr>
          <w:sz w:val="26"/>
          <w:szCs w:val="26"/>
        </w:rPr>
        <w:t>am tieši Finanšu ministrija ir v</w:t>
      </w:r>
      <w:r w:rsidRPr="00FD734C" w:rsidR="006E5477">
        <w:rPr>
          <w:sz w:val="26"/>
          <w:szCs w:val="26"/>
          <w:shd w:val="clear" w:color="auto" w:fill="FFFFFF"/>
        </w:rPr>
        <w:t>adošā valsts pārvaldes iestāde</w:t>
      </w:r>
      <w:r w:rsidRPr="00FD734C" w:rsidR="00FA6344">
        <w:rPr>
          <w:sz w:val="26"/>
          <w:szCs w:val="26"/>
          <w:shd w:val="clear" w:color="auto" w:fill="FFFFFF"/>
        </w:rPr>
        <w:t>, kas izstrādā un īsteno politiku</w:t>
      </w:r>
      <w:r w:rsidRPr="00FD734C" w:rsidR="00D44A54">
        <w:rPr>
          <w:sz w:val="26"/>
          <w:szCs w:val="26"/>
        </w:rPr>
        <w:t xml:space="preserve"> </w:t>
      </w:r>
      <w:r w:rsidRPr="00FD734C" w:rsidR="00D44A54">
        <w:rPr>
          <w:sz w:val="26"/>
          <w:szCs w:val="26"/>
          <w:shd w:val="clear" w:color="auto" w:fill="FFFFFF"/>
        </w:rPr>
        <w:t>valsts nekustamo īpašumu pārvaldīšanas jom</w:t>
      </w:r>
      <w:r w:rsidRPr="00FD734C" w:rsidR="00FA6344">
        <w:rPr>
          <w:sz w:val="26"/>
          <w:szCs w:val="26"/>
          <w:shd w:val="clear" w:color="auto" w:fill="FFFFFF"/>
        </w:rPr>
        <w:t xml:space="preserve">ā. </w:t>
      </w:r>
      <w:r w:rsidRPr="00FD734C" w:rsidR="00FF000C">
        <w:rPr>
          <w:sz w:val="26"/>
          <w:szCs w:val="26"/>
        </w:rPr>
        <w:t xml:space="preserve">Līdz ar to </w:t>
      </w:r>
      <w:r w:rsidRPr="00FD734C" w:rsidR="0054270B">
        <w:rPr>
          <w:sz w:val="26"/>
          <w:szCs w:val="26"/>
        </w:rPr>
        <w:t>attiecīga</w:t>
      </w:r>
      <w:r w:rsidRPr="00FD734C" w:rsidR="008F3605">
        <w:rPr>
          <w:sz w:val="26"/>
          <w:szCs w:val="26"/>
        </w:rPr>
        <w:t>s politikas vīzijas</w:t>
      </w:r>
      <w:r w:rsidRPr="00FD734C" w:rsidR="0054270B">
        <w:rPr>
          <w:sz w:val="26"/>
          <w:szCs w:val="26"/>
        </w:rPr>
        <w:t xml:space="preserve"> </w:t>
      </w:r>
      <w:r w:rsidRPr="00FD734C" w:rsidR="00FF000C">
        <w:rPr>
          <w:sz w:val="26"/>
          <w:szCs w:val="26"/>
        </w:rPr>
        <w:t>veidošana</w:t>
      </w:r>
      <w:r w:rsidRPr="00FD734C" w:rsidR="00776142">
        <w:rPr>
          <w:sz w:val="26"/>
          <w:szCs w:val="26"/>
        </w:rPr>
        <w:t>,</w:t>
      </w:r>
      <w:r w:rsidRPr="00FD734C" w:rsidR="00FF000C">
        <w:rPr>
          <w:sz w:val="26"/>
          <w:szCs w:val="26"/>
        </w:rPr>
        <w:t xml:space="preserve"> nepieciešamo grozījumu izvērtējums attiecīgos </w:t>
      </w:r>
      <w:r w:rsidRPr="00FD734C" w:rsidR="008F3605">
        <w:rPr>
          <w:sz w:val="26"/>
          <w:szCs w:val="26"/>
        </w:rPr>
        <w:t>normatīvajos tiesību aktos</w:t>
      </w:r>
      <w:r w:rsidRPr="00FD734C" w:rsidR="00776142">
        <w:rPr>
          <w:sz w:val="26"/>
          <w:szCs w:val="26"/>
        </w:rPr>
        <w:t xml:space="preserve"> vai līdzšinējās prakses maiņa</w:t>
      </w:r>
      <w:r w:rsidRPr="00FD734C" w:rsidR="008F3605">
        <w:rPr>
          <w:sz w:val="26"/>
          <w:szCs w:val="26"/>
        </w:rPr>
        <w:t xml:space="preserve"> </w:t>
      </w:r>
      <w:r w:rsidRPr="00FD734C" w:rsidR="00FF000C">
        <w:rPr>
          <w:sz w:val="26"/>
          <w:szCs w:val="26"/>
        </w:rPr>
        <w:t>ir</w:t>
      </w:r>
      <w:r w:rsidRPr="00FD734C" w:rsidR="00776142">
        <w:rPr>
          <w:sz w:val="26"/>
          <w:szCs w:val="26"/>
        </w:rPr>
        <w:t xml:space="preserve"> tieši Finanšu ministrijas </w:t>
      </w:r>
      <w:r w:rsidRPr="00FD734C" w:rsidR="001522CA">
        <w:rPr>
          <w:sz w:val="26"/>
          <w:szCs w:val="26"/>
        </w:rPr>
        <w:t xml:space="preserve">kompetence. </w:t>
      </w:r>
      <w:r w:rsidRPr="00FD734C" w:rsidR="0047545E">
        <w:rPr>
          <w:sz w:val="26"/>
          <w:szCs w:val="26"/>
        </w:rPr>
        <w:t xml:space="preserve">Ņemot vērā, ka </w:t>
      </w:r>
      <w:r w:rsidRPr="00FD734C" w:rsidR="007230A0">
        <w:rPr>
          <w:sz w:val="26"/>
          <w:szCs w:val="26"/>
        </w:rPr>
        <w:t>citas ministrija</w:t>
      </w:r>
      <w:r w:rsidRPr="00FD734C" w:rsidR="00122BE4">
        <w:rPr>
          <w:sz w:val="26"/>
          <w:szCs w:val="26"/>
        </w:rPr>
        <w:t>s</w:t>
      </w:r>
      <w:r w:rsidRPr="00FD734C" w:rsidR="007230A0">
        <w:rPr>
          <w:sz w:val="26"/>
          <w:szCs w:val="26"/>
        </w:rPr>
        <w:t xml:space="preserve"> un pašvaldības </w:t>
      </w:r>
      <w:r w:rsidRPr="00FD734C" w:rsidR="00CE3615">
        <w:rPr>
          <w:sz w:val="26"/>
          <w:szCs w:val="26"/>
        </w:rPr>
        <w:t xml:space="preserve">arī </w:t>
      </w:r>
      <w:r w:rsidRPr="00FD734C" w:rsidR="007230A0">
        <w:rPr>
          <w:sz w:val="26"/>
          <w:szCs w:val="26"/>
        </w:rPr>
        <w:t>ir iesaistītas valsts mantas nodošan</w:t>
      </w:r>
      <w:r w:rsidRPr="00FD734C" w:rsidR="001920EF">
        <w:rPr>
          <w:sz w:val="26"/>
          <w:szCs w:val="26"/>
        </w:rPr>
        <w:t>ā</w:t>
      </w:r>
      <w:r w:rsidRPr="00FD734C" w:rsidR="007230A0">
        <w:rPr>
          <w:sz w:val="26"/>
          <w:szCs w:val="26"/>
        </w:rPr>
        <w:t xml:space="preserve"> pašvaldība</w:t>
      </w:r>
      <w:r w:rsidRPr="00FD734C" w:rsidR="00122BE4">
        <w:rPr>
          <w:sz w:val="26"/>
          <w:szCs w:val="26"/>
        </w:rPr>
        <w:t xml:space="preserve">i, </w:t>
      </w:r>
      <w:r w:rsidRPr="00FD734C" w:rsidR="004B11EC">
        <w:rPr>
          <w:sz w:val="26"/>
          <w:szCs w:val="26"/>
        </w:rPr>
        <w:t xml:space="preserve">būtu nepieciešama </w:t>
      </w:r>
      <w:r w:rsidRPr="00FD734C" w:rsidR="000730AC">
        <w:rPr>
          <w:sz w:val="26"/>
          <w:szCs w:val="26"/>
        </w:rPr>
        <w:t>visu iesaistīto diskusija ar politikas</w:t>
      </w:r>
      <w:r w:rsidRPr="00FD734C" w:rsidR="00E9216E">
        <w:rPr>
          <w:sz w:val="26"/>
          <w:szCs w:val="26"/>
        </w:rPr>
        <w:t xml:space="preserve"> veidotāju par labākiem mehānismiem </w:t>
      </w:r>
      <w:r w:rsidRPr="00FD734C" w:rsidR="001920EF">
        <w:rPr>
          <w:sz w:val="26"/>
          <w:szCs w:val="26"/>
        </w:rPr>
        <w:t xml:space="preserve">turpmākai </w:t>
      </w:r>
      <w:r w:rsidRPr="00FD734C" w:rsidR="00E9216E">
        <w:rPr>
          <w:sz w:val="26"/>
          <w:szCs w:val="26"/>
        </w:rPr>
        <w:t>valsts mantas pārvaldībai, apsaimniekošanai un tās nodošanai citām publiskām personām</w:t>
      </w:r>
      <w:r w:rsidRPr="00FD734C" w:rsidR="004A75CA">
        <w:rPr>
          <w:sz w:val="26"/>
          <w:szCs w:val="26"/>
        </w:rPr>
        <w:t>. Līdz ar to</w:t>
      </w:r>
      <w:r w:rsidRPr="00FD734C" w:rsidR="00B43DE6">
        <w:rPr>
          <w:sz w:val="26"/>
          <w:szCs w:val="26"/>
        </w:rPr>
        <w:t xml:space="preserve"> </w:t>
      </w:r>
      <w:r w:rsidRPr="00FD734C" w:rsidR="0047545E">
        <w:rPr>
          <w:sz w:val="26"/>
          <w:szCs w:val="26"/>
        </w:rPr>
        <w:t>F</w:t>
      </w:r>
      <w:r w:rsidRPr="00FD734C" w:rsidR="000730AC">
        <w:rPr>
          <w:sz w:val="26"/>
          <w:szCs w:val="26"/>
        </w:rPr>
        <w:t>inanšu ministrijas</w:t>
      </w:r>
      <w:r w:rsidRPr="00FD734C" w:rsidR="0047545E">
        <w:rPr>
          <w:sz w:val="26"/>
          <w:szCs w:val="26"/>
        </w:rPr>
        <w:t xml:space="preserve"> vadībā būtu veidojama darba grupa</w:t>
      </w:r>
      <w:r w:rsidRPr="00FD734C" w:rsidR="007230A0">
        <w:rPr>
          <w:sz w:val="26"/>
          <w:szCs w:val="26"/>
        </w:rPr>
        <w:t xml:space="preserve">, kas </w:t>
      </w:r>
      <w:r w:rsidRPr="00FD734C" w:rsidR="00E75EB5">
        <w:rPr>
          <w:sz w:val="26"/>
          <w:szCs w:val="26"/>
        </w:rPr>
        <w:t>minēto diskusiju vadītu</w:t>
      </w:r>
      <w:r w:rsidRPr="00FD734C" w:rsidR="000C05AD">
        <w:rPr>
          <w:sz w:val="26"/>
          <w:szCs w:val="26"/>
        </w:rPr>
        <w:t xml:space="preserve"> un izvērtētu ministriju </w:t>
      </w:r>
      <w:r w:rsidRPr="00FD734C" w:rsidR="000C05AD">
        <w:rPr>
          <w:rStyle w:val="spelle"/>
          <w:sz w:val="26"/>
          <w:szCs w:val="26"/>
        </w:rPr>
        <w:t xml:space="preserve">sniegtos ierosinājumus par </w:t>
      </w:r>
      <w:r w:rsidRPr="00FD734C" w:rsidR="000C05AD">
        <w:rPr>
          <w:sz w:val="26"/>
          <w:szCs w:val="26"/>
        </w:rPr>
        <w:t xml:space="preserve">valstij piekrītošās mantas nodošanas mehānismu pašvaldībām uzlabošanu. </w:t>
      </w:r>
      <w:r w:rsidRPr="00FD734C" w:rsidR="00A10071">
        <w:rPr>
          <w:sz w:val="26"/>
          <w:szCs w:val="26"/>
        </w:rPr>
        <w:t xml:space="preserve">Darba grupas izstrādātos priekšlikumus tiesiskā regulējuma pilnveidošanai Finanšu ministrijai būtu </w:t>
      </w:r>
      <w:r w:rsidRPr="00FD734C" w:rsidR="007661F6">
        <w:rPr>
          <w:sz w:val="26"/>
          <w:szCs w:val="26"/>
        </w:rPr>
        <w:t xml:space="preserve">jāiesniedz </w:t>
      </w:r>
      <w:r w:rsidRPr="00FD734C" w:rsidR="00A10071">
        <w:rPr>
          <w:sz w:val="26"/>
          <w:szCs w:val="26"/>
        </w:rPr>
        <w:t>izskatīšanai valsts sekretāru sanāksmē līdz 2022.</w:t>
      </w:r>
      <w:r w:rsidRPr="00FD734C" w:rsidR="007661F6">
        <w:rPr>
          <w:sz w:val="26"/>
          <w:szCs w:val="26"/>
        </w:rPr>
        <w:t> </w:t>
      </w:r>
      <w:r w:rsidRPr="00FD734C" w:rsidR="00A10071">
        <w:rPr>
          <w:sz w:val="26"/>
          <w:szCs w:val="26"/>
        </w:rPr>
        <w:t>gada 1.</w:t>
      </w:r>
      <w:r w:rsidRPr="00FD734C" w:rsidR="007661F6">
        <w:rPr>
          <w:sz w:val="26"/>
          <w:szCs w:val="26"/>
        </w:rPr>
        <w:t> </w:t>
      </w:r>
      <w:r w:rsidRPr="00FD734C" w:rsidR="00A10071">
        <w:rPr>
          <w:sz w:val="26"/>
          <w:szCs w:val="26"/>
        </w:rPr>
        <w:t>aprīlim.</w:t>
      </w:r>
    </w:p>
    <w:p w:rsidRPr="00FD734C" w:rsidR="004B11EC" w:rsidP="004B11EC" w:rsidRDefault="007661F6" w14:paraId="094541BE" w14:textId="30662AE5">
      <w:pPr>
        <w:ind w:firstLine="709"/>
        <w:contextualSpacing/>
        <w:rPr>
          <w:sz w:val="26"/>
          <w:szCs w:val="26"/>
        </w:rPr>
      </w:pPr>
      <w:r w:rsidRPr="00FD734C">
        <w:rPr>
          <w:sz w:val="26"/>
          <w:szCs w:val="26"/>
        </w:rPr>
        <w:t xml:space="preserve">Visbeidzot </w:t>
      </w:r>
      <w:r w:rsidRPr="00FD734C">
        <w:rPr>
          <w:b/>
          <w:bCs/>
          <w:sz w:val="26"/>
          <w:szCs w:val="26"/>
        </w:rPr>
        <w:t>trešais problēmjautājumu bloks</w:t>
      </w:r>
      <w:r w:rsidRPr="00FD734C">
        <w:rPr>
          <w:sz w:val="26"/>
          <w:szCs w:val="26"/>
        </w:rPr>
        <w:t xml:space="preserve"> </w:t>
      </w:r>
      <w:r w:rsidRPr="00FD734C" w:rsidR="004B11EC">
        <w:rPr>
          <w:sz w:val="26"/>
          <w:szCs w:val="26"/>
        </w:rPr>
        <w:t xml:space="preserve">saistīts ar nepieciešamību </w:t>
      </w:r>
      <w:r w:rsidRPr="00FD734C" w:rsidR="00B7662D">
        <w:rPr>
          <w:sz w:val="26"/>
          <w:szCs w:val="26"/>
        </w:rPr>
        <w:t xml:space="preserve">īpašniekam </w:t>
      </w:r>
      <w:r w:rsidRPr="00FD734C" w:rsidR="004B11EC">
        <w:rPr>
          <w:sz w:val="26"/>
          <w:szCs w:val="26"/>
        </w:rPr>
        <w:t>veikt dažāda veida darbības, lai sakārtotu faktisko vai tiesisko nekustam</w:t>
      </w:r>
      <w:r w:rsidRPr="00FD734C" w:rsidR="009475DD">
        <w:rPr>
          <w:sz w:val="26"/>
          <w:szCs w:val="26"/>
        </w:rPr>
        <w:t>ā</w:t>
      </w:r>
      <w:r w:rsidRPr="00FD734C" w:rsidR="004B11EC">
        <w:rPr>
          <w:sz w:val="26"/>
          <w:szCs w:val="26"/>
        </w:rPr>
        <w:t xml:space="preserve"> īpašum</w:t>
      </w:r>
      <w:r w:rsidRPr="00FD734C" w:rsidR="009475DD">
        <w:rPr>
          <w:sz w:val="26"/>
          <w:szCs w:val="26"/>
        </w:rPr>
        <w:t>a</w:t>
      </w:r>
      <w:r w:rsidRPr="00FD734C" w:rsidR="004B11EC">
        <w:rPr>
          <w:sz w:val="26"/>
          <w:szCs w:val="26"/>
        </w:rPr>
        <w:t xml:space="preserve"> stāvokli</w:t>
      </w:r>
      <w:r w:rsidRPr="00FD734C" w:rsidR="00886621">
        <w:rPr>
          <w:sz w:val="26"/>
          <w:szCs w:val="26"/>
        </w:rPr>
        <w:t xml:space="preserve"> pirms</w:t>
      </w:r>
      <w:r w:rsidRPr="00FD734C" w:rsidR="00AF7C72">
        <w:rPr>
          <w:sz w:val="26"/>
          <w:szCs w:val="26"/>
        </w:rPr>
        <w:t xml:space="preserve"> tālākas rīcības ar </w:t>
      </w:r>
      <w:r w:rsidRPr="00FD734C" w:rsidR="00252819">
        <w:rPr>
          <w:sz w:val="26"/>
          <w:szCs w:val="26"/>
        </w:rPr>
        <w:t>to</w:t>
      </w:r>
      <w:r w:rsidRPr="00FD734C" w:rsidR="00834FAD">
        <w:rPr>
          <w:sz w:val="26"/>
          <w:szCs w:val="26"/>
        </w:rPr>
        <w:t>,</w:t>
      </w:r>
      <w:r w:rsidRPr="00FD734C" w:rsidR="00252819">
        <w:rPr>
          <w:sz w:val="26"/>
          <w:szCs w:val="26"/>
        </w:rPr>
        <w:t xml:space="preserve"> piemēram,</w:t>
      </w:r>
      <w:r w:rsidRPr="00FD734C" w:rsidR="00834FAD">
        <w:rPr>
          <w:sz w:val="26"/>
          <w:szCs w:val="26"/>
        </w:rPr>
        <w:t xml:space="preserve"> </w:t>
      </w:r>
      <w:r w:rsidRPr="00FD734C" w:rsidR="009426B0">
        <w:rPr>
          <w:sz w:val="26"/>
          <w:szCs w:val="26"/>
        </w:rPr>
        <w:t xml:space="preserve">to </w:t>
      </w:r>
      <w:r w:rsidRPr="00FD734C" w:rsidR="00834FAD">
        <w:rPr>
          <w:sz w:val="26"/>
          <w:szCs w:val="26"/>
        </w:rPr>
        <w:t>atsavinot</w:t>
      </w:r>
      <w:r w:rsidRPr="00FD734C" w:rsidR="004B11EC">
        <w:rPr>
          <w:sz w:val="26"/>
          <w:szCs w:val="26"/>
        </w:rPr>
        <w:t xml:space="preserve">. </w:t>
      </w:r>
      <w:r w:rsidRPr="00FD734C" w:rsidR="007E4CB1">
        <w:rPr>
          <w:sz w:val="26"/>
          <w:szCs w:val="26"/>
        </w:rPr>
        <w:t xml:space="preserve">Tieslietu ministrija nenoliedz, ka minēto jautājumu sakārtošana prasa finanšu un </w:t>
      </w:r>
      <w:r w:rsidRPr="00FD734C" w:rsidR="005359F5">
        <w:rPr>
          <w:sz w:val="26"/>
          <w:szCs w:val="26"/>
        </w:rPr>
        <w:t>administratīvos resursus</w:t>
      </w:r>
      <w:r w:rsidRPr="00FD734C" w:rsidR="00791BB2">
        <w:rPr>
          <w:sz w:val="26"/>
          <w:szCs w:val="26"/>
        </w:rPr>
        <w:t xml:space="preserve"> un var būt laikietilpīga</w:t>
      </w:r>
      <w:r w:rsidRPr="00FD734C" w:rsidR="005359F5">
        <w:rPr>
          <w:sz w:val="26"/>
          <w:szCs w:val="26"/>
        </w:rPr>
        <w:t>, tomēr pēc būtības tā nav tiesiskā</w:t>
      </w:r>
      <w:r w:rsidRPr="00FD734C" w:rsidR="00791BB2">
        <w:rPr>
          <w:sz w:val="26"/>
          <w:szCs w:val="26"/>
        </w:rPr>
        <w:t xml:space="preserve"> </w:t>
      </w:r>
      <w:r w:rsidRPr="00FD734C" w:rsidR="005359F5">
        <w:rPr>
          <w:sz w:val="26"/>
          <w:szCs w:val="26"/>
        </w:rPr>
        <w:t>regulējuma problēma</w:t>
      </w:r>
      <w:r w:rsidRPr="00FD734C" w:rsidR="008465F7">
        <w:rPr>
          <w:sz w:val="26"/>
          <w:szCs w:val="26"/>
        </w:rPr>
        <w:t>, jo s</w:t>
      </w:r>
      <w:r w:rsidRPr="00FD734C" w:rsidR="004B11EC">
        <w:rPr>
          <w:sz w:val="26"/>
          <w:szCs w:val="26"/>
        </w:rPr>
        <w:t xml:space="preserve">askaņā ar spēkā esošo tiesisko regulējumu nekustamā īpašuma īpašnieks ir atbildīgs par sava nekustamā īpašuma sakārtošanu. Ņemot vērā, ka gan faktiskā, gan tiesiskā nekustamā īpašuma stāvokļa sakārtošana ir būtiska, ko valsts pieprasa no ikvienas privātpersonas, arī </w:t>
      </w:r>
      <w:r w:rsidRPr="00FD734C" w:rsidR="004B11EC">
        <w:rPr>
          <w:sz w:val="26"/>
          <w:szCs w:val="26"/>
        </w:rPr>
        <w:lastRenderedPageBreak/>
        <w:t>valstij un pašvaldībai minētie pienākumi ir veicami, tādā veidā rādot labo praksi sabiedrībai kopumā un ikvienam sabiedrības indivīdam, kuram šādu pienākumu valsts</w:t>
      </w:r>
      <w:r w:rsidRPr="00FD734C" w:rsidR="00435C30">
        <w:rPr>
          <w:sz w:val="26"/>
          <w:szCs w:val="26"/>
        </w:rPr>
        <w:t xml:space="preserve"> arī</w:t>
      </w:r>
      <w:r w:rsidRPr="00FD734C" w:rsidR="004B11EC">
        <w:rPr>
          <w:sz w:val="26"/>
          <w:szCs w:val="26"/>
        </w:rPr>
        <w:t xml:space="preserve"> ir uzlikusi.</w:t>
      </w:r>
    </w:p>
    <w:p w:rsidRPr="00FD734C" w:rsidR="004B11EC" w:rsidP="004B11EC" w:rsidRDefault="004B11EC" w14:paraId="52ECDCA2" w14:textId="77777777">
      <w:pPr>
        <w:ind w:firstLine="709"/>
        <w:contextualSpacing/>
        <w:rPr>
          <w:sz w:val="26"/>
          <w:szCs w:val="26"/>
          <w:bdr w:val="none" w:color="auto" w:sz="0" w:space="0" w:frame="1"/>
        </w:rPr>
      </w:pPr>
    </w:p>
    <w:p w:rsidRPr="00FD734C" w:rsidR="004B11EC" w:rsidP="000D0C51" w:rsidRDefault="004B11EC" w14:paraId="675D42E5" w14:textId="54B50839">
      <w:pPr>
        <w:ind w:firstLine="709"/>
        <w:contextualSpacing/>
        <w:rPr>
          <w:sz w:val="26"/>
          <w:szCs w:val="26"/>
        </w:rPr>
      </w:pPr>
      <w:bookmarkStart w:name="_Hlk66349429" w:id="1"/>
      <w:r w:rsidRPr="00FD734C">
        <w:rPr>
          <w:sz w:val="26"/>
          <w:szCs w:val="26"/>
        </w:rPr>
        <w:t xml:space="preserve">Ņemot vērā minēto, </w:t>
      </w:r>
      <w:r w:rsidRPr="00FD734C" w:rsidR="00242B9F">
        <w:rPr>
          <w:sz w:val="26"/>
          <w:szCs w:val="26"/>
        </w:rPr>
        <w:t>Tieslietu ministrija</w:t>
      </w:r>
      <w:r w:rsidRPr="00FD734C" w:rsidR="00C027B7">
        <w:rPr>
          <w:sz w:val="26"/>
          <w:szCs w:val="26"/>
        </w:rPr>
        <w:t xml:space="preserve"> uzskata</w:t>
      </w:r>
      <w:r w:rsidRPr="00FD734C" w:rsidR="003F433F">
        <w:rPr>
          <w:sz w:val="26"/>
          <w:szCs w:val="26"/>
        </w:rPr>
        <w:t>,</w:t>
      </w:r>
      <w:r w:rsidRPr="00FD734C" w:rsidR="00C027B7">
        <w:rPr>
          <w:sz w:val="26"/>
          <w:szCs w:val="26"/>
        </w:rPr>
        <w:t xml:space="preserve"> ka</w:t>
      </w:r>
      <w:r w:rsidRPr="00FD734C" w:rsidR="003F433F">
        <w:rPr>
          <w:sz w:val="26"/>
          <w:szCs w:val="26"/>
        </w:rPr>
        <w:t xml:space="preserve"> </w:t>
      </w:r>
      <w:r w:rsidRPr="00FD734C" w:rsidR="003F433F">
        <w:rPr>
          <w:sz w:val="26"/>
          <w:szCs w:val="26"/>
          <w:lang w:eastAsia="lv-LV"/>
        </w:rPr>
        <w:t>Valsts sekretāru 2021. gada 11. februāra sanāksmes protokollēmuma Nr. 6 23.§ 5. punkt</w:t>
      </w:r>
      <w:r w:rsidRPr="00FD734C" w:rsidR="009F38F2">
        <w:rPr>
          <w:sz w:val="26"/>
          <w:szCs w:val="26"/>
          <w:lang w:eastAsia="lv-LV"/>
        </w:rPr>
        <w:t xml:space="preserve">ā minētais uzdevums ir </w:t>
      </w:r>
      <w:r w:rsidRPr="00FD734C" w:rsidR="00C027B7">
        <w:rPr>
          <w:sz w:val="26"/>
          <w:szCs w:val="26"/>
        </w:rPr>
        <w:t>izpildīts</w:t>
      </w:r>
      <w:bookmarkEnd w:id="1"/>
      <w:r w:rsidRPr="00FD734C" w:rsidR="00C9091A">
        <w:rPr>
          <w:sz w:val="26"/>
          <w:szCs w:val="26"/>
        </w:rPr>
        <w:t xml:space="preserve"> un par tālāk</w:t>
      </w:r>
      <w:r w:rsidRPr="00FD734C" w:rsidR="001C050A">
        <w:rPr>
          <w:sz w:val="26"/>
          <w:szCs w:val="26"/>
        </w:rPr>
        <w:t>u</w:t>
      </w:r>
      <w:r w:rsidRPr="00FD734C" w:rsidR="00C9091A">
        <w:rPr>
          <w:sz w:val="26"/>
          <w:szCs w:val="26"/>
        </w:rPr>
        <w:t xml:space="preserve"> rīcību </w:t>
      </w:r>
      <w:r w:rsidR="00262EC0">
        <w:rPr>
          <w:sz w:val="26"/>
          <w:szCs w:val="26"/>
        </w:rPr>
        <w:t xml:space="preserve">nepieciešams </w:t>
      </w:r>
      <w:r w:rsidRPr="00FD734C" w:rsidR="00C9091A">
        <w:rPr>
          <w:sz w:val="26"/>
          <w:szCs w:val="26"/>
        </w:rPr>
        <w:t xml:space="preserve">lemt </w:t>
      </w:r>
      <w:r w:rsidRPr="00FD734C" w:rsidR="001C050A">
        <w:rPr>
          <w:sz w:val="26"/>
          <w:szCs w:val="26"/>
        </w:rPr>
        <w:t xml:space="preserve">atbilstoši Valsts sekretāru sanāksmes </w:t>
      </w:r>
      <w:proofErr w:type="spellStart"/>
      <w:r w:rsidRPr="00FD734C" w:rsidR="00C9091A">
        <w:rPr>
          <w:sz w:val="26"/>
          <w:szCs w:val="26"/>
        </w:rPr>
        <w:t>prokollēmuma</w:t>
      </w:r>
      <w:proofErr w:type="spellEnd"/>
      <w:r w:rsidRPr="00FD734C" w:rsidR="00C9091A">
        <w:rPr>
          <w:sz w:val="26"/>
          <w:szCs w:val="26"/>
        </w:rPr>
        <w:t xml:space="preserve"> projektam</w:t>
      </w:r>
      <w:r w:rsidRPr="00FD734C" w:rsidR="001C050A">
        <w:rPr>
          <w:sz w:val="26"/>
          <w:szCs w:val="26"/>
        </w:rPr>
        <w:t>.</w:t>
      </w:r>
    </w:p>
    <w:p w:rsidRPr="00FD734C" w:rsidR="004B11EC" w:rsidP="004B11EC" w:rsidRDefault="004B11EC" w14:paraId="7FDC4C70" w14:textId="77777777">
      <w:pPr>
        <w:ind w:firstLine="709"/>
        <w:contextualSpacing/>
        <w:rPr>
          <w:sz w:val="26"/>
          <w:szCs w:val="26"/>
        </w:rPr>
      </w:pPr>
    </w:p>
    <w:p w:rsidRPr="00FD734C" w:rsidR="004B11EC" w:rsidP="004B11EC" w:rsidRDefault="004B11EC" w14:paraId="416D718E" w14:textId="36925BFB">
      <w:pPr>
        <w:ind w:firstLine="709"/>
        <w:contextualSpacing/>
        <w:rPr>
          <w:sz w:val="26"/>
          <w:szCs w:val="26"/>
        </w:rPr>
      </w:pPr>
    </w:p>
    <w:p w:rsidRPr="00FD734C" w:rsidR="00CC5D10" w:rsidP="004B11EC" w:rsidRDefault="00CC5D10" w14:paraId="27DF7C49" w14:textId="77777777">
      <w:pPr>
        <w:ind w:firstLine="709"/>
        <w:contextualSpacing/>
        <w:rPr>
          <w:sz w:val="26"/>
          <w:szCs w:val="26"/>
        </w:rPr>
      </w:pPr>
    </w:p>
    <w:p w:rsidRPr="00FD734C" w:rsidR="004B11EC" w:rsidP="004B11EC" w:rsidRDefault="004B11EC" w14:paraId="1EAA1AA5" w14:textId="77777777">
      <w:pPr>
        <w:contextualSpacing/>
        <w:rPr>
          <w:sz w:val="26"/>
          <w:szCs w:val="26"/>
        </w:rPr>
      </w:pPr>
      <w:r w:rsidRPr="00FD734C">
        <w:rPr>
          <w:sz w:val="26"/>
          <w:szCs w:val="26"/>
        </w:rPr>
        <w:t>Pielikumā:</w:t>
      </w:r>
    </w:p>
    <w:p w:rsidRPr="00FD734C" w:rsidR="004B11EC" w:rsidP="004B11EC" w:rsidRDefault="009F4E44" w14:paraId="7ECCFF68" w14:textId="744C51D5">
      <w:pPr>
        <w:pStyle w:val="Sarakstarindkopa"/>
        <w:numPr>
          <w:ilvl w:val="0"/>
          <w:numId w:val="16"/>
        </w:numPr>
        <w:spacing w:after="0" w:line="240" w:lineRule="auto"/>
        <w:jc w:val="both"/>
        <w:rPr>
          <w:rFonts w:ascii="Times New Roman" w:hAnsi="Times New Roman"/>
          <w:sz w:val="26"/>
          <w:szCs w:val="26"/>
        </w:rPr>
      </w:pPr>
      <w:r w:rsidRPr="00FD734C">
        <w:rPr>
          <w:rFonts w:ascii="Times New Roman" w:hAnsi="Times New Roman"/>
          <w:sz w:val="26"/>
          <w:szCs w:val="26"/>
          <w:shd w:val="clear" w:color="auto" w:fill="FFFFFF"/>
        </w:rPr>
        <w:t>VSS</w:t>
      </w:r>
      <w:r w:rsidRPr="00FD734C" w:rsidR="004B11EC">
        <w:rPr>
          <w:rFonts w:ascii="Times New Roman" w:hAnsi="Times New Roman"/>
          <w:sz w:val="26"/>
          <w:szCs w:val="26"/>
          <w:shd w:val="clear" w:color="auto" w:fill="FFFFFF"/>
        </w:rPr>
        <w:t xml:space="preserve"> sēdes protokollēmuma p</w:t>
      </w:r>
      <w:r w:rsidRPr="00FD734C" w:rsidR="004B11EC">
        <w:rPr>
          <w:rFonts w:ascii="Times New Roman" w:hAnsi="Times New Roman"/>
          <w:sz w:val="26"/>
          <w:szCs w:val="26"/>
        </w:rPr>
        <w:t>rojekts</w:t>
      </w:r>
      <w:r w:rsidRPr="00FD734C" w:rsidR="004B11EC">
        <w:rPr>
          <w:rFonts w:ascii="Times New Roman" w:hAnsi="Times New Roman"/>
          <w:i/>
          <w:sz w:val="26"/>
          <w:szCs w:val="26"/>
        </w:rPr>
        <w:t xml:space="preserve"> </w:t>
      </w:r>
      <w:r w:rsidRPr="00FD734C" w:rsidR="004B11EC">
        <w:rPr>
          <w:rFonts w:ascii="Times New Roman" w:hAnsi="Times New Roman"/>
          <w:sz w:val="26"/>
          <w:szCs w:val="26"/>
        </w:rPr>
        <w:t>(datne: TMProt_120321</w:t>
      </w:r>
      <w:r w:rsidR="00F9379E">
        <w:rPr>
          <w:rFonts w:ascii="Times New Roman" w:hAnsi="Times New Roman"/>
          <w:sz w:val="26"/>
          <w:szCs w:val="26"/>
        </w:rPr>
        <w:t>_</w:t>
      </w:r>
      <w:r w:rsidRPr="00FD734C" w:rsidR="004B11EC">
        <w:rPr>
          <w:rFonts w:ascii="Times New Roman" w:hAnsi="Times New Roman"/>
          <w:sz w:val="26"/>
          <w:szCs w:val="26"/>
        </w:rPr>
        <w:t xml:space="preserve">TA-203) uz </w:t>
      </w:r>
      <w:r w:rsidR="00F9379E">
        <w:rPr>
          <w:rFonts w:ascii="Times New Roman" w:hAnsi="Times New Roman"/>
          <w:sz w:val="26"/>
          <w:szCs w:val="26"/>
        </w:rPr>
        <w:t>1</w:t>
      </w:r>
      <w:r w:rsidRPr="00FD734C" w:rsidR="004B11EC">
        <w:rPr>
          <w:rFonts w:ascii="Times New Roman" w:hAnsi="Times New Roman"/>
          <w:sz w:val="26"/>
          <w:szCs w:val="26"/>
        </w:rPr>
        <w:t xml:space="preserve"> lp.</w:t>
      </w:r>
    </w:p>
    <w:p w:rsidRPr="00FD734C" w:rsidR="004B11EC" w:rsidP="004B11EC" w:rsidRDefault="004B11EC" w14:paraId="196F4653" w14:textId="77777777">
      <w:pPr>
        <w:pStyle w:val="Sarakstarindkopa"/>
        <w:numPr>
          <w:ilvl w:val="0"/>
          <w:numId w:val="16"/>
        </w:numPr>
        <w:spacing w:after="0" w:line="240" w:lineRule="auto"/>
        <w:jc w:val="both"/>
        <w:rPr>
          <w:rFonts w:ascii="Times New Roman" w:hAnsi="Times New Roman"/>
          <w:sz w:val="26"/>
          <w:szCs w:val="26"/>
        </w:rPr>
      </w:pPr>
      <w:r w:rsidRPr="00FD734C">
        <w:rPr>
          <w:rFonts w:ascii="Times New Roman" w:hAnsi="Times New Roman"/>
          <w:sz w:val="26"/>
          <w:szCs w:val="26"/>
        </w:rPr>
        <w:t>Ekonomikas ministrijas 2021. gada 25. februāra vēstule Nr. </w:t>
      </w:r>
      <w:r w:rsidRPr="00FD734C">
        <w:rPr>
          <w:rFonts w:ascii="Times New Roman" w:hAnsi="Times New Roman"/>
          <w:sz w:val="26"/>
          <w:szCs w:val="26"/>
          <w:shd w:val="clear" w:color="auto" w:fill="FDFCFD"/>
        </w:rPr>
        <w:t xml:space="preserve">3.3-17/2021/1545N </w:t>
      </w:r>
      <w:r w:rsidRPr="00FD734C">
        <w:rPr>
          <w:rFonts w:ascii="Times New Roman" w:hAnsi="Times New Roman"/>
          <w:sz w:val="26"/>
          <w:szCs w:val="26"/>
        </w:rPr>
        <w:t>uz 3 lp. (datne: Ministrija-</w:t>
      </w:r>
      <w:proofErr w:type="spellStart"/>
      <w:r w:rsidRPr="00FD734C">
        <w:rPr>
          <w:rFonts w:ascii="Times New Roman" w:hAnsi="Times New Roman"/>
          <w:sz w:val="26"/>
          <w:szCs w:val="26"/>
        </w:rPr>
        <w:t>atb-eID).</w:t>
      </w:r>
      <w:proofErr w:type="spellEnd"/>
    </w:p>
    <w:p w:rsidRPr="00FD734C" w:rsidR="004B11EC" w:rsidP="004B11EC" w:rsidRDefault="004B11EC" w14:paraId="5CE99646" w14:textId="77777777">
      <w:pPr>
        <w:pStyle w:val="Sarakstarindkopa"/>
        <w:widowControl/>
        <w:numPr>
          <w:ilvl w:val="0"/>
          <w:numId w:val="16"/>
        </w:numPr>
        <w:spacing w:after="0" w:line="240" w:lineRule="auto"/>
        <w:jc w:val="both"/>
        <w:rPr>
          <w:rFonts w:ascii="Times New Roman" w:hAnsi="Times New Roman"/>
          <w:sz w:val="26"/>
          <w:szCs w:val="26"/>
        </w:rPr>
      </w:pPr>
      <w:r w:rsidRPr="00FD734C">
        <w:rPr>
          <w:rFonts w:ascii="Times New Roman" w:hAnsi="Times New Roman"/>
          <w:sz w:val="26"/>
          <w:szCs w:val="26"/>
        </w:rPr>
        <w:t>Labklājības ministrijas 2021. gada 25. februāra vēstule Nr. </w:t>
      </w:r>
      <w:r w:rsidRPr="00FD734C">
        <w:rPr>
          <w:rFonts w:ascii="Times New Roman" w:hAnsi="Times New Roman"/>
          <w:sz w:val="26"/>
          <w:szCs w:val="26"/>
          <w:shd w:val="clear" w:color="auto" w:fill="FDFCFD"/>
        </w:rPr>
        <w:t xml:space="preserve">28-1-05/346 </w:t>
      </w:r>
      <w:r w:rsidRPr="00FD734C">
        <w:rPr>
          <w:rFonts w:ascii="Times New Roman" w:hAnsi="Times New Roman"/>
          <w:sz w:val="26"/>
          <w:szCs w:val="26"/>
        </w:rPr>
        <w:t>uz 1 lp. (datne: LMPrieksl_240221_TM).</w:t>
      </w:r>
    </w:p>
    <w:p w:rsidRPr="00FD734C" w:rsidR="004B11EC" w:rsidP="004B11EC" w:rsidRDefault="004B11EC" w14:paraId="0836D725" w14:textId="77777777">
      <w:pPr>
        <w:pStyle w:val="Sarakstarindkopa"/>
        <w:widowControl/>
        <w:numPr>
          <w:ilvl w:val="0"/>
          <w:numId w:val="16"/>
        </w:numPr>
        <w:spacing w:after="0" w:line="240" w:lineRule="auto"/>
        <w:jc w:val="both"/>
        <w:rPr>
          <w:rFonts w:ascii="Times New Roman" w:hAnsi="Times New Roman"/>
          <w:sz w:val="26"/>
          <w:szCs w:val="26"/>
        </w:rPr>
      </w:pPr>
      <w:r w:rsidRPr="00FD734C">
        <w:rPr>
          <w:rFonts w:ascii="Times New Roman" w:hAnsi="Times New Roman"/>
          <w:sz w:val="26"/>
          <w:szCs w:val="26"/>
        </w:rPr>
        <w:t>Finanšu ministrijas 2021. gada 26. februāra vēstule Nr. </w:t>
      </w:r>
      <w:r w:rsidRPr="00FD734C">
        <w:rPr>
          <w:rFonts w:ascii="Times New Roman" w:hAnsi="Times New Roman"/>
          <w:sz w:val="26"/>
          <w:szCs w:val="26"/>
          <w:shd w:val="clear" w:color="auto" w:fill="FDFCFD"/>
        </w:rPr>
        <w:t xml:space="preserve">11-2/7-2/1084 </w:t>
      </w:r>
      <w:r w:rsidRPr="00FD734C">
        <w:rPr>
          <w:rFonts w:ascii="Times New Roman" w:hAnsi="Times New Roman"/>
          <w:sz w:val="26"/>
          <w:szCs w:val="26"/>
        </w:rPr>
        <w:t>uz 7 lp. (datne: FMnos_260221_1084).</w:t>
      </w:r>
    </w:p>
    <w:p w:rsidRPr="00FD734C" w:rsidR="004B11EC" w:rsidP="004B11EC" w:rsidRDefault="004B11EC" w14:paraId="3AE86681" w14:textId="77777777">
      <w:pPr>
        <w:pStyle w:val="Sarakstarindkopa"/>
        <w:widowControl/>
        <w:numPr>
          <w:ilvl w:val="0"/>
          <w:numId w:val="16"/>
        </w:numPr>
        <w:spacing w:after="0" w:line="240" w:lineRule="auto"/>
        <w:jc w:val="both"/>
        <w:rPr>
          <w:rFonts w:ascii="Times New Roman" w:hAnsi="Times New Roman"/>
          <w:sz w:val="26"/>
          <w:szCs w:val="26"/>
        </w:rPr>
      </w:pPr>
      <w:r w:rsidRPr="00FD734C">
        <w:rPr>
          <w:rFonts w:ascii="Times New Roman" w:hAnsi="Times New Roman"/>
          <w:sz w:val="26"/>
          <w:szCs w:val="26"/>
        </w:rPr>
        <w:t>Vides aizsardzības un reģionālās attīstības ministrijas 2021. gada 26. februāra vēstule Nr. 1-132/1962 uz 2 lp. (datne: VARAMvest_240221_TM_bezmantinieki).</w:t>
      </w:r>
    </w:p>
    <w:p w:rsidRPr="00FD734C" w:rsidR="004B11EC" w:rsidP="004B11EC" w:rsidRDefault="004B11EC" w14:paraId="00B14852" w14:textId="77777777">
      <w:pPr>
        <w:pStyle w:val="Sarakstarindkopa"/>
        <w:widowControl/>
        <w:numPr>
          <w:ilvl w:val="0"/>
          <w:numId w:val="16"/>
        </w:numPr>
        <w:spacing w:after="0" w:line="240" w:lineRule="auto"/>
        <w:jc w:val="both"/>
        <w:rPr>
          <w:rFonts w:ascii="Times New Roman" w:hAnsi="Times New Roman"/>
          <w:sz w:val="26"/>
          <w:szCs w:val="26"/>
        </w:rPr>
      </w:pPr>
      <w:r w:rsidRPr="00FD734C">
        <w:rPr>
          <w:rFonts w:ascii="Times New Roman" w:hAnsi="Times New Roman"/>
          <w:sz w:val="26"/>
          <w:szCs w:val="26"/>
        </w:rPr>
        <w:t>Aizsardzības ministrijas 2021. gada 2. marta vēstule Nr. </w:t>
      </w:r>
      <w:r w:rsidRPr="00FD734C">
        <w:rPr>
          <w:rFonts w:ascii="Times New Roman" w:hAnsi="Times New Roman"/>
          <w:sz w:val="26"/>
          <w:szCs w:val="26"/>
          <w:shd w:val="clear" w:color="auto" w:fill="FDFCFD"/>
        </w:rPr>
        <w:t>MV-N/518</w:t>
      </w:r>
      <w:r w:rsidRPr="00FD734C">
        <w:rPr>
          <w:rFonts w:ascii="Times New Roman" w:hAnsi="Times New Roman"/>
          <w:sz w:val="26"/>
          <w:szCs w:val="26"/>
        </w:rPr>
        <w:t xml:space="preserve"> uz  lp. (datne: VSS_110221_AIMprieksl).</w:t>
      </w:r>
    </w:p>
    <w:p w:rsidRPr="00FD734C" w:rsidR="004B11EC" w:rsidP="004B11EC" w:rsidRDefault="004B11EC" w14:paraId="2C302305" w14:textId="77777777">
      <w:pPr>
        <w:pStyle w:val="Sarakstarindkopa"/>
        <w:widowControl/>
        <w:numPr>
          <w:ilvl w:val="0"/>
          <w:numId w:val="16"/>
        </w:numPr>
        <w:spacing w:after="0" w:line="240" w:lineRule="auto"/>
        <w:jc w:val="both"/>
        <w:rPr>
          <w:rFonts w:ascii="Times New Roman" w:hAnsi="Times New Roman"/>
          <w:sz w:val="26"/>
          <w:szCs w:val="26"/>
        </w:rPr>
      </w:pPr>
      <w:r w:rsidRPr="00FD734C">
        <w:rPr>
          <w:rFonts w:ascii="Times New Roman" w:hAnsi="Times New Roman"/>
          <w:sz w:val="26"/>
          <w:szCs w:val="26"/>
        </w:rPr>
        <w:t>Veselības ministrijas 2021. gada 7. marta vēstule Nr. </w:t>
      </w:r>
      <w:r w:rsidRPr="00FD734C">
        <w:rPr>
          <w:rFonts w:ascii="Times New Roman" w:hAnsi="Times New Roman"/>
          <w:sz w:val="26"/>
          <w:szCs w:val="26"/>
          <w:shd w:val="clear" w:color="auto" w:fill="FDFCFD"/>
        </w:rPr>
        <w:t>01-13.2/1326</w:t>
      </w:r>
      <w:r w:rsidRPr="00FD734C">
        <w:rPr>
          <w:rFonts w:ascii="Times New Roman" w:hAnsi="Times New Roman"/>
          <w:sz w:val="26"/>
          <w:szCs w:val="26"/>
        </w:rPr>
        <w:t xml:space="preserve"> uz 1 lp. (datne: VMvest_020321_TM).</w:t>
      </w:r>
    </w:p>
    <w:p w:rsidRPr="00FD734C" w:rsidR="004B11EC" w:rsidP="004B11EC" w:rsidRDefault="004B11EC" w14:paraId="4DBC3741" w14:textId="77777777">
      <w:pPr>
        <w:ind w:firstLine="709"/>
        <w:contextualSpacing/>
        <w:rPr>
          <w:sz w:val="26"/>
          <w:szCs w:val="26"/>
        </w:rPr>
      </w:pPr>
    </w:p>
    <w:p w:rsidRPr="00FD734C" w:rsidR="004B11EC" w:rsidP="004B11EC" w:rsidRDefault="004B11EC" w14:paraId="48A0A60C" w14:textId="77777777">
      <w:pPr>
        <w:ind w:firstLine="709"/>
        <w:contextualSpacing/>
        <w:rPr>
          <w:sz w:val="26"/>
          <w:szCs w:val="26"/>
        </w:rPr>
      </w:pPr>
    </w:p>
    <w:p w:rsidRPr="00FD734C" w:rsidR="004B11EC" w:rsidP="004B11EC" w:rsidRDefault="004B11EC" w14:paraId="560EEC08" w14:textId="77777777">
      <w:pPr>
        <w:ind w:firstLine="709"/>
        <w:contextualSpacing/>
        <w:rPr>
          <w:sz w:val="26"/>
          <w:szCs w:val="26"/>
        </w:rPr>
      </w:pPr>
    </w:p>
    <w:p w:rsidRPr="00FD734C" w:rsidR="004B11EC" w:rsidP="004B11EC" w:rsidRDefault="005724FC" w14:paraId="1581C84C" w14:textId="324B4218">
      <w:pPr>
        <w:tabs>
          <w:tab w:val="right" w:pos="9072"/>
        </w:tabs>
        <w:ind w:left="142"/>
        <w:contextualSpacing/>
        <w:rPr>
          <w:sz w:val="26"/>
          <w:szCs w:val="26"/>
        </w:rPr>
      </w:pPr>
      <w:r w:rsidRPr="00FD734C">
        <w:rPr>
          <w:sz w:val="26"/>
          <w:szCs w:val="26"/>
        </w:rPr>
        <w:t>V</w:t>
      </w:r>
      <w:r w:rsidRPr="00FD734C" w:rsidR="004B11EC">
        <w:rPr>
          <w:sz w:val="26"/>
          <w:szCs w:val="26"/>
        </w:rPr>
        <w:t xml:space="preserve">alsts sekretārs </w:t>
      </w:r>
      <w:r w:rsidRPr="00FD734C" w:rsidR="004B11EC">
        <w:rPr>
          <w:sz w:val="26"/>
          <w:szCs w:val="26"/>
        </w:rPr>
        <w:tab/>
        <w:t>Raivis Kronbergs</w:t>
      </w:r>
    </w:p>
    <w:p w:rsidRPr="00FD734C" w:rsidR="004B11EC" w:rsidP="004B11EC" w:rsidRDefault="004B11EC" w14:paraId="2EEDD9D6" w14:textId="77777777">
      <w:pPr>
        <w:contextualSpacing/>
        <w:rPr>
          <w:sz w:val="26"/>
          <w:szCs w:val="26"/>
        </w:rPr>
      </w:pPr>
    </w:p>
    <w:p w:rsidRPr="00FD734C" w:rsidR="004B11EC" w:rsidP="004B11EC" w:rsidRDefault="004B11EC" w14:paraId="75CAB27E" w14:textId="77777777">
      <w:pPr>
        <w:contextualSpacing/>
        <w:rPr>
          <w:sz w:val="26"/>
          <w:szCs w:val="26"/>
        </w:rPr>
      </w:pPr>
    </w:p>
    <w:p w:rsidRPr="00FD734C" w:rsidR="004B11EC" w:rsidP="004B11EC" w:rsidRDefault="004B11EC" w14:paraId="7C2E7E1C" w14:textId="77777777">
      <w:pPr>
        <w:contextualSpacing/>
        <w:rPr>
          <w:sz w:val="26"/>
          <w:szCs w:val="26"/>
        </w:rPr>
      </w:pPr>
    </w:p>
    <w:p w:rsidRPr="00FD734C" w:rsidR="004B11EC" w:rsidP="004B11EC" w:rsidRDefault="004B11EC" w14:paraId="1EA8FF92" w14:textId="77777777">
      <w:pPr>
        <w:contextualSpacing/>
        <w:rPr>
          <w:sz w:val="20"/>
          <w:szCs w:val="20"/>
        </w:rPr>
      </w:pPr>
      <w:r w:rsidRPr="00FD734C">
        <w:rPr>
          <w:sz w:val="20"/>
          <w:szCs w:val="20"/>
        </w:rPr>
        <w:t>Strazdiņa 67036951</w:t>
      </w:r>
    </w:p>
    <w:p w:rsidRPr="00643546" w:rsidR="00927A9B" w:rsidP="004B11EC" w:rsidRDefault="003A20CA" w14:paraId="46C2DE41" w14:textId="7D9F227A">
      <w:pPr>
        <w:contextualSpacing/>
        <w:rPr>
          <w:sz w:val="20"/>
          <w:szCs w:val="20"/>
        </w:rPr>
      </w:pPr>
      <w:hyperlink w:history="1" r:id="rId10">
        <w:r w:rsidRPr="00643546" w:rsidR="004B11EC">
          <w:rPr>
            <w:rStyle w:val="Hipersaite"/>
            <w:color w:val="auto"/>
            <w:sz w:val="20"/>
            <w:szCs w:val="20"/>
            <w:u w:val="none"/>
          </w:rPr>
          <w:t>linda.strazdina@tm.gov.lv</w:t>
        </w:r>
      </w:hyperlink>
    </w:p>
    <w:sectPr w:rsidRPr="00643546" w:rsidR="00927A9B" w:rsidSect="00A34ACB">
      <w:headerReference w:type="default" r:id="rId11"/>
      <w:footerReference w:type="default" r:id="rId12"/>
      <w:headerReference w:type="first" r:id="rId13"/>
      <w:footerReference w:type="first" r:id="rId14"/>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53EC4" w14:textId="77777777" w:rsidR="003A20CA" w:rsidRDefault="003A20CA">
      <w:r>
        <w:separator/>
      </w:r>
    </w:p>
  </w:endnote>
  <w:endnote w:type="continuationSeparator" w:id="0">
    <w:p w14:paraId="1F13956D" w14:textId="77777777" w:rsidR="003A20CA" w:rsidRDefault="003A20CA">
      <w:r>
        <w:continuationSeparator/>
      </w:r>
    </w:p>
  </w:endnote>
  <w:endnote w:type="continuationNotice" w:id="1">
    <w:p w14:paraId="4DBCC542" w14:textId="77777777" w:rsidR="003A20CA" w:rsidRDefault="003A2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FC5A" w14:textId="01E89C3C" w:rsidR="00E706CC" w:rsidRPr="00451469" w:rsidRDefault="00E706CC">
    <w:pPr>
      <w:pStyle w:val="Kjene"/>
      <w:rPr>
        <w:sz w:val="20"/>
        <w:szCs w:val="20"/>
      </w:rPr>
    </w:pPr>
    <w:r w:rsidRPr="00451469">
      <w:rPr>
        <w:sz w:val="20"/>
        <w:szCs w:val="20"/>
      </w:rPr>
      <w:t>TMVest_120321_VSS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18B3" w14:textId="6E3EE678" w:rsidR="00E706CC" w:rsidRPr="00451469" w:rsidRDefault="00E706CC">
    <w:pPr>
      <w:pStyle w:val="Kjene"/>
      <w:rPr>
        <w:sz w:val="20"/>
        <w:szCs w:val="20"/>
      </w:rPr>
    </w:pPr>
    <w:r w:rsidRPr="00451469">
      <w:rPr>
        <w:sz w:val="20"/>
        <w:szCs w:val="20"/>
      </w:rPr>
      <w:t>TMVest_120321_VSS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2B78" w14:textId="77777777" w:rsidR="003A20CA" w:rsidRDefault="003A20CA">
      <w:r>
        <w:separator/>
      </w:r>
    </w:p>
  </w:footnote>
  <w:footnote w:type="continuationSeparator" w:id="0">
    <w:p w14:paraId="36C38017" w14:textId="77777777" w:rsidR="003A20CA" w:rsidRDefault="003A20CA">
      <w:r>
        <w:continuationSeparator/>
      </w:r>
    </w:p>
  </w:footnote>
  <w:footnote w:type="continuationNotice" w:id="1">
    <w:p w14:paraId="2C311AE9" w14:textId="77777777" w:rsidR="003A20CA" w:rsidRDefault="003A2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847357"/>
      <w:docPartObj>
        <w:docPartGallery w:val="Page Numbers (Top of Page)"/>
        <w:docPartUnique/>
      </w:docPartObj>
    </w:sdtPr>
    <w:sdtEndPr/>
    <w:sdtContent>
      <w:p w:rsidR="00E706CC" w:rsidRDefault="00E706CC" w14:paraId="412A9DF6" w14:textId="77777777">
        <w:pPr>
          <w:pStyle w:val="Galvene"/>
          <w:jc w:val="center"/>
        </w:pPr>
        <w:r>
          <w:fldChar w:fldCharType="begin"/>
        </w:r>
        <w:r>
          <w:instrText>PAGE   \* MERGEFORMAT</w:instrText>
        </w:r>
        <w:r>
          <w:fldChar w:fldCharType="separate"/>
        </w:r>
        <w:r>
          <w:rPr>
            <w:noProof/>
          </w:rPr>
          <w:t>2</w:t>
        </w:r>
        <w:r>
          <w:fldChar w:fldCharType="end"/>
        </w:r>
      </w:p>
    </w:sdtContent>
  </w:sdt>
  <w:p w:rsidR="00E706CC" w:rsidRDefault="00E706CC" w14:paraId="412A9DF7" w14:textId="77777777">
    <w:pPr>
      <w:pStyle w:val="Galven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06CC" w:rsidP="00A34ACB" w:rsidRDefault="00E706CC" w14:paraId="412A9DF8" w14:textId="77777777">
    <w:pPr>
      <w:pStyle w:val="Galvene"/>
    </w:pPr>
  </w:p>
  <w:p w:rsidR="00E706CC" w:rsidP="00A34ACB" w:rsidRDefault="00E706CC" w14:paraId="412A9DF9" w14:textId="77777777">
    <w:pPr>
      <w:pStyle w:val="Galvene"/>
    </w:pPr>
    <w:r>
      <w:rPr>
        <w:noProof/>
        <w:lang w:eastAsia="lv-LV"/>
      </w:rPr>
      <w:drawing>
        <wp:anchor distT="0" distB="0" distL="114300" distR="114300" simplePos="0" relativeHeight="251658242" behindDoc="1" locked="0" layoutInCell="1" allowOverlap="1" wp14:editId="412A9E0B" wp14:anchorId="412A9E0A">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6CC" w:rsidP="00A34ACB" w:rsidRDefault="00E706CC" w14:paraId="412A9DFA" w14:textId="77777777">
    <w:pPr>
      <w:pStyle w:val="Galvene"/>
    </w:pPr>
  </w:p>
  <w:p w:rsidR="00E706CC" w:rsidP="00A34ACB" w:rsidRDefault="00E706CC" w14:paraId="412A9DFB" w14:textId="77777777">
    <w:pPr>
      <w:pStyle w:val="Galvene"/>
    </w:pPr>
  </w:p>
  <w:p w:rsidR="00E706CC" w:rsidP="00A34ACB" w:rsidRDefault="00E706CC" w14:paraId="412A9DFC" w14:textId="77777777">
    <w:pPr>
      <w:pStyle w:val="Galvene"/>
    </w:pPr>
  </w:p>
  <w:p w:rsidR="00E706CC" w:rsidP="00A34ACB" w:rsidRDefault="00E706CC" w14:paraId="412A9DFD" w14:textId="77777777">
    <w:pPr>
      <w:pStyle w:val="Galvene"/>
    </w:pPr>
  </w:p>
  <w:p w:rsidR="00E706CC" w:rsidP="00A34ACB" w:rsidRDefault="00E706CC" w14:paraId="412A9DFE" w14:textId="77777777">
    <w:pPr>
      <w:pStyle w:val="Galvene"/>
    </w:pPr>
  </w:p>
  <w:p w:rsidR="00E706CC" w:rsidP="00A34ACB" w:rsidRDefault="00E706CC" w14:paraId="412A9DFF" w14:textId="77777777">
    <w:pPr>
      <w:pStyle w:val="Galvene"/>
    </w:pPr>
  </w:p>
  <w:p w:rsidR="00E706CC" w:rsidP="00A34ACB" w:rsidRDefault="00E706CC" w14:paraId="412A9E00" w14:textId="77777777">
    <w:pPr>
      <w:pStyle w:val="Galvene"/>
    </w:pPr>
  </w:p>
  <w:p w:rsidR="00E706CC" w:rsidP="00A34ACB" w:rsidRDefault="00E706CC" w14:paraId="412A9E01" w14:textId="77777777">
    <w:pPr>
      <w:pStyle w:val="Galvene"/>
    </w:pPr>
  </w:p>
  <w:p w:rsidRPr="00815277" w:rsidR="00E706CC" w:rsidP="00A34ACB" w:rsidRDefault="00E706CC" w14:paraId="412A9E02" w14:textId="77777777">
    <w:pPr>
      <w:pStyle w:val="Galvene"/>
    </w:pPr>
    <w:r>
      <w:rPr>
        <w:noProof/>
        <w:lang w:eastAsia="lv-LV"/>
      </w:rPr>
      <mc:AlternateContent>
        <mc:Choice Requires="wps">
          <w:drawing>
            <wp:anchor distT="0" distB="0" distL="114300" distR="114300" simplePos="0" relativeHeight="251658241" behindDoc="1" locked="0" layoutInCell="1" allowOverlap="1" wp14:editId="412A9E0D" wp14:anchorId="412A9E0C">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E706CC" w:rsidP="00A34ACB" w:rsidRDefault="00E706CC" w14:paraId="412A9E10" w14:textId="77777777">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rsidRPr="006C6018" w:rsidR="00E706CC" w:rsidP="00A34ACB" w:rsidRDefault="00E706CC" w14:paraId="412A9E11" w14:textId="77777777">
                          <w:pPr>
                            <w:spacing w:line="194" w:lineRule="exact"/>
                            <w:ind w:left="20" w:right="-45"/>
                            <w:jc w:val="center"/>
                            <w:rPr>
                              <w:rFonts w:eastAsia="Times New Roman"/>
                              <w:sz w:val="17"/>
                              <w:szCs w:val="17"/>
                            </w:rPr>
                          </w:pPr>
                          <w:r w:rsidRPr="006C6018">
                            <w:rPr>
                              <w:rFonts w:eastAsia="Times New Roman"/>
                              <w:sz w:val="17"/>
                              <w:szCs w:val="17"/>
                            </w:rPr>
                            <w:t xml:space="preserve">e-pasts: </w:t>
                          </w:r>
                          <w:proofErr w:type="spellStart"/>
                          <w:r w:rsidRPr="006C6018">
                            <w:rPr>
                              <w:rFonts w:eastAsia="Times New Roman"/>
                              <w:sz w:val="17"/>
                              <w:szCs w:val="17"/>
                            </w:rPr>
                            <w:t>tm.kanceleja@tm.gov.lv</w:t>
                          </w:r>
                          <w:proofErr w:type="spellEnd"/>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12A9E0C">
              <v:stroke joinstyle="miter"/>
              <v:path gradientshapeok="t" o:connecttype="rect"/>
            </v:shapetype>
            <v:shape id="Text Box 43" style="position:absolute;left:0;text-align:left;margin-left:92.25pt;margin-top:159.9pt;width:459.75pt;height:24.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E706CC" w:rsidP="00A34ACB" w:rsidRDefault="00E706CC" w14:paraId="412A9E10" w14:textId="77777777">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rsidRPr="006C6018" w:rsidR="00E706CC" w:rsidP="00A34ACB" w:rsidRDefault="00E706CC" w14:paraId="412A9E11" w14:textId="77777777">
                    <w:pPr>
                      <w:spacing w:line="194" w:lineRule="exact"/>
                      <w:ind w:left="20" w:right="-45"/>
                      <w:jc w:val="center"/>
                      <w:rPr>
                        <w:rFonts w:eastAsia="Times New Roman"/>
                        <w:sz w:val="17"/>
                        <w:szCs w:val="17"/>
                      </w:rPr>
                    </w:pPr>
                    <w:r w:rsidRPr="006C6018">
                      <w:rPr>
                        <w:rFonts w:eastAsia="Times New Roman"/>
                        <w:sz w:val="17"/>
                        <w:szCs w:val="17"/>
                      </w:rPr>
                      <w:t xml:space="preserve">e-pasts: </w:t>
                    </w:r>
                    <w:proofErr w:type="spellStart"/>
                    <w:r w:rsidRPr="006C6018">
                      <w:rPr>
                        <w:rFonts w:eastAsia="Times New Roman"/>
                        <w:sz w:val="17"/>
                        <w:szCs w:val="17"/>
                      </w:rPr>
                      <w:t>tm.kanceleja@tm.gov.lv</w:t>
                    </w:r>
                    <w:proofErr w:type="spellEnd"/>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v:textbox>
              <w10:wrap anchorx="page" anchory="page"/>
            </v:shape>
          </w:pict>
        </mc:Fallback>
      </mc:AlternateContent>
    </w:r>
    <w:r>
      <w:rPr>
        <w:noProof/>
        <w:lang w:eastAsia="lv-LV"/>
      </w:rPr>
      <mc:AlternateContent>
        <mc:Choice Requires="wpg">
          <w:drawing>
            <wp:anchor distT="0" distB="0" distL="114300" distR="114300" simplePos="0" relativeHeight="251658240" behindDoc="1" locked="0" layoutInCell="1" allowOverlap="1" wp14:editId="412A9E0F" wp14:anchorId="412A9E0E">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240;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w14:anchorId="64C9E38E">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E706CC" w:rsidP="00AB4E8A" w:rsidRDefault="00E706CC" w14:paraId="412A9E03" w14:textId="77777777">
    <w:pPr>
      <w:jc w:val="center"/>
      <w:rPr>
        <w:szCs w:val="24"/>
      </w:rPr>
    </w:pPr>
    <w:r w:rsidRPr="00C836FF">
      <w:rPr>
        <w:szCs w:val="24"/>
      </w:rPr>
      <w:t>Rīgā</w:t>
    </w:r>
  </w:p>
  <w:p w:rsidRPr="00C836FF" w:rsidR="00E706CC" w:rsidP="00AB4E8A" w:rsidRDefault="00E706CC" w14:paraId="412A9E04"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706CC" w:rsidTr="00E706CC" w14:paraId="412A9E08" w14:textId="77777777">
      <w:tc>
        <w:tcPr>
          <w:tcW w:w="1810" w:type="dxa"/>
        </w:tcPr>
        <w:p w:rsidR="00E706CC" w:rsidP="00E11DA3" w:rsidRDefault="00E706CC" w14:paraId="412A9E05" w14:textId="77777777">
          <w:pPr>
            <w:pStyle w:val="Galvene"/>
            <w:jc w:val="center"/>
            <w:rPr>
              <w:szCs w:val="24"/>
            </w:rPr>
          </w:pPr>
          <w:r>
            <w:t>12.03.2021</w:t>
          </w:r>
          <w:bookmarkEnd w:id="2"/>
        </w:p>
      </w:tc>
      <w:tc>
        <w:tcPr>
          <w:tcW w:w="420" w:type="dxa"/>
          <w:tcBorders>
            <w:bottom w:val="nil"/>
          </w:tcBorders>
        </w:tcPr>
        <w:p w:rsidR="00E706CC" w:rsidP="00E11DA3" w:rsidRDefault="00E706CC" w14:paraId="412A9E06" w14:textId="77777777">
          <w:pPr>
            <w:pStyle w:val="Galvene"/>
            <w:rPr>
              <w:szCs w:val="24"/>
            </w:rPr>
          </w:pPr>
          <w:r>
            <w:rPr>
              <w:szCs w:val="24"/>
            </w:rPr>
            <w:t xml:space="preserve"> Nr.</w:t>
          </w:r>
        </w:p>
      </w:tc>
      <w:tc>
        <w:tcPr>
          <w:tcW w:w="1890" w:type="dxa"/>
        </w:tcPr>
        <w:p w:rsidR="00E706CC" w:rsidP="00E11DA3" w:rsidRDefault="00E706CC" w14:paraId="412A9E07" w14:textId="77777777">
          <w:pPr>
            <w:pStyle w:val="Galvene"/>
            <w:jc w:val="center"/>
            <w:rPr>
              <w:szCs w:val="24"/>
            </w:rPr>
          </w:pPr>
          <w:r>
            <w:t>1-9.1/239</w:t>
          </w:r>
          <w:bookmarkEnd w:id="3"/>
        </w:p>
      </w:tc>
    </w:tr>
  </w:tbl>
  <w:p w:rsidRPr="00C836FF" w:rsidR="00E706CC" w:rsidP="00E11DA3" w:rsidRDefault="00E706CC" w14:paraId="412A9E09" w14:textId="77777777">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4946DA"/>
    <w:multiLevelType w:val="hybridMultilevel"/>
    <w:tmpl w:val="BA2E14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FAE5A8B"/>
    <w:multiLevelType w:val="hybridMultilevel"/>
    <w:tmpl w:val="96CA3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1E75B6"/>
    <w:multiLevelType w:val="hybridMultilevel"/>
    <w:tmpl w:val="7FBCB736"/>
    <w:lvl w:ilvl="0" w:tplc="0BD08980">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1018DB"/>
    <w:multiLevelType w:val="hybridMultilevel"/>
    <w:tmpl w:val="C0D2C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484E"/>
    <w:rsid w:val="00006384"/>
    <w:rsid w:val="00017014"/>
    <w:rsid w:val="0002032A"/>
    <w:rsid w:val="00030349"/>
    <w:rsid w:val="0004031B"/>
    <w:rsid w:val="00060A2B"/>
    <w:rsid w:val="00067379"/>
    <w:rsid w:val="000730AC"/>
    <w:rsid w:val="000743B1"/>
    <w:rsid w:val="000908F0"/>
    <w:rsid w:val="00091ABD"/>
    <w:rsid w:val="00096C32"/>
    <w:rsid w:val="000C05AD"/>
    <w:rsid w:val="000C646F"/>
    <w:rsid w:val="000D0C51"/>
    <w:rsid w:val="000E1B3B"/>
    <w:rsid w:val="000E3053"/>
    <w:rsid w:val="000E7F03"/>
    <w:rsid w:val="000F5396"/>
    <w:rsid w:val="00101339"/>
    <w:rsid w:val="00115A1F"/>
    <w:rsid w:val="00122BE4"/>
    <w:rsid w:val="00124173"/>
    <w:rsid w:val="001522CA"/>
    <w:rsid w:val="00164E6D"/>
    <w:rsid w:val="001920EF"/>
    <w:rsid w:val="001C050A"/>
    <w:rsid w:val="00205617"/>
    <w:rsid w:val="00217994"/>
    <w:rsid w:val="00242B9F"/>
    <w:rsid w:val="00252819"/>
    <w:rsid w:val="00262EC0"/>
    <w:rsid w:val="00264127"/>
    <w:rsid w:val="00266998"/>
    <w:rsid w:val="00266EDA"/>
    <w:rsid w:val="00275B9E"/>
    <w:rsid w:val="002855EF"/>
    <w:rsid w:val="00290E9D"/>
    <w:rsid w:val="0029481A"/>
    <w:rsid w:val="002B3077"/>
    <w:rsid w:val="002E1474"/>
    <w:rsid w:val="002F507B"/>
    <w:rsid w:val="003078AA"/>
    <w:rsid w:val="00335032"/>
    <w:rsid w:val="003447A3"/>
    <w:rsid w:val="00371B53"/>
    <w:rsid w:val="003939BF"/>
    <w:rsid w:val="003A20CA"/>
    <w:rsid w:val="003A779E"/>
    <w:rsid w:val="003F159B"/>
    <w:rsid w:val="003F32B8"/>
    <w:rsid w:val="003F433F"/>
    <w:rsid w:val="00415A80"/>
    <w:rsid w:val="00435C30"/>
    <w:rsid w:val="00441F52"/>
    <w:rsid w:val="00451469"/>
    <w:rsid w:val="0047545E"/>
    <w:rsid w:val="004866DA"/>
    <w:rsid w:val="00493308"/>
    <w:rsid w:val="004A75CA"/>
    <w:rsid w:val="004B11EC"/>
    <w:rsid w:val="004B7C02"/>
    <w:rsid w:val="00511599"/>
    <w:rsid w:val="00512516"/>
    <w:rsid w:val="005165D8"/>
    <w:rsid w:val="00535564"/>
    <w:rsid w:val="005359F5"/>
    <w:rsid w:val="0054270B"/>
    <w:rsid w:val="00553E75"/>
    <w:rsid w:val="00570770"/>
    <w:rsid w:val="005724FC"/>
    <w:rsid w:val="00582899"/>
    <w:rsid w:val="005B7D20"/>
    <w:rsid w:val="005D0132"/>
    <w:rsid w:val="005E672B"/>
    <w:rsid w:val="0060077E"/>
    <w:rsid w:val="00607203"/>
    <w:rsid w:val="0062669C"/>
    <w:rsid w:val="00643546"/>
    <w:rsid w:val="00663732"/>
    <w:rsid w:val="00663C3A"/>
    <w:rsid w:val="00667724"/>
    <w:rsid w:val="006A78A4"/>
    <w:rsid w:val="006C1639"/>
    <w:rsid w:val="006C6018"/>
    <w:rsid w:val="006C6517"/>
    <w:rsid w:val="006E5477"/>
    <w:rsid w:val="006F4A26"/>
    <w:rsid w:val="007230A0"/>
    <w:rsid w:val="00724680"/>
    <w:rsid w:val="00725F28"/>
    <w:rsid w:val="00726E06"/>
    <w:rsid w:val="00747CCB"/>
    <w:rsid w:val="0075655A"/>
    <w:rsid w:val="007661F6"/>
    <w:rsid w:val="007704BD"/>
    <w:rsid w:val="00776142"/>
    <w:rsid w:val="00791BB2"/>
    <w:rsid w:val="007B3740"/>
    <w:rsid w:val="007B3BA5"/>
    <w:rsid w:val="007B48EC"/>
    <w:rsid w:val="007E0D0E"/>
    <w:rsid w:val="007E4CB1"/>
    <w:rsid w:val="007E4D1F"/>
    <w:rsid w:val="00815277"/>
    <w:rsid w:val="00816499"/>
    <w:rsid w:val="00830970"/>
    <w:rsid w:val="00834FAD"/>
    <w:rsid w:val="008465F7"/>
    <w:rsid w:val="0087450D"/>
    <w:rsid w:val="00876C21"/>
    <w:rsid w:val="00883533"/>
    <w:rsid w:val="00886621"/>
    <w:rsid w:val="008A2081"/>
    <w:rsid w:val="008A679D"/>
    <w:rsid w:val="008C0149"/>
    <w:rsid w:val="008C1C21"/>
    <w:rsid w:val="008E3CED"/>
    <w:rsid w:val="008F3605"/>
    <w:rsid w:val="00927A9B"/>
    <w:rsid w:val="009426B0"/>
    <w:rsid w:val="009475DD"/>
    <w:rsid w:val="009501BC"/>
    <w:rsid w:val="00954D5A"/>
    <w:rsid w:val="0096342D"/>
    <w:rsid w:val="00973713"/>
    <w:rsid w:val="009A5991"/>
    <w:rsid w:val="009A7AA5"/>
    <w:rsid w:val="009B5F81"/>
    <w:rsid w:val="009C1F55"/>
    <w:rsid w:val="009D5C2A"/>
    <w:rsid w:val="009D6B6A"/>
    <w:rsid w:val="009F38F2"/>
    <w:rsid w:val="009F4E44"/>
    <w:rsid w:val="00A10071"/>
    <w:rsid w:val="00A218F0"/>
    <w:rsid w:val="00A34ACB"/>
    <w:rsid w:val="00A83063"/>
    <w:rsid w:val="00AA6D24"/>
    <w:rsid w:val="00AB4E8A"/>
    <w:rsid w:val="00AC270F"/>
    <w:rsid w:val="00AC2E11"/>
    <w:rsid w:val="00AD06F7"/>
    <w:rsid w:val="00AE2C76"/>
    <w:rsid w:val="00AF10A5"/>
    <w:rsid w:val="00AF7C72"/>
    <w:rsid w:val="00B43DE6"/>
    <w:rsid w:val="00B7662D"/>
    <w:rsid w:val="00B950F5"/>
    <w:rsid w:val="00BB087F"/>
    <w:rsid w:val="00C027B7"/>
    <w:rsid w:val="00C04896"/>
    <w:rsid w:val="00C255D9"/>
    <w:rsid w:val="00C47F57"/>
    <w:rsid w:val="00C543EF"/>
    <w:rsid w:val="00C668AD"/>
    <w:rsid w:val="00C67C89"/>
    <w:rsid w:val="00C836FF"/>
    <w:rsid w:val="00C9091A"/>
    <w:rsid w:val="00CC5D10"/>
    <w:rsid w:val="00CE1D31"/>
    <w:rsid w:val="00CE3615"/>
    <w:rsid w:val="00CF0967"/>
    <w:rsid w:val="00D04D49"/>
    <w:rsid w:val="00D07E4D"/>
    <w:rsid w:val="00D21FA6"/>
    <w:rsid w:val="00D27176"/>
    <w:rsid w:val="00D346B2"/>
    <w:rsid w:val="00D44A54"/>
    <w:rsid w:val="00D55A67"/>
    <w:rsid w:val="00D55B4B"/>
    <w:rsid w:val="00D70AD6"/>
    <w:rsid w:val="00D83CFD"/>
    <w:rsid w:val="00DC12F0"/>
    <w:rsid w:val="00DC7C05"/>
    <w:rsid w:val="00DE530A"/>
    <w:rsid w:val="00DF7348"/>
    <w:rsid w:val="00E11DA3"/>
    <w:rsid w:val="00E140A4"/>
    <w:rsid w:val="00E365CE"/>
    <w:rsid w:val="00E40434"/>
    <w:rsid w:val="00E44743"/>
    <w:rsid w:val="00E53E1C"/>
    <w:rsid w:val="00E61D64"/>
    <w:rsid w:val="00E706CC"/>
    <w:rsid w:val="00E75EB5"/>
    <w:rsid w:val="00E84AFC"/>
    <w:rsid w:val="00E86FDC"/>
    <w:rsid w:val="00E9216E"/>
    <w:rsid w:val="00EB4472"/>
    <w:rsid w:val="00EB7C94"/>
    <w:rsid w:val="00EC3533"/>
    <w:rsid w:val="00EC664D"/>
    <w:rsid w:val="00F30804"/>
    <w:rsid w:val="00F60586"/>
    <w:rsid w:val="00F66401"/>
    <w:rsid w:val="00F9379E"/>
    <w:rsid w:val="00FA6344"/>
    <w:rsid w:val="00FD734C"/>
    <w:rsid w:val="00FF000C"/>
    <w:rsid w:val="00FF406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A9DEF"/>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A218F0"/>
    <w:pPr>
      <w:widowControl/>
      <w:spacing w:before="100" w:beforeAutospacing="1" w:after="100" w:afterAutospacing="1"/>
      <w:jc w:val="left"/>
    </w:pPr>
    <w:rPr>
      <w:rFonts w:eastAsia="Times New Roman"/>
      <w:szCs w:val="24"/>
      <w:lang w:eastAsia="lv-LV"/>
    </w:rPr>
  </w:style>
  <w:style w:type="paragraph" w:styleId="Sarakstarindkopa">
    <w:name w:val="List Paragraph"/>
    <w:basedOn w:val="Parasts"/>
    <w:uiPriority w:val="34"/>
    <w:qFormat/>
    <w:rsid w:val="00A218F0"/>
    <w:pPr>
      <w:spacing w:after="200" w:line="276" w:lineRule="auto"/>
      <w:ind w:left="720"/>
      <w:contextualSpacing/>
      <w:jc w:val="left"/>
    </w:pPr>
    <w:rPr>
      <w:rFonts w:ascii="Calibri" w:hAnsi="Calibri"/>
      <w:sz w:val="22"/>
    </w:rPr>
  </w:style>
  <w:style w:type="character" w:styleId="Neatrisintapieminana">
    <w:name w:val="Unresolved Mention"/>
    <w:basedOn w:val="Noklusjumarindkopasfonts"/>
    <w:uiPriority w:val="99"/>
    <w:semiHidden/>
    <w:unhideWhenUsed/>
    <w:rsid w:val="00E61D64"/>
    <w:rPr>
      <w:color w:val="605E5C"/>
      <w:shd w:val="clear" w:color="auto" w:fill="E1DFDD"/>
    </w:rPr>
  </w:style>
  <w:style w:type="character" w:customStyle="1" w:styleId="dlxnowrap">
    <w:name w:val="dlxnowrap"/>
    <w:basedOn w:val="Noklusjumarindkopasfonts"/>
    <w:rsid w:val="00E86FDC"/>
  </w:style>
  <w:style w:type="paragraph" w:styleId="Paraststmeklis">
    <w:name w:val="Normal (Web)"/>
    <w:basedOn w:val="Parasts"/>
    <w:uiPriority w:val="99"/>
    <w:semiHidden/>
    <w:unhideWhenUsed/>
    <w:rsid w:val="00D346B2"/>
    <w:pPr>
      <w:widowControl/>
      <w:spacing w:before="100" w:beforeAutospacing="1" w:after="100" w:afterAutospacing="1"/>
      <w:jc w:val="left"/>
    </w:pPr>
    <w:rPr>
      <w:rFonts w:eastAsia="Times New Roman"/>
      <w:szCs w:val="24"/>
      <w:lang w:eastAsia="lv-LV"/>
    </w:rPr>
  </w:style>
  <w:style w:type="character" w:customStyle="1" w:styleId="spelle">
    <w:name w:val="spelle"/>
    <w:basedOn w:val="Noklusjumarindkopasfonts"/>
    <w:rsid w:val="0009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63705">
      <w:bodyDiv w:val="1"/>
      <w:marLeft w:val="0"/>
      <w:marRight w:val="0"/>
      <w:marTop w:val="0"/>
      <w:marBottom w:val="0"/>
      <w:divBdr>
        <w:top w:val="none" w:sz="0" w:space="0" w:color="auto"/>
        <w:left w:val="none" w:sz="0" w:space="0" w:color="auto"/>
        <w:bottom w:val="none" w:sz="0" w:space="0" w:color="auto"/>
        <w:right w:val="none" w:sz="0" w:space="0" w:color="auto"/>
      </w:divBdr>
    </w:div>
    <w:div w:id="909847091">
      <w:bodyDiv w:val="1"/>
      <w:marLeft w:val="0"/>
      <w:marRight w:val="0"/>
      <w:marTop w:val="0"/>
      <w:marBottom w:val="0"/>
      <w:divBdr>
        <w:top w:val="none" w:sz="0" w:space="0" w:color="auto"/>
        <w:left w:val="none" w:sz="0" w:space="0" w:color="auto"/>
        <w:bottom w:val="none" w:sz="0" w:space="0" w:color="auto"/>
        <w:right w:val="none" w:sz="0" w:space="0" w:color="auto"/>
      </w:divBdr>
    </w:div>
    <w:div w:id="1092165077">
      <w:bodyDiv w:val="1"/>
      <w:marLeft w:val="0"/>
      <w:marRight w:val="0"/>
      <w:marTop w:val="0"/>
      <w:marBottom w:val="0"/>
      <w:divBdr>
        <w:top w:val="none" w:sz="0" w:space="0" w:color="auto"/>
        <w:left w:val="none" w:sz="0" w:space="0" w:color="auto"/>
        <w:bottom w:val="none" w:sz="0" w:space="0" w:color="auto"/>
        <w:right w:val="none" w:sz="0" w:space="0" w:color="auto"/>
      </w:divBdr>
    </w:div>
    <w:div w:id="1301225919">
      <w:bodyDiv w:val="1"/>
      <w:marLeft w:val="0"/>
      <w:marRight w:val="0"/>
      <w:marTop w:val="0"/>
      <w:marBottom w:val="0"/>
      <w:divBdr>
        <w:top w:val="none" w:sz="0" w:space="0" w:color="auto"/>
        <w:left w:val="none" w:sz="0" w:space="0" w:color="auto"/>
        <w:bottom w:val="none" w:sz="0" w:space="0" w:color="auto"/>
        <w:right w:val="none" w:sz="0" w:space="0" w:color="auto"/>
      </w:divBdr>
    </w:div>
    <w:div w:id="1474911507">
      <w:bodyDiv w:val="1"/>
      <w:marLeft w:val="0"/>
      <w:marRight w:val="0"/>
      <w:marTop w:val="0"/>
      <w:marBottom w:val="0"/>
      <w:divBdr>
        <w:top w:val="none" w:sz="0" w:space="0" w:color="auto"/>
        <w:left w:val="none" w:sz="0" w:space="0" w:color="auto"/>
        <w:bottom w:val="none" w:sz="0" w:space="0" w:color="auto"/>
        <w:right w:val="none" w:sz="0" w:space="0" w:color="auto"/>
      </w:divBdr>
    </w:div>
    <w:div w:id="202377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da.strazdina@t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26cdc010564179c66e780f3ccf4638eb">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95d7df5824ed449a7782cfd89591bb7a"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BE257-150D-4E9E-8A58-BFFC1D76C511}">
  <ds:schemaRefs>
    <ds:schemaRef ds:uri="http://schemas.microsoft.com/sharepoint/v3/contenttype/forms"/>
  </ds:schemaRefs>
</ds:datastoreItem>
</file>

<file path=customXml/itemProps2.xml><?xml version="1.0" encoding="utf-8"?>
<ds:datastoreItem xmlns:ds="http://schemas.openxmlformats.org/officeDocument/2006/customXml" ds:itemID="{8D0118BD-AC83-48CC-B9E0-4F90BC08F7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C5C58-CAD8-497C-85A8-CA1951560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4915</Words>
  <Characters>2802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sekretāru 2021. gada 11. februāra sanāksmes protokollēmuma Nr. 6 23.§ 5. punkta izpildi</vt:lpstr>
      <vt:lpstr/>
    </vt:vector>
  </TitlesOfParts>
  <Company>Tieslietu Sektors</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sekretāru 2021. gada 11. februāra sanāksmes protokollēmuma Nr. 6 23.§ 5. punkta izpildi</dc:title>
  <dc:subject>Vestule</dc:subject>
  <dc:creator>Liga Kokare-Zviedre</dc:creator>
  <cp:lastModifiedBy>Zanda Stara</cp:lastModifiedBy>
  <cp:revision>2</cp:revision>
  <cp:lastPrinted>2015-01-09T08:13:00Z</cp:lastPrinted>
  <dcterms:created xsi:type="dcterms:W3CDTF">2021-03-12T08:32:00Z</dcterms:created>
  <dcterms:modified xsi:type="dcterms:W3CDTF">2021-03-12T08:32:00Z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0x010100FC4C7B239130204BACC23AAE89E16D6B</vt:lpwstr>
  </property>
</Properties>
</file>