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7AC8A" w14:textId="652B6EF1" w:rsidR="00416462" w:rsidRPr="00DF1DCD" w:rsidRDefault="00416462" w:rsidP="00416462">
      <w:pPr>
        <w:tabs>
          <w:tab w:val="left" w:pos="6663"/>
        </w:tabs>
        <w:rPr>
          <w:sz w:val="28"/>
          <w:szCs w:val="28"/>
          <w:lang w:val="lv-LV"/>
        </w:rPr>
      </w:pPr>
    </w:p>
    <w:p w14:paraId="4E4C067D" w14:textId="77777777" w:rsidR="00BE4C93" w:rsidRPr="00DF1DCD" w:rsidRDefault="00BE4C93" w:rsidP="00416462">
      <w:pPr>
        <w:tabs>
          <w:tab w:val="left" w:pos="6663"/>
        </w:tabs>
        <w:rPr>
          <w:sz w:val="28"/>
          <w:szCs w:val="28"/>
          <w:lang w:val="lv-LV"/>
        </w:rPr>
      </w:pPr>
    </w:p>
    <w:p w14:paraId="7922FEF3" w14:textId="5AAA8BE4" w:rsidR="00416462" w:rsidRPr="00DF1DCD" w:rsidRDefault="00416462" w:rsidP="00416462">
      <w:pPr>
        <w:tabs>
          <w:tab w:val="left" w:pos="6663"/>
        </w:tabs>
        <w:rPr>
          <w:sz w:val="28"/>
          <w:szCs w:val="28"/>
          <w:lang w:val="lv-LV"/>
        </w:rPr>
      </w:pPr>
    </w:p>
    <w:p w14:paraId="5BC5816B" w14:textId="77777777" w:rsidR="007B02C6" w:rsidRPr="00DF1DCD" w:rsidRDefault="007B02C6" w:rsidP="00416462">
      <w:pPr>
        <w:tabs>
          <w:tab w:val="left" w:pos="6663"/>
        </w:tabs>
        <w:rPr>
          <w:sz w:val="28"/>
          <w:szCs w:val="28"/>
          <w:lang w:val="lv-LV"/>
        </w:rPr>
      </w:pPr>
    </w:p>
    <w:p w14:paraId="319D0D7C" w14:textId="533D02EF" w:rsidR="00866762" w:rsidRPr="00DF1DCD" w:rsidRDefault="00866762" w:rsidP="00866762">
      <w:pPr>
        <w:tabs>
          <w:tab w:val="left" w:pos="6804"/>
        </w:tabs>
        <w:rPr>
          <w:sz w:val="28"/>
          <w:szCs w:val="28"/>
          <w:lang w:val="lv-LV"/>
        </w:rPr>
      </w:pPr>
      <w:r w:rsidRPr="00DF1DCD">
        <w:rPr>
          <w:sz w:val="28"/>
          <w:szCs w:val="28"/>
          <w:lang w:val="lv-LV"/>
        </w:rPr>
        <w:t>20</w:t>
      </w:r>
      <w:r w:rsidR="00416462" w:rsidRPr="00DF1DCD">
        <w:rPr>
          <w:sz w:val="28"/>
          <w:szCs w:val="28"/>
          <w:lang w:val="lv-LV"/>
        </w:rPr>
        <w:t>2</w:t>
      </w:r>
      <w:r w:rsidR="003E11C2" w:rsidRPr="00DF1DCD">
        <w:rPr>
          <w:sz w:val="28"/>
          <w:szCs w:val="28"/>
          <w:lang w:val="lv-LV"/>
        </w:rPr>
        <w:t>1</w:t>
      </w:r>
      <w:r w:rsidR="006C4517" w:rsidRPr="00DF1DCD">
        <w:rPr>
          <w:sz w:val="28"/>
          <w:szCs w:val="28"/>
          <w:lang w:val="lv-LV"/>
        </w:rPr>
        <w:t>. </w:t>
      </w:r>
      <w:r w:rsidRPr="00DF1DCD">
        <w:rPr>
          <w:sz w:val="28"/>
          <w:szCs w:val="28"/>
          <w:lang w:val="lv-LV"/>
        </w:rPr>
        <w:t xml:space="preserve">gada </w:t>
      </w:r>
      <w:r w:rsidR="00AF4843">
        <w:rPr>
          <w:sz w:val="28"/>
          <w:szCs w:val="28"/>
        </w:rPr>
        <w:t>1. </w:t>
      </w:r>
      <w:proofErr w:type="spellStart"/>
      <w:r w:rsidR="00AF4843">
        <w:rPr>
          <w:sz w:val="28"/>
          <w:szCs w:val="28"/>
        </w:rPr>
        <w:t>aprīlī</w:t>
      </w:r>
      <w:proofErr w:type="spellEnd"/>
      <w:r w:rsidRPr="00DF1DCD">
        <w:rPr>
          <w:sz w:val="28"/>
          <w:szCs w:val="28"/>
          <w:lang w:val="lv-LV"/>
        </w:rPr>
        <w:tab/>
        <w:t>Noteikumi Nr</w:t>
      </w:r>
      <w:r w:rsidR="006C4517" w:rsidRPr="00DF1DCD">
        <w:rPr>
          <w:sz w:val="28"/>
          <w:szCs w:val="28"/>
          <w:lang w:val="lv-LV"/>
        </w:rPr>
        <w:t>. </w:t>
      </w:r>
      <w:r w:rsidR="00AF4843">
        <w:rPr>
          <w:sz w:val="28"/>
          <w:szCs w:val="28"/>
          <w:lang w:val="lv-LV"/>
        </w:rPr>
        <w:t>197</w:t>
      </w:r>
    </w:p>
    <w:p w14:paraId="711B226A" w14:textId="5A6CBE92" w:rsidR="00866762" w:rsidRPr="00DF1DCD" w:rsidRDefault="00866762" w:rsidP="00866762">
      <w:pPr>
        <w:tabs>
          <w:tab w:val="left" w:pos="6804"/>
        </w:tabs>
        <w:rPr>
          <w:sz w:val="28"/>
          <w:szCs w:val="28"/>
          <w:lang w:val="lv-LV"/>
        </w:rPr>
      </w:pPr>
      <w:r w:rsidRPr="00DF1DCD">
        <w:rPr>
          <w:sz w:val="28"/>
          <w:szCs w:val="28"/>
          <w:lang w:val="lv-LV"/>
        </w:rPr>
        <w:t>Rīgā</w:t>
      </w:r>
      <w:r w:rsidRPr="00DF1DCD">
        <w:rPr>
          <w:sz w:val="28"/>
          <w:szCs w:val="28"/>
          <w:lang w:val="lv-LV"/>
        </w:rPr>
        <w:tab/>
        <w:t>(prot</w:t>
      </w:r>
      <w:r w:rsidR="006C4517" w:rsidRPr="00DF1DCD">
        <w:rPr>
          <w:sz w:val="28"/>
          <w:szCs w:val="28"/>
          <w:lang w:val="lv-LV"/>
        </w:rPr>
        <w:t>. </w:t>
      </w:r>
      <w:r w:rsidRPr="00DF1DCD">
        <w:rPr>
          <w:sz w:val="28"/>
          <w:szCs w:val="28"/>
          <w:lang w:val="lv-LV"/>
        </w:rPr>
        <w:t>Nr</w:t>
      </w:r>
      <w:r w:rsidR="006C4517" w:rsidRPr="00DF1DCD">
        <w:rPr>
          <w:sz w:val="28"/>
          <w:szCs w:val="28"/>
          <w:lang w:val="lv-LV"/>
        </w:rPr>
        <w:t>. </w:t>
      </w:r>
      <w:r w:rsidR="00AF4843">
        <w:rPr>
          <w:sz w:val="28"/>
          <w:szCs w:val="28"/>
          <w:lang w:val="lv-LV"/>
        </w:rPr>
        <w:t>31 17</w:t>
      </w:r>
      <w:r w:rsidRPr="00DF1DCD">
        <w:rPr>
          <w:sz w:val="28"/>
          <w:szCs w:val="28"/>
          <w:lang w:val="lv-LV"/>
        </w:rPr>
        <w:t>.</w:t>
      </w:r>
      <w:r w:rsidR="0037312F" w:rsidRPr="00DF1DCD">
        <w:rPr>
          <w:sz w:val="28"/>
          <w:szCs w:val="28"/>
          <w:lang w:val="lv-LV"/>
        </w:rPr>
        <w:t> </w:t>
      </w:r>
      <w:r w:rsidRPr="00DF1DCD">
        <w:rPr>
          <w:sz w:val="28"/>
          <w:szCs w:val="28"/>
          <w:lang w:val="lv-LV"/>
        </w:rPr>
        <w:t>§)</w:t>
      </w:r>
    </w:p>
    <w:p w14:paraId="39042A94" w14:textId="77777777" w:rsidR="00866762" w:rsidRPr="00DF1DCD" w:rsidRDefault="00866762" w:rsidP="007B02C6">
      <w:pPr>
        <w:tabs>
          <w:tab w:val="left" w:pos="6663"/>
        </w:tabs>
        <w:rPr>
          <w:sz w:val="28"/>
          <w:szCs w:val="28"/>
          <w:lang w:val="lv-LV"/>
        </w:rPr>
      </w:pPr>
    </w:p>
    <w:p w14:paraId="6FE24329" w14:textId="3B6374AD" w:rsidR="00866762" w:rsidRPr="00DF1DCD" w:rsidRDefault="00866762" w:rsidP="00866762">
      <w:pPr>
        <w:jc w:val="center"/>
        <w:rPr>
          <w:b/>
          <w:bCs/>
          <w:sz w:val="28"/>
          <w:szCs w:val="28"/>
          <w:lang w:val="lv-LV"/>
        </w:rPr>
      </w:pPr>
      <w:r w:rsidRPr="00DF1DCD">
        <w:rPr>
          <w:b/>
          <w:sz w:val="28"/>
          <w:szCs w:val="28"/>
          <w:lang w:val="lv-LV"/>
        </w:rPr>
        <w:t>Grozījumi Ministru kabineta 201</w:t>
      </w:r>
      <w:r w:rsidR="00416462" w:rsidRPr="00DF1DCD">
        <w:rPr>
          <w:b/>
          <w:sz w:val="28"/>
          <w:szCs w:val="28"/>
          <w:lang w:val="lv-LV"/>
        </w:rPr>
        <w:t>2</w:t>
      </w:r>
      <w:r w:rsidR="006C4517" w:rsidRPr="00DF1DCD">
        <w:rPr>
          <w:b/>
          <w:sz w:val="28"/>
          <w:szCs w:val="28"/>
          <w:lang w:val="lv-LV"/>
        </w:rPr>
        <w:t>. </w:t>
      </w:r>
      <w:r w:rsidRPr="00DF1DCD">
        <w:rPr>
          <w:b/>
          <w:sz w:val="28"/>
          <w:szCs w:val="28"/>
          <w:lang w:val="lv-LV"/>
        </w:rPr>
        <w:t xml:space="preserve">gada </w:t>
      </w:r>
      <w:r w:rsidR="00416462" w:rsidRPr="00DF1DCD">
        <w:rPr>
          <w:b/>
          <w:sz w:val="28"/>
          <w:szCs w:val="28"/>
          <w:lang w:val="lv-LV"/>
        </w:rPr>
        <w:t>13</w:t>
      </w:r>
      <w:r w:rsidR="006C4517" w:rsidRPr="00DF1DCD">
        <w:rPr>
          <w:b/>
          <w:sz w:val="28"/>
          <w:szCs w:val="28"/>
          <w:lang w:val="lv-LV"/>
        </w:rPr>
        <w:t>. </w:t>
      </w:r>
      <w:r w:rsidR="00416462" w:rsidRPr="00DF1DCD">
        <w:rPr>
          <w:b/>
          <w:sz w:val="28"/>
          <w:szCs w:val="28"/>
          <w:lang w:val="lv-LV"/>
        </w:rPr>
        <w:t>novembra</w:t>
      </w:r>
      <w:r w:rsidRPr="00DF1DCD">
        <w:rPr>
          <w:b/>
          <w:sz w:val="28"/>
          <w:szCs w:val="28"/>
          <w:lang w:val="lv-LV"/>
        </w:rPr>
        <w:t xml:space="preserve"> noteikumos Nr</w:t>
      </w:r>
      <w:r w:rsidR="006C4517" w:rsidRPr="00DF1DCD">
        <w:rPr>
          <w:b/>
          <w:sz w:val="28"/>
          <w:szCs w:val="28"/>
          <w:lang w:val="lv-LV"/>
        </w:rPr>
        <w:t>. </w:t>
      </w:r>
      <w:r w:rsidR="00416462" w:rsidRPr="00DF1DCD">
        <w:rPr>
          <w:b/>
          <w:sz w:val="28"/>
          <w:szCs w:val="28"/>
          <w:lang w:val="lv-LV"/>
        </w:rPr>
        <w:t>769</w:t>
      </w:r>
      <w:r w:rsidRPr="00DF1DCD">
        <w:rPr>
          <w:b/>
          <w:sz w:val="28"/>
          <w:szCs w:val="28"/>
          <w:lang w:val="lv-LV"/>
        </w:rPr>
        <w:t xml:space="preserve"> </w:t>
      </w:r>
      <w:r w:rsidR="00B4710E" w:rsidRPr="00DF1DCD">
        <w:rPr>
          <w:b/>
          <w:bCs/>
          <w:iCs/>
          <w:sz w:val="28"/>
          <w:lang w:val="lv-LV"/>
        </w:rPr>
        <w:t>"</w:t>
      </w:r>
      <w:r w:rsidR="00416462" w:rsidRPr="00DF1DCD">
        <w:rPr>
          <w:b/>
          <w:bCs/>
          <w:sz w:val="28"/>
          <w:szCs w:val="28"/>
          <w:lang w:val="lv-LV"/>
        </w:rPr>
        <w:t>Noteikumi par stacionāro tehnoloģisko iekārtu dalību Eiropas Savienības emisijas kvotu tirdzniecības sistēmā</w:t>
      </w:r>
      <w:r w:rsidR="00B4710E" w:rsidRPr="00DF1DCD">
        <w:rPr>
          <w:b/>
          <w:bCs/>
          <w:iCs/>
          <w:sz w:val="28"/>
          <w:lang w:val="lv-LV"/>
        </w:rPr>
        <w:t>"</w:t>
      </w:r>
    </w:p>
    <w:p w14:paraId="56375C1A" w14:textId="2251C827" w:rsidR="00866762" w:rsidRPr="00DF1DCD" w:rsidRDefault="00866762" w:rsidP="006C4517">
      <w:pPr>
        <w:jc w:val="both"/>
        <w:rPr>
          <w:sz w:val="28"/>
          <w:szCs w:val="28"/>
          <w:lang w:val="lv-LV"/>
        </w:rPr>
      </w:pPr>
    </w:p>
    <w:p w14:paraId="02C0007F" w14:textId="77777777" w:rsidR="007B02C6" w:rsidRPr="00DF1DCD" w:rsidRDefault="007B02C6" w:rsidP="007B02C6">
      <w:pPr>
        <w:jc w:val="right"/>
        <w:rPr>
          <w:iCs/>
          <w:sz w:val="28"/>
          <w:lang w:val="lv-LV"/>
        </w:rPr>
      </w:pPr>
      <w:r w:rsidRPr="00DF1DCD">
        <w:rPr>
          <w:iCs/>
          <w:sz w:val="28"/>
          <w:lang w:val="lv-LV"/>
        </w:rPr>
        <w:t xml:space="preserve">Izdoti saskaņā ar likuma </w:t>
      </w:r>
    </w:p>
    <w:p w14:paraId="1ADFC5CE" w14:textId="77777777" w:rsidR="007B02C6" w:rsidRPr="00DF1DCD" w:rsidRDefault="007B02C6" w:rsidP="007B02C6">
      <w:pPr>
        <w:jc w:val="right"/>
        <w:rPr>
          <w:iCs/>
          <w:sz w:val="28"/>
          <w:lang w:val="lv-LV"/>
        </w:rPr>
      </w:pPr>
      <w:r w:rsidRPr="00DF1DCD">
        <w:rPr>
          <w:iCs/>
          <w:sz w:val="28"/>
          <w:lang w:val="lv-LV"/>
        </w:rPr>
        <w:t>"Par piesārņojumu" 24.</w:t>
      </w:r>
      <w:r w:rsidRPr="00DF1DCD">
        <w:rPr>
          <w:iCs/>
          <w:sz w:val="28"/>
          <w:vertAlign w:val="superscript"/>
          <w:lang w:val="lv-LV"/>
        </w:rPr>
        <w:t>1 </w:t>
      </w:r>
      <w:r w:rsidRPr="00DF1DCD">
        <w:rPr>
          <w:iCs/>
          <w:sz w:val="28"/>
          <w:lang w:val="lv-LV"/>
        </w:rPr>
        <w:t xml:space="preserve">panta trešo daļu un </w:t>
      </w:r>
    </w:p>
    <w:p w14:paraId="15B43620" w14:textId="2E9CF069" w:rsidR="007B02C6" w:rsidRPr="00DF1DCD" w:rsidRDefault="007B02C6" w:rsidP="007B02C6">
      <w:pPr>
        <w:jc w:val="right"/>
        <w:rPr>
          <w:iCs/>
          <w:sz w:val="28"/>
          <w:lang w:val="lv-LV"/>
        </w:rPr>
      </w:pPr>
      <w:r w:rsidRPr="00DF1DCD">
        <w:rPr>
          <w:iCs/>
          <w:sz w:val="28"/>
          <w:lang w:val="lv-LV"/>
        </w:rPr>
        <w:t>septītās daļas 1</w:t>
      </w:r>
      <w:r w:rsidR="006C4517" w:rsidRPr="00DF1DCD">
        <w:rPr>
          <w:iCs/>
          <w:sz w:val="28"/>
          <w:lang w:val="lv-LV"/>
        </w:rPr>
        <w:t>. </w:t>
      </w:r>
      <w:r w:rsidRPr="00DF1DCD">
        <w:rPr>
          <w:iCs/>
          <w:sz w:val="28"/>
          <w:lang w:val="lv-LV"/>
        </w:rPr>
        <w:t>punktu, 30</w:t>
      </w:r>
      <w:r w:rsidR="006C4517" w:rsidRPr="00DF1DCD">
        <w:rPr>
          <w:iCs/>
          <w:sz w:val="28"/>
          <w:lang w:val="lv-LV"/>
        </w:rPr>
        <w:t>. </w:t>
      </w:r>
      <w:r w:rsidRPr="00DF1DCD">
        <w:rPr>
          <w:iCs/>
          <w:sz w:val="28"/>
          <w:lang w:val="lv-LV"/>
        </w:rPr>
        <w:t xml:space="preserve">panta pirmo daļu </w:t>
      </w:r>
    </w:p>
    <w:p w14:paraId="3D8D1C47" w14:textId="29DA95BC" w:rsidR="007B02C6" w:rsidRPr="00DF1DCD" w:rsidRDefault="007B02C6" w:rsidP="007B02C6">
      <w:pPr>
        <w:jc w:val="right"/>
        <w:rPr>
          <w:iCs/>
          <w:sz w:val="28"/>
          <w:lang w:val="lv-LV"/>
        </w:rPr>
      </w:pPr>
      <w:r w:rsidRPr="00DF1DCD">
        <w:rPr>
          <w:iCs/>
          <w:sz w:val="28"/>
          <w:lang w:val="lv-LV"/>
        </w:rPr>
        <w:t>un 45</w:t>
      </w:r>
      <w:r w:rsidR="006C4517" w:rsidRPr="00DF1DCD">
        <w:rPr>
          <w:iCs/>
          <w:sz w:val="28"/>
          <w:lang w:val="lv-LV"/>
        </w:rPr>
        <w:t>. </w:t>
      </w:r>
      <w:r w:rsidRPr="00DF1DCD">
        <w:rPr>
          <w:iCs/>
          <w:sz w:val="28"/>
          <w:lang w:val="lv-LV"/>
        </w:rPr>
        <w:t xml:space="preserve">panta pirmo, septīto </w:t>
      </w:r>
      <w:r w:rsidRPr="00DF1DCD">
        <w:rPr>
          <w:iCs/>
          <w:sz w:val="28"/>
          <w:szCs w:val="28"/>
          <w:lang w:val="lv-LV"/>
        </w:rPr>
        <w:t xml:space="preserve">un </w:t>
      </w:r>
      <w:r w:rsidRPr="00DF1DCD">
        <w:rPr>
          <w:bCs/>
          <w:sz w:val="28"/>
          <w:szCs w:val="28"/>
          <w:lang w:val="lv-LV"/>
        </w:rPr>
        <w:t>7.</w:t>
      </w:r>
      <w:r w:rsidRPr="00DF1DCD">
        <w:rPr>
          <w:bCs/>
          <w:sz w:val="28"/>
          <w:szCs w:val="28"/>
          <w:vertAlign w:val="superscript"/>
          <w:lang w:val="lv-LV"/>
        </w:rPr>
        <w:t>2</w:t>
      </w:r>
      <w:r w:rsidR="006C4517" w:rsidRPr="00DF1DCD">
        <w:rPr>
          <w:bCs/>
          <w:sz w:val="28"/>
          <w:szCs w:val="28"/>
          <w:vertAlign w:val="superscript"/>
          <w:lang w:val="lv-LV"/>
        </w:rPr>
        <w:t> </w:t>
      </w:r>
      <w:r w:rsidRPr="00DF1DCD">
        <w:rPr>
          <w:iCs/>
          <w:sz w:val="28"/>
          <w:lang w:val="lv-LV"/>
        </w:rPr>
        <w:t>daļu un</w:t>
      </w:r>
    </w:p>
    <w:p w14:paraId="6982A18A" w14:textId="77777777" w:rsidR="007B02C6" w:rsidRPr="00DF1DCD" w:rsidRDefault="007B02C6" w:rsidP="007B02C6">
      <w:pPr>
        <w:jc w:val="right"/>
        <w:rPr>
          <w:iCs/>
          <w:sz w:val="28"/>
          <w:lang w:val="lv-LV"/>
        </w:rPr>
      </w:pPr>
      <w:r w:rsidRPr="00DF1DCD">
        <w:rPr>
          <w:iCs/>
          <w:sz w:val="28"/>
          <w:lang w:val="lv-LV"/>
        </w:rPr>
        <w:t xml:space="preserve">likuma "Par atbilstības novērtēšanu" </w:t>
      </w:r>
    </w:p>
    <w:p w14:paraId="537C0B7D" w14:textId="7934A3A8" w:rsidR="007B02C6" w:rsidRPr="00DF1DCD" w:rsidRDefault="007B02C6" w:rsidP="007B02C6">
      <w:pPr>
        <w:jc w:val="right"/>
        <w:rPr>
          <w:iCs/>
          <w:sz w:val="28"/>
          <w:lang w:val="lv-LV"/>
        </w:rPr>
      </w:pPr>
      <w:r w:rsidRPr="00DF1DCD">
        <w:rPr>
          <w:iCs/>
          <w:sz w:val="28"/>
          <w:lang w:val="lv-LV"/>
        </w:rPr>
        <w:t>7</w:t>
      </w:r>
      <w:r w:rsidR="006C4517" w:rsidRPr="00DF1DCD">
        <w:rPr>
          <w:iCs/>
          <w:sz w:val="28"/>
          <w:lang w:val="lv-LV"/>
        </w:rPr>
        <w:t>. </w:t>
      </w:r>
      <w:r w:rsidRPr="00DF1DCD">
        <w:rPr>
          <w:iCs/>
          <w:sz w:val="28"/>
          <w:lang w:val="lv-LV"/>
        </w:rPr>
        <w:t>panta pirmo daļu</w:t>
      </w:r>
    </w:p>
    <w:p w14:paraId="58D1AAE0" w14:textId="77777777" w:rsidR="007B02C6" w:rsidRPr="00DF1DCD" w:rsidRDefault="007B02C6" w:rsidP="007B02C6">
      <w:pPr>
        <w:tabs>
          <w:tab w:val="left" w:pos="6804"/>
        </w:tabs>
        <w:ind w:firstLine="720"/>
        <w:jc w:val="both"/>
        <w:rPr>
          <w:sz w:val="28"/>
          <w:szCs w:val="28"/>
          <w:lang w:val="lv-LV"/>
        </w:rPr>
      </w:pPr>
    </w:p>
    <w:p w14:paraId="7A086CCD" w14:textId="646C080A" w:rsidR="007303B8" w:rsidRPr="00DF1DCD" w:rsidRDefault="00866762" w:rsidP="007B02C6">
      <w:pPr>
        <w:tabs>
          <w:tab w:val="left" w:pos="6804"/>
        </w:tabs>
        <w:ind w:firstLine="720"/>
        <w:jc w:val="both"/>
        <w:rPr>
          <w:sz w:val="28"/>
          <w:szCs w:val="28"/>
          <w:lang w:val="lv-LV"/>
        </w:rPr>
      </w:pPr>
      <w:r w:rsidRPr="00DF1DCD">
        <w:rPr>
          <w:sz w:val="28"/>
          <w:szCs w:val="28"/>
          <w:lang w:val="lv-LV"/>
        </w:rPr>
        <w:t xml:space="preserve">Izdarīt Ministru kabineta </w:t>
      </w:r>
      <w:r w:rsidR="00416462" w:rsidRPr="00DF1DCD">
        <w:rPr>
          <w:sz w:val="28"/>
          <w:szCs w:val="28"/>
          <w:lang w:val="lv-LV"/>
        </w:rPr>
        <w:t>2012</w:t>
      </w:r>
      <w:r w:rsidR="006C4517" w:rsidRPr="00DF1DCD">
        <w:rPr>
          <w:sz w:val="28"/>
          <w:szCs w:val="28"/>
          <w:lang w:val="lv-LV"/>
        </w:rPr>
        <w:t>. </w:t>
      </w:r>
      <w:r w:rsidR="00416462" w:rsidRPr="00DF1DCD">
        <w:rPr>
          <w:sz w:val="28"/>
          <w:szCs w:val="28"/>
          <w:lang w:val="lv-LV"/>
        </w:rPr>
        <w:t>gada 13</w:t>
      </w:r>
      <w:r w:rsidR="006C4517" w:rsidRPr="00DF1DCD">
        <w:rPr>
          <w:sz w:val="28"/>
          <w:szCs w:val="28"/>
          <w:lang w:val="lv-LV"/>
        </w:rPr>
        <w:t>. </w:t>
      </w:r>
      <w:r w:rsidR="00416462" w:rsidRPr="00DF1DCD">
        <w:rPr>
          <w:sz w:val="28"/>
          <w:szCs w:val="28"/>
          <w:lang w:val="lv-LV"/>
        </w:rPr>
        <w:t>novembra noteikumos Nr</w:t>
      </w:r>
      <w:r w:rsidR="006C4517" w:rsidRPr="00DF1DCD">
        <w:rPr>
          <w:sz w:val="28"/>
          <w:szCs w:val="28"/>
          <w:lang w:val="lv-LV"/>
        </w:rPr>
        <w:t>. </w:t>
      </w:r>
      <w:r w:rsidR="00416462" w:rsidRPr="00DF1DCD">
        <w:rPr>
          <w:sz w:val="28"/>
          <w:szCs w:val="28"/>
          <w:lang w:val="lv-LV"/>
        </w:rPr>
        <w:t xml:space="preserve">769 </w:t>
      </w:r>
      <w:r w:rsidR="00B4710E" w:rsidRPr="00DF1DCD">
        <w:rPr>
          <w:iCs/>
          <w:sz w:val="28"/>
          <w:lang w:val="lv-LV"/>
        </w:rPr>
        <w:t>"</w:t>
      </w:r>
      <w:r w:rsidR="00416462" w:rsidRPr="00DF1DCD">
        <w:rPr>
          <w:sz w:val="28"/>
          <w:szCs w:val="28"/>
          <w:lang w:val="lv-LV"/>
        </w:rPr>
        <w:t>Noteikumi par stacionāro tehnoloģisko iekārtu dalību Eiropas Savienības emisijas kvotu tirdzniecības sistēmā</w:t>
      </w:r>
      <w:r w:rsidR="00B4710E" w:rsidRPr="00DF1DCD">
        <w:rPr>
          <w:iCs/>
          <w:sz w:val="28"/>
          <w:lang w:val="lv-LV"/>
        </w:rPr>
        <w:t>"</w:t>
      </w:r>
      <w:r w:rsidRPr="00DF1DCD">
        <w:rPr>
          <w:sz w:val="28"/>
          <w:szCs w:val="28"/>
          <w:lang w:val="lv-LV"/>
        </w:rPr>
        <w:t xml:space="preserve"> (Latvijas Vēstnesis, 201</w:t>
      </w:r>
      <w:r w:rsidR="007303B8" w:rsidRPr="00DF1DCD">
        <w:rPr>
          <w:sz w:val="28"/>
          <w:szCs w:val="28"/>
          <w:lang w:val="lv-LV"/>
        </w:rPr>
        <w:t>2</w:t>
      </w:r>
      <w:r w:rsidRPr="00DF1DCD">
        <w:rPr>
          <w:sz w:val="28"/>
          <w:szCs w:val="28"/>
          <w:lang w:val="lv-LV"/>
        </w:rPr>
        <w:t xml:space="preserve">, </w:t>
      </w:r>
      <w:r w:rsidR="001E3F4E" w:rsidRPr="00DF1DCD">
        <w:rPr>
          <w:sz w:val="28"/>
          <w:szCs w:val="28"/>
          <w:lang w:val="lv-LV"/>
        </w:rPr>
        <w:t>190</w:t>
      </w:r>
      <w:r w:rsidR="006C4517" w:rsidRPr="00DF1DCD">
        <w:rPr>
          <w:sz w:val="28"/>
          <w:szCs w:val="28"/>
          <w:lang w:val="lv-LV"/>
        </w:rPr>
        <w:t>. </w:t>
      </w:r>
      <w:r w:rsidRPr="00DF1DCD">
        <w:rPr>
          <w:sz w:val="28"/>
          <w:szCs w:val="28"/>
          <w:lang w:val="lv-LV"/>
        </w:rPr>
        <w:t xml:space="preserve">nr.; 2014, </w:t>
      </w:r>
      <w:r w:rsidR="007303B8" w:rsidRPr="00DF1DCD">
        <w:rPr>
          <w:sz w:val="28"/>
          <w:szCs w:val="28"/>
          <w:lang w:val="lv-LV"/>
        </w:rPr>
        <w:t>131</w:t>
      </w:r>
      <w:r w:rsidR="006C4517" w:rsidRPr="00DF1DCD">
        <w:rPr>
          <w:sz w:val="28"/>
          <w:szCs w:val="28"/>
          <w:lang w:val="lv-LV"/>
        </w:rPr>
        <w:t>. </w:t>
      </w:r>
      <w:r w:rsidRPr="00DF1DCD">
        <w:rPr>
          <w:sz w:val="28"/>
          <w:szCs w:val="28"/>
          <w:lang w:val="lv-LV"/>
        </w:rPr>
        <w:t>nr.; 201</w:t>
      </w:r>
      <w:r w:rsidR="007303B8" w:rsidRPr="00DF1DCD">
        <w:rPr>
          <w:sz w:val="28"/>
          <w:szCs w:val="28"/>
          <w:lang w:val="lv-LV"/>
        </w:rPr>
        <w:t>7</w:t>
      </w:r>
      <w:r w:rsidRPr="00DF1DCD">
        <w:rPr>
          <w:sz w:val="28"/>
          <w:szCs w:val="28"/>
          <w:lang w:val="lv-LV"/>
        </w:rPr>
        <w:t xml:space="preserve">, </w:t>
      </w:r>
      <w:r w:rsidR="007303B8" w:rsidRPr="00DF1DCD">
        <w:rPr>
          <w:sz w:val="28"/>
          <w:szCs w:val="28"/>
          <w:lang w:val="lv-LV"/>
        </w:rPr>
        <w:t>71</w:t>
      </w:r>
      <w:r w:rsidR="006C4517" w:rsidRPr="00DF1DCD">
        <w:rPr>
          <w:sz w:val="28"/>
          <w:szCs w:val="28"/>
          <w:lang w:val="lv-LV"/>
        </w:rPr>
        <w:t>. </w:t>
      </w:r>
      <w:r w:rsidRPr="00DF1DCD">
        <w:rPr>
          <w:sz w:val="28"/>
          <w:szCs w:val="28"/>
          <w:lang w:val="lv-LV"/>
        </w:rPr>
        <w:t>nr.; 201</w:t>
      </w:r>
      <w:r w:rsidR="007303B8" w:rsidRPr="00DF1DCD">
        <w:rPr>
          <w:sz w:val="28"/>
          <w:szCs w:val="28"/>
          <w:lang w:val="lv-LV"/>
        </w:rPr>
        <w:t>8</w:t>
      </w:r>
      <w:r w:rsidRPr="00DF1DCD">
        <w:rPr>
          <w:sz w:val="28"/>
          <w:szCs w:val="28"/>
          <w:lang w:val="lv-LV"/>
        </w:rPr>
        <w:t xml:space="preserve">, </w:t>
      </w:r>
      <w:r w:rsidR="007303B8" w:rsidRPr="00DF1DCD">
        <w:rPr>
          <w:sz w:val="28"/>
          <w:szCs w:val="28"/>
          <w:lang w:val="lv-LV"/>
        </w:rPr>
        <w:t>49</w:t>
      </w:r>
      <w:r w:rsidR="006C4517" w:rsidRPr="00DF1DCD">
        <w:rPr>
          <w:sz w:val="28"/>
          <w:szCs w:val="28"/>
          <w:lang w:val="lv-LV"/>
        </w:rPr>
        <w:t>. </w:t>
      </w:r>
      <w:r w:rsidRPr="00DF1DCD">
        <w:rPr>
          <w:sz w:val="28"/>
          <w:szCs w:val="28"/>
          <w:lang w:val="lv-LV"/>
        </w:rPr>
        <w:t>nr.) šādus grozījumus:</w:t>
      </w:r>
    </w:p>
    <w:p w14:paraId="43CE2C11" w14:textId="77777777" w:rsidR="006C5C6E" w:rsidRPr="00DF1DCD" w:rsidRDefault="006C5C6E" w:rsidP="007B02C6">
      <w:pPr>
        <w:tabs>
          <w:tab w:val="left" w:pos="6804"/>
        </w:tabs>
        <w:ind w:firstLine="720"/>
        <w:jc w:val="both"/>
        <w:rPr>
          <w:sz w:val="28"/>
          <w:szCs w:val="28"/>
          <w:lang w:val="lv-LV"/>
        </w:rPr>
      </w:pPr>
    </w:p>
    <w:p w14:paraId="32381A00" w14:textId="2553E54D" w:rsidR="00DD0F87" w:rsidRPr="00DF1DCD" w:rsidRDefault="00523274" w:rsidP="007B02C6">
      <w:pPr>
        <w:tabs>
          <w:tab w:val="left" w:pos="6804"/>
        </w:tabs>
        <w:ind w:firstLine="720"/>
        <w:jc w:val="both"/>
        <w:rPr>
          <w:sz w:val="28"/>
          <w:szCs w:val="28"/>
          <w:lang w:val="lv-LV"/>
        </w:rPr>
      </w:pPr>
      <w:r w:rsidRPr="00DF1DCD">
        <w:rPr>
          <w:sz w:val="28"/>
          <w:szCs w:val="28"/>
          <w:lang w:val="lv-LV"/>
        </w:rPr>
        <w:t>1</w:t>
      </w:r>
      <w:r w:rsidR="006C4517" w:rsidRPr="00DF1DCD">
        <w:rPr>
          <w:sz w:val="28"/>
          <w:szCs w:val="28"/>
          <w:lang w:val="lv-LV"/>
        </w:rPr>
        <w:t>. </w:t>
      </w:r>
      <w:r w:rsidR="002607EA" w:rsidRPr="00DF1DCD">
        <w:rPr>
          <w:sz w:val="28"/>
          <w:szCs w:val="28"/>
          <w:lang w:val="lv-LV"/>
        </w:rPr>
        <w:t>Izteikt norādi, uz kāda likuma pamata noteikumi izdoti</w:t>
      </w:r>
      <w:r w:rsidR="00BA0D36" w:rsidRPr="00DF1DCD">
        <w:rPr>
          <w:sz w:val="28"/>
          <w:szCs w:val="28"/>
          <w:lang w:val="lv-LV"/>
        </w:rPr>
        <w:t>,</w:t>
      </w:r>
      <w:r w:rsidR="002607EA" w:rsidRPr="00DF1DCD">
        <w:rPr>
          <w:sz w:val="28"/>
          <w:szCs w:val="28"/>
          <w:lang w:val="lv-LV"/>
        </w:rPr>
        <w:t xml:space="preserve"> šādā redakcijā: </w:t>
      </w:r>
    </w:p>
    <w:p w14:paraId="372E8E02" w14:textId="77777777" w:rsidR="00DD0F87" w:rsidRPr="00DF1DCD" w:rsidRDefault="00DD0F87" w:rsidP="007B02C6">
      <w:pPr>
        <w:tabs>
          <w:tab w:val="left" w:pos="6804"/>
        </w:tabs>
        <w:ind w:firstLine="720"/>
        <w:jc w:val="both"/>
        <w:rPr>
          <w:sz w:val="28"/>
          <w:szCs w:val="28"/>
          <w:lang w:val="lv-LV"/>
        </w:rPr>
      </w:pPr>
    </w:p>
    <w:p w14:paraId="44AD403C" w14:textId="1F7D460B" w:rsidR="00A9147E" w:rsidRPr="00DF1DCD" w:rsidRDefault="00B4710E" w:rsidP="007B02C6">
      <w:pPr>
        <w:tabs>
          <w:tab w:val="left" w:pos="6804"/>
        </w:tabs>
        <w:ind w:firstLine="720"/>
        <w:jc w:val="both"/>
        <w:rPr>
          <w:sz w:val="28"/>
          <w:szCs w:val="28"/>
          <w:lang w:val="lv-LV"/>
        </w:rPr>
      </w:pPr>
      <w:r w:rsidRPr="00DF1DCD">
        <w:rPr>
          <w:iCs/>
          <w:sz w:val="28"/>
          <w:lang w:val="lv-LV"/>
        </w:rPr>
        <w:t>"</w:t>
      </w:r>
      <w:r w:rsidR="002607EA" w:rsidRPr="00DF1DCD">
        <w:rPr>
          <w:sz w:val="28"/>
          <w:szCs w:val="28"/>
          <w:lang w:val="lv-LV"/>
        </w:rPr>
        <w:t>Izdoti saskaņā ar likuma "Par piesārņojumu" 24.</w:t>
      </w:r>
      <w:r w:rsidR="002607EA" w:rsidRPr="00DF1DCD">
        <w:rPr>
          <w:sz w:val="28"/>
          <w:szCs w:val="28"/>
          <w:vertAlign w:val="superscript"/>
          <w:lang w:val="lv-LV"/>
        </w:rPr>
        <w:t>1</w:t>
      </w:r>
      <w:r w:rsidR="006C4517" w:rsidRPr="00DF1DCD">
        <w:rPr>
          <w:sz w:val="28"/>
          <w:szCs w:val="28"/>
          <w:vertAlign w:val="superscript"/>
          <w:lang w:val="lv-LV"/>
        </w:rPr>
        <w:t> </w:t>
      </w:r>
      <w:r w:rsidR="002607EA" w:rsidRPr="00DF1DCD">
        <w:rPr>
          <w:sz w:val="28"/>
          <w:szCs w:val="28"/>
          <w:lang w:val="lv-LV"/>
        </w:rPr>
        <w:t>panta trešo daļu un septītās daļas 1</w:t>
      </w:r>
      <w:r w:rsidR="006C4517" w:rsidRPr="00DF1DCD">
        <w:rPr>
          <w:sz w:val="28"/>
          <w:szCs w:val="28"/>
          <w:lang w:val="lv-LV"/>
        </w:rPr>
        <w:t>. </w:t>
      </w:r>
      <w:r w:rsidR="002607EA" w:rsidRPr="00DF1DCD">
        <w:rPr>
          <w:sz w:val="28"/>
          <w:szCs w:val="28"/>
          <w:lang w:val="lv-LV"/>
        </w:rPr>
        <w:t>punktu, 30</w:t>
      </w:r>
      <w:r w:rsidR="006C4517" w:rsidRPr="00DF1DCD">
        <w:rPr>
          <w:sz w:val="28"/>
          <w:szCs w:val="28"/>
          <w:lang w:val="lv-LV"/>
        </w:rPr>
        <w:t>. </w:t>
      </w:r>
      <w:r w:rsidR="002607EA" w:rsidRPr="00DF1DCD">
        <w:rPr>
          <w:sz w:val="28"/>
          <w:szCs w:val="28"/>
          <w:lang w:val="lv-LV"/>
        </w:rPr>
        <w:t>panta pirmo daļu un 45</w:t>
      </w:r>
      <w:r w:rsidR="006C4517" w:rsidRPr="00DF1DCD">
        <w:rPr>
          <w:sz w:val="28"/>
          <w:szCs w:val="28"/>
          <w:lang w:val="lv-LV"/>
        </w:rPr>
        <w:t>. </w:t>
      </w:r>
      <w:r w:rsidR="002607EA" w:rsidRPr="00DF1DCD">
        <w:rPr>
          <w:sz w:val="28"/>
          <w:szCs w:val="28"/>
          <w:lang w:val="lv-LV"/>
        </w:rPr>
        <w:t xml:space="preserve">panta pirmo, septīto un </w:t>
      </w:r>
      <w:r w:rsidR="00103049" w:rsidRPr="00DF1DCD">
        <w:rPr>
          <w:sz w:val="28"/>
          <w:szCs w:val="28"/>
          <w:lang w:val="lv-LV"/>
        </w:rPr>
        <w:t>7</w:t>
      </w:r>
      <w:r w:rsidR="006C4517" w:rsidRPr="00DF1DCD">
        <w:rPr>
          <w:bCs/>
          <w:sz w:val="28"/>
          <w:szCs w:val="28"/>
          <w:lang w:val="lv-LV"/>
        </w:rPr>
        <w:t>.</w:t>
      </w:r>
      <w:r w:rsidR="006C4517" w:rsidRPr="00DF1DCD">
        <w:rPr>
          <w:bCs/>
          <w:sz w:val="28"/>
          <w:szCs w:val="28"/>
          <w:vertAlign w:val="superscript"/>
          <w:lang w:val="lv-LV"/>
        </w:rPr>
        <w:t>2 </w:t>
      </w:r>
      <w:r w:rsidR="002607EA" w:rsidRPr="00DF1DCD">
        <w:rPr>
          <w:sz w:val="28"/>
          <w:szCs w:val="28"/>
          <w:lang w:val="lv-LV"/>
        </w:rPr>
        <w:t>daļu un likuma "Par atbilstības novērtēšanu" 7</w:t>
      </w:r>
      <w:r w:rsidR="006C4517" w:rsidRPr="00DF1DCD">
        <w:rPr>
          <w:sz w:val="28"/>
          <w:szCs w:val="28"/>
          <w:lang w:val="lv-LV"/>
        </w:rPr>
        <w:t>. </w:t>
      </w:r>
      <w:r w:rsidR="002607EA" w:rsidRPr="00DF1DCD">
        <w:rPr>
          <w:sz w:val="28"/>
          <w:szCs w:val="28"/>
          <w:lang w:val="lv-LV"/>
        </w:rPr>
        <w:t>panta pirmo daļu</w:t>
      </w:r>
      <w:r w:rsidRPr="00DF1DCD">
        <w:rPr>
          <w:iCs/>
          <w:sz w:val="28"/>
          <w:lang w:val="lv-LV"/>
        </w:rPr>
        <w:t>"</w:t>
      </w:r>
      <w:r w:rsidR="007329CD" w:rsidRPr="00DF1DCD">
        <w:rPr>
          <w:iCs/>
          <w:sz w:val="28"/>
          <w:lang w:val="lv-LV"/>
        </w:rPr>
        <w:t>.</w:t>
      </w:r>
    </w:p>
    <w:p w14:paraId="6D765CA8" w14:textId="5693258A" w:rsidR="006F28EB" w:rsidRPr="00DF1DCD" w:rsidRDefault="006F28EB" w:rsidP="007B02C6">
      <w:pPr>
        <w:tabs>
          <w:tab w:val="left" w:pos="6804"/>
        </w:tabs>
        <w:ind w:firstLine="720"/>
        <w:jc w:val="both"/>
        <w:rPr>
          <w:sz w:val="28"/>
          <w:szCs w:val="28"/>
          <w:lang w:val="lv-LV"/>
        </w:rPr>
      </w:pPr>
    </w:p>
    <w:p w14:paraId="26DE9EA8" w14:textId="16A717CB" w:rsidR="001D19B4" w:rsidRPr="00DF1DCD" w:rsidRDefault="001D19B4" w:rsidP="007B02C6">
      <w:pPr>
        <w:tabs>
          <w:tab w:val="left" w:pos="6804"/>
        </w:tabs>
        <w:ind w:firstLine="720"/>
        <w:jc w:val="both"/>
        <w:rPr>
          <w:sz w:val="28"/>
          <w:szCs w:val="28"/>
          <w:lang w:val="lv-LV"/>
        </w:rPr>
      </w:pPr>
      <w:r w:rsidRPr="00DF1DCD">
        <w:rPr>
          <w:sz w:val="28"/>
          <w:szCs w:val="28"/>
          <w:lang w:val="lv-LV"/>
        </w:rPr>
        <w:t>2</w:t>
      </w:r>
      <w:r w:rsidR="006C4517" w:rsidRPr="00DF1DCD">
        <w:rPr>
          <w:sz w:val="28"/>
          <w:szCs w:val="28"/>
          <w:lang w:val="lv-LV"/>
        </w:rPr>
        <w:t>. </w:t>
      </w:r>
      <w:r w:rsidRPr="00DF1DCD">
        <w:rPr>
          <w:sz w:val="28"/>
          <w:szCs w:val="28"/>
          <w:lang w:val="lv-LV"/>
        </w:rPr>
        <w:t>Aizstāt noteikumu tekstā</w:t>
      </w:r>
      <w:r w:rsidR="007329CD" w:rsidRPr="00DF1DCD">
        <w:rPr>
          <w:sz w:val="28"/>
          <w:szCs w:val="28"/>
          <w:lang w:val="lv-LV"/>
        </w:rPr>
        <w:t xml:space="preserve"> (</w:t>
      </w:r>
      <w:r w:rsidRPr="00DF1DCD">
        <w:rPr>
          <w:sz w:val="28"/>
          <w:szCs w:val="28"/>
          <w:lang w:val="lv-LV"/>
        </w:rPr>
        <w:t>izņemot 49.2</w:t>
      </w:r>
      <w:r w:rsidR="006C4517" w:rsidRPr="00DF1DCD">
        <w:rPr>
          <w:sz w:val="28"/>
          <w:szCs w:val="28"/>
          <w:lang w:val="lv-LV"/>
        </w:rPr>
        <w:t>.</w:t>
      </w:r>
      <w:r w:rsidR="002C2266" w:rsidRPr="00DF1DCD">
        <w:rPr>
          <w:sz w:val="28"/>
          <w:szCs w:val="28"/>
          <w:lang w:val="lv-LV"/>
        </w:rPr>
        <w:t xml:space="preserve"> </w:t>
      </w:r>
      <w:r w:rsidRPr="00DF1DCD">
        <w:rPr>
          <w:sz w:val="28"/>
          <w:szCs w:val="28"/>
          <w:lang w:val="lv-LV"/>
        </w:rPr>
        <w:t>un 83.3</w:t>
      </w:r>
      <w:r w:rsidR="006C4517" w:rsidRPr="00DF1DCD">
        <w:rPr>
          <w:sz w:val="28"/>
          <w:szCs w:val="28"/>
          <w:lang w:val="lv-LV"/>
        </w:rPr>
        <w:t>. </w:t>
      </w:r>
      <w:r w:rsidR="007329CD" w:rsidRPr="00DF1DCD">
        <w:rPr>
          <w:sz w:val="28"/>
          <w:szCs w:val="28"/>
          <w:lang w:val="lv-LV"/>
        </w:rPr>
        <w:t>apakšpunktu</w:t>
      </w:r>
      <w:r w:rsidRPr="00DF1DCD">
        <w:rPr>
          <w:sz w:val="28"/>
          <w:szCs w:val="28"/>
          <w:lang w:val="lv-LV"/>
        </w:rPr>
        <w:t>, 1., 2</w:t>
      </w:r>
      <w:r w:rsidR="006C4517" w:rsidRPr="00DF1DCD">
        <w:rPr>
          <w:sz w:val="28"/>
          <w:szCs w:val="28"/>
          <w:lang w:val="lv-LV"/>
        </w:rPr>
        <w:t>.</w:t>
      </w:r>
      <w:r w:rsidR="002C2266" w:rsidRPr="00DF1DCD">
        <w:rPr>
          <w:sz w:val="28"/>
          <w:szCs w:val="28"/>
          <w:lang w:val="lv-LV"/>
        </w:rPr>
        <w:t xml:space="preserve"> </w:t>
      </w:r>
      <w:r w:rsidRPr="00DF1DCD">
        <w:rPr>
          <w:sz w:val="28"/>
          <w:szCs w:val="28"/>
          <w:lang w:val="lv-LV"/>
        </w:rPr>
        <w:t>un 3</w:t>
      </w:r>
      <w:r w:rsidR="006C4517" w:rsidRPr="00DF1DCD">
        <w:rPr>
          <w:sz w:val="28"/>
          <w:szCs w:val="28"/>
          <w:lang w:val="lv-LV"/>
        </w:rPr>
        <w:t>. </w:t>
      </w:r>
      <w:r w:rsidR="007329CD" w:rsidRPr="00DF1DCD">
        <w:rPr>
          <w:sz w:val="28"/>
          <w:szCs w:val="28"/>
          <w:lang w:val="lv-LV"/>
        </w:rPr>
        <w:t xml:space="preserve">pielikumu) </w:t>
      </w:r>
      <w:r w:rsidRPr="00DF1DCD">
        <w:rPr>
          <w:sz w:val="28"/>
          <w:szCs w:val="28"/>
          <w:lang w:val="lv-LV"/>
        </w:rPr>
        <w:t xml:space="preserve">vārdu </w:t>
      </w:r>
      <w:r w:rsidR="00B4710E" w:rsidRPr="00DF1DCD">
        <w:rPr>
          <w:iCs/>
          <w:sz w:val="28"/>
          <w:lang w:val="lv-LV"/>
        </w:rPr>
        <w:t>"</w:t>
      </w:r>
      <w:r w:rsidRPr="00DF1DCD">
        <w:rPr>
          <w:sz w:val="28"/>
          <w:szCs w:val="28"/>
          <w:lang w:val="lv-LV"/>
        </w:rPr>
        <w:t>pārvalde</w:t>
      </w:r>
      <w:r w:rsidR="00B4710E" w:rsidRPr="00DF1DCD">
        <w:rPr>
          <w:iCs/>
          <w:sz w:val="28"/>
          <w:lang w:val="lv-LV"/>
        </w:rPr>
        <w:t>"</w:t>
      </w:r>
      <w:r w:rsidRPr="00DF1DCD">
        <w:rPr>
          <w:sz w:val="28"/>
          <w:szCs w:val="28"/>
          <w:lang w:val="lv-LV"/>
        </w:rPr>
        <w:t xml:space="preserve"> </w:t>
      </w:r>
      <w:r w:rsidR="007329CD" w:rsidRPr="00DF1DCD">
        <w:rPr>
          <w:sz w:val="28"/>
          <w:szCs w:val="28"/>
          <w:lang w:val="lv-LV"/>
        </w:rPr>
        <w:t>(</w:t>
      </w:r>
      <w:r w:rsidRPr="00DF1DCD">
        <w:rPr>
          <w:sz w:val="28"/>
          <w:szCs w:val="28"/>
          <w:lang w:val="lv-LV"/>
        </w:rPr>
        <w:t>attiecīgā locījumā</w:t>
      </w:r>
      <w:r w:rsidR="007329CD" w:rsidRPr="00DF1DCD">
        <w:rPr>
          <w:sz w:val="28"/>
          <w:szCs w:val="28"/>
          <w:lang w:val="lv-LV"/>
        </w:rPr>
        <w:t>)</w:t>
      </w:r>
      <w:r w:rsidRPr="00DF1DCD">
        <w:rPr>
          <w:sz w:val="28"/>
          <w:szCs w:val="28"/>
          <w:lang w:val="lv-LV"/>
        </w:rPr>
        <w:t xml:space="preserve"> ar vārdu </w:t>
      </w:r>
      <w:r w:rsidR="00B4710E" w:rsidRPr="00DF1DCD">
        <w:rPr>
          <w:iCs/>
          <w:sz w:val="28"/>
          <w:lang w:val="lv-LV"/>
        </w:rPr>
        <w:t>"</w:t>
      </w:r>
      <w:r w:rsidRPr="00DF1DCD">
        <w:rPr>
          <w:sz w:val="28"/>
          <w:szCs w:val="28"/>
          <w:lang w:val="lv-LV"/>
        </w:rPr>
        <w:t>dienests</w:t>
      </w:r>
      <w:r w:rsidR="00B4710E" w:rsidRPr="00DF1DCD">
        <w:rPr>
          <w:iCs/>
          <w:sz w:val="28"/>
          <w:lang w:val="lv-LV"/>
        </w:rPr>
        <w:t>"</w:t>
      </w:r>
      <w:r w:rsidRPr="00DF1DCD">
        <w:rPr>
          <w:sz w:val="28"/>
          <w:szCs w:val="28"/>
          <w:lang w:val="lv-LV"/>
        </w:rPr>
        <w:t xml:space="preserve"> </w:t>
      </w:r>
      <w:r w:rsidR="007329CD" w:rsidRPr="00DF1DCD">
        <w:rPr>
          <w:sz w:val="28"/>
          <w:szCs w:val="28"/>
          <w:lang w:val="lv-LV"/>
        </w:rPr>
        <w:t>(</w:t>
      </w:r>
      <w:r w:rsidRPr="00DF1DCD">
        <w:rPr>
          <w:sz w:val="28"/>
          <w:szCs w:val="28"/>
          <w:lang w:val="lv-LV"/>
        </w:rPr>
        <w:t>attiecīgā locījumā</w:t>
      </w:r>
      <w:r w:rsidR="007329CD" w:rsidRPr="00DF1DCD">
        <w:rPr>
          <w:sz w:val="28"/>
          <w:szCs w:val="28"/>
          <w:lang w:val="lv-LV"/>
        </w:rPr>
        <w:t>)</w:t>
      </w:r>
      <w:r w:rsidRPr="00DF1DCD">
        <w:rPr>
          <w:sz w:val="28"/>
          <w:szCs w:val="28"/>
          <w:lang w:val="lv-LV"/>
        </w:rPr>
        <w:t>.</w:t>
      </w:r>
    </w:p>
    <w:p w14:paraId="32113F53" w14:textId="3BE4D062" w:rsidR="007A6874" w:rsidRPr="00DF1DCD" w:rsidRDefault="007A6874" w:rsidP="007B02C6">
      <w:pPr>
        <w:tabs>
          <w:tab w:val="left" w:pos="6804"/>
        </w:tabs>
        <w:ind w:firstLine="720"/>
        <w:jc w:val="both"/>
        <w:rPr>
          <w:sz w:val="28"/>
          <w:szCs w:val="28"/>
          <w:lang w:val="lv-LV"/>
        </w:rPr>
      </w:pPr>
    </w:p>
    <w:p w14:paraId="541B14F2" w14:textId="4AF92642" w:rsidR="007A6874" w:rsidRPr="00DF1DCD" w:rsidRDefault="00147DE5" w:rsidP="007B02C6">
      <w:pPr>
        <w:tabs>
          <w:tab w:val="left" w:pos="6804"/>
        </w:tabs>
        <w:ind w:firstLine="720"/>
        <w:jc w:val="both"/>
        <w:rPr>
          <w:sz w:val="28"/>
          <w:szCs w:val="28"/>
          <w:lang w:val="lv-LV"/>
        </w:rPr>
      </w:pPr>
      <w:r w:rsidRPr="00DF1DCD">
        <w:rPr>
          <w:sz w:val="28"/>
          <w:szCs w:val="28"/>
          <w:lang w:val="lv-LV"/>
        </w:rPr>
        <w:t>3.</w:t>
      </w:r>
      <w:r w:rsidR="00A464B8" w:rsidRPr="00DF1DCD">
        <w:rPr>
          <w:sz w:val="28"/>
          <w:szCs w:val="28"/>
          <w:lang w:val="lv-LV"/>
        </w:rPr>
        <w:t> </w:t>
      </w:r>
      <w:r w:rsidR="007A6874" w:rsidRPr="00DF1DCD">
        <w:rPr>
          <w:sz w:val="28"/>
          <w:szCs w:val="28"/>
          <w:lang w:val="lv-LV"/>
        </w:rPr>
        <w:t>Aizstāt noteikumu tekstā (izņemot 1., 2. un 3. pielikumu) vārdus "Valsts vides dienests" (attiecīgā locījumā) ar vārdu ""dienests" (attiecīgā locījumā).</w:t>
      </w:r>
    </w:p>
    <w:p w14:paraId="45796334" w14:textId="77777777" w:rsidR="001D19B4" w:rsidRPr="00DF1DCD" w:rsidRDefault="001D19B4" w:rsidP="007B02C6">
      <w:pPr>
        <w:tabs>
          <w:tab w:val="left" w:pos="6804"/>
        </w:tabs>
        <w:ind w:firstLine="720"/>
        <w:jc w:val="both"/>
        <w:rPr>
          <w:sz w:val="28"/>
          <w:szCs w:val="28"/>
          <w:lang w:val="lv-LV"/>
        </w:rPr>
      </w:pPr>
    </w:p>
    <w:p w14:paraId="5CDFA95D" w14:textId="23488AEF" w:rsidR="001D19B4" w:rsidRPr="00DF1DCD" w:rsidRDefault="00A44149" w:rsidP="007B02C6">
      <w:pPr>
        <w:tabs>
          <w:tab w:val="left" w:pos="6804"/>
        </w:tabs>
        <w:ind w:firstLine="720"/>
        <w:jc w:val="both"/>
        <w:rPr>
          <w:sz w:val="28"/>
          <w:szCs w:val="28"/>
          <w:lang w:val="lv-LV"/>
        </w:rPr>
      </w:pPr>
      <w:r w:rsidRPr="00DF1DCD">
        <w:rPr>
          <w:sz w:val="28"/>
          <w:szCs w:val="28"/>
          <w:lang w:val="lv-LV"/>
        </w:rPr>
        <w:t>4</w:t>
      </w:r>
      <w:r w:rsidR="006C4517" w:rsidRPr="00DF1DCD">
        <w:rPr>
          <w:sz w:val="28"/>
          <w:szCs w:val="28"/>
          <w:lang w:val="lv-LV"/>
        </w:rPr>
        <w:t>. </w:t>
      </w:r>
      <w:r w:rsidR="001D19B4" w:rsidRPr="00DF1DCD">
        <w:rPr>
          <w:sz w:val="28"/>
          <w:szCs w:val="28"/>
          <w:lang w:val="lv-LV"/>
        </w:rPr>
        <w:t xml:space="preserve">Aizstāt noteikumu tekstā skaitļus </w:t>
      </w:r>
      <w:r w:rsidR="00B4710E" w:rsidRPr="00DF1DCD">
        <w:rPr>
          <w:iCs/>
          <w:sz w:val="28"/>
          <w:lang w:val="lv-LV"/>
        </w:rPr>
        <w:t>"</w:t>
      </w:r>
      <w:r w:rsidR="001D19B4" w:rsidRPr="00DF1DCD">
        <w:rPr>
          <w:sz w:val="28"/>
          <w:szCs w:val="28"/>
          <w:lang w:val="lv-LV"/>
        </w:rPr>
        <w:t>600/2012</w:t>
      </w:r>
      <w:r w:rsidR="00B4710E" w:rsidRPr="00DF1DCD">
        <w:rPr>
          <w:iCs/>
          <w:sz w:val="28"/>
          <w:lang w:val="lv-LV"/>
        </w:rPr>
        <w:t>"</w:t>
      </w:r>
      <w:r w:rsidR="001D19B4" w:rsidRPr="00DF1DCD">
        <w:rPr>
          <w:sz w:val="28"/>
          <w:szCs w:val="28"/>
          <w:lang w:val="lv-LV"/>
        </w:rPr>
        <w:t xml:space="preserve"> ar skaitļiem </w:t>
      </w:r>
      <w:r w:rsidR="00B4710E" w:rsidRPr="00DF1DCD">
        <w:rPr>
          <w:iCs/>
          <w:sz w:val="28"/>
          <w:lang w:val="lv-LV"/>
        </w:rPr>
        <w:t>"</w:t>
      </w:r>
      <w:r w:rsidR="001D19B4" w:rsidRPr="00DF1DCD">
        <w:rPr>
          <w:sz w:val="28"/>
          <w:szCs w:val="28"/>
          <w:lang w:val="lv-LV"/>
        </w:rPr>
        <w:t>2018/2067</w:t>
      </w:r>
      <w:r w:rsidR="00B4710E" w:rsidRPr="00DF1DCD">
        <w:rPr>
          <w:iCs/>
          <w:sz w:val="28"/>
          <w:lang w:val="lv-LV"/>
        </w:rPr>
        <w:t>"</w:t>
      </w:r>
      <w:r w:rsidR="001D19B4" w:rsidRPr="00DF1DCD">
        <w:rPr>
          <w:sz w:val="28"/>
          <w:szCs w:val="28"/>
          <w:lang w:val="lv-LV"/>
        </w:rPr>
        <w:t>.</w:t>
      </w:r>
    </w:p>
    <w:p w14:paraId="0B714F12" w14:textId="77777777" w:rsidR="001D19B4" w:rsidRPr="00DF1DCD" w:rsidRDefault="001D19B4" w:rsidP="007B02C6">
      <w:pPr>
        <w:tabs>
          <w:tab w:val="left" w:pos="6804"/>
        </w:tabs>
        <w:ind w:firstLine="720"/>
        <w:jc w:val="both"/>
        <w:rPr>
          <w:sz w:val="28"/>
          <w:szCs w:val="28"/>
          <w:lang w:val="lv-LV"/>
        </w:rPr>
      </w:pPr>
    </w:p>
    <w:p w14:paraId="14F329CD" w14:textId="3106B18A" w:rsidR="001D19B4" w:rsidRPr="00DF1DCD" w:rsidRDefault="00A44149" w:rsidP="007B02C6">
      <w:pPr>
        <w:tabs>
          <w:tab w:val="left" w:pos="6804"/>
        </w:tabs>
        <w:ind w:firstLine="720"/>
        <w:jc w:val="both"/>
        <w:rPr>
          <w:sz w:val="28"/>
          <w:szCs w:val="28"/>
          <w:lang w:val="lv-LV"/>
        </w:rPr>
      </w:pPr>
      <w:r w:rsidRPr="00DF1DCD">
        <w:rPr>
          <w:sz w:val="28"/>
          <w:szCs w:val="28"/>
          <w:lang w:val="lv-LV"/>
        </w:rPr>
        <w:t>5</w:t>
      </w:r>
      <w:r w:rsidR="006C4517" w:rsidRPr="00DF1DCD">
        <w:rPr>
          <w:sz w:val="28"/>
          <w:szCs w:val="28"/>
          <w:lang w:val="lv-LV"/>
        </w:rPr>
        <w:t>. </w:t>
      </w:r>
      <w:r w:rsidR="001D19B4" w:rsidRPr="00DF1DCD">
        <w:rPr>
          <w:sz w:val="28"/>
          <w:szCs w:val="28"/>
          <w:lang w:val="lv-LV"/>
        </w:rPr>
        <w:t xml:space="preserve">Aizstāt noteikumu tekstā skaitļus </w:t>
      </w:r>
      <w:r w:rsidR="00B4710E" w:rsidRPr="00DF1DCD">
        <w:rPr>
          <w:iCs/>
          <w:sz w:val="28"/>
          <w:lang w:val="lv-LV"/>
        </w:rPr>
        <w:t>"</w:t>
      </w:r>
      <w:r w:rsidR="001D19B4" w:rsidRPr="00DF1DCD">
        <w:rPr>
          <w:sz w:val="28"/>
          <w:szCs w:val="28"/>
          <w:lang w:val="lv-LV"/>
        </w:rPr>
        <w:t>601/2012</w:t>
      </w:r>
      <w:r w:rsidR="00B4710E" w:rsidRPr="00DF1DCD">
        <w:rPr>
          <w:iCs/>
          <w:sz w:val="28"/>
          <w:lang w:val="lv-LV"/>
        </w:rPr>
        <w:t>"</w:t>
      </w:r>
      <w:r w:rsidR="001D19B4" w:rsidRPr="00DF1DCD">
        <w:rPr>
          <w:sz w:val="28"/>
          <w:szCs w:val="28"/>
          <w:lang w:val="lv-LV"/>
        </w:rPr>
        <w:t xml:space="preserve"> ar skaitļiem </w:t>
      </w:r>
      <w:r w:rsidR="00B4710E" w:rsidRPr="00DF1DCD">
        <w:rPr>
          <w:iCs/>
          <w:sz w:val="28"/>
          <w:lang w:val="lv-LV"/>
        </w:rPr>
        <w:t>"</w:t>
      </w:r>
      <w:r w:rsidR="001D19B4" w:rsidRPr="00DF1DCD">
        <w:rPr>
          <w:sz w:val="28"/>
          <w:szCs w:val="28"/>
          <w:lang w:val="lv-LV"/>
        </w:rPr>
        <w:t>2018/2066</w:t>
      </w:r>
      <w:r w:rsidR="00B4710E" w:rsidRPr="00DF1DCD">
        <w:rPr>
          <w:iCs/>
          <w:sz w:val="28"/>
          <w:lang w:val="lv-LV"/>
        </w:rPr>
        <w:t>"</w:t>
      </w:r>
      <w:r w:rsidR="001D19B4" w:rsidRPr="00DF1DCD">
        <w:rPr>
          <w:sz w:val="28"/>
          <w:szCs w:val="28"/>
          <w:lang w:val="lv-LV"/>
        </w:rPr>
        <w:t>.</w:t>
      </w:r>
    </w:p>
    <w:p w14:paraId="6613F659" w14:textId="77777777" w:rsidR="001D19B4" w:rsidRPr="00DF1DCD" w:rsidRDefault="001D19B4" w:rsidP="007B02C6">
      <w:pPr>
        <w:tabs>
          <w:tab w:val="left" w:pos="6804"/>
        </w:tabs>
        <w:ind w:firstLine="720"/>
        <w:jc w:val="both"/>
        <w:rPr>
          <w:sz w:val="28"/>
          <w:szCs w:val="28"/>
          <w:lang w:val="lv-LV"/>
        </w:rPr>
      </w:pPr>
    </w:p>
    <w:p w14:paraId="3D7555C3" w14:textId="77777777" w:rsidR="00BE4C93" w:rsidRPr="00DF1DCD" w:rsidRDefault="00BE4C93">
      <w:pPr>
        <w:rPr>
          <w:sz w:val="28"/>
          <w:szCs w:val="28"/>
          <w:lang w:val="lv-LV"/>
        </w:rPr>
      </w:pPr>
      <w:r w:rsidRPr="00DF1DCD">
        <w:rPr>
          <w:sz w:val="28"/>
          <w:szCs w:val="28"/>
          <w:lang w:val="lv-LV"/>
        </w:rPr>
        <w:br w:type="page"/>
      </w:r>
    </w:p>
    <w:p w14:paraId="12577C8C" w14:textId="55A1DBAD" w:rsidR="006F28EB" w:rsidRPr="00DF1DCD" w:rsidRDefault="00A44149" w:rsidP="007B02C6">
      <w:pPr>
        <w:tabs>
          <w:tab w:val="left" w:pos="6804"/>
        </w:tabs>
        <w:ind w:firstLine="720"/>
        <w:jc w:val="both"/>
        <w:rPr>
          <w:sz w:val="28"/>
          <w:szCs w:val="28"/>
          <w:lang w:val="lv-LV"/>
        </w:rPr>
      </w:pPr>
      <w:r w:rsidRPr="00DF1DCD">
        <w:rPr>
          <w:sz w:val="28"/>
          <w:szCs w:val="28"/>
          <w:lang w:val="lv-LV"/>
        </w:rPr>
        <w:lastRenderedPageBreak/>
        <w:t>6</w:t>
      </w:r>
      <w:r w:rsidR="006C4517" w:rsidRPr="00DF1DCD">
        <w:rPr>
          <w:sz w:val="28"/>
          <w:szCs w:val="28"/>
          <w:lang w:val="lv-LV"/>
        </w:rPr>
        <w:t>. </w:t>
      </w:r>
      <w:r w:rsidR="006F28EB" w:rsidRPr="00DF1DCD">
        <w:rPr>
          <w:sz w:val="28"/>
          <w:szCs w:val="28"/>
          <w:lang w:val="lv-LV"/>
        </w:rPr>
        <w:t>Izteikt 1</w:t>
      </w:r>
      <w:r w:rsidR="006C4517" w:rsidRPr="00DF1DCD">
        <w:rPr>
          <w:sz w:val="28"/>
          <w:szCs w:val="28"/>
          <w:lang w:val="lv-LV"/>
        </w:rPr>
        <w:t>. </w:t>
      </w:r>
      <w:r w:rsidR="006F28EB" w:rsidRPr="00DF1DCD">
        <w:rPr>
          <w:sz w:val="28"/>
          <w:szCs w:val="28"/>
          <w:lang w:val="lv-LV"/>
        </w:rPr>
        <w:t>punktu šādā redakcijā:</w:t>
      </w:r>
    </w:p>
    <w:p w14:paraId="4151BD8F" w14:textId="77777777" w:rsidR="006F28EB" w:rsidRPr="00DF1DCD" w:rsidRDefault="006F28EB" w:rsidP="007B02C6">
      <w:pPr>
        <w:tabs>
          <w:tab w:val="left" w:pos="6804"/>
        </w:tabs>
        <w:ind w:firstLine="720"/>
        <w:jc w:val="both"/>
        <w:rPr>
          <w:sz w:val="28"/>
          <w:szCs w:val="28"/>
          <w:lang w:val="lv-LV"/>
        </w:rPr>
      </w:pPr>
    </w:p>
    <w:p w14:paraId="77E1E15A" w14:textId="46F830E1" w:rsidR="006F28EB" w:rsidRPr="00DF1DCD" w:rsidRDefault="00B4710E" w:rsidP="007B02C6">
      <w:pPr>
        <w:tabs>
          <w:tab w:val="left" w:pos="6804"/>
        </w:tabs>
        <w:ind w:firstLine="720"/>
        <w:jc w:val="both"/>
        <w:rPr>
          <w:sz w:val="28"/>
          <w:szCs w:val="28"/>
          <w:lang w:val="lv-LV"/>
        </w:rPr>
      </w:pPr>
      <w:r w:rsidRPr="00DF1DCD">
        <w:rPr>
          <w:iCs/>
          <w:sz w:val="28"/>
          <w:lang w:val="lv-LV"/>
        </w:rPr>
        <w:t>"</w:t>
      </w:r>
      <w:r w:rsidR="006F28EB" w:rsidRPr="00DF1DCD">
        <w:rPr>
          <w:sz w:val="28"/>
          <w:szCs w:val="28"/>
          <w:lang w:val="lv-LV"/>
        </w:rPr>
        <w:t>1</w:t>
      </w:r>
      <w:r w:rsidR="006C4517" w:rsidRPr="00DF1DCD">
        <w:rPr>
          <w:sz w:val="28"/>
          <w:szCs w:val="28"/>
          <w:lang w:val="lv-LV"/>
        </w:rPr>
        <w:t>. </w:t>
      </w:r>
      <w:r w:rsidR="006F28EB" w:rsidRPr="00DF1DCD">
        <w:rPr>
          <w:sz w:val="28"/>
          <w:szCs w:val="28"/>
          <w:lang w:val="lv-LV"/>
        </w:rPr>
        <w:t>Noteikumi nosaka:</w:t>
      </w:r>
    </w:p>
    <w:p w14:paraId="2F8F21B2" w14:textId="4DE5AB55" w:rsidR="006F28EB" w:rsidRPr="00DF1DCD" w:rsidRDefault="006F28EB" w:rsidP="007B02C6">
      <w:pPr>
        <w:tabs>
          <w:tab w:val="left" w:pos="6804"/>
        </w:tabs>
        <w:ind w:firstLine="720"/>
        <w:jc w:val="both"/>
        <w:rPr>
          <w:sz w:val="28"/>
          <w:szCs w:val="28"/>
          <w:lang w:val="lv-LV"/>
        </w:rPr>
      </w:pPr>
      <w:r w:rsidRPr="00DF1DCD">
        <w:rPr>
          <w:sz w:val="28"/>
          <w:szCs w:val="28"/>
          <w:lang w:val="lv-LV"/>
        </w:rPr>
        <w:t>1.1</w:t>
      </w:r>
      <w:r w:rsidR="006C4517" w:rsidRPr="00DF1DCD">
        <w:rPr>
          <w:sz w:val="28"/>
          <w:szCs w:val="28"/>
          <w:lang w:val="lv-LV"/>
        </w:rPr>
        <w:t>. </w:t>
      </w:r>
      <w:r w:rsidRPr="00DF1DCD">
        <w:rPr>
          <w:sz w:val="28"/>
          <w:szCs w:val="28"/>
          <w:lang w:val="lv-LV"/>
        </w:rPr>
        <w:t>kārtību, kādā pieprasa un izsniedz siltumnīcefekta gāzu emisijas atļauju (turpmāk – atļauja) likuma "</w:t>
      </w:r>
      <w:hyperlink r:id="rId8" w:tgtFrame="_blank" w:history="1">
        <w:r w:rsidRPr="00DF1DCD">
          <w:rPr>
            <w:sz w:val="28"/>
            <w:szCs w:val="28"/>
            <w:lang w:val="lv-LV"/>
          </w:rPr>
          <w:t>Par piesārņojumu</w:t>
        </w:r>
      </w:hyperlink>
      <w:r w:rsidRPr="00DF1DCD">
        <w:rPr>
          <w:sz w:val="28"/>
          <w:szCs w:val="28"/>
          <w:lang w:val="lv-LV"/>
        </w:rPr>
        <w:t xml:space="preserve">" </w:t>
      </w:r>
      <w:hyperlink r:id="rId9" w:anchor="piel2" w:tgtFrame="_blank" w:history="1">
        <w:r w:rsidRPr="00DF1DCD">
          <w:rPr>
            <w:sz w:val="28"/>
            <w:szCs w:val="28"/>
            <w:lang w:val="lv-LV"/>
          </w:rPr>
          <w:t>2.</w:t>
        </w:r>
        <w:r w:rsidR="000521FD" w:rsidRPr="00DF1DCD">
          <w:rPr>
            <w:sz w:val="28"/>
            <w:szCs w:val="28"/>
            <w:lang w:val="lv-LV"/>
          </w:rPr>
          <w:t> </w:t>
        </w:r>
        <w:r w:rsidRPr="00DF1DCD">
          <w:rPr>
            <w:sz w:val="28"/>
            <w:szCs w:val="28"/>
            <w:lang w:val="lv-LV"/>
          </w:rPr>
          <w:t>pielikumā</w:t>
        </w:r>
      </w:hyperlink>
      <w:r w:rsidRPr="00DF1DCD">
        <w:rPr>
          <w:sz w:val="28"/>
          <w:szCs w:val="28"/>
          <w:lang w:val="lv-LV"/>
        </w:rPr>
        <w:t xml:space="preserve"> minētajām piesārņojošajām darbībām (turpmāk – likuma </w:t>
      </w:r>
      <w:hyperlink r:id="rId10" w:anchor="piel2" w:tgtFrame="_blank" w:history="1">
        <w:r w:rsidRPr="00DF1DCD">
          <w:rPr>
            <w:sz w:val="28"/>
            <w:szCs w:val="28"/>
            <w:lang w:val="lv-LV"/>
          </w:rPr>
          <w:t>2.</w:t>
        </w:r>
        <w:r w:rsidR="000521FD" w:rsidRPr="00DF1DCD">
          <w:rPr>
            <w:sz w:val="28"/>
            <w:szCs w:val="28"/>
            <w:lang w:val="lv-LV"/>
          </w:rPr>
          <w:t> </w:t>
        </w:r>
        <w:r w:rsidRPr="00DF1DCD">
          <w:rPr>
            <w:sz w:val="28"/>
            <w:szCs w:val="28"/>
            <w:lang w:val="lv-LV"/>
          </w:rPr>
          <w:t>pielikumā</w:t>
        </w:r>
      </w:hyperlink>
      <w:r w:rsidRPr="00DF1DCD">
        <w:rPr>
          <w:sz w:val="28"/>
          <w:szCs w:val="28"/>
          <w:lang w:val="lv-LV"/>
        </w:rPr>
        <w:t xml:space="preserve"> minētās darbības);</w:t>
      </w:r>
    </w:p>
    <w:p w14:paraId="210C8800" w14:textId="0F720CB0" w:rsidR="006F28EB" w:rsidRPr="00DF1DCD" w:rsidRDefault="006F28EB" w:rsidP="007B02C6">
      <w:pPr>
        <w:tabs>
          <w:tab w:val="left" w:pos="6804"/>
        </w:tabs>
        <w:ind w:firstLine="720"/>
        <w:jc w:val="both"/>
        <w:rPr>
          <w:sz w:val="28"/>
          <w:szCs w:val="28"/>
          <w:lang w:val="lv-LV"/>
        </w:rPr>
      </w:pPr>
      <w:r w:rsidRPr="00DF1DCD">
        <w:rPr>
          <w:sz w:val="28"/>
          <w:szCs w:val="28"/>
          <w:lang w:val="lv-LV"/>
        </w:rPr>
        <w:t>1.2</w:t>
      </w:r>
      <w:r w:rsidR="006C4517" w:rsidRPr="00DF1DCD">
        <w:rPr>
          <w:sz w:val="28"/>
          <w:szCs w:val="28"/>
          <w:lang w:val="lv-LV"/>
        </w:rPr>
        <w:t>. </w:t>
      </w:r>
      <w:r w:rsidRPr="00DF1DCD">
        <w:rPr>
          <w:sz w:val="28"/>
          <w:szCs w:val="28"/>
          <w:lang w:val="lv-LV"/>
        </w:rPr>
        <w:t>kārtību, kādā iesniedz iesniegumu un saņem atļauju tām likumā minētajām darbībām, kuru ražošanas jauda vai saražotais produkcijas apjoms nepārsniedz likuma "</w:t>
      </w:r>
      <w:hyperlink r:id="rId11" w:tgtFrame="_blank" w:history="1">
        <w:r w:rsidRPr="00DF1DCD">
          <w:rPr>
            <w:sz w:val="28"/>
            <w:szCs w:val="28"/>
            <w:lang w:val="lv-LV"/>
          </w:rPr>
          <w:t>Par piesārņojumu</w:t>
        </w:r>
      </w:hyperlink>
      <w:r w:rsidRPr="00DF1DCD">
        <w:rPr>
          <w:sz w:val="28"/>
          <w:szCs w:val="28"/>
          <w:lang w:val="lv-LV"/>
        </w:rPr>
        <w:t xml:space="preserve">" </w:t>
      </w:r>
      <w:hyperlink r:id="rId12" w:anchor="piel2" w:tgtFrame="_blank" w:history="1">
        <w:r w:rsidRPr="00DF1DCD">
          <w:rPr>
            <w:sz w:val="28"/>
            <w:szCs w:val="28"/>
            <w:lang w:val="lv-LV"/>
          </w:rPr>
          <w:t>2.</w:t>
        </w:r>
        <w:r w:rsidR="000521FD" w:rsidRPr="00DF1DCD">
          <w:rPr>
            <w:sz w:val="28"/>
            <w:szCs w:val="28"/>
            <w:lang w:val="lv-LV"/>
          </w:rPr>
          <w:t> </w:t>
        </w:r>
        <w:r w:rsidRPr="00DF1DCD">
          <w:rPr>
            <w:sz w:val="28"/>
            <w:szCs w:val="28"/>
            <w:lang w:val="lv-LV"/>
          </w:rPr>
          <w:t>pielikumā</w:t>
        </w:r>
      </w:hyperlink>
      <w:r w:rsidRPr="00DF1DCD">
        <w:rPr>
          <w:sz w:val="28"/>
          <w:szCs w:val="28"/>
          <w:lang w:val="lv-LV"/>
        </w:rPr>
        <w:t xml:space="preserve"> minētos rādītājus (turpmāk</w:t>
      </w:r>
      <w:r w:rsidR="002C2266" w:rsidRPr="00DF1DCD">
        <w:rPr>
          <w:sz w:val="28"/>
          <w:szCs w:val="28"/>
          <w:lang w:val="lv-LV"/>
        </w:rPr>
        <w:t> </w:t>
      </w:r>
      <w:r w:rsidRPr="00DF1DCD">
        <w:rPr>
          <w:sz w:val="28"/>
          <w:szCs w:val="28"/>
          <w:lang w:val="lv-LV"/>
        </w:rPr>
        <w:t xml:space="preserve">– likuma </w:t>
      </w:r>
      <w:hyperlink r:id="rId13" w:anchor="piel2" w:tgtFrame="_blank" w:history="1">
        <w:r w:rsidRPr="00DF1DCD">
          <w:rPr>
            <w:sz w:val="28"/>
            <w:szCs w:val="28"/>
            <w:lang w:val="lv-LV"/>
          </w:rPr>
          <w:t>2.</w:t>
        </w:r>
        <w:r w:rsidR="000521FD" w:rsidRPr="00DF1DCD">
          <w:rPr>
            <w:sz w:val="28"/>
            <w:szCs w:val="28"/>
            <w:lang w:val="lv-LV"/>
          </w:rPr>
          <w:t> </w:t>
        </w:r>
        <w:r w:rsidRPr="00DF1DCD">
          <w:rPr>
            <w:sz w:val="28"/>
            <w:szCs w:val="28"/>
            <w:lang w:val="lv-LV"/>
          </w:rPr>
          <w:t>pielikumā</w:t>
        </w:r>
      </w:hyperlink>
      <w:r w:rsidRPr="00DF1DCD">
        <w:rPr>
          <w:sz w:val="28"/>
          <w:szCs w:val="28"/>
          <w:lang w:val="lv-LV"/>
        </w:rPr>
        <w:t xml:space="preserve"> minētie rādītāji);</w:t>
      </w:r>
    </w:p>
    <w:p w14:paraId="78CA35C6" w14:textId="5E22B1EC" w:rsidR="006F28EB" w:rsidRPr="00DF1DCD" w:rsidRDefault="006F28EB" w:rsidP="007B02C6">
      <w:pPr>
        <w:tabs>
          <w:tab w:val="left" w:pos="6804"/>
        </w:tabs>
        <w:ind w:firstLine="720"/>
        <w:jc w:val="both"/>
        <w:rPr>
          <w:sz w:val="28"/>
          <w:szCs w:val="28"/>
          <w:lang w:val="lv-LV"/>
        </w:rPr>
      </w:pPr>
      <w:r w:rsidRPr="00DF1DCD">
        <w:rPr>
          <w:sz w:val="28"/>
          <w:szCs w:val="28"/>
          <w:lang w:val="lv-LV"/>
        </w:rPr>
        <w:t>1.3</w:t>
      </w:r>
      <w:r w:rsidR="006C4517" w:rsidRPr="00DF1DCD">
        <w:rPr>
          <w:sz w:val="28"/>
          <w:szCs w:val="28"/>
          <w:lang w:val="lv-LV"/>
        </w:rPr>
        <w:t>. </w:t>
      </w:r>
      <w:r w:rsidRPr="00DF1DCD">
        <w:rPr>
          <w:sz w:val="28"/>
          <w:szCs w:val="28"/>
          <w:lang w:val="lv-LV"/>
        </w:rPr>
        <w:t>iesniegumā iekļaujamo informāciju atļaujas saņemšanai un atļaujā iekļaujamo informāciju;</w:t>
      </w:r>
    </w:p>
    <w:p w14:paraId="007DDB9A" w14:textId="38D78BC8" w:rsidR="006F28EB" w:rsidRPr="00DF1DCD" w:rsidRDefault="006F28EB" w:rsidP="007B02C6">
      <w:pPr>
        <w:tabs>
          <w:tab w:val="left" w:pos="6804"/>
        </w:tabs>
        <w:ind w:firstLine="720"/>
        <w:jc w:val="both"/>
        <w:rPr>
          <w:sz w:val="28"/>
          <w:szCs w:val="28"/>
          <w:lang w:val="lv-LV"/>
        </w:rPr>
      </w:pPr>
      <w:r w:rsidRPr="00DF1DCD">
        <w:rPr>
          <w:sz w:val="28"/>
          <w:szCs w:val="28"/>
          <w:lang w:val="lv-LV"/>
        </w:rPr>
        <w:t>1.4</w:t>
      </w:r>
      <w:r w:rsidR="006C4517" w:rsidRPr="00DF1DCD">
        <w:rPr>
          <w:sz w:val="28"/>
          <w:szCs w:val="28"/>
          <w:lang w:val="lv-LV"/>
        </w:rPr>
        <w:t>. </w:t>
      </w:r>
      <w:r w:rsidRPr="00DF1DCD">
        <w:rPr>
          <w:sz w:val="28"/>
          <w:szCs w:val="28"/>
          <w:lang w:val="lv-LV"/>
        </w:rPr>
        <w:t>termiņu, kādā operators paziņo Valsts vides dienestam (turpmāk – dienests) par darbības izmaiņām;</w:t>
      </w:r>
    </w:p>
    <w:p w14:paraId="775E615C" w14:textId="4C36CC80" w:rsidR="006F28EB" w:rsidRPr="00DF1DCD" w:rsidRDefault="006F28EB" w:rsidP="007B02C6">
      <w:pPr>
        <w:tabs>
          <w:tab w:val="left" w:pos="6804"/>
        </w:tabs>
        <w:ind w:firstLine="720"/>
        <w:jc w:val="both"/>
        <w:rPr>
          <w:sz w:val="28"/>
          <w:szCs w:val="28"/>
          <w:lang w:val="lv-LV"/>
        </w:rPr>
      </w:pPr>
      <w:r w:rsidRPr="00DF1DCD">
        <w:rPr>
          <w:sz w:val="28"/>
          <w:szCs w:val="28"/>
          <w:lang w:val="lv-LV"/>
        </w:rPr>
        <w:t>1.5</w:t>
      </w:r>
      <w:r w:rsidR="006C4517" w:rsidRPr="00DF1DCD">
        <w:rPr>
          <w:sz w:val="28"/>
          <w:szCs w:val="28"/>
          <w:lang w:val="lv-LV"/>
        </w:rPr>
        <w:t>. </w:t>
      </w:r>
      <w:r w:rsidRPr="00DF1DCD">
        <w:rPr>
          <w:sz w:val="28"/>
          <w:szCs w:val="28"/>
          <w:lang w:val="lv-LV"/>
        </w:rPr>
        <w:t>kārtību, kādā veic emisijas kvotu tirdzniecības sistēmas darbībā radīto siltumnīcefekta gāzu emisijas (turpmāk – emisija) monitoringu;</w:t>
      </w:r>
    </w:p>
    <w:p w14:paraId="7AC9EC06" w14:textId="34EB4229" w:rsidR="006F28EB" w:rsidRPr="00DF1DCD" w:rsidRDefault="006F28EB" w:rsidP="007B02C6">
      <w:pPr>
        <w:tabs>
          <w:tab w:val="left" w:pos="6804"/>
        </w:tabs>
        <w:ind w:firstLine="720"/>
        <w:jc w:val="both"/>
        <w:rPr>
          <w:sz w:val="28"/>
          <w:szCs w:val="28"/>
          <w:lang w:val="lv-LV"/>
        </w:rPr>
      </w:pPr>
      <w:r w:rsidRPr="00DF1DCD">
        <w:rPr>
          <w:sz w:val="28"/>
          <w:szCs w:val="28"/>
          <w:lang w:val="lv-LV"/>
        </w:rPr>
        <w:t>1.6</w:t>
      </w:r>
      <w:r w:rsidR="006C4517" w:rsidRPr="00DF1DCD">
        <w:rPr>
          <w:sz w:val="28"/>
          <w:szCs w:val="28"/>
          <w:lang w:val="lv-LV"/>
        </w:rPr>
        <w:t>. </w:t>
      </w:r>
      <w:r w:rsidRPr="00DF1DCD">
        <w:rPr>
          <w:sz w:val="28"/>
          <w:szCs w:val="28"/>
          <w:lang w:val="lv-LV"/>
        </w:rPr>
        <w:t>kārtību, kādā pārbauda un apstiprina ikgadējo pārskatu par emisiju (turpmāk – emisiju ziņojums);</w:t>
      </w:r>
    </w:p>
    <w:p w14:paraId="2F70933F" w14:textId="3B512BB2" w:rsidR="006F28EB" w:rsidRPr="00DF1DCD" w:rsidRDefault="006F28EB" w:rsidP="007B02C6">
      <w:pPr>
        <w:tabs>
          <w:tab w:val="left" w:pos="6804"/>
        </w:tabs>
        <w:ind w:firstLine="720"/>
        <w:jc w:val="both"/>
        <w:rPr>
          <w:sz w:val="28"/>
          <w:szCs w:val="28"/>
          <w:lang w:val="lv-LV"/>
        </w:rPr>
      </w:pPr>
      <w:r w:rsidRPr="00DF1DCD">
        <w:rPr>
          <w:sz w:val="28"/>
          <w:szCs w:val="28"/>
          <w:lang w:val="lv-LV"/>
        </w:rPr>
        <w:t>1.7</w:t>
      </w:r>
      <w:r w:rsidR="006C4517" w:rsidRPr="00DF1DCD">
        <w:rPr>
          <w:sz w:val="28"/>
          <w:szCs w:val="28"/>
          <w:lang w:val="lv-LV"/>
        </w:rPr>
        <w:t>. </w:t>
      </w:r>
      <w:r w:rsidRPr="00DF1DCD">
        <w:rPr>
          <w:sz w:val="28"/>
          <w:szCs w:val="28"/>
          <w:lang w:val="lv-LV"/>
        </w:rPr>
        <w:t>kārtību, kādā iesniedz, pārbauda un apstiprina ikgadējo darbības līmeņa izmaiņu ziņojumu (turpmāk – darbības līmeņa ziņojums);</w:t>
      </w:r>
    </w:p>
    <w:p w14:paraId="55FE2828" w14:textId="0A54E643" w:rsidR="006F28EB" w:rsidRPr="00DF1DCD" w:rsidRDefault="006F28EB" w:rsidP="007B02C6">
      <w:pPr>
        <w:tabs>
          <w:tab w:val="left" w:pos="6804"/>
        </w:tabs>
        <w:ind w:firstLine="720"/>
        <w:jc w:val="both"/>
        <w:rPr>
          <w:sz w:val="28"/>
          <w:szCs w:val="28"/>
          <w:lang w:val="lv-LV"/>
        </w:rPr>
      </w:pPr>
      <w:r w:rsidRPr="00DF1DCD">
        <w:rPr>
          <w:sz w:val="28"/>
          <w:szCs w:val="28"/>
          <w:lang w:val="lv-LV"/>
        </w:rPr>
        <w:t>1.8</w:t>
      </w:r>
      <w:r w:rsidR="006C4517" w:rsidRPr="00DF1DCD">
        <w:rPr>
          <w:sz w:val="28"/>
          <w:szCs w:val="28"/>
          <w:lang w:val="lv-LV"/>
        </w:rPr>
        <w:t>. </w:t>
      </w:r>
      <w:r w:rsidRPr="00DF1DCD">
        <w:rPr>
          <w:sz w:val="28"/>
          <w:szCs w:val="28"/>
          <w:lang w:val="lv-LV"/>
        </w:rPr>
        <w:t>verificētāja</w:t>
      </w:r>
      <w:r w:rsidR="00D04D88" w:rsidRPr="00DF1DCD">
        <w:rPr>
          <w:sz w:val="28"/>
          <w:szCs w:val="28"/>
          <w:lang w:val="lv-LV"/>
        </w:rPr>
        <w:t>m</w:t>
      </w:r>
      <w:r w:rsidRPr="00DF1DCD">
        <w:rPr>
          <w:sz w:val="28"/>
          <w:szCs w:val="28"/>
          <w:lang w:val="lv-LV"/>
        </w:rPr>
        <w:t xml:space="preserve"> </w:t>
      </w:r>
      <w:r w:rsidR="00D04D88" w:rsidRPr="00DF1DCD">
        <w:rPr>
          <w:sz w:val="28"/>
          <w:szCs w:val="28"/>
          <w:lang w:val="lv-LV"/>
        </w:rPr>
        <w:t xml:space="preserve">izvirzītās </w:t>
      </w:r>
      <w:r w:rsidRPr="00DF1DCD">
        <w:rPr>
          <w:sz w:val="28"/>
          <w:szCs w:val="28"/>
          <w:lang w:val="lv-LV"/>
        </w:rPr>
        <w:t>būtiskās prasības un to ievērošanas uzraudzības mehānismu.</w:t>
      </w:r>
      <w:r w:rsidR="00E25151" w:rsidRPr="00DF1DCD">
        <w:rPr>
          <w:iCs/>
          <w:sz w:val="28"/>
          <w:lang w:val="lv-LV"/>
        </w:rPr>
        <w:t>"</w:t>
      </w:r>
    </w:p>
    <w:p w14:paraId="6EB4C23A" w14:textId="77777777" w:rsidR="00CD5B81" w:rsidRPr="00DF1DCD" w:rsidRDefault="00CD5B81" w:rsidP="007B02C6">
      <w:pPr>
        <w:tabs>
          <w:tab w:val="left" w:pos="6804"/>
        </w:tabs>
        <w:ind w:firstLine="720"/>
        <w:jc w:val="both"/>
        <w:rPr>
          <w:sz w:val="28"/>
          <w:szCs w:val="28"/>
          <w:lang w:val="lv-LV"/>
        </w:rPr>
      </w:pPr>
    </w:p>
    <w:p w14:paraId="0326240A" w14:textId="6E8903EE" w:rsidR="00844335" w:rsidRPr="00DF1DCD" w:rsidRDefault="00A44149" w:rsidP="007B02C6">
      <w:pPr>
        <w:tabs>
          <w:tab w:val="left" w:pos="6804"/>
        </w:tabs>
        <w:ind w:firstLine="720"/>
        <w:jc w:val="both"/>
        <w:rPr>
          <w:sz w:val="28"/>
          <w:szCs w:val="28"/>
          <w:lang w:val="lv-LV"/>
        </w:rPr>
      </w:pPr>
      <w:r w:rsidRPr="00DF1DCD">
        <w:rPr>
          <w:sz w:val="28"/>
          <w:szCs w:val="28"/>
          <w:lang w:val="lv-LV"/>
        </w:rPr>
        <w:t>7</w:t>
      </w:r>
      <w:r w:rsidR="006C4517" w:rsidRPr="00DF1DCD">
        <w:rPr>
          <w:sz w:val="28"/>
          <w:szCs w:val="28"/>
          <w:lang w:val="lv-LV"/>
        </w:rPr>
        <w:t>. </w:t>
      </w:r>
      <w:r w:rsidR="00844335" w:rsidRPr="00DF1DCD">
        <w:rPr>
          <w:sz w:val="28"/>
          <w:szCs w:val="28"/>
          <w:lang w:val="lv-LV"/>
        </w:rPr>
        <w:t>Izteikt 3</w:t>
      </w:r>
      <w:r w:rsidR="006C4517" w:rsidRPr="00DF1DCD">
        <w:rPr>
          <w:sz w:val="28"/>
          <w:szCs w:val="28"/>
          <w:lang w:val="lv-LV"/>
        </w:rPr>
        <w:t>. </w:t>
      </w:r>
      <w:r w:rsidR="00844335" w:rsidRPr="00DF1DCD">
        <w:rPr>
          <w:sz w:val="28"/>
          <w:szCs w:val="28"/>
          <w:lang w:val="lv-LV"/>
        </w:rPr>
        <w:t>punktu šādā redakcijā:</w:t>
      </w:r>
    </w:p>
    <w:p w14:paraId="3B0739DA" w14:textId="77777777" w:rsidR="00844335" w:rsidRPr="00DF1DCD" w:rsidRDefault="00844335" w:rsidP="007B02C6">
      <w:pPr>
        <w:tabs>
          <w:tab w:val="left" w:pos="6804"/>
        </w:tabs>
        <w:ind w:firstLine="720"/>
        <w:jc w:val="both"/>
        <w:rPr>
          <w:sz w:val="28"/>
          <w:szCs w:val="28"/>
          <w:lang w:val="lv-LV"/>
        </w:rPr>
      </w:pPr>
    </w:p>
    <w:p w14:paraId="7EBDC0BD" w14:textId="1968A186" w:rsidR="00F740CF" w:rsidRPr="00DF1DCD" w:rsidRDefault="00E25151" w:rsidP="007B02C6">
      <w:pPr>
        <w:tabs>
          <w:tab w:val="left" w:pos="6804"/>
        </w:tabs>
        <w:ind w:firstLine="720"/>
        <w:jc w:val="both"/>
        <w:rPr>
          <w:sz w:val="28"/>
          <w:szCs w:val="28"/>
          <w:lang w:val="lv-LV"/>
        </w:rPr>
      </w:pPr>
      <w:r w:rsidRPr="00DF1DCD">
        <w:rPr>
          <w:iCs/>
          <w:sz w:val="28"/>
          <w:lang w:val="lv-LV"/>
        </w:rPr>
        <w:t>"</w:t>
      </w:r>
      <w:r w:rsidR="00697AC7" w:rsidRPr="00DF1DCD">
        <w:rPr>
          <w:sz w:val="28"/>
          <w:szCs w:val="28"/>
          <w:lang w:val="lv-LV"/>
        </w:rPr>
        <w:t>3</w:t>
      </w:r>
      <w:r w:rsidR="006C4517" w:rsidRPr="00DF1DCD">
        <w:rPr>
          <w:sz w:val="28"/>
          <w:szCs w:val="28"/>
          <w:lang w:val="lv-LV"/>
        </w:rPr>
        <w:t>. </w:t>
      </w:r>
      <w:r w:rsidR="00844335" w:rsidRPr="00DF1DCD">
        <w:rPr>
          <w:sz w:val="28"/>
          <w:szCs w:val="28"/>
          <w:lang w:val="lv-LV"/>
        </w:rPr>
        <w:t>Operators šo noteikumu 4</w:t>
      </w:r>
      <w:r w:rsidR="006C4517" w:rsidRPr="00DF1DCD">
        <w:rPr>
          <w:sz w:val="28"/>
          <w:szCs w:val="28"/>
          <w:lang w:val="lv-LV"/>
        </w:rPr>
        <w:t>. </w:t>
      </w:r>
      <w:r w:rsidR="00844335" w:rsidRPr="00DF1DCD">
        <w:rPr>
          <w:sz w:val="28"/>
          <w:szCs w:val="28"/>
          <w:lang w:val="lv-LV"/>
        </w:rPr>
        <w:t xml:space="preserve">punktā minēto iesniegumu un tam pievienotos pielikumus un dokumentus iesniedz elektroniski, pēc elektroniskas reģistrēšanās aizpildot informāciju tiešsaistes režīmā dienesta </w:t>
      </w:r>
      <w:r w:rsidR="00697AC7" w:rsidRPr="00DF1DCD">
        <w:rPr>
          <w:sz w:val="28"/>
          <w:szCs w:val="28"/>
          <w:lang w:val="lv-LV"/>
        </w:rPr>
        <w:t>informācijas sistēmā</w:t>
      </w:r>
      <w:r w:rsidR="006C4517" w:rsidRPr="00DF1DCD">
        <w:rPr>
          <w:sz w:val="28"/>
          <w:szCs w:val="28"/>
          <w:lang w:val="lv-LV"/>
        </w:rPr>
        <w:t>.</w:t>
      </w:r>
      <w:r w:rsidR="002C2266" w:rsidRPr="00DF1DCD">
        <w:rPr>
          <w:sz w:val="28"/>
          <w:szCs w:val="28"/>
          <w:lang w:val="lv-LV"/>
        </w:rPr>
        <w:t xml:space="preserve"> </w:t>
      </w:r>
      <w:r w:rsidR="00844335" w:rsidRPr="00DF1DCD">
        <w:rPr>
          <w:sz w:val="28"/>
          <w:szCs w:val="28"/>
          <w:lang w:val="lv-LV"/>
        </w:rPr>
        <w:t>Operators šo noteikumu 32</w:t>
      </w:r>
      <w:r w:rsidR="006C4517" w:rsidRPr="00DF1DCD">
        <w:rPr>
          <w:sz w:val="28"/>
          <w:szCs w:val="28"/>
          <w:lang w:val="lv-LV"/>
        </w:rPr>
        <w:t>.</w:t>
      </w:r>
      <w:r w:rsidR="002C2266" w:rsidRPr="00DF1DCD">
        <w:rPr>
          <w:sz w:val="28"/>
          <w:szCs w:val="28"/>
          <w:lang w:val="lv-LV"/>
        </w:rPr>
        <w:t xml:space="preserve"> </w:t>
      </w:r>
      <w:r w:rsidR="00844335" w:rsidRPr="00DF1DCD">
        <w:rPr>
          <w:sz w:val="28"/>
          <w:szCs w:val="28"/>
          <w:lang w:val="lv-LV"/>
        </w:rPr>
        <w:t>un 33</w:t>
      </w:r>
      <w:r w:rsidR="006C4517" w:rsidRPr="00DF1DCD">
        <w:rPr>
          <w:sz w:val="28"/>
          <w:szCs w:val="28"/>
          <w:lang w:val="lv-LV"/>
        </w:rPr>
        <w:t>. </w:t>
      </w:r>
      <w:r w:rsidR="00844335" w:rsidRPr="00DF1DCD">
        <w:rPr>
          <w:sz w:val="28"/>
          <w:szCs w:val="28"/>
          <w:lang w:val="lv-LV"/>
        </w:rPr>
        <w:t>punktā minētos iesniegumus un tiem pievienotos pielikumus un dokumentus, šo noteikumu 48., 48</w:t>
      </w:r>
      <w:r w:rsidR="006C4517" w:rsidRPr="00DF1DCD">
        <w:rPr>
          <w:sz w:val="28"/>
          <w:szCs w:val="28"/>
          <w:lang w:val="lv-LV"/>
        </w:rPr>
        <w:t>.</w:t>
      </w:r>
      <w:r w:rsidR="006C4517" w:rsidRPr="00DF1DCD">
        <w:rPr>
          <w:sz w:val="28"/>
          <w:szCs w:val="28"/>
          <w:vertAlign w:val="superscript"/>
          <w:lang w:val="lv-LV"/>
        </w:rPr>
        <w:t>4</w:t>
      </w:r>
      <w:r w:rsidR="002C2266" w:rsidRPr="00DF1DCD">
        <w:rPr>
          <w:sz w:val="28"/>
          <w:szCs w:val="28"/>
          <w:lang w:val="lv-LV"/>
        </w:rPr>
        <w:t xml:space="preserve"> </w:t>
      </w:r>
      <w:r w:rsidR="00844335" w:rsidRPr="00DF1DCD">
        <w:rPr>
          <w:sz w:val="28"/>
          <w:szCs w:val="28"/>
          <w:lang w:val="lv-LV"/>
        </w:rPr>
        <w:t>un 61</w:t>
      </w:r>
      <w:r w:rsidR="006C4517" w:rsidRPr="00DF1DCD">
        <w:rPr>
          <w:sz w:val="28"/>
          <w:szCs w:val="28"/>
          <w:lang w:val="lv-LV"/>
        </w:rPr>
        <w:t>. </w:t>
      </w:r>
      <w:r w:rsidR="00844335" w:rsidRPr="00DF1DCD">
        <w:rPr>
          <w:sz w:val="28"/>
          <w:szCs w:val="28"/>
          <w:lang w:val="lv-LV"/>
        </w:rPr>
        <w:t>punktā minētos ziņojumus, kā arī šo noteikumu 48</w:t>
      </w:r>
      <w:r w:rsidR="006C4517" w:rsidRPr="00DF1DCD">
        <w:rPr>
          <w:sz w:val="28"/>
          <w:szCs w:val="28"/>
          <w:lang w:val="lv-LV"/>
        </w:rPr>
        <w:t>.</w:t>
      </w:r>
      <w:r w:rsidR="006C4517" w:rsidRPr="00DF1DCD">
        <w:rPr>
          <w:sz w:val="28"/>
          <w:szCs w:val="28"/>
          <w:vertAlign w:val="superscript"/>
          <w:lang w:val="lv-LV"/>
        </w:rPr>
        <w:t>1 </w:t>
      </w:r>
      <w:r w:rsidR="00844335" w:rsidRPr="00DF1DCD">
        <w:rPr>
          <w:sz w:val="28"/>
          <w:szCs w:val="28"/>
          <w:lang w:val="lv-LV"/>
        </w:rPr>
        <w:t>punktā minēto informāciju un to pamatojošos dokumentus iesniedz saskaņā ar šo noteikumu 5</w:t>
      </w:r>
      <w:r w:rsidR="006C4517" w:rsidRPr="00DF1DCD">
        <w:rPr>
          <w:sz w:val="28"/>
          <w:szCs w:val="28"/>
          <w:lang w:val="lv-LV"/>
        </w:rPr>
        <w:t>.</w:t>
      </w:r>
      <w:r w:rsidR="006C4517" w:rsidRPr="00DF1DCD">
        <w:rPr>
          <w:sz w:val="28"/>
          <w:szCs w:val="28"/>
          <w:vertAlign w:val="superscript"/>
          <w:lang w:val="lv-LV"/>
        </w:rPr>
        <w:t>1 </w:t>
      </w:r>
      <w:r w:rsidR="00844335" w:rsidRPr="00DF1DCD">
        <w:rPr>
          <w:sz w:val="28"/>
          <w:szCs w:val="28"/>
          <w:lang w:val="lv-LV"/>
        </w:rPr>
        <w:t xml:space="preserve">nodaļā </w:t>
      </w:r>
      <w:r w:rsidR="00135D28" w:rsidRPr="00DF1DCD">
        <w:rPr>
          <w:sz w:val="28"/>
          <w:szCs w:val="28"/>
          <w:lang w:val="lv-LV"/>
        </w:rPr>
        <w:t xml:space="preserve">norādīto </w:t>
      </w:r>
      <w:r w:rsidR="00844335" w:rsidRPr="00DF1DCD">
        <w:rPr>
          <w:sz w:val="28"/>
          <w:szCs w:val="28"/>
          <w:lang w:val="lv-LV"/>
        </w:rPr>
        <w:t>procedūru, izmantojot Eiropas Komisijas izveidoto un uzturēto vienoto Eiropas Savienības Emisijas kvotu tirdzniecības sistēmas informācijas apmaiņas sistēmu (turpmāk – ETS informācijas sistēma)</w:t>
      </w:r>
      <w:r w:rsidR="006F28B2" w:rsidRPr="00DF1DCD">
        <w:rPr>
          <w:sz w:val="28"/>
          <w:szCs w:val="28"/>
          <w:lang w:val="lv-LV"/>
        </w:rPr>
        <w:t>.</w:t>
      </w:r>
      <w:r w:rsidR="006F28B2" w:rsidRPr="00DF1DCD">
        <w:rPr>
          <w:iCs/>
          <w:sz w:val="28"/>
          <w:lang w:val="lv-LV"/>
        </w:rPr>
        <w:t>"</w:t>
      </w:r>
    </w:p>
    <w:p w14:paraId="6CC88135" w14:textId="3C43A853" w:rsidR="00F31DD0" w:rsidRPr="00DF1DCD" w:rsidRDefault="00F31DD0" w:rsidP="007B02C6">
      <w:pPr>
        <w:tabs>
          <w:tab w:val="left" w:pos="6804"/>
        </w:tabs>
        <w:ind w:firstLine="720"/>
        <w:jc w:val="both"/>
        <w:rPr>
          <w:sz w:val="28"/>
          <w:szCs w:val="28"/>
          <w:lang w:val="lv-LV"/>
        </w:rPr>
      </w:pPr>
    </w:p>
    <w:p w14:paraId="694B463C" w14:textId="5E09400F" w:rsidR="00674C91" w:rsidRPr="00DF1DCD" w:rsidRDefault="00A44149" w:rsidP="007B02C6">
      <w:pPr>
        <w:tabs>
          <w:tab w:val="left" w:pos="6804"/>
        </w:tabs>
        <w:ind w:firstLine="720"/>
        <w:jc w:val="both"/>
        <w:rPr>
          <w:sz w:val="28"/>
          <w:szCs w:val="28"/>
          <w:lang w:val="lv-LV"/>
        </w:rPr>
      </w:pPr>
      <w:r w:rsidRPr="00DF1DCD">
        <w:rPr>
          <w:sz w:val="28"/>
          <w:szCs w:val="28"/>
          <w:lang w:val="lv-LV"/>
        </w:rPr>
        <w:t>8. </w:t>
      </w:r>
      <w:r w:rsidR="00674C91" w:rsidRPr="00DF1DCD">
        <w:rPr>
          <w:sz w:val="28"/>
          <w:szCs w:val="28"/>
          <w:lang w:val="lv-LV"/>
        </w:rPr>
        <w:t>Izteikt 4.2.</w:t>
      </w:r>
      <w:r w:rsidRPr="00DF1DCD">
        <w:rPr>
          <w:sz w:val="28"/>
          <w:szCs w:val="28"/>
          <w:lang w:val="lv-LV"/>
        </w:rPr>
        <w:t> </w:t>
      </w:r>
      <w:r w:rsidR="00674C91" w:rsidRPr="00DF1DCD">
        <w:rPr>
          <w:sz w:val="28"/>
          <w:szCs w:val="28"/>
          <w:lang w:val="lv-LV"/>
        </w:rPr>
        <w:t xml:space="preserve">apakšpunktu </w:t>
      </w:r>
      <w:r w:rsidRPr="00DF1DCD">
        <w:rPr>
          <w:sz w:val="28"/>
          <w:szCs w:val="28"/>
          <w:lang w:val="lv-LV"/>
        </w:rPr>
        <w:t xml:space="preserve">šādā </w:t>
      </w:r>
      <w:r w:rsidR="00674C91" w:rsidRPr="00DF1DCD">
        <w:rPr>
          <w:sz w:val="28"/>
          <w:szCs w:val="28"/>
          <w:lang w:val="lv-LV"/>
        </w:rPr>
        <w:t>redakcijā</w:t>
      </w:r>
      <w:r w:rsidRPr="00DF1DCD">
        <w:rPr>
          <w:sz w:val="28"/>
          <w:szCs w:val="28"/>
          <w:lang w:val="lv-LV"/>
        </w:rPr>
        <w:t>:</w:t>
      </w:r>
    </w:p>
    <w:p w14:paraId="072D52A6" w14:textId="77777777" w:rsidR="00A44149" w:rsidRPr="00DF1DCD" w:rsidRDefault="00A44149" w:rsidP="007B02C6">
      <w:pPr>
        <w:tabs>
          <w:tab w:val="left" w:pos="6804"/>
        </w:tabs>
        <w:ind w:firstLine="720"/>
        <w:jc w:val="both"/>
        <w:rPr>
          <w:sz w:val="28"/>
          <w:szCs w:val="28"/>
          <w:lang w:val="lv-LV"/>
        </w:rPr>
      </w:pPr>
    </w:p>
    <w:p w14:paraId="4A63ADC3" w14:textId="23EB6A00" w:rsidR="00674C91" w:rsidRPr="00DF1DCD" w:rsidRDefault="00674C91" w:rsidP="007B02C6">
      <w:pPr>
        <w:tabs>
          <w:tab w:val="left" w:pos="6804"/>
        </w:tabs>
        <w:ind w:firstLine="720"/>
        <w:jc w:val="both"/>
        <w:rPr>
          <w:sz w:val="28"/>
          <w:szCs w:val="28"/>
          <w:lang w:val="lv-LV"/>
        </w:rPr>
      </w:pPr>
      <w:r w:rsidRPr="00DF1DCD">
        <w:rPr>
          <w:sz w:val="28"/>
          <w:szCs w:val="28"/>
          <w:lang w:val="lv-LV"/>
        </w:rPr>
        <w:t>"4.2.</w:t>
      </w:r>
      <w:r w:rsidR="00A44149" w:rsidRPr="00DF1DCD">
        <w:rPr>
          <w:sz w:val="28"/>
          <w:szCs w:val="28"/>
          <w:lang w:val="lv-LV"/>
        </w:rPr>
        <w:t> </w:t>
      </w:r>
      <w:r w:rsidRPr="00DF1DCD">
        <w:rPr>
          <w:sz w:val="28"/>
          <w:szCs w:val="28"/>
          <w:lang w:val="lv-LV"/>
        </w:rPr>
        <w:t>procedūru aprakstus saskaņā ar Komisijas 2018. gada 19. decembra Īstenošanas regulu (ES) 2018/2066 par siltumnīcefekta gāzu emisiju monitoringu un ziņošanu saskaņā ar Eiropas Parlamenta un Padomes Direktīvu 2003/87/EK un ar ko groza Komisijas Regulu (ES) Nr. 601/2012 (</w:t>
      </w:r>
      <w:r w:rsidR="00A44149" w:rsidRPr="00DF1DCD">
        <w:rPr>
          <w:sz w:val="28"/>
          <w:szCs w:val="28"/>
          <w:lang w:val="lv-LV"/>
        </w:rPr>
        <w:t xml:space="preserve">turpmāk </w:t>
      </w:r>
      <w:r w:rsidRPr="00DF1DCD">
        <w:rPr>
          <w:sz w:val="28"/>
          <w:szCs w:val="28"/>
          <w:lang w:val="lv-LV"/>
        </w:rPr>
        <w:t>– regula Nr. 2018/2066)."</w:t>
      </w:r>
    </w:p>
    <w:p w14:paraId="69466D73" w14:textId="77777777" w:rsidR="008850EB" w:rsidRPr="00DF1DCD" w:rsidRDefault="008850EB" w:rsidP="007B02C6">
      <w:pPr>
        <w:tabs>
          <w:tab w:val="left" w:pos="6804"/>
        </w:tabs>
        <w:ind w:firstLine="720"/>
        <w:jc w:val="both"/>
        <w:rPr>
          <w:sz w:val="28"/>
          <w:szCs w:val="28"/>
          <w:lang w:val="lv-LV"/>
        </w:rPr>
      </w:pPr>
    </w:p>
    <w:p w14:paraId="3D582E2F" w14:textId="194E40B8" w:rsidR="00F31DD0" w:rsidRPr="00DF1DCD" w:rsidRDefault="00A44149" w:rsidP="007B02C6">
      <w:pPr>
        <w:tabs>
          <w:tab w:val="left" w:pos="6804"/>
        </w:tabs>
        <w:ind w:firstLine="720"/>
        <w:jc w:val="both"/>
        <w:rPr>
          <w:sz w:val="28"/>
          <w:szCs w:val="28"/>
          <w:lang w:val="lv-LV"/>
        </w:rPr>
      </w:pPr>
      <w:r w:rsidRPr="00DF1DCD">
        <w:rPr>
          <w:sz w:val="28"/>
          <w:szCs w:val="28"/>
          <w:lang w:val="lv-LV"/>
        </w:rPr>
        <w:lastRenderedPageBreak/>
        <w:t>9</w:t>
      </w:r>
      <w:r w:rsidR="006C4517" w:rsidRPr="00DF1DCD">
        <w:rPr>
          <w:sz w:val="28"/>
          <w:szCs w:val="28"/>
          <w:lang w:val="lv-LV"/>
        </w:rPr>
        <w:t>. </w:t>
      </w:r>
      <w:r w:rsidR="00C8107E" w:rsidRPr="00DF1DCD">
        <w:rPr>
          <w:sz w:val="28"/>
          <w:szCs w:val="28"/>
          <w:lang w:val="lv-LV"/>
        </w:rPr>
        <w:t xml:space="preserve">Izteikt </w:t>
      </w:r>
      <w:r w:rsidR="004E06AA" w:rsidRPr="00DF1DCD">
        <w:rPr>
          <w:sz w:val="28"/>
          <w:szCs w:val="28"/>
          <w:lang w:val="lv-LV"/>
        </w:rPr>
        <w:t>17</w:t>
      </w:r>
      <w:r w:rsidR="006C4517" w:rsidRPr="00DF1DCD">
        <w:rPr>
          <w:sz w:val="28"/>
          <w:szCs w:val="28"/>
          <w:lang w:val="lv-LV"/>
        </w:rPr>
        <w:t>.</w:t>
      </w:r>
      <w:r w:rsidR="002C2266" w:rsidRPr="00DF1DCD">
        <w:rPr>
          <w:sz w:val="28"/>
          <w:szCs w:val="28"/>
          <w:lang w:val="lv-LV"/>
        </w:rPr>
        <w:t xml:space="preserve"> </w:t>
      </w:r>
      <w:r w:rsidR="00C8107E" w:rsidRPr="00DF1DCD">
        <w:rPr>
          <w:sz w:val="28"/>
          <w:szCs w:val="28"/>
          <w:lang w:val="lv-LV"/>
        </w:rPr>
        <w:t xml:space="preserve">un </w:t>
      </w:r>
      <w:r w:rsidR="004E06AA" w:rsidRPr="00DF1DCD">
        <w:rPr>
          <w:sz w:val="28"/>
          <w:szCs w:val="28"/>
          <w:lang w:val="lv-LV"/>
        </w:rPr>
        <w:t>18</w:t>
      </w:r>
      <w:r w:rsidR="006C4517" w:rsidRPr="00DF1DCD">
        <w:rPr>
          <w:sz w:val="28"/>
          <w:szCs w:val="28"/>
          <w:lang w:val="lv-LV"/>
        </w:rPr>
        <w:t>. </w:t>
      </w:r>
      <w:r w:rsidR="00C8107E" w:rsidRPr="00DF1DCD">
        <w:rPr>
          <w:sz w:val="28"/>
          <w:szCs w:val="28"/>
          <w:lang w:val="lv-LV"/>
        </w:rPr>
        <w:t>punktu šādā redakcijā:</w:t>
      </w:r>
    </w:p>
    <w:p w14:paraId="2E012B5F" w14:textId="7DE9B280" w:rsidR="00C8107E" w:rsidRPr="00DF1DCD" w:rsidRDefault="00C8107E" w:rsidP="007B02C6">
      <w:pPr>
        <w:tabs>
          <w:tab w:val="left" w:pos="6804"/>
        </w:tabs>
        <w:ind w:firstLine="720"/>
        <w:jc w:val="both"/>
        <w:rPr>
          <w:sz w:val="28"/>
          <w:szCs w:val="28"/>
          <w:lang w:val="lv-LV"/>
        </w:rPr>
      </w:pPr>
    </w:p>
    <w:p w14:paraId="630057B3" w14:textId="3869EDE7" w:rsidR="0038785C" w:rsidRPr="00DF1DCD" w:rsidRDefault="00E25151" w:rsidP="007B02C6">
      <w:pPr>
        <w:tabs>
          <w:tab w:val="left" w:pos="6804"/>
        </w:tabs>
        <w:ind w:firstLine="720"/>
        <w:jc w:val="both"/>
        <w:rPr>
          <w:sz w:val="28"/>
          <w:szCs w:val="28"/>
          <w:lang w:val="lv-LV"/>
        </w:rPr>
      </w:pPr>
      <w:r w:rsidRPr="00DF1DCD">
        <w:rPr>
          <w:iCs/>
          <w:sz w:val="28"/>
          <w:lang w:val="lv-LV"/>
        </w:rPr>
        <w:t>"</w:t>
      </w:r>
      <w:r w:rsidR="004E06AA" w:rsidRPr="00DF1DCD">
        <w:rPr>
          <w:sz w:val="28"/>
          <w:szCs w:val="28"/>
          <w:lang w:val="lv-LV"/>
        </w:rPr>
        <w:t>17</w:t>
      </w:r>
      <w:r w:rsidR="006C4517" w:rsidRPr="00DF1DCD">
        <w:rPr>
          <w:sz w:val="28"/>
          <w:szCs w:val="28"/>
          <w:lang w:val="lv-LV"/>
        </w:rPr>
        <w:t>. </w:t>
      </w:r>
      <w:r w:rsidR="00E04B8B" w:rsidRPr="00DF1DCD">
        <w:rPr>
          <w:sz w:val="28"/>
          <w:szCs w:val="28"/>
          <w:lang w:val="lv-LV"/>
        </w:rPr>
        <w:t>Vienlaikus ar atļaujas iesniegumu operators iesniedz iesniegumu par nepieciešamajiem grozījumiem atļaujā A vai B</w:t>
      </w:r>
      <w:r w:rsidR="00D400A7" w:rsidRPr="00DF1DCD">
        <w:rPr>
          <w:sz w:val="28"/>
          <w:szCs w:val="28"/>
          <w:lang w:val="lv-LV"/>
        </w:rPr>
        <w:t> kategorij</w:t>
      </w:r>
      <w:r w:rsidR="00E04B8B" w:rsidRPr="00DF1DCD">
        <w:rPr>
          <w:sz w:val="28"/>
          <w:szCs w:val="28"/>
          <w:lang w:val="lv-LV"/>
        </w:rPr>
        <w:t xml:space="preserve">as piesārņojošas darbības veikšanai vai </w:t>
      </w:r>
      <w:r w:rsidR="00135D28" w:rsidRPr="00DF1DCD">
        <w:rPr>
          <w:sz w:val="28"/>
          <w:szCs w:val="28"/>
          <w:lang w:val="lv-LV"/>
        </w:rPr>
        <w:t xml:space="preserve">par </w:t>
      </w:r>
      <w:r w:rsidR="00E04B8B" w:rsidRPr="00DF1DCD">
        <w:rPr>
          <w:sz w:val="28"/>
          <w:szCs w:val="28"/>
          <w:lang w:val="lv-LV"/>
        </w:rPr>
        <w:t>izmaiņām C</w:t>
      </w:r>
      <w:r w:rsidR="00D400A7" w:rsidRPr="00DF1DCD">
        <w:rPr>
          <w:sz w:val="28"/>
          <w:szCs w:val="28"/>
          <w:lang w:val="lv-LV"/>
        </w:rPr>
        <w:t> kategorij</w:t>
      </w:r>
      <w:r w:rsidR="00E04B8B" w:rsidRPr="00DF1DCD">
        <w:rPr>
          <w:sz w:val="28"/>
          <w:szCs w:val="28"/>
          <w:lang w:val="lv-LV"/>
        </w:rPr>
        <w:t>as piesārņojošā darbībā vai iesniedz iesniegumu atļaujas saņemšanai A vai B</w:t>
      </w:r>
      <w:r w:rsidR="00D400A7" w:rsidRPr="00DF1DCD">
        <w:rPr>
          <w:sz w:val="28"/>
          <w:szCs w:val="28"/>
          <w:lang w:val="lv-LV"/>
        </w:rPr>
        <w:t> kategorij</w:t>
      </w:r>
      <w:r w:rsidR="00E04B8B" w:rsidRPr="00DF1DCD">
        <w:rPr>
          <w:sz w:val="28"/>
          <w:szCs w:val="28"/>
          <w:lang w:val="lv-LV"/>
        </w:rPr>
        <w:t>as piesārņojošai darbībai, vai paziņo par C</w:t>
      </w:r>
      <w:r w:rsidR="00D400A7" w:rsidRPr="00DF1DCD">
        <w:rPr>
          <w:sz w:val="28"/>
          <w:szCs w:val="28"/>
          <w:lang w:val="lv-LV"/>
        </w:rPr>
        <w:t> kategorij</w:t>
      </w:r>
      <w:r w:rsidR="00E04B8B" w:rsidRPr="00DF1DCD">
        <w:rPr>
          <w:sz w:val="28"/>
          <w:szCs w:val="28"/>
          <w:lang w:val="lv-LV"/>
        </w:rPr>
        <w:t>as piesārņojošas darbības veikšanu šādos gadījumos:</w:t>
      </w:r>
    </w:p>
    <w:p w14:paraId="7C4E4D34" w14:textId="6A158797" w:rsidR="0038785C" w:rsidRPr="00DF1DCD" w:rsidRDefault="00E04B8B" w:rsidP="007B02C6">
      <w:pPr>
        <w:tabs>
          <w:tab w:val="left" w:pos="6804"/>
        </w:tabs>
        <w:ind w:firstLine="720"/>
        <w:jc w:val="both"/>
        <w:rPr>
          <w:sz w:val="28"/>
          <w:szCs w:val="28"/>
          <w:lang w:val="lv-LV"/>
        </w:rPr>
      </w:pPr>
      <w:r w:rsidRPr="00DF1DCD">
        <w:rPr>
          <w:sz w:val="28"/>
          <w:szCs w:val="28"/>
          <w:lang w:val="lv-LV"/>
        </w:rPr>
        <w:t>17.1</w:t>
      </w:r>
      <w:r w:rsidR="006C4517" w:rsidRPr="00DF1DCD">
        <w:rPr>
          <w:sz w:val="28"/>
          <w:szCs w:val="28"/>
          <w:lang w:val="lv-LV"/>
        </w:rPr>
        <w:t>. </w:t>
      </w:r>
      <w:r w:rsidRPr="00DF1DCD">
        <w:rPr>
          <w:sz w:val="28"/>
          <w:szCs w:val="28"/>
          <w:lang w:val="lv-LV"/>
        </w:rPr>
        <w:t xml:space="preserve">ja </w:t>
      </w:r>
      <w:r w:rsidR="00DA7112" w:rsidRPr="00DF1DCD">
        <w:rPr>
          <w:sz w:val="28"/>
          <w:szCs w:val="28"/>
          <w:lang w:val="lv-LV"/>
        </w:rPr>
        <w:t xml:space="preserve">atļaujas </w:t>
      </w:r>
      <w:r w:rsidRPr="00DF1DCD">
        <w:rPr>
          <w:sz w:val="28"/>
          <w:szCs w:val="28"/>
          <w:lang w:val="lv-LV"/>
        </w:rPr>
        <w:t xml:space="preserve">iesniegumā iekļautā informācija atšķiras no </w:t>
      </w:r>
      <w:r w:rsidRPr="00DF1DCD">
        <w:rPr>
          <w:spacing w:val="-2"/>
          <w:sz w:val="28"/>
          <w:szCs w:val="28"/>
          <w:lang w:val="lv-LV"/>
        </w:rPr>
        <w:t>atļaujā A vai B</w:t>
      </w:r>
      <w:r w:rsidR="00D400A7" w:rsidRPr="00DF1DCD">
        <w:rPr>
          <w:spacing w:val="-2"/>
          <w:sz w:val="28"/>
          <w:szCs w:val="28"/>
          <w:lang w:val="lv-LV"/>
        </w:rPr>
        <w:t> kategorij</w:t>
      </w:r>
      <w:r w:rsidRPr="00DF1DCD">
        <w:rPr>
          <w:spacing w:val="-2"/>
          <w:sz w:val="28"/>
          <w:szCs w:val="28"/>
          <w:lang w:val="lv-LV"/>
        </w:rPr>
        <w:t>as piesārņojošas darbības veikšanai iekļautās informācijas</w:t>
      </w:r>
      <w:r w:rsidRPr="00DF1DCD">
        <w:rPr>
          <w:sz w:val="28"/>
          <w:szCs w:val="28"/>
          <w:lang w:val="lv-LV"/>
        </w:rPr>
        <w:t xml:space="preserve"> vai C</w:t>
      </w:r>
      <w:r w:rsidR="00D400A7" w:rsidRPr="00DF1DCD">
        <w:rPr>
          <w:sz w:val="28"/>
          <w:szCs w:val="28"/>
          <w:lang w:val="lv-LV"/>
        </w:rPr>
        <w:t> kategorij</w:t>
      </w:r>
      <w:r w:rsidRPr="00DF1DCD">
        <w:rPr>
          <w:sz w:val="28"/>
          <w:szCs w:val="28"/>
          <w:lang w:val="lv-LV"/>
        </w:rPr>
        <w:t xml:space="preserve">as </w:t>
      </w:r>
      <w:r w:rsidR="00D202E2" w:rsidRPr="00DF1DCD">
        <w:rPr>
          <w:sz w:val="28"/>
          <w:szCs w:val="28"/>
          <w:lang w:val="lv-LV"/>
        </w:rPr>
        <w:t xml:space="preserve">piesārņojošas darbības reģistrā </w:t>
      </w:r>
      <w:r w:rsidRPr="00DF1DCD">
        <w:rPr>
          <w:sz w:val="28"/>
          <w:szCs w:val="28"/>
          <w:lang w:val="lv-LV"/>
        </w:rPr>
        <w:t>iekļautās informācijas;</w:t>
      </w:r>
    </w:p>
    <w:p w14:paraId="7313AD06" w14:textId="542482F9" w:rsidR="00E04B8B" w:rsidRPr="00DF1DCD" w:rsidRDefault="00E04B8B" w:rsidP="007B02C6">
      <w:pPr>
        <w:tabs>
          <w:tab w:val="left" w:pos="6804"/>
        </w:tabs>
        <w:ind w:firstLine="720"/>
        <w:jc w:val="both"/>
        <w:rPr>
          <w:sz w:val="28"/>
          <w:szCs w:val="28"/>
          <w:lang w:val="lv-LV"/>
        </w:rPr>
      </w:pPr>
      <w:r w:rsidRPr="00DF1DCD">
        <w:rPr>
          <w:sz w:val="28"/>
          <w:szCs w:val="28"/>
          <w:lang w:val="lv-LV"/>
        </w:rPr>
        <w:t>17.2</w:t>
      </w:r>
      <w:r w:rsidR="006C4517" w:rsidRPr="00DF1DCD">
        <w:rPr>
          <w:sz w:val="28"/>
          <w:szCs w:val="28"/>
          <w:lang w:val="lv-LV"/>
        </w:rPr>
        <w:t>. </w:t>
      </w:r>
      <w:r w:rsidRPr="00DF1DCD">
        <w:rPr>
          <w:sz w:val="28"/>
          <w:szCs w:val="28"/>
          <w:lang w:val="lv-LV"/>
        </w:rPr>
        <w:t>ja atļaujā A vai B</w:t>
      </w:r>
      <w:r w:rsidR="00D400A7" w:rsidRPr="00DF1DCD">
        <w:rPr>
          <w:sz w:val="28"/>
          <w:szCs w:val="28"/>
          <w:lang w:val="lv-LV"/>
        </w:rPr>
        <w:t> kategorij</w:t>
      </w:r>
      <w:r w:rsidRPr="00DF1DCD">
        <w:rPr>
          <w:sz w:val="28"/>
          <w:szCs w:val="28"/>
          <w:lang w:val="lv-LV"/>
        </w:rPr>
        <w:t xml:space="preserve">as piesārņojošas darbības veikšanai </w:t>
      </w:r>
      <w:r w:rsidRPr="00DF1DCD">
        <w:rPr>
          <w:spacing w:val="-2"/>
          <w:sz w:val="28"/>
          <w:szCs w:val="28"/>
          <w:lang w:val="lv-LV"/>
        </w:rPr>
        <w:t>jāizdara grozījumi, pamatojoties uz likumu "Par piesārņojumu", vai jāveic būtiskas</w:t>
      </w:r>
      <w:r w:rsidRPr="00DF1DCD">
        <w:rPr>
          <w:sz w:val="28"/>
          <w:szCs w:val="28"/>
          <w:lang w:val="lv-LV"/>
        </w:rPr>
        <w:t xml:space="preserve"> izmaiņas C</w:t>
      </w:r>
      <w:r w:rsidR="00D400A7" w:rsidRPr="00DF1DCD">
        <w:rPr>
          <w:sz w:val="28"/>
          <w:szCs w:val="28"/>
          <w:lang w:val="lv-LV"/>
        </w:rPr>
        <w:t> kategorij</w:t>
      </w:r>
      <w:r w:rsidRPr="00DF1DCD">
        <w:rPr>
          <w:sz w:val="28"/>
          <w:szCs w:val="28"/>
          <w:lang w:val="lv-LV"/>
        </w:rPr>
        <w:t>as darbībā.</w:t>
      </w:r>
    </w:p>
    <w:p w14:paraId="466602D8" w14:textId="52880364" w:rsidR="00A81E81" w:rsidRPr="00DF1DCD" w:rsidRDefault="00A81E81" w:rsidP="007B02C6">
      <w:pPr>
        <w:tabs>
          <w:tab w:val="left" w:pos="6804"/>
        </w:tabs>
        <w:ind w:firstLine="720"/>
        <w:jc w:val="both"/>
        <w:rPr>
          <w:sz w:val="28"/>
          <w:szCs w:val="28"/>
          <w:lang w:val="lv-LV"/>
        </w:rPr>
      </w:pPr>
    </w:p>
    <w:p w14:paraId="46F6F4E2" w14:textId="703494A9" w:rsidR="00A81E81" w:rsidRPr="00DF1DCD" w:rsidRDefault="00D202E2" w:rsidP="007B02C6">
      <w:pPr>
        <w:tabs>
          <w:tab w:val="left" w:pos="6804"/>
        </w:tabs>
        <w:ind w:firstLine="720"/>
        <w:jc w:val="both"/>
        <w:rPr>
          <w:sz w:val="28"/>
          <w:szCs w:val="28"/>
          <w:lang w:val="lv-LV"/>
        </w:rPr>
      </w:pPr>
      <w:r w:rsidRPr="00DF1DCD">
        <w:rPr>
          <w:spacing w:val="-2"/>
          <w:sz w:val="28"/>
          <w:szCs w:val="28"/>
          <w:lang w:val="lv-LV"/>
        </w:rPr>
        <w:t>18</w:t>
      </w:r>
      <w:r w:rsidR="006C4517" w:rsidRPr="00DF1DCD">
        <w:rPr>
          <w:spacing w:val="-2"/>
          <w:sz w:val="28"/>
          <w:szCs w:val="28"/>
          <w:lang w:val="lv-LV"/>
        </w:rPr>
        <w:t>. </w:t>
      </w:r>
      <w:r w:rsidR="000D1AB0" w:rsidRPr="00DF1DCD">
        <w:rPr>
          <w:spacing w:val="-2"/>
          <w:sz w:val="28"/>
          <w:szCs w:val="28"/>
          <w:lang w:val="lv-LV"/>
        </w:rPr>
        <w:t>Ja operators nav ievērojis šo noteikumu 17.</w:t>
      </w:r>
      <w:r w:rsidR="000521FD" w:rsidRPr="00DF1DCD">
        <w:rPr>
          <w:spacing w:val="-2"/>
          <w:sz w:val="28"/>
          <w:szCs w:val="28"/>
          <w:lang w:val="lv-LV"/>
        </w:rPr>
        <w:t> </w:t>
      </w:r>
      <w:r w:rsidR="000D1AB0" w:rsidRPr="00DF1DCD">
        <w:rPr>
          <w:spacing w:val="-2"/>
          <w:sz w:val="28"/>
          <w:szCs w:val="28"/>
          <w:lang w:val="lv-LV"/>
        </w:rPr>
        <w:t>punktā minētos nosacījumus,</w:t>
      </w:r>
      <w:r w:rsidR="000D1AB0" w:rsidRPr="00DF1DCD">
        <w:rPr>
          <w:sz w:val="28"/>
          <w:szCs w:val="28"/>
          <w:lang w:val="lv-LV"/>
        </w:rPr>
        <w:t xml:space="preserve"> </w:t>
      </w:r>
      <w:r w:rsidR="00B03454" w:rsidRPr="00DF1DCD">
        <w:rPr>
          <w:sz w:val="28"/>
          <w:szCs w:val="28"/>
          <w:lang w:val="lv-LV"/>
        </w:rPr>
        <w:t xml:space="preserve">dienests </w:t>
      </w:r>
      <w:r w:rsidR="000D1AB0" w:rsidRPr="00DF1DCD">
        <w:rPr>
          <w:sz w:val="28"/>
          <w:szCs w:val="28"/>
          <w:lang w:val="lv-LV"/>
        </w:rPr>
        <w:t>10 darbdienu laikā pieņem lēmumu par atļaujas A vai B</w:t>
      </w:r>
      <w:r w:rsidR="00D400A7" w:rsidRPr="00DF1DCD">
        <w:rPr>
          <w:sz w:val="28"/>
          <w:szCs w:val="28"/>
          <w:lang w:val="lv-LV"/>
        </w:rPr>
        <w:t> kategorij</w:t>
      </w:r>
      <w:r w:rsidR="000D1AB0" w:rsidRPr="00DF1DCD">
        <w:rPr>
          <w:sz w:val="28"/>
          <w:szCs w:val="28"/>
          <w:lang w:val="lv-LV"/>
        </w:rPr>
        <w:t>as piesārņojošas darbības veikšanai izsniegšanas vai pārskatīšanas procedūras uzsākšanu un informē par to attiecīgo operatoru</w:t>
      </w:r>
      <w:r w:rsidR="006F28B2" w:rsidRPr="00DF1DCD">
        <w:rPr>
          <w:sz w:val="28"/>
          <w:szCs w:val="28"/>
          <w:lang w:val="lv-LV"/>
        </w:rPr>
        <w:t>.</w:t>
      </w:r>
      <w:r w:rsidR="006F28B2" w:rsidRPr="00DF1DCD">
        <w:rPr>
          <w:iCs/>
          <w:sz w:val="28"/>
          <w:lang w:val="lv-LV"/>
        </w:rPr>
        <w:t>"</w:t>
      </w:r>
    </w:p>
    <w:p w14:paraId="43B7ADB7" w14:textId="4D89CD64" w:rsidR="00412112" w:rsidRPr="00DF1DCD" w:rsidRDefault="00412112" w:rsidP="007B02C6">
      <w:pPr>
        <w:tabs>
          <w:tab w:val="left" w:pos="6804"/>
        </w:tabs>
        <w:ind w:firstLine="720"/>
        <w:jc w:val="both"/>
        <w:rPr>
          <w:sz w:val="28"/>
          <w:szCs w:val="28"/>
          <w:lang w:val="lv-LV"/>
        </w:rPr>
      </w:pPr>
    </w:p>
    <w:p w14:paraId="3A9947FA" w14:textId="56FFA743" w:rsidR="00412112" w:rsidRPr="00DF1DCD" w:rsidRDefault="00A44149" w:rsidP="007B02C6">
      <w:pPr>
        <w:tabs>
          <w:tab w:val="left" w:pos="6804"/>
        </w:tabs>
        <w:ind w:firstLine="720"/>
        <w:jc w:val="both"/>
        <w:rPr>
          <w:sz w:val="28"/>
          <w:szCs w:val="28"/>
          <w:lang w:val="lv-LV"/>
        </w:rPr>
      </w:pPr>
      <w:r w:rsidRPr="00DF1DCD">
        <w:rPr>
          <w:sz w:val="28"/>
          <w:szCs w:val="28"/>
          <w:lang w:val="lv-LV"/>
        </w:rPr>
        <w:t>10</w:t>
      </w:r>
      <w:r w:rsidR="006C4517" w:rsidRPr="00DF1DCD">
        <w:rPr>
          <w:sz w:val="28"/>
          <w:szCs w:val="28"/>
          <w:lang w:val="lv-LV"/>
        </w:rPr>
        <w:t>. </w:t>
      </w:r>
      <w:r w:rsidR="00AF3ED0" w:rsidRPr="00DF1DCD">
        <w:rPr>
          <w:sz w:val="28"/>
          <w:szCs w:val="28"/>
          <w:lang w:val="lv-LV"/>
        </w:rPr>
        <w:t>Izteikt 24</w:t>
      </w:r>
      <w:r w:rsidR="006C4517" w:rsidRPr="00DF1DCD">
        <w:rPr>
          <w:sz w:val="28"/>
          <w:szCs w:val="28"/>
          <w:lang w:val="lv-LV"/>
        </w:rPr>
        <w:t>.</w:t>
      </w:r>
      <w:r w:rsidR="006C4517" w:rsidRPr="00DF1DCD">
        <w:rPr>
          <w:sz w:val="28"/>
          <w:szCs w:val="28"/>
          <w:vertAlign w:val="superscript"/>
          <w:lang w:val="lv-LV"/>
        </w:rPr>
        <w:t>1 </w:t>
      </w:r>
      <w:r w:rsidR="00AF3ED0" w:rsidRPr="00DF1DCD">
        <w:rPr>
          <w:sz w:val="28"/>
          <w:szCs w:val="28"/>
          <w:lang w:val="lv-LV"/>
        </w:rPr>
        <w:t>punktu šādā redakcijā:</w:t>
      </w:r>
    </w:p>
    <w:p w14:paraId="46C8BB98" w14:textId="1DD1954E" w:rsidR="00AF3ED0" w:rsidRPr="00DF1DCD" w:rsidRDefault="00AF3ED0" w:rsidP="007B02C6">
      <w:pPr>
        <w:tabs>
          <w:tab w:val="left" w:pos="6804"/>
        </w:tabs>
        <w:ind w:firstLine="720"/>
        <w:jc w:val="both"/>
        <w:rPr>
          <w:sz w:val="28"/>
          <w:szCs w:val="28"/>
          <w:lang w:val="lv-LV"/>
        </w:rPr>
      </w:pPr>
    </w:p>
    <w:p w14:paraId="34C47BAA" w14:textId="28C09566" w:rsidR="00AF3ED0" w:rsidRPr="00DF1DCD" w:rsidRDefault="00E25151" w:rsidP="007B02C6">
      <w:pPr>
        <w:tabs>
          <w:tab w:val="left" w:pos="6804"/>
        </w:tabs>
        <w:ind w:firstLine="720"/>
        <w:jc w:val="both"/>
        <w:rPr>
          <w:sz w:val="28"/>
          <w:szCs w:val="28"/>
          <w:lang w:val="lv-LV"/>
        </w:rPr>
      </w:pPr>
      <w:r w:rsidRPr="00DF1DCD">
        <w:rPr>
          <w:iCs/>
          <w:sz w:val="28"/>
          <w:lang w:val="lv-LV"/>
        </w:rPr>
        <w:t>"</w:t>
      </w:r>
      <w:r w:rsidR="00DA7112" w:rsidRPr="00DF1DCD">
        <w:rPr>
          <w:sz w:val="28"/>
          <w:szCs w:val="28"/>
          <w:lang w:val="lv-LV"/>
        </w:rPr>
        <w:t>24.</w:t>
      </w:r>
      <w:r w:rsidR="00DA7112" w:rsidRPr="00DF1DCD">
        <w:rPr>
          <w:sz w:val="28"/>
          <w:szCs w:val="28"/>
          <w:vertAlign w:val="superscript"/>
          <w:lang w:val="lv-LV"/>
        </w:rPr>
        <w:t>1</w:t>
      </w:r>
      <w:r w:rsidR="00DA7112" w:rsidRPr="00DF1DCD">
        <w:rPr>
          <w:sz w:val="28"/>
          <w:szCs w:val="28"/>
          <w:lang w:val="lv-LV"/>
        </w:rPr>
        <w:t> </w:t>
      </w:r>
      <w:r w:rsidR="00FD7055" w:rsidRPr="00DF1DCD">
        <w:rPr>
          <w:sz w:val="28"/>
          <w:szCs w:val="28"/>
          <w:lang w:val="lv-LV"/>
        </w:rPr>
        <w:t xml:space="preserve">Dienests </w:t>
      </w:r>
      <w:r w:rsidR="00AF3ED0" w:rsidRPr="00DF1DCD">
        <w:rPr>
          <w:sz w:val="28"/>
          <w:szCs w:val="28"/>
          <w:lang w:val="lv-LV"/>
        </w:rPr>
        <w:t>izsniedz operatoram atļauju termiņos, kas ir noteikti normatīvajos aktos par kārtību, kādā piesakāmas A, B un C</w:t>
      </w:r>
      <w:r w:rsidR="00D400A7" w:rsidRPr="00DF1DCD">
        <w:rPr>
          <w:sz w:val="28"/>
          <w:szCs w:val="28"/>
          <w:lang w:val="lv-LV"/>
        </w:rPr>
        <w:t> kategorij</w:t>
      </w:r>
      <w:r w:rsidR="00AF3ED0" w:rsidRPr="00DF1DCD">
        <w:rPr>
          <w:sz w:val="28"/>
          <w:szCs w:val="28"/>
          <w:lang w:val="lv-LV"/>
        </w:rPr>
        <w:t>as piesārņojošas darbības un izsniedzamas atļaujas A un B</w:t>
      </w:r>
      <w:r w:rsidR="00D400A7" w:rsidRPr="00DF1DCD">
        <w:rPr>
          <w:sz w:val="28"/>
          <w:szCs w:val="28"/>
          <w:lang w:val="lv-LV"/>
        </w:rPr>
        <w:t> kategorij</w:t>
      </w:r>
      <w:r w:rsidR="00AF3ED0" w:rsidRPr="00DF1DCD">
        <w:rPr>
          <w:sz w:val="28"/>
          <w:szCs w:val="28"/>
          <w:lang w:val="lv-LV"/>
        </w:rPr>
        <w:t>as piesārņojošo darbību veikšanai, ņemot vērā to, vai konkrētajam operatoram ir piešķirama atļauja A vai B</w:t>
      </w:r>
      <w:r w:rsidR="00D400A7" w:rsidRPr="00DF1DCD">
        <w:rPr>
          <w:sz w:val="28"/>
          <w:szCs w:val="28"/>
          <w:lang w:val="lv-LV"/>
        </w:rPr>
        <w:t> kategorij</w:t>
      </w:r>
      <w:r w:rsidR="00AF3ED0" w:rsidRPr="00DF1DCD">
        <w:rPr>
          <w:sz w:val="28"/>
          <w:szCs w:val="28"/>
          <w:lang w:val="lv-LV"/>
        </w:rPr>
        <w:t xml:space="preserve">as </w:t>
      </w:r>
      <w:r w:rsidR="0037312F" w:rsidRPr="00DF1DCD">
        <w:rPr>
          <w:sz w:val="28"/>
          <w:szCs w:val="28"/>
          <w:lang w:val="lv-LV"/>
        </w:rPr>
        <w:t xml:space="preserve">piesārņojošas </w:t>
      </w:r>
      <w:r w:rsidR="00AF3ED0" w:rsidRPr="00DF1DCD">
        <w:rPr>
          <w:sz w:val="28"/>
          <w:szCs w:val="28"/>
          <w:lang w:val="lv-LV"/>
        </w:rPr>
        <w:t xml:space="preserve">darbības veikšanai vai </w:t>
      </w:r>
      <w:r w:rsidR="00542412" w:rsidRPr="00DF1DCD">
        <w:rPr>
          <w:sz w:val="28"/>
          <w:szCs w:val="28"/>
          <w:lang w:val="lv-LV"/>
        </w:rPr>
        <w:t>nepieciešams reģistrēt</w:t>
      </w:r>
      <w:r w:rsidR="00AF3ED0" w:rsidRPr="00DF1DCD">
        <w:rPr>
          <w:sz w:val="28"/>
          <w:szCs w:val="28"/>
          <w:lang w:val="lv-LV"/>
        </w:rPr>
        <w:t xml:space="preserve"> C</w:t>
      </w:r>
      <w:r w:rsidR="00D400A7" w:rsidRPr="00DF1DCD">
        <w:rPr>
          <w:sz w:val="28"/>
          <w:szCs w:val="28"/>
          <w:lang w:val="lv-LV"/>
        </w:rPr>
        <w:t> kategorij</w:t>
      </w:r>
      <w:r w:rsidR="00AF3ED0" w:rsidRPr="00DF1DCD">
        <w:rPr>
          <w:sz w:val="28"/>
          <w:szCs w:val="28"/>
          <w:lang w:val="lv-LV"/>
        </w:rPr>
        <w:t>as</w:t>
      </w:r>
      <w:r w:rsidR="00812E50" w:rsidRPr="00DF1DCD">
        <w:rPr>
          <w:sz w:val="28"/>
          <w:szCs w:val="28"/>
          <w:lang w:val="lv-LV"/>
        </w:rPr>
        <w:t xml:space="preserve"> piesārņojošas darbības</w:t>
      </w:r>
      <w:r w:rsidR="006F28B2" w:rsidRPr="00DF1DCD">
        <w:rPr>
          <w:sz w:val="28"/>
          <w:szCs w:val="28"/>
          <w:lang w:val="lv-LV"/>
        </w:rPr>
        <w:t>.</w:t>
      </w:r>
      <w:r w:rsidR="006F28B2" w:rsidRPr="00DF1DCD">
        <w:rPr>
          <w:iCs/>
          <w:sz w:val="28"/>
          <w:lang w:val="lv-LV"/>
        </w:rPr>
        <w:t>"</w:t>
      </w:r>
    </w:p>
    <w:p w14:paraId="40C5BB6A" w14:textId="7CB398D6" w:rsidR="00E343DF" w:rsidRPr="00DF1DCD" w:rsidRDefault="00E343DF" w:rsidP="007B02C6">
      <w:pPr>
        <w:tabs>
          <w:tab w:val="left" w:pos="6804"/>
        </w:tabs>
        <w:ind w:firstLine="720"/>
        <w:jc w:val="both"/>
        <w:rPr>
          <w:sz w:val="28"/>
          <w:szCs w:val="28"/>
          <w:lang w:val="lv-LV"/>
        </w:rPr>
      </w:pPr>
    </w:p>
    <w:p w14:paraId="12DD9FD6" w14:textId="4E73F854" w:rsidR="00E343DF" w:rsidRPr="00DF1DCD" w:rsidRDefault="00A44149" w:rsidP="007B02C6">
      <w:pPr>
        <w:tabs>
          <w:tab w:val="left" w:pos="6804"/>
        </w:tabs>
        <w:ind w:firstLine="720"/>
        <w:jc w:val="both"/>
        <w:rPr>
          <w:sz w:val="28"/>
          <w:szCs w:val="28"/>
          <w:lang w:val="lv-LV"/>
        </w:rPr>
      </w:pPr>
      <w:r w:rsidRPr="00DF1DCD">
        <w:rPr>
          <w:sz w:val="28"/>
          <w:szCs w:val="28"/>
          <w:lang w:val="lv-LV"/>
        </w:rPr>
        <w:t>11</w:t>
      </w:r>
      <w:r w:rsidR="006C4517" w:rsidRPr="00DF1DCD">
        <w:rPr>
          <w:sz w:val="28"/>
          <w:szCs w:val="28"/>
          <w:lang w:val="lv-LV"/>
        </w:rPr>
        <w:t>. </w:t>
      </w:r>
      <w:r w:rsidR="00E343DF" w:rsidRPr="00DF1DCD">
        <w:rPr>
          <w:sz w:val="28"/>
          <w:szCs w:val="28"/>
          <w:lang w:val="lv-LV"/>
        </w:rPr>
        <w:t>Aizstāt 29</w:t>
      </w:r>
      <w:r w:rsidR="006C4517" w:rsidRPr="00DF1DCD">
        <w:rPr>
          <w:sz w:val="28"/>
          <w:szCs w:val="28"/>
          <w:lang w:val="lv-LV"/>
        </w:rPr>
        <w:t>. </w:t>
      </w:r>
      <w:r w:rsidR="00E343DF" w:rsidRPr="00DF1DCD">
        <w:rPr>
          <w:sz w:val="28"/>
          <w:szCs w:val="28"/>
          <w:lang w:val="lv-LV"/>
        </w:rPr>
        <w:t xml:space="preserve">punktā vārdus un skaitļus </w:t>
      </w:r>
      <w:r w:rsidR="00E25151" w:rsidRPr="00DF1DCD">
        <w:rPr>
          <w:iCs/>
          <w:sz w:val="28"/>
          <w:lang w:val="lv-LV"/>
        </w:rPr>
        <w:t>"</w:t>
      </w:r>
      <w:r w:rsidR="00CF104B" w:rsidRPr="00DF1DCD">
        <w:rPr>
          <w:sz w:val="28"/>
          <w:szCs w:val="28"/>
          <w:lang w:val="lv-LV"/>
        </w:rPr>
        <w:t>Eiropas Komisijas 2012</w:t>
      </w:r>
      <w:r w:rsidR="002C2266" w:rsidRPr="00DF1DCD">
        <w:rPr>
          <w:sz w:val="28"/>
          <w:szCs w:val="28"/>
          <w:lang w:val="lv-LV"/>
        </w:rPr>
        <w:t>. </w:t>
      </w:r>
      <w:r w:rsidR="00CF104B" w:rsidRPr="00DF1DCD">
        <w:rPr>
          <w:sz w:val="28"/>
          <w:szCs w:val="28"/>
          <w:lang w:val="lv-LV"/>
        </w:rPr>
        <w:t>gada 21</w:t>
      </w:r>
      <w:r w:rsidR="002C2266" w:rsidRPr="00DF1DCD">
        <w:rPr>
          <w:sz w:val="28"/>
          <w:szCs w:val="28"/>
          <w:lang w:val="lv-LV"/>
        </w:rPr>
        <w:t>. </w:t>
      </w:r>
      <w:r w:rsidR="00CF104B" w:rsidRPr="00DF1DCD">
        <w:rPr>
          <w:sz w:val="28"/>
          <w:szCs w:val="28"/>
          <w:lang w:val="lv-LV"/>
        </w:rPr>
        <w:t>jūnija Regulas Nr</w:t>
      </w:r>
      <w:r w:rsidR="006C4517" w:rsidRPr="00DF1DCD">
        <w:rPr>
          <w:sz w:val="28"/>
          <w:szCs w:val="28"/>
          <w:lang w:val="lv-LV"/>
        </w:rPr>
        <w:t>. </w:t>
      </w:r>
      <w:hyperlink r:id="rId14" w:tgtFrame="_blank" w:history="1">
        <w:r w:rsidR="00CF104B" w:rsidRPr="00DF1DCD">
          <w:rPr>
            <w:sz w:val="28"/>
            <w:szCs w:val="28"/>
            <w:lang w:val="lv-LV"/>
          </w:rPr>
          <w:t>600/2012</w:t>
        </w:r>
      </w:hyperlink>
      <w:r w:rsidR="002C2266" w:rsidRPr="00DF1DCD">
        <w:rPr>
          <w:sz w:val="28"/>
          <w:szCs w:val="28"/>
          <w:lang w:val="lv-LV"/>
        </w:rPr>
        <w:t xml:space="preserve"> </w:t>
      </w:r>
      <w:r w:rsidR="00CF104B" w:rsidRPr="00DF1DCD">
        <w:rPr>
          <w:sz w:val="28"/>
          <w:szCs w:val="28"/>
          <w:lang w:val="lv-LV"/>
        </w:rPr>
        <w:t>par siltumnīcefekta gāzu ziņojumu un tonnkilometru ziņojumu verifikāciju un par verificētāju akreditāciju saskaņā ar Eiropas Parlamenta un Padomes Direktīvu</w:t>
      </w:r>
      <w:r w:rsidR="002C2266" w:rsidRPr="00DF1DCD">
        <w:rPr>
          <w:sz w:val="28"/>
          <w:szCs w:val="28"/>
          <w:lang w:val="lv-LV"/>
        </w:rPr>
        <w:t xml:space="preserve"> </w:t>
      </w:r>
      <w:hyperlink r:id="rId15" w:tgtFrame="_blank" w:history="1">
        <w:r w:rsidR="00CF104B" w:rsidRPr="00DF1DCD">
          <w:rPr>
            <w:sz w:val="28"/>
            <w:szCs w:val="28"/>
            <w:lang w:val="lv-LV"/>
          </w:rPr>
          <w:t>2003/87/EK</w:t>
        </w:r>
      </w:hyperlink>
      <w:r w:rsidR="002C2266" w:rsidRPr="00DF1DCD">
        <w:rPr>
          <w:sz w:val="28"/>
          <w:szCs w:val="28"/>
          <w:lang w:val="lv-LV"/>
        </w:rPr>
        <w:t xml:space="preserve"> </w:t>
      </w:r>
      <w:r w:rsidR="00CF104B" w:rsidRPr="00DF1DCD">
        <w:rPr>
          <w:sz w:val="28"/>
          <w:szCs w:val="28"/>
          <w:lang w:val="lv-LV"/>
        </w:rPr>
        <w:t>(turpmāk – regula Nr</w:t>
      </w:r>
      <w:r w:rsidR="006C4517" w:rsidRPr="00DF1DCD">
        <w:rPr>
          <w:sz w:val="28"/>
          <w:szCs w:val="28"/>
          <w:lang w:val="lv-LV"/>
        </w:rPr>
        <w:t>. </w:t>
      </w:r>
      <w:hyperlink r:id="rId16" w:tgtFrame="_blank" w:history="1">
        <w:r w:rsidR="00CF104B" w:rsidRPr="00DF1DCD">
          <w:rPr>
            <w:sz w:val="28"/>
            <w:szCs w:val="28"/>
            <w:lang w:val="lv-LV"/>
          </w:rPr>
          <w:t>600/2012</w:t>
        </w:r>
      </w:hyperlink>
      <w:r w:rsidR="00CF104B" w:rsidRPr="00DF1DCD">
        <w:rPr>
          <w:sz w:val="28"/>
          <w:szCs w:val="28"/>
          <w:lang w:val="lv-LV"/>
        </w:rPr>
        <w:t>)</w:t>
      </w:r>
      <w:r w:rsidR="00E25151" w:rsidRPr="00DF1DCD">
        <w:rPr>
          <w:iCs/>
          <w:sz w:val="28"/>
          <w:lang w:val="lv-LV"/>
        </w:rPr>
        <w:t>"</w:t>
      </w:r>
      <w:r w:rsidR="00E343DF" w:rsidRPr="00DF1DCD">
        <w:rPr>
          <w:sz w:val="28"/>
          <w:szCs w:val="28"/>
          <w:lang w:val="lv-LV"/>
        </w:rPr>
        <w:t xml:space="preserve"> ar vārdiem un skaitļiem </w:t>
      </w:r>
      <w:r w:rsidR="00E25151" w:rsidRPr="00DF1DCD">
        <w:rPr>
          <w:iCs/>
          <w:sz w:val="28"/>
          <w:lang w:val="lv-LV"/>
        </w:rPr>
        <w:t>"</w:t>
      </w:r>
      <w:r w:rsidR="00CF104B" w:rsidRPr="00DF1DCD">
        <w:rPr>
          <w:sz w:val="28"/>
          <w:szCs w:val="28"/>
          <w:lang w:val="lv-LV"/>
        </w:rPr>
        <w:t>Eiropas Komisijas 2018</w:t>
      </w:r>
      <w:r w:rsidR="006C4517" w:rsidRPr="00DF1DCD">
        <w:rPr>
          <w:sz w:val="28"/>
          <w:szCs w:val="28"/>
          <w:lang w:val="lv-LV"/>
        </w:rPr>
        <w:t>. </w:t>
      </w:r>
      <w:r w:rsidR="00CF104B" w:rsidRPr="00DF1DCD">
        <w:rPr>
          <w:sz w:val="28"/>
          <w:szCs w:val="28"/>
          <w:lang w:val="lv-LV"/>
        </w:rPr>
        <w:t>gada 19</w:t>
      </w:r>
      <w:r w:rsidR="006C4517" w:rsidRPr="00DF1DCD">
        <w:rPr>
          <w:sz w:val="28"/>
          <w:szCs w:val="28"/>
          <w:lang w:val="lv-LV"/>
        </w:rPr>
        <w:t>. </w:t>
      </w:r>
      <w:r w:rsidR="00CF104B" w:rsidRPr="00DF1DCD">
        <w:rPr>
          <w:sz w:val="28"/>
          <w:szCs w:val="28"/>
          <w:lang w:val="lv-LV"/>
        </w:rPr>
        <w:t xml:space="preserve">decembra Īstenošanas regulas </w:t>
      </w:r>
      <w:r w:rsidR="0037312F" w:rsidRPr="00DF1DCD">
        <w:rPr>
          <w:sz w:val="28"/>
          <w:szCs w:val="28"/>
          <w:lang w:val="lv-LV"/>
        </w:rPr>
        <w:t xml:space="preserve">(ES) </w:t>
      </w:r>
      <w:r w:rsidR="00CF104B" w:rsidRPr="00DF1DCD">
        <w:rPr>
          <w:sz w:val="28"/>
          <w:szCs w:val="28"/>
          <w:lang w:val="lv-LV"/>
        </w:rPr>
        <w:t>2018/2067 par datu verifikāciju un verificētāju akreditāciju saskaņā ar Eiropas Parlamenta un Padomes Direktīvu 2003/87/EK (turpmāk – regula Nr</w:t>
      </w:r>
      <w:r w:rsidR="006C4517" w:rsidRPr="00DF1DCD">
        <w:rPr>
          <w:sz w:val="28"/>
          <w:szCs w:val="28"/>
          <w:lang w:val="lv-LV"/>
        </w:rPr>
        <w:t>. </w:t>
      </w:r>
      <w:r w:rsidR="00CF104B" w:rsidRPr="00DF1DCD">
        <w:rPr>
          <w:sz w:val="28"/>
          <w:szCs w:val="28"/>
          <w:lang w:val="lv-LV"/>
        </w:rPr>
        <w:t>2018/2067)</w:t>
      </w:r>
      <w:r w:rsidR="00E25151" w:rsidRPr="00DF1DCD">
        <w:rPr>
          <w:iCs/>
          <w:sz w:val="28"/>
          <w:lang w:val="lv-LV"/>
        </w:rPr>
        <w:t>"</w:t>
      </w:r>
      <w:r w:rsidR="00E343DF" w:rsidRPr="00DF1DCD">
        <w:rPr>
          <w:sz w:val="28"/>
          <w:szCs w:val="28"/>
          <w:lang w:val="lv-LV"/>
        </w:rPr>
        <w:t>.</w:t>
      </w:r>
    </w:p>
    <w:p w14:paraId="3A7F5C67" w14:textId="77777777" w:rsidR="00C50BB6" w:rsidRPr="00DF1DCD" w:rsidRDefault="00C50BB6" w:rsidP="007B02C6">
      <w:pPr>
        <w:tabs>
          <w:tab w:val="left" w:pos="6804"/>
        </w:tabs>
        <w:ind w:firstLine="720"/>
        <w:jc w:val="both"/>
        <w:rPr>
          <w:sz w:val="28"/>
          <w:szCs w:val="28"/>
          <w:lang w:val="lv-LV"/>
        </w:rPr>
      </w:pPr>
    </w:p>
    <w:p w14:paraId="4308A7EB" w14:textId="520A88F4" w:rsidR="00C50BB6" w:rsidRPr="00DF1DCD" w:rsidRDefault="00A44149" w:rsidP="007B02C6">
      <w:pPr>
        <w:tabs>
          <w:tab w:val="left" w:pos="6804"/>
        </w:tabs>
        <w:ind w:firstLine="720"/>
        <w:jc w:val="both"/>
        <w:rPr>
          <w:sz w:val="28"/>
          <w:szCs w:val="28"/>
          <w:lang w:val="lv-LV"/>
        </w:rPr>
      </w:pPr>
      <w:r w:rsidRPr="00DF1DCD">
        <w:rPr>
          <w:sz w:val="28"/>
          <w:szCs w:val="28"/>
          <w:lang w:val="lv-LV"/>
        </w:rPr>
        <w:t>12</w:t>
      </w:r>
      <w:r w:rsidR="006C4517" w:rsidRPr="00DF1DCD">
        <w:rPr>
          <w:sz w:val="28"/>
          <w:szCs w:val="28"/>
          <w:lang w:val="lv-LV"/>
        </w:rPr>
        <w:t>. </w:t>
      </w:r>
      <w:r w:rsidR="00C50BB6" w:rsidRPr="00DF1DCD">
        <w:rPr>
          <w:sz w:val="28"/>
          <w:szCs w:val="28"/>
          <w:lang w:val="lv-LV"/>
        </w:rPr>
        <w:t>Izteikt 35</w:t>
      </w:r>
      <w:r w:rsidR="006C4517" w:rsidRPr="00DF1DCD">
        <w:rPr>
          <w:sz w:val="28"/>
          <w:szCs w:val="28"/>
          <w:lang w:val="lv-LV"/>
        </w:rPr>
        <w:t>. </w:t>
      </w:r>
      <w:r w:rsidR="00C50BB6" w:rsidRPr="00DF1DCD">
        <w:rPr>
          <w:sz w:val="28"/>
          <w:szCs w:val="28"/>
          <w:lang w:val="lv-LV"/>
        </w:rPr>
        <w:t>punktu šādā redakcijā:</w:t>
      </w:r>
    </w:p>
    <w:p w14:paraId="0BB02D96" w14:textId="77777777" w:rsidR="00C50BB6" w:rsidRPr="00DF1DCD" w:rsidRDefault="00C50BB6" w:rsidP="007B02C6">
      <w:pPr>
        <w:tabs>
          <w:tab w:val="left" w:pos="6804"/>
        </w:tabs>
        <w:ind w:firstLine="720"/>
        <w:jc w:val="both"/>
        <w:rPr>
          <w:sz w:val="28"/>
          <w:szCs w:val="28"/>
          <w:lang w:val="lv-LV"/>
        </w:rPr>
      </w:pPr>
    </w:p>
    <w:p w14:paraId="01C9230B" w14:textId="7BDD1A72" w:rsidR="00C50BB6" w:rsidRPr="00DF1DCD" w:rsidRDefault="00E25151" w:rsidP="007B02C6">
      <w:pPr>
        <w:tabs>
          <w:tab w:val="left" w:pos="6804"/>
        </w:tabs>
        <w:ind w:firstLine="720"/>
        <w:jc w:val="both"/>
        <w:rPr>
          <w:sz w:val="28"/>
          <w:szCs w:val="28"/>
          <w:lang w:val="lv-LV"/>
        </w:rPr>
      </w:pPr>
      <w:r w:rsidRPr="00DF1DCD">
        <w:rPr>
          <w:iCs/>
          <w:sz w:val="28"/>
          <w:lang w:val="lv-LV"/>
        </w:rPr>
        <w:t>"</w:t>
      </w:r>
      <w:r w:rsidR="00697AC7" w:rsidRPr="00DF1DCD">
        <w:rPr>
          <w:sz w:val="28"/>
          <w:szCs w:val="28"/>
          <w:lang w:val="lv-LV"/>
        </w:rPr>
        <w:t>35</w:t>
      </w:r>
      <w:r w:rsidR="006C4517" w:rsidRPr="00DF1DCD">
        <w:rPr>
          <w:sz w:val="28"/>
          <w:szCs w:val="28"/>
          <w:lang w:val="lv-LV"/>
        </w:rPr>
        <w:t>. </w:t>
      </w:r>
      <w:r w:rsidR="00FD7055" w:rsidRPr="00DF1DCD">
        <w:rPr>
          <w:sz w:val="28"/>
          <w:szCs w:val="28"/>
          <w:lang w:val="lv-LV"/>
        </w:rPr>
        <w:t xml:space="preserve">Dienests </w:t>
      </w:r>
      <w:r w:rsidR="00C50BB6" w:rsidRPr="00DF1DCD">
        <w:rPr>
          <w:sz w:val="28"/>
          <w:szCs w:val="28"/>
          <w:lang w:val="lv-LV"/>
        </w:rPr>
        <w:t>pēc šo noteikumu 34.</w:t>
      </w:r>
      <w:r w:rsidR="002C2266" w:rsidRPr="00DF1DCD">
        <w:rPr>
          <w:sz w:val="28"/>
          <w:szCs w:val="28"/>
          <w:lang w:val="lv-LV"/>
        </w:rPr>
        <w:t> </w:t>
      </w:r>
      <w:r w:rsidR="00C50BB6" w:rsidRPr="00DF1DCD">
        <w:rPr>
          <w:sz w:val="28"/>
          <w:szCs w:val="28"/>
          <w:lang w:val="lv-LV"/>
        </w:rPr>
        <w:t>punktā minētās pārbaudes pabeigšanas izdara grozījumus operatoram izsniegtajā atļaujā, kā arī, ja nepieciešams, pieņem lēmumu par operatoram izsniegtās atļaujas A vai B</w:t>
      </w:r>
      <w:r w:rsidR="00D400A7" w:rsidRPr="00DF1DCD">
        <w:rPr>
          <w:sz w:val="28"/>
          <w:szCs w:val="28"/>
          <w:lang w:val="lv-LV"/>
        </w:rPr>
        <w:t> kategorij</w:t>
      </w:r>
      <w:r w:rsidR="00C50BB6" w:rsidRPr="00DF1DCD">
        <w:rPr>
          <w:sz w:val="28"/>
          <w:szCs w:val="28"/>
          <w:lang w:val="lv-LV"/>
        </w:rPr>
        <w:t>as piesārņojošas darbības veikšanai nosacījumu pārskatīšanu</w:t>
      </w:r>
      <w:r w:rsidR="006F28B2" w:rsidRPr="00DF1DCD">
        <w:rPr>
          <w:sz w:val="28"/>
          <w:szCs w:val="28"/>
          <w:lang w:val="lv-LV"/>
        </w:rPr>
        <w:t>.</w:t>
      </w:r>
      <w:r w:rsidR="006F28B2" w:rsidRPr="00DF1DCD">
        <w:rPr>
          <w:iCs/>
          <w:sz w:val="28"/>
          <w:lang w:val="lv-LV"/>
        </w:rPr>
        <w:t>"</w:t>
      </w:r>
    </w:p>
    <w:p w14:paraId="4B837345" w14:textId="0CEA0432" w:rsidR="00510DB7" w:rsidRPr="00DF1DCD" w:rsidRDefault="00510DB7" w:rsidP="007B02C6">
      <w:pPr>
        <w:tabs>
          <w:tab w:val="left" w:pos="6804"/>
        </w:tabs>
        <w:ind w:firstLine="720"/>
        <w:jc w:val="both"/>
        <w:rPr>
          <w:sz w:val="28"/>
          <w:szCs w:val="28"/>
          <w:lang w:val="lv-LV"/>
        </w:rPr>
      </w:pPr>
    </w:p>
    <w:p w14:paraId="08AFBBBF" w14:textId="6B94E683" w:rsidR="00510DB7" w:rsidRPr="00DF1DCD" w:rsidRDefault="00A44149" w:rsidP="007B02C6">
      <w:pPr>
        <w:tabs>
          <w:tab w:val="left" w:pos="6804"/>
        </w:tabs>
        <w:ind w:firstLine="720"/>
        <w:jc w:val="both"/>
        <w:rPr>
          <w:sz w:val="28"/>
          <w:szCs w:val="28"/>
          <w:lang w:val="lv-LV"/>
        </w:rPr>
      </w:pPr>
      <w:r w:rsidRPr="00DF1DCD">
        <w:rPr>
          <w:sz w:val="28"/>
          <w:szCs w:val="28"/>
          <w:lang w:val="lv-LV"/>
        </w:rPr>
        <w:lastRenderedPageBreak/>
        <w:t>13</w:t>
      </w:r>
      <w:r w:rsidR="006C4517" w:rsidRPr="00DF1DCD">
        <w:rPr>
          <w:sz w:val="28"/>
          <w:szCs w:val="28"/>
          <w:lang w:val="lv-LV"/>
        </w:rPr>
        <w:t>. </w:t>
      </w:r>
      <w:r w:rsidR="00510DB7" w:rsidRPr="00DF1DCD">
        <w:rPr>
          <w:sz w:val="28"/>
          <w:szCs w:val="28"/>
          <w:lang w:val="lv-LV"/>
        </w:rPr>
        <w:t>Aizstāt 37</w:t>
      </w:r>
      <w:r w:rsidR="006C4517" w:rsidRPr="00DF1DCD">
        <w:rPr>
          <w:sz w:val="28"/>
          <w:szCs w:val="28"/>
          <w:lang w:val="lv-LV"/>
        </w:rPr>
        <w:t>. </w:t>
      </w:r>
      <w:r w:rsidR="00510DB7" w:rsidRPr="00DF1DCD">
        <w:rPr>
          <w:sz w:val="28"/>
          <w:szCs w:val="28"/>
          <w:lang w:val="lv-LV"/>
        </w:rPr>
        <w:t>punktā vārdus "ir konstatējus</w:t>
      </w:r>
      <w:r w:rsidR="00E343DF" w:rsidRPr="00DF1DCD">
        <w:rPr>
          <w:sz w:val="28"/>
          <w:szCs w:val="28"/>
          <w:lang w:val="lv-LV"/>
        </w:rPr>
        <w:t>i</w:t>
      </w:r>
      <w:r w:rsidR="00510DB7" w:rsidRPr="00DF1DCD">
        <w:rPr>
          <w:sz w:val="28"/>
          <w:szCs w:val="28"/>
          <w:lang w:val="lv-LV"/>
        </w:rPr>
        <w:t>" ar vārdiem "ir konstatējis"</w:t>
      </w:r>
      <w:r w:rsidR="003F14FC" w:rsidRPr="00DF1DCD">
        <w:rPr>
          <w:sz w:val="28"/>
          <w:szCs w:val="28"/>
          <w:lang w:val="lv-LV"/>
        </w:rPr>
        <w:t>.</w:t>
      </w:r>
    </w:p>
    <w:p w14:paraId="4E8C4A55" w14:textId="770C787D" w:rsidR="00510DB7" w:rsidRPr="00DF1DCD" w:rsidRDefault="00510DB7" w:rsidP="007B02C6">
      <w:pPr>
        <w:tabs>
          <w:tab w:val="left" w:pos="6804"/>
        </w:tabs>
        <w:ind w:firstLine="720"/>
        <w:jc w:val="both"/>
        <w:rPr>
          <w:sz w:val="28"/>
          <w:szCs w:val="28"/>
          <w:lang w:val="lv-LV"/>
        </w:rPr>
      </w:pPr>
    </w:p>
    <w:p w14:paraId="34775CE8" w14:textId="077670AE" w:rsidR="00510DB7" w:rsidRPr="00DF1DCD" w:rsidRDefault="00A44149" w:rsidP="007B02C6">
      <w:pPr>
        <w:tabs>
          <w:tab w:val="left" w:pos="6804"/>
        </w:tabs>
        <w:ind w:firstLine="720"/>
        <w:jc w:val="both"/>
        <w:rPr>
          <w:sz w:val="28"/>
          <w:szCs w:val="28"/>
          <w:lang w:val="lv-LV"/>
        </w:rPr>
      </w:pPr>
      <w:r w:rsidRPr="00DF1DCD">
        <w:rPr>
          <w:sz w:val="28"/>
          <w:szCs w:val="28"/>
          <w:lang w:val="lv-LV"/>
        </w:rPr>
        <w:t>14</w:t>
      </w:r>
      <w:r w:rsidR="006C4517" w:rsidRPr="00DF1DCD">
        <w:rPr>
          <w:sz w:val="28"/>
          <w:szCs w:val="28"/>
          <w:lang w:val="lv-LV"/>
        </w:rPr>
        <w:t>. </w:t>
      </w:r>
      <w:r w:rsidR="00510DB7" w:rsidRPr="00DF1DCD">
        <w:rPr>
          <w:sz w:val="28"/>
          <w:szCs w:val="28"/>
          <w:lang w:val="lv-LV"/>
        </w:rPr>
        <w:t>Aizstāt 38</w:t>
      </w:r>
      <w:r w:rsidR="006C4517" w:rsidRPr="00DF1DCD">
        <w:rPr>
          <w:sz w:val="28"/>
          <w:szCs w:val="28"/>
          <w:lang w:val="lv-LV"/>
        </w:rPr>
        <w:t>. </w:t>
      </w:r>
      <w:r w:rsidR="00510DB7" w:rsidRPr="00DF1DCD">
        <w:rPr>
          <w:sz w:val="28"/>
          <w:szCs w:val="28"/>
          <w:lang w:val="lv-LV"/>
        </w:rPr>
        <w:t>punktā vārdus "ir uzsākusi" ar vārdiem "ir uzsācis".</w:t>
      </w:r>
    </w:p>
    <w:p w14:paraId="698C3C86" w14:textId="77777777" w:rsidR="006F3DDC" w:rsidRPr="00DF1DCD" w:rsidRDefault="006F3DDC" w:rsidP="006F3DDC">
      <w:pPr>
        <w:tabs>
          <w:tab w:val="left" w:pos="6804"/>
        </w:tabs>
        <w:ind w:firstLine="720"/>
        <w:jc w:val="both"/>
        <w:rPr>
          <w:sz w:val="28"/>
          <w:szCs w:val="28"/>
          <w:lang w:val="lv-LV"/>
        </w:rPr>
      </w:pPr>
    </w:p>
    <w:p w14:paraId="0886E750" w14:textId="54E29653" w:rsidR="006F3DDC" w:rsidRPr="00DF1DCD" w:rsidRDefault="00A44149" w:rsidP="006F3DDC">
      <w:pPr>
        <w:tabs>
          <w:tab w:val="left" w:pos="6804"/>
        </w:tabs>
        <w:ind w:firstLine="720"/>
        <w:jc w:val="both"/>
        <w:rPr>
          <w:sz w:val="28"/>
          <w:szCs w:val="28"/>
          <w:lang w:val="lv-LV"/>
        </w:rPr>
      </w:pPr>
      <w:r w:rsidRPr="00DF1DCD">
        <w:rPr>
          <w:sz w:val="28"/>
          <w:szCs w:val="28"/>
          <w:lang w:val="lv-LV"/>
        </w:rPr>
        <w:t>15. </w:t>
      </w:r>
      <w:r w:rsidR="00674C91" w:rsidRPr="00DF1DCD">
        <w:rPr>
          <w:sz w:val="28"/>
          <w:szCs w:val="28"/>
          <w:lang w:val="lv-LV"/>
        </w:rPr>
        <w:t>Aizstāt 43. punktā vārdu "tā" ar vārdu "tas".</w:t>
      </w:r>
    </w:p>
    <w:p w14:paraId="2BFA2F83" w14:textId="77777777" w:rsidR="00674C91" w:rsidRPr="00DF1DCD" w:rsidRDefault="00674C91" w:rsidP="006F3DDC">
      <w:pPr>
        <w:tabs>
          <w:tab w:val="left" w:pos="6804"/>
        </w:tabs>
        <w:ind w:firstLine="720"/>
        <w:jc w:val="both"/>
        <w:rPr>
          <w:sz w:val="28"/>
          <w:szCs w:val="28"/>
          <w:lang w:val="lv-LV"/>
        </w:rPr>
      </w:pPr>
    </w:p>
    <w:p w14:paraId="44491C6B" w14:textId="13B14DBF" w:rsidR="00674C91" w:rsidRPr="00DF1DCD" w:rsidRDefault="0089301D" w:rsidP="00674C91">
      <w:pPr>
        <w:tabs>
          <w:tab w:val="left" w:pos="6804"/>
        </w:tabs>
        <w:ind w:firstLine="720"/>
        <w:jc w:val="both"/>
        <w:rPr>
          <w:sz w:val="28"/>
          <w:szCs w:val="28"/>
          <w:lang w:val="lv-LV"/>
        </w:rPr>
      </w:pPr>
      <w:r w:rsidRPr="00DF1DCD">
        <w:rPr>
          <w:sz w:val="28"/>
          <w:szCs w:val="28"/>
          <w:lang w:val="lv-LV"/>
        </w:rPr>
        <w:t>16. </w:t>
      </w:r>
      <w:r w:rsidR="00674C91" w:rsidRPr="00DF1DCD">
        <w:rPr>
          <w:sz w:val="28"/>
          <w:szCs w:val="28"/>
          <w:lang w:val="lv-LV"/>
        </w:rPr>
        <w:t>Aizstāt 46.</w:t>
      </w:r>
      <w:r w:rsidRPr="00DF1DCD">
        <w:rPr>
          <w:sz w:val="28"/>
          <w:szCs w:val="28"/>
          <w:lang w:val="lv-LV"/>
        </w:rPr>
        <w:t>1. un 46.2. apakš</w:t>
      </w:r>
      <w:r w:rsidR="00674C91" w:rsidRPr="00DF1DCD">
        <w:rPr>
          <w:sz w:val="28"/>
          <w:szCs w:val="28"/>
          <w:lang w:val="lv-LV"/>
        </w:rPr>
        <w:t>punktā vārdu "tā" ar vārdu "tas".</w:t>
      </w:r>
    </w:p>
    <w:p w14:paraId="67179829" w14:textId="77777777" w:rsidR="00674C91" w:rsidRPr="00DF1DCD" w:rsidRDefault="00674C91" w:rsidP="007B02C6">
      <w:pPr>
        <w:tabs>
          <w:tab w:val="left" w:pos="6804"/>
        </w:tabs>
        <w:ind w:firstLine="720"/>
        <w:jc w:val="both"/>
        <w:rPr>
          <w:sz w:val="28"/>
          <w:szCs w:val="28"/>
          <w:lang w:val="lv-LV"/>
        </w:rPr>
      </w:pPr>
    </w:p>
    <w:p w14:paraId="672075B1" w14:textId="6A850DCA" w:rsidR="00026073" w:rsidRPr="00DF1DCD" w:rsidRDefault="0089301D" w:rsidP="007B02C6">
      <w:pPr>
        <w:tabs>
          <w:tab w:val="left" w:pos="6804"/>
        </w:tabs>
        <w:ind w:firstLine="720"/>
        <w:jc w:val="both"/>
        <w:rPr>
          <w:sz w:val="28"/>
          <w:szCs w:val="28"/>
          <w:lang w:val="lv-LV"/>
        </w:rPr>
      </w:pPr>
      <w:r w:rsidRPr="00DF1DCD">
        <w:rPr>
          <w:sz w:val="28"/>
          <w:szCs w:val="28"/>
          <w:lang w:val="lv-LV"/>
        </w:rPr>
        <w:t>17</w:t>
      </w:r>
      <w:r w:rsidR="006C4517" w:rsidRPr="00DF1DCD">
        <w:rPr>
          <w:sz w:val="28"/>
          <w:szCs w:val="28"/>
          <w:lang w:val="lv-LV"/>
        </w:rPr>
        <w:t>. </w:t>
      </w:r>
      <w:r w:rsidR="00026073" w:rsidRPr="00DF1DCD">
        <w:rPr>
          <w:sz w:val="28"/>
          <w:szCs w:val="28"/>
          <w:lang w:val="lv-LV"/>
        </w:rPr>
        <w:t>Izteikt 3.1</w:t>
      </w:r>
      <w:r w:rsidR="006C4517" w:rsidRPr="00DF1DCD">
        <w:rPr>
          <w:sz w:val="28"/>
          <w:szCs w:val="28"/>
          <w:lang w:val="lv-LV"/>
        </w:rPr>
        <w:t>. </w:t>
      </w:r>
      <w:r w:rsidR="00E343DF" w:rsidRPr="00DF1DCD">
        <w:rPr>
          <w:sz w:val="28"/>
          <w:szCs w:val="28"/>
          <w:lang w:val="lv-LV"/>
        </w:rPr>
        <w:t>apakš</w:t>
      </w:r>
      <w:r w:rsidR="00026073" w:rsidRPr="00DF1DCD">
        <w:rPr>
          <w:sz w:val="28"/>
          <w:szCs w:val="28"/>
          <w:lang w:val="lv-LV"/>
        </w:rPr>
        <w:t>nodaļas nosaukumu šādā redakcijā:</w:t>
      </w:r>
    </w:p>
    <w:p w14:paraId="0C517EAC" w14:textId="77777777" w:rsidR="00026073" w:rsidRPr="00DF1DCD" w:rsidRDefault="00026073" w:rsidP="007B02C6">
      <w:pPr>
        <w:tabs>
          <w:tab w:val="left" w:pos="6804"/>
        </w:tabs>
        <w:ind w:firstLine="720"/>
        <w:jc w:val="both"/>
        <w:rPr>
          <w:sz w:val="28"/>
          <w:szCs w:val="28"/>
          <w:lang w:val="lv-LV"/>
        </w:rPr>
      </w:pPr>
    </w:p>
    <w:p w14:paraId="08E3D25C" w14:textId="0C33495C" w:rsidR="00026073" w:rsidRPr="00DF1DCD" w:rsidRDefault="00026073" w:rsidP="003F14FC">
      <w:pPr>
        <w:tabs>
          <w:tab w:val="left" w:pos="6804"/>
        </w:tabs>
        <w:jc w:val="center"/>
        <w:rPr>
          <w:sz w:val="28"/>
          <w:szCs w:val="28"/>
          <w:lang w:val="lv-LV"/>
        </w:rPr>
      </w:pPr>
      <w:r w:rsidRPr="00DF1DCD">
        <w:rPr>
          <w:sz w:val="28"/>
          <w:szCs w:val="28"/>
          <w:lang w:val="lv-LV"/>
        </w:rPr>
        <w:t>"</w:t>
      </w:r>
      <w:r w:rsidRPr="00DF1DCD">
        <w:rPr>
          <w:b/>
          <w:bCs/>
          <w:sz w:val="28"/>
          <w:szCs w:val="28"/>
          <w:lang w:val="lv-LV"/>
        </w:rPr>
        <w:t>3.1</w:t>
      </w:r>
      <w:r w:rsidR="006C4517" w:rsidRPr="00DF1DCD">
        <w:rPr>
          <w:b/>
          <w:bCs/>
          <w:sz w:val="28"/>
          <w:szCs w:val="28"/>
          <w:lang w:val="lv-LV"/>
        </w:rPr>
        <w:t>. </w:t>
      </w:r>
      <w:r w:rsidRPr="00DF1DCD">
        <w:rPr>
          <w:b/>
          <w:bCs/>
          <w:sz w:val="28"/>
          <w:szCs w:val="28"/>
          <w:lang w:val="lv-LV"/>
        </w:rPr>
        <w:t>Emisiju ziņojuma un darbības līmeņa ziņojuma sagatavošana</w:t>
      </w:r>
      <w:r w:rsidRPr="00DF1DCD">
        <w:rPr>
          <w:sz w:val="28"/>
          <w:szCs w:val="28"/>
          <w:lang w:val="lv-LV"/>
        </w:rPr>
        <w:t>"</w:t>
      </w:r>
      <w:r w:rsidR="003F14FC" w:rsidRPr="00DF1DCD">
        <w:rPr>
          <w:sz w:val="28"/>
          <w:szCs w:val="28"/>
          <w:lang w:val="lv-LV"/>
        </w:rPr>
        <w:t>.</w:t>
      </w:r>
    </w:p>
    <w:p w14:paraId="409FA6F4" w14:textId="77777777" w:rsidR="00026073" w:rsidRPr="00DF1DCD" w:rsidRDefault="00026073" w:rsidP="007B02C6">
      <w:pPr>
        <w:tabs>
          <w:tab w:val="left" w:pos="6804"/>
        </w:tabs>
        <w:ind w:firstLine="720"/>
        <w:jc w:val="both"/>
        <w:rPr>
          <w:sz w:val="28"/>
          <w:szCs w:val="28"/>
          <w:lang w:val="lv-LV"/>
        </w:rPr>
      </w:pPr>
    </w:p>
    <w:p w14:paraId="3D8135CD" w14:textId="764930BD" w:rsidR="000C2ECF" w:rsidRPr="00DF1DCD" w:rsidRDefault="0089301D" w:rsidP="007B02C6">
      <w:pPr>
        <w:tabs>
          <w:tab w:val="left" w:pos="6804"/>
        </w:tabs>
        <w:ind w:firstLine="720"/>
        <w:jc w:val="both"/>
        <w:rPr>
          <w:sz w:val="28"/>
          <w:szCs w:val="28"/>
          <w:lang w:val="lv-LV"/>
        </w:rPr>
      </w:pPr>
      <w:r w:rsidRPr="00DF1DCD">
        <w:rPr>
          <w:sz w:val="28"/>
          <w:szCs w:val="28"/>
          <w:lang w:val="lv-LV"/>
        </w:rPr>
        <w:t>18</w:t>
      </w:r>
      <w:r w:rsidR="006C4517" w:rsidRPr="00DF1DCD">
        <w:rPr>
          <w:sz w:val="28"/>
          <w:szCs w:val="28"/>
          <w:lang w:val="lv-LV"/>
        </w:rPr>
        <w:t>. </w:t>
      </w:r>
      <w:r w:rsidR="007D64DC" w:rsidRPr="00DF1DCD">
        <w:rPr>
          <w:sz w:val="28"/>
          <w:szCs w:val="28"/>
          <w:lang w:val="lv-LV"/>
        </w:rPr>
        <w:t>Papildināt noteikumus ar 48</w:t>
      </w:r>
      <w:r w:rsidR="006C4517" w:rsidRPr="00DF1DCD">
        <w:rPr>
          <w:sz w:val="28"/>
          <w:szCs w:val="28"/>
          <w:lang w:val="lv-LV"/>
        </w:rPr>
        <w:t>.</w:t>
      </w:r>
      <w:r w:rsidR="006C4517" w:rsidRPr="00DF1DCD">
        <w:rPr>
          <w:sz w:val="28"/>
          <w:szCs w:val="28"/>
          <w:vertAlign w:val="superscript"/>
          <w:lang w:val="lv-LV"/>
        </w:rPr>
        <w:t>4 </w:t>
      </w:r>
      <w:r w:rsidR="007D64DC" w:rsidRPr="00DF1DCD">
        <w:rPr>
          <w:sz w:val="28"/>
          <w:szCs w:val="28"/>
          <w:lang w:val="lv-LV"/>
        </w:rPr>
        <w:t>punktu</w:t>
      </w:r>
      <w:r w:rsidR="000C2ECF" w:rsidRPr="00DF1DCD">
        <w:rPr>
          <w:sz w:val="28"/>
          <w:szCs w:val="28"/>
          <w:lang w:val="lv-LV"/>
        </w:rPr>
        <w:t xml:space="preserve"> šādā redakcijā:</w:t>
      </w:r>
    </w:p>
    <w:p w14:paraId="289D1339" w14:textId="77777777" w:rsidR="000C2ECF" w:rsidRPr="00DF1DCD" w:rsidRDefault="000C2ECF" w:rsidP="007B02C6">
      <w:pPr>
        <w:tabs>
          <w:tab w:val="left" w:pos="6804"/>
        </w:tabs>
        <w:ind w:firstLine="720"/>
        <w:jc w:val="both"/>
        <w:rPr>
          <w:sz w:val="28"/>
          <w:szCs w:val="28"/>
          <w:lang w:val="lv-LV"/>
        </w:rPr>
      </w:pPr>
    </w:p>
    <w:p w14:paraId="714424DA" w14:textId="5226D6C2" w:rsidR="007D64DC" w:rsidRPr="00DF1DCD" w:rsidRDefault="00E25151" w:rsidP="007B02C6">
      <w:pPr>
        <w:tabs>
          <w:tab w:val="left" w:pos="6804"/>
        </w:tabs>
        <w:ind w:firstLine="720"/>
        <w:jc w:val="both"/>
        <w:rPr>
          <w:sz w:val="28"/>
          <w:szCs w:val="28"/>
          <w:lang w:val="lv-LV"/>
        </w:rPr>
      </w:pPr>
      <w:r w:rsidRPr="00DF1DCD">
        <w:rPr>
          <w:iCs/>
          <w:sz w:val="28"/>
          <w:lang w:val="lv-LV"/>
        </w:rPr>
        <w:t>"</w:t>
      </w:r>
      <w:r w:rsidR="007D64DC" w:rsidRPr="00DF1DCD">
        <w:rPr>
          <w:sz w:val="28"/>
          <w:szCs w:val="28"/>
          <w:lang w:val="lv-LV"/>
        </w:rPr>
        <w:t>48</w:t>
      </w:r>
      <w:r w:rsidR="006C4517" w:rsidRPr="00DF1DCD">
        <w:rPr>
          <w:sz w:val="28"/>
          <w:szCs w:val="28"/>
          <w:lang w:val="lv-LV"/>
        </w:rPr>
        <w:t>.</w:t>
      </w:r>
      <w:r w:rsidR="006C4517" w:rsidRPr="00DF1DCD">
        <w:rPr>
          <w:sz w:val="28"/>
          <w:szCs w:val="28"/>
          <w:vertAlign w:val="superscript"/>
          <w:lang w:val="lv-LV"/>
        </w:rPr>
        <w:t>4</w:t>
      </w:r>
      <w:r w:rsidR="006C4517" w:rsidRPr="00DF1DCD">
        <w:rPr>
          <w:sz w:val="28"/>
          <w:szCs w:val="28"/>
          <w:lang w:val="lv-LV"/>
        </w:rPr>
        <w:t> </w:t>
      </w:r>
      <w:r w:rsidR="000C2ECF" w:rsidRPr="00DF1DCD">
        <w:rPr>
          <w:sz w:val="28"/>
          <w:szCs w:val="28"/>
          <w:lang w:val="lv-LV"/>
        </w:rPr>
        <w:t xml:space="preserve">Operators </w:t>
      </w:r>
      <w:r w:rsidR="00E65B29" w:rsidRPr="00DF1DCD">
        <w:rPr>
          <w:sz w:val="28"/>
          <w:szCs w:val="28"/>
          <w:lang w:val="lv-LV"/>
        </w:rPr>
        <w:t xml:space="preserve">emisijas monitoringa rezultātus </w:t>
      </w:r>
      <w:r w:rsidR="000C2ECF" w:rsidRPr="00DF1DCD">
        <w:rPr>
          <w:sz w:val="28"/>
          <w:szCs w:val="28"/>
          <w:lang w:val="lv-LV"/>
        </w:rPr>
        <w:t>norāda darbības līmeņa ziņojumā</w:t>
      </w:r>
      <w:r w:rsidR="006C4517" w:rsidRPr="00DF1DCD">
        <w:rPr>
          <w:sz w:val="28"/>
          <w:szCs w:val="28"/>
          <w:lang w:val="lv-LV"/>
        </w:rPr>
        <w:t>.</w:t>
      </w:r>
      <w:r w:rsidR="002C2266" w:rsidRPr="00DF1DCD">
        <w:rPr>
          <w:sz w:val="28"/>
          <w:szCs w:val="28"/>
          <w:lang w:val="lv-LV"/>
        </w:rPr>
        <w:t xml:space="preserve"> </w:t>
      </w:r>
      <w:r w:rsidR="000C2ECF" w:rsidRPr="00DF1DCD">
        <w:rPr>
          <w:sz w:val="28"/>
          <w:szCs w:val="28"/>
          <w:lang w:val="lv-LV"/>
        </w:rPr>
        <w:t xml:space="preserve">Darbības līmeņa ziņojumu sagatavo, izmantojot vienoto Eiropas Komisijas izstrādāto darbības līmeņa ziņojuma veidlapu un ņemot vērā </w:t>
      </w:r>
      <w:r w:rsidR="00733BE6" w:rsidRPr="00DF1DCD">
        <w:rPr>
          <w:sz w:val="28"/>
          <w:szCs w:val="28"/>
          <w:lang w:val="lv-LV"/>
        </w:rPr>
        <w:t>Eiropas Komisijas</w:t>
      </w:r>
      <w:r w:rsidR="00AC7B28" w:rsidRPr="00DF1DCD">
        <w:rPr>
          <w:sz w:val="28"/>
          <w:szCs w:val="28"/>
          <w:lang w:val="lv-LV"/>
        </w:rPr>
        <w:t xml:space="preserve"> 2019</w:t>
      </w:r>
      <w:r w:rsidR="002C2266" w:rsidRPr="00DF1DCD">
        <w:rPr>
          <w:sz w:val="28"/>
          <w:szCs w:val="28"/>
          <w:lang w:val="lv-LV"/>
        </w:rPr>
        <w:t>. </w:t>
      </w:r>
      <w:r w:rsidR="00AC7B28" w:rsidRPr="00DF1DCD">
        <w:rPr>
          <w:sz w:val="28"/>
          <w:szCs w:val="28"/>
          <w:lang w:val="lv-LV"/>
        </w:rPr>
        <w:t>gada 31</w:t>
      </w:r>
      <w:r w:rsidR="002C2266" w:rsidRPr="00DF1DCD">
        <w:rPr>
          <w:sz w:val="28"/>
          <w:szCs w:val="28"/>
          <w:lang w:val="lv-LV"/>
        </w:rPr>
        <w:t>. </w:t>
      </w:r>
      <w:r w:rsidR="00AC7B28" w:rsidRPr="00DF1DCD">
        <w:rPr>
          <w:sz w:val="28"/>
          <w:szCs w:val="28"/>
          <w:lang w:val="lv-LV"/>
        </w:rPr>
        <w:t>oktobra</w:t>
      </w:r>
      <w:r w:rsidR="002211B9" w:rsidRPr="00DF1DCD">
        <w:rPr>
          <w:sz w:val="28"/>
          <w:szCs w:val="28"/>
          <w:lang w:val="lv-LV"/>
        </w:rPr>
        <w:t xml:space="preserve"> </w:t>
      </w:r>
      <w:r w:rsidR="005B0D16" w:rsidRPr="00DF1DCD">
        <w:rPr>
          <w:sz w:val="28"/>
          <w:szCs w:val="28"/>
          <w:lang w:val="lv-LV"/>
        </w:rPr>
        <w:t xml:space="preserve">Īstenošanas </w:t>
      </w:r>
      <w:r w:rsidR="007D64DC" w:rsidRPr="00DF1DCD">
        <w:rPr>
          <w:sz w:val="28"/>
          <w:szCs w:val="28"/>
          <w:lang w:val="lv-LV"/>
        </w:rPr>
        <w:t xml:space="preserve">regulas </w:t>
      </w:r>
      <w:r w:rsidR="0037312F" w:rsidRPr="00DF1DCD">
        <w:rPr>
          <w:sz w:val="28"/>
          <w:szCs w:val="28"/>
          <w:lang w:val="lv-LV"/>
        </w:rPr>
        <w:t xml:space="preserve">(ES) </w:t>
      </w:r>
      <w:r w:rsidR="007D64DC" w:rsidRPr="00DF1DCD">
        <w:rPr>
          <w:sz w:val="28"/>
          <w:szCs w:val="28"/>
          <w:lang w:val="lv-LV"/>
        </w:rPr>
        <w:t>2019/1842</w:t>
      </w:r>
      <w:r w:rsidR="00B83EE6" w:rsidRPr="00DF1DCD">
        <w:rPr>
          <w:sz w:val="28"/>
          <w:szCs w:val="28"/>
          <w:lang w:val="lv-LV"/>
        </w:rPr>
        <w:t>,</w:t>
      </w:r>
      <w:r w:rsidR="007D64DC" w:rsidRPr="00DF1DCD">
        <w:rPr>
          <w:sz w:val="28"/>
          <w:szCs w:val="28"/>
          <w:lang w:val="lv-LV"/>
        </w:rPr>
        <w:t xml:space="preserve"> </w:t>
      </w:r>
      <w:r w:rsidR="00B7432C" w:rsidRPr="00DF1DCD">
        <w:rPr>
          <w:sz w:val="28"/>
          <w:szCs w:val="28"/>
          <w:lang w:val="lv-LV"/>
        </w:rPr>
        <w:t xml:space="preserve">ar ko nosaka </w:t>
      </w:r>
      <w:r w:rsidR="00B7432C" w:rsidRPr="00DF1DCD">
        <w:rPr>
          <w:spacing w:val="-2"/>
          <w:sz w:val="28"/>
          <w:szCs w:val="28"/>
          <w:lang w:val="lv-LV"/>
        </w:rPr>
        <w:t>noteikumus Eiropas Parlamenta un Padomes Direktīvas 2003/87/EK piemērošanai</w:t>
      </w:r>
      <w:r w:rsidR="00B7432C" w:rsidRPr="00DF1DCD">
        <w:rPr>
          <w:sz w:val="28"/>
          <w:szCs w:val="28"/>
          <w:lang w:val="lv-LV"/>
        </w:rPr>
        <w:t xml:space="preserve"> attiecībā uz sīkāku kārtību, kā izdarāmi bezmaksas emisijas kvotu iedales </w:t>
      </w:r>
      <w:r w:rsidR="00B7432C" w:rsidRPr="00DF1DCD">
        <w:rPr>
          <w:spacing w:val="-2"/>
          <w:sz w:val="28"/>
          <w:szCs w:val="28"/>
          <w:lang w:val="lv-LV"/>
        </w:rPr>
        <w:t xml:space="preserve">pielāgojumi sakarā ar darbības līmeņa izmaiņām (turpmāk – regula </w:t>
      </w:r>
      <w:r w:rsidR="003E4CE8" w:rsidRPr="00DF1DCD">
        <w:rPr>
          <w:spacing w:val="-2"/>
          <w:sz w:val="28"/>
          <w:szCs w:val="28"/>
          <w:lang w:val="lv-LV"/>
        </w:rPr>
        <w:t>Nr</w:t>
      </w:r>
      <w:r w:rsidR="006C4517" w:rsidRPr="00DF1DCD">
        <w:rPr>
          <w:spacing w:val="-2"/>
          <w:sz w:val="28"/>
          <w:szCs w:val="28"/>
          <w:lang w:val="lv-LV"/>
        </w:rPr>
        <w:t>. </w:t>
      </w:r>
      <w:r w:rsidR="00B7432C" w:rsidRPr="00DF1DCD">
        <w:rPr>
          <w:spacing w:val="-2"/>
          <w:sz w:val="28"/>
          <w:szCs w:val="28"/>
          <w:lang w:val="lv-LV"/>
        </w:rPr>
        <w:t>2019/1842)</w:t>
      </w:r>
      <w:r w:rsidR="00B83EE6" w:rsidRPr="00DF1DCD">
        <w:rPr>
          <w:spacing w:val="-2"/>
          <w:sz w:val="28"/>
          <w:szCs w:val="28"/>
          <w:lang w:val="lv-LV"/>
        </w:rPr>
        <w:t>,</w:t>
      </w:r>
      <w:r w:rsidR="00B7432C" w:rsidRPr="00DF1DCD">
        <w:rPr>
          <w:sz w:val="28"/>
          <w:szCs w:val="28"/>
          <w:lang w:val="lv-LV"/>
        </w:rPr>
        <w:t xml:space="preserve"> </w:t>
      </w:r>
      <w:r w:rsidR="007D64DC" w:rsidRPr="00DF1DCD">
        <w:rPr>
          <w:sz w:val="28"/>
          <w:szCs w:val="28"/>
          <w:lang w:val="lv-LV"/>
        </w:rPr>
        <w:t>3</w:t>
      </w:r>
      <w:r w:rsidR="006C4517" w:rsidRPr="00DF1DCD">
        <w:rPr>
          <w:sz w:val="28"/>
          <w:szCs w:val="28"/>
          <w:lang w:val="lv-LV"/>
        </w:rPr>
        <w:t>. </w:t>
      </w:r>
      <w:r w:rsidR="007D64DC" w:rsidRPr="00DF1DCD">
        <w:rPr>
          <w:sz w:val="28"/>
          <w:szCs w:val="28"/>
          <w:lang w:val="lv-LV"/>
        </w:rPr>
        <w:t>panta otrajā daļā noteikto darbības līmeņa minimālo saturu</w:t>
      </w:r>
      <w:r w:rsidR="006F28B2" w:rsidRPr="00DF1DCD">
        <w:rPr>
          <w:sz w:val="28"/>
          <w:szCs w:val="28"/>
          <w:lang w:val="lv-LV"/>
        </w:rPr>
        <w:t>.</w:t>
      </w:r>
      <w:r w:rsidR="006F28B2" w:rsidRPr="00DF1DCD">
        <w:rPr>
          <w:iCs/>
          <w:sz w:val="28"/>
          <w:lang w:val="lv-LV"/>
        </w:rPr>
        <w:t>"</w:t>
      </w:r>
    </w:p>
    <w:p w14:paraId="0B8C8BE8" w14:textId="29E00C30" w:rsidR="007D64DC" w:rsidRPr="00DF1DCD" w:rsidRDefault="007D64DC" w:rsidP="007B02C6">
      <w:pPr>
        <w:tabs>
          <w:tab w:val="left" w:pos="6804"/>
        </w:tabs>
        <w:ind w:firstLine="720"/>
        <w:jc w:val="both"/>
        <w:rPr>
          <w:sz w:val="28"/>
          <w:szCs w:val="28"/>
          <w:lang w:val="lv-LV"/>
        </w:rPr>
      </w:pPr>
    </w:p>
    <w:p w14:paraId="3B563E7B" w14:textId="466C27E8" w:rsidR="007D64DC" w:rsidRPr="00DF1DCD" w:rsidRDefault="0089301D" w:rsidP="007B02C6">
      <w:pPr>
        <w:tabs>
          <w:tab w:val="left" w:pos="6804"/>
        </w:tabs>
        <w:ind w:firstLine="720"/>
        <w:jc w:val="both"/>
        <w:rPr>
          <w:sz w:val="28"/>
          <w:szCs w:val="28"/>
          <w:lang w:val="lv-LV"/>
        </w:rPr>
      </w:pPr>
      <w:r w:rsidRPr="00DF1DCD">
        <w:rPr>
          <w:sz w:val="28"/>
          <w:szCs w:val="28"/>
          <w:lang w:val="lv-LV"/>
        </w:rPr>
        <w:t>19</w:t>
      </w:r>
      <w:r w:rsidR="006C4517" w:rsidRPr="00DF1DCD">
        <w:rPr>
          <w:sz w:val="28"/>
          <w:szCs w:val="28"/>
          <w:lang w:val="lv-LV"/>
        </w:rPr>
        <w:t>. </w:t>
      </w:r>
      <w:r w:rsidR="00E65B29" w:rsidRPr="00DF1DCD">
        <w:rPr>
          <w:sz w:val="28"/>
          <w:szCs w:val="28"/>
          <w:lang w:val="lv-LV"/>
        </w:rPr>
        <w:t>Papildināt 49</w:t>
      </w:r>
      <w:r w:rsidR="006C4517" w:rsidRPr="00DF1DCD">
        <w:rPr>
          <w:sz w:val="28"/>
          <w:szCs w:val="28"/>
          <w:lang w:val="lv-LV"/>
        </w:rPr>
        <w:t>. </w:t>
      </w:r>
      <w:r w:rsidR="007329CD" w:rsidRPr="00DF1DCD">
        <w:rPr>
          <w:sz w:val="28"/>
          <w:szCs w:val="28"/>
          <w:lang w:val="lv-LV"/>
        </w:rPr>
        <w:t xml:space="preserve">punktu </w:t>
      </w:r>
      <w:r w:rsidR="00E65B29" w:rsidRPr="00DF1DCD">
        <w:rPr>
          <w:sz w:val="28"/>
          <w:szCs w:val="28"/>
          <w:lang w:val="lv-LV"/>
        </w:rPr>
        <w:t xml:space="preserve">aiz vārda </w:t>
      </w:r>
      <w:r w:rsidR="00E25151" w:rsidRPr="00DF1DCD">
        <w:rPr>
          <w:iCs/>
          <w:sz w:val="28"/>
          <w:lang w:val="lv-LV"/>
        </w:rPr>
        <w:t>"</w:t>
      </w:r>
      <w:r w:rsidR="00E65B29" w:rsidRPr="00DF1DCD">
        <w:rPr>
          <w:sz w:val="28"/>
          <w:szCs w:val="28"/>
          <w:lang w:val="lv-LV"/>
        </w:rPr>
        <w:t>ziņojumā</w:t>
      </w:r>
      <w:r w:rsidR="00E25151" w:rsidRPr="00DF1DCD">
        <w:rPr>
          <w:iCs/>
          <w:sz w:val="28"/>
          <w:lang w:val="lv-LV"/>
        </w:rPr>
        <w:t>"</w:t>
      </w:r>
      <w:r w:rsidR="00E65B29" w:rsidRPr="00DF1DCD">
        <w:rPr>
          <w:sz w:val="28"/>
          <w:szCs w:val="28"/>
          <w:lang w:val="lv-LV"/>
        </w:rPr>
        <w:t xml:space="preserve"> ar vārdiem </w:t>
      </w:r>
      <w:r w:rsidR="00E25151" w:rsidRPr="00DF1DCD">
        <w:rPr>
          <w:iCs/>
          <w:sz w:val="28"/>
          <w:lang w:val="lv-LV"/>
        </w:rPr>
        <w:t>"</w:t>
      </w:r>
      <w:r w:rsidR="00E65B29" w:rsidRPr="00DF1DCD">
        <w:rPr>
          <w:sz w:val="28"/>
          <w:szCs w:val="28"/>
          <w:lang w:val="lv-LV"/>
        </w:rPr>
        <w:t>un darbības līmeņa ziņojumā</w:t>
      </w:r>
      <w:r w:rsidR="00E25151" w:rsidRPr="00DF1DCD">
        <w:rPr>
          <w:iCs/>
          <w:sz w:val="28"/>
          <w:lang w:val="lv-LV"/>
        </w:rPr>
        <w:t>"</w:t>
      </w:r>
      <w:r w:rsidR="00E65B29" w:rsidRPr="00DF1DCD">
        <w:rPr>
          <w:sz w:val="28"/>
          <w:szCs w:val="28"/>
          <w:lang w:val="lv-LV"/>
        </w:rPr>
        <w:t>.</w:t>
      </w:r>
    </w:p>
    <w:p w14:paraId="2BCE251D" w14:textId="586849E1" w:rsidR="009079FC" w:rsidRPr="00DF1DCD" w:rsidRDefault="009079FC" w:rsidP="007B02C6">
      <w:pPr>
        <w:tabs>
          <w:tab w:val="left" w:pos="6804"/>
        </w:tabs>
        <w:ind w:firstLine="720"/>
        <w:jc w:val="both"/>
        <w:rPr>
          <w:sz w:val="28"/>
          <w:szCs w:val="28"/>
          <w:lang w:val="lv-LV"/>
        </w:rPr>
      </w:pPr>
    </w:p>
    <w:p w14:paraId="1649B647" w14:textId="482BAB95" w:rsidR="00026073" w:rsidRPr="00DF1DCD" w:rsidRDefault="0089301D" w:rsidP="007B02C6">
      <w:pPr>
        <w:tabs>
          <w:tab w:val="left" w:pos="6804"/>
        </w:tabs>
        <w:ind w:firstLine="720"/>
        <w:jc w:val="both"/>
        <w:rPr>
          <w:sz w:val="28"/>
          <w:szCs w:val="28"/>
          <w:lang w:val="lv-LV"/>
        </w:rPr>
      </w:pPr>
      <w:r w:rsidRPr="00DF1DCD">
        <w:rPr>
          <w:sz w:val="28"/>
          <w:szCs w:val="28"/>
          <w:lang w:val="lv-LV"/>
        </w:rPr>
        <w:t>20</w:t>
      </w:r>
      <w:r w:rsidR="006C4517" w:rsidRPr="00DF1DCD">
        <w:rPr>
          <w:sz w:val="28"/>
          <w:szCs w:val="28"/>
          <w:lang w:val="lv-LV"/>
        </w:rPr>
        <w:t>. </w:t>
      </w:r>
      <w:r w:rsidR="00026073" w:rsidRPr="00DF1DCD">
        <w:rPr>
          <w:sz w:val="28"/>
          <w:szCs w:val="28"/>
          <w:lang w:val="lv-LV"/>
        </w:rPr>
        <w:t>Izteikt 3.2</w:t>
      </w:r>
      <w:r w:rsidR="006C4517" w:rsidRPr="00DF1DCD">
        <w:rPr>
          <w:sz w:val="28"/>
          <w:szCs w:val="28"/>
          <w:lang w:val="lv-LV"/>
        </w:rPr>
        <w:t>. </w:t>
      </w:r>
      <w:r w:rsidR="00E343DF" w:rsidRPr="00DF1DCD">
        <w:rPr>
          <w:sz w:val="28"/>
          <w:szCs w:val="28"/>
          <w:lang w:val="lv-LV"/>
        </w:rPr>
        <w:t>apakš</w:t>
      </w:r>
      <w:r w:rsidR="00026073" w:rsidRPr="00DF1DCD">
        <w:rPr>
          <w:sz w:val="28"/>
          <w:szCs w:val="28"/>
          <w:lang w:val="lv-LV"/>
        </w:rPr>
        <w:t>nodaļas nosaukumu šādā redakcijā:</w:t>
      </w:r>
    </w:p>
    <w:p w14:paraId="24E28262" w14:textId="77777777" w:rsidR="00026073" w:rsidRPr="00DF1DCD" w:rsidRDefault="00026073" w:rsidP="007B02C6">
      <w:pPr>
        <w:tabs>
          <w:tab w:val="left" w:pos="6804"/>
        </w:tabs>
        <w:ind w:firstLine="720"/>
        <w:jc w:val="both"/>
        <w:rPr>
          <w:sz w:val="28"/>
          <w:szCs w:val="28"/>
          <w:lang w:val="lv-LV"/>
        </w:rPr>
      </w:pPr>
    </w:p>
    <w:p w14:paraId="20B0B31C" w14:textId="186C422C" w:rsidR="00026073" w:rsidRPr="00DF1DCD" w:rsidRDefault="00026073" w:rsidP="003F14FC">
      <w:pPr>
        <w:tabs>
          <w:tab w:val="left" w:pos="6804"/>
        </w:tabs>
        <w:jc w:val="center"/>
        <w:rPr>
          <w:sz w:val="28"/>
          <w:szCs w:val="28"/>
          <w:lang w:val="lv-LV"/>
        </w:rPr>
      </w:pPr>
      <w:r w:rsidRPr="00DF1DCD">
        <w:rPr>
          <w:sz w:val="28"/>
          <w:szCs w:val="28"/>
          <w:lang w:val="lv-LV"/>
        </w:rPr>
        <w:t>"</w:t>
      </w:r>
      <w:r w:rsidRPr="00DF1DCD">
        <w:rPr>
          <w:b/>
          <w:bCs/>
          <w:sz w:val="28"/>
          <w:szCs w:val="28"/>
          <w:lang w:val="lv-LV"/>
        </w:rPr>
        <w:t>3.2</w:t>
      </w:r>
      <w:r w:rsidR="006C4517" w:rsidRPr="00DF1DCD">
        <w:rPr>
          <w:b/>
          <w:bCs/>
          <w:sz w:val="28"/>
          <w:szCs w:val="28"/>
          <w:lang w:val="lv-LV"/>
        </w:rPr>
        <w:t>. </w:t>
      </w:r>
      <w:r w:rsidRPr="00DF1DCD">
        <w:rPr>
          <w:b/>
          <w:bCs/>
          <w:sz w:val="28"/>
          <w:szCs w:val="28"/>
          <w:lang w:val="lv-LV"/>
        </w:rPr>
        <w:t>Emisiju ziņojuma un darbības līmeņa ziņojuma verificēšana</w:t>
      </w:r>
      <w:r w:rsidRPr="00DF1DCD">
        <w:rPr>
          <w:sz w:val="28"/>
          <w:szCs w:val="28"/>
          <w:lang w:val="lv-LV"/>
        </w:rPr>
        <w:t>"</w:t>
      </w:r>
      <w:r w:rsidR="003F14FC" w:rsidRPr="00DF1DCD">
        <w:rPr>
          <w:sz w:val="28"/>
          <w:szCs w:val="28"/>
          <w:lang w:val="lv-LV"/>
        </w:rPr>
        <w:t>.</w:t>
      </w:r>
    </w:p>
    <w:p w14:paraId="38A11259" w14:textId="77777777" w:rsidR="00026073" w:rsidRPr="00DF1DCD" w:rsidRDefault="00026073" w:rsidP="007B02C6">
      <w:pPr>
        <w:tabs>
          <w:tab w:val="left" w:pos="6804"/>
        </w:tabs>
        <w:ind w:firstLine="720"/>
        <w:jc w:val="both"/>
        <w:rPr>
          <w:sz w:val="28"/>
          <w:szCs w:val="28"/>
          <w:lang w:val="lv-LV"/>
        </w:rPr>
      </w:pPr>
    </w:p>
    <w:p w14:paraId="2B4F1573" w14:textId="2C1B78AC" w:rsidR="009079FC" w:rsidRPr="00DF1DCD" w:rsidRDefault="0089301D" w:rsidP="007B02C6">
      <w:pPr>
        <w:tabs>
          <w:tab w:val="left" w:pos="6804"/>
        </w:tabs>
        <w:ind w:firstLine="720"/>
        <w:jc w:val="both"/>
        <w:rPr>
          <w:sz w:val="28"/>
          <w:szCs w:val="28"/>
          <w:lang w:val="lv-LV"/>
        </w:rPr>
      </w:pPr>
      <w:r w:rsidRPr="00DF1DCD">
        <w:rPr>
          <w:sz w:val="28"/>
          <w:szCs w:val="28"/>
          <w:lang w:val="lv-LV"/>
        </w:rPr>
        <w:t>21</w:t>
      </w:r>
      <w:r w:rsidR="006C4517" w:rsidRPr="00DF1DCD">
        <w:rPr>
          <w:sz w:val="28"/>
          <w:szCs w:val="28"/>
          <w:lang w:val="lv-LV"/>
        </w:rPr>
        <w:t>. </w:t>
      </w:r>
      <w:r w:rsidR="009079FC" w:rsidRPr="00DF1DCD">
        <w:rPr>
          <w:sz w:val="28"/>
          <w:szCs w:val="28"/>
          <w:lang w:val="lv-LV"/>
        </w:rPr>
        <w:t>Izteikt 51</w:t>
      </w:r>
      <w:r w:rsidR="006C4517" w:rsidRPr="00DF1DCD">
        <w:rPr>
          <w:sz w:val="28"/>
          <w:szCs w:val="28"/>
          <w:lang w:val="lv-LV"/>
        </w:rPr>
        <w:t>. </w:t>
      </w:r>
      <w:r w:rsidR="009079FC" w:rsidRPr="00DF1DCD">
        <w:rPr>
          <w:sz w:val="28"/>
          <w:szCs w:val="28"/>
          <w:lang w:val="lv-LV"/>
        </w:rPr>
        <w:t>punktu šādā redakcijā:</w:t>
      </w:r>
    </w:p>
    <w:p w14:paraId="6041AAAA" w14:textId="523D15D2" w:rsidR="009079FC" w:rsidRPr="00DF1DCD" w:rsidRDefault="009079FC" w:rsidP="007B02C6">
      <w:pPr>
        <w:tabs>
          <w:tab w:val="left" w:pos="6804"/>
        </w:tabs>
        <w:ind w:firstLine="720"/>
        <w:jc w:val="both"/>
        <w:rPr>
          <w:sz w:val="28"/>
          <w:szCs w:val="28"/>
          <w:lang w:val="lv-LV"/>
        </w:rPr>
      </w:pPr>
    </w:p>
    <w:p w14:paraId="6BDDD804" w14:textId="2C255BB8" w:rsidR="009079FC" w:rsidRPr="00DF1DCD" w:rsidRDefault="00E25151" w:rsidP="007B02C6">
      <w:pPr>
        <w:tabs>
          <w:tab w:val="left" w:pos="6804"/>
        </w:tabs>
        <w:ind w:firstLine="720"/>
        <w:jc w:val="both"/>
        <w:rPr>
          <w:sz w:val="28"/>
          <w:szCs w:val="28"/>
          <w:lang w:val="lv-LV"/>
        </w:rPr>
      </w:pPr>
      <w:r w:rsidRPr="00DF1DCD">
        <w:rPr>
          <w:iCs/>
          <w:sz w:val="28"/>
          <w:lang w:val="lv-LV"/>
        </w:rPr>
        <w:t>"</w:t>
      </w:r>
      <w:r w:rsidR="00697AC7" w:rsidRPr="00DF1DCD">
        <w:rPr>
          <w:sz w:val="28"/>
          <w:szCs w:val="28"/>
          <w:lang w:val="lv-LV"/>
        </w:rPr>
        <w:t>51</w:t>
      </w:r>
      <w:r w:rsidR="006C4517" w:rsidRPr="00DF1DCD">
        <w:rPr>
          <w:sz w:val="28"/>
          <w:szCs w:val="28"/>
          <w:lang w:val="lv-LV"/>
        </w:rPr>
        <w:t>. </w:t>
      </w:r>
      <w:r w:rsidR="009079FC" w:rsidRPr="00DF1DCD">
        <w:rPr>
          <w:sz w:val="28"/>
          <w:szCs w:val="28"/>
          <w:lang w:val="lv-LV"/>
        </w:rPr>
        <w:t>Operators emisiju ziņojumu, šo noteikumu 48</w:t>
      </w:r>
      <w:r w:rsidR="006C4517" w:rsidRPr="00DF1DCD">
        <w:rPr>
          <w:sz w:val="28"/>
          <w:szCs w:val="28"/>
          <w:lang w:val="lv-LV"/>
        </w:rPr>
        <w:t>.</w:t>
      </w:r>
      <w:r w:rsidR="006C4517" w:rsidRPr="00DF1DCD">
        <w:rPr>
          <w:sz w:val="28"/>
          <w:szCs w:val="28"/>
          <w:vertAlign w:val="superscript"/>
          <w:lang w:val="lv-LV"/>
        </w:rPr>
        <w:t>1 </w:t>
      </w:r>
      <w:r w:rsidR="009079FC" w:rsidRPr="00DF1DCD">
        <w:rPr>
          <w:sz w:val="28"/>
          <w:szCs w:val="28"/>
          <w:lang w:val="lv-LV"/>
        </w:rPr>
        <w:t>punktā minēto informāciju un darbības līmeņa ziņojumu iesniedz verificēšanai un verifikācijas ziņojum</w:t>
      </w:r>
      <w:r w:rsidR="006C5C6E" w:rsidRPr="00DF1DCD">
        <w:rPr>
          <w:sz w:val="28"/>
          <w:szCs w:val="28"/>
          <w:lang w:val="lv-LV"/>
        </w:rPr>
        <w:t>u</w:t>
      </w:r>
      <w:r w:rsidR="009079FC" w:rsidRPr="00DF1DCD">
        <w:rPr>
          <w:sz w:val="28"/>
          <w:szCs w:val="28"/>
          <w:lang w:val="lv-LV"/>
        </w:rPr>
        <w:t xml:space="preserve"> sagatavošanai.</w:t>
      </w:r>
      <w:r w:rsidRPr="00DF1DCD">
        <w:rPr>
          <w:iCs/>
          <w:sz w:val="28"/>
          <w:lang w:val="lv-LV"/>
        </w:rPr>
        <w:t>"</w:t>
      </w:r>
    </w:p>
    <w:p w14:paraId="6BCB5EA0" w14:textId="73FA16A9" w:rsidR="00DE3D58" w:rsidRPr="00DF1DCD" w:rsidRDefault="00DE3D58" w:rsidP="007B02C6">
      <w:pPr>
        <w:tabs>
          <w:tab w:val="left" w:pos="6804"/>
        </w:tabs>
        <w:ind w:firstLine="720"/>
        <w:jc w:val="both"/>
        <w:rPr>
          <w:sz w:val="28"/>
          <w:szCs w:val="28"/>
          <w:lang w:val="lv-LV"/>
        </w:rPr>
      </w:pPr>
    </w:p>
    <w:p w14:paraId="404C56BF" w14:textId="238C4B07" w:rsidR="00DE3D58" w:rsidRPr="00DF1DCD" w:rsidRDefault="0089301D" w:rsidP="007B02C6">
      <w:pPr>
        <w:tabs>
          <w:tab w:val="left" w:pos="6804"/>
        </w:tabs>
        <w:ind w:firstLine="720"/>
        <w:jc w:val="both"/>
        <w:rPr>
          <w:sz w:val="28"/>
          <w:szCs w:val="28"/>
          <w:lang w:val="lv-LV"/>
        </w:rPr>
      </w:pPr>
      <w:r w:rsidRPr="00DF1DCD">
        <w:rPr>
          <w:sz w:val="28"/>
          <w:szCs w:val="28"/>
          <w:lang w:val="lv-LV"/>
        </w:rPr>
        <w:t>22</w:t>
      </w:r>
      <w:r w:rsidR="006C4517" w:rsidRPr="00DF1DCD">
        <w:rPr>
          <w:sz w:val="28"/>
          <w:szCs w:val="28"/>
          <w:lang w:val="lv-LV"/>
        </w:rPr>
        <w:t>. </w:t>
      </w:r>
      <w:r w:rsidR="00DE3D58" w:rsidRPr="00DF1DCD">
        <w:rPr>
          <w:sz w:val="28"/>
          <w:szCs w:val="28"/>
          <w:lang w:val="lv-LV"/>
        </w:rPr>
        <w:t>Aizstāt 52</w:t>
      </w:r>
      <w:r w:rsidR="006C4517" w:rsidRPr="00DF1DCD">
        <w:rPr>
          <w:sz w:val="28"/>
          <w:szCs w:val="28"/>
          <w:lang w:val="lv-LV"/>
        </w:rPr>
        <w:t>.1</w:t>
      </w:r>
      <w:r w:rsidR="000D69D9" w:rsidRPr="00DF1DCD">
        <w:rPr>
          <w:sz w:val="28"/>
          <w:szCs w:val="28"/>
          <w:lang w:val="lv-LV"/>
        </w:rPr>
        <w:t>.</w:t>
      </w:r>
      <w:r w:rsidR="006C4517" w:rsidRPr="00DF1DCD">
        <w:rPr>
          <w:sz w:val="28"/>
          <w:szCs w:val="28"/>
          <w:lang w:val="lv-LV"/>
        </w:rPr>
        <w:t> </w:t>
      </w:r>
      <w:r w:rsidR="00DE3D58" w:rsidRPr="00DF1DCD">
        <w:rPr>
          <w:sz w:val="28"/>
          <w:szCs w:val="28"/>
          <w:lang w:val="lv-LV"/>
        </w:rPr>
        <w:t xml:space="preserve">apakšpunktā skaitļus </w:t>
      </w:r>
      <w:r w:rsidR="005B0D16" w:rsidRPr="00DF1DCD">
        <w:rPr>
          <w:sz w:val="28"/>
          <w:szCs w:val="28"/>
          <w:lang w:val="lv-LV"/>
        </w:rPr>
        <w:t xml:space="preserve">un vārdu </w:t>
      </w:r>
      <w:r w:rsidR="00E25151" w:rsidRPr="00DF1DCD">
        <w:rPr>
          <w:iCs/>
          <w:sz w:val="28"/>
          <w:lang w:val="lv-LV"/>
        </w:rPr>
        <w:t>"</w:t>
      </w:r>
      <w:r w:rsidR="00DE3D58" w:rsidRPr="00DF1DCD">
        <w:rPr>
          <w:sz w:val="28"/>
          <w:szCs w:val="28"/>
          <w:lang w:val="lv-LV"/>
        </w:rPr>
        <w:t>600/</w:t>
      </w:r>
      <w:r w:rsidR="005B0D16" w:rsidRPr="00DF1DCD">
        <w:rPr>
          <w:sz w:val="28"/>
          <w:szCs w:val="28"/>
          <w:lang w:val="lv-LV"/>
        </w:rPr>
        <w:t xml:space="preserve">2012 </w:t>
      </w:r>
      <w:r w:rsidR="00DE3D58" w:rsidRPr="00DF1DCD">
        <w:rPr>
          <w:sz w:val="28"/>
          <w:szCs w:val="28"/>
          <w:lang w:val="lv-LV"/>
        </w:rPr>
        <w:t>42</w:t>
      </w:r>
      <w:r w:rsidR="006F28B2" w:rsidRPr="00DF1DCD">
        <w:rPr>
          <w:sz w:val="28"/>
          <w:szCs w:val="28"/>
          <w:lang w:val="lv-LV"/>
        </w:rPr>
        <w:t>.</w:t>
      </w:r>
      <w:r w:rsidR="005B0D16" w:rsidRPr="00DF1DCD">
        <w:rPr>
          <w:sz w:val="28"/>
          <w:szCs w:val="28"/>
          <w:lang w:val="lv-LV"/>
        </w:rPr>
        <w:t> pantā</w:t>
      </w:r>
      <w:r w:rsidR="006F28B2" w:rsidRPr="00DF1DCD">
        <w:rPr>
          <w:iCs/>
          <w:sz w:val="28"/>
          <w:lang w:val="lv-LV"/>
        </w:rPr>
        <w:t>"</w:t>
      </w:r>
      <w:r w:rsidR="00DE3D58" w:rsidRPr="00DF1DCD">
        <w:rPr>
          <w:sz w:val="28"/>
          <w:szCs w:val="28"/>
          <w:lang w:val="lv-LV"/>
        </w:rPr>
        <w:t xml:space="preserve"> ar skaitļiem </w:t>
      </w:r>
      <w:r w:rsidR="005B0D16" w:rsidRPr="00DF1DCD">
        <w:rPr>
          <w:sz w:val="28"/>
          <w:szCs w:val="28"/>
          <w:lang w:val="lv-LV"/>
        </w:rPr>
        <w:t xml:space="preserve">un vārdu </w:t>
      </w:r>
      <w:r w:rsidR="00E25151" w:rsidRPr="00DF1DCD">
        <w:rPr>
          <w:iCs/>
          <w:sz w:val="28"/>
          <w:lang w:val="lv-LV"/>
        </w:rPr>
        <w:t>"</w:t>
      </w:r>
      <w:r w:rsidR="00DE3D58" w:rsidRPr="00DF1DCD">
        <w:rPr>
          <w:sz w:val="28"/>
          <w:szCs w:val="28"/>
          <w:lang w:val="lv-LV"/>
        </w:rPr>
        <w:t>2018/</w:t>
      </w:r>
      <w:r w:rsidR="005B0D16" w:rsidRPr="00DF1DCD">
        <w:rPr>
          <w:sz w:val="28"/>
          <w:szCs w:val="28"/>
          <w:lang w:val="lv-LV"/>
        </w:rPr>
        <w:t xml:space="preserve">2067 </w:t>
      </w:r>
      <w:r w:rsidR="00DE3D58" w:rsidRPr="00DF1DCD">
        <w:rPr>
          <w:sz w:val="28"/>
          <w:szCs w:val="28"/>
          <w:lang w:val="lv-LV"/>
        </w:rPr>
        <w:t>43</w:t>
      </w:r>
      <w:r w:rsidR="006F28B2" w:rsidRPr="00DF1DCD">
        <w:rPr>
          <w:sz w:val="28"/>
          <w:szCs w:val="28"/>
          <w:lang w:val="lv-LV"/>
        </w:rPr>
        <w:t>.</w:t>
      </w:r>
      <w:r w:rsidR="00046F73" w:rsidRPr="00DF1DCD">
        <w:rPr>
          <w:sz w:val="28"/>
          <w:szCs w:val="28"/>
          <w:lang w:val="lv-LV"/>
        </w:rPr>
        <w:t> pantā</w:t>
      </w:r>
      <w:r w:rsidR="006F28B2" w:rsidRPr="00DF1DCD">
        <w:rPr>
          <w:iCs/>
          <w:sz w:val="28"/>
          <w:lang w:val="lv-LV"/>
        </w:rPr>
        <w:t>"</w:t>
      </w:r>
      <w:r w:rsidR="00DE3D58" w:rsidRPr="00DF1DCD">
        <w:rPr>
          <w:sz w:val="28"/>
          <w:szCs w:val="28"/>
          <w:lang w:val="lv-LV"/>
        </w:rPr>
        <w:t>.</w:t>
      </w:r>
    </w:p>
    <w:p w14:paraId="6E7762CB" w14:textId="77777777" w:rsidR="006836A1" w:rsidRPr="00DF1DCD" w:rsidRDefault="006836A1" w:rsidP="007B02C6">
      <w:pPr>
        <w:tabs>
          <w:tab w:val="left" w:pos="6804"/>
        </w:tabs>
        <w:ind w:firstLine="720"/>
        <w:jc w:val="both"/>
        <w:rPr>
          <w:sz w:val="28"/>
          <w:szCs w:val="28"/>
          <w:lang w:val="lv-LV"/>
        </w:rPr>
      </w:pPr>
    </w:p>
    <w:p w14:paraId="7D144F7F" w14:textId="6CA78240" w:rsidR="006836A1" w:rsidRPr="00DF1DCD" w:rsidRDefault="0089301D" w:rsidP="007B02C6">
      <w:pPr>
        <w:tabs>
          <w:tab w:val="left" w:pos="6804"/>
        </w:tabs>
        <w:ind w:firstLine="720"/>
        <w:jc w:val="both"/>
        <w:rPr>
          <w:sz w:val="28"/>
          <w:szCs w:val="28"/>
          <w:lang w:val="lv-LV"/>
        </w:rPr>
      </w:pPr>
      <w:r w:rsidRPr="00DF1DCD">
        <w:rPr>
          <w:sz w:val="28"/>
          <w:szCs w:val="28"/>
          <w:lang w:val="lv-LV"/>
        </w:rPr>
        <w:t>23</w:t>
      </w:r>
      <w:r w:rsidR="006C4517" w:rsidRPr="00DF1DCD">
        <w:rPr>
          <w:sz w:val="28"/>
          <w:szCs w:val="28"/>
          <w:lang w:val="lv-LV"/>
        </w:rPr>
        <w:t>. </w:t>
      </w:r>
      <w:r w:rsidR="006836A1" w:rsidRPr="00DF1DCD">
        <w:rPr>
          <w:sz w:val="28"/>
          <w:szCs w:val="28"/>
          <w:lang w:val="lv-LV"/>
        </w:rPr>
        <w:t>Papildināt noteikumus ar 52.6</w:t>
      </w:r>
      <w:r w:rsidR="006C4517" w:rsidRPr="00DF1DCD">
        <w:rPr>
          <w:sz w:val="28"/>
          <w:szCs w:val="28"/>
          <w:lang w:val="lv-LV"/>
        </w:rPr>
        <w:t>. </w:t>
      </w:r>
      <w:r w:rsidR="006836A1" w:rsidRPr="00DF1DCD">
        <w:rPr>
          <w:sz w:val="28"/>
          <w:szCs w:val="28"/>
          <w:lang w:val="lv-LV"/>
        </w:rPr>
        <w:t>apakšpunktu šādā redakcijā:</w:t>
      </w:r>
    </w:p>
    <w:p w14:paraId="0F3AB8DF" w14:textId="77777777" w:rsidR="006836A1" w:rsidRPr="00DF1DCD" w:rsidRDefault="006836A1" w:rsidP="007B02C6">
      <w:pPr>
        <w:tabs>
          <w:tab w:val="left" w:pos="6804"/>
        </w:tabs>
        <w:ind w:firstLine="720"/>
        <w:jc w:val="both"/>
        <w:rPr>
          <w:sz w:val="28"/>
          <w:szCs w:val="28"/>
          <w:lang w:val="lv-LV"/>
        </w:rPr>
      </w:pPr>
    </w:p>
    <w:p w14:paraId="7515F709" w14:textId="713CCB61" w:rsidR="006836A1" w:rsidRPr="00DF1DCD" w:rsidRDefault="00E25151" w:rsidP="007B02C6">
      <w:pPr>
        <w:tabs>
          <w:tab w:val="left" w:pos="6804"/>
        </w:tabs>
        <w:ind w:firstLine="720"/>
        <w:jc w:val="both"/>
        <w:rPr>
          <w:sz w:val="28"/>
          <w:szCs w:val="28"/>
          <w:lang w:val="lv-LV"/>
        </w:rPr>
      </w:pPr>
      <w:r w:rsidRPr="00DF1DCD">
        <w:rPr>
          <w:iCs/>
          <w:sz w:val="28"/>
          <w:lang w:val="lv-LV"/>
        </w:rPr>
        <w:t>"</w:t>
      </w:r>
      <w:r w:rsidR="006836A1" w:rsidRPr="00DF1DCD">
        <w:rPr>
          <w:sz w:val="28"/>
          <w:szCs w:val="28"/>
          <w:lang w:val="lv-LV"/>
        </w:rPr>
        <w:t>52.6</w:t>
      </w:r>
      <w:r w:rsidR="006C4517" w:rsidRPr="00DF1DCD">
        <w:rPr>
          <w:sz w:val="28"/>
          <w:szCs w:val="28"/>
          <w:lang w:val="lv-LV"/>
        </w:rPr>
        <w:t>. </w:t>
      </w:r>
      <w:r w:rsidR="006836A1" w:rsidRPr="00DF1DCD">
        <w:rPr>
          <w:sz w:val="28"/>
          <w:szCs w:val="28"/>
          <w:lang w:val="lv-LV"/>
        </w:rPr>
        <w:t>verificētājs nodrošina galvenā verificētāja rotāciju saskaņā ar regulas Nr</w:t>
      </w:r>
      <w:r w:rsidR="006C4517" w:rsidRPr="00DF1DCD">
        <w:rPr>
          <w:sz w:val="28"/>
          <w:szCs w:val="28"/>
          <w:lang w:val="lv-LV"/>
        </w:rPr>
        <w:t>. </w:t>
      </w:r>
      <w:r w:rsidR="006836A1" w:rsidRPr="00DF1DCD">
        <w:rPr>
          <w:sz w:val="28"/>
          <w:szCs w:val="28"/>
          <w:lang w:val="lv-LV"/>
        </w:rPr>
        <w:t>2018/2067 43</w:t>
      </w:r>
      <w:r w:rsidR="006C4517" w:rsidRPr="00DF1DCD">
        <w:rPr>
          <w:sz w:val="28"/>
          <w:szCs w:val="28"/>
          <w:lang w:val="lv-LV"/>
        </w:rPr>
        <w:t>. </w:t>
      </w:r>
      <w:r w:rsidR="006836A1" w:rsidRPr="00DF1DCD">
        <w:rPr>
          <w:sz w:val="28"/>
          <w:szCs w:val="28"/>
          <w:lang w:val="lv-LV"/>
        </w:rPr>
        <w:t>panta astoto sadaļu</w:t>
      </w:r>
      <w:r w:rsidR="00CE0987" w:rsidRPr="00DF1DCD">
        <w:rPr>
          <w:sz w:val="28"/>
          <w:szCs w:val="28"/>
          <w:lang w:val="lv-LV"/>
        </w:rPr>
        <w:t>.</w:t>
      </w:r>
      <w:r w:rsidRPr="00DF1DCD">
        <w:rPr>
          <w:iCs/>
          <w:sz w:val="28"/>
          <w:lang w:val="lv-LV"/>
        </w:rPr>
        <w:t>"</w:t>
      </w:r>
    </w:p>
    <w:p w14:paraId="773C8215" w14:textId="675769B8" w:rsidR="009079FC" w:rsidRPr="00DF1DCD" w:rsidRDefault="009079FC" w:rsidP="007B02C6">
      <w:pPr>
        <w:tabs>
          <w:tab w:val="left" w:pos="6804"/>
        </w:tabs>
        <w:ind w:firstLine="720"/>
        <w:jc w:val="both"/>
        <w:rPr>
          <w:sz w:val="28"/>
          <w:szCs w:val="28"/>
          <w:lang w:val="lv-LV"/>
        </w:rPr>
      </w:pPr>
    </w:p>
    <w:p w14:paraId="1F7FAF0F" w14:textId="44534B70" w:rsidR="009079FC" w:rsidRPr="00DF1DCD" w:rsidRDefault="0089301D" w:rsidP="007B02C6">
      <w:pPr>
        <w:tabs>
          <w:tab w:val="left" w:pos="6804"/>
        </w:tabs>
        <w:ind w:firstLine="720"/>
        <w:jc w:val="both"/>
        <w:rPr>
          <w:sz w:val="28"/>
          <w:szCs w:val="28"/>
          <w:lang w:val="lv-LV"/>
        </w:rPr>
      </w:pPr>
      <w:r w:rsidRPr="00DF1DCD">
        <w:rPr>
          <w:sz w:val="28"/>
          <w:szCs w:val="28"/>
          <w:lang w:val="lv-LV"/>
        </w:rPr>
        <w:lastRenderedPageBreak/>
        <w:t>24</w:t>
      </w:r>
      <w:r w:rsidR="006C4517" w:rsidRPr="00DF1DCD">
        <w:rPr>
          <w:sz w:val="28"/>
          <w:szCs w:val="28"/>
          <w:lang w:val="lv-LV"/>
        </w:rPr>
        <w:t>. </w:t>
      </w:r>
      <w:r w:rsidR="009079FC" w:rsidRPr="00DF1DCD">
        <w:rPr>
          <w:sz w:val="28"/>
          <w:szCs w:val="28"/>
          <w:lang w:val="lv-LV"/>
        </w:rPr>
        <w:t>Papildināt noteikumus ar 53</w:t>
      </w:r>
      <w:r w:rsidR="006C4517" w:rsidRPr="00DF1DCD">
        <w:rPr>
          <w:sz w:val="28"/>
          <w:szCs w:val="28"/>
          <w:lang w:val="lv-LV"/>
        </w:rPr>
        <w:t>.</w:t>
      </w:r>
      <w:r w:rsidR="006C4517" w:rsidRPr="00DF1DCD">
        <w:rPr>
          <w:sz w:val="28"/>
          <w:szCs w:val="28"/>
          <w:vertAlign w:val="superscript"/>
          <w:lang w:val="lv-LV"/>
        </w:rPr>
        <w:t>1 </w:t>
      </w:r>
      <w:r w:rsidR="009079FC" w:rsidRPr="00DF1DCD">
        <w:rPr>
          <w:sz w:val="28"/>
          <w:szCs w:val="28"/>
          <w:lang w:val="lv-LV"/>
        </w:rPr>
        <w:t>punktu šādā redakcijā:</w:t>
      </w:r>
    </w:p>
    <w:p w14:paraId="23E810FA" w14:textId="18E00A55" w:rsidR="009079FC" w:rsidRPr="00DF1DCD" w:rsidRDefault="009079FC" w:rsidP="007B02C6">
      <w:pPr>
        <w:tabs>
          <w:tab w:val="left" w:pos="6804"/>
        </w:tabs>
        <w:ind w:firstLine="720"/>
        <w:jc w:val="both"/>
        <w:rPr>
          <w:sz w:val="28"/>
          <w:szCs w:val="28"/>
          <w:lang w:val="lv-LV"/>
        </w:rPr>
      </w:pPr>
    </w:p>
    <w:p w14:paraId="7827D313" w14:textId="16A66EFA" w:rsidR="00A87605" w:rsidRPr="00DF1DCD" w:rsidRDefault="00E25151" w:rsidP="007B02C6">
      <w:pPr>
        <w:tabs>
          <w:tab w:val="left" w:pos="6804"/>
        </w:tabs>
        <w:ind w:firstLine="720"/>
        <w:jc w:val="both"/>
        <w:rPr>
          <w:sz w:val="28"/>
          <w:szCs w:val="28"/>
          <w:lang w:val="lv-LV"/>
        </w:rPr>
      </w:pPr>
      <w:r w:rsidRPr="00DF1DCD">
        <w:rPr>
          <w:iCs/>
          <w:sz w:val="28"/>
          <w:lang w:val="lv-LV"/>
        </w:rPr>
        <w:t>"</w:t>
      </w:r>
      <w:r w:rsidR="006C5C6E" w:rsidRPr="00DF1DCD">
        <w:rPr>
          <w:sz w:val="28"/>
          <w:szCs w:val="28"/>
          <w:lang w:val="lv-LV"/>
        </w:rPr>
        <w:t>53</w:t>
      </w:r>
      <w:r w:rsidR="006C4517" w:rsidRPr="00DF1DCD">
        <w:rPr>
          <w:sz w:val="28"/>
          <w:szCs w:val="28"/>
          <w:lang w:val="lv-LV"/>
        </w:rPr>
        <w:t>.</w:t>
      </w:r>
      <w:r w:rsidR="006C4517" w:rsidRPr="00DF1DCD">
        <w:rPr>
          <w:sz w:val="28"/>
          <w:szCs w:val="28"/>
          <w:vertAlign w:val="superscript"/>
          <w:lang w:val="lv-LV"/>
        </w:rPr>
        <w:t>1</w:t>
      </w:r>
      <w:r w:rsidR="006C4517" w:rsidRPr="00DF1DCD">
        <w:rPr>
          <w:sz w:val="28"/>
          <w:szCs w:val="28"/>
          <w:lang w:val="lv-LV"/>
        </w:rPr>
        <w:t> </w:t>
      </w:r>
      <w:r w:rsidR="009079FC" w:rsidRPr="00DF1DCD">
        <w:rPr>
          <w:sz w:val="28"/>
          <w:szCs w:val="28"/>
          <w:lang w:val="lv-LV"/>
        </w:rPr>
        <w:t xml:space="preserve">Verificētājs plāno un veic operatora sagatavotā darbības līmeņa ziņojuma verificēšanu saskaņā ar regulā </w:t>
      </w:r>
      <w:r w:rsidR="006C5C6E" w:rsidRPr="00DF1DCD">
        <w:rPr>
          <w:sz w:val="28"/>
          <w:szCs w:val="28"/>
          <w:lang w:val="lv-LV"/>
        </w:rPr>
        <w:t>Nr</w:t>
      </w:r>
      <w:r w:rsidR="006C4517" w:rsidRPr="00DF1DCD">
        <w:rPr>
          <w:sz w:val="28"/>
          <w:szCs w:val="28"/>
          <w:lang w:val="lv-LV"/>
        </w:rPr>
        <w:t>. </w:t>
      </w:r>
      <w:r w:rsidR="006C5C6E" w:rsidRPr="00DF1DCD">
        <w:rPr>
          <w:sz w:val="28"/>
          <w:szCs w:val="28"/>
          <w:lang w:val="lv-LV"/>
        </w:rPr>
        <w:t>2018/2067 noteiktajām prasībām</w:t>
      </w:r>
      <w:r w:rsidR="006F28B2" w:rsidRPr="00DF1DCD">
        <w:rPr>
          <w:sz w:val="28"/>
          <w:szCs w:val="28"/>
          <w:lang w:val="lv-LV"/>
        </w:rPr>
        <w:t>.</w:t>
      </w:r>
      <w:r w:rsidR="006F28B2" w:rsidRPr="00DF1DCD">
        <w:rPr>
          <w:iCs/>
          <w:sz w:val="28"/>
          <w:lang w:val="lv-LV"/>
        </w:rPr>
        <w:t>"</w:t>
      </w:r>
    </w:p>
    <w:p w14:paraId="740629B6" w14:textId="2008A570" w:rsidR="00A87605" w:rsidRPr="00DF1DCD" w:rsidRDefault="00A87605" w:rsidP="007B02C6">
      <w:pPr>
        <w:tabs>
          <w:tab w:val="left" w:pos="6804"/>
        </w:tabs>
        <w:ind w:firstLine="720"/>
        <w:jc w:val="both"/>
        <w:rPr>
          <w:sz w:val="28"/>
          <w:szCs w:val="28"/>
          <w:lang w:val="lv-LV"/>
        </w:rPr>
      </w:pPr>
    </w:p>
    <w:p w14:paraId="72C5545A" w14:textId="74064617" w:rsidR="00026073" w:rsidRPr="00DF1DCD" w:rsidRDefault="0089301D" w:rsidP="007B02C6">
      <w:pPr>
        <w:tabs>
          <w:tab w:val="left" w:pos="6804"/>
        </w:tabs>
        <w:ind w:firstLine="720"/>
        <w:jc w:val="both"/>
        <w:rPr>
          <w:sz w:val="28"/>
          <w:szCs w:val="28"/>
          <w:lang w:val="lv-LV"/>
        </w:rPr>
      </w:pPr>
      <w:r w:rsidRPr="00DF1DCD">
        <w:rPr>
          <w:sz w:val="28"/>
          <w:szCs w:val="28"/>
          <w:lang w:val="lv-LV"/>
        </w:rPr>
        <w:t>25</w:t>
      </w:r>
      <w:r w:rsidR="006C4517" w:rsidRPr="00DF1DCD">
        <w:rPr>
          <w:sz w:val="28"/>
          <w:szCs w:val="28"/>
          <w:lang w:val="lv-LV"/>
        </w:rPr>
        <w:t>. </w:t>
      </w:r>
      <w:r w:rsidR="00026073" w:rsidRPr="00DF1DCD">
        <w:rPr>
          <w:sz w:val="28"/>
          <w:szCs w:val="28"/>
          <w:lang w:val="lv-LV"/>
        </w:rPr>
        <w:t>Papildināt 54</w:t>
      </w:r>
      <w:r w:rsidR="006C4517" w:rsidRPr="00DF1DCD">
        <w:rPr>
          <w:sz w:val="28"/>
          <w:szCs w:val="28"/>
          <w:lang w:val="lv-LV"/>
        </w:rPr>
        <w:t>.</w:t>
      </w:r>
      <w:r w:rsidR="002C2266" w:rsidRPr="00DF1DCD">
        <w:rPr>
          <w:sz w:val="28"/>
          <w:szCs w:val="28"/>
          <w:lang w:val="lv-LV"/>
        </w:rPr>
        <w:t xml:space="preserve"> </w:t>
      </w:r>
      <w:r w:rsidR="00026073" w:rsidRPr="00DF1DCD">
        <w:rPr>
          <w:sz w:val="28"/>
          <w:szCs w:val="28"/>
          <w:lang w:val="lv-LV"/>
        </w:rPr>
        <w:t>un 55</w:t>
      </w:r>
      <w:r w:rsidR="006C4517" w:rsidRPr="00DF1DCD">
        <w:rPr>
          <w:sz w:val="28"/>
          <w:szCs w:val="28"/>
          <w:lang w:val="lv-LV"/>
        </w:rPr>
        <w:t>. </w:t>
      </w:r>
      <w:r w:rsidR="00026073" w:rsidRPr="00DF1DCD">
        <w:rPr>
          <w:sz w:val="28"/>
          <w:szCs w:val="28"/>
          <w:lang w:val="lv-LV"/>
        </w:rPr>
        <w:t xml:space="preserve">punktu aiz vārda </w:t>
      </w:r>
      <w:r w:rsidR="00E25151" w:rsidRPr="00DF1DCD">
        <w:rPr>
          <w:iCs/>
          <w:sz w:val="28"/>
          <w:lang w:val="lv-LV"/>
        </w:rPr>
        <w:t>"</w:t>
      </w:r>
      <w:r w:rsidR="00026073" w:rsidRPr="00DF1DCD">
        <w:rPr>
          <w:sz w:val="28"/>
          <w:szCs w:val="28"/>
          <w:lang w:val="lv-LV"/>
        </w:rPr>
        <w:t>ziņojuma</w:t>
      </w:r>
      <w:r w:rsidR="00E25151" w:rsidRPr="00DF1DCD">
        <w:rPr>
          <w:iCs/>
          <w:sz w:val="28"/>
          <w:lang w:val="lv-LV"/>
        </w:rPr>
        <w:t>"</w:t>
      </w:r>
      <w:r w:rsidR="00026073" w:rsidRPr="00DF1DCD">
        <w:rPr>
          <w:sz w:val="28"/>
          <w:szCs w:val="28"/>
          <w:lang w:val="lv-LV"/>
        </w:rPr>
        <w:t xml:space="preserve"> ar vārdiem </w:t>
      </w:r>
      <w:r w:rsidR="00E25151" w:rsidRPr="00DF1DCD">
        <w:rPr>
          <w:iCs/>
          <w:sz w:val="28"/>
          <w:lang w:val="lv-LV"/>
        </w:rPr>
        <w:t>"</w:t>
      </w:r>
      <w:r w:rsidR="00026073" w:rsidRPr="00DF1DCD">
        <w:rPr>
          <w:sz w:val="28"/>
          <w:szCs w:val="28"/>
          <w:lang w:val="lv-LV"/>
        </w:rPr>
        <w:t>un darbības līmeņa ziņojuma</w:t>
      </w:r>
      <w:r w:rsidR="00E25151" w:rsidRPr="00DF1DCD">
        <w:rPr>
          <w:iCs/>
          <w:sz w:val="28"/>
          <w:lang w:val="lv-LV"/>
        </w:rPr>
        <w:t>"</w:t>
      </w:r>
      <w:r w:rsidR="00026073" w:rsidRPr="00DF1DCD">
        <w:rPr>
          <w:sz w:val="28"/>
          <w:szCs w:val="28"/>
          <w:lang w:val="lv-LV"/>
        </w:rPr>
        <w:t>.</w:t>
      </w:r>
    </w:p>
    <w:p w14:paraId="2F3DD947" w14:textId="77777777" w:rsidR="00026073" w:rsidRPr="00DF1DCD" w:rsidRDefault="00026073" w:rsidP="007B02C6">
      <w:pPr>
        <w:tabs>
          <w:tab w:val="left" w:pos="6804"/>
        </w:tabs>
        <w:ind w:firstLine="720"/>
        <w:jc w:val="both"/>
        <w:rPr>
          <w:lang w:val="lv-LV"/>
        </w:rPr>
      </w:pPr>
    </w:p>
    <w:p w14:paraId="06BF842C" w14:textId="327412F5" w:rsidR="00A87605" w:rsidRPr="00DF1DCD" w:rsidRDefault="0089301D" w:rsidP="007B02C6">
      <w:pPr>
        <w:tabs>
          <w:tab w:val="left" w:pos="6804"/>
        </w:tabs>
        <w:ind w:firstLine="720"/>
        <w:jc w:val="both"/>
        <w:rPr>
          <w:sz w:val="28"/>
          <w:szCs w:val="28"/>
          <w:lang w:val="lv-LV"/>
        </w:rPr>
      </w:pPr>
      <w:r w:rsidRPr="00DF1DCD">
        <w:rPr>
          <w:sz w:val="28"/>
          <w:szCs w:val="28"/>
          <w:lang w:val="lv-LV"/>
        </w:rPr>
        <w:t>26</w:t>
      </w:r>
      <w:r w:rsidR="006C4517" w:rsidRPr="00DF1DCD">
        <w:rPr>
          <w:sz w:val="28"/>
          <w:szCs w:val="28"/>
          <w:lang w:val="lv-LV"/>
        </w:rPr>
        <w:t>. </w:t>
      </w:r>
      <w:r w:rsidR="00FA0A0C" w:rsidRPr="00DF1DCD">
        <w:rPr>
          <w:sz w:val="28"/>
          <w:szCs w:val="28"/>
          <w:lang w:val="lv-LV"/>
        </w:rPr>
        <w:t>Papildināt 55</w:t>
      </w:r>
      <w:r w:rsidR="006C4517" w:rsidRPr="00DF1DCD">
        <w:rPr>
          <w:sz w:val="28"/>
          <w:szCs w:val="28"/>
          <w:lang w:val="lv-LV"/>
        </w:rPr>
        <w:t>.</w:t>
      </w:r>
      <w:r w:rsidR="006C4517" w:rsidRPr="00DF1DCD">
        <w:rPr>
          <w:sz w:val="28"/>
          <w:szCs w:val="28"/>
          <w:vertAlign w:val="superscript"/>
          <w:lang w:val="lv-LV"/>
        </w:rPr>
        <w:t>1 </w:t>
      </w:r>
      <w:r w:rsidR="007329CD" w:rsidRPr="00DF1DCD">
        <w:rPr>
          <w:sz w:val="28"/>
          <w:szCs w:val="28"/>
          <w:lang w:val="lv-LV"/>
        </w:rPr>
        <w:t xml:space="preserve">punktu </w:t>
      </w:r>
      <w:r w:rsidR="00FA0A0C" w:rsidRPr="00DF1DCD">
        <w:rPr>
          <w:sz w:val="28"/>
          <w:szCs w:val="28"/>
          <w:lang w:val="lv-LV"/>
        </w:rPr>
        <w:t xml:space="preserve">aiz vārda </w:t>
      </w:r>
      <w:r w:rsidR="00E25151" w:rsidRPr="00DF1DCD">
        <w:rPr>
          <w:iCs/>
          <w:sz w:val="28"/>
          <w:lang w:val="lv-LV"/>
        </w:rPr>
        <w:t>"</w:t>
      </w:r>
      <w:r w:rsidR="00FA0A0C" w:rsidRPr="00DF1DCD">
        <w:rPr>
          <w:sz w:val="28"/>
          <w:szCs w:val="28"/>
          <w:lang w:val="lv-LV"/>
        </w:rPr>
        <w:t>ziņojuma</w:t>
      </w:r>
      <w:r w:rsidR="00E25151" w:rsidRPr="00DF1DCD">
        <w:rPr>
          <w:iCs/>
          <w:sz w:val="28"/>
          <w:lang w:val="lv-LV"/>
        </w:rPr>
        <w:t>"</w:t>
      </w:r>
      <w:r w:rsidR="00FA0A0C" w:rsidRPr="00DF1DCD">
        <w:rPr>
          <w:sz w:val="28"/>
          <w:szCs w:val="28"/>
          <w:lang w:val="lv-LV"/>
        </w:rPr>
        <w:t xml:space="preserve"> ar vārdiem </w:t>
      </w:r>
      <w:r w:rsidR="00E25151" w:rsidRPr="00DF1DCD">
        <w:rPr>
          <w:iCs/>
          <w:sz w:val="28"/>
          <w:lang w:val="lv-LV"/>
        </w:rPr>
        <w:t>"</w:t>
      </w:r>
      <w:r w:rsidR="00CD76E7" w:rsidRPr="00DF1DCD">
        <w:rPr>
          <w:sz w:val="28"/>
          <w:szCs w:val="28"/>
          <w:lang w:val="lv-LV"/>
        </w:rPr>
        <w:t>vai</w:t>
      </w:r>
      <w:r w:rsidR="00FA0A0C" w:rsidRPr="00DF1DCD">
        <w:rPr>
          <w:sz w:val="28"/>
          <w:szCs w:val="28"/>
          <w:lang w:val="lv-LV"/>
        </w:rPr>
        <w:t xml:space="preserve"> darbības līmeņa ziņojuma</w:t>
      </w:r>
      <w:r w:rsidR="00E25151" w:rsidRPr="00DF1DCD">
        <w:rPr>
          <w:iCs/>
          <w:sz w:val="28"/>
          <w:lang w:val="lv-LV"/>
        </w:rPr>
        <w:t>"</w:t>
      </w:r>
      <w:r w:rsidR="00FA0A0C" w:rsidRPr="00DF1DCD">
        <w:rPr>
          <w:sz w:val="28"/>
          <w:szCs w:val="28"/>
          <w:lang w:val="lv-LV"/>
        </w:rPr>
        <w:t>.</w:t>
      </w:r>
    </w:p>
    <w:p w14:paraId="1273F3D1" w14:textId="77777777" w:rsidR="00D91245" w:rsidRPr="00DF1DCD" w:rsidRDefault="00D91245" w:rsidP="007B02C6">
      <w:pPr>
        <w:tabs>
          <w:tab w:val="left" w:pos="6804"/>
        </w:tabs>
        <w:ind w:firstLine="720"/>
        <w:jc w:val="both"/>
        <w:rPr>
          <w:lang w:val="lv-LV"/>
        </w:rPr>
      </w:pPr>
    </w:p>
    <w:p w14:paraId="23DBD438" w14:textId="1381E793" w:rsidR="006C5C6E" w:rsidRPr="00DF1DCD" w:rsidRDefault="0089301D" w:rsidP="007B02C6">
      <w:pPr>
        <w:tabs>
          <w:tab w:val="left" w:pos="6804"/>
        </w:tabs>
        <w:ind w:firstLine="720"/>
        <w:jc w:val="both"/>
        <w:rPr>
          <w:sz w:val="28"/>
          <w:szCs w:val="28"/>
          <w:lang w:val="lv-LV"/>
        </w:rPr>
      </w:pPr>
      <w:r w:rsidRPr="00DF1DCD">
        <w:rPr>
          <w:sz w:val="28"/>
          <w:szCs w:val="28"/>
          <w:lang w:val="lv-LV"/>
        </w:rPr>
        <w:t>27</w:t>
      </w:r>
      <w:r w:rsidR="006C4517" w:rsidRPr="00DF1DCD">
        <w:rPr>
          <w:sz w:val="28"/>
          <w:szCs w:val="28"/>
          <w:lang w:val="lv-LV"/>
        </w:rPr>
        <w:t>. </w:t>
      </w:r>
      <w:r w:rsidR="00D91245" w:rsidRPr="00DF1DCD">
        <w:rPr>
          <w:sz w:val="28"/>
          <w:szCs w:val="28"/>
          <w:lang w:val="lv-LV"/>
        </w:rPr>
        <w:t>Papildināt noteikumus ar 57</w:t>
      </w:r>
      <w:r w:rsidR="006C4517" w:rsidRPr="00DF1DCD">
        <w:rPr>
          <w:sz w:val="28"/>
          <w:szCs w:val="28"/>
          <w:lang w:val="lv-LV"/>
        </w:rPr>
        <w:t>.</w:t>
      </w:r>
      <w:r w:rsidR="006C4517" w:rsidRPr="00DF1DCD">
        <w:rPr>
          <w:sz w:val="28"/>
          <w:szCs w:val="28"/>
          <w:vertAlign w:val="superscript"/>
          <w:lang w:val="lv-LV"/>
        </w:rPr>
        <w:t>1</w:t>
      </w:r>
      <w:r w:rsidR="002C2266" w:rsidRPr="00DF1DCD">
        <w:rPr>
          <w:sz w:val="28"/>
          <w:szCs w:val="28"/>
          <w:lang w:val="lv-LV"/>
        </w:rPr>
        <w:t xml:space="preserve"> </w:t>
      </w:r>
      <w:r w:rsidR="00510DB7" w:rsidRPr="00DF1DCD">
        <w:rPr>
          <w:sz w:val="28"/>
          <w:szCs w:val="28"/>
          <w:lang w:val="lv-LV"/>
        </w:rPr>
        <w:t>un 57</w:t>
      </w:r>
      <w:r w:rsidR="006C4517" w:rsidRPr="00DF1DCD">
        <w:rPr>
          <w:bCs/>
          <w:sz w:val="28"/>
          <w:szCs w:val="28"/>
          <w:lang w:val="lv-LV"/>
        </w:rPr>
        <w:t>.</w:t>
      </w:r>
      <w:r w:rsidR="006C4517" w:rsidRPr="00DF1DCD">
        <w:rPr>
          <w:bCs/>
          <w:sz w:val="28"/>
          <w:szCs w:val="28"/>
          <w:vertAlign w:val="superscript"/>
          <w:lang w:val="lv-LV"/>
        </w:rPr>
        <w:t>2 </w:t>
      </w:r>
      <w:r w:rsidR="00D91245" w:rsidRPr="00DF1DCD">
        <w:rPr>
          <w:sz w:val="28"/>
          <w:szCs w:val="28"/>
          <w:lang w:val="lv-LV"/>
        </w:rPr>
        <w:t>punktu šādā redakcijā:</w:t>
      </w:r>
    </w:p>
    <w:p w14:paraId="00FD347B" w14:textId="0CD309D6" w:rsidR="00D91245" w:rsidRPr="00DF1DCD" w:rsidRDefault="00D91245" w:rsidP="007B02C6">
      <w:pPr>
        <w:tabs>
          <w:tab w:val="left" w:pos="6804"/>
        </w:tabs>
        <w:ind w:firstLine="720"/>
        <w:jc w:val="both"/>
        <w:rPr>
          <w:sz w:val="28"/>
          <w:szCs w:val="28"/>
          <w:lang w:val="lv-LV"/>
        </w:rPr>
      </w:pPr>
    </w:p>
    <w:p w14:paraId="4B956A97" w14:textId="257A9994" w:rsidR="00CC71F2" w:rsidRPr="00DF1DCD" w:rsidRDefault="00E25151" w:rsidP="007B02C6">
      <w:pPr>
        <w:tabs>
          <w:tab w:val="left" w:pos="6804"/>
        </w:tabs>
        <w:ind w:firstLine="720"/>
        <w:jc w:val="both"/>
        <w:rPr>
          <w:sz w:val="28"/>
          <w:szCs w:val="28"/>
          <w:lang w:val="lv-LV"/>
        </w:rPr>
      </w:pPr>
      <w:r w:rsidRPr="00DF1DCD">
        <w:rPr>
          <w:iCs/>
          <w:sz w:val="28"/>
          <w:lang w:val="lv-LV"/>
        </w:rPr>
        <w:t>"</w:t>
      </w:r>
      <w:r w:rsidR="00D91245" w:rsidRPr="00DF1DCD">
        <w:rPr>
          <w:sz w:val="28"/>
          <w:szCs w:val="28"/>
          <w:lang w:val="lv-LV"/>
        </w:rPr>
        <w:t>57</w:t>
      </w:r>
      <w:r w:rsidR="006C4517" w:rsidRPr="00DF1DCD">
        <w:rPr>
          <w:sz w:val="28"/>
          <w:szCs w:val="28"/>
          <w:lang w:val="lv-LV"/>
        </w:rPr>
        <w:t>.</w:t>
      </w:r>
      <w:r w:rsidR="006C4517" w:rsidRPr="00DF1DCD">
        <w:rPr>
          <w:sz w:val="28"/>
          <w:szCs w:val="28"/>
          <w:vertAlign w:val="superscript"/>
          <w:lang w:val="lv-LV"/>
        </w:rPr>
        <w:t>1</w:t>
      </w:r>
      <w:r w:rsidR="006C4517" w:rsidRPr="00DF1DCD">
        <w:rPr>
          <w:sz w:val="28"/>
          <w:szCs w:val="28"/>
          <w:lang w:val="lv-LV"/>
        </w:rPr>
        <w:t> </w:t>
      </w:r>
      <w:r w:rsidR="00D91245" w:rsidRPr="00DF1DCD">
        <w:rPr>
          <w:sz w:val="28"/>
          <w:szCs w:val="28"/>
          <w:lang w:val="lv-LV"/>
        </w:rPr>
        <w:t xml:space="preserve">Verificētājs var pieņemt lēmumu </w:t>
      </w:r>
      <w:r w:rsidR="002C295E" w:rsidRPr="00DF1DCD">
        <w:rPr>
          <w:sz w:val="28"/>
          <w:szCs w:val="28"/>
          <w:lang w:val="lv-LV"/>
        </w:rPr>
        <w:t>apvienot iekārtas ap</w:t>
      </w:r>
      <w:r w:rsidR="0082497D" w:rsidRPr="00DF1DCD">
        <w:rPr>
          <w:sz w:val="28"/>
          <w:szCs w:val="28"/>
          <w:lang w:val="lv-LV"/>
        </w:rPr>
        <w:t>meklējumu emisiju ziņojuma un darbības līmeņa ziņojuma verificēšanai</w:t>
      </w:r>
      <w:r w:rsidR="00436B94" w:rsidRPr="00DF1DCD">
        <w:rPr>
          <w:sz w:val="28"/>
          <w:szCs w:val="28"/>
          <w:lang w:val="lv-LV"/>
        </w:rPr>
        <w:t>, nekavējoties par to informējot operatoru.</w:t>
      </w:r>
    </w:p>
    <w:p w14:paraId="368FAF67" w14:textId="4148C8ED" w:rsidR="00A93A61" w:rsidRPr="00DF1DCD" w:rsidRDefault="00A93A61" w:rsidP="007B02C6">
      <w:pPr>
        <w:tabs>
          <w:tab w:val="left" w:pos="6804"/>
        </w:tabs>
        <w:ind w:firstLine="720"/>
        <w:jc w:val="both"/>
        <w:rPr>
          <w:lang w:val="lv-LV"/>
        </w:rPr>
      </w:pPr>
    </w:p>
    <w:p w14:paraId="03E776C3" w14:textId="5CECCF5E" w:rsidR="004C0263" w:rsidRPr="00DF1DCD" w:rsidRDefault="004C0263" w:rsidP="007B02C6">
      <w:pPr>
        <w:tabs>
          <w:tab w:val="left" w:pos="6804"/>
        </w:tabs>
        <w:ind w:firstLine="720"/>
        <w:jc w:val="both"/>
        <w:rPr>
          <w:sz w:val="28"/>
          <w:szCs w:val="28"/>
          <w:lang w:val="lv-LV"/>
        </w:rPr>
      </w:pPr>
      <w:r w:rsidRPr="00DF1DCD">
        <w:rPr>
          <w:sz w:val="28"/>
          <w:szCs w:val="28"/>
          <w:lang w:val="lv-LV"/>
        </w:rPr>
        <w:t>57</w:t>
      </w:r>
      <w:r w:rsidR="006C4517" w:rsidRPr="00DF1DCD">
        <w:rPr>
          <w:bCs/>
          <w:sz w:val="28"/>
          <w:szCs w:val="28"/>
          <w:lang w:val="lv-LV"/>
        </w:rPr>
        <w:t>.</w:t>
      </w:r>
      <w:r w:rsidR="006C4517" w:rsidRPr="00DF1DCD">
        <w:rPr>
          <w:bCs/>
          <w:sz w:val="28"/>
          <w:szCs w:val="28"/>
          <w:vertAlign w:val="superscript"/>
          <w:lang w:val="lv-LV"/>
        </w:rPr>
        <w:t>2</w:t>
      </w:r>
      <w:r w:rsidR="006C4517" w:rsidRPr="00DF1DCD">
        <w:rPr>
          <w:bCs/>
          <w:sz w:val="28"/>
          <w:szCs w:val="28"/>
          <w:lang w:val="lv-LV"/>
        </w:rPr>
        <w:t> </w:t>
      </w:r>
      <w:r w:rsidR="008850EB" w:rsidRPr="00DF1DCD">
        <w:rPr>
          <w:sz w:val="28"/>
          <w:szCs w:val="28"/>
          <w:lang w:val="lv-LV"/>
        </w:rPr>
        <w:t>Ā</w:t>
      </w:r>
      <w:r w:rsidR="00CE4F80" w:rsidRPr="00DF1DCD">
        <w:rPr>
          <w:sz w:val="28"/>
          <w:szCs w:val="28"/>
          <w:lang w:val="lv-LV"/>
        </w:rPr>
        <w:t xml:space="preserve">rkārtējos </w:t>
      </w:r>
      <w:r w:rsidR="008850EB" w:rsidRPr="00DF1DCD">
        <w:rPr>
          <w:sz w:val="28"/>
          <w:szCs w:val="28"/>
          <w:lang w:val="lv-LV"/>
        </w:rPr>
        <w:t xml:space="preserve">un nepārvaramos </w:t>
      </w:r>
      <w:r w:rsidR="00CE4F80" w:rsidRPr="00DF1DCD">
        <w:rPr>
          <w:sz w:val="28"/>
          <w:szCs w:val="28"/>
          <w:lang w:val="lv-LV"/>
        </w:rPr>
        <w:t xml:space="preserve">apstākļos, kad nav iespējams </w:t>
      </w:r>
      <w:r w:rsidR="007F27D3" w:rsidRPr="00DF1DCD">
        <w:rPr>
          <w:sz w:val="28"/>
          <w:szCs w:val="28"/>
          <w:lang w:val="lv-LV"/>
        </w:rPr>
        <w:t>fizisks iekārtas apmeklējums emisiju ziņojuma</w:t>
      </w:r>
      <w:r w:rsidR="0047267D" w:rsidRPr="00DF1DCD">
        <w:rPr>
          <w:sz w:val="28"/>
          <w:szCs w:val="28"/>
          <w:lang w:val="lv-LV"/>
        </w:rPr>
        <w:t xml:space="preserve"> un darbības līmeņa </w:t>
      </w:r>
      <w:r w:rsidR="008850EB" w:rsidRPr="00DF1DCD">
        <w:rPr>
          <w:sz w:val="28"/>
          <w:szCs w:val="28"/>
          <w:lang w:val="lv-LV"/>
        </w:rPr>
        <w:t xml:space="preserve">ziņojuma </w:t>
      </w:r>
      <w:r w:rsidR="0047267D" w:rsidRPr="00DF1DCD">
        <w:rPr>
          <w:sz w:val="28"/>
          <w:szCs w:val="28"/>
          <w:lang w:val="lv-LV"/>
        </w:rPr>
        <w:t xml:space="preserve">verificēšanai </w:t>
      </w:r>
      <w:r w:rsidR="00797BF5" w:rsidRPr="00DF1DCD">
        <w:rPr>
          <w:sz w:val="28"/>
          <w:szCs w:val="28"/>
          <w:lang w:val="lv-LV"/>
        </w:rPr>
        <w:t xml:space="preserve">vai arī emisiju ziņojuma vai darbības līmeņa </w:t>
      </w:r>
      <w:r w:rsidR="008850EB" w:rsidRPr="00DF1DCD">
        <w:rPr>
          <w:sz w:val="28"/>
          <w:szCs w:val="28"/>
          <w:lang w:val="lv-LV"/>
        </w:rPr>
        <w:t xml:space="preserve">ziņojuma </w:t>
      </w:r>
      <w:r w:rsidR="00797BF5" w:rsidRPr="00DF1DCD">
        <w:rPr>
          <w:sz w:val="28"/>
          <w:szCs w:val="28"/>
          <w:lang w:val="lv-LV"/>
        </w:rPr>
        <w:t xml:space="preserve">verificēšanai, </w:t>
      </w:r>
      <w:r w:rsidR="008850EB" w:rsidRPr="00DF1DCD">
        <w:rPr>
          <w:sz w:val="28"/>
          <w:szCs w:val="28"/>
          <w:lang w:val="lv-LV"/>
        </w:rPr>
        <w:t xml:space="preserve">verificētājs </w:t>
      </w:r>
      <w:r w:rsidR="000A3907" w:rsidRPr="00DF1DCD">
        <w:rPr>
          <w:sz w:val="28"/>
          <w:szCs w:val="28"/>
          <w:lang w:val="lv-LV"/>
        </w:rPr>
        <w:t xml:space="preserve">var </w:t>
      </w:r>
      <w:r w:rsidR="00AC2D9A" w:rsidRPr="00DF1DCD">
        <w:rPr>
          <w:sz w:val="28"/>
          <w:szCs w:val="28"/>
          <w:lang w:val="lv-LV"/>
        </w:rPr>
        <w:t xml:space="preserve">pieņemt lēmumu </w:t>
      </w:r>
      <w:r w:rsidR="002E617D" w:rsidRPr="00DF1DCD">
        <w:rPr>
          <w:sz w:val="28"/>
          <w:szCs w:val="28"/>
          <w:lang w:val="lv-LV"/>
        </w:rPr>
        <w:t xml:space="preserve">veikt </w:t>
      </w:r>
      <w:r w:rsidR="00AC2D9A" w:rsidRPr="00DF1DCD">
        <w:rPr>
          <w:sz w:val="28"/>
          <w:szCs w:val="28"/>
          <w:lang w:val="lv-LV"/>
        </w:rPr>
        <w:t xml:space="preserve">virtuālu </w:t>
      </w:r>
      <w:r w:rsidR="002E617D" w:rsidRPr="00DF1DCD">
        <w:rPr>
          <w:sz w:val="28"/>
          <w:szCs w:val="28"/>
          <w:lang w:val="lv-LV"/>
        </w:rPr>
        <w:t>iekārtas apmeklējumu</w:t>
      </w:r>
      <w:r w:rsidR="00AC2D9A" w:rsidRPr="00DF1DCD">
        <w:rPr>
          <w:sz w:val="28"/>
          <w:szCs w:val="28"/>
          <w:lang w:val="lv-LV"/>
        </w:rPr>
        <w:t xml:space="preserve"> un pieprasīt dienestam attiecīgu atļauju</w:t>
      </w:r>
      <w:r w:rsidR="006C4517" w:rsidRPr="00DF1DCD">
        <w:rPr>
          <w:sz w:val="28"/>
          <w:szCs w:val="28"/>
          <w:lang w:val="lv-LV"/>
        </w:rPr>
        <w:t>.</w:t>
      </w:r>
      <w:r w:rsidR="002C2266" w:rsidRPr="00DF1DCD">
        <w:rPr>
          <w:sz w:val="28"/>
          <w:szCs w:val="28"/>
          <w:lang w:val="lv-LV"/>
        </w:rPr>
        <w:t xml:space="preserve"> </w:t>
      </w:r>
      <w:r w:rsidR="00AC2D9A" w:rsidRPr="00DF1DCD">
        <w:rPr>
          <w:sz w:val="28"/>
          <w:szCs w:val="28"/>
          <w:lang w:val="lv-LV"/>
        </w:rPr>
        <w:t xml:space="preserve">Pieteikumu iesniedz </w:t>
      </w:r>
      <w:r w:rsidR="00464034" w:rsidRPr="00DF1DCD">
        <w:rPr>
          <w:sz w:val="28"/>
          <w:szCs w:val="28"/>
          <w:lang w:val="lv-LV"/>
        </w:rPr>
        <w:t xml:space="preserve">un </w:t>
      </w:r>
      <w:r w:rsidR="00AC2D9A" w:rsidRPr="00DF1DCD">
        <w:rPr>
          <w:sz w:val="28"/>
          <w:szCs w:val="28"/>
          <w:lang w:val="lv-LV"/>
        </w:rPr>
        <w:t xml:space="preserve">apstiprina </w:t>
      </w:r>
      <w:r w:rsidR="00464034" w:rsidRPr="00DF1DCD">
        <w:rPr>
          <w:sz w:val="28"/>
          <w:szCs w:val="28"/>
          <w:lang w:val="lv-LV"/>
        </w:rPr>
        <w:t>s</w:t>
      </w:r>
      <w:r w:rsidRPr="00DF1DCD">
        <w:rPr>
          <w:sz w:val="28"/>
          <w:szCs w:val="28"/>
          <w:lang w:val="lv-LV"/>
        </w:rPr>
        <w:t>askaņā ar regul</w:t>
      </w:r>
      <w:r w:rsidR="00464034" w:rsidRPr="00DF1DCD">
        <w:rPr>
          <w:sz w:val="28"/>
          <w:szCs w:val="28"/>
          <w:lang w:val="lv-LV"/>
        </w:rPr>
        <w:t>as</w:t>
      </w:r>
      <w:r w:rsidRPr="00DF1DCD">
        <w:rPr>
          <w:sz w:val="28"/>
          <w:szCs w:val="28"/>
          <w:lang w:val="lv-LV"/>
        </w:rPr>
        <w:t xml:space="preserve"> Nr</w:t>
      </w:r>
      <w:r w:rsidR="006C4517" w:rsidRPr="00DF1DCD">
        <w:rPr>
          <w:sz w:val="28"/>
          <w:szCs w:val="28"/>
          <w:lang w:val="lv-LV"/>
        </w:rPr>
        <w:t>. </w:t>
      </w:r>
      <w:r w:rsidRPr="00DF1DCD">
        <w:rPr>
          <w:sz w:val="28"/>
          <w:szCs w:val="28"/>
          <w:lang w:val="lv-LV"/>
        </w:rPr>
        <w:t xml:space="preserve">2018/2067 </w:t>
      </w:r>
      <w:r w:rsidR="00464034" w:rsidRPr="00DF1DCD">
        <w:rPr>
          <w:sz w:val="28"/>
          <w:szCs w:val="28"/>
          <w:lang w:val="lv-LV"/>
        </w:rPr>
        <w:t>34.a pantā noteikt</w:t>
      </w:r>
      <w:r w:rsidR="00B67BE0" w:rsidRPr="00DF1DCD">
        <w:rPr>
          <w:sz w:val="28"/>
          <w:szCs w:val="28"/>
          <w:lang w:val="lv-LV"/>
        </w:rPr>
        <w:t>ajām prasībām un</w:t>
      </w:r>
      <w:r w:rsidR="00464034" w:rsidRPr="00DF1DCD">
        <w:rPr>
          <w:sz w:val="28"/>
          <w:szCs w:val="28"/>
          <w:lang w:val="lv-LV"/>
        </w:rPr>
        <w:t xml:space="preserve"> kārt</w:t>
      </w:r>
      <w:r w:rsidR="00B67BE0" w:rsidRPr="00DF1DCD">
        <w:rPr>
          <w:sz w:val="28"/>
          <w:szCs w:val="28"/>
          <w:lang w:val="lv-LV"/>
        </w:rPr>
        <w:t>ību</w:t>
      </w:r>
      <w:r w:rsidR="006F28B2" w:rsidRPr="00DF1DCD">
        <w:rPr>
          <w:sz w:val="28"/>
          <w:szCs w:val="28"/>
          <w:lang w:val="lv-LV"/>
        </w:rPr>
        <w:t>.</w:t>
      </w:r>
      <w:r w:rsidR="006F28B2" w:rsidRPr="00DF1DCD">
        <w:rPr>
          <w:iCs/>
          <w:sz w:val="28"/>
          <w:lang w:val="lv-LV"/>
        </w:rPr>
        <w:t>"</w:t>
      </w:r>
    </w:p>
    <w:p w14:paraId="27A39407" w14:textId="77777777" w:rsidR="00CC71F2" w:rsidRPr="00DF1DCD" w:rsidRDefault="00CC71F2" w:rsidP="007B02C6">
      <w:pPr>
        <w:tabs>
          <w:tab w:val="left" w:pos="6804"/>
        </w:tabs>
        <w:ind w:firstLine="720"/>
        <w:jc w:val="both"/>
        <w:rPr>
          <w:sz w:val="28"/>
          <w:szCs w:val="28"/>
          <w:lang w:val="lv-LV"/>
        </w:rPr>
      </w:pPr>
    </w:p>
    <w:p w14:paraId="35492E17" w14:textId="4009F299" w:rsidR="00844335" w:rsidRPr="00DF1DCD" w:rsidRDefault="0089301D" w:rsidP="007B02C6">
      <w:pPr>
        <w:tabs>
          <w:tab w:val="left" w:pos="6804"/>
        </w:tabs>
        <w:ind w:firstLine="720"/>
        <w:jc w:val="both"/>
        <w:rPr>
          <w:sz w:val="28"/>
          <w:szCs w:val="28"/>
          <w:lang w:val="lv-LV"/>
        </w:rPr>
      </w:pPr>
      <w:r w:rsidRPr="00DF1DCD">
        <w:rPr>
          <w:spacing w:val="-3"/>
          <w:sz w:val="28"/>
          <w:szCs w:val="28"/>
          <w:lang w:val="lv-LV"/>
        </w:rPr>
        <w:t>28</w:t>
      </w:r>
      <w:r w:rsidR="006C4517" w:rsidRPr="00DF1DCD">
        <w:rPr>
          <w:spacing w:val="-3"/>
          <w:sz w:val="28"/>
          <w:szCs w:val="28"/>
          <w:lang w:val="lv-LV"/>
        </w:rPr>
        <w:t>. </w:t>
      </w:r>
      <w:r w:rsidR="00844335" w:rsidRPr="00DF1DCD">
        <w:rPr>
          <w:spacing w:val="-3"/>
          <w:sz w:val="28"/>
          <w:szCs w:val="28"/>
          <w:lang w:val="lv-LV"/>
        </w:rPr>
        <w:t>Aizstāt 61</w:t>
      </w:r>
      <w:r w:rsidR="006C4517" w:rsidRPr="00DF1DCD">
        <w:rPr>
          <w:spacing w:val="-3"/>
          <w:sz w:val="28"/>
          <w:szCs w:val="28"/>
          <w:lang w:val="lv-LV"/>
        </w:rPr>
        <w:t>. </w:t>
      </w:r>
      <w:r w:rsidR="00844335" w:rsidRPr="00DF1DCD">
        <w:rPr>
          <w:spacing w:val="-3"/>
          <w:sz w:val="28"/>
          <w:szCs w:val="28"/>
          <w:lang w:val="lv-LV"/>
        </w:rPr>
        <w:t xml:space="preserve">punktā vārdus </w:t>
      </w:r>
      <w:r w:rsidR="00E25151" w:rsidRPr="00DF1DCD">
        <w:rPr>
          <w:iCs/>
          <w:spacing w:val="-3"/>
          <w:sz w:val="28"/>
          <w:lang w:val="lv-LV"/>
        </w:rPr>
        <w:t>"</w:t>
      </w:r>
      <w:r w:rsidR="00844335" w:rsidRPr="00DF1DCD">
        <w:rPr>
          <w:spacing w:val="-3"/>
          <w:sz w:val="28"/>
          <w:szCs w:val="28"/>
          <w:lang w:val="lv-LV"/>
        </w:rPr>
        <w:t xml:space="preserve">lietojot informācijas apmaiņas sistēmu </w:t>
      </w:r>
      <w:r w:rsidR="00E25151" w:rsidRPr="00DF1DCD">
        <w:rPr>
          <w:iCs/>
          <w:spacing w:val="-3"/>
          <w:sz w:val="28"/>
          <w:lang w:val="lv-LV"/>
        </w:rPr>
        <w:t>"</w:t>
      </w:r>
      <w:r w:rsidR="00844335" w:rsidRPr="00DF1DCD">
        <w:rPr>
          <w:spacing w:val="-3"/>
          <w:sz w:val="28"/>
          <w:szCs w:val="28"/>
          <w:lang w:val="lv-LV"/>
        </w:rPr>
        <w:t>DECLARE</w:t>
      </w:r>
      <w:r w:rsidR="00E25151" w:rsidRPr="00DF1DCD">
        <w:rPr>
          <w:iCs/>
          <w:spacing w:val="-3"/>
          <w:sz w:val="28"/>
          <w:lang w:val="lv-LV"/>
        </w:rPr>
        <w:t>""</w:t>
      </w:r>
      <w:r w:rsidR="00844335" w:rsidRPr="00DF1DCD">
        <w:rPr>
          <w:sz w:val="28"/>
          <w:szCs w:val="28"/>
          <w:lang w:val="lv-LV"/>
        </w:rPr>
        <w:t xml:space="preserve"> ar vārdiem </w:t>
      </w:r>
      <w:r w:rsidR="00E25151" w:rsidRPr="00DF1DCD">
        <w:rPr>
          <w:iCs/>
          <w:sz w:val="28"/>
          <w:lang w:val="lv-LV"/>
        </w:rPr>
        <w:t>"</w:t>
      </w:r>
      <w:r w:rsidR="0037312F" w:rsidRPr="00DF1DCD">
        <w:rPr>
          <w:sz w:val="28"/>
          <w:szCs w:val="28"/>
          <w:lang w:val="lv-LV"/>
        </w:rPr>
        <w:t xml:space="preserve">izmantojot </w:t>
      </w:r>
      <w:r w:rsidR="00844335" w:rsidRPr="00DF1DCD">
        <w:rPr>
          <w:sz w:val="28"/>
          <w:szCs w:val="28"/>
          <w:lang w:val="lv-LV"/>
        </w:rPr>
        <w:t>ETS informācijas sistēmu</w:t>
      </w:r>
      <w:r w:rsidR="00E25151" w:rsidRPr="00DF1DCD">
        <w:rPr>
          <w:iCs/>
          <w:sz w:val="28"/>
          <w:lang w:val="lv-LV"/>
        </w:rPr>
        <w:t>"</w:t>
      </w:r>
      <w:r w:rsidR="00844335" w:rsidRPr="00DF1DCD">
        <w:rPr>
          <w:sz w:val="28"/>
          <w:szCs w:val="28"/>
          <w:lang w:val="lv-LV"/>
        </w:rPr>
        <w:t>.</w:t>
      </w:r>
    </w:p>
    <w:p w14:paraId="0594293F" w14:textId="77777777" w:rsidR="00844335" w:rsidRPr="00DF1DCD" w:rsidRDefault="00844335" w:rsidP="007B02C6">
      <w:pPr>
        <w:tabs>
          <w:tab w:val="left" w:pos="6804"/>
        </w:tabs>
        <w:ind w:firstLine="720"/>
        <w:jc w:val="both"/>
        <w:rPr>
          <w:sz w:val="28"/>
          <w:szCs w:val="28"/>
          <w:lang w:val="lv-LV"/>
        </w:rPr>
      </w:pPr>
    </w:p>
    <w:p w14:paraId="6C47E5CD" w14:textId="7150AE3C" w:rsidR="00BE7364" w:rsidRPr="00DF1DCD" w:rsidRDefault="0089301D" w:rsidP="007B02C6">
      <w:pPr>
        <w:tabs>
          <w:tab w:val="left" w:pos="6804"/>
        </w:tabs>
        <w:ind w:firstLine="720"/>
        <w:jc w:val="both"/>
        <w:rPr>
          <w:sz w:val="28"/>
          <w:szCs w:val="28"/>
          <w:lang w:val="lv-LV"/>
        </w:rPr>
      </w:pPr>
      <w:r w:rsidRPr="00DF1DCD">
        <w:rPr>
          <w:sz w:val="28"/>
          <w:szCs w:val="28"/>
          <w:lang w:val="lv-LV"/>
        </w:rPr>
        <w:t>29</w:t>
      </w:r>
      <w:r w:rsidR="006C4517" w:rsidRPr="00DF1DCD">
        <w:rPr>
          <w:sz w:val="28"/>
          <w:szCs w:val="28"/>
          <w:lang w:val="lv-LV"/>
        </w:rPr>
        <w:t>. </w:t>
      </w:r>
      <w:r w:rsidR="00824130" w:rsidRPr="00DF1DCD">
        <w:rPr>
          <w:sz w:val="28"/>
          <w:szCs w:val="28"/>
          <w:lang w:val="lv-LV"/>
        </w:rPr>
        <w:t>Papildināt noteikumus ar</w:t>
      </w:r>
      <w:r w:rsidR="00BE7364" w:rsidRPr="00DF1DCD">
        <w:rPr>
          <w:sz w:val="28"/>
          <w:szCs w:val="28"/>
          <w:lang w:val="lv-LV"/>
        </w:rPr>
        <w:t xml:space="preserve"> 61</w:t>
      </w:r>
      <w:r w:rsidR="006C4517" w:rsidRPr="00DF1DCD">
        <w:rPr>
          <w:sz w:val="28"/>
          <w:szCs w:val="28"/>
          <w:lang w:val="lv-LV"/>
        </w:rPr>
        <w:t>.</w:t>
      </w:r>
      <w:r w:rsidR="006C4517" w:rsidRPr="00DF1DCD">
        <w:rPr>
          <w:sz w:val="28"/>
          <w:szCs w:val="28"/>
          <w:vertAlign w:val="superscript"/>
          <w:lang w:val="lv-LV"/>
        </w:rPr>
        <w:t>1 </w:t>
      </w:r>
      <w:r w:rsidR="00BE7364" w:rsidRPr="00DF1DCD">
        <w:rPr>
          <w:sz w:val="28"/>
          <w:szCs w:val="28"/>
          <w:lang w:val="lv-LV"/>
        </w:rPr>
        <w:t>punktu šādā redakcijā:</w:t>
      </w:r>
    </w:p>
    <w:p w14:paraId="36AECAD9" w14:textId="6AA8A9F7" w:rsidR="00BE7364" w:rsidRPr="00DF1DCD" w:rsidRDefault="00BE7364" w:rsidP="007B02C6">
      <w:pPr>
        <w:tabs>
          <w:tab w:val="left" w:pos="6804"/>
        </w:tabs>
        <w:ind w:firstLine="720"/>
        <w:jc w:val="both"/>
        <w:rPr>
          <w:sz w:val="28"/>
          <w:szCs w:val="28"/>
          <w:lang w:val="lv-LV"/>
        </w:rPr>
      </w:pPr>
    </w:p>
    <w:p w14:paraId="638D5F57" w14:textId="3F392E01" w:rsidR="00BE7364" w:rsidRPr="00DF1DCD" w:rsidRDefault="00E25151" w:rsidP="007B02C6">
      <w:pPr>
        <w:tabs>
          <w:tab w:val="left" w:pos="6804"/>
        </w:tabs>
        <w:ind w:firstLine="720"/>
        <w:jc w:val="both"/>
        <w:rPr>
          <w:sz w:val="28"/>
          <w:szCs w:val="28"/>
          <w:lang w:val="lv-LV"/>
        </w:rPr>
      </w:pPr>
      <w:r w:rsidRPr="00DF1DCD">
        <w:rPr>
          <w:iCs/>
          <w:sz w:val="28"/>
          <w:lang w:val="lv-LV"/>
        </w:rPr>
        <w:t>"</w:t>
      </w:r>
      <w:r w:rsidR="00BE7364" w:rsidRPr="00DF1DCD">
        <w:rPr>
          <w:sz w:val="28"/>
          <w:szCs w:val="28"/>
          <w:lang w:val="lv-LV"/>
        </w:rPr>
        <w:t>61</w:t>
      </w:r>
      <w:r w:rsidR="006C4517" w:rsidRPr="00DF1DCD">
        <w:rPr>
          <w:sz w:val="28"/>
          <w:szCs w:val="28"/>
          <w:lang w:val="lv-LV"/>
        </w:rPr>
        <w:t>.</w:t>
      </w:r>
      <w:r w:rsidR="006C4517" w:rsidRPr="00DF1DCD">
        <w:rPr>
          <w:sz w:val="28"/>
          <w:szCs w:val="28"/>
          <w:vertAlign w:val="superscript"/>
          <w:lang w:val="lv-LV"/>
        </w:rPr>
        <w:t>1</w:t>
      </w:r>
      <w:r w:rsidR="006C4517" w:rsidRPr="00DF1DCD">
        <w:rPr>
          <w:sz w:val="28"/>
          <w:szCs w:val="28"/>
          <w:lang w:val="lv-LV"/>
        </w:rPr>
        <w:t> </w:t>
      </w:r>
      <w:r w:rsidR="00BB5D56" w:rsidRPr="00DF1DCD">
        <w:rPr>
          <w:sz w:val="28"/>
          <w:szCs w:val="28"/>
          <w:lang w:val="lv-LV"/>
        </w:rPr>
        <w:t xml:space="preserve">Verificētājs, ņemot vērā verifikācijas laikā iegūto informāciju, </w:t>
      </w:r>
      <w:r w:rsidR="00BB5D56" w:rsidRPr="00DF1DCD">
        <w:rPr>
          <w:spacing w:val="-2"/>
          <w:sz w:val="28"/>
          <w:szCs w:val="28"/>
          <w:lang w:val="lv-LV"/>
        </w:rPr>
        <w:t>15</w:t>
      </w:r>
      <w:r w:rsidR="002C2266" w:rsidRPr="00DF1DCD">
        <w:rPr>
          <w:spacing w:val="-2"/>
          <w:sz w:val="28"/>
          <w:szCs w:val="28"/>
          <w:lang w:val="lv-LV"/>
        </w:rPr>
        <w:t> </w:t>
      </w:r>
      <w:r w:rsidR="00BB5D56" w:rsidRPr="00DF1DCD">
        <w:rPr>
          <w:spacing w:val="-2"/>
          <w:sz w:val="28"/>
          <w:szCs w:val="28"/>
          <w:lang w:val="lv-LV"/>
        </w:rPr>
        <w:t xml:space="preserve">darbdienu laikā pēc operatora sagatavotā </w:t>
      </w:r>
      <w:r w:rsidR="00D36A3A" w:rsidRPr="00DF1DCD">
        <w:rPr>
          <w:spacing w:val="-2"/>
          <w:sz w:val="28"/>
          <w:szCs w:val="28"/>
          <w:lang w:val="lv-LV"/>
        </w:rPr>
        <w:t xml:space="preserve">darbības līmeņa ziņojuma </w:t>
      </w:r>
      <w:r w:rsidR="00BB5D56" w:rsidRPr="00DF1DCD">
        <w:rPr>
          <w:spacing w:val="-2"/>
          <w:sz w:val="28"/>
          <w:szCs w:val="28"/>
          <w:lang w:val="lv-LV"/>
        </w:rPr>
        <w:t>saņemšanas</w:t>
      </w:r>
      <w:r w:rsidR="00BB5D56" w:rsidRPr="00DF1DCD">
        <w:rPr>
          <w:sz w:val="28"/>
          <w:szCs w:val="28"/>
          <w:lang w:val="lv-LV"/>
        </w:rPr>
        <w:t xml:space="preserve"> sagatavo verifikācijas ziņojumu</w:t>
      </w:r>
      <w:r w:rsidR="00D36A3A" w:rsidRPr="00DF1DCD">
        <w:rPr>
          <w:sz w:val="28"/>
          <w:szCs w:val="28"/>
          <w:lang w:val="lv-LV"/>
        </w:rPr>
        <w:t>s</w:t>
      </w:r>
      <w:r w:rsidR="00BB5D56" w:rsidRPr="00DF1DCD">
        <w:rPr>
          <w:sz w:val="28"/>
          <w:szCs w:val="28"/>
          <w:lang w:val="lv-LV"/>
        </w:rPr>
        <w:t>, izmantojot Eiropas Komisijas izstrādāto verifikācijas ziņojuma veidlapu, un iesniedz to</w:t>
      </w:r>
      <w:r w:rsidR="00D36A3A" w:rsidRPr="00DF1DCD">
        <w:rPr>
          <w:sz w:val="28"/>
          <w:szCs w:val="28"/>
          <w:lang w:val="lv-LV"/>
        </w:rPr>
        <w:t>s</w:t>
      </w:r>
      <w:r w:rsidR="00BB5D56" w:rsidRPr="00DF1DCD">
        <w:rPr>
          <w:sz w:val="28"/>
          <w:szCs w:val="28"/>
          <w:lang w:val="lv-LV"/>
        </w:rPr>
        <w:t xml:space="preserve"> operatoram, </w:t>
      </w:r>
      <w:r w:rsidR="0037312F" w:rsidRPr="00DF1DCD">
        <w:rPr>
          <w:sz w:val="28"/>
          <w:szCs w:val="28"/>
          <w:lang w:val="lv-LV"/>
        </w:rPr>
        <w:t xml:space="preserve">izmantojot </w:t>
      </w:r>
      <w:r w:rsidR="00844335" w:rsidRPr="00DF1DCD">
        <w:rPr>
          <w:sz w:val="28"/>
          <w:szCs w:val="28"/>
          <w:lang w:val="lv-LV"/>
        </w:rPr>
        <w:t>ETS informācijas sistēmu</w:t>
      </w:r>
      <w:r w:rsidR="006C4517" w:rsidRPr="00DF1DCD">
        <w:rPr>
          <w:sz w:val="28"/>
          <w:szCs w:val="28"/>
          <w:lang w:val="lv-LV"/>
        </w:rPr>
        <w:t>.</w:t>
      </w:r>
      <w:r w:rsidR="002C2266" w:rsidRPr="00DF1DCD">
        <w:rPr>
          <w:sz w:val="28"/>
          <w:szCs w:val="28"/>
          <w:lang w:val="lv-LV"/>
        </w:rPr>
        <w:t xml:space="preserve"> </w:t>
      </w:r>
      <w:r w:rsidR="00BB5D56" w:rsidRPr="00DF1DCD">
        <w:rPr>
          <w:sz w:val="28"/>
          <w:szCs w:val="28"/>
          <w:lang w:val="lv-LV"/>
        </w:rPr>
        <w:t>Verifikācijas ziņojumā norāda pārbaudes metodoloģiju, konstatētos faktus un verifikācijas atzinumu</w:t>
      </w:r>
      <w:r w:rsidR="006F28B2" w:rsidRPr="00DF1DCD">
        <w:rPr>
          <w:sz w:val="28"/>
          <w:szCs w:val="28"/>
          <w:lang w:val="lv-LV"/>
        </w:rPr>
        <w:t>.</w:t>
      </w:r>
      <w:r w:rsidR="006F28B2" w:rsidRPr="00DF1DCD">
        <w:rPr>
          <w:iCs/>
          <w:sz w:val="28"/>
          <w:lang w:val="lv-LV"/>
        </w:rPr>
        <w:t>"</w:t>
      </w:r>
    </w:p>
    <w:p w14:paraId="0BC8F881" w14:textId="77777777" w:rsidR="00775AE5" w:rsidRPr="00DF1DCD" w:rsidRDefault="00775AE5" w:rsidP="007B02C6">
      <w:pPr>
        <w:tabs>
          <w:tab w:val="left" w:pos="6804"/>
        </w:tabs>
        <w:ind w:firstLine="720"/>
        <w:jc w:val="both"/>
        <w:rPr>
          <w:sz w:val="28"/>
          <w:szCs w:val="28"/>
          <w:lang w:val="lv-LV"/>
        </w:rPr>
      </w:pPr>
    </w:p>
    <w:p w14:paraId="0AFB7425" w14:textId="0B24297F" w:rsidR="007C499F" w:rsidRPr="00DF1DCD" w:rsidRDefault="0089301D" w:rsidP="007B02C6">
      <w:pPr>
        <w:tabs>
          <w:tab w:val="left" w:pos="6804"/>
        </w:tabs>
        <w:ind w:firstLine="720"/>
        <w:jc w:val="both"/>
        <w:rPr>
          <w:sz w:val="28"/>
          <w:szCs w:val="28"/>
          <w:lang w:val="lv-LV"/>
        </w:rPr>
      </w:pPr>
      <w:r w:rsidRPr="00DF1DCD">
        <w:rPr>
          <w:sz w:val="28"/>
          <w:szCs w:val="28"/>
          <w:lang w:val="lv-LV"/>
        </w:rPr>
        <w:t>30</w:t>
      </w:r>
      <w:r w:rsidR="006C4517" w:rsidRPr="00DF1DCD">
        <w:rPr>
          <w:sz w:val="28"/>
          <w:szCs w:val="28"/>
          <w:lang w:val="lv-LV"/>
        </w:rPr>
        <w:t>. </w:t>
      </w:r>
      <w:r w:rsidR="007C499F" w:rsidRPr="00DF1DCD">
        <w:rPr>
          <w:sz w:val="28"/>
          <w:szCs w:val="28"/>
          <w:lang w:val="lv-LV"/>
        </w:rPr>
        <w:t>Izteikt 62.4</w:t>
      </w:r>
      <w:r w:rsidR="006C4517" w:rsidRPr="00DF1DCD">
        <w:rPr>
          <w:sz w:val="28"/>
          <w:szCs w:val="28"/>
          <w:lang w:val="lv-LV"/>
        </w:rPr>
        <w:t>. </w:t>
      </w:r>
      <w:r w:rsidR="007C499F" w:rsidRPr="00DF1DCD">
        <w:rPr>
          <w:sz w:val="28"/>
          <w:szCs w:val="28"/>
          <w:lang w:val="lv-LV"/>
        </w:rPr>
        <w:t>apakšpunktu šādā redakcijā:</w:t>
      </w:r>
    </w:p>
    <w:p w14:paraId="4684A091" w14:textId="77777777" w:rsidR="007C499F" w:rsidRPr="00DF1DCD" w:rsidRDefault="007C499F" w:rsidP="007B02C6">
      <w:pPr>
        <w:tabs>
          <w:tab w:val="left" w:pos="6804"/>
        </w:tabs>
        <w:ind w:firstLine="720"/>
        <w:jc w:val="both"/>
        <w:rPr>
          <w:lang w:val="lv-LV"/>
        </w:rPr>
      </w:pPr>
    </w:p>
    <w:p w14:paraId="506D8A01" w14:textId="720D6F39" w:rsidR="007C499F" w:rsidRPr="00DF1DCD" w:rsidRDefault="00E25151" w:rsidP="007B02C6">
      <w:pPr>
        <w:tabs>
          <w:tab w:val="left" w:pos="6804"/>
        </w:tabs>
        <w:ind w:firstLine="720"/>
        <w:jc w:val="both"/>
        <w:rPr>
          <w:sz w:val="28"/>
          <w:szCs w:val="28"/>
          <w:lang w:val="lv-LV"/>
        </w:rPr>
      </w:pPr>
      <w:r w:rsidRPr="00DF1DCD">
        <w:rPr>
          <w:iCs/>
          <w:sz w:val="28"/>
          <w:lang w:val="lv-LV"/>
        </w:rPr>
        <w:t>"</w:t>
      </w:r>
      <w:r w:rsidR="007C499F" w:rsidRPr="00DF1DCD">
        <w:rPr>
          <w:sz w:val="28"/>
          <w:szCs w:val="28"/>
          <w:lang w:val="lv-LV"/>
        </w:rPr>
        <w:t>62.4</w:t>
      </w:r>
      <w:r w:rsidR="006C4517" w:rsidRPr="00DF1DCD">
        <w:rPr>
          <w:sz w:val="28"/>
          <w:szCs w:val="28"/>
          <w:lang w:val="lv-LV"/>
        </w:rPr>
        <w:t>. </w:t>
      </w:r>
      <w:r w:rsidR="007C499F" w:rsidRPr="00DF1DCD">
        <w:rPr>
          <w:sz w:val="28"/>
          <w:szCs w:val="28"/>
          <w:lang w:val="lv-LV"/>
        </w:rPr>
        <w:t>visu konstatēto nepatieso apgalvojumu summa nepārsniedz regulas Nr</w:t>
      </w:r>
      <w:r w:rsidR="006C4517" w:rsidRPr="00DF1DCD">
        <w:rPr>
          <w:sz w:val="28"/>
          <w:szCs w:val="28"/>
          <w:lang w:val="lv-LV"/>
        </w:rPr>
        <w:t>. </w:t>
      </w:r>
      <w:r w:rsidR="007C499F" w:rsidRPr="00DF1DCD">
        <w:rPr>
          <w:sz w:val="28"/>
          <w:szCs w:val="28"/>
          <w:lang w:val="lv-LV"/>
        </w:rPr>
        <w:t>2018/2067 23.</w:t>
      </w:r>
      <w:r w:rsidR="002C2266" w:rsidRPr="00DF1DCD">
        <w:rPr>
          <w:sz w:val="28"/>
          <w:szCs w:val="28"/>
          <w:lang w:val="lv-LV"/>
        </w:rPr>
        <w:t> </w:t>
      </w:r>
      <w:r w:rsidR="007C499F" w:rsidRPr="00DF1DCD">
        <w:rPr>
          <w:sz w:val="28"/>
          <w:szCs w:val="28"/>
          <w:lang w:val="lv-LV"/>
        </w:rPr>
        <w:t>pantā noteikto būtiskuma līmeni:</w:t>
      </w:r>
    </w:p>
    <w:p w14:paraId="4AA9F769" w14:textId="32FCC562" w:rsidR="007C499F" w:rsidRPr="00DF1DCD" w:rsidRDefault="007C499F" w:rsidP="007B02C6">
      <w:pPr>
        <w:tabs>
          <w:tab w:val="left" w:pos="6804"/>
        </w:tabs>
        <w:ind w:firstLine="720"/>
        <w:jc w:val="both"/>
        <w:rPr>
          <w:sz w:val="28"/>
          <w:szCs w:val="28"/>
          <w:lang w:val="lv-LV"/>
        </w:rPr>
      </w:pPr>
      <w:r w:rsidRPr="00DF1DCD">
        <w:rPr>
          <w:sz w:val="28"/>
          <w:szCs w:val="28"/>
          <w:lang w:val="lv-LV"/>
        </w:rPr>
        <w:t>62.4.1</w:t>
      </w:r>
      <w:r w:rsidR="006C4517" w:rsidRPr="00DF1DCD">
        <w:rPr>
          <w:sz w:val="28"/>
          <w:szCs w:val="28"/>
          <w:lang w:val="lv-LV"/>
        </w:rPr>
        <w:t>. </w:t>
      </w:r>
      <w:r w:rsidR="002C2266" w:rsidRPr="00DF1DCD">
        <w:rPr>
          <w:sz w:val="28"/>
          <w:szCs w:val="28"/>
          <w:lang w:val="lv-LV"/>
        </w:rPr>
        <w:t> </w:t>
      </w:r>
      <w:r w:rsidRPr="00DF1DCD">
        <w:rPr>
          <w:sz w:val="28"/>
          <w:szCs w:val="28"/>
          <w:lang w:val="lv-LV"/>
        </w:rPr>
        <w:t>5</w:t>
      </w:r>
      <w:r w:rsidR="002C2266" w:rsidRPr="00DF1DCD">
        <w:rPr>
          <w:sz w:val="28"/>
          <w:szCs w:val="28"/>
          <w:lang w:val="lv-LV"/>
        </w:rPr>
        <w:t> </w:t>
      </w:r>
      <w:r w:rsidRPr="00DF1DCD">
        <w:rPr>
          <w:sz w:val="28"/>
          <w:szCs w:val="28"/>
          <w:lang w:val="lv-LV"/>
        </w:rPr>
        <w:t xml:space="preserve">% regulas </w:t>
      </w:r>
      <w:r w:rsidR="00DB20CF" w:rsidRPr="00DF1DCD">
        <w:rPr>
          <w:sz w:val="28"/>
          <w:szCs w:val="28"/>
          <w:lang w:val="lv-LV"/>
        </w:rPr>
        <w:t>Nr. </w:t>
      </w:r>
      <w:r w:rsidR="00F07939" w:rsidRPr="00DF1DCD">
        <w:rPr>
          <w:sz w:val="28"/>
          <w:szCs w:val="28"/>
          <w:lang w:val="lv-LV"/>
        </w:rPr>
        <w:t>2018/2066</w:t>
      </w:r>
      <w:r w:rsidRPr="00DF1DCD">
        <w:rPr>
          <w:sz w:val="28"/>
          <w:szCs w:val="28"/>
          <w:lang w:val="lv-LV"/>
        </w:rPr>
        <w:t xml:space="preserve"> 19</w:t>
      </w:r>
      <w:r w:rsidR="006C4517" w:rsidRPr="00DF1DCD">
        <w:rPr>
          <w:sz w:val="28"/>
          <w:szCs w:val="28"/>
          <w:lang w:val="lv-LV"/>
        </w:rPr>
        <w:t>. </w:t>
      </w:r>
      <w:r w:rsidRPr="00DF1DCD">
        <w:rPr>
          <w:sz w:val="28"/>
          <w:szCs w:val="28"/>
          <w:lang w:val="lv-LV"/>
        </w:rPr>
        <w:t>panta 2</w:t>
      </w:r>
      <w:r w:rsidR="006C4517" w:rsidRPr="00DF1DCD">
        <w:rPr>
          <w:sz w:val="28"/>
          <w:szCs w:val="28"/>
          <w:lang w:val="lv-LV"/>
        </w:rPr>
        <w:t>. </w:t>
      </w:r>
      <w:r w:rsidRPr="00DF1DCD">
        <w:rPr>
          <w:sz w:val="28"/>
          <w:szCs w:val="28"/>
          <w:lang w:val="lv-LV"/>
        </w:rPr>
        <w:t xml:space="preserve">punkta </w:t>
      </w:r>
      <w:r w:rsidR="00CE0987" w:rsidRPr="00DF1DCD">
        <w:rPr>
          <w:iCs/>
          <w:sz w:val="28"/>
          <w:lang w:val="lv-LV"/>
        </w:rPr>
        <w:t>"</w:t>
      </w:r>
      <w:r w:rsidRPr="00DF1DCD">
        <w:rPr>
          <w:sz w:val="28"/>
          <w:szCs w:val="28"/>
          <w:lang w:val="lv-LV"/>
        </w:rPr>
        <w:t>a</w:t>
      </w:r>
      <w:r w:rsidR="00CE0987" w:rsidRPr="00DF1DCD">
        <w:rPr>
          <w:iCs/>
          <w:sz w:val="28"/>
          <w:lang w:val="lv-LV"/>
        </w:rPr>
        <w:t>"</w:t>
      </w:r>
      <w:r w:rsidRPr="00DF1DCD">
        <w:rPr>
          <w:sz w:val="28"/>
          <w:szCs w:val="28"/>
          <w:lang w:val="lv-LV"/>
        </w:rPr>
        <w:t xml:space="preserve"> un </w:t>
      </w:r>
      <w:r w:rsidR="00CE0987" w:rsidRPr="00DF1DCD">
        <w:rPr>
          <w:iCs/>
          <w:sz w:val="28"/>
          <w:lang w:val="lv-LV"/>
        </w:rPr>
        <w:t>"</w:t>
      </w:r>
      <w:r w:rsidRPr="00DF1DCD">
        <w:rPr>
          <w:sz w:val="28"/>
          <w:szCs w:val="28"/>
          <w:lang w:val="lv-LV"/>
        </w:rPr>
        <w:t>b</w:t>
      </w:r>
      <w:r w:rsidR="00CE0987" w:rsidRPr="00DF1DCD">
        <w:rPr>
          <w:iCs/>
          <w:sz w:val="28"/>
          <w:lang w:val="lv-LV"/>
        </w:rPr>
        <w:t>"</w:t>
      </w:r>
      <w:r w:rsidR="00DB20CF" w:rsidRPr="00DF1DCD">
        <w:rPr>
          <w:sz w:val="28"/>
          <w:szCs w:val="28"/>
          <w:lang w:val="lv-LV"/>
        </w:rPr>
        <w:t> </w:t>
      </w:r>
      <w:r w:rsidRPr="00DF1DCD">
        <w:rPr>
          <w:sz w:val="28"/>
          <w:szCs w:val="28"/>
          <w:lang w:val="lv-LV"/>
        </w:rPr>
        <w:t>apakšpunktā minētajām iekārtām;</w:t>
      </w:r>
    </w:p>
    <w:p w14:paraId="6DFBAC89" w14:textId="262D07DC" w:rsidR="005A1B0C" w:rsidRPr="00DF1DCD" w:rsidRDefault="007C499F" w:rsidP="007B02C6">
      <w:pPr>
        <w:tabs>
          <w:tab w:val="left" w:pos="6804"/>
        </w:tabs>
        <w:ind w:firstLine="720"/>
        <w:jc w:val="both"/>
        <w:rPr>
          <w:sz w:val="28"/>
          <w:szCs w:val="28"/>
          <w:lang w:val="lv-LV"/>
        </w:rPr>
      </w:pPr>
      <w:r w:rsidRPr="00DF1DCD">
        <w:rPr>
          <w:sz w:val="28"/>
          <w:szCs w:val="28"/>
          <w:lang w:val="lv-LV"/>
        </w:rPr>
        <w:t>62.4.2</w:t>
      </w:r>
      <w:r w:rsidR="006C4517" w:rsidRPr="00DF1DCD">
        <w:rPr>
          <w:sz w:val="28"/>
          <w:szCs w:val="28"/>
          <w:lang w:val="lv-LV"/>
        </w:rPr>
        <w:t>. </w:t>
      </w:r>
      <w:r w:rsidR="002C2266" w:rsidRPr="00DF1DCD">
        <w:rPr>
          <w:sz w:val="28"/>
          <w:szCs w:val="28"/>
          <w:lang w:val="lv-LV"/>
        </w:rPr>
        <w:t> </w:t>
      </w:r>
      <w:r w:rsidRPr="00DF1DCD">
        <w:rPr>
          <w:sz w:val="28"/>
          <w:szCs w:val="28"/>
          <w:lang w:val="lv-LV"/>
        </w:rPr>
        <w:t>2</w:t>
      </w:r>
      <w:r w:rsidR="002C2266" w:rsidRPr="00DF1DCD">
        <w:rPr>
          <w:sz w:val="28"/>
          <w:szCs w:val="28"/>
          <w:lang w:val="lv-LV"/>
        </w:rPr>
        <w:t> </w:t>
      </w:r>
      <w:r w:rsidRPr="00DF1DCD">
        <w:rPr>
          <w:sz w:val="28"/>
          <w:szCs w:val="28"/>
          <w:lang w:val="lv-LV"/>
        </w:rPr>
        <w:t xml:space="preserve">% regulas </w:t>
      </w:r>
      <w:r w:rsidR="00DB20CF" w:rsidRPr="00DF1DCD">
        <w:rPr>
          <w:sz w:val="28"/>
          <w:szCs w:val="28"/>
          <w:lang w:val="lv-LV"/>
        </w:rPr>
        <w:t>Nr. </w:t>
      </w:r>
      <w:r w:rsidR="00B9031B" w:rsidRPr="00DF1DCD">
        <w:rPr>
          <w:sz w:val="28"/>
          <w:szCs w:val="28"/>
          <w:lang w:val="lv-LV"/>
        </w:rPr>
        <w:t xml:space="preserve">2018/2066 </w:t>
      </w:r>
      <w:r w:rsidRPr="00DF1DCD">
        <w:rPr>
          <w:sz w:val="28"/>
          <w:szCs w:val="28"/>
          <w:lang w:val="lv-LV"/>
        </w:rPr>
        <w:t>19</w:t>
      </w:r>
      <w:r w:rsidR="006C4517" w:rsidRPr="00DF1DCD">
        <w:rPr>
          <w:sz w:val="28"/>
          <w:szCs w:val="28"/>
          <w:lang w:val="lv-LV"/>
        </w:rPr>
        <w:t>. </w:t>
      </w:r>
      <w:r w:rsidRPr="00DF1DCD">
        <w:rPr>
          <w:sz w:val="28"/>
          <w:szCs w:val="28"/>
          <w:lang w:val="lv-LV"/>
        </w:rPr>
        <w:t>panta 2</w:t>
      </w:r>
      <w:r w:rsidR="006C4517" w:rsidRPr="00DF1DCD">
        <w:rPr>
          <w:sz w:val="28"/>
          <w:szCs w:val="28"/>
          <w:lang w:val="lv-LV"/>
        </w:rPr>
        <w:t>. </w:t>
      </w:r>
      <w:r w:rsidRPr="00DF1DCD">
        <w:rPr>
          <w:sz w:val="28"/>
          <w:szCs w:val="28"/>
          <w:lang w:val="lv-LV"/>
        </w:rPr>
        <w:t xml:space="preserve">punkta </w:t>
      </w:r>
      <w:r w:rsidR="00CE0987" w:rsidRPr="00DF1DCD">
        <w:rPr>
          <w:iCs/>
          <w:sz w:val="28"/>
          <w:lang w:val="lv-LV"/>
        </w:rPr>
        <w:t>"</w:t>
      </w:r>
      <w:r w:rsidRPr="00DF1DCD">
        <w:rPr>
          <w:sz w:val="28"/>
          <w:szCs w:val="28"/>
          <w:lang w:val="lv-LV"/>
        </w:rPr>
        <w:t>c</w:t>
      </w:r>
      <w:r w:rsidR="00CE0987" w:rsidRPr="00DF1DCD">
        <w:rPr>
          <w:iCs/>
          <w:sz w:val="28"/>
          <w:lang w:val="lv-LV"/>
        </w:rPr>
        <w:t>"</w:t>
      </w:r>
      <w:r w:rsidR="002245F5" w:rsidRPr="00DF1DCD">
        <w:rPr>
          <w:sz w:val="28"/>
          <w:szCs w:val="28"/>
          <w:lang w:val="lv-LV"/>
        </w:rPr>
        <w:t> </w:t>
      </w:r>
      <w:r w:rsidRPr="00DF1DCD">
        <w:rPr>
          <w:sz w:val="28"/>
          <w:szCs w:val="28"/>
          <w:lang w:val="lv-LV"/>
        </w:rPr>
        <w:t>apakšpunktā minētajām iekārtām</w:t>
      </w:r>
      <w:r w:rsidR="006F28B2" w:rsidRPr="00DF1DCD">
        <w:rPr>
          <w:sz w:val="28"/>
          <w:szCs w:val="28"/>
          <w:lang w:val="lv-LV"/>
        </w:rPr>
        <w:t>.</w:t>
      </w:r>
      <w:r w:rsidR="006F28B2" w:rsidRPr="00DF1DCD">
        <w:rPr>
          <w:iCs/>
          <w:sz w:val="28"/>
          <w:lang w:val="lv-LV"/>
        </w:rPr>
        <w:t>"</w:t>
      </w:r>
    </w:p>
    <w:p w14:paraId="7990A45D" w14:textId="77777777" w:rsidR="007C499F" w:rsidRPr="00DF1DCD" w:rsidRDefault="007C499F" w:rsidP="007B02C6">
      <w:pPr>
        <w:tabs>
          <w:tab w:val="left" w:pos="6804"/>
        </w:tabs>
        <w:ind w:firstLine="720"/>
        <w:jc w:val="both"/>
        <w:rPr>
          <w:lang w:val="lv-LV"/>
        </w:rPr>
      </w:pPr>
    </w:p>
    <w:p w14:paraId="69149880" w14:textId="36DC27B7" w:rsidR="00775AE5" w:rsidRPr="00DF1DCD" w:rsidRDefault="0089301D" w:rsidP="007B02C6">
      <w:pPr>
        <w:tabs>
          <w:tab w:val="left" w:pos="6804"/>
        </w:tabs>
        <w:ind w:firstLine="720"/>
        <w:jc w:val="both"/>
        <w:rPr>
          <w:sz w:val="28"/>
          <w:szCs w:val="28"/>
          <w:lang w:val="lv-LV"/>
        </w:rPr>
      </w:pPr>
      <w:r w:rsidRPr="00DF1DCD">
        <w:rPr>
          <w:sz w:val="28"/>
          <w:szCs w:val="28"/>
          <w:lang w:val="lv-LV"/>
        </w:rPr>
        <w:lastRenderedPageBreak/>
        <w:t>31</w:t>
      </w:r>
      <w:r w:rsidR="006C4517" w:rsidRPr="00DF1DCD">
        <w:rPr>
          <w:sz w:val="28"/>
          <w:szCs w:val="28"/>
          <w:lang w:val="lv-LV"/>
        </w:rPr>
        <w:t>. </w:t>
      </w:r>
      <w:r w:rsidR="00B72EF0" w:rsidRPr="00DF1DCD">
        <w:rPr>
          <w:sz w:val="28"/>
          <w:szCs w:val="28"/>
          <w:lang w:val="lv-LV"/>
        </w:rPr>
        <w:t>Papildināt noteikumus ar 62</w:t>
      </w:r>
      <w:r w:rsidR="006C4517" w:rsidRPr="00DF1DCD">
        <w:rPr>
          <w:sz w:val="28"/>
          <w:szCs w:val="28"/>
          <w:lang w:val="lv-LV"/>
        </w:rPr>
        <w:t>.</w:t>
      </w:r>
      <w:r w:rsidR="006C4517" w:rsidRPr="00DF1DCD">
        <w:rPr>
          <w:sz w:val="28"/>
          <w:szCs w:val="28"/>
          <w:vertAlign w:val="superscript"/>
          <w:lang w:val="lv-LV"/>
        </w:rPr>
        <w:t>1 </w:t>
      </w:r>
      <w:r w:rsidR="00B72EF0" w:rsidRPr="00DF1DCD">
        <w:rPr>
          <w:sz w:val="28"/>
          <w:szCs w:val="28"/>
          <w:lang w:val="lv-LV"/>
        </w:rPr>
        <w:t>punktu šādā redakcijā:</w:t>
      </w:r>
    </w:p>
    <w:p w14:paraId="243C114F" w14:textId="2F70C14B" w:rsidR="00B72EF0" w:rsidRPr="00DF1DCD" w:rsidRDefault="00B72EF0" w:rsidP="007B02C6">
      <w:pPr>
        <w:tabs>
          <w:tab w:val="left" w:pos="6804"/>
        </w:tabs>
        <w:ind w:firstLine="720"/>
        <w:jc w:val="both"/>
        <w:rPr>
          <w:sz w:val="28"/>
          <w:szCs w:val="28"/>
          <w:lang w:val="lv-LV"/>
        </w:rPr>
      </w:pPr>
    </w:p>
    <w:p w14:paraId="13B41990" w14:textId="36EC5586" w:rsidR="00B72EF0" w:rsidRPr="00DF1DCD" w:rsidRDefault="00E25151" w:rsidP="007B02C6">
      <w:pPr>
        <w:tabs>
          <w:tab w:val="left" w:pos="6804"/>
        </w:tabs>
        <w:ind w:firstLine="720"/>
        <w:jc w:val="both"/>
        <w:rPr>
          <w:sz w:val="28"/>
          <w:szCs w:val="28"/>
          <w:lang w:val="lv-LV"/>
        </w:rPr>
      </w:pPr>
      <w:r w:rsidRPr="00DF1DCD">
        <w:rPr>
          <w:iCs/>
          <w:sz w:val="28"/>
          <w:lang w:val="lv-LV"/>
        </w:rPr>
        <w:t>"</w:t>
      </w:r>
      <w:r w:rsidR="00B72EF0" w:rsidRPr="00DF1DCD">
        <w:rPr>
          <w:sz w:val="28"/>
          <w:szCs w:val="28"/>
          <w:lang w:val="lv-LV"/>
        </w:rPr>
        <w:t>62</w:t>
      </w:r>
      <w:r w:rsidR="006C4517" w:rsidRPr="00DF1DCD">
        <w:rPr>
          <w:sz w:val="28"/>
          <w:szCs w:val="28"/>
          <w:lang w:val="lv-LV"/>
        </w:rPr>
        <w:t>.</w:t>
      </w:r>
      <w:r w:rsidR="006C4517" w:rsidRPr="00DF1DCD">
        <w:rPr>
          <w:sz w:val="28"/>
          <w:szCs w:val="28"/>
          <w:vertAlign w:val="superscript"/>
          <w:lang w:val="lv-LV"/>
        </w:rPr>
        <w:t>1</w:t>
      </w:r>
      <w:r w:rsidR="006C4517" w:rsidRPr="00DF1DCD">
        <w:rPr>
          <w:sz w:val="28"/>
          <w:szCs w:val="28"/>
          <w:lang w:val="lv-LV"/>
        </w:rPr>
        <w:t> </w:t>
      </w:r>
      <w:r w:rsidR="00B031C4" w:rsidRPr="00DF1DCD">
        <w:rPr>
          <w:sz w:val="28"/>
          <w:szCs w:val="28"/>
          <w:lang w:val="lv-LV"/>
        </w:rPr>
        <w:t xml:space="preserve">Verificētājs verifikācijas ziņojumā norāda tā atbilstību šādiem </w:t>
      </w:r>
      <w:r w:rsidR="00B031C4" w:rsidRPr="00DF1DCD">
        <w:rPr>
          <w:spacing w:val="-2"/>
          <w:sz w:val="28"/>
          <w:szCs w:val="28"/>
          <w:lang w:val="lv-LV"/>
        </w:rPr>
        <w:t>principiem – pilnīgums, konsekvence, pārredzamība, pareizība, izmaksu lietderība</w:t>
      </w:r>
      <w:r w:rsidR="00B031C4" w:rsidRPr="00DF1DCD">
        <w:rPr>
          <w:sz w:val="28"/>
          <w:szCs w:val="28"/>
          <w:lang w:val="lv-LV"/>
        </w:rPr>
        <w:t xml:space="preserve"> un ticamība – un sniedz apmierinošu verifikācijas atzinumu (verificē operatora sagatavoto darbības līmeņa ziņojumu), ja:</w:t>
      </w:r>
    </w:p>
    <w:p w14:paraId="68A5BCD0" w14:textId="2399B871" w:rsidR="00B031C4" w:rsidRPr="00DF1DCD" w:rsidRDefault="00B031C4" w:rsidP="007B02C6">
      <w:pPr>
        <w:tabs>
          <w:tab w:val="left" w:pos="6804"/>
        </w:tabs>
        <w:ind w:firstLine="720"/>
        <w:jc w:val="both"/>
        <w:rPr>
          <w:sz w:val="28"/>
          <w:szCs w:val="28"/>
          <w:lang w:val="lv-LV"/>
        </w:rPr>
      </w:pPr>
      <w:r w:rsidRPr="00DF1DCD">
        <w:rPr>
          <w:sz w:val="28"/>
          <w:szCs w:val="28"/>
          <w:lang w:val="lv-LV"/>
        </w:rPr>
        <w:t>62</w:t>
      </w:r>
      <w:r w:rsidR="0008639C" w:rsidRPr="00DF1DCD">
        <w:rPr>
          <w:sz w:val="28"/>
          <w:szCs w:val="28"/>
          <w:lang w:val="lv-LV"/>
        </w:rPr>
        <w:t>.</w:t>
      </w:r>
      <w:r w:rsidR="0008639C" w:rsidRPr="00DF1DCD">
        <w:rPr>
          <w:sz w:val="28"/>
          <w:szCs w:val="28"/>
          <w:vertAlign w:val="superscript"/>
          <w:lang w:val="lv-LV"/>
        </w:rPr>
        <w:t>1</w:t>
      </w:r>
      <w:r w:rsidR="002341DA" w:rsidRPr="00DF1DCD">
        <w:rPr>
          <w:sz w:val="28"/>
          <w:szCs w:val="28"/>
          <w:vertAlign w:val="superscript"/>
          <w:lang w:val="lv-LV"/>
        </w:rPr>
        <w:t> </w:t>
      </w:r>
      <w:r w:rsidRPr="00DF1DCD">
        <w:rPr>
          <w:sz w:val="28"/>
          <w:szCs w:val="28"/>
          <w:lang w:val="lv-LV"/>
        </w:rPr>
        <w:t>1</w:t>
      </w:r>
      <w:r w:rsidR="006C4517" w:rsidRPr="00DF1DCD">
        <w:rPr>
          <w:sz w:val="28"/>
          <w:szCs w:val="28"/>
          <w:lang w:val="lv-LV"/>
        </w:rPr>
        <w:t>. </w:t>
      </w:r>
      <w:r w:rsidR="00F01B32" w:rsidRPr="00DF1DCD">
        <w:rPr>
          <w:sz w:val="28"/>
          <w:szCs w:val="28"/>
          <w:lang w:val="lv-LV"/>
        </w:rPr>
        <w:t>darbības līmeņa ziņojumā iekļaut</w:t>
      </w:r>
      <w:r w:rsidR="004F6014" w:rsidRPr="00DF1DCD">
        <w:rPr>
          <w:sz w:val="28"/>
          <w:szCs w:val="28"/>
          <w:lang w:val="lv-LV"/>
        </w:rPr>
        <w:t xml:space="preserve">ā </w:t>
      </w:r>
      <w:r w:rsidR="006468F8" w:rsidRPr="00DF1DCD">
        <w:rPr>
          <w:sz w:val="28"/>
          <w:szCs w:val="28"/>
          <w:lang w:val="lv-LV"/>
        </w:rPr>
        <w:t xml:space="preserve">informācija </w:t>
      </w:r>
      <w:r w:rsidR="004F6014" w:rsidRPr="00DF1DCD">
        <w:rPr>
          <w:sz w:val="28"/>
          <w:szCs w:val="28"/>
          <w:lang w:val="lv-LV"/>
        </w:rPr>
        <w:t>i</w:t>
      </w:r>
      <w:r w:rsidR="00F01B32" w:rsidRPr="00DF1DCD">
        <w:rPr>
          <w:sz w:val="28"/>
          <w:szCs w:val="28"/>
          <w:lang w:val="lv-LV"/>
        </w:rPr>
        <w:t>r paties</w:t>
      </w:r>
      <w:r w:rsidR="004F6014" w:rsidRPr="00DF1DCD">
        <w:rPr>
          <w:sz w:val="28"/>
          <w:szCs w:val="28"/>
          <w:lang w:val="lv-LV"/>
        </w:rPr>
        <w:t>a</w:t>
      </w:r>
      <w:r w:rsidR="00F01B32" w:rsidRPr="00DF1DCD">
        <w:rPr>
          <w:sz w:val="28"/>
          <w:szCs w:val="28"/>
          <w:lang w:val="lv-LV"/>
        </w:rPr>
        <w:t xml:space="preserve"> un nav pretrun</w:t>
      </w:r>
      <w:r w:rsidR="004F6014" w:rsidRPr="00DF1DCD">
        <w:rPr>
          <w:sz w:val="28"/>
          <w:szCs w:val="28"/>
          <w:lang w:val="lv-LV"/>
        </w:rPr>
        <w:t>īga</w:t>
      </w:r>
      <w:r w:rsidR="00F01B32" w:rsidRPr="00DF1DCD">
        <w:rPr>
          <w:sz w:val="28"/>
          <w:szCs w:val="28"/>
          <w:lang w:val="lv-LV"/>
        </w:rPr>
        <w:t>;</w:t>
      </w:r>
    </w:p>
    <w:p w14:paraId="763DFC38" w14:textId="5B459AD2" w:rsidR="00B031C4" w:rsidRPr="00DF1DCD" w:rsidRDefault="00B031C4" w:rsidP="007B02C6">
      <w:pPr>
        <w:tabs>
          <w:tab w:val="left" w:pos="6804"/>
        </w:tabs>
        <w:ind w:firstLine="720"/>
        <w:jc w:val="both"/>
        <w:rPr>
          <w:sz w:val="28"/>
          <w:szCs w:val="28"/>
          <w:lang w:val="lv-LV"/>
        </w:rPr>
      </w:pPr>
      <w:r w:rsidRPr="00DF1DCD">
        <w:rPr>
          <w:sz w:val="28"/>
          <w:szCs w:val="28"/>
          <w:lang w:val="lv-LV"/>
        </w:rPr>
        <w:t>62</w:t>
      </w:r>
      <w:r w:rsidR="0008639C" w:rsidRPr="00DF1DCD">
        <w:rPr>
          <w:sz w:val="28"/>
          <w:szCs w:val="28"/>
          <w:lang w:val="lv-LV"/>
        </w:rPr>
        <w:t>.</w:t>
      </w:r>
      <w:r w:rsidR="0008639C" w:rsidRPr="00DF1DCD">
        <w:rPr>
          <w:sz w:val="28"/>
          <w:szCs w:val="28"/>
          <w:vertAlign w:val="superscript"/>
          <w:lang w:val="lv-LV"/>
        </w:rPr>
        <w:t>1</w:t>
      </w:r>
      <w:r w:rsidR="002341DA" w:rsidRPr="00DF1DCD">
        <w:rPr>
          <w:sz w:val="28"/>
          <w:szCs w:val="28"/>
          <w:vertAlign w:val="superscript"/>
          <w:lang w:val="lv-LV"/>
        </w:rPr>
        <w:t> </w:t>
      </w:r>
      <w:r w:rsidRPr="00DF1DCD">
        <w:rPr>
          <w:sz w:val="28"/>
          <w:szCs w:val="28"/>
          <w:lang w:val="lv-LV"/>
        </w:rPr>
        <w:t>2</w:t>
      </w:r>
      <w:r w:rsidR="006C4517" w:rsidRPr="00DF1DCD">
        <w:rPr>
          <w:sz w:val="28"/>
          <w:szCs w:val="28"/>
          <w:lang w:val="lv-LV"/>
        </w:rPr>
        <w:t>. </w:t>
      </w:r>
      <w:r w:rsidR="007963D2" w:rsidRPr="00DF1DCD">
        <w:rPr>
          <w:sz w:val="28"/>
          <w:szCs w:val="28"/>
          <w:lang w:val="lv-LV"/>
        </w:rPr>
        <w:t>emisiju uzskaite un aprēķini iekārtā ir pilnīgi un konsekventi;</w:t>
      </w:r>
    </w:p>
    <w:p w14:paraId="5ECF2AA7" w14:textId="185146FA" w:rsidR="00F01B32" w:rsidRPr="00DF1DCD" w:rsidRDefault="00F01B32" w:rsidP="007B02C6">
      <w:pPr>
        <w:tabs>
          <w:tab w:val="left" w:pos="6804"/>
        </w:tabs>
        <w:ind w:firstLine="720"/>
        <w:jc w:val="both"/>
        <w:rPr>
          <w:sz w:val="28"/>
          <w:szCs w:val="28"/>
          <w:lang w:val="lv-LV"/>
        </w:rPr>
      </w:pPr>
      <w:r w:rsidRPr="00DF1DCD">
        <w:rPr>
          <w:sz w:val="28"/>
          <w:szCs w:val="28"/>
          <w:lang w:val="lv-LV"/>
        </w:rPr>
        <w:t>62</w:t>
      </w:r>
      <w:r w:rsidR="0008639C" w:rsidRPr="00DF1DCD">
        <w:rPr>
          <w:sz w:val="28"/>
          <w:szCs w:val="28"/>
          <w:lang w:val="lv-LV"/>
        </w:rPr>
        <w:t>.</w:t>
      </w:r>
      <w:r w:rsidR="0008639C" w:rsidRPr="00DF1DCD">
        <w:rPr>
          <w:sz w:val="28"/>
          <w:szCs w:val="28"/>
          <w:vertAlign w:val="superscript"/>
          <w:lang w:val="lv-LV"/>
        </w:rPr>
        <w:t>1</w:t>
      </w:r>
      <w:r w:rsidR="002341DA" w:rsidRPr="00DF1DCD">
        <w:rPr>
          <w:sz w:val="28"/>
          <w:szCs w:val="28"/>
          <w:vertAlign w:val="superscript"/>
          <w:lang w:val="lv-LV"/>
        </w:rPr>
        <w:t> </w:t>
      </w:r>
      <w:r w:rsidRPr="00DF1DCD">
        <w:rPr>
          <w:sz w:val="28"/>
          <w:szCs w:val="28"/>
          <w:lang w:val="lv-LV"/>
        </w:rPr>
        <w:t>3</w:t>
      </w:r>
      <w:r w:rsidR="006C4517" w:rsidRPr="00DF1DCD">
        <w:rPr>
          <w:sz w:val="28"/>
          <w:szCs w:val="28"/>
          <w:lang w:val="lv-LV"/>
        </w:rPr>
        <w:t>. </w:t>
      </w:r>
      <w:r w:rsidR="00B809CF" w:rsidRPr="00DF1DCD">
        <w:rPr>
          <w:sz w:val="28"/>
          <w:szCs w:val="28"/>
          <w:lang w:val="lv-LV"/>
        </w:rPr>
        <w:t>dati apkopoti saskaņā ar regulā Nr</w:t>
      </w:r>
      <w:r w:rsidR="006C4517" w:rsidRPr="00DF1DCD">
        <w:rPr>
          <w:sz w:val="28"/>
          <w:szCs w:val="28"/>
          <w:lang w:val="lv-LV"/>
        </w:rPr>
        <w:t>. </w:t>
      </w:r>
      <w:r w:rsidR="00B809CF" w:rsidRPr="00DF1DCD">
        <w:rPr>
          <w:sz w:val="28"/>
          <w:szCs w:val="28"/>
          <w:lang w:val="lv-LV"/>
        </w:rPr>
        <w:t>2018/2067 noteiktajiem nosacījumiem</w:t>
      </w:r>
      <w:r w:rsidR="008C706A" w:rsidRPr="00DF1DCD">
        <w:rPr>
          <w:sz w:val="28"/>
          <w:szCs w:val="28"/>
          <w:lang w:val="lv-LV"/>
        </w:rPr>
        <w:t>;</w:t>
      </w:r>
    </w:p>
    <w:p w14:paraId="0CA39686" w14:textId="011CB2C0" w:rsidR="008C706A" w:rsidRPr="00DF1DCD" w:rsidRDefault="008C706A" w:rsidP="007B02C6">
      <w:pPr>
        <w:tabs>
          <w:tab w:val="left" w:pos="6804"/>
        </w:tabs>
        <w:ind w:firstLine="720"/>
        <w:jc w:val="both"/>
        <w:rPr>
          <w:sz w:val="28"/>
          <w:szCs w:val="28"/>
          <w:lang w:val="lv-LV"/>
        </w:rPr>
      </w:pPr>
      <w:r w:rsidRPr="00DF1DCD">
        <w:rPr>
          <w:sz w:val="28"/>
          <w:szCs w:val="28"/>
          <w:lang w:val="lv-LV"/>
        </w:rPr>
        <w:t>62</w:t>
      </w:r>
      <w:r w:rsidR="0008639C" w:rsidRPr="00DF1DCD">
        <w:rPr>
          <w:sz w:val="28"/>
          <w:szCs w:val="28"/>
          <w:lang w:val="lv-LV"/>
        </w:rPr>
        <w:t>.</w:t>
      </w:r>
      <w:r w:rsidR="0008639C" w:rsidRPr="00DF1DCD">
        <w:rPr>
          <w:sz w:val="28"/>
          <w:szCs w:val="28"/>
          <w:vertAlign w:val="superscript"/>
          <w:lang w:val="lv-LV"/>
        </w:rPr>
        <w:t>1</w:t>
      </w:r>
      <w:r w:rsidR="002341DA" w:rsidRPr="00DF1DCD">
        <w:rPr>
          <w:sz w:val="28"/>
          <w:szCs w:val="28"/>
          <w:vertAlign w:val="superscript"/>
          <w:lang w:val="lv-LV"/>
        </w:rPr>
        <w:t> </w:t>
      </w:r>
      <w:r w:rsidRPr="00DF1DCD">
        <w:rPr>
          <w:sz w:val="28"/>
          <w:szCs w:val="28"/>
          <w:lang w:val="lv-LV"/>
        </w:rPr>
        <w:t>4</w:t>
      </w:r>
      <w:r w:rsidR="006C4517" w:rsidRPr="00DF1DCD">
        <w:rPr>
          <w:sz w:val="28"/>
          <w:szCs w:val="28"/>
          <w:lang w:val="lv-LV"/>
        </w:rPr>
        <w:t>. </w:t>
      </w:r>
      <w:r w:rsidRPr="00DF1DCD">
        <w:rPr>
          <w:sz w:val="28"/>
          <w:szCs w:val="28"/>
          <w:lang w:val="lv-LV"/>
        </w:rPr>
        <w:t>visu konstatēto nepatieso apgalvojumu summa nepārsniedz regulas Nr</w:t>
      </w:r>
      <w:r w:rsidR="006C4517" w:rsidRPr="00DF1DCD">
        <w:rPr>
          <w:sz w:val="28"/>
          <w:szCs w:val="28"/>
          <w:lang w:val="lv-LV"/>
        </w:rPr>
        <w:t>. </w:t>
      </w:r>
      <w:r w:rsidRPr="00DF1DCD">
        <w:rPr>
          <w:sz w:val="28"/>
          <w:szCs w:val="28"/>
          <w:lang w:val="lv-LV"/>
        </w:rPr>
        <w:t>2018/2067 23</w:t>
      </w:r>
      <w:r w:rsidR="006C4517" w:rsidRPr="00DF1DCD">
        <w:rPr>
          <w:sz w:val="28"/>
          <w:szCs w:val="28"/>
          <w:lang w:val="lv-LV"/>
        </w:rPr>
        <w:t>. </w:t>
      </w:r>
      <w:r w:rsidRPr="00DF1DCD">
        <w:rPr>
          <w:sz w:val="28"/>
          <w:szCs w:val="28"/>
          <w:lang w:val="lv-LV"/>
        </w:rPr>
        <w:t xml:space="preserve">panta </w:t>
      </w:r>
      <w:r w:rsidR="002D6CA1" w:rsidRPr="00DF1DCD">
        <w:rPr>
          <w:sz w:val="28"/>
          <w:szCs w:val="28"/>
          <w:lang w:val="lv-LV"/>
        </w:rPr>
        <w:t>ceturtajā daļā</w:t>
      </w:r>
      <w:r w:rsidRPr="00DF1DCD">
        <w:rPr>
          <w:sz w:val="28"/>
          <w:szCs w:val="28"/>
          <w:lang w:val="lv-LV"/>
        </w:rPr>
        <w:t xml:space="preserve"> noteikto būtiskuma līmeni – 5 %.</w:t>
      </w:r>
      <w:r w:rsidR="00CE0987" w:rsidRPr="00DF1DCD">
        <w:rPr>
          <w:iCs/>
          <w:sz w:val="28"/>
          <w:lang w:val="lv-LV"/>
        </w:rPr>
        <w:t>"</w:t>
      </w:r>
    </w:p>
    <w:p w14:paraId="238499C7" w14:textId="310C2FD3" w:rsidR="00B05A23" w:rsidRPr="00DF1DCD" w:rsidRDefault="00B05A23" w:rsidP="007B02C6">
      <w:pPr>
        <w:tabs>
          <w:tab w:val="left" w:pos="6804"/>
        </w:tabs>
        <w:ind w:firstLine="720"/>
        <w:jc w:val="both"/>
        <w:rPr>
          <w:sz w:val="28"/>
          <w:szCs w:val="28"/>
          <w:lang w:val="lv-LV"/>
        </w:rPr>
      </w:pPr>
    </w:p>
    <w:p w14:paraId="37B277EB" w14:textId="7D843FF3" w:rsidR="00026073" w:rsidRPr="00DF1DCD" w:rsidRDefault="0089301D" w:rsidP="007B02C6">
      <w:pPr>
        <w:tabs>
          <w:tab w:val="left" w:pos="6804"/>
        </w:tabs>
        <w:ind w:firstLine="720"/>
        <w:jc w:val="both"/>
        <w:rPr>
          <w:sz w:val="28"/>
          <w:szCs w:val="28"/>
          <w:lang w:val="lv-LV"/>
        </w:rPr>
      </w:pPr>
      <w:r w:rsidRPr="00DF1DCD">
        <w:rPr>
          <w:sz w:val="28"/>
          <w:szCs w:val="28"/>
          <w:lang w:val="lv-LV"/>
        </w:rPr>
        <w:t>32</w:t>
      </w:r>
      <w:r w:rsidR="006C4517" w:rsidRPr="00DF1DCD">
        <w:rPr>
          <w:sz w:val="28"/>
          <w:szCs w:val="28"/>
          <w:lang w:val="lv-LV"/>
        </w:rPr>
        <w:t>. </w:t>
      </w:r>
      <w:r w:rsidR="00026073" w:rsidRPr="00DF1DCD">
        <w:rPr>
          <w:sz w:val="28"/>
          <w:szCs w:val="28"/>
          <w:lang w:val="lv-LV"/>
        </w:rPr>
        <w:t>Izteikt 3.3</w:t>
      </w:r>
      <w:r w:rsidR="006C4517" w:rsidRPr="00DF1DCD">
        <w:rPr>
          <w:sz w:val="28"/>
          <w:szCs w:val="28"/>
          <w:lang w:val="lv-LV"/>
        </w:rPr>
        <w:t>. </w:t>
      </w:r>
      <w:r w:rsidR="00E343DF" w:rsidRPr="00DF1DCD">
        <w:rPr>
          <w:sz w:val="28"/>
          <w:szCs w:val="28"/>
          <w:lang w:val="lv-LV"/>
        </w:rPr>
        <w:t>apakš</w:t>
      </w:r>
      <w:r w:rsidR="00026073" w:rsidRPr="00DF1DCD">
        <w:rPr>
          <w:sz w:val="28"/>
          <w:szCs w:val="28"/>
          <w:lang w:val="lv-LV"/>
        </w:rPr>
        <w:t>nodaļas nosaukumu šādā redakcijā:</w:t>
      </w:r>
    </w:p>
    <w:p w14:paraId="54AF392D" w14:textId="77777777" w:rsidR="00026073" w:rsidRPr="00DF1DCD" w:rsidRDefault="00026073" w:rsidP="007B02C6">
      <w:pPr>
        <w:tabs>
          <w:tab w:val="left" w:pos="6804"/>
        </w:tabs>
        <w:ind w:firstLine="720"/>
        <w:jc w:val="both"/>
        <w:rPr>
          <w:sz w:val="28"/>
          <w:szCs w:val="28"/>
          <w:lang w:val="lv-LV"/>
        </w:rPr>
      </w:pPr>
    </w:p>
    <w:p w14:paraId="61316623" w14:textId="031A252C" w:rsidR="00026073" w:rsidRPr="00DF1DCD" w:rsidRDefault="00026073" w:rsidP="0008639C">
      <w:pPr>
        <w:tabs>
          <w:tab w:val="left" w:pos="6804"/>
        </w:tabs>
        <w:jc w:val="center"/>
        <w:rPr>
          <w:sz w:val="28"/>
          <w:szCs w:val="28"/>
          <w:lang w:val="lv-LV"/>
        </w:rPr>
      </w:pPr>
      <w:r w:rsidRPr="00DF1DCD">
        <w:rPr>
          <w:sz w:val="28"/>
          <w:szCs w:val="28"/>
          <w:lang w:val="lv-LV"/>
        </w:rPr>
        <w:t>"</w:t>
      </w:r>
      <w:r w:rsidRPr="00DF1DCD">
        <w:rPr>
          <w:b/>
          <w:bCs/>
          <w:sz w:val="28"/>
          <w:szCs w:val="28"/>
          <w:lang w:val="lv-LV"/>
        </w:rPr>
        <w:t>3.3</w:t>
      </w:r>
      <w:r w:rsidR="006C4517" w:rsidRPr="00DF1DCD">
        <w:rPr>
          <w:b/>
          <w:bCs/>
          <w:sz w:val="28"/>
          <w:szCs w:val="28"/>
          <w:lang w:val="lv-LV"/>
        </w:rPr>
        <w:t>. </w:t>
      </w:r>
      <w:r w:rsidRPr="00DF1DCD">
        <w:rPr>
          <w:b/>
          <w:bCs/>
          <w:sz w:val="28"/>
          <w:szCs w:val="28"/>
          <w:lang w:val="lv-LV"/>
        </w:rPr>
        <w:t>Nosacījumi emisiju ziņojuma un darbības līmeņa ziņojuma verificēšanas veicējam</w:t>
      </w:r>
      <w:r w:rsidRPr="00DF1DCD">
        <w:rPr>
          <w:sz w:val="28"/>
          <w:szCs w:val="28"/>
          <w:lang w:val="lv-LV"/>
        </w:rPr>
        <w:t>"</w:t>
      </w:r>
      <w:r w:rsidR="00CE0987" w:rsidRPr="00DF1DCD">
        <w:rPr>
          <w:sz w:val="28"/>
          <w:szCs w:val="28"/>
          <w:lang w:val="lv-LV"/>
        </w:rPr>
        <w:t>.</w:t>
      </w:r>
    </w:p>
    <w:p w14:paraId="64CA15C8" w14:textId="77777777" w:rsidR="00026073" w:rsidRPr="00DF1DCD" w:rsidRDefault="00026073" w:rsidP="007B02C6">
      <w:pPr>
        <w:tabs>
          <w:tab w:val="left" w:pos="6804"/>
        </w:tabs>
        <w:ind w:firstLine="720"/>
        <w:jc w:val="both"/>
        <w:rPr>
          <w:sz w:val="28"/>
          <w:szCs w:val="28"/>
          <w:lang w:val="lv-LV"/>
        </w:rPr>
      </w:pPr>
    </w:p>
    <w:p w14:paraId="7FB55B08" w14:textId="7EF3FE5C" w:rsidR="007401B4" w:rsidRPr="00DF1DCD" w:rsidRDefault="0089301D" w:rsidP="007B02C6">
      <w:pPr>
        <w:tabs>
          <w:tab w:val="left" w:pos="6804"/>
        </w:tabs>
        <w:ind w:firstLine="720"/>
        <w:jc w:val="both"/>
        <w:rPr>
          <w:spacing w:val="-2"/>
          <w:sz w:val="28"/>
          <w:szCs w:val="28"/>
          <w:lang w:val="lv-LV"/>
        </w:rPr>
      </w:pPr>
      <w:r w:rsidRPr="00DF1DCD">
        <w:rPr>
          <w:spacing w:val="-2"/>
          <w:sz w:val="28"/>
          <w:szCs w:val="28"/>
          <w:lang w:val="lv-LV"/>
        </w:rPr>
        <w:t>33</w:t>
      </w:r>
      <w:r w:rsidR="006C4517" w:rsidRPr="00DF1DCD">
        <w:rPr>
          <w:spacing w:val="-2"/>
          <w:sz w:val="28"/>
          <w:szCs w:val="28"/>
          <w:lang w:val="lv-LV"/>
        </w:rPr>
        <w:t>. </w:t>
      </w:r>
      <w:r w:rsidR="007401B4" w:rsidRPr="00DF1DCD">
        <w:rPr>
          <w:spacing w:val="-2"/>
          <w:sz w:val="28"/>
          <w:szCs w:val="28"/>
          <w:lang w:val="lv-LV"/>
        </w:rPr>
        <w:t>Aizstāt 67</w:t>
      </w:r>
      <w:r w:rsidR="006C4517" w:rsidRPr="00DF1DCD">
        <w:rPr>
          <w:spacing w:val="-2"/>
          <w:sz w:val="28"/>
          <w:szCs w:val="28"/>
          <w:lang w:val="lv-LV"/>
        </w:rPr>
        <w:t>. </w:t>
      </w:r>
      <w:r w:rsidR="007401B4" w:rsidRPr="00DF1DCD">
        <w:rPr>
          <w:spacing w:val="-2"/>
          <w:sz w:val="28"/>
          <w:szCs w:val="28"/>
          <w:lang w:val="lv-LV"/>
        </w:rPr>
        <w:t xml:space="preserve">punktā skaitļus </w:t>
      </w:r>
      <w:r w:rsidR="00F363DE" w:rsidRPr="00DF1DCD">
        <w:rPr>
          <w:sz w:val="28"/>
          <w:szCs w:val="28"/>
          <w:lang w:val="lv-LV"/>
        </w:rPr>
        <w:t xml:space="preserve">un vārdu </w:t>
      </w:r>
      <w:r w:rsidR="00E25151" w:rsidRPr="00DF1DCD">
        <w:rPr>
          <w:iCs/>
          <w:spacing w:val="-2"/>
          <w:sz w:val="28"/>
          <w:lang w:val="lv-LV"/>
        </w:rPr>
        <w:t>"</w:t>
      </w:r>
      <w:r w:rsidR="007401B4" w:rsidRPr="00DF1DCD">
        <w:rPr>
          <w:spacing w:val="-2"/>
          <w:sz w:val="28"/>
          <w:szCs w:val="28"/>
          <w:lang w:val="lv-LV"/>
        </w:rPr>
        <w:t>600/</w:t>
      </w:r>
      <w:r w:rsidR="00046F73" w:rsidRPr="00DF1DCD">
        <w:rPr>
          <w:spacing w:val="-2"/>
          <w:sz w:val="28"/>
          <w:szCs w:val="28"/>
          <w:lang w:val="lv-LV"/>
        </w:rPr>
        <w:t xml:space="preserve">2012 </w:t>
      </w:r>
      <w:r w:rsidR="007401B4" w:rsidRPr="00DF1DCD">
        <w:rPr>
          <w:spacing w:val="-2"/>
          <w:sz w:val="28"/>
          <w:szCs w:val="28"/>
          <w:lang w:val="lv-LV"/>
        </w:rPr>
        <w:t>49</w:t>
      </w:r>
      <w:r w:rsidR="006F28B2" w:rsidRPr="00DF1DCD">
        <w:rPr>
          <w:spacing w:val="-2"/>
          <w:sz w:val="28"/>
          <w:szCs w:val="28"/>
          <w:lang w:val="lv-LV"/>
        </w:rPr>
        <w:t>.</w:t>
      </w:r>
      <w:r w:rsidR="00046F73" w:rsidRPr="00DF1DCD">
        <w:rPr>
          <w:spacing w:val="-2"/>
          <w:sz w:val="28"/>
          <w:szCs w:val="28"/>
          <w:lang w:val="lv-LV"/>
        </w:rPr>
        <w:t> pantu</w:t>
      </w:r>
      <w:r w:rsidR="006F28B2" w:rsidRPr="00DF1DCD">
        <w:rPr>
          <w:iCs/>
          <w:spacing w:val="-2"/>
          <w:sz w:val="28"/>
          <w:lang w:val="lv-LV"/>
        </w:rPr>
        <w:t>"</w:t>
      </w:r>
      <w:r w:rsidR="007401B4" w:rsidRPr="00DF1DCD">
        <w:rPr>
          <w:spacing w:val="-2"/>
          <w:sz w:val="28"/>
          <w:szCs w:val="28"/>
          <w:lang w:val="lv-LV"/>
        </w:rPr>
        <w:t xml:space="preserve"> ar skaitļiem </w:t>
      </w:r>
      <w:r w:rsidR="00F363DE" w:rsidRPr="00DF1DCD">
        <w:rPr>
          <w:sz w:val="28"/>
          <w:szCs w:val="28"/>
          <w:lang w:val="lv-LV"/>
        </w:rPr>
        <w:t xml:space="preserve">un vārdu </w:t>
      </w:r>
      <w:r w:rsidR="00E25151" w:rsidRPr="00DF1DCD">
        <w:rPr>
          <w:iCs/>
          <w:spacing w:val="-2"/>
          <w:sz w:val="28"/>
          <w:lang w:val="lv-LV"/>
        </w:rPr>
        <w:t>"</w:t>
      </w:r>
      <w:r w:rsidR="007401B4" w:rsidRPr="00DF1DCD">
        <w:rPr>
          <w:spacing w:val="-2"/>
          <w:sz w:val="28"/>
          <w:szCs w:val="28"/>
          <w:lang w:val="lv-LV"/>
        </w:rPr>
        <w:t>2018/</w:t>
      </w:r>
      <w:r w:rsidR="00046F73" w:rsidRPr="00DF1DCD">
        <w:rPr>
          <w:spacing w:val="-2"/>
          <w:sz w:val="28"/>
          <w:szCs w:val="28"/>
          <w:lang w:val="lv-LV"/>
        </w:rPr>
        <w:t xml:space="preserve">2067 </w:t>
      </w:r>
      <w:r w:rsidR="007401B4" w:rsidRPr="00DF1DCD">
        <w:rPr>
          <w:spacing w:val="-2"/>
          <w:sz w:val="28"/>
          <w:szCs w:val="28"/>
          <w:lang w:val="lv-LV"/>
        </w:rPr>
        <w:t>50</w:t>
      </w:r>
      <w:r w:rsidR="006F28B2" w:rsidRPr="00DF1DCD">
        <w:rPr>
          <w:spacing w:val="-2"/>
          <w:sz w:val="28"/>
          <w:szCs w:val="28"/>
          <w:lang w:val="lv-LV"/>
        </w:rPr>
        <w:t>.</w:t>
      </w:r>
      <w:r w:rsidR="00046F73" w:rsidRPr="00DF1DCD">
        <w:rPr>
          <w:spacing w:val="-2"/>
          <w:sz w:val="28"/>
          <w:szCs w:val="28"/>
          <w:lang w:val="lv-LV"/>
        </w:rPr>
        <w:t> pantu</w:t>
      </w:r>
      <w:r w:rsidR="006F28B2" w:rsidRPr="00DF1DCD">
        <w:rPr>
          <w:iCs/>
          <w:spacing w:val="-2"/>
          <w:sz w:val="28"/>
          <w:lang w:val="lv-LV"/>
        </w:rPr>
        <w:t>"</w:t>
      </w:r>
      <w:r w:rsidR="007401B4" w:rsidRPr="00DF1DCD">
        <w:rPr>
          <w:spacing w:val="-2"/>
          <w:sz w:val="28"/>
          <w:szCs w:val="28"/>
          <w:lang w:val="lv-LV"/>
        </w:rPr>
        <w:t>.</w:t>
      </w:r>
    </w:p>
    <w:p w14:paraId="50C44E34" w14:textId="15F8F3FD" w:rsidR="00EE5FE7" w:rsidRPr="00DF1DCD" w:rsidRDefault="00EE5FE7" w:rsidP="007B02C6">
      <w:pPr>
        <w:tabs>
          <w:tab w:val="left" w:pos="6804"/>
        </w:tabs>
        <w:ind w:firstLine="720"/>
        <w:jc w:val="both"/>
        <w:rPr>
          <w:spacing w:val="-2"/>
          <w:sz w:val="28"/>
          <w:szCs w:val="28"/>
          <w:lang w:val="lv-LV"/>
        </w:rPr>
      </w:pPr>
    </w:p>
    <w:p w14:paraId="471D7E28" w14:textId="71720E59" w:rsidR="009E7F96" w:rsidRPr="00DF1DCD" w:rsidRDefault="0089301D" w:rsidP="007B02C6">
      <w:pPr>
        <w:tabs>
          <w:tab w:val="left" w:pos="6804"/>
        </w:tabs>
        <w:ind w:firstLine="720"/>
        <w:jc w:val="both"/>
        <w:rPr>
          <w:spacing w:val="-2"/>
          <w:sz w:val="28"/>
          <w:szCs w:val="28"/>
          <w:lang w:val="lv-LV"/>
        </w:rPr>
      </w:pPr>
      <w:r w:rsidRPr="00DF1DCD">
        <w:rPr>
          <w:spacing w:val="-2"/>
          <w:sz w:val="28"/>
          <w:szCs w:val="28"/>
          <w:lang w:val="lv-LV"/>
        </w:rPr>
        <w:t>34</w:t>
      </w:r>
      <w:r w:rsidR="006C4517" w:rsidRPr="00DF1DCD">
        <w:rPr>
          <w:spacing w:val="-2"/>
          <w:sz w:val="28"/>
          <w:szCs w:val="28"/>
          <w:lang w:val="lv-LV"/>
        </w:rPr>
        <w:t>. </w:t>
      </w:r>
      <w:r w:rsidR="004D3DDF" w:rsidRPr="00DF1DCD">
        <w:rPr>
          <w:spacing w:val="-2"/>
          <w:sz w:val="28"/>
          <w:szCs w:val="28"/>
          <w:lang w:val="lv-LV"/>
        </w:rPr>
        <w:t>Aizstāt 70</w:t>
      </w:r>
      <w:r w:rsidR="006C4517" w:rsidRPr="00DF1DCD">
        <w:rPr>
          <w:spacing w:val="-2"/>
          <w:sz w:val="28"/>
          <w:szCs w:val="28"/>
          <w:lang w:val="lv-LV"/>
        </w:rPr>
        <w:t>. </w:t>
      </w:r>
      <w:r w:rsidR="004D3DDF" w:rsidRPr="00DF1DCD">
        <w:rPr>
          <w:spacing w:val="-2"/>
          <w:sz w:val="28"/>
          <w:szCs w:val="28"/>
          <w:lang w:val="lv-LV"/>
        </w:rPr>
        <w:t xml:space="preserve">punktā </w:t>
      </w:r>
      <w:r w:rsidR="00C938C0" w:rsidRPr="00DF1DCD">
        <w:rPr>
          <w:spacing w:val="-2"/>
          <w:sz w:val="28"/>
          <w:szCs w:val="28"/>
          <w:lang w:val="lv-LV"/>
        </w:rPr>
        <w:t xml:space="preserve">skaitļus </w:t>
      </w:r>
      <w:r w:rsidR="00F363DE" w:rsidRPr="00DF1DCD">
        <w:rPr>
          <w:sz w:val="28"/>
          <w:szCs w:val="28"/>
          <w:lang w:val="lv-LV"/>
        </w:rPr>
        <w:t xml:space="preserve">un vārdu </w:t>
      </w:r>
      <w:r w:rsidR="0008639C" w:rsidRPr="00DF1DCD">
        <w:rPr>
          <w:iCs/>
          <w:spacing w:val="-2"/>
          <w:sz w:val="28"/>
          <w:lang w:val="lv-LV"/>
        </w:rPr>
        <w:t>"</w:t>
      </w:r>
      <w:r w:rsidR="00C938C0" w:rsidRPr="00DF1DCD">
        <w:rPr>
          <w:spacing w:val="-2"/>
          <w:sz w:val="28"/>
          <w:szCs w:val="28"/>
          <w:lang w:val="lv-LV"/>
        </w:rPr>
        <w:t>600/</w:t>
      </w:r>
      <w:r w:rsidR="00046F73" w:rsidRPr="00DF1DCD">
        <w:rPr>
          <w:spacing w:val="-2"/>
          <w:sz w:val="28"/>
          <w:szCs w:val="28"/>
          <w:lang w:val="lv-LV"/>
        </w:rPr>
        <w:t xml:space="preserve">2012 </w:t>
      </w:r>
      <w:r w:rsidR="00C938C0" w:rsidRPr="00DF1DCD">
        <w:rPr>
          <w:spacing w:val="-2"/>
          <w:sz w:val="28"/>
          <w:szCs w:val="28"/>
          <w:lang w:val="lv-LV"/>
        </w:rPr>
        <w:t>61</w:t>
      </w:r>
      <w:r w:rsidR="006F28B2" w:rsidRPr="00DF1DCD">
        <w:rPr>
          <w:spacing w:val="-2"/>
          <w:sz w:val="28"/>
          <w:szCs w:val="28"/>
          <w:lang w:val="lv-LV"/>
        </w:rPr>
        <w:t>.</w:t>
      </w:r>
      <w:r w:rsidR="00046F73" w:rsidRPr="00DF1DCD">
        <w:rPr>
          <w:spacing w:val="-2"/>
          <w:sz w:val="28"/>
          <w:szCs w:val="28"/>
          <w:lang w:val="lv-LV"/>
        </w:rPr>
        <w:t> pantā</w:t>
      </w:r>
      <w:r w:rsidR="006F28B2" w:rsidRPr="00DF1DCD">
        <w:rPr>
          <w:iCs/>
          <w:spacing w:val="-2"/>
          <w:sz w:val="28"/>
          <w:lang w:val="lv-LV"/>
        </w:rPr>
        <w:t>"</w:t>
      </w:r>
      <w:r w:rsidR="00C938C0" w:rsidRPr="00DF1DCD">
        <w:rPr>
          <w:spacing w:val="-2"/>
          <w:sz w:val="28"/>
          <w:szCs w:val="28"/>
          <w:lang w:val="lv-LV"/>
        </w:rPr>
        <w:t xml:space="preserve"> ar skaitļiem </w:t>
      </w:r>
      <w:r w:rsidR="00F363DE" w:rsidRPr="00DF1DCD">
        <w:rPr>
          <w:sz w:val="28"/>
          <w:szCs w:val="28"/>
          <w:lang w:val="lv-LV"/>
        </w:rPr>
        <w:t xml:space="preserve">un vārdu </w:t>
      </w:r>
      <w:r w:rsidR="00E25151" w:rsidRPr="00DF1DCD">
        <w:rPr>
          <w:iCs/>
          <w:spacing w:val="-2"/>
          <w:sz w:val="28"/>
          <w:lang w:val="lv-LV"/>
        </w:rPr>
        <w:t>"</w:t>
      </w:r>
      <w:r w:rsidR="009E7F96" w:rsidRPr="00DF1DCD">
        <w:rPr>
          <w:spacing w:val="-2"/>
          <w:sz w:val="28"/>
          <w:szCs w:val="28"/>
          <w:lang w:val="lv-LV"/>
        </w:rPr>
        <w:t>2018/</w:t>
      </w:r>
      <w:r w:rsidR="00046F73" w:rsidRPr="00DF1DCD">
        <w:rPr>
          <w:spacing w:val="-2"/>
          <w:sz w:val="28"/>
          <w:szCs w:val="28"/>
          <w:lang w:val="lv-LV"/>
        </w:rPr>
        <w:t xml:space="preserve">2067 </w:t>
      </w:r>
      <w:r w:rsidR="009E7F96" w:rsidRPr="00DF1DCD">
        <w:rPr>
          <w:spacing w:val="-2"/>
          <w:sz w:val="28"/>
          <w:szCs w:val="28"/>
          <w:lang w:val="lv-LV"/>
        </w:rPr>
        <w:t>62</w:t>
      </w:r>
      <w:r w:rsidR="006F28B2" w:rsidRPr="00DF1DCD">
        <w:rPr>
          <w:spacing w:val="-2"/>
          <w:sz w:val="28"/>
          <w:szCs w:val="28"/>
          <w:lang w:val="lv-LV"/>
        </w:rPr>
        <w:t>.</w:t>
      </w:r>
      <w:r w:rsidR="00046F73" w:rsidRPr="00DF1DCD">
        <w:rPr>
          <w:spacing w:val="-2"/>
          <w:sz w:val="28"/>
          <w:szCs w:val="28"/>
          <w:lang w:val="lv-LV"/>
        </w:rPr>
        <w:t> pantā</w:t>
      </w:r>
      <w:r w:rsidR="006F28B2" w:rsidRPr="00DF1DCD">
        <w:rPr>
          <w:iCs/>
          <w:spacing w:val="-2"/>
          <w:sz w:val="28"/>
          <w:lang w:val="lv-LV"/>
        </w:rPr>
        <w:t>"</w:t>
      </w:r>
      <w:r w:rsidR="009E7F96" w:rsidRPr="00DF1DCD">
        <w:rPr>
          <w:spacing w:val="-2"/>
          <w:sz w:val="28"/>
          <w:szCs w:val="28"/>
          <w:lang w:val="lv-LV"/>
        </w:rPr>
        <w:t>.</w:t>
      </w:r>
    </w:p>
    <w:p w14:paraId="7686AFBF" w14:textId="28111F09" w:rsidR="004D3DDF" w:rsidRPr="00DF1DCD" w:rsidRDefault="004D3DDF" w:rsidP="007B02C6">
      <w:pPr>
        <w:tabs>
          <w:tab w:val="left" w:pos="6804"/>
        </w:tabs>
        <w:ind w:firstLine="720"/>
        <w:jc w:val="both"/>
        <w:rPr>
          <w:sz w:val="28"/>
          <w:szCs w:val="28"/>
          <w:lang w:val="lv-LV"/>
        </w:rPr>
      </w:pPr>
    </w:p>
    <w:p w14:paraId="128B5219" w14:textId="13A4A92D" w:rsidR="00EE5FE7" w:rsidRPr="00DF1DCD" w:rsidRDefault="0089301D" w:rsidP="007B02C6">
      <w:pPr>
        <w:tabs>
          <w:tab w:val="left" w:pos="6804"/>
        </w:tabs>
        <w:ind w:firstLine="720"/>
        <w:jc w:val="both"/>
        <w:rPr>
          <w:sz w:val="28"/>
          <w:szCs w:val="28"/>
          <w:lang w:val="lv-LV"/>
        </w:rPr>
      </w:pPr>
      <w:r w:rsidRPr="00DF1DCD">
        <w:rPr>
          <w:sz w:val="28"/>
          <w:szCs w:val="28"/>
          <w:lang w:val="lv-LV"/>
        </w:rPr>
        <w:t>35</w:t>
      </w:r>
      <w:r w:rsidR="006C4517" w:rsidRPr="00DF1DCD">
        <w:rPr>
          <w:sz w:val="28"/>
          <w:szCs w:val="28"/>
          <w:lang w:val="lv-LV"/>
        </w:rPr>
        <w:t>. </w:t>
      </w:r>
      <w:r w:rsidR="00464647" w:rsidRPr="00DF1DCD">
        <w:rPr>
          <w:sz w:val="28"/>
          <w:szCs w:val="28"/>
          <w:lang w:val="lv-LV"/>
        </w:rPr>
        <w:t>Aizstāt 71</w:t>
      </w:r>
      <w:r w:rsidR="006C4517" w:rsidRPr="00DF1DCD">
        <w:rPr>
          <w:sz w:val="28"/>
          <w:szCs w:val="28"/>
          <w:lang w:val="lv-LV"/>
        </w:rPr>
        <w:t>.</w:t>
      </w:r>
      <w:r w:rsidR="006C4517" w:rsidRPr="00DF1DCD">
        <w:rPr>
          <w:sz w:val="28"/>
          <w:szCs w:val="28"/>
          <w:vertAlign w:val="superscript"/>
          <w:lang w:val="lv-LV"/>
        </w:rPr>
        <w:t>4 </w:t>
      </w:r>
      <w:r w:rsidR="00464647" w:rsidRPr="00DF1DCD">
        <w:rPr>
          <w:sz w:val="28"/>
          <w:szCs w:val="28"/>
          <w:lang w:val="lv-LV"/>
        </w:rPr>
        <w:t xml:space="preserve">apakšpunktā skaitļus </w:t>
      </w:r>
      <w:r w:rsidR="00F363DE" w:rsidRPr="00DF1DCD">
        <w:rPr>
          <w:sz w:val="28"/>
          <w:szCs w:val="28"/>
          <w:lang w:val="lv-LV"/>
        </w:rPr>
        <w:t xml:space="preserve">un vārdu </w:t>
      </w:r>
      <w:r w:rsidR="00E25151" w:rsidRPr="00DF1DCD">
        <w:rPr>
          <w:iCs/>
          <w:sz w:val="28"/>
          <w:lang w:val="lv-LV"/>
        </w:rPr>
        <w:t>"</w:t>
      </w:r>
      <w:r w:rsidR="00464647" w:rsidRPr="00DF1DCD">
        <w:rPr>
          <w:sz w:val="28"/>
          <w:szCs w:val="28"/>
          <w:lang w:val="lv-LV"/>
        </w:rPr>
        <w:t>600/2012</w:t>
      </w:r>
      <w:r w:rsidR="0008639C" w:rsidRPr="00DF1DCD">
        <w:rPr>
          <w:sz w:val="28"/>
          <w:szCs w:val="28"/>
          <w:lang w:val="lv-LV"/>
        </w:rPr>
        <w:t> </w:t>
      </w:r>
      <w:r w:rsidR="00E60145" w:rsidRPr="00DF1DCD">
        <w:rPr>
          <w:sz w:val="28"/>
          <w:szCs w:val="28"/>
          <w:lang w:val="lv-LV"/>
        </w:rPr>
        <w:t>53</w:t>
      </w:r>
      <w:r w:rsidR="006F28B2" w:rsidRPr="00DF1DCD">
        <w:rPr>
          <w:sz w:val="28"/>
          <w:szCs w:val="28"/>
          <w:lang w:val="lv-LV"/>
        </w:rPr>
        <w:t>.</w:t>
      </w:r>
      <w:r w:rsidR="00F363DE" w:rsidRPr="00DF1DCD">
        <w:rPr>
          <w:sz w:val="28"/>
          <w:szCs w:val="28"/>
          <w:lang w:val="lv-LV"/>
        </w:rPr>
        <w:t> panta</w:t>
      </w:r>
      <w:r w:rsidR="006F28B2" w:rsidRPr="00DF1DCD">
        <w:rPr>
          <w:iCs/>
          <w:sz w:val="28"/>
          <w:lang w:val="lv-LV"/>
        </w:rPr>
        <w:t>"</w:t>
      </w:r>
      <w:r w:rsidR="00464647" w:rsidRPr="00DF1DCD">
        <w:rPr>
          <w:sz w:val="28"/>
          <w:szCs w:val="28"/>
          <w:lang w:val="lv-LV"/>
        </w:rPr>
        <w:t xml:space="preserve"> ar skaitļiem </w:t>
      </w:r>
      <w:r w:rsidR="00F363DE" w:rsidRPr="00DF1DCD">
        <w:rPr>
          <w:sz w:val="28"/>
          <w:szCs w:val="28"/>
          <w:lang w:val="lv-LV"/>
        </w:rPr>
        <w:t xml:space="preserve">un vārdu </w:t>
      </w:r>
      <w:r w:rsidR="00E25151" w:rsidRPr="00DF1DCD">
        <w:rPr>
          <w:iCs/>
          <w:sz w:val="28"/>
          <w:lang w:val="lv-LV"/>
        </w:rPr>
        <w:t>"</w:t>
      </w:r>
      <w:r w:rsidR="00464647" w:rsidRPr="00DF1DCD">
        <w:rPr>
          <w:sz w:val="28"/>
          <w:szCs w:val="28"/>
          <w:lang w:val="lv-LV"/>
        </w:rPr>
        <w:t>2018/2067</w:t>
      </w:r>
      <w:r w:rsidR="0008639C" w:rsidRPr="00DF1DCD">
        <w:rPr>
          <w:sz w:val="28"/>
          <w:szCs w:val="28"/>
          <w:lang w:val="lv-LV"/>
        </w:rPr>
        <w:t> </w:t>
      </w:r>
      <w:r w:rsidR="00E60145" w:rsidRPr="00DF1DCD">
        <w:rPr>
          <w:sz w:val="28"/>
          <w:szCs w:val="28"/>
          <w:lang w:val="lv-LV"/>
        </w:rPr>
        <w:t>54</w:t>
      </w:r>
      <w:r w:rsidR="006F28B2" w:rsidRPr="00DF1DCD">
        <w:rPr>
          <w:sz w:val="28"/>
          <w:szCs w:val="28"/>
          <w:lang w:val="lv-LV"/>
        </w:rPr>
        <w:t>.</w:t>
      </w:r>
      <w:r w:rsidR="00F363DE" w:rsidRPr="00DF1DCD">
        <w:rPr>
          <w:sz w:val="28"/>
          <w:szCs w:val="28"/>
          <w:lang w:val="lv-LV"/>
        </w:rPr>
        <w:t> panta</w:t>
      </w:r>
      <w:r w:rsidR="006F28B2" w:rsidRPr="00DF1DCD">
        <w:rPr>
          <w:iCs/>
          <w:sz w:val="28"/>
          <w:lang w:val="lv-LV"/>
        </w:rPr>
        <w:t>"</w:t>
      </w:r>
      <w:r w:rsidR="00464647" w:rsidRPr="00DF1DCD">
        <w:rPr>
          <w:sz w:val="28"/>
          <w:szCs w:val="28"/>
          <w:lang w:val="lv-LV"/>
        </w:rPr>
        <w:t>.</w:t>
      </w:r>
    </w:p>
    <w:p w14:paraId="2A92DF82" w14:textId="7BD2147F" w:rsidR="00E60145" w:rsidRPr="00DF1DCD" w:rsidRDefault="00E60145" w:rsidP="007B02C6">
      <w:pPr>
        <w:tabs>
          <w:tab w:val="left" w:pos="6804"/>
        </w:tabs>
        <w:ind w:firstLine="720"/>
        <w:jc w:val="both"/>
        <w:rPr>
          <w:sz w:val="28"/>
          <w:szCs w:val="28"/>
          <w:lang w:val="lv-LV"/>
        </w:rPr>
      </w:pPr>
    </w:p>
    <w:p w14:paraId="00372534" w14:textId="2EFAE9EE" w:rsidR="00E343DF" w:rsidRPr="00DF1DCD" w:rsidRDefault="0089301D" w:rsidP="007B02C6">
      <w:pPr>
        <w:tabs>
          <w:tab w:val="left" w:pos="6804"/>
        </w:tabs>
        <w:ind w:firstLine="720"/>
        <w:jc w:val="both"/>
        <w:rPr>
          <w:sz w:val="28"/>
          <w:szCs w:val="28"/>
          <w:lang w:val="lv-LV"/>
        </w:rPr>
      </w:pPr>
      <w:r w:rsidRPr="00DF1DCD">
        <w:rPr>
          <w:sz w:val="28"/>
          <w:szCs w:val="28"/>
          <w:lang w:val="lv-LV"/>
        </w:rPr>
        <w:t>36</w:t>
      </w:r>
      <w:r w:rsidR="006C4517" w:rsidRPr="00DF1DCD">
        <w:rPr>
          <w:sz w:val="28"/>
          <w:szCs w:val="28"/>
          <w:lang w:val="lv-LV"/>
        </w:rPr>
        <w:t>. </w:t>
      </w:r>
      <w:r w:rsidR="00E343DF" w:rsidRPr="00DF1DCD">
        <w:rPr>
          <w:sz w:val="28"/>
          <w:szCs w:val="28"/>
          <w:lang w:val="lv-LV"/>
        </w:rPr>
        <w:t>Izteikt 3.4</w:t>
      </w:r>
      <w:r w:rsidR="006C4517" w:rsidRPr="00DF1DCD">
        <w:rPr>
          <w:sz w:val="28"/>
          <w:szCs w:val="28"/>
          <w:lang w:val="lv-LV"/>
        </w:rPr>
        <w:t>. </w:t>
      </w:r>
      <w:r w:rsidR="00E343DF" w:rsidRPr="00DF1DCD">
        <w:rPr>
          <w:sz w:val="28"/>
          <w:szCs w:val="28"/>
          <w:lang w:val="lv-LV"/>
        </w:rPr>
        <w:t>apakšnodaļas nosaukumu šādā redakcijā:</w:t>
      </w:r>
    </w:p>
    <w:p w14:paraId="5E9AE4E0" w14:textId="77777777" w:rsidR="00E343DF" w:rsidRPr="00DF1DCD" w:rsidRDefault="00E343DF" w:rsidP="007B02C6">
      <w:pPr>
        <w:tabs>
          <w:tab w:val="left" w:pos="6804"/>
        </w:tabs>
        <w:ind w:firstLine="720"/>
        <w:jc w:val="both"/>
        <w:rPr>
          <w:sz w:val="28"/>
          <w:szCs w:val="28"/>
          <w:lang w:val="lv-LV"/>
        </w:rPr>
      </w:pPr>
    </w:p>
    <w:p w14:paraId="774B4CED" w14:textId="1D10B4F8" w:rsidR="00E343DF" w:rsidRPr="00DF1DCD" w:rsidRDefault="00E343DF" w:rsidP="0008639C">
      <w:pPr>
        <w:tabs>
          <w:tab w:val="left" w:pos="6804"/>
        </w:tabs>
        <w:jc w:val="center"/>
        <w:rPr>
          <w:sz w:val="28"/>
          <w:szCs w:val="28"/>
          <w:lang w:val="lv-LV"/>
        </w:rPr>
      </w:pPr>
      <w:r w:rsidRPr="00DF1DCD">
        <w:rPr>
          <w:sz w:val="28"/>
          <w:szCs w:val="28"/>
          <w:lang w:val="lv-LV"/>
        </w:rPr>
        <w:t>"</w:t>
      </w:r>
      <w:r w:rsidRPr="00DF1DCD">
        <w:rPr>
          <w:b/>
          <w:bCs/>
          <w:sz w:val="28"/>
          <w:szCs w:val="28"/>
          <w:lang w:val="lv-LV"/>
        </w:rPr>
        <w:t>3.4</w:t>
      </w:r>
      <w:r w:rsidR="006C4517" w:rsidRPr="00DF1DCD">
        <w:rPr>
          <w:b/>
          <w:bCs/>
          <w:sz w:val="28"/>
          <w:szCs w:val="28"/>
          <w:lang w:val="lv-LV"/>
        </w:rPr>
        <w:t>. </w:t>
      </w:r>
      <w:r w:rsidRPr="00DF1DCD">
        <w:rPr>
          <w:b/>
          <w:bCs/>
          <w:sz w:val="28"/>
          <w:szCs w:val="28"/>
          <w:lang w:val="lv-LV"/>
        </w:rPr>
        <w:t>Emisiju ziņojuma un darbības līmeņa ziņojuma izvērtēšana un apstiprināšana</w:t>
      </w:r>
      <w:r w:rsidRPr="00DF1DCD">
        <w:rPr>
          <w:sz w:val="28"/>
          <w:szCs w:val="28"/>
          <w:lang w:val="lv-LV"/>
        </w:rPr>
        <w:t>"</w:t>
      </w:r>
      <w:r w:rsidR="00CE0987" w:rsidRPr="00DF1DCD">
        <w:rPr>
          <w:sz w:val="28"/>
          <w:szCs w:val="28"/>
          <w:lang w:val="lv-LV"/>
        </w:rPr>
        <w:t>.</w:t>
      </w:r>
    </w:p>
    <w:p w14:paraId="45693CD4" w14:textId="77777777" w:rsidR="00E343DF" w:rsidRPr="00DF1DCD" w:rsidRDefault="00E343DF" w:rsidP="007B02C6">
      <w:pPr>
        <w:tabs>
          <w:tab w:val="left" w:pos="6804"/>
        </w:tabs>
        <w:ind w:firstLine="720"/>
        <w:jc w:val="both"/>
        <w:rPr>
          <w:sz w:val="28"/>
          <w:szCs w:val="28"/>
          <w:lang w:val="lv-LV"/>
        </w:rPr>
      </w:pPr>
    </w:p>
    <w:p w14:paraId="7B6C835E" w14:textId="27F179AA" w:rsidR="00E60145" w:rsidRPr="00DF1DCD" w:rsidRDefault="0089301D" w:rsidP="007B02C6">
      <w:pPr>
        <w:tabs>
          <w:tab w:val="left" w:pos="6804"/>
        </w:tabs>
        <w:ind w:firstLine="720"/>
        <w:jc w:val="both"/>
        <w:rPr>
          <w:sz w:val="28"/>
          <w:szCs w:val="28"/>
          <w:lang w:val="lv-LV"/>
        </w:rPr>
      </w:pPr>
      <w:r w:rsidRPr="00DF1DCD">
        <w:rPr>
          <w:sz w:val="28"/>
          <w:szCs w:val="28"/>
          <w:lang w:val="lv-LV"/>
        </w:rPr>
        <w:t>37</w:t>
      </w:r>
      <w:r w:rsidR="006C4517" w:rsidRPr="00DF1DCD">
        <w:rPr>
          <w:sz w:val="28"/>
          <w:szCs w:val="28"/>
          <w:lang w:val="lv-LV"/>
        </w:rPr>
        <w:t>. </w:t>
      </w:r>
      <w:r w:rsidR="00FA6667" w:rsidRPr="00DF1DCD">
        <w:rPr>
          <w:sz w:val="28"/>
          <w:szCs w:val="28"/>
          <w:lang w:val="lv-LV"/>
        </w:rPr>
        <w:t>Izteikt 74</w:t>
      </w:r>
      <w:r w:rsidR="006C4517" w:rsidRPr="00DF1DCD">
        <w:rPr>
          <w:sz w:val="28"/>
          <w:szCs w:val="28"/>
          <w:lang w:val="lv-LV"/>
        </w:rPr>
        <w:t>. </w:t>
      </w:r>
      <w:r w:rsidR="00FA6667" w:rsidRPr="00DF1DCD">
        <w:rPr>
          <w:sz w:val="28"/>
          <w:szCs w:val="28"/>
          <w:lang w:val="lv-LV"/>
        </w:rPr>
        <w:t>punktu šādā redakcijā:</w:t>
      </w:r>
    </w:p>
    <w:p w14:paraId="4E5ADB3E" w14:textId="0E99BBD5" w:rsidR="00FA6667" w:rsidRPr="00DF1DCD" w:rsidRDefault="00FA6667" w:rsidP="007B02C6">
      <w:pPr>
        <w:tabs>
          <w:tab w:val="left" w:pos="6804"/>
        </w:tabs>
        <w:ind w:firstLine="720"/>
        <w:jc w:val="both"/>
        <w:rPr>
          <w:sz w:val="28"/>
          <w:szCs w:val="28"/>
          <w:lang w:val="lv-LV"/>
        </w:rPr>
      </w:pPr>
    </w:p>
    <w:p w14:paraId="3AC799D8" w14:textId="380F720F" w:rsidR="00FA6667" w:rsidRPr="00DF1DCD" w:rsidRDefault="003B545C" w:rsidP="007B02C6">
      <w:pPr>
        <w:tabs>
          <w:tab w:val="left" w:pos="6804"/>
        </w:tabs>
        <w:ind w:firstLine="720"/>
        <w:jc w:val="both"/>
        <w:rPr>
          <w:sz w:val="28"/>
          <w:szCs w:val="28"/>
          <w:lang w:val="lv-LV"/>
        </w:rPr>
      </w:pPr>
      <w:r w:rsidRPr="00DF1DCD">
        <w:rPr>
          <w:iCs/>
          <w:sz w:val="28"/>
          <w:lang w:val="lv-LV"/>
        </w:rPr>
        <w:t>"</w:t>
      </w:r>
      <w:r w:rsidR="00FA6667" w:rsidRPr="00DF1DCD">
        <w:rPr>
          <w:sz w:val="28"/>
          <w:szCs w:val="28"/>
          <w:lang w:val="lv-LV"/>
        </w:rPr>
        <w:t>74</w:t>
      </w:r>
      <w:r w:rsidR="006C4517" w:rsidRPr="00DF1DCD">
        <w:rPr>
          <w:sz w:val="28"/>
          <w:szCs w:val="28"/>
          <w:lang w:val="lv-LV"/>
        </w:rPr>
        <w:t>. </w:t>
      </w:r>
      <w:r w:rsidR="00FA6667" w:rsidRPr="00DF1DCD">
        <w:rPr>
          <w:sz w:val="28"/>
          <w:szCs w:val="28"/>
          <w:lang w:val="lv-LV"/>
        </w:rPr>
        <w:t>Operators katru gadu līdz 15</w:t>
      </w:r>
      <w:r w:rsidR="006C4517" w:rsidRPr="00DF1DCD">
        <w:rPr>
          <w:sz w:val="28"/>
          <w:szCs w:val="28"/>
          <w:lang w:val="lv-LV"/>
        </w:rPr>
        <w:t>. </w:t>
      </w:r>
      <w:r w:rsidR="00FA6667" w:rsidRPr="00DF1DCD">
        <w:rPr>
          <w:sz w:val="28"/>
          <w:szCs w:val="28"/>
          <w:lang w:val="lv-LV"/>
        </w:rPr>
        <w:t xml:space="preserve">martam </w:t>
      </w:r>
      <w:r w:rsidR="00685330" w:rsidRPr="00DF1DCD">
        <w:rPr>
          <w:sz w:val="28"/>
          <w:szCs w:val="28"/>
          <w:lang w:val="lv-LV"/>
        </w:rPr>
        <w:t xml:space="preserve">dienestā </w:t>
      </w:r>
      <w:r w:rsidR="00FA6667" w:rsidRPr="00DF1DCD">
        <w:rPr>
          <w:sz w:val="28"/>
          <w:szCs w:val="28"/>
          <w:lang w:val="lv-LV"/>
        </w:rPr>
        <w:t>iesniedz:</w:t>
      </w:r>
    </w:p>
    <w:p w14:paraId="2E1CEF77" w14:textId="238366DA" w:rsidR="00FA6667" w:rsidRPr="00DF1DCD" w:rsidRDefault="00281B4C" w:rsidP="007B02C6">
      <w:pPr>
        <w:tabs>
          <w:tab w:val="left" w:pos="6804"/>
        </w:tabs>
        <w:ind w:firstLine="720"/>
        <w:jc w:val="both"/>
        <w:rPr>
          <w:sz w:val="28"/>
          <w:szCs w:val="28"/>
          <w:lang w:val="lv-LV"/>
        </w:rPr>
      </w:pPr>
      <w:r w:rsidRPr="00DF1DCD">
        <w:rPr>
          <w:spacing w:val="-2"/>
          <w:sz w:val="28"/>
          <w:szCs w:val="28"/>
          <w:lang w:val="lv-LV"/>
        </w:rPr>
        <w:t>74.1</w:t>
      </w:r>
      <w:r w:rsidR="006C4517" w:rsidRPr="00DF1DCD">
        <w:rPr>
          <w:spacing w:val="-2"/>
          <w:sz w:val="28"/>
          <w:szCs w:val="28"/>
          <w:lang w:val="lv-LV"/>
        </w:rPr>
        <w:t>. </w:t>
      </w:r>
      <w:r w:rsidRPr="00DF1DCD">
        <w:rPr>
          <w:spacing w:val="-2"/>
          <w:sz w:val="28"/>
          <w:szCs w:val="28"/>
          <w:lang w:val="lv-LV"/>
        </w:rPr>
        <w:t>emisiju ziņojumu, norādot, kura emisiju ziņojumā iekļautā informācija</w:t>
      </w:r>
      <w:r w:rsidRPr="00DF1DCD">
        <w:rPr>
          <w:sz w:val="28"/>
          <w:szCs w:val="28"/>
          <w:lang w:val="lv-LV"/>
        </w:rPr>
        <w:t xml:space="preserve"> ir klasificējama kā komercnoslēpums;</w:t>
      </w:r>
    </w:p>
    <w:p w14:paraId="1E7D1E5C" w14:textId="368D22F5" w:rsidR="00281B4C" w:rsidRPr="00DF1DCD" w:rsidRDefault="00281B4C" w:rsidP="007B02C6">
      <w:pPr>
        <w:tabs>
          <w:tab w:val="left" w:pos="6804"/>
        </w:tabs>
        <w:ind w:firstLine="720"/>
        <w:jc w:val="both"/>
        <w:rPr>
          <w:sz w:val="28"/>
          <w:szCs w:val="28"/>
          <w:lang w:val="lv-LV"/>
        </w:rPr>
      </w:pPr>
      <w:r w:rsidRPr="00DF1DCD">
        <w:rPr>
          <w:sz w:val="28"/>
          <w:szCs w:val="28"/>
          <w:lang w:val="lv-LV"/>
        </w:rPr>
        <w:t>74.2</w:t>
      </w:r>
      <w:r w:rsidR="006C4517" w:rsidRPr="00DF1DCD">
        <w:rPr>
          <w:sz w:val="28"/>
          <w:szCs w:val="28"/>
          <w:lang w:val="lv-LV"/>
        </w:rPr>
        <w:t>. </w:t>
      </w:r>
      <w:r w:rsidRPr="00DF1DCD">
        <w:rPr>
          <w:sz w:val="28"/>
          <w:szCs w:val="28"/>
          <w:lang w:val="lv-LV"/>
        </w:rPr>
        <w:t>darbības līmeņa ziņojumu;</w:t>
      </w:r>
    </w:p>
    <w:p w14:paraId="14311AB2" w14:textId="3AC07CEE" w:rsidR="00281B4C" w:rsidRPr="00DF1DCD" w:rsidRDefault="00281B4C" w:rsidP="007B02C6">
      <w:pPr>
        <w:tabs>
          <w:tab w:val="left" w:pos="6804"/>
        </w:tabs>
        <w:ind w:firstLine="720"/>
        <w:jc w:val="both"/>
        <w:rPr>
          <w:sz w:val="28"/>
          <w:szCs w:val="28"/>
          <w:lang w:val="lv-LV"/>
        </w:rPr>
      </w:pPr>
      <w:r w:rsidRPr="00DF1DCD">
        <w:rPr>
          <w:sz w:val="28"/>
          <w:szCs w:val="28"/>
          <w:lang w:val="lv-LV"/>
        </w:rPr>
        <w:t>74.3</w:t>
      </w:r>
      <w:r w:rsidR="006C4517" w:rsidRPr="00DF1DCD">
        <w:rPr>
          <w:sz w:val="28"/>
          <w:szCs w:val="28"/>
          <w:lang w:val="lv-LV"/>
        </w:rPr>
        <w:t>. </w:t>
      </w:r>
      <w:r w:rsidRPr="00DF1DCD">
        <w:rPr>
          <w:sz w:val="28"/>
          <w:szCs w:val="28"/>
          <w:lang w:val="lv-LV"/>
        </w:rPr>
        <w:t>verifikācijas ziņojumus emisiju ziņojumam un darbības līmeņa ziņojumam;</w:t>
      </w:r>
    </w:p>
    <w:p w14:paraId="2C94B564" w14:textId="5C4AC423" w:rsidR="00FA6667" w:rsidRPr="00DF1DCD" w:rsidRDefault="00281B4C" w:rsidP="007B02C6">
      <w:pPr>
        <w:tabs>
          <w:tab w:val="left" w:pos="6804"/>
        </w:tabs>
        <w:ind w:firstLine="720"/>
        <w:jc w:val="both"/>
        <w:rPr>
          <w:sz w:val="28"/>
          <w:szCs w:val="28"/>
          <w:lang w:val="lv-LV"/>
        </w:rPr>
      </w:pPr>
      <w:r w:rsidRPr="00DF1DCD">
        <w:rPr>
          <w:sz w:val="28"/>
          <w:szCs w:val="28"/>
          <w:lang w:val="lv-LV"/>
        </w:rPr>
        <w:t>74.4</w:t>
      </w:r>
      <w:r w:rsidR="006C4517" w:rsidRPr="00DF1DCD">
        <w:rPr>
          <w:sz w:val="28"/>
          <w:szCs w:val="28"/>
          <w:lang w:val="lv-LV"/>
        </w:rPr>
        <w:t>. </w:t>
      </w:r>
      <w:r w:rsidRPr="00DF1DCD">
        <w:rPr>
          <w:sz w:val="28"/>
          <w:szCs w:val="28"/>
          <w:lang w:val="lv-LV"/>
        </w:rPr>
        <w:t>šo noteikumu 48</w:t>
      </w:r>
      <w:r w:rsidR="006C4517" w:rsidRPr="00DF1DCD">
        <w:rPr>
          <w:sz w:val="28"/>
          <w:szCs w:val="28"/>
          <w:lang w:val="lv-LV"/>
        </w:rPr>
        <w:t>.</w:t>
      </w:r>
      <w:r w:rsidR="006C4517" w:rsidRPr="00DF1DCD">
        <w:rPr>
          <w:sz w:val="28"/>
          <w:szCs w:val="28"/>
          <w:vertAlign w:val="superscript"/>
          <w:lang w:val="lv-LV"/>
        </w:rPr>
        <w:t>1 </w:t>
      </w:r>
      <w:r w:rsidRPr="00DF1DCD">
        <w:rPr>
          <w:sz w:val="28"/>
          <w:szCs w:val="28"/>
          <w:lang w:val="lv-LV"/>
        </w:rPr>
        <w:t>punktā minēto informāciju un to pamatojošo dokumentāciju, kā arī verificētāja apstiprinājumu par veiktajiem pasākumiem</w:t>
      </w:r>
      <w:r w:rsidR="006F28B2" w:rsidRPr="00DF1DCD">
        <w:rPr>
          <w:sz w:val="28"/>
          <w:szCs w:val="28"/>
          <w:lang w:val="lv-LV"/>
        </w:rPr>
        <w:t>.</w:t>
      </w:r>
      <w:r w:rsidR="006F28B2" w:rsidRPr="00DF1DCD">
        <w:rPr>
          <w:iCs/>
          <w:sz w:val="28"/>
          <w:lang w:val="lv-LV"/>
        </w:rPr>
        <w:t>"</w:t>
      </w:r>
    </w:p>
    <w:p w14:paraId="2C7945AE" w14:textId="77777777" w:rsidR="00FA6667" w:rsidRPr="00DF1DCD" w:rsidRDefault="00FA6667" w:rsidP="007B02C6">
      <w:pPr>
        <w:tabs>
          <w:tab w:val="left" w:pos="6804"/>
        </w:tabs>
        <w:ind w:firstLine="720"/>
        <w:jc w:val="both"/>
        <w:rPr>
          <w:sz w:val="28"/>
          <w:szCs w:val="28"/>
          <w:lang w:val="lv-LV"/>
        </w:rPr>
      </w:pPr>
    </w:p>
    <w:p w14:paraId="6A0E72F0" w14:textId="0DA31D0F" w:rsidR="00FA6667" w:rsidRPr="00DF1DCD" w:rsidRDefault="0089301D" w:rsidP="007B02C6">
      <w:pPr>
        <w:tabs>
          <w:tab w:val="left" w:pos="6804"/>
        </w:tabs>
        <w:ind w:firstLine="720"/>
        <w:jc w:val="both"/>
        <w:rPr>
          <w:sz w:val="28"/>
          <w:szCs w:val="28"/>
          <w:lang w:val="lv-LV"/>
        </w:rPr>
      </w:pPr>
      <w:r w:rsidRPr="00DF1DCD">
        <w:rPr>
          <w:sz w:val="28"/>
          <w:szCs w:val="28"/>
          <w:lang w:val="lv-LV"/>
        </w:rPr>
        <w:lastRenderedPageBreak/>
        <w:t>38</w:t>
      </w:r>
      <w:r w:rsidR="006C4517" w:rsidRPr="00DF1DCD">
        <w:rPr>
          <w:sz w:val="28"/>
          <w:szCs w:val="28"/>
          <w:lang w:val="lv-LV"/>
        </w:rPr>
        <w:t>. </w:t>
      </w:r>
      <w:r w:rsidR="00942614" w:rsidRPr="00DF1DCD">
        <w:rPr>
          <w:sz w:val="28"/>
          <w:szCs w:val="28"/>
          <w:lang w:val="lv-LV"/>
        </w:rPr>
        <w:t>Izteikt 77.2.2</w:t>
      </w:r>
      <w:r w:rsidR="006C4517" w:rsidRPr="00DF1DCD">
        <w:rPr>
          <w:sz w:val="28"/>
          <w:szCs w:val="28"/>
          <w:lang w:val="lv-LV"/>
        </w:rPr>
        <w:t>. </w:t>
      </w:r>
      <w:r w:rsidR="00942614" w:rsidRPr="00DF1DCD">
        <w:rPr>
          <w:sz w:val="28"/>
          <w:szCs w:val="28"/>
          <w:lang w:val="lv-LV"/>
        </w:rPr>
        <w:t>apakšpunktu šādā redakcijā:</w:t>
      </w:r>
    </w:p>
    <w:p w14:paraId="13D6A339" w14:textId="2C407C01" w:rsidR="00942614" w:rsidRPr="00DF1DCD" w:rsidRDefault="00942614" w:rsidP="007B02C6">
      <w:pPr>
        <w:tabs>
          <w:tab w:val="left" w:pos="6804"/>
        </w:tabs>
        <w:ind w:firstLine="720"/>
        <w:jc w:val="both"/>
        <w:rPr>
          <w:sz w:val="28"/>
          <w:szCs w:val="28"/>
          <w:lang w:val="lv-LV"/>
        </w:rPr>
      </w:pPr>
    </w:p>
    <w:p w14:paraId="7E73B19D" w14:textId="24FB597A" w:rsidR="00942614" w:rsidRPr="00DF1DCD" w:rsidRDefault="003B545C" w:rsidP="007B02C6">
      <w:pPr>
        <w:tabs>
          <w:tab w:val="left" w:pos="6804"/>
        </w:tabs>
        <w:ind w:firstLine="720"/>
        <w:jc w:val="both"/>
        <w:rPr>
          <w:sz w:val="28"/>
          <w:szCs w:val="28"/>
          <w:lang w:val="lv-LV"/>
        </w:rPr>
      </w:pPr>
      <w:r w:rsidRPr="00DF1DCD">
        <w:rPr>
          <w:iCs/>
          <w:sz w:val="28"/>
          <w:lang w:val="lv-LV"/>
        </w:rPr>
        <w:t>"</w:t>
      </w:r>
      <w:r w:rsidR="00942614" w:rsidRPr="00DF1DCD">
        <w:rPr>
          <w:sz w:val="28"/>
          <w:szCs w:val="28"/>
          <w:lang w:val="lv-LV"/>
        </w:rPr>
        <w:t>77.2.2</w:t>
      </w:r>
      <w:r w:rsidR="006C4517" w:rsidRPr="00DF1DCD">
        <w:rPr>
          <w:sz w:val="28"/>
          <w:szCs w:val="28"/>
          <w:lang w:val="lv-LV"/>
        </w:rPr>
        <w:t>. </w:t>
      </w:r>
      <w:r w:rsidR="00E14565" w:rsidRPr="00DF1DCD">
        <w:rPr>
          <w:sz w:val="28"/>
          <w:szCs w:val="28"/>
          <w:lang w:val="lv-LV"/>
        </w:rPr>
        <w:t>iekārtu saraksta emisijas kvotu sadalei 2021.–20</w:t>
      </w:r>
      <w:r w:rsidR="00F20416" w:rsidRPr="00DF1DCD">
        <w:rPr>
          <w:sz w:val="28"/>
          <w:szCs w:val="28"/>
          <w:lang w:val="lv-LV"/>
        </w:rPr>
        <w:t>25</w:t>
      </w:r>
      <w:r w:rsidR="00391726" w:rsidRPr="00DF1DCD">
        <w:rPr>
          <w:sz w:val="28"/>
          <w:szCs w:val="28"/>
          <w:lang w:val="lv-LV"/>
        </w:rPr>
        <w:t>. </w:t>
      </w:r>
      <w:r w:rsidR="00E14565" w:rsidRPr="00DF1DCD">
        <w:rPr>
          <w:sz w:val="28"/>
          <w:szCs w:val="28"/>
          <w:lang w:val="lv-LV"/>
        </w:rPr>
        <w:t xml:space="preserve">gadam </w:t>
      </w:r>
      <w:r w:rsidR="00F20416" w:rsidRPr="00DF1DCD">
        <w:rPr>
          <w:sz w:val="28"/>
          <w:szCs w:val="28"/>
          <w:lang w:val="lv-LV"/>
        </w:rPr>
        <w:t>vai 2026.</w:t>
      </w:r>
      <w:r w:rsidR="00391726" w:rsidRPr="00DF1DCD">
        <w:rPr>
          <w:sz w:val="28"/>
          <w:szCs w:val="28"/>
          <w:lang w:val="lv-LV"/>
        </w:rPr>
        <w:t>–</w:t>
      </w:r>
      <w:r w:rsidR="00F20416" w:rsidRPr="00DF1DCD">
        <w:rPr>
          <w:sz w:val="28"/>
          <w:szCs w:val="28"/>
          <w:lang w:val="lv-LV"/>
        </w:rPr>
        <w:t>2030</w:t>
      </w:r>
      <w:r w:rsidR="00391726" w:rsidRPr="00DF1DCD">
        <w:rPr>
          <w:sz w:val="28"/>
          <w:szCs w:val="28"/>
          <w:lang w:val="lv-LV"/>
        </w:rPr>
        <w:t>. </w:t>
      </w:r>
      <w:r w:rsidR="00F20416" w:rsidRPr="00DF1DCD">
        <w:rPr>
          <w:sz w:val="28"/>
          <w:szCs w:val="28"/>
          <w:lang w:val="lv-LV"/>
        </w:rPr>
        <w:t xml:space="preserve">gadam </w:t>
      </w:r>
      <w:r w:rsidR="00E14565" w:rsidRPr="00DF1DCD">
        <w:rPr>
          <w:sz w:val="28"/>
          <w:szCs w:val="28"/>
          <w:lang w:val="lv-LV"/>
        </w:rPr>
        <w:t>izstrādes laikā operatora iesniegto informāciju;</w:t>
      </w:r>
      <w:r w:rsidRPr="00DF1DCD">
        <w:rPr>
          <w:iCs/>
          <w:sz w:val="28"/>
          <w:lang w:val="lv-LV"/>
        </w:rPr>
        <w:t>"</w:t>
      </w:r>
      <w:r w:rsidR="00CE0987" w:rsidRPr="00DF1DCD">
        <w:rPr>
          <w:iCs/>
          <w:sz w:val="28"/>
          <w:lang w:val="lv-LV"/>
        </w:rPr>
        <w:t>.</w:t>
      </w:r>
    </w:p>
    <w:p w14:paraId="35C9ABAF" w14:textId="14CC229B" w:rsidR="00050781" w:rsidRPr="00DF1DCD" w:rsidRDefault="00050781" w:rsidP="007B02C6">
      <w:pPr>
        <w:tabs>
          <w:tab w:val="left" w:pos="6804"/>
        </w:tabs>
        <w:ind w:firstLine="720"/>
        <w:jc w:val="both"/>
        <w:rPr>
          <w:sz w:val="28"/>
          <w:szCs w:val="28"/>
          <w:lang w:val="lv-LV"/>
        </w:rPr>
      </w:pPr>
    </w:p>
    <w:p w14:paraId="34CCC48B" w14:textId="6A2D99FA" w:rsidR="00832A76" w:rsidRPr="00DF1DCD" w:rsidRDefault="0089301D" w:rsidP="007B02C6">
      <w:pPr>
        <w:tabs>
          <w:tab w:val="left" w:pos="6804"/>
        </w:tabs>
        <w:ind w:firstLine="720"/>
        <w:jc w:val="both"/>
        <w:rPr>
          <w:sz w:val="28"/>
          <w:szCs w:val="28"/>
          <w:lang w:val="lv-LV"/>
        </w:rPr>
      </w:pPr>
      <w:r w:rsidRPr="00DF1DCD">
        <w:rPr>
          <w:sz w:val="28"/>
          <w:szCs w:val="28"/>
          <w:lang w:val="lv-LV"/>
        </w:rPr>
        <w:t>39</w:t>
      </w:r>
      <w:r w:rsidR="006C4517" w:rsidRPr="00DF1DCD">
        <w:rPr>
          <w:sz w:val="28"/>
          <w:szCs w:val="28"/>
          <w:lang w:val="lv-LV"/>
        </w:rPr>
        <w:t>. </w:t>
      </w:r>
      <w:r w:rsidR="00A545DC" w:rsidRPr="00DF1DCD">
        <w:rPr>
          <w:sz w:val="28"/>
          <w:szCs w:val="28"/>
          <w:lang w:val="lv-LV"/>
        </w:rPr>
        <w:t>Papildināt noteikumus ar 77</w:t>
      </w:r>
      <w:r w:rsidR="006C4517" w:rsidRPr="00DF1DCD">
        <w:rPr>
          <w:sz w:val="28"/>
          <w:szCs w:val="28"/>
          <w:lang w:val="lv-LV"/>
        </w:rPr>
        <w:t>.</w:t>
      </w:r>
      <w:r w:rsidR="006C4517" w:rsidRPr="00DF1DCD">
        <w:rPr>
          <w:sz w:val="28"/>
          <w:szCs w:val="28"/>
          <w:vertAlign w:val="superscript"/>
          <w:lang w:val="lv-LV"/>
        </w:rPr>
        <w:t>1 </w:t>
      </w:r>
      <w:r w:rsidR="00A545DC" w:rsidRPr="00DF1DCD">
        <w:rPr>
          <w:sz w:val="28"/>
          <w:szCs w:val="28"/>
          <w:lang w:val="lv-LV"/>
        </w:rPr>
        <w:t>punktu šādā redakcijā:</w:t>
      </w:r>
    </w:p>
    <w:p w14:paraId="66CA8AAC" w14:textId="0336E1DF" w:rsidR="00A545DC" w:rsidRPr="00DF1DCD" w:rsidRDefault="00A545DC" w:rsidP="007B02C6">
      <w:pPr>
        <w:tabs>
          <w:tab w:val="left" w:pos="6804"/>
        </w:tabs>
        <w:ind w:firstLine="720"/>
        <w:jc w:val="both"/>
        <w:rPr>
          <w:sz w:val="28"/>
          <w:szCs w:val="28"/>
          <w:lang w:val="lv-LV"/>
        </w:rPr>
      </w:pPr>
    </w:p>
    <w:p w14:paraId="6B83E560" w14:textId="2E93C793" w:rsidR="00A545DC" w:rsidRPr="00DF1DCD" w:rsidRDefault="003B545C" w:rsidP="007B02C6">
      <w:pPr>
        <w:tabs>
          <w:tab w:val="left" w:pos="6804"/>
        </w:tabs>
        <w:ind w:firstLine="720"/>
        <w:jc w:val="both"/>
        <w:rPr>
          <w:sz w:val="28"/>
          <w:szCs w:val="28"/>
          <w:lang w:val="lv-LV"/>
        </w:rPr>
      </w:pPr>
      <w:r w:rsidRPr="00DF1DCD">
        <w:rPr>
          <w:iCs/>
          <w:sz w:val="28"/>
          <w:lang w:val="lv-LV"/>
        </w:rPr>
        <w:t>"</w:t>
      </w:r>
      <w:r w:rsidR="00A545DC" w:rsidRPr="00DF1DCD">
        <w:rPr>
          <w:sz w:val="28"/>
          <w:szCs w:val="28"/>
          <w:lang w:val="lv-LV"/>
        </w:rPr>
        <w:t>77</w:t>
      </w:r>
      <w:r w:rsidR="006C4517" w:rsidRPr="00DF1DCD">
        <w:rPr>
          <w:sz w:val="28"/>
          <w:szCs w:val="28"/>
          <w:lang w:val="lv-LV"/>
        </w:rPr>
        <w:t>.</w:t>
      </w:r>
      <w:r w:rsidR="006C4517" w:rsidRPr="00DF1DCD">
        <w:rPr>
          <w:sz w:val="28"/>
          <w:szCs w:val="28"/>
          <w:vertAlign w:val="superscript"/>
          <w:lang w:val="lv-LV"/>
        </w:rPr>
        <w:t>1 </w:t>
      </w:r>
      <w:r w:rsidR="00685330" w:rsidRPr="00DF1DCD">
        <w:rPr>
          <w:sz w:val="28"/>
          <w:szCs w:val="28"/>
          <w:lang w:val="lv-LV"/>
        </w:rPr>
        <w:t xml:space="preserve">Dienests </w:t>
      </w:r>
      <w:r w:rsidR="00A545DC" w:rsidRPr="00DF1DCD">
        <w:rPr>
          <w:sz w:val="28"/>
          <w:szCs w:val="28"/>
          <w:lang w:val="lv-LV"/>
        </w:rPr>
        <w:t xml:space="preserve">izvērtē operatora iesniegto </w:t>
      </w:r>
      <w:r w:rsidR="00A40381" w:rsidRPr="00DF1DCD">
        <w:rPr>
          <w:sz w:val="28"/>
          <w:szCs w:val="28"/>
          <w:lang w:val="lv-LV"/>
        </w:rPr>
        <w:t>darbības līmeņa</w:t>
      </w:r>
      <w:r w:rsidR="00A545DC" w:rsidRPr="00DF1DCD">
        <w:rPr>
          <w:sz w:val="28"/>
          <w:szCs w:val="28"/>
          <w:lang w:val="lv-LV"/>
        </w:rPr>
        <w:t xml:space="preserve"> ziņojumu un verifikācijas ziņojumu, ņemot vērā:</w:t>
      </w:r>
    </w:p>
    <w:p w14:paraId="29BB7927" w14:textId="7278FCE2" w:rsidR="00A545DC" w:rsidRPr="00DF1DCD" w:rsidRDefault="00A545DC" w:rsidP="007B02C6">
      <w:pPr>
        <w:tabs>
          <w:tab w:val="left" w:pos="6804"/>
        </w:tabs>
        <w:ind w:firstLine="720"/>
        <w:jc w:val="both"/>
        <w:rPr>
          <w:sz w:val="28"/>
          <w:szCs w:val="28"/>
          <w:lang w:val="lv-LV"/>
        </w:rPr>
      </w:pPr>
      <w:r w:rsidRPr="00DF1DCD">
        <w:rPr>
          <w:sz w:val="28"/>
          <w:szCs w:val="28"/>
          <w:lang w:val="lv-LV"/>
        </w:rPr>
        <w:t>77.</w:t>
      </w:r>
      <w:r w:rsidR="0008639C" w:rsidRPr="00DF1DCD">
        <w:rPr>
          <w:sz w:val="28"/>
          <w:szCs w:val="28"/>
          <w:vertAlign w:val="superscript"/>
          <w:lang w:val="lv-LV"/>
        </w:rPr>
        <w:t>1</w:t>
      </w:r>
      <w:r w:rsidR="002341DA" w:rsidRPr="00DF1DCD">
        <w:rPr>
          <w:sz w:val="28"/>
          <w:szCs w:val="28"/>
          <w:vertAlign w:val="superscript"/>
          <w:lang w:val="lv-LV"/>
        </w:rPr>
        <w:t> </w:t>
      </w:r>
      <w:r w:rsidR="00BA4253" w:rsidRPr="00DF1DCD">
        <w:rPr>
          <w:sz w:val="28"/>
          <w:szCs w:val="28"/>
          <w:lang w:val="lv-LV"/>
        </w:rPr>
        <w:t>1</w:t>
      </w:r>
      <w:r w:rsidR="006C4517" w:rsidRPr="00DF1DCD">
        <w:rPr>
          <w:sz w:val="28"/>
          <w:szCs w:val="28"/>
          <w:lang w:val="lv-LV"/>
        </w:rPr>
        <w:t>. </w:t>
      </w:r>
      <w:r w:rsidR="00BA4253" w:rsidRPr="00DF1DCD">
        <w:rPr>
          <w:sz w:val="28"/>
          <w:szCs w:val="28"/>
          <w:lang w:val="lv-LV"/>
        </w:rPr>
        <w:t>šādus nosacījumus:</w:t>
      </w:r>
    </w:p>
    <w:p w14:paraId="77E99D71" w14:textId="268A6DFA" w:rsidR="005F3464" w:rsidRPr="00DF1DCD" w:rsidRDefault="005F3464" w:rsidP="007B02C6">
      <w:pPr>
        <w:tabs>
          <w:tab w:val="left" w:pos="6804"/>
        </w:tabs>
        <w:ind w:firstLine="720"/>
        <w:jc w:val="both"/>
        <w:rPr>
          <w:sz w:val="28"/>
          <w:szCs w:val="28"/>
          <w:lang w:val="lv-LV"/>
        </w:rPr>
      </w:pPr>
      <w:r w:rsidRPr="00DF1DCD">
        <w:rPr>
          <w:sz w:val="28"/>
          <w:szCs w:val="28"/>
          <w:lang w:val="lv-LV"/>
        </w:rPr>
        <w:t>77</w:t>
      </w:r>
      <w:r w:rsidR="0008639C" w:rsidRPr="00DF1DCD">
        <w:rPr>
          <w:sz w:val="28"/>
          <w:szCs w:val="28"/>
          <w:lang w:val="lv-LV"/>
        </w:rPr>
        <w:t>.</w:t>
      </w:r>
      <w:r w:rsidR="0008639C" w:rsidRPr="00DF1DCD">
        <w:rPr>
          <w:sz w:val="28"/>
          <w:szCs w:val="28"/>
          <w:vertAlign w:val="superscript"/>
          <w:lang w:val="lv-LV"/>
        </w:rPr>
        <w:t>1</w:t>
      </w:r>
      <w:r w:rsidR="002341DA" w:rsidRPr="00DF1DCD">
        <w:rPr>
          <w:sz w:val="28"/>
          <w:szCs w:val="28"/>
          <w:vertAlign w:val="superscript"/>
          <w:lang w:val="lv-LV"/>
        </w:rPr>
        <w:t> </w:t>
      </w:r>
      <w:r w:rsidRPr="00DF1DCD">
        <w:rPr>
          <w:sz w:val="28"/>
          <w:szCs w:val="28"/>
          <w:lang w:val="lv-LV"/>
        </w:rPr>
        <w:t>1.1</w:t>
      </w:r>
      <w:r w:rsidR="006C4517" w:rsidRPr="00DF1DCD">
        <w:rPr>
          <w:sz w:val="28"/>
          <w:szCs w:val="28"/>
          <w:lang w:val="lv-LV"/>
        </w:rPr>
        <w:t>. </w:t>
      </w:r>
      <w:r w:rsidR="00883F8E" w:rsidRPr="00DF1DCD">
        <w:rPr>
          <w:sz w:val="28"/>
          <w:szCs w:val="28"/>
          <w:lang w:val="lv-LV"/>
        </w:rPr>
        <w:t xml:space="preserve">darbības līmeņa ziņojums un verifikācijas ziņojums ir iesniegts šajos noteikumos noteiktajos termiņos un šo noteikumu </w:t>
      </w:r>
      <w:r w:rsidR="006F0FF2" w:rsidRPr="00DF1DCD">
        <w:rPr>
          <w:sz w:val="28"/>
          <w:szCs w:val="28"/>
          <w:lang w:val="lv-LV"/>
        </w:rPr>
        <w:t>3</w:t>
      </w:r>
      <w:r w:rsidR="006C4517" w:rsidRPr="00DF1DCD">
        <w:rPr>
          <w:sz w:val="28"/>
          <w:szCs w:val="28"/>
          <w:lang w:val="lv-LV"/>
        </w:rPr>
        <w:t>. </w:t>
      </w:r>
      <w:r w:rsidR="006F0FF2" w:rsidRPr="00DF1DCD">
        <w:rPr>
          <w:sz w:val="28"/>
          <w:szCs w:val="28"/>
          <w:lang w:val="lv-LV"/>
        </w:rPr>
        <w:t>punktā noteiktajā formātā;</w:t>
      </w:r>
    </w:p>
    <w:p w14:paraId="4A6F23D3" w14:textId="27A9DDAC" w:rsidR="00814D9F" w:rsidRPr="00DF1DCD" w:rsidRDefault="00814D9F" w:rsidP="007B02C6">
      <w:pPr>
        <w:tabs>
          <w:tab w:val="left" w:pos="6804"/>
        </w:tabs>
        <w:ind w:firstLine="720"/>
        <w:jc w:val="both"/>
        <w:rPr>
          <w:sz w:val="28"/>
          <w:szCs w:val="28"/>
          <w:lang w:val="lv-LV"/>
        </w:rPr>
      </w:pPr>
      <w:r w:rsidRPr="00DF1DCD">
        <w:rPr>
          <w:sz w:val="28"/>
          <w:szCs w:val="28"/>
          <w:lang w:val="lv-LV"/>
        </w:rPr>
        <w:t>77</w:t>
      </w:r>
      <w:r w:rsidR="0008639C" w:rsidRPr="00DF1DCD">
        <w:rPr>
          <w:sz w:val="28"/>
          <w:szCs w:val="28"/>
          <w:lang w:val="lv-LV"/>
        </w:rPr>
        <w:t>.</w:t>
      </w:r>
      <w:r w:rsidR="0008639C" w:rsidRPr="00DF1DCD">
        <w:rPr>
          <w:sz w:val="28"/>
          <w:szCs w:val="28"/>
          <w:vertAlign w:val="superscript"/>
          <w:lang w:val="lv-LV"/>
        </w:rPr>
        <w:t>1</w:t>
      </w:r>
      <w:r w:rsidR="002341DA" w:rsidRPr="00DF1DCD">
        <w:rPr>
          <w:sz w:val="28"/>
          <w:szCs w:val="28"/>
          <w:vertAlign w:val="superscript"/>
          <w:lang w:val="lv-LV"/>
        </w:rPr>
        <w:t> </w:t>
      </w:r>
      <w:r w:rsidRPr="00DF1DCD">
        <w:rPr>
          <w:sz w:val="28"/>
          <w:szCs w:val="28"/>
          <w:lang w:val="lv-LV"/>
        </w:rPr>
        <w:t>1.2</w:t>
      </w:r>
      <w:r w:rsidR="006C4517" w:rsidRPr="00DF1DCD">
        <w:rPr>
          <w:sz w:val="28"/>
          <w:szCs w:val="28"/>
          <w:lang w:val="lv-LV"/>
        </w:rPr>
        <w:t>. </w:t>
      </w:r>
      <w:r w:rsidRPr="00DF1DCD">
        <w:rPr>
          <w:sz w:val="28"/>
          <w:szCs w:val="28"/>
          <w:lang w:val="lv-LV"/>
        </w:rPr>
        <w:t>darbības līmeņa ziņojums un verifikācijas ziņojums ir sagatavots saskaņā ar</w:t>
      </w:r>
      <w:r w:rsidR="00166025" w:rsidRPr="00DF1DCD">
        <w:rPr>
          <w:sz w:val="28"/>
          <w:szCs w:val="28"/>
          <w:lang w:val="lv-LV"/>
        </w:rPr>
        <w:t xml:space="preserve"> </w:t>
      </w:r>
      <w:r w:rsidR="00747A69" w:rsidRPr="00DF1DCD">
        <w:rPr>
          <w:sz w:val="28"/>
          <w:szCs w:val="28"/>
          <w:lang w:val="lv-LV"/>
        </w:rPr>
        <w:t xml:space="preserve">šo noteikumu </w:t>
      </w:r>
      <w:r w:rsidR="00166025" w:rsidRPr="00DF1DCD">
        <w:rPr>
          <w:sz w:val="28"/>
          <w:szCs w:val="28"/>
          <w:lang w:val="lv-LV"/>
        </w:rPr>
        <w:t>48</w:t>
      </w:r>
      <w:r w:rsidR="006C4517" w:rsidRPr="00DF1DCD">
        <w:rPr>
          <w:sz w:val="28"/>
          <w:szCs w:val="28"/>
          <w:lang w:val="lv-LV"/>
        </w:rPr>
        <w:t>.</w:t>
      </w:r>
      <w:r w:rsidR="006C4517" w:rsidRPr="00DF1DCD">
        <w:rPr>
          <w:sz w:val="28"/>
          <w:szCs w:val="28"/>
          <w:vertAlign w:val="superscript"/>
          <w:lang w:val="lv-LV"/>
        </w:rPr>
        <w:t>4</w:t>
      </w:r>
      <w:r w:rsidR="0008639C" w:rsidRPr="00DF1DCD">
        <w:rPr>
          <w:sz w:val="28"/>
          <w:szCs w:val="28"/>
          <w:lang w:val="lv-LV"/>
        </w:rPr>
        <w:t xml:space="preserve"> </w:t>
      </w:r>
      <w:r w:rsidR="00166025" w:rsidRPr="00DF1DCD">
        <w:rPr>
          <w:sz w:val="28"/>
          <w:szCs w:val="28"/>
          <w:lang w:val="lv-LV"/>
        </w:rPr>
        <w:t>un 61</w:t>
      </w:r>
      <w:r w:rsidR="006C4517" w:rsidRPr="00DF1DCD">
        <w:rPr>
          <w:sz w:val="28"/>
          <w:szCs w:val="28"/>
          <w:lang w:val="lv-LV"/>
        </w:rPr>
        <w:t>. </w:t>
      </w:r>
      <w:r w:rsidR="00166025" w:rsidRPr="00DF1DCD">
        <w:rPr>
          <w:sz w:val="28"/>
          <w:szCs w:val="28"/>
          <w:lang w:val="lv-LV"/>
        </w:rPr>
        <w:t>punktā minētajām prasībām;</w:t>
      </w:r>
    </w:p>
    <w:p w14:paraId="722B0CC3" w14:textId="3AA9DEC2" w:rsidR="00BA4253" w:rsidRPr="00DF1DCD" w:rsidRDefault="00166025" w:rsidP="007B02C6">
      <w:pPr>
        <w:tabs>
          <w:tab w:val="left" w:pos="6804"/>
        </w:tabs>
        <w:ind w:firstLine="720"/>
        <w:jc w:val="both"/>
        <w:rPr>
          <w:sz w:val="28"/>
          <w:szCs w:val="28"/>
          <w:lang w:val="lv-LV"/>
        </w:rPr>
      </w:pPr>
      <w:r w:rsidRPr="00DF1DCD">
        <w:rPr>
          <w:sz w:val="28"/>
          <w:szCs w:val="28"/>
          <w:lang w:val="lv-LV"/>
        </w:rPr>
        <w:t>77</w:t>
      </w:r>
      <w:r w:rsidR="0008639C" w:rsidRPr="00DF1DCD">
        <w:rPr>
          <w:sz w:val="28"/>
          <w:szCs w:val="28"/>
          <w:lang w:val="lv-LV"/>
        </w:rPr>
        <w:t>.</w:t>
      </w:r>
      <w:r w:rsidR="0008639C" w:rsidRPr="00DF1DCD">
        <w:rPr>
          <w:sz w:val="28"/>
          <w:szCs w:val="28"/>
          <w:vertAlign w:val="superscript"/>
          <w:lang w:val="lv-LV"/>
        </w:rPr>
        <w:t>1</w:t>
      </w:r>
      <w:r w:rsidR="002341DA" w:rsidRPr="00DF1DCD">
        <w:rPr>
          <w:sz w:val="28"/>
          <w:szCs w:val="28"/>
          <w:vertAlign w:val="superscript"/>
          <w:lang w:val="lv-LV"/>
        </w:rPr>
        <w:t> </w:t>
      </w:r>
      <w:r w:rsidRPr="00DF1DCD">
        <w:rPr>
          <w:sz w:val="28"/>
          <w:szCs w:val="28"/>
          <w:lang w:val="lv-LV"/>
        </w:rPr>
        <w:t>1.3</w:t>
      </w:r>
      <w:r w:rsidR="006C4517" w:rsidRPr="00DF1DCD">
        <w:rPr>
          <w:sz w:val="28"/>
          <w:szCs w:val="28"/>
          <w:lang w:val="lv-LV"/>
        </w:rPr>
        <w:t>. </w:t>
      </w:r>
      <w:r w:rsidRPr="00DF1DCD">
        <w:rPr>
          <w:sz w:val="28"/>
          <w:szCs w:val="28"/>
          <w:lang w:val="lv-LV"/>
        </w:rPr>
        <w:t>darbības līmeņa ziņojums ir verificēts kā apmierinošs</w:t>
      </w:r>
      <w:r w:rsidR="00344CB9" w:rsidRPr="00DF1DCD">
        <w:rPr>
          <w:sz w:val="28"/>
          <w:szCs w:val="28"/>
          <w:lang w:val="lv-LV"/>
        </w:rPr>
        <w:t>;</w:t>
      </w:r>
    </w:p>
    <w:p w14:paraId="1BE5AB5E" w14:textId="21D39910" w:rsidR="00BA4253" w:rsidRPr="00DF1DCD" w:rsidRDefault="00BA4253" w:rsidP="007B02C6">
      <w:pPr>
        <w:tabs>
          <w:tab w:val="left" w:pos="6804"/>
        </w:tabs>
        <w:ind w:firstLine="720"/>
        <w:jc w:val="both"/>
        <w:rPr>
          <w:sz w:val="28"/>
          <w:szCs w:val="28"/>
          <w:lang w:val="lv-LV"/>
        </w:rPr>
      </w:pPr>
      <w:r w:rsidRPr="00DF1DCD">
        <w:rPr>
          <w:sz w:val="28"/>
          <w:szCs w:val="28"/>
          <w:lang w:val="lv-LV"/>
        </w:rPr>
        <w:t>77</w:t>
      </w:r>
      <w:r w:rsidR="0008639C" w:rsidRPr="00DF1DCD">
        <w:rPr>
          <w:sz w:val="28"/>
          <w:szCs w:val="28"/>
          <w:lang w:val="lv-LV"/>
        </w:rPr>
        <w:t>.</w:t>
      </w:r>
      <w:r w:rsidR="0008639C" w:rsidRPr="00DF1DCD">
        <w:rPr>
          <w:sz w:val="28"/>
          <w:szCs w:val="28"/>
          <w:vertAlign w:val="superscript"/>
          <w:lang w:val="lv-LV"/>
        </w:rPr>
        <w:t>1</w:t>
      </w:r>
      <w:r w:rsidR="002341DA" w:rsidRPr="00DF1DCD">
        <w:rPr>
          <w:sz w:val="28"/>
          <w:szCs w:val="28"/>
          <w:vertAlign w:val="superscript"/>
          <w:lang w:val="lv-LV"/>
        </w:rPr>
        <w:t> </w:t>
      </w:r>
      <w:r w:rsidRPr="00DF1DCD">
        <w:rPr>
          <w:sz w:val="28"/>
          <w:szCs w:val="28"/>
          <w:lang w:val="lv-LV"/>
        </w:rPr>
        <w:t>2</w:t>
      </w:r>
      <w:r w:rsidR="006C4517" w:rsidRPr="00DF1DCD">
        <w:rPr>
          <w:sz w:val="28"/>
          <w:szCs w:val="28"/>
          <w:lang w:val="lv-LV"/>
        </w:rPr>
        <w:t>. </w:t>
      </w:r>
      <w:r w:rsidR="00763C43" w:rsidRPr="00DF1DCD">
        <w:rPr>
          <w:sz w:val="28"/>
          <w:szCs w:val="28"/>
          <w:lang w:val="lv-LV"/>
        </w:rPr>
        <w:t>šādu informāciju:</w:t>
      </w:r>
    </w:p>
    <w:p w14:paraId="330857ED" w14:textId="4DA3B375" w:rsidR="00344CB9" w:rsidRPr="00DF1DCD" w:rsidRDefault="00344CB9" w:rsidP="007B02C6">
      <w:pPr>
        <w:tabs>
          <w:tab w:val="left" w:pos="6804"/>
        </w:tabs>
        <w:ind w:firstLine="720"/>
        <w:jc w:val="both"/>
        <w:rPr>
          <w:sz w:val="28"/>
          <w:szCs w:val="28"/>
          <w:lang w:val="lv-LV"/>
        </w:rPr>
      </w:pPr>
      <w:r w:rsidRPr="00DF1DCD">
        <w:rPr>
          <w:sz w:val="28"/>
          <w:szCs w:val="28"/>
          <w:lang w:val="lv-LV"/>
        </w:rPr>
        <w:t>77</w:t>
      </w:r>
      <w:r w:rsidR="0008639C" w:rsidRPr="00DF1DCD">
        <w:rPr>
          <w:sz w:val="28"/>
          <w:szCs w:val="28"/>
          <w:lang w:val="lv-LV"/>
        </w:rPr>
        <w:t>.</w:t>
      </w:r>
      <w:r w:rsidR="0008639C" w:rsidRPr="00DF1DCD">
        <w:rPr>
          <w:sz w:val="28"/>
          <w:szCs w:val="28"/>
          <w:vertAlign w:val="superscript"/>
          <w:lang w:val="lv-LV"/>
        </w:rPr>
        <w:t>1</w:t>
      </w:r>
      <w:r w:rsidR="002341DA" w:rsidRPr="00DF1DCD">
        <w:rPr>
          <w:sz w:val="28"/>
          <w:szCs w:val="28"/>
          <w:vertAlign w:val="superscript"/>
          <w:lang w:val="lv-LV"/>
        </w:rPr>
        <w:t> </w:t>
      </w:r>
      <w:r w:rsidRPr="00DF1DCD">
        <w:rPr>
          <w:sz w:val="28"/>
          <w:szCs w:val="28"/>
          <w:lang w:val="lv-LV"/>
        </w:rPr>
        <w:t>2.1</w:t>
      </w:r>
      <w:r w:rsidR="006C4517" w:rsidRPr="00DF1DCD">
        <w:rPr>
          <w:sz w:val="28"/>
          <w:szCs w:val="28"/>
          <w:lang w:val="lv-LV"/>
        </w:rPr>
        <w:t>. </w:t>
      </w:r>
      <w:r w:rsidRPr="00DF1DCD">
        <w:rPr>
          <w:sz w:val="28"/>
          <w:szCs w:val="28"/>
          <w:lang w:val="lv-LV"/>
        </w:rPr>
        <w:t>iekārtu saraksta emisijas kvotu sadalei 2021.–20</w:t>
      </w:r>
      <w:r w:rsidR="0060764F" w:rsidRPr="00DF1DCD">
        <w:rPr>
          <w:sz w:val="28"/>
          <w:szCs w:val="28"/>
          <w:lang w:val="lv-LV"/>
        </w:rPr>
        <w:t>25</w:t>
      </w:r>
      <w:r w:rsidRPr="00DF1DCD">
        <w:rPr>
          <w:sz w:val="28"/>
          <w:szCs w:val="28"/>
          <w:lang w:val="lv-LV"/>
        </w:rPr>
        <w:t>.</w:t>
      </w:r>
      <w:r w:rsidR="00313AF0" w:rsidRPr="00DF1DCD">
        <w:rPr>
          <w:sz w:val="28"/>
          <w:szCs w:val="28"/>
          <w:lang w:val="lv-LV"/>
        </w:rPr>
        <w:t> </w:t>
      </w:r>
      <w:r w:rsidRPr="00DF1DCD">
        <w:rPr>
          <w:sz w:val="28"/>
          <w:szCs w:val="28"/>
          <w:lang w:val="lv-LV"/>
        </w:rPr>
        <w:t xml:space="preserve">gadam </w:t>
      </w:r>
      <w:r w:rsidR="0060764F" w:rsidRPr="00DF1DCD">
        <w:rPr>
          <w:sz w:val="28"/>
          <w:szCs w:val="28"/>
          <w:lang w:val="lv-LV"/>
        </w:rPr>
        <w:t>vai 2026.</w:t>
      </w:r>
      <w:r w:rsidR="00391726" w:rsidRPr="00DF1DCD">
        <w:rPr>
          <w:sz w:val="28"/>
          <w:szCs w:val="28"/>
          <w:lang w:val="lv-LV"/>
        </w:rPr>
        <w:t>–</w:t>
      </w:r>
      <w:r w:rsidR="0060764F" w:rsidRPr="00DF1DCD">
        <w:rPr>
          <w:sz w:val="28"/>
          <w:szCs w:val="28"/>
          <w:lang w:val="lv-LV"/>
        </w:rPr>
        <w:t>2030</w:t>
      </w:r>
      <w:r w:rsidR="00391726" w:rsidRPr="00DF1DCD">
        <w:rPr>
          <w:sz w:val="28"/>
          <w:szCs w:val="28"/>
          <w:lang w:val="lv-LV"/>
        </w:rPr>
        <w:t>. </w:t>
      </w:r>
      <w:r w:rsidR="0060764F" w:rsidRPr="00DF1DCD">
        <w:rPr>
          <w:sz w:val="28"/>
          <w:szCs w:val="28"/>
          <w:lang w:val="lv-LV"/>
        </w:rPr>
        <w:t xml:space="preserve">gadam </w:t>
      </w:r>
      <w:r w:rsidRPr="00DF1DCD">
        <w:rPr>
          <w:sz w:val="28"/>
          <w:szCs w:val="28"/>
          <w:lang w:val="lv-LV"/>
        </w:rPr>
        <w:t>izstrādes laikā operatora iesniegto informāciju;</w:t>
      </w:r>
    </w:p>
    <w:p w14:paraId="538DFD46" w14:textId="1C2875A2" w:rsidR="00832A76" w:rsidRPr="00DF1DCD" w:rsidRDefault="00344CB9" w:rsidP="007B02C6">
      <w:pPr>
        <w:tabs>
          <w:tab w:val="left" w:pos="6804"/>
        </w:tabs>
        <w:ind w:firstLine="720"/>
        <w:jc w:val="both"/>
        <w:rPr>
          <w:sz w:val="28"/>
          <w:szCs w:val="28"/>
          <w:lang w:val="lv-LV"/>
        </w:rPr>
      </w:pPr>
      <w:r w:rsidRPr="00DF1DCD">
        <w:rPr>
          <w:sz w:val="28"/>
          <w:szCs w:val="28"/>
          <w:lang w:val="lv-LV"/>
        </w:rPr>
        <w:t>77</w:t>
      </w:r>
      <w:r w:rsidR="0008639C" w:rsidRPr="00DF1DCD">
        <w:rPr>
          <w:sz w:val="28"/>
          <w:szCs w:val="28"/>
          <w:lang w:val="lv-LV"/>
        </w:rPr>
        <w:t>.</w:t>
      </w:r>
      <w:r w:rsidR="0008639C" w:rsidRPr="00DF1DCD">
        <w:rPr>
          <w:sz w:val="28"/>
          <w:szCs w:val="28"/>
          <w:vertAlign w:val="superscript"/>
          <w:lang w:val="lv-LV"/>
        </w:rPr>
        <w:t>1</w:t>
      </w:r>
      <w:r w:rsidR="002341DA" w:rsidRPr="00DF1DCD">
        <w:rPr>
          <w:sz w:val="28"/>
          <w:szCs w:val="28"/>
          <w:vertAlign w:val="superscript"/>
          <w:lang w:val="lv-LV"/>
        </w:rPr>
        <w:t> </w:t>
      </w:r>
      <w:r w:rsidRPr="00DF1DCD">
        <w:rPr>
          <w:sz w:val="28"/>
          <w:szCs w:val="28"/>
          <w:lang w:val="lv-LV"/>
        </w:rPr>
        <w:t>2.2</w:t>
      </w:r>
      <w:r w:rsidR="006C4517" w:rsidRPr="00DF1DCD">
        <w:rPr>
          <w:sz w:val="28"/>
          <w:szCs w:val="28"/>
          <w:lang w:val="lv-LV"/>
        </w:rPr>
        <w:t>. </w:t>
      </w:r>
      <w:r w:rsidRPr="00DF1DCD">
        <w:rPr>
          <w:sz w:val="28"/>
          <w:szCs w:val="28"/>
          <w:lang w:val="lv-LV"/>
        </w:rPr>
        <w:t>verifikācijas ziņojumā norādīto informāciju par verificēšanas laikā konstatētiem nebūtiskiem nepatiesiem apgalvojumiem</w:t>
      </w:r>
      <w:r w:rsidR="006F28B2" w:rsidRPr="00DF1DCD">
        <w:rPr>
          <w:sz w:val="28"/>
          <w:szCs w:val="28"/>
          <w:lang w:val="lv-LV"/>
        </w:rPr>
        <w:t>.</w:t>
      </w:r>
      <w:r w:rsidR="006F28B2" w:rsidRPr="00DF1DCD">
        <w:rPr>
          <w:iCs/>
          <w:sz w:val="28"/>
          <w:lang w:val="lv-LV"/>
        </w:rPr>
        <w:t>"</w:t>
      </w:r>
    </w:p>
    <w:p w14:paraId="1ABAA900" w14:textId="77777777" w:rsidR="00832A76" w:rsidRPr="00DF1DCD" w:rsidRDefault="00832A76" w:rsidP="007B02C6">
      <w:pPr>
        <w:tabs>
          <w:tab w:val="left" w:pos="6804"/>
        </w:tabs>
        <w:ind w:firstLine="720"/>
        <w:jc w:val="both"/>
        <w:rPr>
          <w:sz w:val="28"/>
          <w:szCs w:val="28"/>
          <w:lang w:val="lv-LV"/>
        </w:rPr>
      </w:pPr>
    </w:p>
    <w:p w14:paraId="679BB79D" w14:textId="3D191109" w:rsidR="00F318B6" w:rsidRPr="00DF1DCD" w:rsidRDefault="0089301D" w:rsidP="007B02C6">
      <w:pPr>
        <w:tabs>
          <w:tab w:val="left" w:pos="6804"/>
        </w:tabs>
        <w:ind w:firstLine="720"/>
        <w:jc w:val="both"/>
        <w:rPr>
          <w:sz w:val="28"/>
          <w:szCs w:val="28"/>
          <w:lang w:val="lv-LV"/>
        </w:rPr>
      </w:pPr>
      <w:r w:rsidRPr="00DF1DCD">
        <w:rPr>
          <w:sz w:val="28"/>
          <w:szCs w:val="28"/>
          <w:lang w:val="lv-LV"/>
        </w:rPr>
        <w:t>40</w:t>
      </w:r>
      <w:r w:rsidR="006C4517" w:rsidRPr="00DF1DCD">
        <w:rPr>
          <w:sz w:val="28"/>
          <w:szCs w:val="28"/>
          <w:lang w:val="lv-LV"/>
        </w:rPr>
        <w:t>. </w:t>
      </w:r>
      <w:r w:rsidR="00C152E1" w:rsidRPr="00DF1DCD">
        <w:rPr>
          <w:sz w:val="28"/>
          <w:szCs w:val="28"/>
          <w:lang w:val="lv-LV"/>
        </w:rPr>
        <w:t>Izteikt</w:t>
      </w:r>
      <w:r w:rsidR="0079413B" w:rsidRPr="00DF1DCD">
        <w:rPr>
          <w:sz w:val="28"/>
          <w:szCs w:val="28"/>
          <w:lang w:val="lv-LV"/>
        </w:rPr>
        <w:t xml:space="preserve"> </w:t>
      </w:r>
      <w:r w:rsidR="00F318B6" w:rsidRPr="00DF1DCD">
        <w:rPr>
          <w:sz w:val="28"/>
          <w:szCs w:val="28"/>
          <w:lang w:val="lv-LV"/>
        </w:rPr>
        <w:t>78</w:t>
      </w:r>
      <w:r w:rsidR="006C4517" w:rsidRPr="00DF1DCD">
        <w:rPr>
          <w:sz w:val="28"/>
          <w:szCs w:val="28"/>
          <w:lang w:val="lv-LV"/>
        </w:rPr>
        <w:t>.</w:t>
      </w:r>
      <w:r w:rsidR="0008639C" w:rsidRPr="00DF1DCD">
        <w:rPr>
          <w:sz w:val="28"/>
          <w:szCs w:val="28"/>
          <w:lang w:val="lv-LV"/>
        </w:rPr>
        <w:t xml:space="preserve"> </w:t>
      </w:r>
      <w:r w:rsidR="00697AC7" w:rsidRPr="00DF1DCD">
        <w:rPr>
          <w:sz w:val="28"/>
          <w:szCs w:val="28"/>
          <w:lang w:val="lv-LV"/>
        </w:rPr>
        <w:t>un 79</w:t>
      </w:r>
      <w:r w:rsidR="006C4517" w:rsidRPr="00DF1DCD">
        <w:rPr>
          <w:sz w:val="28"/>
          <w:szCs w:val="28"/>
          <w:lang w:val="lv-LV"/>
        </w:rPr>
        <w:t>. </w:t>
      </w:r>
      <w:r w:rsidR="0079413B" w:rsidRPr="00DF1DCD">
        <w:rPr>
          <w:sz w:val="28"/>
          <w:szCs w:val="28"/>
          <w:lang w:val="lv-LV"/>
        </w:rPr>
        <w:t>punktu šādā redakcijā:</w:t>
      </w:r>
    </w:p>
    <w:p w14:paraId="7A101597" w14:textId="561949D9" w:rsidR="0079413B" w:rsidRPr="00DF1DCD" w:rsidRDefault="0079413B" w:rsidP="007B02C6">
      <w:pPr>
        <w:tabs>
          <w:tab w:val="left" w:pos="6804"/>
        </w:tabs>
        <w:ind w:firstLine="720"/>
        <w:jc w:val="both"/>
        <w:rPr>
          <w:sz w:val="28"/>
          <w:szCs w:val="28"/>
          <w:lang w:val="lv-LV"/>
        </w:rPr>
      </w:pPr>
    </w:p>
    <w:p w14:paraId="2332FDC0" w14:textId="2876AB6E" w:rsidR="0079413B" w:rsidRPr="00DF1DCD" w:rsidRDefault="003B545C" w:rsidP="007B02C6">
      <w:pPr>
        <w:tabs>
          <w:tab w:val="left" w:pos="6804"/>
        </w:tabs>
        <w:ind w:firstLine="720"/>
        <w:jc w:val="both"/>
        <w:rPr>
          <w:sz w:val="28"/>
          <w:szCs w:val="28"/>
          <w:lang w:val="lv-LV"/>
        </w:rPr>
      </w:pPr>
      <w:r w:rsidRPr="00DF1DCD">
        <w:rPr>
          <w:iCs/>
          <w:sz w:val="28"/>
          <w:lang w:val="lv-LV"/>
        </w:rPr>
        <w:t>"</w:t>
      </w:r>
      <w:r w:rsidR="0079413B" w:rsidRPr="00DF1DCD">
        <w:rPr>
          <w:sz w:val="28"/>
          <w:szCs w:val="28"/>
          <w:lang w:val="lv-LV"/>
        </w:rPr>
        <w:t>78</w:t>
      </w:r>
      <w:r w:rsidR="006C4517" w:rsidRPr="00DF1DCD">
        <w:rPr>
          <w:sz w:val="28"/>
          <w:szCs w:val="28"/>
          <w:lang w:val="lv-LV"/>
        </w:rPr>
        <w:t>. </w:t>
      </w:r>
      <w:r w:rsidR="0008639C" w:rsidRPr="00DF1DCD">
        <w:rPr>
          <w:sz w:val="28"/>
          <w:szCs w:val="28"/>
          <w:lang w:val="lv-LV"/>
        </w:rPr>
        <w:t> </w:t>
      </w:r>
      <w:r w:rsidR="00C152E1" w:rsidRPr="00DF1DCD">
        <w:rPr>
          <w:sz w:val="28"/>
          <w:szCs w:val="28"/>
          <w:lang w:val="lv-LV"/>
        </w:rPr>
        <w:t>15 darbdienu laikā pēc šo noteikumu 75</w:t>
      </w:r>
      <w:r w:rsidR="006C4517" w:rsidRPr="00DF1DCD">
        <w:rPr>
          <w:sz w:val="28"/>
          <w:szCs w:val="28"/>
          <w:lang w:val="lv-LV"/>
        </w:rPr>
        <w:t>. </w:t>
      </w:r>
      <w:r w:rsidR="00C152E1" w:rsidRPr="00DF1DCD">
        <w:rPr>
          <w:sz w:val="28"/>
          <w:szCs w:val="28"/>
          <w:lang w:val="lv-LV"/>
        </w:rPr>
        <w:t>punktā minētā emisiju ziņojuma saņemšanas vai katru gadu līdz 31</w:t>
      </w:r>
      <w:r w:rsidR="006C4517" w:rsidRPr="00DF1DCD">
        <w:rPr>
          <w:sz w:val="28"/>
          <w:szCs w:val="28"/>
          <w:lang w:val="lv-LV"/>
        </w:rPr>
        <w:t>. </w:t>
      </w:r>
      <w:r w:rsidR="00C152E1" w:rsidRPr="00DF1DCD">
        <w:rPr>
          <w:sz w:val="28"/>
          <w:szCs w:val="28"/>
          <w:lang w:val="lv-LV"/>
        </w:rPr>
        <w:t>martam attiecībā uz šo noteikumu 74</w:t>
      </w:r>
      <w:r w:rsidR="006C4517" w:rsidRPr="00DF1DCD">
        <w:rPr>
          <w:sz w:val="28"/>
          <w:szCs w:val="28"/>
          <w:lang w:val="lv-LV"/>
        </w:rPr>
        <w:t>. </w:t>
      </w:r>
      <w:r w:rsidR="00C152E1" w:rsidRPr="00DF1DCD">
        <w:rPr>
          <w:sz w:val="28"/>
          <w:szCs w:val="28"/>
          <w:lang w:val="lv-LV"/>
        </w:rPr>
        <w:t xml:space="preserve">punktā minētā emisiju ziņojuma </w:t>
      </w:r>
      <w:r w:rsidR="00151325" w:rsidRPr="00DF1DCD">
        <w:rPr>
          <w:sz w:val="28"/>
          <w:szCs w:val="28"/>
          <w:lang w:val="lv-LV"/>
        </w:rPr>
        <w:t xml:space="preserve">un darbības līmeņa ziņojuma </w:t>
      </w:r>
      <w:r w:rsidR="00C152E1" w:rsidRPr="00DF1DCD">
        <w:rPr>
          <w:sz w:val="28"/>
          <w:szCs w:val="28"/>
          <w:lang w:val="lv-LV"/>
        </w:rPr>
        <w:t xml:space="preserve">saņemšanu </w:t>
      </w:r>
      <w:r w:rsidR="00685330" w:rsidRPr="00DF1DCD">
        <w:rPr>
          <w:sz w:val="28"/>
          <w:szCs w:val="28"/>
          <w:lang w:val="lv-LV"/>
        </w:rPr>
        <w:t>dienests</w:t>
      </w:r>
      <w:r w:rsidR="00C152E1" w:rsidRPr="00DF1DCD">
        <w:rPr>
          <w:sz w:val="28"/>
          <w:szCs w:val="28"/>
          <w:lang w:val="lv-LV"/>
        </w:rPr>
        <w:t>:</w:t>
      </w:r>
    </w:p>
    <w:p w14:paraId="500E0B2A" w14:textId="422DD890" w:rsidR="00151325" w:rsidRPr="00DF1DCD" w:rsidRDefault="00151325" w:rsidP="007B02C6">
      <w:pPr>
        <w:tabs>
          <w:tab w:val="left" w:pos="6804"/>
        </w:tabs>
        <w:ind w:firstLine="720"/>
        <w:jc w:val="both"/>
        <w:rPr>
          <w:sz w:val="28"/>
          <w:szCs w:val="28"/>
          <w:lang w:val="lv-LV"/>
        </w:rPr>
      </w:pPr>
      <w:r w:rsidRPr="00DF1DCD">
        <w:rPr>
          <w:sz w:val="28"/>
          <w:szCs w:val="28"/>
          <w:lang w:val="lv-LV"/>
        </w:rPr>
        <w:t>78.1</w:t>
      </w:r>
      <w:r w:rsidR="006C4517" w:rsidRPr="00DF1DCD">
        <w:rPr>
          <w:sz w:val="28"/>
          <w:szCs w:val="28"/>
          <w:lang w:val="lv-LV"/>
        </w:rPr>
        <w:t>. </w:t>
      </w:r>
      <w:r w:rsidR="005D0F68" w:rsidRPr="00DF1DCD">
        <w:rPr>
          <w:sz w:val="28"/>
          <w:szCs w:val="28"/>
          <w:lang w:val="lv-LV"/>
        </w:rPr>
        <w:t>apstiprina operatora iesniegtā emisiju ziņojuma un verifikācijas ziņojuma atbilstību šo noteikumu 77.1.</w:t>
      </w:r>
      <w:r w:rsidR="0008639C" w:rsidRPr="00DF1DCD">
        <w:rPr>
          <w:sz w:val="28"/>
          <w:szCs w:val="28"/>
          <w:lang w:val="lv-LV"/>
        </w:rPr>
        <w:t> </w:t>
      </w:r>
      <w:r w:rsidR="005D0F68" w:rsidRPr="00DF1DCD">
        <w:rPr>
          <w:sz w:val="28"/>
          <w:szCs w:val="28"/>
          <w:lang w:val="lv-LV"/>
        </w:rPr>
        <w:t>apakšpunktā minētajiem nosacījumiem, kā arī emisiju ziņojuma atbilstību šo noteikumu 77.2.</w:t>
      </w:r>
      <w:r w:rsidR="0008639C" w:rsidRPr="00DF1DCD">
        <w:rPr>
          <w:sz w:val="28"/>
          <w:szCs w:val="28"/>
          <w:lang w:val="lv-LV"/>
        </w:rPr>
        <w:t> </w:t>
      </w:r>
      <w:r w:rsidR="005D0F68" w:rsidRPr="00DF1DCD">
        <w:rPr>
          <w:sz w:val="28"/>
          <w:szCs w:val="28"/>
          <w:lang w:val="lv-LV"/>
        </w:rPr>
        <w:t>apakšpunktā minētajai informācijai;</w:t>
      </w:r>
    </w:p>
    <w:p w14:paraId="262F3CA5" w14:textId="755FEB2B" w:rsidR="005D0F68" w:rsidRPr="00DF1DCD" w:rsidRDefault="005D0F68" w:rsidP="007B02C6">
      <w:pPr>
        <w:tabs>
          <w:tab w:val="left" w:pos="6804"/>
        </w:tabs>
        <w:ind w:firstLine="720"/>
        <w:jc w:val="both"/>
        <w:rPr>
          <w:sz w:val="28"/>
          <w:szCs w:val="28"/>
          <w:lang w:val="lv-LV"/>
        </w:rPr>
      </w:pPr>
      <w:r w:rsidRPr="00DF1DCD">
        <w:rPr>
          <w:sz w:val="28"/>
          <w:szCs w:val="28"/>
          <w:lang w:val="lv-LV"/>
        </w:rPr>
        <w:t>78.2</w:t>
      </w:r>
      <w:r w:rsidR="006C4517" w:rsidRPr="00DF1DCD">
        <w:rPr>
          <w:sz w:val="28"/>
          <w:szCs w:val="28"/>
          <w:lang w:val="lv-LV"/>
        </w:rPr>
        <w:t>. </w:t>
      </w:r>
      <w:r w:rsidRPr="00DF1DCD">
        <w:rPr>
          <w:sz w:val="28"/>
          <w:szCs w:val="28"/>
          <w:lang w:val="lv-LV"/>
        </w:rPr>
        <w:t xml:space="preserve">apstiprina operatora iesniegtā darbības līmeņa ziņojuma un verifikācijas ziņojuma atbilstību šo noteikumu </w:t>
      </w:r>
      <w:r w:rsidR="00566F65" w:rsidRPr="00DF1DCD">
        <w:rPr>
          <w:sz w:val="28"/>
          <w:szCs w:val="28"/>
          <w:lang w:val="lv-LV"/>
        </w:rPr>
        <w:t>77.</w:t>
      </w:r>
      <w:r w:rsidR="00566F65" w:rsidRPr="00DF1DCD">
        <w:rPr>
          <w:sz w:val="28"/>
          <w:szCs w:val="28"/>
          <w:vertAlign w:val="superscript"/>
          <w:lang w:val="lv-LV"/>
        </w:rPr>
        <w:t>1</w:t>
      </w:r>
      <w:r w:rsidR="00C9369D" w:rsidRPr="00DF1DCD">
        <w:rPr>
          <w:sz w:val="28"/>
          <w:szCs w:val="28"/>
          <w:vertAlign w:val="superscript"/>
          <w:lang w:val="lv-LV"/>
        </w:rPr>
        <w:t> </w:t>
      </w:r>
      <w:r w:rsidR="00566F65" w:rsidRPr="00DF1DCD">
        <w:rPr>
          <w:sz w:val="28"/>
          <w:szCs w:val="28"/>
          <w:lang w:val="lv-LV"/>
        </w:rPr>
        <w:t>1</w:t>
      </w:r>
      <w:r w:rsidR="006C4517" w:rsidRPr="00DF1DCD">
        <w:rPr>
          <w:sz w:val="28"/>
          <w:szCs w:val="28"/>
          <w:lang w:val="lv-LV"/>
        </w:rPr>
        <w:t>. </w:t>
      </w:r>
      <w:r w:rsidRPr="00DF1DCD">
        <w:rPr>
          <w:sz w:val="28"/>
          <w:szCs w:val="28"/>
          <w:lang w:val="lv-LV"/>
        </w:rPr>
        <w:t xml:space="preserve">apakšpunktā minētajiem nosacījumiem, kā arī </w:t>
      </w:r>
      <w:r w:rsidR="00290C53" w:rsidRPr="00DF1DCD">
        <w:rPr>
          <w:sz w:val="28"/>
          <w:szCs w:val="28"/>
          <w:lang w:val="lv-LV"/>
        </w:rPr>
        <w:t xml:space="preserve"> darbības līmeņa </w:t>
      </w:r>
      <w:r w:rsidRPr="00DF1DCD">
        <w:rPr>
          <w:sz w:val="28"/>
          <w:szCs w:val="28"/>
          <w:lang w:val="lv-LV"/>
        </w:rPr>
        <w:t xml:space="preserve">ziņojuma atbilstību šo noteikumu </w:t>
      </w:r>
      <w:r w:rsidR="00566F65" w:rsidRPr="00DF1DCD">
        <w:rPr>
          <w:sz w:val="28"/>
          <w:szCs w:val="28"/>
          <w:lang w:val="lv-LV"/>
        </w:rPr>
        <w:t>77.</w:t>
      </w:r>
      <w:r w:rsidR="00566F65" w:rsidRPr="00DF1DCD">
        <w:rPr>
          <w:sz w:val="28"/>
          <w:szCs w:val="28"/>
          <w:vertAlign w:val="superscript"/>
          <w:lang w:val="lv-LV"/>
        </w:rPr>
        <w:t>1</w:t>
      </w:r>
      <w:r w:rsidR="00C9369D" w:rsidRPr="00DF1DCD">
        <w:rPr>
          <w:sz w:val="28"/>
          <w:szCs w:val="28"/>
          <w:vertAlign w:val="superscript"/>
          <w:lang w:val="lv-LV"/>
        </w:rPr>
        <w:t> </w:t>
      </w:r>
      <w:r w:rsidR="00566F65" w:rsidRPr="00DF1DCD">
        <w:rPr>
          <w:sz w:val="28"/>
          <w:szCs w:val="28"/>
          <w:lang w:val="lv-LV"/>
        </w:rPr>
        <w:t>2</w:t>
      </w:r>
      <w:r w:rsidR="006C4517" w:rsidRPr="00DF1DCD">
        <w:rPr>
          <w:sz w:val="28"/>
          <w:szCs w:val="28"/>
          <w:lang w:val="lv-LV"/>
        </w:rPr>
        <w:t>. </w:t>
      </w:r>
      <w:r w:rsidRPr="00DF1DCD">
        <w:rPr>
          <w:sz w:val="28"/>
          <w:szCs w:val="28"/>
          <w:lang w:val="lv-LV"/>
        </w:rPr>
        <w:t>apakšpunktā minētajai informācijai;</w:t>
      </w:r>
    </w:p>
    <w:p w14:paraId="293CC171" w14:textId="25D5C897" w:rsidR="00F318B6" w:rsidRPr="00DF1DCD" w:rsidRDefault="00566F65" w:rsidP="007B02C6">
      <w:pPr>
        <w:tabs>
          <w:tab w:val="left" w:pos="6804"/>
        </w:tabs>
        <w:ind w:firstLine="720"/>
        <w:jc w:val="both"/>
        <w:rPr>
          <w:sz w:val="28"/>
          <w:szCs w:val="28"/>
          <w:lang w:val="lv-LV"/>
        </w:rPr>
      </w:pPr>
      <w:r w:rsidRPr="00DF1DCD">
        <w:rPr>
          <w:sz w:val="28"/>
          <w:szCs w:val="28"/>
          <w:lang w:val="lv-LV"/>
        </w:rPr>
        <w:t>78.3</w:t>
      </w:r>
      <w:r w:rsidR="006C4517" w:rsidRPr="00DF1DCD">
        <w:rPr>
          <w:sz w:val="28"/>
          <w:szCs w:val="28"/>
          <w:lang w:val="lv-LV"/>
        </w:rPr>
        <w:t>. </w:t>
      </w:r>
      <w:r w:rsidRPr="00DF1DCD">
        <w:rPr>
          <w:sz w:val="28"/>
          <w:szCs w:val="28"/>
          <w:lang w:val="lv-LV"/>
        </w:rPr>
        <w:t>pieņem lēmumu par operatora iesniegtā emisiju ziņojuma, darbības līmeņa ziņojuma un to verifikācijas ziņojumu neapstiprināšanu, norādot visas konstatētās neatbilstības, un divu darbdienu laikā informē par to operatoru.</w:t>
      </w:r>
    </w:p>
    <w:p w14:paraId="1CFE2AD4" w14:textId="5DBDBB9D" w:rsidR="00D811F9" w:rsidRPr="00DF1DCD" w:rsidRDefault="00D811F9" w:rsidP="007B02C6">
      <w:pPr>
        <w:tabs>
          <w:tab w:val="left" w:pos="6804"/>
        </w:tabs>
        <w:ind w:firstLine="720"/>
        <w:jc w:val="both"/>
        <w:rPr>
          <w:sz w:val="28"/>
          <w:szCs w:val="28"/>
          <w:lang w:val="lv-LV"/>
        </w:rPr>
      </w:pPr>
    </w:p>
    <w:p w14:paraId="52D36381" w14:textId="74464C72" w:rsidR="00D811F9" w:rsidRPr="00DF1DCD" w:rsidRDefault="00D811F9" w:rsidP="007B02C6">
      <w:pPr>
        <w:tabs>
          <w:tab w:val="left" w:pos="6804"/>
        </w:tabs>
        <w:ind w:firstLine="720"/>
        <w:jc w:val="both"/>
        <w:rPr>
          <w:sz w:val="28"/>
          <w:szCs w:val="28"/>
          <w:lang w:val="lv-LV"/>
        </w:rPr>
      </w:pPr>
      <w:r w:rsidRPr="00DF1DCD">
        <w:rPr>
          <w:sz w:val="28"/>
          <w:szCs w:val="28"/>
          <w:lang w:val="lv-LV"/>
        </w:rPr>
        <w:t>79</w:t>
      </w:r>
      <w:r w:rsidR="006C4517" w:rsidRPr="00DF1DCD">
        <w:rPr>
          <w:sz w:val="28"/>
          <w:szCs w:val="28"/>
          <w:lang w:val="lv-LV"/>
        </w:rPr>
        <w:t>. </w:t>
      </w:r>
      <w:r w:rsidRPr="00DF1DCD">
        <w:rPr>
          <w:sz w:val="28"/>
          <w:szCs w:val="28"/>
          <w:lang w:val="lv-LV"/>
        </w:rPr>
        <w:t xml:space="preserve">Ja </w:t>
      </w:r>
      <w:r w:rsidR="00685330" w:rsidRPr="00DF1DCD">
        <w:rPr>
          <w:sz w:val="28"/>
          <w:szCs w:val="28"/>
          <w:lang w:val="lv-LV"/>
        </w:rPr>
        <w:t xml:space="preserve">dienests </w:t>
      </w:r>
      <w:r w:rsidRPr="00DF1DCD">
        <w:rPr>
          <w:sz w:val="28"/>
          <w:szCs w:val="28"/>
          <w:lang w:val="lv-LV"/>
        </w:rPr>
        <w:t xml:space="preserve">konstatē neatbilstības </w:t>
      </w:r>
      <w:r w:rsidR="00FD6A22" w:rsidRPr="00DF1DCD">
        <w:rPr>
          <w:sz w:val="28"/>
          <w:szCs w:val="28"/>
          <w:lang w:val="lv-LV"/>
        </w:rPr>
        <w:t xml:space="preserve">emisiju </w:t>
      </w:r>
      <w:r w:rsidRPr="00DF1DCD">
        <w:rPr>
          <w:sz w:val="28"/>
          <w:szCs w:val="28"/>
          <w:lang w:val="lv-LV"/>
        </w:rPr>
        <w:t>ziņojumā vai darbības līmeņa ziņojumā, operators 10 darbdienu laikā veic labojumus attiecīgajā ziņojumā un atkārtoti</w:t>
      </w:r>
      <w:r w:rsidR="00C17835" w:rsidRPr="00DF1DCD">
        <w:rPr>
          <w:sz w:val="28"/>
          <w:szCs w:val="28"/>
          <w:lang w:val="lv-LV"/>
        </w:rPr>
        <w:t xml:space="preserve"> verificētu</w:t>
      </w:r>
      <w:r w:rsidRPr="00DF1DCD">
        <w:rPr>
          <w:sz w:val="28"/>
          <w:szCs w:val="28"/>
          <w:lang w:val="lv-LV"/>
        </w:rPr>
        <w:t xml:space="preserve"> iesniedz to</w:t>
      </w:r>
      <w:r w:rsidR="00F429D5" w:rsidRPr="00DF1DCD">
        <w:rPr>
          <w:sz w:val="28"/>
          <w:szCs w:val="28"/>
          <w:lang w:val="lv-LV"/>
        </w:rPr>
        <w:t xml:space="preserve"> dienestā</w:t>
      </w:r>
      <w:r w:rsidR="006F28B2" w:rsidRPr="00DF1DCD">
        <w:rPr>
          <w:sz w:val="28"/>
          <w:szCs w:val="28"/>
          <w:lang w:val="lv-LV"/>
        </w:rPr>
        <w:t>.</w:t>
      </w:r>
      <w:r w:rsidR="006F28B2" w:rsidRPr="00DF1DCD">
        <w:rPr>
          <w:iCs/>
          <w:sz w:val="28"/>
          <w:lang w:val="lv-LV"/>
        </w:rPr>
        <w:t>"</w:t>
      </w:r>
    </w:p>
    <w:p w14:paraId="0215BDC6" w14:textId="77777777" w:rsidR="00D811F9" w:rsidRPr="00DF1DCD" w:rsidRDefault="00D811F9" w:rsidP="007B02C6">
      <w:pPr>
        <w:tabs>
          <w:tab w:val="left" w:pos="6804"/>
        </w:tabs>
        <w:ind w:firstLine="720"/>
        <w:jc w:val="both"/>
        <w:rPr>
          <w:sz w:val="28"/>
          <w:szCs w:val="28"/>
          <w:lang w:val="lv-LV"/>
        </w:rPr>
      </w:pPr>
    </w:p>
    <w:p w14:paraId="0DB2A2FC" w14:textId="62F80CA8" w:rsidR="00404DEC" w:rsidRPr="00DF1DCD" w:rsidRDefault="0089301D" w:rsidP="007B02C6">
      <w:pPr>
        <w:tabs>
          <w:tab w:val="left" w:pos="6804"/>
        </w:tabs>
        <w:ind w:firstLine="720"/>
        <w:jc w:val="both"/>
        <w:rPr>
          <w:sz w:val="28"/>
          <w:szCs w:val="28"/>
          <w:lang w:val="lv-LV"/>
        </w:rPr>
      </w:pPr>
      <w:r w:rsidRPr="00DF1DCD">
        <w:rPr>
          <w:sz w:val="28"/>
          <w:szCs w:val="28"/>
          <w:lang w:val="lv-LV"/>
        </w:rPr>
        <w:lastRenderedPageBreak/>
        <w:t>41</w:t>
      </w:r>
      <w:r w:rsidR="006C4517" w:rsidRPr="00DF1DCD">
        <w:rPr>
          <w:sz w:val="28"/>
          <w:szCs w:val="28"/>
          <w:lang w:val="lv-LV"/>
        </w:rPr>
        <w:t>. </w:t>
      </w:r>
      <w:r w:rsidR="00404DEC" w:rsidRPr="00DF1DCD">
        <w:rPr>
          <w:sz w:val="28"/>
          <w:szCs w:val="28"/>
          <w:lang w:val="lv-LV"/>
        </w:rPr>
        <w:t>Papildināt 80</w:t>
      </w:r>
      <w:r w:rsidR="006C4517" w:rsidRPr="00DF1DCD">
        <w:rPr>
          <w:sz w:val="28"/>
          <w:szCs w:val="28"/>
          <w:lang w:val="lv-LV"/>
        </w:rPr>
        <w:t>. </w:t>
      </w:r>
      <w:r w:rsidR="007329CD" w:rsidRPr="00DF1DCD">
        <w:rPr>
          <w:sz w:val="28"/>
          <w:szCs w:val="28"/>
          <w:lang w:val="lv-LV"/>
        </w:rPr>
        <w:t xml:space="preserve">punktu </w:t>
      </w:r>
      <w:r w:rsidR="00404DEC" w:rsidRPr="00DF1DCD">
        <w:rPr>
          <w:sz w:val="28"/>
          <w:szCs w:val="28"/>
          <w:lang w:val="lv-LV"/>
        </w:rPr>
        <w:t xml:space="preserve">aiz vārdiem </w:t>
      </w:r>
      <w:r w:rsidR="003B545C" w:rsidRPr="00DF1DCD">
        <w:rPr>
          <w:iCs/>
          <w:sz w:val="28"/>
          <w:lang w:val="lv-LV"/>
        </w:rPr>
        <w:t>"</w:t>
      </w:r>
      <w:r w:rsidR="00404DEC" w:rsidRPr="00DF1DCD">
        <w:rPr>
          <w:sz w:val="28"/>
          <w:szCs w:val="28"/>
          <w:lang w:val="lv-LV"/>
        </w:rPr>
        <w:t>informāciju un</w:t>
      </w:r>
      <w:r w:rsidR="003B545C" w:rsidRPr="00DF1DCD">
        <w:rPr>
          <w:iCs/>
          <w:sz w:val="28"/>
          <w:lang w:val="lv-LV"/>
        </w:rPr>
        <w:t>"</w:t>
      </w:r>
      <w:r w:rsidR="00404DEC" w:rsidRPr="00DF1DCD">
        <w:rPr>
          <w:sz w:val="28"/>
          <w:szCs w:val="28"/>
          <w:lang w:val="lv-LV"/>
        </w:rPr>
        <w:t xml:space="preserve"> ar </w:t>
      </w:r>
      <w:r w:rsidR="00EC6841" w:rsidRPr="00DF1DCD">
        <w:rPr>
          <w:sz w:val="28"/>
          <w:szCs w:val="28"/>
          <w:lang w:val="lv-LV"/>
        </w:rPr>
        <w:t xml:space="preserve">skaitli un </w:t>
      </w:r>
      <w:r w:rsidR="00404DEC" w:rsidRPr="00DF1DCD">
        <w:rPr>
          <w:sz w:val="28"/>
          <w:szCs w:val="28"/>
          <w:lang w:val="lv-LV"/>
        </w:rPr>
        <w:t xml:space="preserve">vārdiem </w:t>
      </w:r>
      <w:r w:rsidR="003B545C" w:rsidRPr="00DF1DCD">
        <w:rPr>
          <w:iCs/>
          <w:sz w:val="28"/>
          <w:lang w:val="lv-LV"/>
        </w:rPr>
        <w:t>"</w:t>
      </w:r>
      <w:r w:rsidR="00404DEC" w:rsidRPr="00DF1DCD">
        <w:rPr>
          <w:sz w:val="28"/>
          <w:szCs w:val="28"/>
          <w:lang w:val="lv-LV"/>
        </w:rPr>
        <w:t xml:space="preserve">10 darbdienu laikā pēc </w:t>
      </w:r>
      <w:r w:rsidR="009B39A9" w:rsidRPr="00DF1DCD">
        <w:rPr>
          <w:sz w:val="28"/>
          <w:szCs w:val="28"/>
          <w:lang w:val="lv-LV"/>
        </w:rPr>
        <w:t>ziņojuma atkārtotas iesniegšanas</w:t>
      </w:r>
      <w:r w:rsidR="003B545C" w:rsidRPr="00DF1DCD">
        <w:rPr>
          <w:iCs/>
          <w:sz w:val="28"/>
          <w:lang w:val="lv-LV"/>
        </w:rPr>
        <w:t>"</w:t>
      </w:r>
      <w:r w:rsidR="006C4517" w:rsidRPr="00DF1DCD">
        <w:rPr>
          <w:sz w:val="28"/>
          <w:szCs w:val="28"/>
          <w:lang w:val="lv-LV"/>
        </w:rPr>
        <w:t>. </w:t>
      </w:r>
    </w:p>
    <w:p w14:paraId="1C6DF9B7" w14:textId="77777777" w:rsidR="000527A5" w:rsidRPr="00DF1DCD" w:rsidRDefault="000527A5" w:rsidP="007B02C6">
      <w:pPr>
        <w:tabs>
          <w:tab w:val="left" w:pos="6804"/>
        </w:tabs>
        <w:ind w:firstLine="720"/>
        <w:jc w:val="both"/>
        <w:rPr>
          <w:sz w:val="28"/>
          <w:szCs w:val="28"/>
          <w:lang w:val="lv-LV"/>
        </w:rPr>
      </w:pPr>
    </w:p>
    <w:p w14:paraId="338C13BB" w14:textId="67A7E95C" w:rsidR="00130995" w:rsidRPr="00DF1DCD" w:rsidRDefault="0089301D" w:rsidP="007B02C6">
      <w:pPr>
        <w:tabs>
          <w:tab w:val="left" w:pos="6804"/>
        </w:tabs>
        <w:ind w:firstLine="720"/>
        <w:jc w:val="both"/>
        <w:rPr>
          <w:sz w:val="28"/>
          <w:szCs w:val="28"/>
          <w:lang w:val="lv-LV"/>
        </w:rPr>
      </w:pPr>
      <w:r w:rsidRPr="00DF1DCD">
        <w:rPr>
          <w:sz w:val="28"/>
          <w:szCs w:val="28"/>
          <w:lang w:val="lv-LV"/>
        </w:rPr>
        <w:t>42</w:t>
      </w:r>
      <w:r w:rsidR="006C4517" w:rsidRPr="00DF1DCD">
        <w:rPr>
          <w:sz w:val="28"/>
          <w:szCs w:val="28"/>
          <w:lang w:val="lv-LV"/>
        </w:rPr>
        <w:t>. </w:t>
      </w:r>
      <w:r w:rsidR="0076686E" w:rsidRPr="00DF1DCD">
        <w:rPr>
          <w:sz w:val="28"/>
          <w:szCs w:val="28"/>
          <w:lang w:val="lv-LV"/>
        </w:rPr>
        <w:t xml:space="preserve">Papildināt noteikumus ar </w:t>
      </w:r>
      <w:r w:rsidR="00130995" w:rsidRPr="00DF1DCD">
        <w:rPr>
          <w:sz w:val="28"/>
          <w:szCs w:val="28"/>
          <w:lang w:val="lv-LV"/>
        </w:rPr>
        <w:t>80</w:t>
      </w:r>
      <w:r w:rsidR="006C4517" w:rsidRPr="00DF1DCD">
        <w:rPr>
          <w:sz w:val="28"/>
          <w:szCs w:val="28"/>
          <w:lang w:val="lv-LV"/>
        </w:rPr>
        <w:t>.</w:t>
      </w:r>
      <w:r w:rsidR="006C4517" w:rsidRPr="00DF1DCD">
        <w:rPr>
          <w:sz w:val="28"/>
          <w:szCs w:val="28"/>
          <w:vertAlign w:val="superscript"/>
          <w:lang w:val="lv-LV"/>
        </w:rPr>
        <w:t>1 </w:t>
      </w:r>
      <w:r w:rsidR="00130995" w:rsidRPr="00DF1DCD">
        <w:rPr>
          <w:sz w:val="28"/>
          <w:szCs w:val="28"/>
          <w:lang w:val="lv-LV"/>
        </w:rPr>
        <w:t>punktu šādā redakcijā:</w:t>
      </w:r>
    </w:p>
    <w:p w14:paraId="5E3866CF" w14:textId="6DDA7462" w:rsidR="00130995" w:rsidRPr="00DF1DCD" w:rsidRDefault="00130995" w:rsidP="007B02C6">
      <w:pPr>
        <w:tabs>
          <w:tab w:val="left" w:pos="6804"/>
        </w:tabs>
        <w:ind w:firstLine="720"/>
        <w:jc w:val="both"/>
        <w:rPr>
          <w:sz w:val="28"/>
          <w:szCs w:val="28"/>
          <w:lang w:val="lv-LV"/>
        </w:rPr>
      </w:pPr>
    </w:p>
    <w:p w14:paraId="38014406" w14:textId="65AD66C3" w:rsidR="00130995" w:rsidRPr="00DF1DCD" w:rsidRDefault="003B545C" w:rsidP="007B02C6">
      <w:pPr>
        <w:tabs>
          <w:tab w:val="left" w:pos="6804"/>
        </w:tabs>
        <w:ind w:firstLine="720"/>
        <w:jc w:val="both"/>
        <w:rPr>
          <w:sz w:val="28"/>
          <w:szCs w:val="28"/>
          <w:lang w:val="lv-LV"/>
        </w:rPr>
      </w:pPr>
      <w:r w:rsidRPr="00DF1DCD">
        <w:rPr>
          <w:iCs/>
          <w:spacing w:val="-2"/>
          <w:sz w:val="28"/>
          <w:lang w:val="lv-LV"/>
        </w:rPr>
        <w:t>"</w:t>
      </w:r>
      <w:r w:rsidR="00130995" w:rsidRPr="00DF1DCD">
        <w:rPr>
          <w:spacing w:val="-2"/>
          <w:sz w:val="28"/>
          <w:szCs w:val="28"/>
          <w:lang w:val="lv-LV"/>
        </w:rPr>
        <w:t>80</w:t>
      </w:r>
      <w:r w:rsidR="006C4517" w:rsidRPr="00DF1DCD">
        <w:rPr>
          <w:spacing w:val="-2"/>
          <w:sz w:val="28"/>
          <w:szCs w:val="28"/>
          <w:lang w:val="lv-LV"/>
        </w:rPr>
        <w:t>.</w:t>
      </w:r>
      <w:r w:rsidR="006C4517" w:rsidRPr="00DF1DCD">
        <w:rPr>
          <w:spacing w:val="-2"/>
          <w:sz w:val="28"/>
          <w:szCs w:val="28"/>
          <w:vertAlign w:val="superscript"/>
          <w:lang w:val="lv-LV"/>
        </w:rPr>
        <w:t>1 </w:t>
      </w:r>
      <w:r w:rsidR="00685330" w:rsidRPr="00DF1DCD">
        <w:rPr>
          <w:spacing w:val="-2"/>
          <w:sz w:val="28"/>
          <w:szCs w:val="28"/>
          <w:lang w:val="lv-LV"/>
        </w:rPr>
        <w:t xml:space="preserve">Dienests </w:t>
      </w:r>
      <w:r w:rsidR="00130995" w:rsidRPr="00DF1DCD">
        <w:rPr>
          <w:spacing w:val="-2"/>
          <w:sz w:val="28"/>
          <w:szCs w:val="28"/>
          <w:lang w:val="lv-LV"/>
        </w:rPr>
        <w:t xml:space="preserve">izvērtē atkārtoti sniegto informāciju un </w:t>
      </w:r>
      <w:r w:rsidR="00262CC4" w:rsidRPr="00DF1DCD">
        <w:rPr>
          <w:spacing w:val="-2"/>
          <w:sz w:val="28"/>
          <w:szCs w:val="28"/>
          <w:lang w:val="lv-LV"/>
        </w:rPr>
        <w:t>10 darbdienu laikā</w:t>
      </w:r>
      <w:r w:rsidR="004D0FB1" w:rsidRPr="00DF1DCD">
        <w:rPr>
          <w:spacing w:val="-2"/>
          <w:sz w:val="28"/>
          <w:szCs w:val="28"/>
          <w:lang w:val="lv-LV"/>
        </w:rPr>
        <w:t xml:space="preserve"> pēc</w:t>
      </w:r>
      <w:r w:rsidR="004D0FB1" w:rsidRPr="00DF1DCD">
        <w:rPr>
          <w:sz w:val="28"/>
          <w:szCs w:val="28"/>
          <w:lang w:val="lv-LV"/>
        </w:rPr>
        <w:t xml:space="preserve"> ziņojuma atkārtotas iesniegšanas </w:t>
      </w:r>
      <w:r w:rsidR="00130995" w:rsidRPr="00DF1DCD">
        <w:rPr>
          <w:sz w:val="28"/>
          <w:szCs w:val="28"/>
          <w:lang w:val="lv-LV"/>
        </w:rPr>
        <w:t>pieņem lēmumu par operator</w:t>
      </w:r>
      <w:r w:rsidR="001A1D3F" w:rsidRPr="00DF1DCD">
        <w:rPr>
          <w:sz w:val="28"/>
          <w:szCs w:val="28"/>
          <w:lang w:val="lv-LV"/>
        </w:rPr>
        <w:t>a</w:t>
      </w:r>
      <w:r w:rsidR="00130995" w:rsidRPr="00DF1DCD">
        <w:rPr>
          <w:sz w:val="28"/>
          <w:szCs w:val="28"/>
          <w:lang w:val="lv-LV"/>
        </w:rPr>
        <w:t xml:space="preserve"> iesniegtā</w:t>
      </w:r>
      <w:r w:rsidR="00D35D98" w:rsidRPr="00DF1DCD">
        <w:rPr>
          <w:sz w:val="28"/>
          <w:szCs w:val="28"/>
          <w:lang w:val="lv-LV"/>
        </w:rPr>
        <w:t xml:space="preserve"> </w:t>
      </w:r>
      <w:r w:rsidR="00081212" w:rsidRPr="00DF1DCD">
        <w:rPr>
          <w:sz w:val="28"/>
          <w:szCs w:val="28"/>
          <w:lang w:val="lv-LV"/>
        </w:rPr>
        <w:t>darbības līmeņa ziņojuma un verifikācijas ziņojuma apstiprināšanu vai</w:t>
      </w:r>
      <w:r w:rsidR="005F23F2" w:rsidRPr="00DF1DCD">
        <w:rPr>
          <w:sz w:val="28"/>
          <w:szCs w:val="28"/>
          <w:lang w:val="lv-LV"/>
        </w:rPr>
        <w:t xml:space="preserve"> neapstiprināšanu</w:t>
      </w:r>
      <w:r w:rsidR="006F28B2" w:rsidRPr="00DF1DCD">
        <w:rPr>
          <w:sz w:val="28"/>
          <w:szCs w:val="28"/>
          <w:lang w:val="lv-LV"/>
        </w:rPr>
        <w:t>.</w:t>
      </w:r>
      <w:r w:rsidR="006F28B2" w:rsidRPr="00DF1DCD">
        <w:rPr>
          <w:iCs/>
          <w:sz w:val="28"/>
          <w:lang w:val="lv-LV"/>
        </w:rPr>
        <w:t>"</w:t>
      </w:r>
    </w:p>
    <w:p w14:paraId="7A933804" w14:textId="7CD8E12B" w:rsidR="00840F13" w:rsidRPr="00DF1DCD" w:rsidRDefault="00840F13" w:rsidP="007B02C6">
      <w:pPr>
        <w:tabs>
          <w:tab w:val="left" w:pos="6804"/>
        </w:tabs>
        <w:ind w:firstLine="720"/>
        <w:jc w:val="both"/>
        <w:rPr>
          <w:sz w:val="28"/>
          <w:szCs w:val="28"/>
          <w:lang w:val="lv-LV"/>
        </w:rPr>
      </w:pPr>
    </w:p>
    <w:p w14:paraId="1D48CEBC" w14:textId="2D602FEF" w:rsidR="00AA5C81" w:rsidRPr="00DF1DCD" w:rsidRDefault="0089301D" w:rsidP="007B02C6">
      <w:pPr>
        <w:tabs>
          <w:tab w:val="left" w:pos="6804"/>
        </w:tabs>
        <w:ind w:firstLine="720"/>
        <w:jc w:val="both"/>
        <w:rPr>
          <w:sz w:val="28"/>
          <w:szCs w:val="28"/>
          <w:lang w:val="lv-LV"/>
        </w:rPr>
      </w:pPr>
      <w:r w:rsidRPr="00DF1DCD">
        <w:rPr>
          <w:sz w:val="28"/>
          <w:szCs w:val="28"/>
          <w:lang w:val="lv-LV"/>
        </w:rPr>
        <w:t>43</w:t>
      </w:r>
      <w:r w:rsidR="006C4517" w:rsidRPr="00DF1DCD">
        <w:rPr>
          <w:sz w:val="28"/>
          <w:szCs w:val="28"/>
          <w:lang w:val="lv-LV"/>
        </w:rPr>
        <w:t>. </w:t>
      </w:r>
      <w:r w:rsidR="00AA5C81" w:rsidRPr="00DF1DCD">
        <w:rPr>
          <w:sz w:val="28"/>
          <w:szCs w:val="28"/>
          <w:lang w:val="lv-LV"/>
        </w:rPr>
        <w:t>Izteikt 81</w:t>
      </w:r>
      <w:r w:rsidR="006C4517" w:rsidRPr="00DF1DCD">
        <w:rPr>
          <w:sz w:val="28"/>
          <w:szCs w:val="28"/>
          <w:lang w:val="lv-LV"/>
        </w:rPr>
        <w:t>. </w:t>
      </w:r>
      <w:r w:rsidR="00AA5C81" w:rsidRPr="00DF1DCD">
        <w:rPr>
          <w:sz w:val="28"/>
          <w:szCs w:val="28"/>
          <w:lang w:val="lv-LV"/>
        </w:rPr>
        <w:t>punktu šādā redakcijā:</w:t>
      </w:r>
    </w:p>
    <w:p w14:paraId="1CC51955" w14:textId="50698AF9" w:rsidR="00AA5C81" w:rsidRPr="00DF1DCD" w:rsidRDefault="00AA5C81" w:rsidP="007B02C6">
      <w:pPr>
        <w:tabs>
          <w:tab w:val="left" w:pos="6804"/>
        </w:tabs>
        <w:ind w:firstLine="720"/>
        <w:jc w:val="both"/>
        <w:rPr>
          <w:sz w:val="28"/>
          <w:szCs w:val="28"/>
          <w:lang w:val="lv-LV"/>
        </w:rPr>
      </w:pPr>
    </w:p>
    <w:p w14:paraId="7C055C07" w14:textId="4D8B9CAA" w:rsidR="00AA5C81" w:rsidRPr="00DF1DCD" w:rsidRDefault="003B545C" w:rsidP="007B02C6">
      <w:pPr>
        <w:tabs>
          <w:tab w:val="left" w:pos="6804"/>
        </w:tabs>
        <w:ind w:firstLine="720"/>
        <w:jc w:val="both"/>
        <w:rPr>
          <w:sz w:val="28"/>
          <w:szCs w:val="28"/>
          <w:lang w:val="lv-LV"/>
        </w:rPr>
      </w:pPr>
      <w:r w:rsidRPr="00DF1DCD">
        <w:rPr>
          <w:iCs/>
          <w:sz w:val="28"/>
          <w:lang w:val="lv-LV"/>
        </w:rPr>
        <w:t>"</w:t>
      </w:r>
      <w:r w:rsidR="00AA5C81" w:rsidRPr="00DF1DCD">
        <w:rPr>
          <w:sz w:val="28"/>
          <w:szCs w:val="28"/>
          <w:lang w:val="lv-LV"/>
        </w:rPr>
        <w:t>81</w:t>
      </w:r>
      <w:r w:rsidR="006C4517" w:rsidRPr="00DF1DCD">
        <w:rPr>
          <w:sz w:val="28"/>
          <w:szCs w:val="28"/>
          <w:lang w:val="lv-LV"/>
        </w:rPr>
        <w:t>. </w:t>
      </w:r>
      <w:r w:rsidR="00AA5C81" w:rsidRPr="00DF1DCD">
        <w:rPr>
          <w:sz w:val="28"/>
          <w:szCs w:val="28"/>
          <w:lang w:val="lv-LV"/>
        </w:rPr>
        <w:t xml:space="preserve">Ja </w:t>
      </w:r>
      <w:r w:rsidR="00685330" w:rsidRPr="00DF1DCD">
        <w:rPr>
          <w:sz w:val="28"/>
          <w:szCs w:val="28"/>
          <w:lang w:val="lv-LV"/>
        </w:rPr>
        <w:t xml:space="preserve">dienests </w:t>
      </w:r>
      <w:r w:rsidR="00AA5C81" w:rsidRPr="00DF1DCD">
        <w:rPr>
          <w:sz w:val="28"/>
          <w:szCs w:val="28"/>
          <w:lang w:val="lv-LV"/>
        </w:rPr>
        <w:t>saskaņā ar šo noteikumu 78.2.</w:t>
      </w:r>
      <w:r w:rsidR="0008639C" w:rsidRPr="00DF1DCD">
        <w:rPr>
          <w:sz w:val="28"/>
          <w:szCs w:val="28"/>
          <w:lang w:val="lv-LV"/>
        </w:rPr>
        <w:t> </w:t>
      </w:r>
      <w:r w:rsidR="00AA5C81" w:rsidRPr="00DF1DCD">
        <w:rPr>
          <w:sz w:val="28"/>
          <w:szCs w:val="28"/>
          <w:lang w:val="lv-LV"/>
        </w:rPr>
        <w:t>apakšpunktu vai 80.</w:t>
      </w:r>
      <w:r w:rsidR="0008639C" w:rsidRPr="00DF1DCD">
        <w:rPr>
          <w:sz w:val="28"/>
          <w:szCs w:val="28"/>
          <w:lang w:val="lv-LV"/>
        </w:rPr>
        <w:t> </w:t>
      </w:r>
      <w:r w:rsidR="00AA5C81" w:rsidRPr="00DF1DCD">
        <w:rPr>
          <w:sz w:val="28"/>
          <w:szCs w:val="28"/>
          <w:lang w:val="lv-LV"/>
        </w:rPr>
        <w:t xml:space="preserve">punktu pieņem lēmumu par operatora iesniegtā emisiju ziņojuma vai darbības līmeņa ziņojuma un attiecīgā verifikācijas ziņojuma neapstiprināšanu, operators </w:t>
      </w:r>
      <w:r w:rsidR="00685330" w:rsidRPr="00DF1DCD">
        <w:rPr>
          <w:sz w:val="28"/>
          <w:szCs w:val="28"/>
          <w:lang w:val="lv-LV"/>
        </w:rPr>
        <w:t xml:space="preserve">dienesta </w:t>
      </w:r>
      <w:r w:rsidR="007865D1" w:rsidRPr="00DF1DCD">
        <w:rPr>
          <w:sz w:val="28"/>
          <w:szCs w:val="28"/>
          <w:lang w:val="lv-LV"/>
        </w:rPr>
        <w:t xml:space="preserve">lēmumu </w:t>
      </w:r>
      <w:r w:rsidR="00AA5C81" w:rsidRPr="00DF1DCD">
        <w:rPr>
          <w:sz w:val="28"/>
          <w:szCs w:val="28"/>
          <w:lang w:val="lv-LV"/>
        </w:rPr>
        <w:t>var apstrīdēt Vides pārraudzības valsts birojā</w:t>
      </w:r>
      <w:r w:rsidR="006F28B2" w:rsidRPr="00DF1DCD">
        <w:rPr>
          <w:sz w:val="28"/>
          <w:szCs w:val="28"/>
          <w:lang w:val="lv-LV"/>
        </w:rPr>
        <w:t>.</w:t>
      </w:r>
      <w:r w:rsidR="006F28B2" w:rsidRPr="00DF1DCD">
        <w:rPr>
          <w:iCs/>
          <w:sz w:val="28"/>
          <w:lang w:val="lv-LV"/>
        </w:rPr>
        <w:t>"</w:t>
      </w:r>
    </w:p>
    <w:p w14:paraId="65F10285" w14:textId="6FA30B95" w:rsidR="00AA5C81" w:rsidRPr="00DF1DCD" w:rsidRDefault="00AA5C81" w:rsidP="007B02C6">
      <w:pPr>
        <w:tabs>
          <w:tab w:val="left" w:pos="6804"/>
        </w:tabs>
        <w:ind w:firstLine="720"/>
        <w:jc w:val="both"/>
        <w:rPr>
          <w:sz w:val="28"/>
          <w:szCs w:val="28"/>
          <w:lang w:val="lv-LV"/>
        </w:rPr>
      </w:pPr>
    </w:p>
    <w:p w14:paraId="596100D3" w14:textId="36294888" w:rsidR="00F429D5" w:rsidRPr="00DF1DCD" w:rsidRDefault="0089301D" w:rsidP="00F429D5">
      <w:pPr>
        <w:tabs>
          <w:tab w:val="left" w:pos="6804"/>
        </w:tabs>
        <w:ind w:firstLine="720"/>
        <w:jc w:val="both"/>
        <w:rPr>
          <w:sz w:val="28"/>
          <w:szCs w:val="28"/>
          <w:lang w:val="lv-LV"/>
        </w:rPr>
      </w:pPr>
      <w:r w:rsidRPr="00DF1DCD">
        <w:rPr>
          <w:sz w:val="28"/>
          <w:szCs w:val="28"/>
          <w:lang w:val="lv-LV"/>
        </w:rPr>
        <w:t>44. </w:t>
      </w:r>
      <w:r w:rsidR="00F429D5" w:rsidRPr="00DF1DCD">
        <w:rPr>
          <w:sz w:val="28"/>
          <w:szCs w:val="28"/>
          <w:lang w:val="lv-LV"/>
        </w:rPr>
        <w:t>Aizstāt 82.</w:t>
      </w:r>
      <w:r w:rsidRPr="00DF1DCD">
        <w:rPr>
          <w:sz w:val="28"/>
          <w:szCs w:val="28"/>
          <w:lang w:val="lv-LV"/>
        </w:rPr>
        <w:t> </w:t>
      </w:r>
      <w:r w:rsidR="00F429D5" w:rsidRPr="00DF1DCD">
        <w:rPr>
          <w:sz w:val="28"/>
          <w:szCs w:val="28"/>
          <w:lang w:val="lv-LV"/>
        </w:rPr>
        <w:t>punktā vārdus "ir pieņēmusi" ar vārdiem "ir pie</w:t>
      </w:r>
      <w:r w:rsidR="00FD6A22" w:rsidRPr="00DF1DCD">
        <w:rPr>
          <w:sz w:val="28"/>
          <w:szCs w:val="28"/>
          <w:lang w:val="lv-LV"/>
        </w:rPr>
        <w:t>ņ</w:t>
      </w:r>
      <w:r w:rsidR="00F429D5" w:rsidRPr="00DF1DCD">
        <w:rPr>
          <w:sz w:val="28"/>
          <w:szCs w:val="28"/>
          <w:lang w:val="lv-LV"/>
        </w:rPr>
        <w:t>ēmis".</w:t>
      </w:r>
    </w:p>
    <w:p w14:paraId="19B6B085" w14:textId="77777777" w:rsidR="00145E6E" w:rsidRPr="00DF1DCD" w:rsidRDefault="00145E6E" w:rsidP="007B02C6">
      <w:pPr>
        <w:tabs>
          <w:tab w:val="left" w:pos="6804"/>
        </w:tabs>
        <w:ind w:firstLine="720"/>
        <w:jc w:val="both"/>
        <w:rPr>
          <w:sz w:val="28"/>
          <w:szCs w:val="28"/>
          <w:lang w:val="lv-LV"/>
        </w:rPr>
      </w:pPr>
    </w:p>
    <w:p w14:paraId="10712E30" w14:textId="68D054EF" w:rsidR="00367CF1" w:rsidRPr="00DF1DCD" w:rsidRDefault="0089301D" w:rsidP="007B02C6">
      <w:pPr>
        <w:tabs>
          <w:tab w:val="left" w:pos="6804"/>
        </w:tabs>
        <w:ind w:firstLine="720"/>
        <w:jc w:val="both"/>
        <w:rPr>
          <w:sz w:val="28"/>
          <w:szCs w:val="28"/>
          <w:lang w:val="lv-LV"/>
        </w:rPr>
      </w:pPr>
      <w:r w:rsidRPr="00DF1DCD">
        <w:rPr>
          <w:sz w:val="28"/>
          <w:szCs w:val="28"/>
          <w:lang w:val="lv-LV"/>
        </w:rPr>
        <w:t>45</w:t>
      </w:r>
      <w:r w:rsidR="006C4517" w:rsidRPr="00DF1DCD">
        <w:rPr>
          <w:sz w:val="28"/>
          <w:szCs w:val="28"/>
          <w:lang w:val="lv-LV"/>
        </w:rPr>
        <w:t>. </w:t>
      </w:r>
      <w:r w:rsidR="00367CF1" w:rsidRPr="00DF1DCD">
        <w:rPr>
          <w:sz w:val="28"/>
          <w:szCs w:val="28"/>
          <w:lang w:val="lv-LV"/>
        </w:rPr>
        <w:t>Papildināt noteikumus ar 82</w:t>
      </w:r>
      <w:r w:rsidR="006C4517" w:rsidRPr="00DF1DCD">
        <w:rPr>
          <w:sz w:val="28"/>
          <w:szCs w:val="28"/>
          <w:lang w:val="lv-LV"/>
        </w:rPr>
        <w:t>.</w:t>
      </w:r>
      <w:r w:rsidR="006C4517" w:rsidRPr="00DF1DCD">
        <w:rPr>
          <w:sz w:val="28"/>
          <w:szCs w:val="28"/>
          <w:vertAlign w:val="superscript"/>
          <w:lang w:val="lv-LV"/>
        </w:rPr>
        <w:t>1 </w:t>
      </w:r>
      <w:r w:rsidR="00367CF1" w:rsidRPr="00DF1DCD">
        <w:rPr>
          <w:sz w:val="28"/>
          <w:szCs w:val="28"/>
          <w:lang w:val="lv-LV"/>
        </w:rPr>
        <w:t>punktu šādā redakcijā:</w:t>
      </w:r>
    </w:p>
    <w:p w14:paraId="2928AC01" w14:textId="77777777" w:rsidR="00367CF1" w:rsidRPr="00DF1DCD" w:rsidRDefault="00367CF1" w:rsidP="007B02C6">
      <w:pPr>
        <w:tabs>
          <w:tab w:val="left" w:pos="6804"/>
        </w:tabs>
        <w:ind w:firstLine="720"/>
        <w:jc w:val="both"/>
        <w:rPr>
          <w:sz w:val="28"/>
          <w:szCs w:val="28"/>
          <w:lang w:val="lv-LV"/>
        </w:rPr>
      </w:pPr>
    </w:p>
    <w:p w14:paraId="24E7C0B3" w14:textId="1B573243" w:rsidR="00FD0E01" w:rsidRPr="00DF1DCD" w:rsidRDefault="003B545C" w:rsidP="007B02C6">
      <w:pPr>
        <w:tabs>
          <w:tab w:val="left" w:pos="6804"/>
        </w:tabs>
        <w:ind w:firstLine="720"/>
        <w:jc w:val="both"/>
        <w:rPr>
          <w:sz w:val="28"/>
          <w:szCs w:val="28"/>
          <w:lang w:val="lv-LV"/>
        </w:rPr>
      </w:pPr>
      <w:r w:rsidRPr="00DF1DCD">
        <w:rPr>
          <w:iCs/>
          <w:sz w:val="28"/>
          <w:lang w:val="lv-LV"/>
        </w:rPr>
        <w:t>"</w:t>
      </w:r>
      <w:r w:rsidR="00367CF1" w:rsidRPr="00DF1DCD">
        <w:rPr>
          <w:sz w:val="28"/>
          <w:szCs w:val="28"/>
          <w:lang w:val="lv-LV"/>
        </w:rPr>
        <w:t>82</w:t>
      </w:r>
      <w:r w:rsidR="006C4517" w:rsidRPr="00DF1DCD">
        <w:rPr>
          <w:sz w:val="28"/>
          <w:szCs w:val="28"/>
          <w:lang w:val="lv-LV"/>
        </w:rPr>
        <w:t>.</w:t>
      </w:r>
      <w:r w:rsidR="006C4517" w:rsidRPr="00DF1DCD">
        <w:rPr>
          <w:sz w:val="28"/>
          <w:szCs w:val="28"/>
          <w:vertAlign w:val="superscript"/>
          <w:lang w:val="lv-LV"/>
        </w:rPr>
        <w:t>1</w:t>
      </w:r>
      <w:r w:rsidR="006C4517" w:rsidRPr="00DF1DCD">
        <w:rPr>
          <w:sz w:val="28"/>
          <w:szCs w:val="28"/>
          <w:lang w:val="lv-LV"/>
        </w:rPr>
        <w:t> </w:t>
      </w:r>
      <w:r w:rsidR="00685330" w:rsidRPr="00DF1DCD">
        <w:rPr>
          <w:sz w:val="28"/>
          <w:szCs w:val="28"/>
          <w:lang w:val="lv-LV"/>
        </w:rPr>
        <w:t xml:space="preserve">Dienests </w:t>
      </w:r>
      <w:r w:rsidR="00367CF1" w:rsidRPr="00DF1DCD">
        <w:rPr>
          <w:sz w:val="28"/>
          <w:szCs w:val="28"/>
          <w:lang w:val="lv-LV"/>
        </w:rPr>
        <w:t>var veikt konservatīvas aplēses par jebkuru darbības līmeņa ziņojuma parametru regulas Nr</w:t>
      </w:r>
      <w:r w:rsidR="006C4517" w:rsidRPr="00DF1DCD">
        <w:rPr>
          <w:sz w:val="28"/>
          <w:szCs w:val="28"/>
          <w:lang w:val="lv-LV"/>
        </w:rPr>
        <w:t>. </w:t>
      </w:r>
      <w:r w:rsidR="00367CF1" w:rsidRPr="00DF1DCD">
        <w:rPr>
          <w:sz w:val="28"/>
          <w:szCs w:val="28"/>
          <w:lang w:val="lv-LV"/>
        </w:rPr>
        <w:t>2019/1842 3</w:t>
      </w:r>
      <w:r w:rsidR="006C4517" w:rsidRPr="00DF1DCD">
        <w:rPr>
          <w:sz w:val="28"/>
          <w:szCs w:val="28"/>
          <w:lang w:val="lv-LV"/>
        </w:rPr>
        <w:t>. </w:t>
      </w:r>
      <w:r w:rsidR="00367CF1" w:rsidRPr="00DF1DCD">
        <w:rPr>
          <w:sz w:val="28"/>
          <w:szCs w:val="28"/>
          <w:lang w:val="lv-LV"/>
        </w:rPr>
        <w:t>panta ceturtajā daļā noteiktajās situācijās</w:t>
      </w:r>
      <w:r w:rsidR="006F28B2" w:rsidRPr="00DF1DCD">
        <w:rPr>
          <w:sz w:val="28"/>
          <w:szCs w:val="28"/>
          <w:lang w:val="lv-LV"/>
        </w:rPr>
        <w:t>.</w:t>
      </w:r>
      <w:r w:rsidR="006F28B2" w:rsidRPr="00DF1DCD">
        <w:rPr>
          <w:iCs/>
          <w:sz w:val="28"/>
          <w:lang w:val="lv-LV"/>
        </w:rPr>
        <w:t>"</w:t>
      </w:r>
    </w:p>
    <w:p w14:paraId="609FD4EF" w14:textId="77777777" w:rsidR="00145E6E" w:rsidRPr="00DF1DCD" w:rsidRDefault="00145E6E" w:rsidP="00145E6E">
      <w:pPr>
        <w:tabs>
          <w:tab w:val="left" w:pos="6804"/>
        </w:tabs>
        <w:ind w:firstLine="720"/>
        <w:jc w:val="both"/>
        <w:rPr>
          <w:sz w:val="28"/>
          <w:szCs w:val="28"/>
          <w:lang w:val="lv-LV"/>
        </w:rPr>
      </w:pPr>
    </w:p>
    <w:p w14:paraId="4E692EBA" w14:textId="7AC58D19" w:rsidR="00F429D5" w:rsidRPr="00DF1DCD" w:rsidRDefault="0089301D" w:rsidP="00F429D5">
      <w:pPr>
        <w:tabs>
          <w:tab w:val="left" w:pos="6804"/>
        </w:tabs>
        <w:ind w:firstLine="720"/>
        <w:jc w:val="both"/>
        <w:rPr>
          <w:spacing w:val="-2"/>
          <w:sz w:val="28"/>
          <w:szCs w:val="28"/>
          <w:lang w:val="lv-LV"/>
        </w:rPr>
      </w:pPr>
      <w:r w:rsidRPr="00DF1DCD">
        <w:rPr>
          <w:spacing w:val="-2"/>
          <w:sz w:val="28"/>
          <w:szCs w:val="28"/>
          <w:lang w:val="lv-LV"/>
        </w:rPr>
        <w:t>46. </w:t>
      </w:r>
      <w:r w:rsidR="00F429D5" w:rsidRPr="00DF1DCD">
        <w:rPr>
          <w:spacing w:val="-2"/>
          <w:sz w:val="28"/>
          <w:szCs w:val="28"/>
          <w:lang w:val="lv-LV"/>
        </w:rPr>
        <w:t>Aizstāt 88.</w:t>
      </w:r>
      <w:r w:rsidRPr="00DF1DCD">
        <w:rPr>
          <w:spacing w:val="-2"/>
          <w:sz w:val="28"/>
          <w:szCs w:val="28"/>
          <w:lang w:val="lv-LV"/>
        </w:rPr>
        <w:t> </w:t>
      </w:r>
      <w:r w:rsidR="00F429D5" w:rsidRPr="00DF1DCD">
        <w:rPr>
          <w:spacing w:val="-2"/>
          <w:sz w:val="28"/>
          <w:szCs w:val="28"/>
          <w:lang w:val="lv-LV"/>
        </w:rPr>
        <w:t>punktā vārdus "ir apstiprinājusi" ar vārdiem "ir apstiprinājis".</w:t>
      </w:r>
    </w:p>
    <w:p w14:paraId="42784EBC" w14:textId="77777777" w:rsidR="00145E6E" w:rsidRPr="00DF1DCD" w:rsidRDefault="00145E6E" w:rsidP="00145E6E">
      <w:pPr>
        <w:tabs>
          <w:tab w:val="left" w:pos="6804"/>
        </w:tabs>
        <w:ind w:firstLine="720"/>
        <w:jc w:val="both"/>
        <w:rPr>
          <w:sz w:val="28"/>
          <w:szCs w:val="28"/>
          <w:lang w:val="lv-LV"/>
        </w:rPr>
      </w:pPr>
    </w:p>
    <w:p w14:paraId="1E903FF9" w14:textId="5EB30F25" w:rsidR="005530FC" w:rsidRPr="00DF1DCD" w:rsidRDefault="0089301D" w:rsidP="007B02C6">
      <w:pPr>
        <w:tabs>
          <w:tab w:val="left" w:pos="6804"/>
        </w:tabs>
        <w:ind w:firstLine="720"/>
        <w:jc w:val="both"/>
        <w:rPr>
          <w:sz w:val="28"/>
          <w:szCs w:val="28"/>
          <w:lang w:val="lv-LV"/>
        </w:rPr>
      </w:pPr>
      <w:r w:rsidRPr="00DF1DCD">
        <w:rPr>
          <w:sz w:val="28"/>
          <w:szCs w:val="28"/>
          <w:lang w:val="lv-LV"/>
        </w:rPr>
        <w:t>47</w:t>
      </w:r>
      <w:r w:rsidR="006C4517" w:rsidRPr="00DF1DCD">
        <w:rPr>
          <w:sz w:val="28"/>
          <w:szCs w:val="28"/>
          <w:lang w:val="lv-LV"/>
        </w:rPr>
        <w:t>. </w:t>
      </w:r>
      <w:r w:rsidR="00DA6CDF" w:rsidRPr="00DF1DCD">
        <w:rPr>
          <w:sz w:val="28"/>
          <w:szCs w:val="28"/>
          <w:lang w:val="lv-LV"/>
        </w:rPr>
        <w:t>Izteikt 89</w:t>
      </w:r>
      <w:r w:rsidR="006C4517" w:rsidRPr="00DF1DCD">
        <w:rPr>
          <w:sz w:val="28"/>
          <w:szCs w:val="28"/>
          <w:lang w:val="lv-LV"/>
        </w:rPr>
        <w:t>. </w:t>
      </w:r>
      <w:r w:rsidR="00DA6CDF" w:rsidRPr="00DF1DCD">
        <w:rPr>
          <w:sz w:val="28"/>
          <w:szCs w:val="28"/>
          <w:lang w:val="lv-LV"/>
        </w:rPr>
        <w:t>punktu šādā redakcijā:</w:t>
      </w:r>
    </w:p>
    <w:p w14:paraId="046AFDC2" w14:textId="17959C5F" w:rsidR="00DA6CDF" w:rsidRPr="00DF1DCD" w:rsidRDefault="00DA6CDF" w:rsidP="007B02C6">
      <w:pPr>
        <w:tabs>
          <w:tab w:val="left" w:pos="6804"/>
        </w:tabs>
        <w:ind w:firstLine="720"/>
        <w:jc w:val="both"/>
        <w:rPr>
          <w:sz w:val="28"/>
          <w:szCs w:val="28"/>
          <w:lang w:val="lv-LV"/>
        </w:rPr>
      </w:pPr>
    </w:p>
    <w:p w14:paraId="619CB862" w14:textId="34628387" w:rsidR="00DA6CDF" w:rsidRPr="00DF1DCD" w:rsidRDefault="003B545C" w:rsidP="007B02C6">
      <w:pPr>
        <w:tabs>
          <w:tab w:val="left" w:pos="6804"/>
        </w:tabs>
        <w:ind w:firstLine="720"/>
        <w:jc w:val="both"/>
        <w:rPr>
          <w:sz w:val="28"/>
          <w:szCs w:val="28"/>
          <w:lang w:val="lv-LV"/>
        </w:rPr>
      </w:pPr>
      <w:r w:rsidRPr="00DF1DCD">
        <w:rPr>
          <w:iCs/>
          <w:sz w:val="28"/>
          <w:lang w:val="lv-LV"/>
        </w:rPr>
        <w:t>"</w:t>
      </w:r>
      <w:r w:rsidR="00DA6CDF" w:rsidRPr="00DF1DCD">
        <w:rPr>
          <w:sz w:val="28"/>
          <w:szCs w:val="28"/>
          <w:lang w:val="lv-LV"/>
        </w:rPr>
        <w:t>89</w:t>
      </w:r>
      <w:r w:rsidR="006C4517" w:rsidRPr="00DF1DCD">
        <w:rPr>
          <w:sz w:val="28"/>
          <w:szCs w:val="28"/>
          <w:lang w:val="lv-LV"/>
        </w:rPr>
        <w:t>. </w:t>
      </w:r>
      <w:r w:rsidR="00203C92" w:rsidRPr="00DF1DCD">
        <w:rPr>
          <w:sz w:val="28"/>
          <w:szCs w:val="28"/>
          <w:lang w:val="lv-LV"/>
        </w:rPr>
        <w:t>Informācij</w:t>
      </w:r>
      <w:r w:rsidR="00C23849" w:rsidRPr="00DF1DCD">
        <w:rPr>
          <w:sz w:val="28"/>
          <w:szCs w:val="28"/>
          <w:lang w:val="lv-LV"/>
        </w:rPr>
        <w:t>u publicē</w:t>
      </w:r>
      <w:r w:rsidR="00EF7656" w:rsidRPr="00DF1DCD">
        <w:rPr>
          <w:sz w:val="28"/>
          <w:szCs w:val="28"/>
          <w:lang w:val="lv-LV"/>
        </w:rPr>
        <w:t xml:space="preserve"> šādās vietnēs</w:t>
      </w:r>
      <w:r w:rsidR="00203C92" w:rsidRPr="00DF1DCD">
        <w:rPr>
          <w:sz w:val="28"/>
          <w:szCs w:val="28"/>
          <w:lang w:val="lv-LV"/>
        </w:rPr>
        <w:t>:</w:t>
      </w:r>
    </w:p>
    <w:p w14:paraId="7A760743" w14:textId="1658D5A9" w:rsidR="00203C92" w:rsidRPr="00DF1DCD" w:rsidRDefault="00203C92" w:rsidP="007B02C6">
      <w:pPr>
        <w:tabs>
          <w:tab w:val="left" w:pos="6804"/>
        </w:tabs>
        <w:ind w:firstLine="720"/>
        <w:jc w:val="both"/>
        <w:rPr>
          <w:sz w:val="28"/>
          <w:szCs w:val="28"/>
          <w:lang w:val="lv-LV"/>
        </w:rPr>
      </w:pPr>
      <w:r w:rsidRPr="00DF1DCD">
        <w:rPr>
          <w:sz w:val="28"/>
          <w:szCs w:val="28"/>
          <w:lang w:val="lv-LV"/>
        </w:rPr>
        <w:t>89.1</w:t>
      </w:r>
      <w:r w:rsidR="006C4517" w:rsidRPr="00DF1DCD">
        <w:rPr>
          <w:sz w:val="28"/>
          <w:szCs w:val="28"/>
          <w:lang w:val="lv-LV"/>
        </w:rPr>
        <w:t>. </w:t>
      </w:r>
      <w:r w:rsidRPr="00DF1DCD">
        <w:rPr>
          <w:sz w:val="28"/>
          <w:szCs w:val="28"/>
          <w:lang w:val="lv-LV"/>
        </w:rPr>
        <w:t>dienesta tīmekļvietnē:</w:t>
      </w:r>
    </w:p>
    <w:p w14:paraId="4AC67E82" w14:textId="5BE82E30" w:rsidR="00203C92" w:rsidRPr="00DF1DCD" w:rsidRDefault="00203C92" w:rsidP="007B02C6">
      <w:pPr>
        <w:tabs>
          <w:tab w:val="left" w:pos="6804"/>
        </w:tabs>
        <w:ind w:firstLine="720"/>
        <w:jc w:val="both"/>
        <w:rPr>
          <w:sz w:val="28"/>
          <w:szCs w:val="28"/>
          <w:lang w:val="lv-LV"/>
        </w:rPr>
      </w:pPr>
      <w:r w:rsidRPr="00DF1DCD">
        <w:rPr>
          <w:sz w:val="28"/>
          <w:szCs w:val="28"/>
          <w:lang w:val="lv-LV"/>
        </w:rPr>
        <w:t>89.1.1</w:t>
      </w:r>
      <w:r w:rsidR="006C4517" w:rsidRPr="00DF1DCD">
        <w:rPr>
          <w:sz w:val="28"/>
          <w:szCs w:val="28"/>
          <w:lang w:val="lv-LV"/>
        </w:rPr>
        <w:t>. </w:t>
      </w:r>
      <w:r w:rsidR="000C67BB" w:rsidRPr="00DF1DCD">
        <w:rPr>
          <w:sz w:val="28"/>
          <w:szCs w:val="28"/>
          <w:lang w:val="lv-LV"/>
        </w:rPr>
        <w:t xml:space="preserve">iesniegumā atļaujas saņemšanai iekļaujamo informāciju; </w:t>
      </w:r>
    </w:p>
    <w:p w14:paraId="22794A5D" w14:textId="510709AC" w:rsidR="007D713E" w:rsidRPr="00DF1DCD" w:rsidRDefault="007D713E" w:rsidP="007B02C6">
      <w:pPr>
        <w:tabs>
          <w:tab w:val="left" w:pos="6804"/>
        </w:tabs>
        <w:ind w:firstLine="720"/>
        <w:jc w:val="both"/>
        <w:rPr>
          <w:sz w:val="28"/>
          <w:szCs w:val="28"/>
          <w:lang w:val="lv-LV"/>
        </w:rPr>
      </w:pPr>
      <w:r w:rsidRPr="00DF1DCD">
        <w:rPr>
          <w:sz w:val="28"/>
          <w:szCs w:val="28"/>
          <w:lang w:val="lv-LV"/>
        </w:rPr>
        <w:t>89.1.2</w:t>
      </w:r>
      <w:r w:rsidR="006C4517" w:rsidRPr="00DF1DCD">
        <w:rPr>
          <w:sz w:val="28"/>
          <w:szCs w:val="28"/>
          <w:lang w:val="lv-LV"/>
        </w:rPr>
        <w:t>. </w:t>
      </w:r>
      <w:r w:rsidRPr="00DF1DCD">
        <w:rPr>
          <w:sz w:val="28"/>
          <w:szCs w:val="28"/>
          <w:lang w:val="lv-LV"/>
        </w:rPr>
        <w:t>visas operatoriem izsniegtās atļaujas, kā arī atļaujā</w:t>
      </w:r>
      <w:r w:rsidR="00FB358D" w:rsidRPr="00DF1DCD">
        <w:rPr>
          <w:sz w:val="28"/>
          <w:szCs w:val="28"/>
          <w:lang w:val="lv-LV"/>
        </w:rPr>
        <w:t>s</w:t>
      </w:r>
      <w:r w:rsidRPr="00DF1DCD">
        <w:rPr>
          <w:sz w:val="28"/>
          <w:szCs w:val="28"/>
          <w:lang w:val="lv-LV"/>
        </w:rPr>
        <w:t xml:space="preserve"> iekļautos monitoringa plānus un monitoringa nosacījumus;</w:t>
      </w:r>
    </w:p>
    <w:p w14:paraId="1D5B7109" w14:textId="39408784" w:rsidR="007D713E" w:rsidRPr="00DF1DCD" w:rsidRDefault="007D713E" w:rsidP="007B02C6">
      <w:pPr>
        <w:tabs>
          <w:tab w:val="left" w:pos="6804"/>
        </w:tabs>
        <w:ind w:firstLine="720"/>
        <w:jc w:val="both"/>
        <w:rPr>
          <w:sz w:val="28"/>
          <w:szCs w:val="28"/>
          <w:lang w:val="lv-LV"/>
        </w:rPr>
      </w:pPr>
      <w:r w:rsidRPr="00DF1DCD">
        <w:rPr>
          <w:sz w:val="28"/>
          <w:szCs w:val="28"/>
          <w:lang w:val="lv-LV"/>
        </w:rPr>
        <w:t>89.1.3</w:t>
      </w:r>
      <w:r w:rsidR="006C4517" w:rsidRPr="00DF1DCD">
        <w:rPr>
          <w:sz w:val="28"/>
          <w:szCs w:val="28"/>
          <w:lang w:val="lv-LV"/>
        </w:rPr>
        <w:t>. </w:t>
      </w:r>
      <w:r w:rsidR="00685330" w:rsidRPr="00DF1DCD">
        <w:rPr>
          <w:sz w:val="28"/>
          <w:szCs w:val="28"/>
          <w:lang w:val="lv-LV"/>
        </w:rPr>
        <w:t xml:space="preserve">dienesta </w:t>
      </w:r>
      <w:r w:rsidRPr="00DF1DCD">
        <w:rPr>
          <w:sz w:val="28"/>
          <w:szCs w:val="28"/>
          <w:lang w:val="lv-LV"/>
        </w:rPr>
        <w:t>lēmumus par grozījumiem atļaujā, par atteikumu izsniegt atļauju un par atļaujas atcelšanu;</w:t>
      </w:r>
    </w:p>
    <w:p w14:paraId="08CACA24" w14:textId="6909785A" w:rsidR="007D713E" w:rsidRPr="00DF1DCD" w:rsidRDefault="00984E5B" w:rsidP="007B02C6">
      <w:pPr>
        <w:tabs>
          <w:tab w:val="left" w:pos="6804"/>
        </w:tabs>
        <w:ind w:firstLine="720"/>
        <w:jc w:val="both"/>
        <w:rPr>
          <w:sz w:val="28"/>
          <w:szCs w:val="28"/>
          <w:lang w:val="lv-LV"/>
        </w:rPr>
      </w:pPr>
      <w:r w:rsidRPr="00DF1DCD">
        <w:rPr>
          <w:sz w:val="28"/>
          <w:szCs w:val="28"/>
          <w:lang w:val="lv-LV"/>
        </w:rPr>
        <w:t>89.1.4</w:t>
      </w:r>
      <w:r w:rsidR="006C4517" w:rsidRPr="00DF1DCD">
        <w:rPr>
          <w:sz w:val="28"/>
          <w:szCs w:val="28"/>
          <w:lang w:val="lv-LV"/>
        </w:rPr>
        <w:t>. </w:t>
      </w:r>
      <w:r w:rsidR="00685330" w:rsidRPr="00DF1DCD">
        <w:rPr>
          <w:sz w:val="28"/>
          <w:szCs w:val="28"/>
          <w:lang w:val="lv-LV"/>
        </w:rPr>
        <w:t xml:space="preserve">dienesta </w:t>
      </w:r>
      <w:r w:rsidR="00447E67" w:rsidRPr="00DF1DCD">
        <w:rPr>
          <w:sz w:val="28"/>
          <w:szCs w:val="28"/>
          <w:lang w:val="lv-LV"/>
        </w:rPr>
        <w:t>lēmumus par emisiju ziņojuma apstiprināšanu vai</w:t>
      </w:r>
      <w:r w:rsidR="00A615C7" w:rsidRPr="00DF1DCD">
        <w:rPr>
          <w:sz w:val="28"/>
          <w:szCs w:val="28"/>
          <w:lang w:val="lv-LV"/>
        </w:rPr>
        <w:t xml:space="preserve"> neapstiprināšanu</w:t>
      </w:r>
      <w:r w:rsidR="00447E67" w:rsidRPr="00DF1DCD">
        <w:rPr>
          <w:sz w:val="28"/>
          <w:szCs w:val="28"/>
          <w:lang w:val="lv-LV"/>
        </w:rPr>
        <w:t>;</w:t>
      </w:r>
    </w:p>
    <w:p w14:paraId="17D73095" w14:textId="2B5B0B3C" w:rsidR="00447E67" w:rsidRPr="00DF1DCD" w:rsidRDefault="00447E67" w:rsidP="007B02C6">
      <w:pPr>
        <w:tabs>
          <w:tab w:val="left" w:pos="6804"/>
        </w:tabs>
        <w:ind w:firstLine="720"/>
        <w:jc w:val="both"/>
        <w:rPr>
          <w:sz w:val="28"/>
          <w:szCs w:val="28"/>
          <w:lang w:val="lv-LV"/>
        </w:rPr>
      </w:pPr>
      <w:r w:rsidRPr="00DF1DCD">
        <w:rPr>
          <w:sz w:val="28"/>
          <w:szCs w:val="28"/>
          <w:lang w:val="lv-LV"/>
        </w:rPr>
        <w:t>89.1.5</w:t>
      </w:r>
      <w:r w:rsidR="006C4517" w:rsidRPr="00DF1DCD">
        <w:rPr>
          <w:sz w:val="28"/>
          <w:szCs w:val="28"/>
          <w:lang w:val="lv-LV"/>
        </w:rPr>
        <w:t>. </w:t>
      </w:r>
      <w:r w:rsidR="00685330" w:rsidRPr="00DF1DCD">
        <w:rPr>
          <w:sz w:val="28"/>
          <w:szCs w:val="28"/>
          <w:lang w:val="lv-LV"/>
        </w:rPr>
        <w:t xml:space="preserve">dienesta </w:t>
      </w:r>
      <w:r w:rsidR="001C1126" w:rsidRPr="00DF1DCD">
        <w:rPr>
          <w:sz w:val="28"/>
          <w:szCs w:val="28"/>
          <w:lang w:val="lv-LV"/>
        </w:rPr>
        <w:t>lēmumus attiecībā uz operatoru par šajos noteikumos un regulā Nr</w:t>
      </w:r>
      <w:r w:rsidR="006C4517" w:rsidRPr="00DF1DCD">
        <w:rPr>
          <w:sz w:val="28"/>
          <w:szCs w:val="28"/>
          <w:lang w:val="lv-LV"/>
        </w:rPr>
        <w:t>. </w:t>
      </w:r>
      <w:r w:rsidR="005A61B5" w:rsidRPr="00DF1DCD">
        <w:rPr>
          <w:sz w:val="28"/>
          <w:szCs w:val="28"/>
          <w:lang w:val="lv-LV"/>
        </w:rPr>
        <w:t>2018/2067</w:t>
      </w:r>
      <w:r w:rsidR="001C1126" w:rsidRPr="00DF1DCD">
        <w:rPr>
          <w:sz w:val="28"/>
          <w:szCs w:val="28"/>
          <w:lang w:val="lv-LV"/>
        </w:rPr>
        <w:t xml:space="preserve"> noteikto saistību nepildīšanu;</w:t>
      </w:r>
    </w:p>
    <w:p w14:paraId="26C0F095" w14:textId="48E9D46F" w:rsidR="00C76761" w:rsidRPr="00DF1DCD" w:rsidRDefault="00AE29BE" w:rsidP="007B02C6">
      <w:pPr>
        <w:tabs>
          <w:tab w:val="left" w:pos="6804"/>
        </w:tabs>
        <w:ind w:firstLine="720"/>
        <w:jc w:val="both"/>
        <w:rPr>
          <w:sz w:val="28"/>
          <w:szCs w:val="28"/>
          <w:lang w:val="lv-LV"/>
        </w:rPr>
      </w:pPr>
      <w:r w:rsidRPr="00DF1DCD">
        <w:rPr>
          <w:sz w:val="28"/>
          <w:szCs w:val="28"/>
          <w:lang w:val="lv-LV"/>
        </w:rPr>
        <w:t>89.1.6</w:t>
      </w:r>
      <w:r w:rsidR="006C4517" w:rsidRPr="00DF1DCD">
        <w:rPr>
          <w:sz w:val="28"/>
          <w:szCs w:val="28"/>
          <w:lang w:val="lv-LV"/>
        </w:rPr>
        <w:t>. </w:t>
      </w:r>
      <w:r w:rsidR="000C67BB" w:rsidRPr="00DF1DCD">
        <w:rPr>
          <w:sz w:val="28"/>
          <w:szCs w:val="28"/>
          <w:lang w:val="lv-LV"/>
        </w:rPr>
        <w:t>monitoringa plānā iekļaujamo informāciju;</w:t>
      </w:r>
    </w:p>
    <w:p w14:paraId="30483040" w14:textId="22E46791" w:rsidR="00210D1B" w:rsidRPr="00DF1DCD" w:rsidRDefault="00210D1B" w:rsidP="007B02C6">
      <w:pPr>
        <w:tabs>
          <w:tab w:val="left" w:pos="6804"/>
        </w:tabs>
        <w:ind w:firstLine="720"/>
        <w:jc w:val="both"/>
        <w:rPr>
          <w:sz w:val="28"/>
          <w:szCs w:val="28"/>
          <w:lang w:val="lv-LV"/>
        </w:rPr>
      </w:pPr>
      <w:r w:rsidRPr="00DF1DCD">
        <w:rPr>
          <w:sz w:val="28"/>
          <w:szCs w:val="28"/>
          <w:lang w:val="lv-LV"/>
        </w:rPr>
        <w:t>89.1.7</w:t>
      </w:r>
      <w:r w:rsidR="006C4517" w:rsidRPr="00DF1DCD">
        <w:rPr>
          <w:sz w:val="28"/>
          <w:szCs w:val="28"/>
          <w:lang w:val="lv-LV"/>
        </w:rPr>
        <w:t>. </w:t>
      </w:r>
      <w:r w:rsidRPr="00DF1DCD">
        <w:rPr>
          <w:sz w:val="28"/>
          <w:szCs w:val="28"/>
          <w:lang w:val="lv-LV"/>
        </w:rPr>
        <w:t>šo noteikumu 2</w:t>
      </w:r>
      <w:r w:rsidR="006C4517" w:rsidRPr="00DF1DCD">
        <w:rPr>
          <w:sz w:val="28"/>
          <w:szCs w:val="28"/>
          <w:lang w:val="lv-LV"/>
        </w:rPr>
        <w:t>. </w:t>
      </w:r>
      <w:r w:rsidRPr="00DF1DCD">
        <w:rPr>
          <w:sz w:val="28"/>
          <w:szCs w:val="28"/>
          <w:lang w:val="lv-LV"/>
        </w:rPr>
        <w:t>pielikuma 28</w:t>
      </w:r>
      <w:r w:rsidR="006C4517" w:rsidRPr="00DF1DCD">
        <w:rPr>
          <w:sz w:val="28"/>
          <w:szCs w:val="28"/>
          <w:lang w:val="lv-LV"/>
        </w:rPr>
        <w:t>. </w:t>
      </w:r>
      <w:r w:rsidRPr="00DF1DCD">
        <w:rPr>
          <w:sz w:val="28"/>
          <w:szCs w:val="28"/>
          <w:lang w:val="lv-LV"/>
        </w:rPr>
        <w:t xml:space="preserve">punktā minēto laboratoriju sarakstu, </w:t>
      </w:r>
      <w:r w:rsidRPr="00DF1DCD">
        <w:rPr>
          <w:spacing w:val="-2"/>
          <w:sz w:val="28"/>
          <w:szCs w:val="28"/>
          <w:lang w:val="lv-LV"/>
        </w:rPr>
        <w:t xml:space="preserve">kuras nav akreditētas </w:t>
      </w:r>
      <w:r w:rsidR="0000467D" w:rsidRPr="00DF1DCD">
        <w:rPr>
          <w:spacing w:val="-2"/>
          <w:sz w:val="28"/>
          <w:szCs w:val="28"/>
          <w:lang w:val="lv-LV"/>
        </w:rPr>
        <w:t xml:space="preserve">nacionālajā akreditācijas institūcijā </w:t>
      </w:r>
      <w:r w:rsidRPr="00DF1DCD">
        <w:rPr>
          <w:spacing w:val="-2"/>
          <w:sz w:val="28"/>
          <w:szCs w:val="28"/>
          <w:lang w:val="lv-LV"/>
        </w:rPr>
        <w:t>saskaņā ar</w:t>
      </w:r>
      <w:r w:rsidR="00E66F60" w:rsidRPr="00DF1DCD">
        <w:rPr>
          <w:spacing w:val="-2"/>
          <w:sz w:val="28"/>
          <w:szCs w:val="28"/>
          <w:lang w:val="lv-LV"/>
        </w:rPr>
        <w:t xml:space="preserve"> normatīvajiem</w:t>
      </w:r>
      <w:r w:rsidR="00E66F60" w:rsidRPr="00DF1DCD">
        <w:rPr>
          <w:sz w:val="28"/>
          <w:szCs w:val="28"/>
          <w:lang w:val="lv-LV"/>
        </w:rPr>
        <w:t xml:space="preserve"> aktiem par atbilstības novērtēšanas institūciju novērtēšanu, akreditāciju un uzraudzību vai citā Eiropas Savienības dalībvalsts akreditācijas institūcijā</w:t>
      </w:r>
      <w:r w:rsidRPr="00DF1DCD">
        <w:rPr>
          <w:sz w:val="28"/>
          <w:szCs w:val="28"/>
          <w:lang w:val="lv-LV"/>
        </w:rPr>
        <w:t xml:space="preserve">, bet </w:t>
      </w:r>
      <w:r w:rsidRPr="00DF1DCD">
        <w:rPr>
          <w:sz w:val="28"/>
          <w:szCs w:val="28"/>
          <w:lang w:val="lv-LV"/>
        </w:rPr>
        <w:lastRenderedPageBreak/>
        <w:t>kurās veiktās analīzes ir atzīstamas likuma 2</w:t>
      </w:r>
      <w:r w:rsidR="006C4517" w:rsidRPr="00DF1DCD">
        <w:rPr>
          <w:sz w:val="28"/>
          <w:szCs w:val="28"/>
          <w:lang w:val="lv-LV"/>
        </w:rPr>
        <w:t>. </w:t>
      </w:r>
      <w:r w:rsidRPr="00DF1DCD">
        <w:rPr>
          <w:sz w:val="28"/>
          <w:szCs w:val="28"/>
          <w:lang w:val="lv-LV"/>
        </w:rPr>
        <w:t>pielikumā minēto darbību monitoringam un ziņošanai nepieciešamo datu noteikšanai;</w:t>
      </w:r>
    </w:p>
    <w:p w14:paraId="0311CBC6" w14:textId="6C1FD907" w:rsidR="00BF3AF5" w:rsidRPr="00DF1DCD" w:rsidRDefault="00376846" w:rsidP="007B02C6">
      <w:pPr>
        <w:tabs>
          <w:tab w:val="left" w:pos="6804"/>
        </w:tabs>
        <w:ind w:firstLine="720"/>
        <w:jc w:val="both"/>
        <w:rPr>
          <w:sz w:val="28"/>
          <w:szCs w:val="28"/>
          <w:lang w:val="lv-LV"/>
        </w:rPr>
      </w:pPr>
      <w:r w:rsidRPr="00DF1DCD">
        <w:rPr>
          <w:sz w:val="28"/>
          <w:szCs w:val="28"/>
          <w:lang w:val="lv-LV"/>
        </w:rPr>
        <w:t>89.2</w:t>
      </w:r>
      <w:r w:rsidR="006C4517" w:rsidRPr="00DF1DCD">
        <w:rPr>
          <w:sz w:val="28"/>
          <w:szCs w:val="28"/>
          <w:lang w:val="lv-LV"/>
        </w:rPr>
        <w:t>. </w:t>
      </w:r>
      <w:r w:rsidRPr="00DF1DCD">
        <w:rPr>
          <w:sz w:val="28"/>
          <w:szCs w:val="28"/>
          <w:lang w:val="lv-LV"/>
        </w:rPr>
        <w:t xml:space="preserve">Vides aizsardzības un reģionālās attīstības </w:t>
      </w:r>
      <w:r w:rsidR="00FD6A22" w:rsidRPr="00DF1DCD">
        <w:rPr>
          <w:sz w:val="28"/>
          <w:szCs w:val="28"/>
          <w:lang w:val="lv-LV"/>
        </w:rPr>
        <w:t xml:space="preserve">ministrijas </w:t>
      </w:r>
      <w:r w:rsidRPr="00DF1DCD">
        <w:rPr>
          <w:sz w:val="28"/>
          <w:szCs w:val="28"/>
          <w:lang w:val="lv-LV"/>
        </w:rPr>
        <w:t>tīmekļvietnē:</w:t>
      </w:r>
    </w:p>
    <w:p w14:paraId="7D8F2752" w14:textId="06BC1EDC" w:rsidR="00376846" w:rsidRPr="00DF1DCD" w:rsidRDefault="00376846" w:rsidP="007B02C6">
      <w:pPr>
        <w:tabs>
          <w:tab w:val="left" w:pos="6804"/>
        </w:tabs>
        <w:ind w:firstLine="720"/>
        <w:jc w:val="both"/>
        <w:rPr>
          <w:sz w:val="28"/>
          <w:szCs w:val="28"/>
          <w:lang w:val="lv-LV"/>
        </w:rPr>
      </w:pPr>
      <w:r w:rsidRPr="00DF1DCD">
        <w:rPr>
          <w:spacing w:val="-2"/>
          <w:sz w:val="28"/>
          <w:szCs w:val="28"/>
          <w:lang w:val="lv-LV"/>
        </w:rPr>
        <w:t>89.2.1</w:t>
      </w:r>
      <w:r w:rsidR="006C4517" w:rsidRPr="00DF1DCD">
        <w:rPr>
          <w:spacing w:val="-2"/>
          <w:sz w:val="28"/>
          <w:szCs w:val="28"/>
          <w:lang w:val="lv-LV"/>
        </w:rPr>
        <w:t>. </w:t>
      </w:r>
      <w:r w:rsidR="008C368D" w:rsidRPr="00DF1DCD">
        <w:rPr>
          <w:spacing w:val="-2"/>
          <w:sz w:val="28"/>
          <w:szCs w:val="28"/>
          <w:lang w:val="lv-LV"/>
        </w:rPr>
        <w:t>regulas Nr</w:t>
      </w:r>
      <w:r w:rsidR="006C4517" w:rsidRPr="00DF1DCD">
        <w:rPr>
          <w:spacing w:val="-2"/>
          <w:sz w:val="28"/>
          <w:szCs w:val="28"/>
          <w:lang w:val="lv-LV"/>
        </w:rPr>
        <w:t>. </w:t>
      </w:r>
      <w:r w:rsidR="00B5704F" w:rsidRPr="00DF1DCD">
        <w:rPr>
          <w:spacing w:val="-2"/>
          <w:sz w:val="28"/>
          <w:szCs w:val="28"/>
          <w:lang w:val="lv-LV"/>
        </w:rPr>
        <w:t>2018</w:t>
      </w:r>
      <w:r w:rsidR="008B26C6" w:rsidRPr="00DF1DCD">
        <w:rPr>
          <w:spacing w:val="-2"/>
          <w:sz w:val="28"/>
          <w:szCs w:val="28"/>
          <w:lang w:val="lv-LV"/>
        </w:rPr>
        <w:t>/2066</w:t>
      </w:r>
      <w:r w:rsidR="008C368D" w:rsidRPr="00DF1DCD">
        <w:rPr>
          <w:spacing w:val="-2"/>
          <w:sz w:val="28"/>
          <w:szCs w:val="28"/>
          <w:lang w:val="lv-LV"/>
        </w:rPr>
        <w:t xml:space="preserve"> ietvaros izstrādātos</w:t>
      </w:r>
      <w:r w:rsidR="008C368D" w:rsidRPr="00DF1DCD">
        <w:rPr>
          <w:sz w:val="28"/>
          <w:szCs w:val="28"/>
          <w:lang w:val="lv-LV"/>
        </w:rPr>
        <w:t xml:space="preserve"> vadlīniju dokumentus, </w:t>
      </w:r>
      <w:proofErr w:type="spellStart"/>
      <w:r w:rsidR="008C368D" w:rsidRPr="00DF1DCD">
        <w:rPr>
          <w:sz w:val="28"/>
          <w:szCs w:val="28"/>
          <w:lang w:val="lv-LV"/>
        </w:rPr>
        <w:t>palīgdokumentus</w:t>
      </w:r>
      <w:proofErr w:type="spellEnd"/>
      <w:r w:rsidR="008C368D" w:rsidRPr="00DF1DCD">
        <w:rPr>
          <w:sz w:val="28"/>
          <w:szCs w:val="28"/>
          <w:lang w:val="lv-LV"/>
        </w:rPr>
        <w:t xml:space="preserve"> un rīkus;</w:t>
      </w:r>
    </w:p>
    <w:p w14:paraId="26C4A821" w14:textId="79F89B10" w:rsidR="008C368D" w:rsidRPr="00DF1DCD" w:rsidRDefault="008C368D" w:rsidP="007B02C6">
      <w:pPr>
        <w:tabs>
          <w:tab w:val="left" w:pos="6804"/>
        </w:tabs>
        <w:ind w:firstLine="720"/>
        <w:jc w:val="both"/>
        <w:rPr>
          <w:sz w:val="28"/>
          <w:szCs w:val="28"/>
          <w:lang w:val="lv-LV"/>
        </w:rPr>
      </w:pPr>
      <w:r w:rsidRPr="00DF1DCD">
        <w:rPr>
          <w:sz w:val="28"/>
          <w:szCs w:val="28"/>
          <w:lang w:val="lv-LV"/>
        </w:rPr>
        <w:t>89.2.</w:t>
      </w:r>
      <w:r w:rsidR="00353063" w:rsidRPr="00DF1DCD">
        <w:rPr>
          <w:sz w:val="28"/>
          <w:szCs w:val="28"/>
          <w:lang w:val="lv-LV"/>
        </w:rPr>
        <w:t>2</w:t>
      </w:r>
      <w:r w:rsidR="006C4517" w:rsidRPr="00DF1DCD">
        <w:rPr>
          <w:sz w:val="28"/>
          <w:szCs w:val="28"/>
          <w:lang w:val="lv-LV"/>
        </w:rPr>
        <w:t>. </w:t>
      </w:r>
      <w:r w:rsidR="00DB20CF" w:rsidRPr="00DF1DCD">
        <w:rPr>
          <w:sz w:val="28"/>
          <w:szCs w:val="28"/>
          <w:lang w:val="lv-LV"/>
        </w:rPr>
        <w:t>regulas Nr. </w:t>
      </w:r>
      <w:r w:rsidR="00353063" w:rsidRPr="00DF1DCD">
        <w:rPr>
          <w:sz w:val="28"/>
          <w:szCs w:val="28"/>
          <w:lang w:val="lv-LV"/>
        </w:rPr>
        <w:t>2018/2067</w:t>
      </w:r>
      <w:r w:rsidR="00F86F79" w:rsidRPr="00DF1DCD">
        <w:rPr>
          <w:sz w:val="28"/>
          <w:szCs w:val="28"/>
          <w:lang w:val="lv-LV"/>
        </w:rPr>
        <w:t xml:space="preserve"> ietvaros izstrādātos vadlīniju dokumentus</w:t>
      </w:r>
      <w:r w:rsidR="00E35CA1" w:rsidRPr="00DF1DCD">
        <w:rPr>
          <w:sz w:val="28"/>
          <w:szCs w:val="28"/>
          <w:lang w:val="lv-LV"/>
        </w:rPr>
        <w:t>;</w:t>
      </w:r>
    </w:p>
    <w:p w14:paraId="0A0015D5" w14:textId="3A40D4E4" w:rsidR="00E35CA1" w:rsidRPr="00DF1DCD" w:rsidRDefault="00210D1B" w:rsidP="007B02C6">
      <w:pPr>
        <w:tabs>
          <w:tab w:val="left" w:pos="6804"/>
        </w:tabs>
        <w:ind w:firstLine="720"/>
        <w:jc w:val="both"/>
        <w:rPr>
          <w:sz w:val="28"/>
          <w:szCs w:val="28"/>
          <w:lang w:val="lv-LV"/>
        </w:rPr>
      </w:pPr>
      <w:r w:rsidRPr="00DF1DCD">
        <w:rPr>
          <w:sz w:val="28"/>
          <w:szCs w:val="28"/>
          <w:lang w:val="lv-LV"/>
        </w:rPr>
        <w:t>89.2.3</w:t>
      </w:r>
      <w:r w:rsidR="006C4517" w:rsidRPr="00DF1DCD">
        <w:rPr>
          <w:sz w:val="28"/>
          <w:szCs w:val="28"/>
          <w:lang w:val="lv-LV"/>
        </w:rPr>
        <w:t>. </w:t>
      </w:r>
      <w:r w:rsidRPr="00DF1DCD">
        <w:rPr>
          <w:sz w:val="28"/>
          <w:szCs w:val="28"/>
          <w:lang w:val="lv-LV"/>
        </w:rPr>
        <w:t>šo noteikumu 48</w:t>
      </w:r>
      <w:r w:rsidR="006C4517" w:rsidRPr="00DF1DCD">
        <w:rPr>
          <w:sz w:val="28"/>
          <w:szCs w:val="28"/>
          <w:lang w:val="lv-LV"/>
        </w:rPr>
        <w:t>. </w:t>
      </w:r>
      <w:r w:rsidRPr="00DF1DCD">
        <w:rPr>
          <w:sz w:val="28"/>
          <w:szCs w:val="28"/>
          <w:lang w:val="lv-LV"/>
        </w:rPr>
        <w:t>punktā minēto emisiju ziņojuma veidlapu;</w:t>
      </w:r>
    </w:p>
    <w:p w14:paraId="16C702B3" w14:textId="5161AE09" w:rsidR="00210D1B" w:rsidRPr="00DF1DCD" w:rsidRDefault="00210D1B" w:rsidP="007B02C6">
      <w:pPr>
        <w:tabs>
          <w:tab w:val="left" w:pos="6804"/>
        </w:tabs>
        <w:ind w:firstLine="720"/>
        <w:jc w:val="both"/>
        <w:rPr>
          <w:sz w:val="28"/>
          <w:szCs w:val="28"/>
          <w:lang w:val="lv-LV"/>
        </w:rPr>
      </w:pPr>
      <w:r w:rsidRPr="00DF1DCD">
        <w:rPr>
          <w:sz w:val="28"/>
          <w:szCs w:val="28"/>
          <w:lang w:val="lv-LV"/>
        </w:rPr>
        <w:t>89.2.4</w:t>
      </w:r>
      <w:r w:rsidR="006C4517" w:rsidRPr="00DF1DCD">
        <w:rPr>
          <w:sz w:val="28"/>
          <w:szCs w:val="28"/>
          <w:lang w:val="lv-LV"/>
        </w:rPr>
        <w:t>. </w:t>
      </w:r>
      <w:r w:rsidRPr="00DF1DCD">
        <w:rPr>
          <w:sz w:val="28"/>
          <w:szCs w:val="28"/>
          <w:lang w:val="lv-LV"/>
        </w:rPr>
        <w:t>iesnieguma veidlapas paraugu šo noteikumu 48</w:t>
      </w:r>
      <w:r w:rsidR="006C4517" w:rsidRPr="00DF1DCD">
        <w:rPr>
          <w:sz w:val="28"/>
          <w:szCs w:val="28"/>
          <w:lang w:val="lv-LV"/>
        </w:rPr>
        <w:t>.</w:t>
      </w:r>
      <w:r w:rsidR="006C4517" w:rsidRPr="00DF1DCD">
        <w:rPr>
          <w:sz w:val="28"/>
          <w:szCs w:val="28"/>
          <w:vertAlign w:val="superscript"/>
          <w:lang w:val="lv-LV"/>
        </w:rPr>
        <w:t>1 </w:t>
      </w:r>
      <w:r w:rsidRPr="00DF1DCD">
        <w:rPr>
          <w:sz w:val="28"/>
          <w:szCs w:val="28"/>
          <w:lang w:val="lv-LV"/>
        </w:rPr>
        <w:t>punktā minētās informācijas iesniegšanai</w:t>
      </w:r>
      <w:r w:rsidR="00A47E1F" w:rsidRPr="00DF1DCD">
        <w:rPr>
          <w:sz w:val="28"/>
          <w:szCs w:val="28"/>
          <w:lang w:val="lv-LV"/>
        </w:rPr>
        <w:t>;</w:t>
      </w:r>
    </w:p>
    <w:p w14:paraId="250CCF3F" w14:textId="2B5E7C4B" w:rsidR="00210D1B" w:rsidRPr="00DF1DCD" w:rsidRDefault="00210D1B" w:rsidP="007B02C6">
      <w:pPr>
        <w:tabs>
          <w:tab w:val="left" w:pos="6804"/>
        </w:tabs>
        <w:ind w:firstLine="720"/>
        <w:jc w:val="both"/>
        <w:rPr>
          <w:sz w:val="28"/>
          <w:szCs w:val="28"/>
          <w:lang w:val="lv-LV"/>
        </w:rPr>
      </w:pPr>
      <w:r w:rsidRPr="00DF1DCD">
        <w:rPr>
          <w:sz w:val="28"/>
          <w:szCs w:val="28"/>
          <w:lang w:val="lv-LV"/>
        </w:rPr>
        <w:t>89.2.5</w:t>
      </w:r>
      <w:r w:rsidR="006C4517" w:rsidRPr="00DF1DCD">
        <w:rPr>
          <w:sz w:val="28"/>
          <w:szCs w:val="28"/>
          <w:lang w:val="lv-LV"/>
        </w:rPr>
        <w:t>. </w:t>
      </w:r>
      <w:r w:rsidRPr="00DF1DCD">
        <w:rPr>
          <w:sz w:val="28"/>
          <w:szCs w:val="28"/>
          <w:lang w:val="lv-LV"/>
        </w:rPr>
        <w:t>šo noteikumu 48</w:t>
      </w:r>
      <w:r w:rsidR="006C4517" w:rsidRPr="00DF1DCD">
        <w:rPr>
          <w:sz w:val="28"/>
          <w:szCs w:val="28"/>
          <w:lang w:val="lv-LV"/>
        </w:rPr>
        <w:t>.</w:t>
      </w:r>
      <w:r w:rsidR="006C4517" w:rsidRPr="00DF1DCD">
        <w:rPr>
          <w:sz w:val="28"/>
          <w:szCs w:val="28"/>
          <w:vertAlign w:val="superscript"/>
          <w:lang w:val="lv-LV"/>
        </w:rPr>
        <w:t>4 </w:t>
      </w:r>
      <w:r w:rsidRPr="00DF1DCD">
        <w:rPr>
          <w:sz w:val="28"/>
          <w:szCs w:val="28"/>
          <w:lang w:val="lv-LV"/>
        </w:rPr>
        <w:t>punktā minēto darbība</w:t>
      </w:r>
      <w:r w:rsidR="009D4AED" w:rsidRPr="00DF1DCD">
        <w:rPr>
          <w:sz w:val="28"/>
          <w:szCs w:val="28"/>
          <w:lang w:val="lv-LV"/>
        </w:rPr>
        <w:t>s</w:t>
      </w:r>
      <w:r w:rsidRPr="00DF1DCD">
        <w:rPr>
          <w:sz w:val="28"/>
          <w:szCs w:val="28"/>
          <w:lang w:val="lv-LV"/>
        </w:rPr>
        <w:t xml:space="preserve"> līmeņa ziņojuma veidlapu</w:t>
      </w:r>
      <w:r w:rsidR="00CE0987" w:rsidRPr="00DF1DCD">
        <w:rPr>
          <w:sz w:val="28"/>
          <w:szCs w:val="28"/>
          <w:lang w:val="lv-LV"/>
        </w:rPr>
        <w:t>.</w:t>
      </w:r>
      <w:r w:rsidR="00CE0987" w:rsidRPr="00DF1DCD">
        <w:rPr>
          <w:iCs/>
          <w:sz w:val="28"/>
          <w:lang w:val="lv-LV"/>
        </w:rPr>
        <w:t>"</w:t>
      </w:r>
    </w:p>
    <w:p w14:paraId="5EF58BCF" w14:textId="3F926F5A" w:rsidR="000706D6" w:rsidRPr="00DF1DCD" w:rsidRDefault="000706D6" w:rsidP="007B02C6">
      <w:pPr>
        <w:tabs>
          <w:tab w:val="left" w:pos="6804"/>
        </w:tabs>
        <w:ind w:firstLine="720"/>
        <w:jc w:val="both"/>
        <w:rPr>
          <w:sz w:val="28"/>
          <w:szCs w:val="28"/>
          <w:lang w:val="lv-LV"/>
        </w:rPr>
      </w:pPr>
    </w:p>
    <w:p w14:paraId="10FC78BF" w14:textId="62D307BC" w:rsidR="000706D6" w:rsidRPr="00DF1DCD" w:rsidRDefault="0089301D" w:rsidP="007B02C6">
      <w:pPr>
        <w:tabs>
          <w:tab w:val="left" w:pos="6804"/>
        </w:tabs>
        <w:ind w:firstLine="720"/>
        <w:jc w:val="both"/>
        <w:rPr>
          <w:sz w:val="28"/>
          <w:szCs w:val="28"/>
          <w:lang w:val="lv-LV"/>
        </w:rPr>
      </w:pPr>
      <w:r w:rsidRPr="00DF1DCD">
        <w:rPr>
          <w:sz w:val="28"/>
          <w:szCs w:val="28"/>
          <w:lang w:val="lv-LV"/>
        </w:rPr>
        <w:t>48</w:t>
      </w:r>
      <w:r w:rsidR="006C4517" w:rsidRPr="00DF1DCD">
        <w:rPr>
          <w:sz w:val="28"/>
          <w:szCs w:val="28"/>
          <w:lang w:val="lv-LV"/>
        </w:rPr>
        <w:t>. </w:t>
      </w:r>
      <w:r w:rsidR="00510DB7" w:rsidRPr="00DF1DCD">
        <w:rPr>
          <w:sz w:val="28"/>
          <w:szCs w:val="28"/>
          <w:lang w:val="lv-LV"/>
        </w:rPr>
        <w:t>Izteikt</w:t>
      </w:r>
      <w:r w:rsidR="000706D6" w:rsidRPr="00DF1DCD">
        <w:rPr>
          <w:sz w:val="28"/>
          <w:szCs w:val="28"/>
          <w:lang w:val="lv-LV"/>
        </w:rPr>
        <w:t xml:space="preserve"> 5</w:t>
      </w:r>
      <w:r w:rsidR="006C4517" w:rsidRPr="00DF1DCD">
        <w:rPr>
          <w:sz w:val="28"/>
          <w:szCs w:val="28"/>
          <w:lang w:val="lv-LV"/>
        </w:rPr>
        <w:t>.</w:t>
      </w:r>
      <w:r w:rsidR="006C4517" w:rsidRPr="00DF1DCD">
        <w:rPr>
          <w:sz w:val="28"/>
          <w:szCs w:val="28"/>
          <w:vertAlign w:val="superscript"/>
          <w:lang w:val="lv-LV"/>
        </w:rPr>
        <w:t>1 </w:t>
      </w:r>
      <w:r w:rsidR="000706D6" w:rsidRPr="00DF1DCD">
        <w:rPr>
          <w:sz w:val="28"/>
          <w:szCs w:val="28"/>
          <w:lang w:val="lv-LV"/>
        </w:rPr>
        <w:t>nodaļu</w:t>
      </w:r>
      <w:r w:rsidR="00510DB7" w:rsidRPr="00DF1DCD">
        <w:rPr>
          <w:sz w:val="28"/>
          <w:szCs w:val="28"/>
          <w:lang w:val="lv-LV"/>
        </w:rPr>
        <w:t xml:space="preserve"> šādā redakcijā:</w:t>
      </w:r>
    </w:p>
    <w:p w14:paraId="23639698" w14:textId="77777777" w:rsidR="00075D8A" w:rsidRPr="00DF1DCD" w:rsidRDefault="00075D8A" w:rsidP="007B02C6">
      <w:pPr>
        <w:tabs>
          <w:tab w:val="left" w:pos="6804"/>
        </w:tabs>
        <w:ind w:firstLine="720"/>
        <w:jc w:val="both"/>
        <w:rPr>
          <w:sz w:val="28"/>
          <w:szCs w:val="28"/>
          <w:lang w:val="lv-LV"/>
        </w:rPr>
      </w:pPr>
    </w:p>
    <w:p w14:paraId="7DA4EB74" w14:textId="4FC97213" w:rsidR="00394AA8" w:rsidRPr="00DF1DCD" w:rsidRDefault="003B545C" w:rsidP="00787523">
      <w:pPr>
        <w:tabs>
          <w:tab w:val="left" w:pos="6804"/>
        </w:tabs>
        <w:jc w:val="center"/>
        <w:rPr>
          <w:sz w:val="28"/>
          <w:szCs w:val="28"/>
          <w:lang w:val="lv-LV"/>
        </w:rPr>
      </w:pPr>
      <w:r w:rsidRPr="00DF1DCD">
        <w:rPr>
          <w:iCs/>
          <w:sz w:val="28"/>
          <w:lang w:val="lv-LV"/>
        </w:rPr>
        <w:t>"</w:t>
      </w:r>
      <w:r w:rsidR="00394AA8" w:rsidRPr="00DF1DCD">
        <w:rPr>
          <w:b/>
          <w:bCs/>
          <w:sz w:val="28"/>
          <w:szCs w:val="28"/>
          <w:lang w:val="lv-LV"/>
        </w:rPr>
        <w:t>5</w:t>
      </w:r>
      <w:r w:rsidR="006C4517" w:rsidRPr="00DF1DCD">
        <w:rPr>
          <w:b/>
          <w:bCs/>
          <w:sz w:val="28"/>
          <w:szCs w:val="28"/>
          <w:lang w:val="lv-LV"/>
        </w:rPr>
        <w:t>.</w:t>
      </w:r>
      <w:r w:rsidR="006C4517" w:rsidRPr="00DF1DCD">
        <w:rPr>
          <w:b/>
          <w:bCs/>
          <w:sz w:val="28"/>
          <w:szCs w:val="28"/>
          <w:vertAlign w:val="superscript"/>
          <w:lang w:val="lv-LV"/>
        </w:rPr>
        <w:t>1</w:t>
      </w:r>
      <w:r w:rsidR="006C4517" w:rsidRPr="00DF1DCD">
        <w:rPr>
          <w:b/>
          <w:bCs/>
          <w:sz w:val="28"/>
          <w:szCs w:val="28"/>
          <w:lang w:val="lv-LV"/>
        </w:rPr>
        <w:t> </w:t>
      </w:r>
      <w:r w:rsidR="00394AA8" w:rsidRPr="00DF1DCD">
        <w:rPr>
          <w:b/>
          <w:bCs/>
          <w:sz w:val="28"/>
          <w:szCs w:val="28"/>
          <w:lang w:val="lv-LV"/>
        </w:rPr>
        <w:t>ETS informācijas sistēmas izmantošana</w:t>
      </w:r>
    </w:p>
    <w:p w14:paraId="12BA414E" w14:textId="77777777" w:rsidR="00394AA8" w:rsidRPr="00DF1DCD" w:rsidRDefault="00394AA8" w:rsidP="007B02C6">
      <w:pPr>
        <w:tabs>
          <w:tab w:val="left" w:pos="6804"/>
        </w:tabs>
        <w:ind w:firstLine="720"/>
        <w:jc w:val="both"/>
        <w:rPr>
          <w:sz w:val="28"/>
          <w:szCs w:val="28"/>
          <w:lang w:val="lv-LV"/>
        </w:rPr>
      </w:pPr>
    </w:p>
    <w:p w14:paraId="4B018DCD" w14:textId="0ADE4CC2" w:rsidR="00394AA8" w:rsidRPr="00DF1DCD" w:rsidRDefault="00394AA8" w:rsidP="007B02C6">
      <w:pPr>
        <w:tabs>
          <w:tab w:val="left" w:pos="6804"/>
        </w:tabs>
        <w:ind w:firstLine="720"/>
        <w:jc w:val="both"/>
        <w:rPr>
          <w:sz w:val="28"/>
          <w:szCs w:val="28"/>
          <w:lang w:val="lv-LV"/>
        </w:rPr>
      </w:pPr>
      <w:r w:rsidRPr="00DF1DCD">
        <w:rPr>
          <w:sz w:val="28"/>
          <w:szCs w:val="28"/>
          <w:lang w:val="lv-LV"/>
        </w:rPr>
        <w:t>89</w:t>
      </w:r>
      <w:r w:rsidR="006C4517" w:rsidRPr="00DF1DCD">
        <w:rPr>
          <w:sz w:val="28"/>
          <w:szCs w:val="28"/>
          <w:lang w:val="lv-LV"/>
        </w:rPr>
        <w:t>.</w:t>
      </w:r>
      <w:r w:rsidR="006C4517" w:rsidRPr="00DF1DCD">
        <w:rPr>
          <w:sz w:val="28"/>
          <w:szCs w:val="28"/>
          <w:vertAlign w:val="superscript"/>
          <w:lang w:val="lv-LV"/>
        </w:rPr>
        <w:t>1</w:t>
      </w:r>
      <w:r w:rsidR="006C4517" w:rsidRPr="00DF1DCD">
        <w:rPr>
          <w:sz w:val="28"/>
          <w:szCs w:val="28"/>
          <w:lang w:val="lv-LV"/>
        </w:rPr>
        <w:t> </w:t>
      </w:r>
      <w:r w:rsidRPr="00DF1DCD">
        <w:rPr>
          <w:sz w:val="28"/>
          <w:szCs w:val="28"/>
          <w:lang w:val="lv-LV"/>
        </w:rPr>
        <w:t>ETS informācijas sistēmas lietotāji autentifikācijai reģistrējas Eiropas Komisijas autentifikācijas servisā (</w:t>
      </w:r>
      <w:r w:rsidR="009B7BF8" w:rsidRPr="00DF1DCD">
        <w:rPr>
          <w:i/>
          <w:iCs/>
          <w:sz w:val="28"/>
          <w:szCs w:val="28"/>
          <w:lang w:val="lv-LV"/>
        </w:rPr>
        <w:t>EU </w:t>
      </w:r>
      <w:r w:rsidRPr="00DF1DCD">
        <w:rPr>
          <w:i/>
          <w:iCs/>
          <w:sz w:val="28"/>
          <w:szCs w:val="28"/>
          <w:lang w:val="lv-LV"/>
        </w:rPr>
        <w:t>Login</w:t>
      </w:r>
      <w:r w:rsidRPr="00DF1DCD">
        <w:rPr>
          <w:sz w:val="28"/>
          <w:szCs w:val="28"/>
          <w:lang w:val="lv-LV"/>
        </w:rPr>
        <w:t>) https://webgate.ec.europa.eu/cas/eim/external/register.cgi.</w:t>
      </w:r>
    </w:p>
    <w:p w14:paraId="498ED2D5" w14:textId="77777777" w:rsidR="003B545C" w:rsidRPr="00DF1DCD" w:rsidRDefault="003B545C" w:rsidP="007B02C6">
      <w:pPr>
        <w:tabs>
          <w:tab w:val="left" w:pos="6804"/>
        </w:tabs>
        <w:ind w:firstLine="720"/>
        <w:jc w:val="both"/>
        <w:rPr>
          <w:sz w:val="28"/>
          <w:szCs w:val="28"/>
          <w:lang w:val="lv-LV"/>
        </w:rPr>
      </w:pPr>
    </w:p>
    <w:p w14:paraId="7B4C2D6A" w14:textId="31117F8C" w:rsidR="00394AA8" w:rsidRPr="00DF1DCD" w:rsidRDefault="00394AA8" w:rsidP="007B02C6">
      <w:pPr>
        <w:tabs>
          <w:tab w:val="left" w:pos="6804"/>
        </w:tabs>
        <w:ind w:firstLine="720"/>
        <w:jc w:val="both"/>
        <w:rPr>
          <w:sz w:val="28"/>
          <w:szCs w:val="28"/>
          <w:lang w:val="lv-LV"/>
        </w:rPr>
      </w:pPr>
      <w:r w:rsidRPr="00DF1DCD">
        <w:rPr>
          <w:sz w:val="28"/>
          <w:szCs w:val="28"/>
          <w:lang w:val="lv-LV"/>
        </w:rPr>
        <w:t>89</w:t>
      </w:r>
      <w:r w:rsidR="006C4517" w:rsidRPr="00DF1DCD">
        <w:rPr>
          <w:bCs/>
          <w:sz w:val="28"/>
          <w:szCs w:val="28"/>
          <w:lang w:val="lv-LV"/>
        </w:rPr>
        <w:t>.</w:t>
      </w:r>
      <w:r w:rsidR="006C4517" w:rsidRPr="00DF1DCD">
        <w:rPr>
          <w:bCs/>
          <w:sz w:val="28"/>
          <w:szCs w:val="28"/>
          <w:vertAlign w:val="superscript"/>
          <w:lang w:val="lv-LV"/>
        </w:rPr>
        <w:t>2</w:t>
      </w:r>
      <w:r w:rsidR="006C4517" w:rsidRPr="00DF1DCD">
        <w:rPr>
          <w:bCs/>
          <w:sz w:val="28"/>
          <w:szCs w:val="28"/>
          <w:lang w:val="lv-LV"/>
        </w:rPr>
        <w:t> </w:t>
      </w:r>
      <w:r w:rsidR="0001264D" w:rsidRPr="00DF1DCD">
        <w:rPr>
          <w:sz w:val="28"/>
          <w:szCs w:val="28"/>
          <w:lang w:val="lv-LV"/>
        </w:rPr>
        <w:t>Pirmo reizi reģistrējoties ETS informācijas sistēmā un turpmāk lietojot ETS informācijas sistēmu, autorizētās personas autentificējas, izmantojot Eiropas Komisijas autentifikācijas servisā (</w:t>
      </w:r>
      <w:r w:rsidR="0001264D" w:rsidRPr="00DF1DCD">
        <w:rPr>
          <w:i/>
          <w:iCs/>
          <w:sz w:val="28"/>
          <w:szCs w:val="28"/>
          <w:lang w:val="lv-LV"/>
        </w:rPr>
        <w:t>ECAS</w:t>
      </w:r>
      <w:r w:rsidR="0001264D" w:rsidRPr="00DF1DCD">
        <w:rPr>
          <w:sz w:val="28"/>
          <w:szCs w:val="28"/>
          <w:lang w:val="lv-LV"/>
        </w:rPr>
        <w:t>) reģistrēto lietotājvārdu un paroli.</w:t>
      </w:r>
    </w:p>
    <w:p w14:paraId="78B4EEFE" w14:textId="77777777" w:rsidR="0001264D" w:rsidRPr="00DF1DCD" w:rsidRDefault="0001264D" w:rsidP="007B02C6">
      <w:pPr>
        <w:tabs>
          <w:tab w:val="left" w:pos="6804"/>
        </w:tabs>
        <w:ind w:firstLine="720"/>
        <w:jc w:val="both"/>
        <w:rPr>
          <w:sz w:val="28"/>
          <w:szCs w:val="28"/>
          <w:lang w:val="lv-LV"/>
        </w:rPr>
      </w:pPr>
    </w:p>
    <w:p w14:paraId="50416D4D" w14:textId="7380CC6F" w:rsidR="0001264D" w:rsidRPr="00DF1DCD" w:rsidRDefault="0001264D" w:rsidP="007B02C6">
      <w:pPr>
        <w:tabs>
          <w:tab w:val="left" w:pos="6804"/>
        </w:tabs>
        <w:ind w:firstLine="720"/>
        <w:jc w:val="both"/>
        <w:rPr>
          <w:sz w:val="28"/>
          <w:szCs w:val="28"/>
          <w:lang w:val="lv-LV"/>
        </w:rPr>
      </w:pPr>
      <w:r w:rsidRPr="00DF1DCD">
        <w:rPr>
          <w:sz w:val="28"/>
          <w:szCs w:val="28"/>
          <w:lang w:val="lv-LV"/>
        </w:rPr>
        <w:t>89.</w:t>
      </w:r>
      <w:r w:rsidRPr="00DF1DCD">
        <w:rPr>
          <w:sz w:val="28"/>
          <w:szCs w:val="28"/>
          <w:vertAlign w:val="superscript"/>
          <w:lang w:val="lv-LV"/>
        </w:rPr>
        <w:t>3</w:t>
      </w:r>
      <w:r w:rsidR="006C4517" w:rsidRPr="00DF1DCD">
        <w:rPr>
          <w:sz w:val="28"/>
          <w:szCs w:val="28"/>
          <w:lang w:val="lv-LV"/>
        </w:rPr>
        <w:t> </w:t>
      </w:r>
      <w:r w:rsidRPr="00DF1DCD">
        <w:rPr>
          <w:sz w:val="28"/>
          <w:szCs w:val="28"/>
          <w:lang w:val="lv-LV"/>
        </w:rPr>
        <w:t xml:space="preserve">Vides aizsardzības un reģionālās attīstības ministrija ETS informācijas sistēmā kā kompetentās iestādes reģistrē sākotnējās organizācijas </w:t>
      </w:r>
      <w:r w:rsidR="00391726" w:rsidRPr="00DF1DCD">
        <w:rPr>
          <w:sz w:val="28"/>
          <w:szCs w:val="28"/>
          <w:lang w:val="lv-LV"/>
        </w:rPr>
        <w:t>–</w:t>
      </w:r>
      <w:r w:rsidRPr="00DF1DCD">
        <w:rPr>
          <w:sz w:val="28"/>
          <w:szCs w:val="28"/>
          <w:lang w:val="lv-LV"/>
        </w:rPr>
        <w:t xml:space="preserve"> dienestu, </w:t>
      </w:r>
      <w:r w:rsidR="00AB7E04" w:rsidRPr="00DF1DCD">
        <w:rPr>
          <w:sz w:val="28"/>
          <w:szCs w:val="28"/>
          <w:lang w:val="lv-LV"/>
        </w:rPr>
        <w:t xml:space="preserve">Civilās aviācijas aģentūru, </w:t>
      </w:r>
      <w:r w:rsidRPr="00DF1DCD">
        <w:rPr>
          <w:sz w:val="28"/>
          <w:szCs w:val="28"/>
          <w:lang w:val="lv-LV"/>
        </w:rPr>
        <w:t>Latvijas Nacionālo akreditācijas biroju un Latvijas Vides, ģeoloģijas un meteoroloģijas centru.</w:t>
      </w:r>
    </w:p>
    <w:p w14:paraId="24F0299B" w14:textId="77777777" w:rsidR="0001264D" w:rsidRPr="00DF1DCD" w:rsidRDefault="0001264D" w:rsidP="007B02C6">
      <w:pPr>
        <w:tabs>
          <w:tab w:val="left" w:pos="6804"/>
        </w:tabs>
        <w:ind w:firstLine="720"/>
        <w:jc w:val="both"/>
        <w:rPr>
          <w:sz w:val="28"/>
          <w:szCs w:val="28"/>
          <w:lang w:val="lv-LV"/>
        </w:rPr>
      </w:pPr>
    </w:p>
    <w:p w14:paraId="2C78E8E4" w14:textId="6C5F5C7A" w:rsidR="0001264D" w:rsidRPr="00DF1DCD" w:rsidRDefault="0001264D" w:rsidP="007B02C6">
      <w:pPr>
        <w:tabs>
          <w:tab w:val="left" w:pos="6804"/>
        </w:tabs>
        <w:ind w:firstLine="720"/>
        <w:jc w:val="both"/>
        <w:rPr>
          <w:sz w:val="28"/>
          <w:szCs w:val="28"/>
          <w:lang w:val="lv-LV"/>
        </w:rPr>
      </w:pPr>
      <w:r w:rsidRPr="00DF1DCD">
        <w:rPr>
          <w:sz w:val="28"/>
          <w:szCs w:val="28"/>
          <w:lang w:val="lv-LV"/>
        </w:rPr>
        <w:t>89</w:t>
      </w:r>
      <w:r w:rsidR="006C4517" w:rsidRPr="00DF1DCD">
        <w:rPr>
          <w:sz w:val="28"/>
          <w:szCs w:val="28"/>
          <w:lang w:val="lv-LV"/>
        </w:rPr>
        <w:t>.</w:t>
      </w:r>
      <w:r w:rsidR="006C4517" w:rsidRPr="00DF1DCD">
        <w:rPr>
          <w:sz w:val="28"/>
          <w:szCs w:val="28"/>
          <w:vertAlign w:val="superscript"/>
          <w:lang w:val="lv-LV"/>
        </w:rPr>
        <w:t>4</w:t>
      </w:r>
      <w:r w:rsidR="006C4517" w:rsidRPr="00DF1DCD">
        <w:rPr>
          <w:sz w:val="28"/>
          <w:szCs w:val="28"/>
          <w:lang w:val="lv-LV"/>
        </w:rPr>
        <w:t> </w:t>
      </w:r>
      <w:r w:rsidRPr="00DF1DCD">
        <w:rPr>
          <w:sz w:val="28"/>
          <w:szCs w:val="28"/>
          <w:lang w:val="lv-LV"/>
        </w:rPr>
        <w:t>Operators pirms reģistrēšanās ETS informācijas sistēmā iesniedz dienestā iesniegumu par šīs sistēmas lietošanu, izmantojot Vides aizsardzības un reģionālās attīstības ministrijas tīmekļvietnē pieejamo iesnieguma veidlapu.</w:t>
      </w:r>
    </w:p>
    <w:p w14:paraId="7A903CAD" w14:textId="77777777" w:rsidR="0001264D" w:rsidRPr="00DF1DCD" w:rsidRDefault="0001264D" w:rsidP="007B02C6">
      <w:pPr>
        <w:tabs>
          <w:tab w:val="left" w:pos="6804"/>
        </w:tabs>
        <w:ind w:firstLine="720"/>
        <w:jc w:val="both"/>
        <w:rPr>
          <w:sz w:val="28"/>
          <w:szCs w:val="28"/>
          <w:lang w:val="lv-LV"/>
        </w:rPr>
      </w:pPr>
    </w:p>
    <w:p w14:paraId="0A74B768" w14:textId="29E3712E" w:rsidR="0001264D" w:rsidRPr="00DF1DCD" w:rsidRDefault="0001264D" w:rsidP="007B02C6">
      <w:pPr>
        <w:tabs>
          <w:tab w:val="left" w:pos="6804"/>
        </w:tabs>
        <w:ind w:firstLine="720"/>
        <w:jc w:val="both"/>
        <w:rPr>
          <w:sz w:val="28"/>
          <w:szCs w:val="28"/>
          <w:lang w:val="lv-LV"/>
        </w:rPr>
      </w:pPr>
      <w:r w:rsidRPr="00DF1DCD">
        <w:rPr>
          <w:sz w:val="28"/>
          <w:szCs w:val="28"/>
          <w:lang w:val="lv-LV"/>
        </w:rPr>
        <w:t>89.</w:t>
      </w:r>
      <w:r w:rsidRPr="00DF1DCD">
        <w:rPr>
          <w:sz w:val="28"/>
          <w:szCs w:val="28"/>
          <w:vertAlign w:val="superscript"/>
          <w:lang w:val="lv-LV"/>
        </w:rPr>
        <w:t>5</w:t>
      </w:r>
      <w:r w:rsidR="006C4517" w:rsidRPr="00DF1DCD">
        <w:rPr>
          <w:sz w:val="28"/>
          <w:szCs w:val="28"/>
          <w:lang w:val="lv-LV"/>
        </w:rPr>
        <w:t> </w:t>
      </w:r>
      <w:r w:rsidRPr="00DF1DCD">
        <w:rPr>
          <w:sz w:val="28"/>
          <w:szCs w:val="28"/>
          <w:lang w:val="lv-LV"/>
        </w:rPr>
        <w:t>Verificētājs pirms reģistrēšanās ETS informācijas sistēmā iesniedz Vides aizsardzības un reģionālās attīstības ministrijā iesniegumu par šīs sistēmas lietošanu, izmantojot Vides aizsardzības un reģionālās attīstības ministrijas tīmekļvietnē pieejamo iesnieguma veidlapu.</w:t>
      </w:r>
    </w:p>
    <w:p w14:paraId="24FDE979" w14:textId="77777777" w:rsidR="0001264D" w:rsidRPr="00DF1DCD" w:rsidRDefault="0001264D" w:rsidP="007B02C6">
      <w:pPr>
        <w:tabs>
          <w:tab w:val="left" w:pos="6804"/>
        </w:tabs>
        <w:ind w:firstLine="720"/>
        <w:jc w:val="both"/>
        <w:rPr>
          <w:sz w:val="28"/>
          <w:szCs w:val="28"/>
          <w:lang w:val="lv-LV"/>
        </w:rPr>
      </w:pPr>
    </w:p>
    <w:p w14:paraId="0BC2098A" w14:textId="54DCA3DE" w:rsidR="0001264D" w:rsidRPr="00DF1DCD" w:rsidRDefault="0001264D" w:rsidP="007B02C6">
      <w:pPr>
        <w:tabs>
          <w:tab w:val="left" w:pos="6804"/>
        </w:tabs>
        <w:ind w:firstLine="720"/>
        <w:jc w:val="both"/>
        <w:rPr>
          <w:sz w:val="28"/>
          <w:szCs w:val="28"/>
          <w:lang w:val="lv-LV"/>
        </w:rPr>
      </w:pPr>
      <w:r w:rsidRPr="00DF1DCD">
        <w:rPr>
          <w:sz w:val="28"/>
          <w:szCs w:val="28"/>
          <w:lang w:val="lv-LV"/>
        </w:rPr>
        <w:t>89.</w:t>
      </w:r>
      <w:r w:rsidRPr="00DF1DCD">
        <w:rPr>
          <w:sz w:val="28"/>
          <w:szCs w:val="28"/>
          <w:vertAlign w:val="superscript"/>
          <w:lang w:val="lv-LV"/>
        </w:rPr>
        <w:t>6</w:t>
      </w:r>
      <w:r w:rsidRPr="00DF1DCD">
        <w:rPr>
          <w:sz w:val="28"/>
          <w:szCs w:val="28"/>
          <w:lang w:val="lv-LV"/>
        </w:rPr>
        <w:t> Šo noteikumu 89</w:t>
      </w:r>
      <w:r w:rsidR="006C4517" w:rsidRPr="00DF1DCD">
        <w:rPr>
          <w:sz w:val="28"/>
          <w:szCs w:val="28"/>
          <w:lang w:val="lv-LV"/>
        </w:rPr>
        <w:t>.</w:t>
      </w:r>
      <w:r w:rsidR="006C4517" w:rsidRPr="00DF1DCD">
        <w:rPr>
          <w:sz w:val="28"/>
          <w:szCs w:val="28"/>
          <w:vertAlign w:val="superscript"/>
          <w:lang w:val="lv-LV"/>
        </w:rPr>
        <w:t>4 </w:t>
      </w:r>
      <w:r w:rsidRPr="00DF1DCD">
        <w:rPr>
          <w:sz w:val="28"/>
          <w:szCs w:val="28"/>
          <w:lang w:val="lv-LV"/>
        </w:rPr>
        <w:t>un 89</w:t>
      </w:r>
      <w:r w:rsidR="006C4517" w:rsidRPr="00DF1DCD">
        <w:rPr>
          <w:sz w:val="28"/>
          <w:szCs w:val="28"/>
          <w:lang w:val="lv-LV"/>
        </w:rPr>
        <w:t>.</w:t>
      </w:r>
      <w:r w:rsidR="006C4517" w:rsidRPr="00DF1DCD">
        <w:rPr>
          <w:sz w:val="28"/>
          <w:szCs w:val="28"/>
          <w:vertAlign w:val="superscript"/>
          <w:lang w:val="lv-LV"/>
        </w:rPr>
        <w:t>5 </w:t>
      </w:r>
      <w:r w:rsidRPr="00DF1DCD">
        <w:rPr>
          <w:sz w:val="28"/>
          <w:szCs w:val="28"/>
          <w:lang w:val="lv-LV"/>
        </w:rPr>
        <w:t>punktā minētajā iesniegumā norāda ne mazāk kā divas operatora vai verificētāja autorizētas personas, kas informācijas apmaiņai operatora vai verificētāja vārdā lietos šo sistēmu un kas ir tiesīgas operatora vai verificētāja vārdā iesniegt dokumentus.</w:t>
      </w:r>
    </w:p>
    <w:p w14:paraId="3BF28107" w14:textId="77777777" w:rsidR="0001264D" w:rsidRPr="00DF1DCD" w:rsidRDefault="0001264D" w:rsidP="007B02C6">
      <w:pPr>
        <w:tabs>
          <w:tab w:val="left" w:pos="6804"/>
        </w:tabs>
        <w:ind w:firstLine="720"/>
        <w:jc w:val="both"/>
        <w:rPr>
          <w:sz w:val="28"/>
          <w:szCs w:val="28"/>
          <w:lang w:val="lv-LV"/>
        </w:rPr>
      </w:pPr>
    </w:p>
    <w:p w14:paraId="14C5DD4C" w14:textId="1DBE33AC" w:rsidR="0001264D" w:rsidRPr="00DF1DCD" w:rsidRDefault="0001264D" w:rsidP="007B02C6">
      <w:pPr>
        <w:tabs>
          <w:tab w:val="left" w:pos="6804"/>
        </w:tabs>
        <w:ind w:firstLine="720"/>
        <w:jc w:val="both"/>
        <w:rPr>
          <w:sz w:val="28"/>
          <w:szCs w:val="28"/>
          <w:lang w:val="lv-LV"/>
        </w:rPr>
      </w:pPr>
      <w:r w:rsidRPr="00DF1DCD">
        <w:rPr>
          <w:sz w:val="28"/>
          <w:szCs w:val="28"/>
          <w:lang w:val="lv-LV"/>
        </w:rPr>
        <w:lastRenderedPageBreak/>
        <w:t>89.</w:t>
      </w:r>
      <w:r w:rsidRPr="00DF1DCD">
        <w:rPr>
          <w:sz w:val="28"/>
          <w:szCs w:val="28"/>
          <w:vertAlign w:val="superscript"/>
          <w:lang w:val="lv-LV"/>
        </w:rPr>
        <w:t>7</w:t>
      </w:r>
      <w:r w:rsidR="006C4517" w:rsidRPr="00DF1DCD">
        <w:rPr>
          <w:sz w:val="28"/>
          <w:szCs w:val="28"/>
          <w:lang w:val="lv-LV"/>
        </w:rPr>
        <w:t> </w:t>
      </w:r>
      <w:r w:rsidRPr="00DF1DCD">
        <w:rPr>
          <w:sz w:val="28"/>
          <w:szCs w:val="28"/>
          <w:lang w:val="lv-LV"/>
        </w:rPr>
        <w:t>Pārvalde pēc šo noteikumu 89</w:t>
      </w:r>
      <w:r w:rsidR="006C4517" w:rsidRPr="00DF1DCD">
        <w:rPr>
          <w:sz w:val="28"/>
          <w:szCs w:val="28"/>
          <w:lang w:val="lv-LV"/>
        </w:rPr>
        <w:t>.</w:t>
      </w:r>
      <w:r w:rsidR="006C4517" w:rsidRPr="00DF1DCD">
        <w:rPr>
          <w:sz w:val="28"/>
          <w:szCs w:val="28"/>
          <w:vertAlign w:val="superscript"/>
          <w:lang w:val="lv-LV"/>
        </w:rPr>
        <w:t>4 </w:t>
      </w:r>
      <w:r w:rsidRPr="00DF1DCD">
        <w:rPr>
          <w:sz w:val="28"/>
          <w:szCs w:val="28"/>
          <w:lang w:val="lv-LV"/>
        </w:rPr>
        <w:t xml:space="preserve">punktā minētā iesnieguma pārbaudes ETS </w:t>
      </w:r>
      <w:r w:rsidR="009B7BF8" w:rsidRPr="00DF1DCD">
        <w:rPr>
          <w:sz w:val="28"/>
          <w:szCs w:val="28"/>
          <w:lang w:val="lv-LV"/>
        </w:rPr>
        <w:t xml:space="preserve">informācijas </w:t>
      </w:r>
      <w:r w:rsidRPr="00DF1DCD">
        <w:rPr>
          <w:sz w:val="28"/>
          <w:szCs w:val="28"/>
          <w:lang w:val="lv-LV"/>
        </w:rPr>
        <w:t xml:space="preserve">sistēmā izveido konkrētā operatora kontu un pievieno to konkrētajai dienesta reģionālajai pārvaldei, un </w:t>
      </w:r>
      <w:r w:rsidR="00BD0166" w:rsidRPr="00DF1DCD">
        <w:rPr>
          <w:sz w:val="28"/>
          <w:szCs w:val="28"/>
          <w:lang w:val="lv-LV"/>
        </w:rPr>
        <w:t xml:space="preserve">pievieno šim kontam </w:t>
      </w:r>
      <w:r w:rsidRPr="00DF1DCD">
        <w:rPr>
          <w:sz w:val="28"/>
          <w:szCs w:val="28"/>
          <w:lang w:val="lv-LV"/>
        </w:rPr>
        <w:t>norādītās autorizētās personas.</w:t>
      </w:r>
    </w:p>
    <w:p w14:paraId="7C4BD39B" w14:textId="77777777" w:rsidR="0001264D" w:rsidRPr="00DF1DCD" w:rsidRDefault="0001264D" w:rsidP="007B02C6">
      <w:pPr>
        <w:tabs>
          <w:tab w:val="left" w:pos="6804"/>
        </w:tabs>
        <w:ind w:firstLine="720"/>
        <w:jc w:val="both"/>
        <w:rPr>
          <w:lang w:val="lv-LV"/>
        </w:rPr>
      </w:pPr>
    </w:p>
    <w:p w14:paraId="0874755A" w14:textId="78F5772F" w:rsidR="0001264D" w:rsidRPr="00DF1DCD" w:rsidRDefault="0001264D" w:rsidP="007B02C6">
      <w:pPr>
        <w:tabs>
          <w:tab w:val="left" w:pos="6804"/>
        </w:tabs>
        <w:ind w:firstLine="720"/>
        <w:jc w:val="both"/>
        <w:rPr>
          <w:spacing w:val="-2"/>
          <w:sz w:val="28"/>
          <w:szCs w:val="28"/>
          <w:lang w:val="lv-LV"/>
        </w:rPr>
      </w:pPr>
      <w:r w:rsidRPr="00DF1DCD">
        <w:rPr>
          <w:sz w:val="28"/>
          <w:szCs w:val="28"/>
          <w:lang w:val="lv-LV"/>
        </w:rPr>
        <w:t>89.</w:t>
      </w:r>
      <w:r w:rsidRPr="00DF1DCD">
        <w:rPr>
          <w:sz w:val="28"/>
          <w:szCs w:val="28"/>
          <w:vertAlign w:val="superscript"/>
          <w:lang w:val="lv-LV"/>
        </w:rPr>
        <w:t>8</w:t>
      </w:r>
      <w:r w:rsidR="006C4517" w:rsidRPr="00DF1DCD">
        <w:rPr>
          <w:sz w:val="28"/>
          <w:szCs w:val="28"/>
          <w:lang w:val="lv-LV"/>
        </w:rPr>
        <w:t> </w:t>
      </w:r>
      <w:r w:rsidRPr="00DF1DCD">
        <w:rPr>
          <w:sz w:val="28"/>
          <w:szCs w:val="28"/>
          <w:lang w:val="lv-LV"/>
        </w:rPr>
        <w:t>Vides aizsardzības un reģionālās attīstības ministrija pēc šo noteikumu 89</w:t>
      </w:r>
      <w:r w:rsidR="006C4517" w:rsidRPr="00DF1DCD">
        <w:rPr>
          <w:sz w:val="28"/>
          <w:szCs w:val="28"/>
          <w:lang w:val="lv-LV"/>
        </w:rPr>
        <w:t>.</w:t>
      </w:r>
      <w:r w:rsidR="006C4517" w:rsidRPr="00DF1DCD">
        <w:rPr>
          <w:sz w:val="28"/>
          <w:szCs w:val="28"/>
          <w:vertAlign w:val="superscript"/>
          <w:lang w:val="lv-LV"/>
        </w:rPr>
        <w:t>5 </w:t>
      </w:r>
      <w:r w:rsidRPr="00DF1DCD">
        <w:rPr>
          <w:sz w:val="28"/>
          <w:szCs w:val="28"/>
          <w:lang w:val="lv-LV"/>
        </w:rPr>
        <w:t xml:space="preserve">punktā minētā iesnieguma pārbaudes ETS </w:t>
      </w:r>
      <w:r w:rsidR="00F3522B" w:rsidRPr="00DF1DCD">
        <w:rPr>
          <w:sz w:val="28"/>
          <w:szCs w:val="28"/>
          <w:lang w:val="lv-LV"/>
        </w:rPr>
        <w:t xml:space="preserve">informācijas </w:t>
      </w:r>
      <w:r w:rsidRPr="00DF1DCD">
        <w:rPr>
          <w:sz w:val="28"/>
          <w:szCs w:val="28"/>
          <w:lang w:val="lv-LV"/>
        </w:rPr>
        <w:t xml:space="preserve">sistēmā izveido </w:t>
      </w:r>
      <w:r w:rsidRPr="00DF1DCD">
        <w:rPr>
          <w:spacing w:val="-2"/>
          <w:sz w:val="28"/>
          <w:szCs w:val="28"/>
          <w:lang w:val="lv-LV"/>
        </w:rPr>
        <w:t xml:space="preserve">konkrētā verificētāja kontu un </w:t>
      </w:r>
      <w:r w:rsidR="00BD0166" w:rsidRPr="00DF1DCD">
        <w:rPr>
          <w:spacing w:val="-2"/>
          <w:sz w:val="28"/>
          <w:szCs w:val="28"/>
          <w:lang w:val="lv-LV"/>
        </w:rPr>
        <w:t xml:space="preserve">pievieno tam </w:t>
      </w:r>
      <w:r w:rsidRPr="00DF1DCD">
        <w:rPr>
          <w:spacing w:val="-2"/>
          <w:sz w:val="28"/>
          <w:szCs w:val="28"/>
          <w:lang w:val="lv-LV"/>
        </w:rPr>
        <w:t>norādītās autorizētās personas.</w:t>
      </w:r>
    </w:p>
    <w:p w14:paraId="0401DC58" w14:textId="77777777" w:rsidR="0001264D" w:rsidRPr="00DF1DCD" w:rsidRDefault="0001264D" w:rsidP="007B02C6">
      <w:pPr>
        <w:tabs>
          <w:tab w:val="left" w:pos="6804"/>
        </w:tabs>
        <w:ind w:firstLine="720"/>
        <w:jc w:val="both"/>
        <w:rPr>
          <w:sz w:val="28"/>
          <w:szCs w:val="28"/>
          <w:lang w:val="lv-LV"/>
        </w:rPr>
      </w:pPr>
    </w:p>
    <w:p w14:paraId="44BA0F90" w14:textId="5583348D" w:rsidR="0001264D" w:rsidRPr="00DF1DCD" w:rsidRDefault="0001264D" w:rsidP="007B02C6">
      <w:pPr>
        <w:tabs>
          <w:tab w:val="left" w:pos="6804"/>
        </w:tabs>
        <w:ind w:firstLine="720"/>
        <w:jc w:val="both"/>
        <w:rPr>
          <w:sz w:val="28"/>
          <w:szCs w:val="28"/>
          <w:lang w:val="lv-LV"/>
        </w:rPr>
      </w:pPr>
      <w:r w:rsidRPr="00DF1DCD">
        <w:rPr>
          <w:sz w:val="28"/>
          <w:szCs w:val="28"/>
          <w:lang w:val="lv-LV"/>
        </w:rPr>
        <w:t>89.</w:t>
      </w:r>
      <w:r w:rsidRPr="00DF1DCD">
        <w:rPr>
          <w:sz w:val="28"/>
          <w:szCs w:val="28"/>
          <w:vertAlign w:val="superscript"/>
          <w:lang w:val="lv-LV"/>
        </w:rPr>
        <w:t>9</w:t>
      </w:r>
      <w:r w:rsidR="006C4517" w:rsidRPr="00DF1DCD">
        <w:rPr>
          <w:sz w:val="28"/>
          <w:szCs w:val="28"/>
          <w:lang w:val="lv-LV"/>
        </w:rPr>
        <w:t> </w:t>
      </w:r>
      <w:r w:rsidRPr="00DF1DCD">
        <w:rPr>
          <w:sz w:val="28"/>
          <w:szCs w:val="28"/>
          <w:lang w:val="lv-LV"/>
        </w:rPr>
        <w:t>Šo noteikumu 32</w:t>
      </w:r>
      <w:r w:rsidR="006C4517" w:rsidRPr="00DF1DCD">
        <w:rPr>
          <w:sz w:val="28"/>
          <w:szCs w:val="28"/>
          <w:lang w:val="lv-LV"/>
        </w:rPr>
        <w:t>.</w:t>
      </w:r>
      <w:r w:rsidR="00787523" w:rsidRPr="00DF1DCD">
        <w:rPr>
          <w:sz w:val="28"/>
          <w:szCs w:val="28"/>
          <w:lang w:val="lv-LV"/>
        </w:rPr>
        <w:t xml:space="preserve"> </w:t>
      </w:r>
      <w:r w:rsidRPr="00DF1DCD">
        <w:rPr>
          <w:sz w:val="28"/>
          <w:szCs w:val="28"/>
          <w:lang w:val="lv-LV"/>
        </w:rPr>
        <w:t>un 33</w:t>
      </w:r>
      <w:r w:rsidR="006C4517" w:rsidRPr="00DF1DCD">
        <w:rPr>
          <w:sz w:val="28"/>
          <w:szCs w:val="28"/>
          <w:lang w:val="lv-LV"/>
        </w:rPr>
        <w:t>. </w:t>
      </w:r>
      <w:r w:rsidRPr="00DF1DCD">
        <w:rPr>
          <w:sz w:val="28"/>
          <w:szCs w:val="28"/>
          <w:lang w:val="lv-LV"/>
        </w:rPr>
        <w:t>punktā minētie operatora iesniegumi un tiem pievienotie pielikumi un dokumenti, šo noteikumu 48</w:t>
      </w:r>
      <w:r w:rsidR="006C4517" w:rsidRPr="00DF1DCD">
        <w:rPr>
          <w:sz w:val="28"/>
          <w:szCs w:val="28"/>
          <w:lang w:val="lv-LV"/>
        </w:rPr>
        <w:t>. </w:t>
      </w:r>
      <w:r w:rsidRPr="00DF1DCD">
        <w:rPr>
          <w:sz w:val="28"/>
          <w:szCs w:val="28"/>
          <w:lang w:val="lv-LV"/>
        </w:rPr>
        <w:t>punktā minētie ziņojumi, šo noteikumu 48</w:t>
      </w:r>
      <w:r w:rsidR="006C4517" w:rsidRPr="00DF1DCD">
        <w:rPr>
          <w:sz w:val="28"/>
          <w:szCs w:val="28"/>
          <w:lang w:val="lv-LV"/>
        </w:rPr>
        <w:t>.</w:t>
      </w:r>
      <w:r w:rsidR="006C4517" w:rsidRPr="00DF1DCD">
        <w:rPr>
          <w:sz w:val="28"/>
          <w:szCs w:val="28"/>
          <w:vertAlign w:val="superscript"/>
          <w:lang w:val="lv-LV"/>
        </w:rPr>
        <w:t>1 </w:t>
      </w:r>
      <w:r w:rsidRPr="00DF1DCD">
        <w:rPr>
          <w:sz w:val="28"/>
          <w:szCs w:val="28"/>
          <w:lang w:val="lv-LV"/>
        </w:rPr>
        <w:t>punktā minētā informācija un to pamatojošie dokumenti, šo noteikumu 48</w:t>
      </w:r>
      <w:r w:rsidR="006C4517" w:rsidRPr="00DF1DCD">
        <w:rPr>
          <w:sz w:val="28"/>
          <w:szCs w:val="28"/>
          <w:lang w:val="lv-LV"/>
        </w:rPr>
        <w:t>.</w:t>
      </w:r>
      <w:r w:rsidR="006C4517" w:rsidRPr="00DF1DCD">
        <w:rPr>
          <w:sz w:val="28"/>
          <w:szCs w:val="28"/>
          <w:vertAlign w:val="superscript"/>
          <w:lang w:val="lv-LV"/>
        </w:rPr>
        <w:t>4 </w:t>
      </w:r>
      <w:r w:rsidRPr="00DF1DCD">
        <w:rPr>
          <w:sz w:val="28"/>
          <w:szCs w:val="28"/>
          <w:lang w:val="lv-LV"/>
        </w:rPr>
        <w:t>punktā minētie ziņojumi, kā arī šo noteikumu 61</w:t>
      </w:r>
      <w:r w:rsidR="006C4517" w:rsidRPr="00DF1DCD">
        <w:rPr>
          <w:sz w:val="28"/>
          <w:szCs w:val="28"/>
          <w:lang w:val="lv-LV"/>
        </w:rPr>
        <w:t>. </w:t>
      </w:r>
      <w:r w:rsidRPr="00DF1DCD">
        <w:rPr>
          <w:sz w:val="28"/>
          <w:szCs w:val="28"/>
          <w:lang w:val="lv-LV"/>
        </w:rPr>
        <w:t>punktā minētie verificētāja ziņojumi, kas ir iesniegti ETS informācijas sistēmā, ir uzskatāmi par pašrocīgi parakstītiem.</w:t>
      </w:r>
      <w:r w:rsidR="002341DA" w:rsidRPr="00DF1DCD">
        <w:rPr>
          <w:iCs/>
          <w:sz w:val="28"/>
          <w:lang w:val="lv-LV"/>
        </w:rPr>
        <w:t>"</w:t>
      </w:r>
    </w:p>
    <w:p w14:paraId="1739EAC2" w14:textId="77777777" w:rsidR="00BE4C93" w:rsidRPr="00DF1DCD" w:rsidRDefault="00BE4C93" w:rsidP="00BE4C93">
      <w:pPr>
        <w:tabs>
          <w:tab w:val="left" w:pos="6804"/>
        </w:tabs>
        <w:ind w:firstLine="720"/>
        <w:jc w:val="both"/>
        <w:rPr>
          <w:lang w:val="lv-LV"/>
        </w:rPr>
      </w:pPr>
    </w:p>
    <w:p w14:paraId="5270DED4" w14:textId="1EDA7CC4" w:rsidR="00E343DF" w:rsidRPr="00DF1DCD" w:rsidRDefault="0089301D" w:rsidP="007B02C6">
      <w:pPr>
        <w:tabs>
          <w:tab w:val="left" w:pos="6804"/>
        </w:tabs>
        <w:ind w:firstLine="720"/>
        <w:jc w:val="both"/>
        <w:rPr>
          <w:sz w:val="28"/>
          <w:szCs w:val="28"/>
          <w:lang w:val="lv-LV"/>
        </w:rPr>
      </w:pPr>
      <w:r w:rsidRPr="00DF1DCD">
        <w:rPr>
          <w:sz w:val="28"/>
          <w:szCs w:val="28"/>
          <w:lang w:val="lv-LV"/>
        </w:rPr>
        <w:t>49</w:t>
      </w:r>
      <w:r w:rsidR="006C4517" w:rsidRPr="00DF1DCD">
        <w:rPr>
          <w:sz w:val="28"/>
          <w:szCs w:val="28"/>
          <w:lang w:val="lv-LV"/>
        </w:rPr>
        <w:t>. </w:t>
      </w:r>
      <w:r w:rsidR="00E343DF" w:rsidRPr="00DF1DCD">
        <w:rPr>
          <w:sz w:val="28"/>
          <w:szCs w:val="28"/>
          <w:lang w:val="lv-LV"/>
        </w:rPr>
        <w:t>Aizstāt 2</w:t>
      </w:r>
      <w:r w:rsidR="006C4517" w:rsidRPr="00DF1DCD">
        <w:rPr>
          <w:sz w:val="28"/>
          <w:szCs w:val="28"/>
          <w:lang w:val="lv-LV"/>
        </w:rPr>
        <w:t>. </w:t>
      </w:r>
      <w:r w:rsidR="00E343DF" w:rsidRPr="00DF1DCD">
        <w:rPr>
          <w:sz w:val="28"/>
          <w:szCs w:val="28"/>
          <w:lang w:val="lv-LV"/>
        </w:rPr>
        <w:t>pielikuma 1.</w:t>
      </w:r>
      <w:r w:rsidR="00CF104B" w:rsidRPr="00DF1DCD">
        <w:rPr>
          <w:sz w:val="28"/>
          <w:szCs w:val="28"/>
          <w:lang w:val="lv-LV"/>
        </w:rPr>
        <w:t>1</w:t>
      </w:r>
      <w:r w:rsidR="006C4517" w:rsidRPr="00DF1DCD">
        <w:rPr>
          <w:sz w:val="28"/>
          <w:szCs w:val="28"/>
          <w:lang w:val="lv-LV"/>
        </w:rPr>
        <w:t>. </w:t>
      </w:r>
      <w:r w:rsidR="00CF104B" w:rsidRPr="00DF1DCD">
        <w:rPr>
          <w:sz w:val="28"/>
          <w:szCs w:val="28"/>
          <w:lang w:val="lv-LV"/>
        </w:rPr>
        <w:t>apakš</w:t>
      </w:r>
      <w:r w:rsidR="00E343DF" w:rsidRPr="00DF1DCD">
        <w:rPr>
          <w:sz w:val="28"/>
          <w:szCs w:val="28"/>
          <w:lang w:val="lv-LV"/>
        </w:rPr>
        <w:t xml:space="preserve">punktā vārdus un skaitļus </w:t>
      </w:r>
      <w:r w:rsidR="003B545C" w:rsidRPr="00DF1DCD">
        <w:rPr>
          <w:iCs/>
          <w:sz w:val="28"/>
          <w:lang w:val="lv-LV"/>
        </w:rPr>
        <w:t>"</w:t>
      </w:r>
      <w:r w:rsidR="00E343DF" w:rsidRPr="00DF1DCD">
        <w:rPr>
          <w:sz w:val="28"/>
          <w:szCs w:val="28"/>
          <w:lang w:val="lv-LV"/>
        </w:rPr>
        <w:t>Eiropas Komisijas 2012.</w:t>
      </w:r>
      <w:r w:rsidR="00313AF0" w:rsidRPr="00DF1DCD">
        <w:rPr>
          <w:sz w:val="28"/>
          <w:szCs w:val="28"/>
          <w:lang w:val="lv-LV"/>
        </w:rPr>
        <w:t> </w:t>
      </w:r>
      <w:r w:rsidR="00E343DF" w:rsidRPr="00DF1DCD">
        <w:rPr>
          <w:sz w:val="28"/>
          <w:szCs w:val="28"/>
          <w:lang w:val="lv-LV"/>
        </w:rPr>
        <w:t>gada 21.</w:t>
      </w:r>
      <w:r w:rsidR="00313AF0" w:rsidRPr="00DF1DCD">
        <w:rPr>
          <w:sz w:val="28"/>
          <w:szCs w:val="28"/>
          <w:lang w:val="lv-LV"/>
        </w:rPr>
        <w:t> </w:t>
      </w:r>
      <w:r w:rsidR="00E343DF" w:rsidRPr="00DF1DCD">
        <w:rPr>
          <w:sz w:val="28"/>
          <w:szCs w:val="28"/>
          <w:lang w:val="lv-LV"/>
        </w:rPr>
        <w:t>jūnija Regulas Nr</w:t>
      </w:r>
      <w:r w:rsidR="006C4517" w:rsidRPr="00DF1DCD">
        <w:rPr>
          <w:sz w:val="28"/>
          <w:szCs w:val="28"/>
          <w:lang w:val="lv-LV"/>
        </w:rPr>
        <w:t>. </w:t>
      </w:r>
      <w:hyperlink r:id="rId17" w:tgtFrame="_blank" w:history="1">
        <w:r w:rsidR="00E343DF" w:rsidRPr="00DF1DCD">
          <w:rPr>
            <w:sz w:val="28"/>
            <w:szCs w:val="28"/>
            <w:lang w:val="lv-LV"/>
          </w:rPr>
          <w:t>601/2012</w:t>
        </w:r>
      </w:hyperlink>
      <w:r w:rsidR="00E343DF" w:rsidRPr="00DF1DCD">
        <w:rPr>
          <w:sz w:val="28"/>
          <w:szCs w:val="28"/>
          <w:lang w:val="lv-LV"/>
        </w:rPr>
        <w:t xml:space="preserve"> par siltumnīcefekta gāzu emisiju monitoringu un ziņošanu saskaņā ar Eiropas Parlamenta un Padomes Direktīvu </w:t>
      </w:r>
      <w:hyperlink r:id="rId18" w:tgtFrame="_blank" w:history="1">
        <w:r w:rsidR="00E343DF" w:rsidRPr="00DF1DCD">
          <w:rPr>
            <w:sz w:val="28"/>
            <w:szCs w:val="28"/>
            <w:lang w:val="lv-LV"/>
          </w:rPr>
          <w:t>2003/87/EK</w:t>
        </w:r>
      </w:hyperlink>
      <w:r w:rsidR="00E343DF" w:rsidRPr="00DF1DCD">
        <w:rPr>
          <w:sz w:val="28"/>
          <w:szCs w:val="28"/>
          <w:lang w:val="lv-LV"/>
        </w:rPr>
        <w:t xml:space="preserve"> (turpmāk – regula Nr</w:t>
      </w:r>
      <w:r w:rsidR="006C4517" w:rsidRPr="00DF1DCD">
        <w:rPr>
          <w:sz w:val="28"/>
          <w:szCs w:val="28"/>
          <w:lang w:val="lv-LV"/>
        </w:rPr>
        <w:t>. </w:t>
      </w:r>
      <w:hyperlink r:id="rId19" w:tgtFrame="_blank" w:history="1">
        <w:r w:rsidR="00E343DF" w:rsidRPr="00DF1DCD">
          <w:rPr>
            <w:sz w:val="28"/>
            <w:szCs w:val="28"/>
            <w:lang w:val="lv-LV"/>
          </w:rPr>
          <w:t>601/2012</w:t>
        </w:r>
      </w:hyperlink>
      <w:r w:rsidR="00E343DF" w:rsidRPr="00DF1DCD">
        <w:rPr>
          <w:sz w:val="28"/>
          <w:szCs w:val="28"/>
          <w:lang w:val="lv-LV"/>
        </w:rPr>
        <w:t>)</w:t>
      </w:r>
      <w:r w:rsidR="003B545C" w:rsidRPr="00DF1DCD">
        <w:rPr>
          <w:iCs/>
          <w:sz w:val="28"/>
          <w:lang w:val="lv-LV"/>
        </w:rPr>
        <w:t>"</w:t>
      </w:r>
      <w:r w:rsidR="00E343DF" w:rsidRPr="00DF1DCD">
        <w:rPr>
          <w:sz w:val="28"/>
          <w:szCs w:val="28"/>
          <w:lang w:val="lv-LV"/>
        </w:rPr>
        <w:t xml:space="preserve"> ar vārdiem un skaitļiem </w:t>
      </w:r>
      <w:r w:rsidR="003B545C" w:rsidRPr="00DF1DCD">
        <w:rPr>
          <w:iCs/>
          <w:sz w:val="28"/>
          <w:lang w:val="lv-LV"/>
        </w:rPr>
        <w:t>"</w:t>
      </w:r>
      <w:r w:rsidR="00283CC0" w:rsidRPr="00DF1DCD">
        <w:rPr>
          <w:sz w:val="28"/>
          <w:szCs w:val="28"/>
          <w:lang w:val="lv-LV"/>
        </w:rPr>
        <w:t xml:space="preserve">Komisijas 2018. gada 19. decembra Īstenošanas regulas (ES) 2018/2066 par siltumnīcefekta gāzu emisiju monitoringu un ziņošanu saskaņā ar Eiropas Parlamenta un Padomes Direktīvu 2003/87/EK un ar ko groza Komisijas Regulu (ES) Nr. 601/2012 </w:t>
      </w:r>
      <w:r w:rsidR="00E343DF" w:rsidRPr="00DF1DCD">
        <w:rPr>
          <w:sz w:val="28"/>
          <w:szCs w:val="28"/>
          <w:lang w:val="lv-LV"/>
        </w:rPr>
        <w:t>(turpmāk – regula Nr</w:t>
      </w:r>
      <w:r w:rsidR="006C4517" w:rsidRPr="00DF1DCD">
        <w:rPr>
          <w:sz w:val="28"/>
          <w:szCs w:val="28"/>
          <w:lang w:val="lv-LV"/>
        </w:rPr>
        <w:t>. </w:t>
      </w:r>
      <w:r w:rsidR="00E343DF" w:rsidRPr="00DF1DCD">
        <w:rPr>
          <w:sz w:val="28"/>
          <w:szCs w:val="28"/>
          <w:lang w:val="lv-LV"/>
        </w:rPr>
        <w:t>2018/2066)</w:t>
      </w:r>
      <w:r w:rsidR="003B545C" w:rsidRPr="00DF1DCD">
        <w:rPr>
          <w:iCs/>
          <w:sz w:val="28"/>
          <w:lang w:val="lv-LV"/>
        </w:rPr>
        <w:t>"</w:t>
      </w:r>
      <w:r w:rsidR="00E343DF" w:rsidRPr="00DF1DCD">
        <w:rPr>
          <w:sz w:val="28"/>
          <w:szCs w:val="28"/>
          <w:lang w:val="lv-LV"/>
        </w:rPr>
        <w:t>.</w:t>
      </w:r>
    </w:p>
    <w:p w14:paraId="28812B28" w14:textId="6F9C6C4D" w:rsidR="009079FC" w:rsidRPr="00DF1DCD" w:rsidRDefault="009079FC" w:rsidP="007B02C6">
      <w:pPr>
        <w:tabs>
          <w:tab w:val="left" w:pos="6804"/>
        </w:tabs>
        <w:ind w:firstLine="720"/>
        <w:jc w:val="both"/>
        <w:rPr>
          <w:sz w:val="28"/>
          <w:szCs w:val="28"/>
          <w:lang w:val="lv-LV"/>
        </w:rPr>
      </w:pPr>
    </w:p>
    <w:p w14:paraId="1D797C65" w14:textId="47184982" w:rsidR="00D34C52" w:rsidRPr="00DF1DCD" w:rsidRDefault="0089301D" w:rsidP="007B02C6">
      <w:pPr>
        <w:tabs>
          <w:tab w:val="left" w:pos="6804"/>
        </w:tabs>
        <w:ind w:firstLine="720"/>
        <w:jc w:val="both"/>
        <w:rPr>
          <w:sz w:val="28"/>
          <w:szCs w:val="28"/>
          <w:lang w:val="lv-LV"/>
        </w:rPr>
      </w:pPr>
      <w:r w:rsidRPr="00DF1DCD">
        <w:rPr>
          <w:sz w:val="28"/>
          <w:szCs w:val="28"/>
          <w:lang w:val="lv-LV"/>
        </w:rPr>
        <w:t>50</w:t>
      </w:r>
      <w:r w:rsidR="006C4517" w:rsidRPr="00DF1DCD">
        <w:rPr>
          <w:sz w:val="28"/>
          <w:szCs w:val="28"/>
          <w:lang w:val="lv-LV"/>
        </w:rPr>
        <w:t>. </w:t>
      </w:r>
      <w:r w:rsidR="00674BA5" w:rsidRPr="00DF1DCD">
        <w:rPr>
          <w:sz w:val="28"/>
          <w:szCs w:val="28"/>
          <w:lang w:val="lv-LV"/>
        </w:rPr>
        <w:t>Izteikt 2</w:t>
      </w:r>
      <w:r w:rsidR="006C4517" w:rsidRPr="00DF1DCD">
        <w:rPr>
          <w:sz w:val="28"/>
          <w:szCs w:val="28"/>
          <w:lang w:val="lv-LV"/>
        </w:rPr>
        <w:t>. </w:t>
      </w:r>
      <w:r w:rsidR="00674BA5" w:rsidRPr="00DF1DCD">
        <w:rPr>
          <w:sz w:val="28"/>
          <w:szCs w:val="28"/>
          <w:lang w:val="lv-LV"/>
        </w:rPr>
        <w:t>pielikuma 4., 5., 6</w:t>
      </w:r>
      <w:r w:rsidR="006C4517" w:rsidRPr="00DF1DCD">
        <w:rPr>
          <w:sz w:val="28"/>
          <w:szCs w:val="28"/>
          <w:lang w:val="lv-LV"/>
        </w:rPr>
        <w:t>.</w:t>
      </w:r>
      <w:r w:rsidR="00313AF0" w:rsidRPr="00DF1DCD">
        <w:rPr>
          <w:sz w:val="28"/>
          <w:szCs w:val="28"/>
          <w:lang w:val="lv-LV"/>
        </w:rPr>
        <w:t xml:space="preserve"> </w:t>
      </w:r>
      <w:r w:rsidR="00674BA5" w:rsidRPr="00DF1DCD">
        <w:rPr>
          <w:sz w:val="28"/>
          <w:szCs w:val="28"/>
          <w:lang w:val="lv-LV"/>
        </w:rPr>
        <w:t>un 7</w:t>
      </w:r>
      <w:r w:rsidR="006C4517" w:rsidRPr="00DF1DCD">
        <w:rPr>
          <w:sz w:val="28"/>
          <w:szCs w:val="28"/>
          <w:lang w:val="lv-LV"/>
        </w:rPr>
        <w:t>. </w:t>
      </w:r>
      <w:r w:rsidR="00674BA5" w:rsidRPr="00DF1DCD">
        <w:rPr>
          <w:sz w:val="28"/>
          <w:szCs w:val="28"/>
          <w:lang w:val="lv-LV"/>
        </w:rPr>
        <w:t>punktu šādā redakcijā:</w:t>
      </w:r>
    </w:p>
    <w:p w14:paraId="6D1131C4" w14:textId="77777777" w:rsidR="00BE4C93" w:rsidRPr="00DF1DCD" w:rsidRDefault="00BE4C93" w:rsidP="00BE4C93">
      <w:pPr>
        <w:tabs>
          <w:tab w:val="left" w:pos="6804"/>
        </w:tabs>
        <w:ind w:firstLine="720"/>
        <w:jc w:val="both"/>
        <w:rPr>
          <w:lang w:val="lv-LV"/>
        </w:rPr>
      </w:pPr>
    </w:p>
    <w:p w14:paraId="7C864E19" w14:textId="06D2C6B2" w:rsidR="00D34C52" w:rsidRPr="00DF1DCD" w:rsidRDefault="003B545C" w:rsidP="007B02C6">
      <w:pPr>
        <w:tabs>
          <w:tab w:val="left" w:pos="6804"/>
        </w:tabs>
        <w:ind w:firstLine="720"/>
        <w:jc w:val="both"/>
        <w:rPr>
          <w:sz w:val="28"/>
          <w:szCs w:val="28"/>
          <w:lang w:val="lv-LV"/>
        </w:rPr>
      </w:pPr>
      <w:r w:rsidRPr="00DF1DCD">
        <w:rPr>
          <w:iCs/>
          <w:sz w:val="28"/>
          <w:lang w:val="lv-LV"/>
        </w:rPr>
        <w:t>"</w:t>
      </w:r>
      <w:r w:rsidR="00D34C52" w:rsidRPr="00DF1DCD">
        <w:rPr>
          <w:sz w:val="28"/>
          <w:szCs w:val="28"/>
          <w:lang w:val="lv-LV"/>
        </w:rPr>
        <w:t>4</w:t>
      </w:r>
      <w:r w:rsidR="006C4517" w:rsidRPr="00DF1DCD">
        <w:rPr>
          <w:sz w:val="28"/>
          <w:szCs w:val="28"/>
          <w:lang w:val="lv-LV"/>
        </w:rPr>
        <w:t>. </w:t>
      </w:r>
      <w:r w:rsidR="00D34C52" w:rsidRPr="00DF1DCD">
        <w:rPr>
          <w:sz w:val="28"/>
          <w:szCs w:val="28"/>
          <w:lang w:val="lv-LV"/>
        </w:rPr>
        <w:t xml:space="preserve">Operators ar </w:t>
      </w:r>
      <w:r w:rsidR="008B5219" w:rsidRPr="00DF1DCD">
        <w:rPr>
          <w:sz w:val="28"/>
          <w:szCs w:val="28"/>
          <w:lang w:val="lv-LV"/>
        </w:rPr>
        <w:t xml:space="preserve">pārvaldes </w:t>
      </w:r>
      <w:r w:rsidR="00D34C52" w:rsidRPr="00DF1DCD">
        <w:rPr>
          <w:sz w:val="28"/>
          <w:szCs w:val="28"/>
          <w:lang w:val="lv-LV"/>
        </w:rPr>
        <w:t xml:space="preserve">atļauju var izvēlēties metodikas, kas nav balstītas pakāpēs, tostarp enerģijas bilances metodi, lai noteiktu darbības datus un </w:t>
      </w:r>
      <w:r w:rsidR="00DB10DD" w:rsidRPr="00DF1DCD">
        <w:rPr>
          <w:sz w:val="28"/>
          <w:szCs w:val="28"/>
          <w:lang w:val="lv-LV"/>
        </w:rPr>
        <w:t xml:space="preserve">atbilstošo </w:t>
      </w:r>
      <w:r w:rsidR="00D34C52" w:rsidRPr="00DF1DCD">
        <w:rPr>
          <w:sz w:val="28"/>
          <w:szCs w:val="28"/>
          <w:lang w:val="lv-LV"/>
        </w:rPr>
        <w:t>aprēķina koeficientu:</w:t>
      </w:r>
    </w:p>
    <w:p w14:paraId="3B499231" w14:textId="62E9E4B4" w:rsidR="00D34C52" w:rsidRPr="00DF1DCD" w:rsidRDefault="00D34C52" w:rsidP="007B02C6">
      <w:pPr>
        <w:tabs>
          <w:tab w:val="left" w:pos="6804"/>
        </w:tabs>
        <w:ind w:firstLine="720"/>
        <w:jc w:val="both"/>
        <w:rPr>
          <w:sz w:val="28"/>
          <w:szCs w:val="28"/>
          <w:lang w:val="lv-LV"/>
        </w:rPr>
      </w:pPr>
      <w:r w:rsidRPr="00DF1DCD">
        <w:rPr>
          <w:sz w:val="28"/>
          <w:szCs w:val="28"/>
          <w:lang w:val="lv-LV"/>
        </w:rPr>
        <w:t>4.1</w:t>
      </w:r>
      <w:r w:rsidR="006C4517" w:rsidRPr="00DF1DCD">
        <w:rPr>
          <w:sz w:val="28"/>
          <w:szCs w:val="28"/>
          <w:lang w:val="lv-LV"/>
        </w:rPr>
        <w:t>. </w:t>
      </w:r>
      <w:r w:rsidRPr="00DF1DCD">
        <w:rPr>
          <w:sz w:val="28"/>
          <w:szCs w:val="28"/>
          <w:lang w:val="lv-LV"/>
        </w:rPr>
        <w:t>ja jaukta sastāva kurināmā vai mate</w:t>
      </w:r>
      <w:r w:rsidR="00566A87" w:rsidRPr="00DF1DCD">
        <w:rPr>
          <w:sz w:val="28"/>
          <w:szCs w:val="28"/>
          <w:lang w:val="lv-LV"/>
        </w:rPr>
        <w:t>riālu biomasas frakcija ir 97</w:t>
      </w:r>
      <w:r w:rsidR="00313AF0" w:rsidRPr="00DF1DCD">
        <w:rPr>
          <w:sz w:val="28"/>
          <w:szCs w:val="28"/>
          <w:lang w:val="lv-LV"/>
        </w:rPr>
        <w:t> </w:t>
      </w:r>
      <w:r w:rsidRPr="00DF1DCD">
        <w:rPr>
          <w:sz w:val="28"/>
          <w:szCs w:val="28"/>
          <w:lang w:val="lv-LV"/>
        </w:rPr>
        <w:t>% vai lielāka;</w:t>
      </w:r>
    </w:p>
    <w:p w14:paraId="07DAF693" w14:textId="79EF6982" w:rsidR="00D34C52" w:rsidRPr="00DF1DCD" w:rsidRDefault="00D34C52" w:rsidP="007B02C6">
      <w:pPr>
        <w:tabs>
          <w:tab w:val="left" w:pos="6804"/>
        </w:tabs>
        <w:ind w:firstLine="720"/>
        <w:jc w:val="both"/>
        <w:rPr>
          <w:sz w:val="28"/>
          <w:szCs w:val="28"/>
          <w:lang w:val="lv-LV"/>
        </w:rPr>
      </w:pPr>
      <w:r w:rsidRPr="00DF1DCD">
        <w:rPr>
          <w:sz w:val="28"/>
          <w:szCs w:val="28"/>
          <w:lang w:val="lv-LV"/>
        </w:rPr>
        <w:t>4.2</w:t>
      </w:r>
      <w:r w:rsidR="006C4517" w:rsidRPr="00DF1DCD">
        <w:rPr>
          <w:sz w:val="28"/>
          <w:szCs w:val="28"/>
          <w:lang w:val="lv-LV"/>
        </w:rPr>
        <w:t>. </w:t>
      </w:r>
      <w:r w:rsidRPr="00DF1DCD">
        <w:rPr>
          <w:sz w:val="28"/>
          <w:szCs w:val="28"/>
          <w:lang w:val="lv-LV"/>
        </w:rPr>
        <w:t xml:space="preserve">ja emisiju daudzuma dēļ, kas saistīts ar kurināmā vai materiālu fosilo frakciju, tā uzskatāma par </w:t>
      </w:r>
      <w:proofErr w:type="spellStart"/>
      <w:r w:rsidRPr="00DF1DCD">
        <w:rPr>
          <w:i/>
          <w:iCs/>
          <w:sz w:val="28"/>
          <w:szCs w:val="28"/>
          <w:lang w:val="lv-LV"/>
        </w:rPr>
        <w:t>de</w:t>
      </w:r>
      <w:proofErr w:type="spellEnd"/>
      <w:r w:rsidR="00313AF0" w:rsidRPr="00DF1DCD">
        <w:rPr>
          <w:i/>
          <w:iCs/>
          <w:sz w:val="28"/>
          <w:szCs w:val="28"/>
          <w:lang w:val="lv-LV"/>
        </w:rPr>
        <w:t> </w:t>
      </w:r>
      <w:proofErr w:type="spellStart"/>
      <w:r w:rsidRPr="00DF1DCD">
        <w:rPr>
          <w:i/>
          <w:iCs/>
          <w:sz w:val="28"/>
          <w:szCs w:val="28"/>
          <w:lang w:val="lv-LV"/>
        </w:rPr>
        <w:t>minimis</w:t>
      </w:r>
      <w:proofErr w:type="spellEnd"/>
      <w:r w:rsidRPr="00DF1DCD">
        <w:rPr>
          <w:sz w:val="28"/>
          <w:szCs w:val="28"/>
          <w:lang w:val="lv-LV"/>
        </w:rPr>
        <w:t xml:space="preserve"> avota plūsmu.</w:t>
      </w:r>
    </w:p>
    <w:p w14:paraId="416C2696" w14:textId="77777777" w:rsidR="00BE4C93" w:rsidRPr="00DF1DCD" w:rsidRDefault="00BE4C93" w:rsidP="00BE4C93">
      <w:pPr>
        <w:tabs>
          <w:tab w:val="left" w:pos="6804"/>
        </w:tabs>
        <w:ind w:firstLine="720"/>
        <w:jc w:val="both"/>
        <w:rPr>
          <w:lang w:val="lv-LV"/>
        </w:rPr>
      </w:pPr>
    </w:p>
    <w:p w14:paraId="23239B8A" w14:textId="1B152005" w:rsidR="00E93314" w:rsidRPr="00DF1DCD" w:rsidRDefault="00E93314" w:rsidP="007B02C6">
      <w:pPr>
        <w:tabs>
          <w:tab w:val="left" w:pos="6804"/>
        </w:tabs>
        <w:ind w:firstLine="720"/>
        <w:jc w:val="both"/>
        <w:rPr>
          <w:sz w:val="28"/>
          <w:szCs w:val="28"/>
          <w:lang w:val="lv-LV"/>
        </w:rPr>
      </w:pPr>
      <w:r w:rsidRPr="00DF1DCD">
        <w:rPr>
          <w:sz w:val="28"/>
          <w:szCs w:val="28"/>
          <w:lang w:val="lv-LV"/>
        </w:rPr>
        <w:t>5</w:t>
      </w:r>
      <w:r w:rsidR="006C4517" w:rsidRPr="00DF1DCD">
        <w:rPr>
          <w:sz w:val="28"/>
          <w:szCs w:val="28"/>
          <w:lang w:val="lv-LV"/>
        </w:rPr>
        <w:t>. </w:t>
      </w:r>
      <w:r w:rsidR="00970DE0" w:rsidRPr="00DF1DCD">
        <w:rPr>
          <w:sz w:val="28"/>
          <w:szCs w:val="28"/>
          <w:lang w:val="lv-LV"/>
        </w:rPr>
        <w:t xml:space="preserve">Ja tiek izmantots jaukta sastāva kurināmais vai materiāls, operators </w:t>
      </w:r>
      <w:r w:rsidR="00566A87" w:rsidRPr="00DF1DCD">
        <w:rPr>
          <w:sz w:val="28"/>
          <w:szCs w:val="28"/>
          <w:lang w:val="lv-LV"/>
        </w:rPr>
        <w:t>vai nu pieņem</w:t>
      </w:r>
      <w:r w:rsidR="00970DE0" w:rsidRPr="00DF1DCD">
        <w:rPr>
          <w:sz w:val="28"/>
          <w:szCs w:val="28"/>
          <w:lang w:val="lv-LV"/>
        </w:rPr>
        <w:t xml:space="preserve"> </w:t>
      </w:r>
      <w:r w:rsidR="00566A87" w:rsidRPr="00DF1DCD">
        <w:rPr>
          <w:sz w:val="28"/>
          <w:szCs w:val="28"/>
          <w:lang w:val="lv-LV"/>
        </w:rPr>
        <w:t>biomasas daļas neesību un piemēro fosilo frakciju 100</w:t>
      </w:r>
      <w:r w:rsidR="00313AF0" w:rsidRPr="00DF1DCD">
        <w:rPr>
          <w:sz w:val="28"/>
          <w:szCs w:val="28"/>
          <w:lang w:val="lv-LV"/>
        </w:rPr>
        <w:t> </w:t>
      </w:r>
      <w:r w:rsidR="00566A87" w:rsidRPr="00DF1DCD">
        <w:rPr>
          <w:sz w:val="28"/>
          <w:szCs w:val="28"/>
          <w:lang w:val="lv-LV"/>
        </w:rPr>
        <w:t xml:space="preserve">% apmērā, vai </w:t>
      </w:r>
      <w:r w:rsidR="00566A87" w:rsidRPr="00DF1DCD">
        <w:rPr>
          <w:spacing w:val="-2"/>
          <w:sz w:val="28"/>
          <w:szCs w:val="28"/>
          <w:lang w:val="lv-LV"/>
        </w:rPr>
        <w:t>arī nosaka biomasas frakciju saskaņā ar regulas Nr</w:t>
      </w:r>
      <w:r w:rsidR="006C4517" w:rsidRPr="00DF1DCD">
        <w:rPr>
          <w:spacing w:val="-2"/>
          <w:sz w:val="28"/>
          <w:szCs w:val="28"/>
          <w:lang w:val="lv-LV"/>
        </w:rPr>
        <w:t>. </w:t>
      </w:r>
      <w:r w:rsidR="00A74103" w:rsidRPr="00DF1DCD">
        <w:rPr>
          <w:spacing w:val="-2"/>
          <w:sz w:val="28"/>
          <w:szCs w:val="28"/>
          <w:lang w:val="lv-LV"/>
        </w:rPr>
        <w:t xml:space="preserve">2018/2066 </w:t>
      </w:r>
      <w:r w:rsidR="00566A87" w:rsidRPr="00DF1DCD">
        <w:rPr>
          <w:spacing w:val="-2"/>
          <w:sz w:val="28"/>
          <w:szCs w:val="28"/>
          <w:lang w:val="lv-LV"/>
        </w:rPr>
        <w:t>39</w:t>
      </w:r>
      <w:r w:rsidR="006C4517" w:rsidRPr="00DF1DCD">
        <w:rPr>
          <w:spacing w:val="-2"/>
          <w:sz w:val="28"/>
          <w:szCs w:val="28"/>
          <w:lang w:val="lv-LV"/>
        </w:rPr>
        <w:t>. </w:t>
      </w:r>
      <w:r w:rsidR="00566A87" w:rsidRPr="00DF1DCD">
        <w:rPr>
          <w:spacing w:val="-2"/>
          <w:sz w:val="28"/>
          <w:szCs w:val="28"/>
          <w:lang w:val="lv-LV"/>
        </w:rPr>
        <w:t>panta 2</w:t>
      </w:r>
      <w:r w:rsidR="006C4517" w:rsidRPr="00DF1DCD">
        <w:rPr>
          <w:spacing w:val="-2"/>
          <w:sz w:val="28"/>
          <w:szCs w:val="28"/>
          <w:lang w:val="lv-LV"/>
        </w:rPr>
        <w:t>. </w:t>
      </w:r>
      <w:r w:rsidR="00566A87" w:rsidRPr="00DF1DCD">
        <w:rPr>
          <w:spacing w:val="-2"/>
          <w:sz w:val="28"/>
          <w:szCs w:val="28"/>
          <w:lang w:val="lv-LV"/>
        </w:rPr>
        <w:t>punktu,</w:t>
      </w:r>
      <w:r w:rsidR="00566A87" w:rsidRPr="00DF1DCD">
        <w:rPr>
          <w:sz w:val="28"/>
          <w:szCs w:val="28"/>
          <w:lang w:val="lv-LV"/>
        </w:rPr>
        <w:t xml:space="preserve"> piemērojot </w:t>
      </w:r>
      <w:r w:rsidR="00A221A2" w:rsidRPr="00DF1DCD">
        <w:rPr>
          <w:sz w:val="28"/>
          <w:szCs w:val="28"/>
          <w:lang w:val="lv-LV"/>
        </w:rPr>
        <w:t xml:space="preserve">minētās </w:t>
      </w:r>
      <w:r w:rsidR="00566A87" w:rsidRPr="00DF1DCD">
        <w:rPr>
          <w:sz w:val="28"/>
          <w:szCs w:val="28"/>
          <w:lang w:val="lv-LV"/>
        </w:rPr>
        <w:t>regulas II</w:t>
      </w:r>
      <w:r w:rsidR="00313AF0" w:rsidRPr="00DF1DCD">
        <w:rPr>
          <w:sz w:val="28"/>
          <w:szCs w:val="28"/>
          <w:lang w:val="lv-LV"/>
        </w:rPr>
        <w:t> </w:t>
      </w:r>
      <w:r w:rsidR="00566A87" w:rsidRPr="00DF1DCD">
        <w:rPr>
          <w:sz w:val="28"/>
          <w:szCs w:val="28"/>
          <w:lang w:val="lv-LV"/>
        </w:rPr>
        <w:t>pielikuma 2.4</w:t>
      </w:r>
      <w:r w:rsidR="006C4517" w:rsidRPr="00DF1DCD">
        <w:rPr>
          <w:sz w:val="28"/>
          <w:szCs w:val="28"/>
          <w:lang w:val="lv-LV"/>
        </w:rPr>
        <w:t>. </w:t>
      </w:r>
      <w:r w:rsidR="00566A87" w:rsidRPr="00DF1DCD">
        <w:rPr>
          <w:sz w:val="28"/>
          <w:szCs w:val="28"/>
          <w:lang w:val="lv-LV"/>
        </w:rPr>
        <w:t>sadaļā definētās pakāpes.</w:t>
      </w:r>
    </w:p>
    <w:p w14:paraId="3D5A6A4E" w14:textId="77777777" w:rsidR="00566A87" w:rsidRPr="00DF1DCD" w:rsidRDefault="00566A87" w:rsidP="007B02C6">
      <w:pPr>
        <w:tabs>
          <w:tab w:val="left" w:pos="6804"/>
        </w:tabs>
        <w:ind w:firstLine="720"/>
        <w:jc w:val="both"/>
        <w:rPr>
          <w:sz w:val="28"/>
          <w:szCs w:val="28"/>
          <w:lang w:val="lv-LV"/>
        </w:rPr>
      </w:pPr>
    </w:p>
    <w:p w14:paraId="50AD19A9" w14:textId="0ED773CD" w:rsidR="00566A87" w:rsidRPr="00DF1DCD" w:rsidRDefault="00566A87" w:rsidP="007B02C6">
      <w:pPr>
        <w:tabs>
          <w:tab w:val="left" w:pos="6804"/>
        </w:tabs>
        <w:ind w:firstLine="720"/>
        <w:jc w:val="both"/>
        <w:rPr>
          <w:sz w:val="28"/>
          <w:szCs w:val="28"/>
          <w:lang w:val="lv-LV"/>
        </w:rPr>
      </w:pPr>
      <w:r w:rsidRPr="00DF1DCD">
        <w:rPr>
          <w:sz w:val="28"/>
          <w:szCs w:val="28"/>
          <w:lang w:val="lv-LV"/>
        </w:rPr>
        <w:t>6</w:t>
      </w:r>
      <w:r w:rsidR="006C4517" w:rsidRPr="00DF1DCD">
        <w:rPr>
          <w:sz w:val="28"/>
          <w:szCs w:val="28"/>
          <w:lang w:val="lv-LV"/>
        </w:rPr>
        <w:t>. </w:t>
      </w:r>
      <w:r w:rsidRPr="00DF1DCD">
        <w:rPr>
          <w:sz w:val="28"/>
          <w:szCs w:val="28"/>
          <w:lang w:val="lv-LV"/>
        </w:rPr>
        <w:t>Ja atbilstoši piemērotajam pakāpes līmenim operatoram jānosaka biomasas frakcija</w:t>
      </w:r>
      <w:r w:rsidR="00433E00" w:rsidRPr="00DF1DCD">
        <w:rPr>
          <w:sz w:val="28"/>
          <w:szCs w:val="28"/>
          <w:lang w:val="lv-LV"/>
        </w:rPr>
        <w:t>,</w:t>
      </w:r>
      <w:r w:rsidRPr="00DF1DCD">
        <w:rPr>
          <w:sz w:val="28"/>
          <w:szCs w:val="28"/>
          <w:lang w:val="lv-LV"/>
        </w:rPr>
        <w:t xml:space="preserve"> veicot analīzes, operators nosaka šo biomasas frakciju, pamatojoties uz attiecīgo standartu un tā analītiskajām metodēm</w:t>
      </w:r>
      <w:r w:rsidR="00433E00" w:rsidRPr="00DF1DCD">
        <w:rPr>
          <w:sz w:val="28"/>
          <w:szCs w:val="28"/>
          <w:lang w:val="lv-LV"/>
        </w:rPr>
        <w:t>,</w:t>
      </w:r>
      <w:r w:rsidRPr="00DF1DCD">
        <w:rPr>
          <w:sz w:val="28"/>
          <w:szCs w:val="28"/>
          <w:lang w:val="lv-LV"/>
        </w:rPr>
        <w:t xml:space="preserve"> ar nosacījumu, ka to izmantošanu ir </w:t>
      </w:r>
      <w:r w:rsidR="00433E00" w:rsidRPr="00DF1DCD">
        <w:rPr>
          <w:sz w:val="28"/>
          <w:szCs w:val="28"/>
          <w:lang w:val="lv-LV"/>
        </w:rPr>
        <w:t>apstiprināj</w:t>
      </w:r>
      <w:r w:rsidR="00DF1DCD" w:rsidRPr="00DF1DCD">
        <w:rPr>
          <w:sz w:val="28"/>
          <w:szCs w:val="28"/>
          <w:lang w:val="lv-LV"/>
        </w:rPr>
        <w:t>usi</w:t>
      </w:r>
      <w:r w:rsidR="00433E00" w:rsidRPr="00DF1DCD">
        <w:rPr>
          <w:sz w:val="28"/>
          <w:szCs w:val="28"/>
          <w:lang w:val="lv-LV"/>
        </w:rPr>
        <w:t xml:space="preserve"> </w:t>
      </w:r>
      <w:r w:rsidR="008B5219" w:rsidRPr="00DF1DCD">
        <w:rPr>
          <w:sz w:val="28"/>
          <w:szCs w:val="28"/>
          <w:lang w:val="lv-LV"/>
        </w:rPr>
        <w:t>pārvalde</w:t>
      </w:r>
      <w:r w:rsidRPr="00DF1DCD">
        <w:rPr>
          <w:sz w:val="28"/>
          <w:szCs w:val="28"/>
          <w:lang w:val="lv-LV"/>
        </w:rPr>
        <w:t>.</w:t>
      </w:r>
    </w:p>
    <w:p w14:paraId="23EFCBDA" w14:textId="77777777" w:rsidR="00BE4C93" w:rsidRPr="00DF1DCD" w:rsidRDefault="00BE4C93" w:rsidP="00BE4C93">
      <w:pPr>
        <w:tabs>
          <w:tab w:val="left" w:pos="6804"/>
        </w:tabs>
        <w:ind w:firstLine="720"/>
        <w:jc w:val="both"/>
        <w:rPr>
          <w:lang w:val="lv-LV"/>
        </w:rPr>
      </w:pPr>
    </w:p>
    <w:p w14:paraId="67E80265" w14:textId="2D22D4D0" w:rsidR="00674BA5" w:rsidRPr="00DF1DCD" w:rsidRDefault="00674BA5" w:rsidP="007B02C6">
      <w:pPr>
        <w:tabs>
          <w:tab w:val="left" w:pos="6804"/>
        </w:tabs>
        <w:ind w:firstLine="720"/>
        <w:jc w:val="both"/>
        <w:rPr>
          <w:sz w:val="28"/>
          <w:szCs w:val="28"/>
          <w:lang w:val="lv-LV"/>
        </w:rPr>
      </w:pPr>
      <w:r w:rsidRPr="00DF1DCD">
        <w:rPr>
          <w:sz w:val="28"/>
          <w:szCs w:val="28"/>
          <w:lang w:val="lv-LV"/>
        </w:rPr>
        <w:lastRenderedPageBreak/>
        <w:t>7</w:t>
      </w:r>
      <w:r w:rsidR="006C4517" w:rsidRPr="00DF1DCD">
        <w:rPr>
          <w:sz w:val="28"/>
          <w:szCs w:val="28"/>
          <w:lang w:val="lv-LV"/>
        </w:rPr>
        <w:t>. </w:t>
      </w:r>
      <w:r w:rsidRPr="00DF1DCD">
        <w:rPr>
          <w:sz w:val="28"/>
          <w:szCs w:val="28"/>
          <w:lang w:val="lv-LV"/>
        </w:rPr>
        <w:t>Ja biomasas frakcijas noteikšana jaukta sastāva kurināmajā vai materiālā, izmantojot analīzes, saskaņā ar šā pielikuma 6</w:t>
      </w:r>
      <w:r w:rsidR="006C4517" w:rsidRPr="00DF1DCD">
        <w:rPr>
          <w:sz w:val="28"/>
          <w:szCs w:val="28"/>
          <w:lang w:val="lv-LV"/>
        </w:rPr>
        <w:t>. </w:t>
      </w:r>
      <w:r w:rsidRPr="00DF1DCD">
        <w:rPr>
          <w:sz w:val="28"/>
          <w:szCs w:val="28"/>
          <w:lang w:val="lv-LV"/>
        </w:rPr>
        <w:t xml:space="preserve">punktu nav tehniski iespējama vai radītu nesamērīgas izmaksas, operators </w:t>
      </w:r>
      <w:r w:rsidR="00433E00" w:rsidRPr="00DF1DCD">
        <w:rPr>
          <w:sz w:val="28"/>
          <w:szCs w:val="28"/>
          <w:lang w:val="lv-LV"/>
        </w:rPr>
        <w:t xml:space="preserve">iesniedz </w:t>
      </w:r>
      <w:r w:rsidRPr="00DF1DCD">
        <w:rPr>
          <w:sz w:val="28"/>
          <w:szCs w:val="28"/>
          <w:lang w:val="lv-LV"/>
        </w:rPr>
        <w:t>pārvaldē apstiprināšanai alternatīvu aplēses metodi, kā noteikt biomasas frakciju</w:t>
      </w:r>
      <w:r w:rsidR="006F28B2" w:rsidRPr="00DF1DCD">
        <w:rPr>
          <w:sz w:val="28"/>
          <w:szCs w:val="28"/>
          <w:lang w:val="lv-LV"/>
        </w:rPr>
        <w:t>.</w:t>
      </w:r>
      <w:r w:rsidR="006F28B2" w:rsidRPr="00DF1DCD">
        <w:rPr>
          <w:iCs/>
          <w:sz w:val="28"/>
          <w:lang w:val="lv-LV"/>
        </w:rPr>
        <w:t>"</w:t>
      </w:r>
    </w:p>
    <w:p w14:paraId="1219989E" w14:textId="77777777" w:rsidR="00566A87" w:rsidRPr="00DF1DCD" w:rsidRDefault="00566A87" w:rsidP="007B02C6">
      <w:pPr>
        <w:tabs>
          <w:tab w:val="left" w:pos="6804"/>
        </w:tabs>
        <w:ind w:firstLine="720"/>
        <w:jc w:val="both"/>
        <w:rPr>
          <w:sz w:val="28"/>
          <w:szCs w:val="28"/>
          <w:lang w:val="lv-LV"/>
        </w:rPr>
      </w:pPr>
    </w:p>
    <w:p w14:paraId="445B157F" w14:textId="7610FAD5" w:rsidR="00910887" w:rsidRPr="00DF1DCD" w:rsidRDefault="00116501" w:rsidP="007B02C6">
      <w:pPr>
        <w:tabs>
          <w:tab w:val="left" w:pos="6804"/>
        </w:tabs>
        <w:ind w:firstLine="720"/>
        <w:jc w:val="both"/>
        <w:rPr>
          <w:sz w:val="28"/>
          <w:szCs w:val="28"/>
          <w:lang w:val="lv-LV"/>
        </w:rPr>
      </w:pPr>
      <w:r w:rsidRPr="00DF1DCD">
        <w:rPr>
          <w:sz w:val="28"/>
          <w:szCs w:val="28"/>
          <w:lang w:val="lv-LV"/>
        </w:rPr>
        <w:t>51</w:t>
      </w:r>
      <w:r w:rsidR="006C4517" w:rsidRPr="00DF1DCD">
        <w:rPr>
          <w:sz w:val="28"/>
          <w:szCs w:val="28"/>
          <w:lang w:val="lv-LV"/>
        </w:rPr>
        <w:t>. </w:t>
      </w:r>
      <w:r w:rsidR="00910887" w:rsidRPr="00DF1DCD">
        <w:rPr>
          <w:sz w:val="28"/>
          <w:szCs w:val="28"/>
          <w:lang w:val="lv-LV"/>
        </w:rPr>
        <w:t>Aizstāt 2</w:t>
      </w:r>
      <w:r w:rsidR="006C4517" w:rsidRPr="00DF1DCD">
        <w:rPr>
          <w:sz w:val="28"/>
          <w:szCs w:val="28"/>
          <w:lang w:val="lv-LV"/>
        </w:rPr>
        <w:t>. </w:t>
      </w:r>
      <w:r w:rsidR="00910887" w:rsidRPr="00DF1DCD">
        <w:rPr>
          <w:sz w:val="28"/>
          <w:szCs w:val="28"/>
          <w:lang w:val="lv-LV"/>
        </w:rPr>
        <w:t>pielikuma 16</w:t>
      </w:r>
      <w:r w:rsidR="006C4517" w:rsidRPr="00DF1DCD">
        <w:rPr>
          <w:sz w:val="28"/>
          <w:szCs w:val="28"/>
          <w:lang w:val="lv-LV"/>
        </w:rPr>
        <w:t>. </w:t>
      </w:r>
      <w:r w:rsidR="00910887" w:rsidRPr="00DF1DCD">
        <w:rPr>
          <w:sz w:val="28"/>
          <w:szCs w:val="28"/>
          <w:lang w:val="lv-LV"/>
        </w:rPr>
        <w:t xml:space="preserve">punktā </w:t>
      </w:r>
      <w:r w:rsidR="002341DA" w:rsidRPr="00DF1DCD">
        <w:rPr>
          <w:sz w:val="28"/>
          <w:szCs w:val="28"/>
          <w:lang w:val="lv-LV"/>
        </w:rPr>
        <w:t xml:space="preserve">skaitli un </w:t>
      </w:r>
      <w:r w:rsidR="00910887" w:rsidRPr="00DF1DCD">
        <w:rPr>
          <w:sz w:val="28"/>
          <w:szCs w:val="28"/>
          <w:lang w:val="lv-LV"/>
        </w:rPr>
        <w:t xml:space="preserve">vārdu </w:t>
      </w:r>
      <w:r w:rsidR="003B545C" w:rsidRPr="00DF1DCD">
        <w:rPr>
          <w:iCs/>
          <w:sz w:val="28"/>
          <w:lang w:val="lv-LV"/>
        </w:rPr>
        <w:t>"</w:t>
      </w:r>
      <w:r w:rsidR="00910887" w:rsidRPr="00DF1DCD">
        <w:rPr>
          <w:sz w:val="28"/>
          <w:szCs w:val="28"/>
          <w:lang w:val="lv-LV"/>
        </w:rPr>
        <w:t>31</w:t>
      </w:r>
      <w:r w:rsidR="006C4517" w:rsidRPr="00DF1DCD">
        <w:rPr>
          <w:sz w:val="28"/>
          <w:szCs w:val="28"/>
          <w:lang w:val="lv-LV"/>
        </w:rPr>
        <w:t>. </w:t>
      </w:r>
      <w:r w:rsidR="00910887" w:rsidRPr="00DF1DCD">
        <w:rPr>
          <w:sz w:val="28"/>
          <w:szCs w:val="28"/>
          <w:lang w:val="lv-LV"/>
        </w:rPr>
        <w:t>punktā</w:t>
      </w:r>
      <w:r w:rsidR="003B545C" w:rsidRPr="00DF1DCD">
        <w:rPr>
          <w:iCs/>
          <w:sz w:val="28"/>
          <w:lang w:val="lv-LV"/>
        </w:rPr>
        <w:t>"</w:t>
      </w:r>
      <w:r w:rsidR="00910887" w:rsidRPr="00DF1DCD">
        <w:rPr>
          <w:sz w:val="28"/>
          <w:szCs w:val="28"/>
          <w:lang w:val="lv-LV"/>
        </w:rPr>
        <w:t xml:space="preserve"> ar </w:t>
      </w:r>
      <w:r w:rsidR="002341DA" w:rsidRPr="00DF1DCD">
        <w:rPr>
          <w:sz w:val="28"/>
          <w:szCs w:val="28"/>
          <w:lang w:val="lv-LV"/>
        </w:rPr>
        <w:t xml:space="preserve">skaitli un </w:t>
      </w:r>
      <w:r w:rsidR="00910887" w:rsidRPr="00DF1DCD">
        <w:rPr>
          <w:sz w:val="28"/>
          <w:szCs w:val="28"/>
          <w:lang w:val="lv-LV"/>
        </w:rPr>
        <w:t>vārd</w:t>
      </w:r>
      <w:r w:rsidR="002341DA" w:rsidRPr="00DF1DCD">
        <w:rPr>
          <w:sz w:val="28"/>
          <w:szCs w:val="28"/>
          <w:lang w:val="lv-LV"/>
        </w:rPr>
        <w:t>u</w:t>
      </w:r>
      <w:r w:rsidR="00910887" w:rsidRPr="00DF1DCD">
        <w:rPr>
          <w:sz w:val="28"/>
          <w:szCs w:val="28"/>
          <w:lang w:val="lv-LV"/>
        </w:rPr>
        <w:t xml:space="preserve"> </w:t>
      </w:r>
      <w:r w:rsidR="003B545C" w:rsidRPr="00DF1DCD">
        <w:rPr>
          <w:iCs/>
          <w:sz w:val="28"/>
          <w:lang w:val="lv-LV"/>
        </w:rPr>
        <w:t>"</w:t>
      </w:r>
      <w:r w:rsidR="00910887" w:rsidRPr="00DF1DCD">
        <w:rPr>
          <w:sz w:val="28"/>
          <w:szCs w:val="28"/>
          <w:lang w:val="lv-LV"/>
        </w:rPr>
        <w:t>32</w:t>
      </w:r>
      <w:r w:rsidR="006C4517" w:rsidRPr="00DF1DCD">
        <w:rPr>
          <w:sz w:val="28"/>
          <w:szCs w:val="28"/>
          <w:lang w:val="lv-LV"/>
        </w:rPr>
        <w:t>. </w:t>
      </w:r>
      <w:r w:rsidR="00910887" w:rsidRPr="00DF1DCD">
        <w:rPr>
          <w:sz w:val="28"/>
          <w:szCs w:val="28"/>
          <w:lang w:val="lv-LV"/>
        </w:rPr>
        <w:t>punktā</w:t>
      </w:r>
      <w:r w:rsidR="003B545C" w:rsidRPr="00DF1DCD">
        <w:rPr>
          <w:iCs/>
          <w:sz w:val="28"/>
          <w:lang w:val="lv-LV"/>
        </w:rPr>
        <w:t>"</w:t>
      </w:r>
      <w:r w:rsidR="00910887" w:rsidRPr="00DF1DCD">
        <w:rPr>
          <w:sz w:val="28"/>
          <w:szCs w:val="28"/>
          <w:lang w:val="lv-LV"/>
        </w:rPr>
        <w:t>.</w:t>
      </w:r>
    </w:p>
    <w:p w14:paraId="6471DC31" w14:textId="319F7E65" w:rsidR="00910887" w:rsidRPr="00DF1DCD" w:rsidRDefault="00910887" w:rsidP="007B02C6">
      <w:pPr>
        <w:tabs>
          <w:tab w:val="left" w:pos="6804"/>
        </w:tabs>
        <w:ind w:firstLine="720"/>
        <w:jc w:val="both"/>
        <w:rPr>
          <w:sz w:val="28"/>
          <w:szCs w:val="28"/>
          <w:lang w:val="lv-LV"/>
        </w:rPr>
      </w:pPr>
    </w:p>
    <w:p w14:paraId="23BBC4B8" w14:textId="2A9D4993" w:rsidR="00910887" w:rsidRPr="00DF1DCD" w:rsidRDefault="00116501" w:rsidP="007B02C6">
      <w:pPr>
        <w:tabs>
          <w:tab w:val="left" w:pos="6804"/>
        </w:tabs>
        <w:ind w:firstLine="720"/>
        <w:jc w:val="both"/>
        <w:rPr>
          <w:sz w:val="28"/>
          <w:szCs w:val="28"/>
          <w:lang w:val="lv-LV"/>
        </w:rPr>
      </w:pPr>
      <w:r w:rsidRPr="00DF1DCD">
        <w:rPr>
          <w:sz w:val="28"/>
          <w:szCs w:val="28"/>
          <w:lang w:val="lv-LV"/>
        </w:rPr>
        <w:t>52</w:t>
      </w:r>
      <w:r w:rsidR="006C4517" w:rsidRPr="00DF1DCD">
        <w:rPr>
          <w:sz w:val="28"/>
          <w:szCs w:val="28"/>
          <w:lang w:val="lv-LV"/>
        </w:rPr>
        <w:t>. </w:t>
      </w:r>
      <w:r w:rsidR="00910887" w:rsidRPr="00DF1DCD">
        <w:rPr>
          <w:sz w:val="28"/>
          <w:szCs w:val="28"/>
          <w:lang w:val="lv-LV"/>
        </w:rPr>
        <w:t>Aizstāt 2</w:t>
      </w:r>
      <w:r w:rsidR="006C4517" w:rsidRPr="00DF1DCD">
        <w:rPr>
          <w:sz w:val="28"/>
          <w:szCs w:val="28"/>
          <w:lang w:val="lv-LV"/>
        </w:rPr>
        <w:t>. </w:t>
      </w:r>
      <w:r w:rsidR="00910887" w:rsidRPr="00DF1DCD">
        <w:rPr>
          <w:sz w:val="28"/>
          <w:szCs w:val="28"/>
          <w:lang w:val="lv-LV"/>
        </w:rPr>
        <w:t>pielikuma 26</w:t>
      </w:r>
      <w:r w:rsidR="006C4517" w:rsidRPr="00DF1DCD">
        <w:rPr>
          <w:sz w:val="28"/>
          <w:szCs w:val="28"/>
          <w:lang w:val="lv-LV"/>
        </w:rPr>
        <w:t>. </w:t>
      </w:r>
      <w:r w:rsidR="00910887" w:rsidRPr="00DF1DCD">
        <w:rPr>
          <w:sz w:val="28"/>
          <w:szCs w:val="28"/>
          <w:lang w:val="lv-LV"/>
        </w:rPr>
        <w:t xml:space="preserve">punktā vārdus un skaitļus </w:t>
      </w:r>
      <w:r w:rsidR="003B545C" w:rsidRPr="00DF1DCD">
        <w:rPr>
          <w:iCs/>
          <w:sz w:val="28"/>
          <w:lang w:val="lv-LV"/>
        </w:rPr>
        <w:t>"</w:t>
      </w:r>
      <w:r w:rsidR="00910887" w:rsidRPr="00DF1DCD">
        <w:rPr>
          <w:sz w:val="28"/>
          <w:szCs w:val="28"/>
          <w:lang w:val="lv-LV"/>
        </w:rPr>
        <w:t xml:space="preserve">saskaņā ar standartu </w:t>
      </w:r>
      <w:r w:rsidR="00910887" w:rsidRPr="00DF1DCD">
        <w:rPr>
          <w:spacing w:val="-3"/>
          <w:sz w:val="28"/>
          <w:szCs w:val="28"/>
          <w:lang w:val="lv-LV"/>
        </w:rPr>
        <w:t>LVS EN ISO/IEC 17025:2005 attiecīgajām analītiskajām metodēm vai kalibrēšanas</w:t>
      </w:r>
      <w:r w:rsidR="00910887" w:rsidRPr="00DF1DCD">
        <w:rPr>
          <w:sz w:val="28"/>
          <w:szCs w:val="28"/>
          <w:lang w:val="lv-LV"/>
        </w:rPr>
        <w:t xml:space="preserve"> darbībām</w:t>
      </w:r>
      <w:r w:rsidR="003B545C" w:rsidRPr="00DF1DCD">
        <w:rPr>
          <w:iCs/>
          <w:sz w:val="28"/>
          <w:lang w:val="lv-LV"/>
        </w:rPr>
        <w:t>"</w:t>
      </w:r>
      <w:r w:rsidR="00910887" w:rsidRPr="00DF1DCD">
        <w:rPr>
          <w:sz w:val="28"/>
          <w:szCs w:val="28"/>
          <w:lang w:val="lv-LV"/>
        </w:rPr>
        <w:t xml:space="preserve"> ar vārdiem </w:t>
      </w:r>
      <w:r w:rsidR="003B545C" w:rsidRPr="00DF1DCD">
        <w:rPr>
          <w:iCs/>
          <w:sz w:val="28"/>
          <w:lang w:val="lv-LV"/>
        </w:rPr>
        <w:t>"</w:t>
      </w:r>
      <w:r w:rsidR="00910887" w:rsidRPr="00DF1DCD">
        <w:rPr>
          <w:sz w:val="28"/>
          <w:szCs w:val="28"/>
          <w:lang w:val="lv-LV"/>
        </w:rPr>
        <w:t>nacionālajā akreditācijas institūcijā saskaņā ar normatīvajiem aktiem par atbilstības novērtēšanas institūciju novērtēšanu, akreditāciju un uzraudzību vai citā Eiropas Savienības dalībvalsts akreditācijas institūcijā</w:t>
      </w:r>
      <w:r w:rsidR="003B545C" w:rsidRPr="00DF1DCD">
        <w:rPr>
          <w:iCs/>
          <w:sz w:val="28"/>
          <w:lang w:val="lv-LV"/>
        </w:rPr>
        <w:t>"</w:t>
      </w:r>
      <w:r w:rsidR="00910887" w:rsidRPr="00DF1DCD">
        <w:rPr>
          <w:sz w:val="28"/>
          <w:szCs w:val="28"/>
          <w:lang w:val="lv-LV"/>
        </w:rPr>
        <w:t>.</w:t>
      </w:r>
    </w:p>
    <w:p w14:paraId="4EC0AC93" w14:textId="7CE480A9" w:rsidR="00910887" w:rsidRPr="00DF1DCD" w:rsidRDefault="00910887" w:rsidP="007B02C6">
      <w:pPr>
        <w:tabs>
          <w:tab w:val="left" w:pos="6804"/>
        </w:tabs>
        <w:ind w:firstLine="720"/>
        <w:jc w:val="both"/>
        <w:rPr>
          <w:sz w:val="28"/>
          <w:szCs w:val="28"/>
          <w:lang w:val="lv-LV"/>
        </w:rPr>
      </w:pPr>
    </w:p>
    <w:p w14:paraId="042567D2" w14:textId="2C7D4D60" w:rsidR="00910887" w:rsidRPr="00DF1DCD" w:rsidRDefault="00116501" w:rsidP="007B02C6">
      <w:pPr>
        <w:tabs>
          <w:tab w:val="left" w:pos="6804"/>
        </w:tabs>
        <w:ind w:firstLine="720"/>
        <w:jc w:val="both"/>
        <w:rPr>
          <w:sz w:val="28"/>
          <w:szCs w:val="28"/>
          <w:lang w:val="lv-LV"/>
        </w:rPr>
      </w:pPr>
      <w:r w:rsidRPr="00DF1DCD">
        <w:rPr>
          <w:sz w:val="28"/>
          <w:szCs w:val="28"/>
          <w:lang w:val="lv-LV"/>
        </w:rPr>
        <w:t>53</w:t>
      </w:r>
      <w:r w:rsidR="006C4517" w:rsidRPr="00DF1DCD">
        <w:rPr>
          <w:sz w:val="28"/>
          <w:szCs w:val="28"/>
          <w:lang w:val="lv-LV"/>
        </w:rPr>
        <w:t>. </w:t>
      </w:r>
      <w:r w:rsidR="00910887" w:rsidRPr="00DF1DCD">
        <w:rPr>
          <w:sz w:val="28"/>
          <w:szCs w:val="28"/>
          <w:lang w:val="lv-LV"/>
        </w:rPr>
        <w:t>Izteikt 2</w:t>
      </w:r>
      <w:r w:rsidR="006C4517" w:rsidRPr="00DF1DCD">
        <w:rPr>
          <w:sz w:val="28"/>
          <w:szCs w:val="28"/>
          <w:lang w:val="lv-LV"/>
        </w:rPr>
        <w:t>. </w:t>
      </w:r>
      <w:r w:rsidR="00910887" w:rsidRPr="00DF1DCD">
        <w:rPr>
          <w:sz w:val="28"/>
          <w:szCs w:val="28"/>
          <w:lang w:val="lv-LV"/>
        </w:rPr>
        <w:t>pielikuma 27.2</w:t>
      </w:r>
      <w:r w:rsidR="006C4517" w:rsidRPr="00DF1DCD">
        <w:rPr>
          <w:sz w:val="28"/>
          <w:szCs w:val="28"/>
          <w:lang w:val="lv-LV"/>
        </w:rPr>
        <w:t>. </w:t>
      </w:r>
      <w:r w:rsidR="004B59A0" w:rsidRPr="00DF1DCD">
        <w:rPr>
          <w:sz w:val="28"/>
          <w:szCs w:val="28"/>
          <w:lang w:val="lv-LV"/>
        </w:rPr>
        <w:t>apakš</w:t>
      </w:r>
      <w:r w:rsidR="00910887" w:rsidRPr="00DF1DCD">
        <w:rPr>
          <w:sz w:val="28"/>
          <w:szCs w:val="28"/>
          <w:lang w:val="lv-LV"/>
        </w:rPr>
        <w:t>punktu šādā redakcijā:</w:t>
      </w:r>
    </w:p>
    <w:p w14:paraId="2A0C8875" w14:textId="77777777" w:rsidR="00910887" w:rsidRPr="00DF1DCD" w:rsidRDefault="00910887" w:rsidP="007B02C6">
      <w:pPr>
        <w:tabs>
          <w:tab w:val="left" w:pos="6804"/>
        </w:tabs>
        <w:ind w:firstLine="720"/>
        <w:jc w:val="both"/>
        <w:rPr>
          <w:sz w:val="28"/>
          <w:szCs w:val="28"/>
          <w:lang w:val="lv-LV"/>
        </w:rPr>
      </w:pPr>
    </w:p>
    <w:p w14:paraId="3DDBA794" w14:textId="59A2468A" w:rsidR="00910887" w:rsidRPr="00DF1DCD" w:rsidRDefault="003B545C" w:rsidP="007B02C6">
      <w:pPr>
        <w:tabs>
          <w:tab w:val="left" w:pos="6804"/>
        </w:tabs>
        <w:ind w:firstLine="720"/>
        <w:jc w:val="both"/>
        <w:rPr>
          <w:sz w:val="28"/>
          <w:szCs w:val="28"/>
          <w:lang w:val="lv-LV"/>
        </w:rPr>
      </w:pPr>
      <w:r w:rsidRPr="00DF1DCD">
        <w:rPr>
          <w:iCs/>
          <w:sz w:val="28"/>
          <w:lang w:val="lv-LV"/>
        </w:rPr>
        <w:t>"</w:t>
      </w:r>
      <w:r w:rsidR="00910887" w:rsidRPr="00DF1DCD">
        <w:rPr>
          <w:sz w:val="28"/>
          <w:szCs w:val="28"/>
          <w:lang w:val="lv-LV"/>
        </w:rPr>
        <w:t>27.2</w:t>
      </w:r>
      <w:r w:rsidR="006C4517" w:rsidRPr="00DF1DCD">
        <w:rPr>
          <w:sz w:val="28"/>
          <w:szCs w:val="28"/>
          <w:lang w:val="lv-LV"/>
        </w:rPr>
        <w:t>. </w:t>
      </w:r>
      <w:r w:rsidR="00910887" w:rsidRPr="00DF1DCD">
        <w:rPr>
          <w:sz w:val="28"/>
          <w:szCs w:val="28"/>
          <w:lang w:val="lv-LV"/>
        </w:rPr>
        <w:t xml:space="preserve">var pietiekami pamatot </w:t>
      </w:r>
      <w:r w:rsidR="00A00B38" w:rsidRPr="00DF1DCD">
        <w:rPr>
          <w:sz w:val="28"/>
          <w:szCs w:val="28"/>
          <w:lang w:val="lv-LV"/>
        </w:rPr>
        <w:t>pārvaldei</w:t>
      </w:r>
      <w:r w:rsidR="00910887" w:rsidRPr="00DF1DCD">
        <w:rPr>
          <w:sz w:val="28"/>
          <w:szCs w:val="28"/>
          <w:lang w:val="lv-LV"/>
        </w:rPr>
        <w:t xml:space="preserve">, ka </w:t>
      </w:r>
      <w:r w:rsidR="00003C90" w:rsidRPr="00DF1DCD">
        <w:rPr>
          <w:sz w:val="28"/>
          <w:szCs w:val="28"/>
          <w:lang w:val="lv-LV"/>
        </w:rPr>
        <w:t xml:space="preserve">tādu </w:t>
      </w:r>
      <w:r w:rsidR="00910887" w:rsidRPr="00DF1DCD">
        <w:rPr>
          <w:sz w:val="28"/>
          <w:szCs w:val="28"/>
          <w:lang w:val="lv-LV"/>
        </w:rPr>
        <w:t>laboratoriju</w:t>
      </w:r>
      <w:r w:rsidR="00003C90" w:rsidRPr="00DF1DCD">
        <w:rPr>
          <w:sz w:val="28"/>
          <w:szCs w:val="28"/>
          <w:lang w:val="lv-LV"/>
        </w:rPr>
        <w:t xml:space="preserve"> izmantošana</w:t>
      </w:r>
      <w:r w:rsidR="00910887" w:rsidRPr="00DF1DCD">
        <w:rPr>
          <w:sz w:val="28"/>
          <w:szCs w:val="28"/>
          <w:lang w:val="lv-LV"/>
        </w:rPr>
        <w:t xml:space="preserve">, kuras ir akreditētas nacionālajā akreditācijas institūcijā saskaņā ar normatīvajiem aktiem par atbilstības novērtēšanas institūciju novērtēšanu, akreditāciju un uzraudzību vai citā Eiropas Savienības dalībvalsts akreditācijas institūcijā, nav tehniski iespējama vai </w:t>
      </w:r>
      <w:r w:rsidR="00003C90" w:rsidRPr="00DF1DCD">
        <w:rPr>
          <w:sz w:val="28"/>
          <w:szCs w:val="28"/>
          <w:lang w:val="lv-LV"/>
        </w:rPr>
        <w:t xml:space="preserve">ka to </w:t>
      </w:r>
      <w:r w:rsidR="00910887" w:rsidRPr="00DF1DCD">
        <w:rPr>
          <w:sz w:val="28"/>
          <w:szCs w:val="28"/>
          <w:lang w:val="lv-LV"/>
        </w:rPr>
        <w:t>izmantošana rada nesamērīgas izmaksas;</w:t>
      </w:r>
      <w:r w:rsidRPr="00DF1DCD">
        <w:rPr>
          <w:iCs/>
          <w:sz w:val="28"/>
          <w:lang w:val="lv-LV"/>
        </w:rPr>
        <w:t>"</w:t>
      </w:r>
      <w:r w:rsidR="00CE0987" w:rsidRPr="00DF1DCD">
        <w:rPr>
          <w:iCs/>
          <w:sz w:val="28"/>
          <w:lang w:val="lv-LV"/>
        </w:rPr>
        <w:t>.</w:t>
      </w:r>
    </w:p>
    <w:p w14:paraId="6528D7B7" w14:textId="77777777" w:rsidR="00910887" w:rsidRPr="00DF1DCD" w:rsidRDefault="00910887" w:rsidP="007B02C6">
      <w:pPr>
        <w:tabs>
          <w:tab w:val="left" w:pos="6804"/>
        </w:tabs>
        <w:ind w:firstLine="720"/>
        <w:jc w:val="both"/>
        <w:rPr>
          <w:sz w:val="28"/>
          <w:szCs w:val="28"/>
          <w:lang w:val="lv-LV"/>
        </w:rPr>
      </w:pPr>
    </w:p>
    <w:p w14:paraId="370D4915" w14:textId="4C0EB8BB" w:rsidR="00910887" w:rsidRPr="00DF1DCD" w:rsidRDefault="00116501" w:rsidP="007B02C6">
      <w:pPr>
        <w:tabs>
          <w:tab w:val="left" w:pos="6804"/>
        </w:tabs>
        <w:ind w:firstLine="720"/>
        <w:jc w:val="both"/>
        <w:rPr>
          <w:sz w:val="28"/>
          <w:szCs w:val="28"/>
          <w:lang w:val="lv-LV"/>
        </w:rPr>
      </w:pPr>
      <w:r w:rsidRPr="00DF1DCD">
        <w:rPr>
          <w:sz w:val="28"/>
          <w:szCs w:val="28"/>
          <w:lang w:val="lv-LV"/>
        </w:rPr>
        <w:t>54</w:t>
      </w:r>
      <w:r w:rsidR="006C4517" w:rsidRPr="00DF1DCD">
        <w:rPr>
          <w:sz w:val="28"/>
          <w:szCs w:val="28"/>
          <w:lang w:val="lv-LV"/>
        </w:rPr>
        <w:t>. </w:t>
      </w:r>
      <w:r w:rsidR="00910887" w:rsidRPr="00DF1DCD">
        <w:rPr>
          <w:sz w:val="28"/>
          <w:szCs w:val="28"/>
          <w:lang w:val="lv-LV"/>
        </w:rPr>
        <w:t>Izteikt 2</w:t>
      </w:r>
      <w:r w:rsidR="006C4517" w:rsidRPr="00DF1DCD">
        <w:rPr>
          <w:sz w:val="28"/>
          <w:szCs w:val="28"/>
          <w:lang w:val="lv-LV"/>
        </w:rPr>
        <w:t>. </w:t>
      </w:r>
      <w:r w:rsidR="00910887" w:rsidRPr="00DF1DCD">
        <w:rPr>
          <w:sz w:val="28"/>
          <w:szCs w:val="28"/>
          <w:lang w:val="lv-LV"/>
        </w:rPr>
        <w:t>pielikuma 28</w:t>
      </w:r>
      <w:r w:rsidR="006C4517" w:rsidRPr="00DF1DCD">
        <w:rPr>
          <w:sz w:val="28"/>
          <w:szCs w:val="28"/>
          <w:lang w:val="lv-LV"/>
        </w:rPr>
        <w:t>. </w:t>
      </w:r>
      <w:r w:rsidR="00910887" w:rsidRPr="00DF1DCD">
        <w:rPr>
          <w:sz w:val="28"/>
          <w:szCs w:val="28"/>
          <w:lang w:val="lv-LV"/>
        </w:rPr>
        <w:t>punktu šādā redakcijā:</w:t>
      </w:r>
    </w:p>
    <w:p w14:paraId="13B98BE4" w14:textId="77777777" w:rsidR="00910887" w:rsidRPr="00DF1DCD" w:rsidRDefault="00910887" w:rsidP="007B02C6">
      <w:pPr>
        <w:tabs>
          <w:tab w:val="left" w:pos="6804"/>
        </w:tabs>
        <w:ind w:firstLine="720"/>
        <w:jc w:val="both"/>
        <w:rPr>
          <w:sz w:val="28"/>
          <w:szCs w:val="28"/>
          <w:lang w:val="lv-LV"/>
        </w:rPr>
      </w:pPr>
    </w:p>
    <w:p w14:paraId="50385476" w14:textId="1A3763C4" w:rsidR="00910887" w:rsidRPr="00DF1DCD" w:rsidRDefault="003B545C" w:rsidP="007B02C6">
      <w:pPr>
        <w:tabs>
          <w:tab w:val="left" w:pos="6804"/>
        </w:tabs>
        <w:ind w:firstLine="720"/>
        <w:jc w:val="both"/>
        <w:rPr>
          <w:sz w:val="28"/>
          <w:szCs w:val="28"/>
          <w:lang w:val="lv-LV"/>
        </w:rPr>
      </w:pPr>
      <w:r w:rsidRPr="00DF1DCD">
        <w:rPr>
          <w:iCs/>
          <w:sz w:val="28"/>
          <w:lang w:val="lv-LV"/>
        </w:rPr>
        <w:t>"</w:t>
      </w:r>
      <w:r w:rsidR="00910887" w:rsidRPr="00DF1DCD">
        <w:rPr>
          <w:sz w:val="28"/>
          <w:szCs w:val="28"/>
          <w:lang w:val="lv-LV"/>
        </w:rPr>
        <w:t>28</w:t>
      </w:r>
      <w:r w:rsidR="006C4517" w:rsidRPr="00DF1DCD">
        <w:rPr>
          <w:sz w:val="28"/>
          <w:szCs w:val="28"/>
          <w:lang w:val="lv-LV"/>
        </w:rPr>
        <w:t>. </w:t>
      </w:r>
      <w:r w:rsidR="00A00B38" w:rsidRPr="00DF1DCD">
        <w:rPr>
          <w:sz w:val="28"/>
          <w:szCs w:val="28"/>
          <w:lang w:val="lv-LV"/>
        </w:rPr>
        <w:t>Pārvalde</w:t>
      </w:r>
      <w:r w:rsidR="00910887" w:rsidRPr="00DF1DCD">
        <w:rPr>
          <w:sz w:val="28"/>
          <w:szCs w:val="28"/>
          <w:lang w:val="lv-LV"/>
        </w:rPr>
        <w:t xml:space="preserve"> sadarbībā ar Eiropas Komisijas 2018</w:t>
      </w:r>
      <w:r w:rsidR="006C4517" w:rsidRPr="00DF1DCD">
        <w:rPr>
          <w:sz w:val="28"/>
          <w:szCs w:val="28"/>
          <w:lang w:val="lv-LV"/>
        </w:rPr>
        <w:t>. </w:t>
      </w:r>
      <w:r w:rsidR="00910887" w:rsidRPr="00DF1DCD">
        <w:rPr>
          <w:sz w:val="28"/>
          <w:szCs w:val="28"/>
          <w:lang w:val="lv-LV"/>
        </w:rPr>
        <w:t>gada 19</w:t>
      </w:r>
      <w:r w:rsidR="006C4517" w:rsidRPr="00DF1DCD">
        <w:rPr>
          <w:sz w:val="28"/>
          <w:szCs w:val="28"/>
          <w:lang w:val="lv-LV"/>
        </w:rPr>
        <w:t>. </w:t>
      </w:r>
      <w:r w:rsidR="00910887" w:rsidRPr="00DF1DCD">
        <w:rPr>
          <w:sz w:val="28"/>
          <w:szCs w:val="28"/>
          <w:lang w:val="lv-LV"/>
        </w:rPr>
        <w:t xml:space="preserve">decembra Īstenošanas regulas </w:t>
      </w:r>
      <w:r w:rsidR="0037312F" w:rsidRPr="00DF1DCD">
        <w:rPr>
          <w:sz w:val="28"/>
          <w:szCs w:val="28"/>
          <w:lang w:val="lv-LV"/>
        </w:rPr>
        <w:t xml:space="preserve">(ES) </w:t>
      </w:r>
      <w:r w:rsidR="00910887" w:rsidRPr="00DF1DCD">
        <w:rPr>
          <w:sz w:val="28"/>
          <w:szCs w:val="28"/>
          <w:lang w:val="lv-LV"/>
        </w:rPr>
        <w:t>2018/2067 par datu verifikāciju un verificētāju akreditāciju saskaņā ar Eiropas Parlamenta un Padomes Direktīvu 2003/87/EK (turpmāk – regula Nr</w:t>
      </w:r>
      <w:r w:rsidR="006C4517" w:rsidRPr="00DF1DCD">
        <w:rPr>
          <w:sz w:val="28"/>
          <w:szCs w:val="28"/>
          <w:lang w:val="lv-LV"/>
        </w:rPr>
        <w:t>. </w:t>
      </w:r>
      <w:r w:rsidR="00910887" w:rsidRPr="00DF1DCD">
        <w:rPr>
          <w:sz w:val="28"/>
          <w:szCs w:val="28"/>
          <w:lang w:val="lv-LV"/>
        </w:rPr>
        <w:t>2018/2067) ietvaros Latvijā akreditētiem verificētājiem izveido un regulāri atjaunina to laboratoriju sarakstu, kuras nav akreditētas nacionālajā akreditācijas institūcijā saskaņā ar normatīvajiem aktiem par atbilstības novērtēšanas institūciju novērtēšanu, akreditāciju un uzraudzību vai citā Eiropas Savienības dalībvalsts akreditācijas institūcijā, bet kurās veiktās analīzes ir atzīstamas likuma 2</w:t>
      </w:r>
      <w:r w:rsidR="006C4517" w:rsidRPr="00DF1DCD">
        <w:rPr>
          <w:sz w:val="28"/>
          <w:szCs w:val="28"/>
          <w:lang w:val="lv-LV"/>
        </w:rPr>
        <w:t>. </w:t>
      </w:r>
      <w:r w:rsidR="00910887" w:rsidRPr="00DF1DCD">
        <w:rPr>
          <w:sz w:val="28"/>
          <w:szCs w:val="28"/>
          <w:lang w:val="lv-LV"/>
        </w:rPr>
        <w:t>pielikumā minēto darbību monitoringam un ziņošanai nepieciešamo datu noteikšanai (turpmāk – atzīstamo neakreditēto laboratoriju saraksts), ņemot vērā regulu Nr</w:t>
      </w:r>
      <w:r w:rsidR="006C4517" w:rsidRPr="00DF1DCD">
        <w:rPr>
          <w:sz w:val="28"/>
          <w:szCs w:val="28"/>
          <w:lang w:val="lv-LV"/>
        </w:rPr>
        <w:t>. </w:t>
      </w:r>
      <w:hyperlink r:id="rId20" w:tgtFrame="_blank" w:history="1">
        <w:r w:rsidR="00910887" w:rsidRPr="00DF1DCD">
          <w:rPr>
            <w:sz w:val="28"/>
            <w:szCs w:val="28"/>
            <w:lang w:val="lv-LV"/>
          </w:rPr>
          <w:t>2018/2067</w:t>
        </w:r>
      </w:hyperlink>
      <w:r w:rsidR="00910887" w:rsidRPr="00DF1DCD">
        <w:rPr>
          <w:sz w:val="28"/>
          <w:szCs w:val="28"/>
          <w:lang w:val="lv-LV"/>
        </w:rPr>
        <w:t xml:space="preserve"> un tās ietvaros izstrādātos vadlīniju dokumentus.</w:t>
      </w:r>
      <w:r w:rsidR="00CE0987" w:rsidRPr="00DF1DCD">
        <w:rPr>
          <w:iCs/>
          <w:sz w:val="28"/>
          <w:lang w:val="lv-LV"/>
        </w:rPr>
        <w:t>"</w:t>
      </w:r>
    </w:p>
    <w:p w14:paraId="04DA487E" w14:textId="77777777" w:rsidR="00910887" w:rsidRPr="00DF1DCD" w:rsidRDefault="00910887" w:rsidP="007B02C6">
      <w:pPr>
        <w:tabs>
          <w:tab w:val="left" w:pos="6804"/>
        </w:tabs>
        <w:ind w:firstLine="720"/>
        <w:jc w:val="both"/>
        <w:rPr>
          <w:sz w:val="28"/>
          <w:szCs w:val="28"/>
          <w:lang w:val="lv-LV"/>
        </w:rPr>
      </w:pPr>
    </w:p>
    <w:p w14:paraId="1CEE0F04" w14:textId="789D9E64" w:rsidR="00910887" w:rsidRPr="00DF1DCD" w:rsidRDefault="00116501" w:rsidP="007B02C6">
      <w:pPr>
        <w:tabs>
          <w:tab w:val="left" w:pos="6804"/>
        </w:tabs>
        <w:ind w:firstLine="720"/>
        <w:jc w:val="both"/>
        <w:rPr>
          <w:sz w:val="28"/>
          <w:szCs w:val="28"/>
          <w:lang w:val="lv-LV"/>
        </w:rPr>
      </w:pPr>
      <w:r w:rsidRPr="00DF1DCD">
        <w:rPr>
          <w:sz w:val="28"/>
          <w:szCs w:val="28"/>
          <w:lang w:val="lv-LV"/>
        </w:rPr>
        <w:t>55</w:t>
      </w:r>
      <w:r w:rsidR="006C4517" w:rsidRPr="00DF1DCD">
        <w:rPr>
          <w:sz w:val="28"/>
          <w:szCs w:val="28"/>
          <w:lang w:val="lv-LV"/>
        </w:rPr>
        <w:t>. </w:t>
      </w:r>
      <w:r w:rsidR="00910887" w:rsidRPr="00DF1DCD">
        <w:rPr>
          <w:sz w:val="28"/>
          <w:szCs w:val="28"/>
          <w:lang w:val="lv-LV"/>
        </w:rPr>
        <w:t>Izteikt 2</w:t>
      </w:r>
      <w:r w:rsidR="006C4517" w:rsidRPr="00DF1DCD">
        <w:rPr>
          <w:sz w:val="28"/>
          <w:szCs w:val="28"/>
          <w:lang w:val="lv-LV"/>
        </w:rPr>
        <w:t>. </w:t>
      </w:r>
      <w:r w:rsidR="00910887" w:rsidRPr="00DF1DCD">
        <w:rPr>
          <w:sz w:val="28"/>
          <w:szCs w:val="28"/>
          <w:lang w:val="lv-LV"/>
        </w:rPr>
        <w:t>pielikuma 30</w:t>
      </w:r>
      <w:r w:rsidR="006C4517" w:rsidRPr="00DF1DCD">
        <w:rPr>
          <w:sz w:val="28"/>
          <w:szCs w:val="28"/>
          <w:lang w:val="lv-LV"/>
        </w:rPr>
        <w:t>. </w:t>
      </w:r>
      <w:r w:rsidR="00910887" w:rsidRPr="00DF1DCD">
        <w:rPr>
          <w:sz w:val="28"/>
          <w:szCs w:val="28"/>
          <w:lang w:val="lv-LV"/>
        </w:rPr>
        <w:t>punktu šādā redakcijā:</w:t>
      </w:r>
    </w:p>
    <w:p w14:paraId="73C2BECD" w14:textId="77777777" w:rsidR="00910887" w:rsidRPr="00DF1DCD" w:rsidRDefault="00910887" w:rsidP="007B02C6">
      <w:pPr>
        <w:tabs>
          <w:tab w:val="left" w:pos="6804"/>
        </w:tabs>
        <w:ind w:firstLine="720"/>
        <w:jc w:val="both"/>
        <w:rPr>
          <w:sz w:val="28"/>
          <w:szCs w:val="28"/>
          <w:lang w:val="lv-LV"/>
        </w:rPr>
      </w:pPr>
    </w:p>
    <w:p w14:paraId="111EC113" w14:textId="590FE3B9" w:rsidR="00910887" w:rsidRPr="00DF1DCD" w:rsidRDefault="003B545C" w:rsidP="007B02C6">
      <w:pPr>
        <w:tabs>
          <w:tab w:val="left" w:pos="6804"/>
        </w:tabs>
        <w:ind w:firstLine="720"/>
        <w:jc w:val="both"/>
        <w:rPr>
          <w:sz w:val="28"/>
          <w:szCs w:val="28"/>
          <w:lang w:val="lv-LV"/>
        </w:rPr>
      </w:pPr>
      <w:r w:rsidRPr="00DF1DCD">
        <w:rPr>
          <w:iCs/>
          <w:sz w:val="28"/>
          <w:lang w:val="lv-LV"/>
        </w:rPr>
        <w:t>"</w:t>
      </w:r>
      <w:r w:rsidR="00910887" w:rsidRPr="00DF1DCD">
        <w:rPr>
          <w:sz w:val="28"/>
          <w:szCs w:val="28"/>
          <w:lang w:val="lv-LV"/>
        </w:rPr>
        <w:t>30</w:t>
      </w:r>
      <w:r w:rsidR="006C4517" w:rsidRPr="00DF1DCD">
        <w:rPr>
          <w:sz w:val="28"/>
          <w:szCs w:val="28"/>
          <w:lang w:val="lv-LV"/>
        </w:rPr>
        <w:t>. </w:t>
      </w:r>
      <w:r w:rsidR="00910887" w:rsidRPr="00DF1DCD">
        <w:rPr>
          <w:sz w:val="28"/>
          <w:szCs w:val="28"/>
          <w:lang w:val="lv-LV"/>
        </w:rPr>
        <w:t>Šā pielikuma 29</w:t>
      </w:r>
      <w:r w:rsidR="006C4517" w:rsidRPr="00DF1DCD">
        <w:rPr>
          <w:sz w:val="28"/>
          <w:szCs w:val="28"/>
          <w:lang w:val="lv-LV"/>
        </w:rPr>
        <w:t>. </w:t>
      </w:r>
      <w:r w:rsidR="00910887" w:rsidRPr="00DF1DCD">
        <w:rPr>
          <w:sz w:val="28"/>
          <w:szCs w:val="28"/>
          <w:lang w:val="lv-LV"/>
        </w:rPr>
        <w:t xml:space="preserve">punktā minētās institūcijas vai komersanti </w:t>
      </w:r>
      <w:r w:rsidR="00910887" w:rsidRPr="00DF1DCD">
        <w:rPr>
          <w:spacing w:val="-2"/>
          <w:sz w:val="28"/>
          <w:szCs w:val="28"/>
          <w:lang w:val="lv-LV"/>
        </w:rPr>
        <w:t>neakreditētas laboratorijas iekļaušanai atzīstamo neakreditēto laboratoriju sarakstā</w:t>
      </w:r>
      <w:r w:rsidR="00910887" w:rsidRPr="00DF1DCD">
        <w:rPr>
          <w:sz w:val="28"/>
          <w:szCs w:val="28"/>
          <w:lang w:val="lv-LV"/>
        </w:rPr>
        <w:t xml:space="preserve"> iesniedz </w:t>
      </w:r>
      <w:r w:rsidR="00A00B38" w:rsidRPr="00DF1DCD">
        <w:rPr>
          <w:sz w:val="28"/>
          <w:szCs w:val="28"/>
          <w:lang w:val="lv-LV"/>
        </w:rPr>
        <w:t>pārvaldē</w:t>
      </w:r>
      <w:r w:rsidR="00910887" w:rsidRPr="00DF1DCD">
        <w:rPr>
          <w:sz w:val="28"/>
          <w:szCs w:val="28"/>
          <w:lang w:val="lv-LV"/>
        </w:rPr>
        <w:t>:</w:t>
      </w:r>
    </w:p>
    <w:p w14:paraId="63E1C074" w14:textId="51D25E55" w:rsidR="00910887" w:rsidRPr="00DF1DCD" w:rsidRDefault="00910887" w:rsidP="007B02C6">
      <w:pPr>
        <w:tabs>
          <w:tab w:val="left" w:pos="6804"/>
        </w:tabs>
        <w:ind w:firstLine="720"/>
        <w:jc w:val="both"/>
        <w:rPr>
          <w:sz w:val="28"/>
          <w:szCs w:val="28"/>
          <w:lang w:val="lv-LV"/>
        </w:rPr>
      </w:pPr>
      <w:r w:rsidRPr="00DF1DCD">
        <w:rPr>
          <w:spacing w:val="-2"/>
          <w:sz w:val="28"/>
          <w:szCs w:val="28"/>
          <w:lang w:val="lv-LV"/>
        </w:rPr>
        <w:lastRenderedPageBreak/>
        <w:t>30.1</w:t>
      </w:r>
      <w:r w:rsidR="006C4517" w:rsidRPr="00DF1DCD">
        <w:rPr>
          <w:spacing w:val="-2"/>
          <w:sz w:val="28"/>
          <w:szCs w:val="28"/>
          <w:lang w:val="lv-LV"/>
        </w:rPr>
        <w:t>. </w:t>
      </w:r>
      <w:r w:rsidRPr="00DF1DCD">
        <w:rPr>
          <w:spacing w:val="-2"/>
          <w:sz w:val="28"/>
          <w:szCs w:val="28"/>
          <w:lang w:val="lv-LV"/>
        </w:rPr>
        <w:t>sertifikāta kopiju, kas apliecina, ka laboratorijā ir izveidota un ieviesta</w:t>
      </w:r>
      <w:r w:rsidRPr="00DF1DCD">
        <w:rPr>
          <w:sz w:val="28"/>
          <w:szCs w:val="28"/>
          <w:lang w:val="lv-LV"/>
        </w:rPr>
        <w:t xml:space="preserve"> </w:t>
      </w:r>
      <w:r w:rsidRPr="00DF1DCD">
        <w:rPr>
          <w:spacing w:val="-2"/>
          <w:sz w:val="28"/>
          <w:szCs w:val="28"/>
          <w:lang w:val="lv-LV"/>
        </w:rPr>
        <w:t>kvalitātes pārvaldības sistēma atbilstoši regulas Nr</w:t>
      </w:r>
      <w:r w:rsidR="006C4517" w:rsidRPr="00DF1DCD">
        <w:rPr>
          <w:spacing w:val="-2"/>
          <w:sz w:val="28"/>
          <w:szCs w:val="28"/>
          <w:lang w:val="lv-LV"/>
        </w:rPr>
        <w:t>. </w:t>
      </w:r>
      <w:r w:rsidRPr="00DF1DCD">
        <w:rPr>
          <w:spacing w:val="-2"/>
          <w:sz w:val="28"/>
          <w:szCs w:val="28"/>
          <w:lang w:val="lv-LV"/>
        </w:rPr>
        <w:t>2018/2066 34</w:t>
      </w:r>
      <w:r w:rsidR="006C4517" w:rsidRPr="00DF1DCD">
        <w:rPr>
          <w:spacing w:val="-2"/>
          <w:sz w:val="28"/>
          <w:szCs w:val="28"/>
          <w:lang w:val="lv-LV"/>
        </w:rPr>
        <w:t>. </w:t>
      </w:r>
      <w:r w:rsidRPr="00DF1DCD">
        <w:rPr>
          <w:spacing w:val="-2"/>
          <w:sz w:val="28"/>
          <w:szCs w:val="28"/>
          <w:lang w:val="lv-LV"/>
        </w:rPr>
        <w:t>panta 3</w:t>
      </w:r>
      <w:r w:rsidR="006C4517" w:rsidRPr="00DF1DCD">
        <w:rPr>
          <w:spacing w:val="-2"/>
          <w:sz w:val="28"/>
          <w:szCs w:val="28"/>
          <w:lang w:val="lv-LV"/>
        </w:rPr>
        <w:t>. </w:t>
      </w:r>
      <w:r w:rsidRPr="00DF1DCD">
        <w:rPr>
          <w:spacing w:val="-2"/>
          <w:sz w:val="28"/>
          <w:szCs w:val="28"/>
          <w:lang w:val="lv-LV"/>
        </w:rPr>
        <w:t>punkta</w:t>
      </w:r>
      <w:r w:rsidRPr="00DF1DCD">
        <w:rPr>
          <w:sz w:val="28"/>
          <w:szCs w:val="28"/>
          <w:lang w:val="lv-LV"/>
        </w:rPr>
        <w:t xml:space="preserve"> prasībām;</w:t>
      </w:r>
    </w:p>
    <w:p w14:paraId="66A11813" w14:textId="0E79D466" w:rsidR="00910887" w:rsidRPr="00DF1DCD" w:rsidRDefault="00910887" w:rsidP="007B02C6">
      <w:pPr>
        <w:tabs>
          <w:tab w:val="left" w:pos="6804"/>
        </w:tabs>
        <w:ind w:firstLine="720"/>
        <w:jc w:val="both"/>
        <w:rPr>
          <w:sz w:val="28"/>
          <w:szCs w:val="28"/>
          <w:lang w:val="lv-LV"/>
        </w:rPr>
      </w:pPr>
      <w:r w:rsidRPr="00DF1DCD">
        <w:rPr>
          <w:sz w:val="28"/>
          <w:szCs w:val="28"/>
          <w:lang w:val="lv-LV"/>
        </w:rPr>
        <w:t>30.2</w:t>
      </w:r>
      <w:r w:rsidR="006C4517" w:rsidRPr="00DF1DCD">
        <w:rPr>
          <w:sz w:val="28"/>
          <w:szCs w:val="28"/>
          <w:lang w:val="lv-LV"/>
        </w:rPr>
        <w:t>. </w:t>
      </w:r>
      <w:r w:rsidRPr="00DF1DCD">
        <w:rPr>
          <w:sz w:val="28"/>
          <w:szCs w:val="28"/>
          <w:lang w:val="lv-LV"/>
        </w:rPr>
        <w:t>ja laboratorija ir lielākas organizācijas daļa, – sertifikāta kopiju, kas apliecina, ka organizācijā ir izveidota un ieviesta kvalitātes pārvaldības sistēma atbilstoši regulas Nr</w:t>
      </w:r>
      <w:r w:rsidR="006C4517" w:rsidRPr="00DF1DCD">
        <w:rPr>
          <w:sz w:val="28"/>
          <w:szCs w:val="28"/>
          <w:lang w:val="lv-LV"/>
        </w:rPr>
        <w:t>. </w:t>
      </w:r>
      <w:r w:rsidRPr="00DF1DCD">
        <w:rPr>
          <w:sz w:val="28"/>
          <w:szCs w:val="28"/>
          <w:lang w:val="lv-LV"/>
        </w:rPr>
        <w:t>2018/2066 34</w:t>
      </w:r>
      <w:r w:rsidR="006C4517" w:rsidRPr="00DF1DCD">
        <w:rPr>
          <w:sz w:val="28"/>
          <w:szCs w:val="28"/>
          <w:lang w:val="lv-LV"/>
        </w:rPr>
        <w:t>. </w:t>
      </w:r>
      <w:r w:rsidRPr="00DF1DCD">
        <w:rPr>
          <w:sz w:val="28"/>
          <w:szCs w:val="28"/>
          <w:lang w:val="lv-LV"/>
        </w:rPr>
        <w:t>panta 3</w:t>
      </w:r>
      <w:r w:rsidR="006C4517" w:rsidRPr="00DF1DCD">
        <w:rPr>
          <w:sz w:val="28"/>
          <w:szCs w:val="28"/>
          <w:lang w:val="lv-LV"/>
        </w:rPr>
        <w:t>. </w:t>
      </w:r>
      <w:r w:rsidRPr="00DF1DCD">
        <w:rPr>
          <w:sz w:val="28"/>
          <w:szCs w:val="28"/>
          <w:lang w:val="lv-LV"/>
        </w:rPr>
        <w:t>punkta prasībām</w:t>
      </w:r>
      <w:r w:rsidR="00A221A2" w:rsidRPr="00DF1DCD">
        <w:rPr>
          <w:sz w:val="28"/>
          <w:szCs w:val="28"/>
          <w:lang w:val="lv-LV"/>
        </w:rPr>
        <w:t>,</w:t>
      </w:r>
      <w:r w:rsidRPr="00DF1DCD">
        <w:rPr>
          <w:sz w:val="28"/>
          <w:szCs w:val="28"/>
          <w:lang w:val="lv-LV"/>
        </w:rPr>
        <w:t xml:space="preserve"> un pierāda, ka organizācijas kvalitātes sistēma aptver arī laboratorijas darbības;</w:t>
      </w:r>
    </w:p>
    <w:p w14:paraId="4D258D5C" w14:textId="654FC5A9" w:rsidR="00910887" w:rsidRPr="00DF1DCD" w:rsidRDefault="00910887" w:rsidP="007B02C6">
      <w:pPr>
        <w:tabs>
          <w:tab w:val="left" w:pos="6804"/>
        </w:tabs>
        <w:ind w:firstLine="720"/>
        <w:jc w:val="both"/>
        <w:rPr>
          <w:sz w:val="28"/>
          <w:szCs w:val="28"/>
          <w:lang w:val="lv-LV"/>
        </w:rPr>
      </w:pPr>
      <w:r w:rsidRPr="00DF1DCD">
        <w:rPr>
          <w:sz w:val="28"/>
          <w:szCs w:val="28"/>
          <w:lang w:val="lv-LV"/>
        </w:rPr>
        <w:t>30.3</w:t>
      </w:r>
      <w:r w:rsidR="006C4517" w:rsidRPr="00DF1DCD">
        <w:rPr>
          <w:sz w:val="28"/>
          <w:szCs w:val="28"/>
          <w:lang w:val="lv-LV"/>
        </w:rPr>
        <w:t>. </w:t>
      </w:r>
      <w:r w:rsidRPr="00DF1DCD">
        <w:rPr>
          <w:sz w:val="28"/>
          <w:szCs w:val="28"/>
          <w:lang w:val="lv-LV"/>
        </w:rPr>
        <w:t>ja sertificētās kvalitātes pārvaldības sistēmas nav, – pierādījumus, ka laboratorija atbilst prasībām tādā veidā un detalizācijas pakāpē, kā norādīts regulas Nr</w:t>
      </w:r>
      <w:r w:rsidR="006C4517" w:rsidRPr="00DF1DCD">
        <w:rPr>
          <w:sz w:val="28"/>
          <w:szCs w:val="28"/>
          <w:lang w:val="lv-LV"/>
        </w:rPr>
        <w:t>. </w:t>
      </w:r>
      <w:r w:rsidRPr="00DF1DCD">
        <w:rPr>
          <w:sz w:val="28"/>
          <w:szCs w:val="28"/>
          <w:lang w:val="lv-LV"/>
        </w:rPr>
        <w:t>2018/2066 12</w:t>
      </w:r>
      <w:r w:rsidR="006C4517" w:rsidRPr="00DF1DCD">
        <w:rPr>
          <w:sz w:val="28"/>
          <w:szCs w:val="28"/>
          <w:lang w:val="lv-LV"/>
        </w:rPr>
        <w:t>. </w:t>
      </w:r>
      <w:r w:rsidRPr="00DF1DCD">
        <w:rPr>
          <w:sz w:val="28"/>
          <w:szCs w:val="28"/>
          <w:lang w:val="lv-LV"/>
        </w:rPr>
        <w:t>panta 2</w:t>
      </w:r>
      <w:r w:rsidR="006C4517" w:rsidRPr="00DF1DCD">
        <w:rPr>
          <w:sz w:val="28"/>
          <w:szCs w:val="28"/>
          <w:lang w:val="lv-LV"/>
        </w:rPr>
        <w:t>. </w:t>
      </w:r>
      <w:r w:rsidRPr="00DF1DCD">
        <w:rPr>
          <w:sz w:val="28"/>
          <w:szCs w:val="28"/>
          <w:lang w:val="lv-LV"/>
        </w:rPr>
        <w:t>punktā un 34</w:t>
      </w:r>
      <w:r w:rsidR="006C4517" w:rsidRPr="00DF1DCD">
        <w:rPr>
          <w:sz w:val="28"/>
          <w:szCs w:val="28"/>
          <w:lang w:val="lv-LV"/>
        </w:rPr>
        <w:t>. </w:t>
      </w:r>
      <w:r w:rsidRPr="00DF1DCD">
        <w:rPr>
          <w:sz w:val="28"/>
          <w:szCs w:val="28"/>
          <w:lang w:val="lv-LV"/>
        </w:rPr>
        <w:t>panta 3</w:t>
      </w:r>
      <w:r w:rsidR="006C4517" w:rsidRPr="00DF1DCD">
        <w:rPr>
          <w:sz w:val="28"/>
          <w:szCs w:val="28"/>
          <w:lang w:val="lv-LV"/>
        </w:rPr>
        <w:t>. </w:t>
      </w:r>
      <w:r w:rsidRPr="00DF1DCD">
        <w:rPr>
          <w:sz w:val="28"/>
          <w:szCs w:val="28"/>
          <w:lang w:val="lv-LV"/>
        </w:rPr>
        <w:t>punktā</w:t>
      </w:r>
      <w:r w:rsidR="006F28B2" w:rsidRPr="00DF1DCD">
        <w:rPr>
          <w:sz w:val="28"/>
          <w:szCs w:val="28"/>
          <w:lang w:val="lv-LV"/>
        </w:rPr>
        <w:t>.</w:t>
      </w:r>
      <w:r w:rsidR="006F28B2" w:rsidRPr="00DF1DCD">
        <w:rPr>
          <w:iCs/>
          <w:sz w:val="28"/>
          <w:lang w:val="lv-LV"/>
        </w:rPr>
        <w:t>"</w:t>
      </w:r>
    </w:p>
    <w:p w14:paraId="5E7F97D6" w14:textId="77777777" w:rsidR="00910887" w:rsidRPr="00DF1DCD" w:rsidRDefault="00910887" w:rsidP="007B02C6">
      <w:pPr>
        <w:tabs>
          <w:tab w:val="left" w:pos="6804"/>
        </w:tabs>
        <w:ind w:firstLine="720"/>
        <w:jc w:val="both"/>
        <w:rPr>
          <w:sz w:val="28"/>
          <w:szCs w:val="28"/>
          <w:lang w:val="lv-LV"/>
        </w:rPr>
      </w:pPr>
    </w:p>
    <w:p w14:paraId="70D0FEF7" w14:textId="72D607A5" w:rsidR="001E3F4E" w:rsidRPr="00DF1DCD" w:rsidRDefault="00116501" w:rsidP="007B02C6">
      <w:pPr>
        <w:tabs>
          <w:tab w:val="left" w:pos="6804"/>
        </w:tabs>
        <w:ind w:firstLine="720"/>
        <w:jc w:val="both"/>
        <w:rPr>
          <w:sz w:val="28"/>
          <w:szCs w:val="28"/>
          <w:lang w:val="lv-LV"/>
        </w:rPr>
      </w:pPr>
      <w:r w:rsidRPr="00DF1DCD">
        <w:rPr>
          <w:sz w:val="28"/>
          <w:szCs w:val="28"/>
          <w:lang w:val="lv-LV"/>
        </w:rPr>
        <w:t>56</w:t>
      </w:r>
      <w:r w:rsidR="006C4517" w:rsidRPr="00DF1DCD">
        <w:rPr>
          <w:sz w:val="28"/>
          <w:szCs w:val="28"/>
          <w:lang w:val="lv-LV"/>
        </w:rPr>
        <w:t>. </w:t>
      </w:r>
      <w:r w:rsidR="00245F5B" w:rsidRPr="00DF1DCD">
        <w:rPr>
          <w:sz w:val="28"/>
          <w:szCs w:val="28"/>
          <w:lang w:val="lv-LV"/>
        </w:rPr>
        <w:t>Izteikt 3</w:t>
      </w:r>
      <w:r w:rsidR="006C4517" w:rsidRPr="00DF1DCD">
        <w:rPr>
          <w:sz w:val="28"/>
          <w:szCs w:val="28"/>
          <w:lang w:val="lv-LV"/>
        </w:rPr>
        <w:t>. </w:t>
      </w:r>
      <w:r w:rsidR="00245F5B" w:rsidRPr="00DF1DCD">
        <w:rPr>
          <w:sz w:val="28"/>
          <w:szCs w:val="28"/>
          <w:lang w:val="lv-LV"/>
        </w:rPr>
        <w:t>pielikuma 15</w:t>
      </w:r>
      <w:r w:rsidR="006C4517" w:rsidRPr="00DF1DCD">
        <w:rPr>
          <w:sz w:val="28"/>
          <w:szCs w:val="28"/>
          <w:lang w:val="lv-LV"/>
        </w:rPr>
        <w:t>. </w:t>
      </w:r>
      <w:r w:rsidR="00245F5B" w:rsidRPr="00DF1DCD">
        <w:rPr>
          <w:sz w:val="28"/>
          <w:szCs w:val="28"/>
          <w:lang w:val="lv-LV"/>
        </w:rPr>
        <w:t>punktu šādā redakcijā:</w:t>
      </w:r>
    </w:p>
    <w:p w14:paraId="2349D98A" w14:textId="632B5747" w:rsidR="00245F5B" w:rsidRPr="00DF1DCD" w:rsidRDefault="00245F5B" w:rsidP="007B02C6">
      <w:pPr>
        <w:tabs>
          <w:tab w:val="left" w:pos="6804"/>
        </w:tabs>
        <w:ind w:firstLine="720"/>
        <w:jc w:val="both"/>
        <w:rPr>
          <w:sz w:val="28"/>
          <w:szCs w:val="28"/>
          <w:lang w:val="lv-LV"/>
        </w:rPr>
      </w:pPr>
    </w:p>
    <w:p w14:paraId="10C017F6" w14:textId="51182C28" w:rsidR="00245F5B" w:rsidRPr="00DF1DCD" w:rsidRDefault="003B545C" w:rsidP="007B02C6">
      <w:pPr>
        <w:tabs>
          <w:tab w:val="left" w:pos="6804"/>
        </w:tabs>
        <w:ind w:firstLine="720"/>
        <w:jc w:val="both"/>
        <w:rPr>
          <w:sz w:val="28"/>
          <w:szCs w:val="28"/>
          <w:lang w:val="lv-LV"/>
        </w:rPr>
      </w:pPr>
      <w:r w:rsidRPr="00DF1DCD">
        <w:rPr>
          <w:iCs/>
          <w:sz w:val="28"/>
          <w:lang w:val="lv-LV"/>
        </w:rPr>
        <w:t>"</w:t>
      </w:r>
      <w:r w:rsidR="00245F5B" w:rsidRPr="00DF1DCD">
        <w:rPr>
          <w:sz w:val="28"/>
          <w:szCs w:val="28"/>
          <w:lang w:val="lv-LV"/>
        </w:rPr>
        <w:t>15</w:t>
      </w:r>
      <w:r w:rsidR="006C4517" w:rsidRPr="00DF1DCD">
        <w:rPr>
          <w:sz w:val="28"/>
          <w:szCs w:val="28"/>
          <w:lang w:val="lv-LV"/>
        </w:rPr>
        <w:t>. </w:t>
      </w:r>
      <w:r w:rsidR="00245F5B" w:rsidRPr="00DF1DCD">
        <w:rPr>
          <w:sz w:val="28"/>
          <w:szCs w:val="28"/>
          <w:lang w:val="lv-LV"/>
        </w:rPr>
        <w:t>Nosacījumi ikgadējiem ziņojumiem:</w:t>
      </w:r>
    </w:p>
    <w:p w14:paraId="47D24567" w14:textId="1599B0C4" w:rsidR="00245F5B" w:rsidRPr="00DF1DCD" w:rsidRDefault="00245F5B" w:rsidP="007B02C6">
      <w:pPr>
        <w:tabs>
          <w:tab w:val="left" w:pos="6804"/>
        </w:tabs>
        <w:ind w:firstLine="720"/>
        <w:jc w:val="both"/>
        <w:rPr>
          <w:sz w:val="28"/>
          <w:szCs w:val="28"/>
          <w:lang w:val="lv-LV"/>
        </w:rPr>
      </w:pPr>
      <w:r w:rsidRPr="00DF1DCD">
        <w:rPr>
          <w:sz w:val="28"/>
          <w:szCs w:val="28"/>
          <w:lang w:val="lv-LV"/>
        </w:rPr>
        <w:t>15.1</w:t>
      </w:r>
      <w:r w:rsidR="006C4517" w:rsidRPr="00DF1DCD">
        <w:rPr>
          <w:sz w:val="28"/>
          <w:szCs w:val="28"/>
          <w:lang w:val="lv-LV"/>
        </w:rPr>
        <w:t>. </w:t>
      </w:r>
      <w:r w:rsidR="00534DE3" w:rsidRPr="00DF1DCD">
        <w:rPr>
          <w:sz w:val="28"/>
          <w:szCs w:val="28"/>
          <w:lang w:val="lv-LV"/>
        </w:rPr>
        <w:t>emisiju ziņojumu sagatavošanas un verificēšanas nosacījumi;</w:t>
      </w:r>
    </w:p>
    <w:p w14:paraId="02155BAD" w14:textId="739A0BAF" w:rsidR="00534DE3" w:rsidRPr="00DF1DCD" w:rsidRDefault="00534DE3" w:rsidP="007B02C6">
      <w:pPr>
        <w:tabs>
          <w:tab w:val="left" w:pos="6804"/>
        </w:tabs>
        <w:ind w:firstLine="720"/>
        <w:jc w:val="both"/>
        <w:rPr>
          <w:sz w:val="28"/>
          <w:szCs w:val="28"/>
          <w:lang w:val="lv-LV"/>
        </w:rPr>
      </w:pPr>
      <w:r w:rsidRPr="00DF1DCD">
        <w:rPr>
          <w:sz w:val="28"/>
          <w:szCs w:val="28"/>
          <w:lang w:val="lv-LV"/>
        </w:rPr>
        <w:t>15.2</w:t>
      </w:r>
      <w:r w:rsidR="006C4517" w:rsidRPr="00DF1DCD">
        <w:rPr>
          <w:sz w:val="28"/>
          <w:szCs w:val="28"/>
          <w:lang w:val="lv-LV"/>
        </w:rPr>
        <w:t>. </w:t>
      </w:r>
      <w:r w:rsidRPr="00DF1DCD">
        <w:rPr>
          <w:sz w:val="28"/>
          <w:szCs w:val="28"/>
          <w:lang w:val="lv-LV"/>
        </w:rPr>
        <w:t>emisiju ziņojumu iesniegšanas kārtība;</w:t>
      </w:r>
    </w:p>
    <w:p w14:paraId="4A6FC286" w14:textId="7BC73512" w:rsidR="00534DE3" w:rsidRPr="00DF1DCD" w:rsidRDefault="00534DE3" w:rsidP="007B02C6">
      <w:pPr>
        <w:tabs>
          <w:tab w:val="left" w:pos="6804"/>
        </w:tabs>
        <w:ind w:firstLine="720"/>
        <w:jc w:val="both"/>
        <w:rPr>
          <w:sz w:val="28"/>
          <w:szCs w:val="28"/>
          <w:lang w:val="lv-LV"/>
        </w:rPr>
      </w:pPr>
      <w:r w:rsidRPr="00DF1DCD">
        <w:rPr>
          <w:sz w:val="28"/>
          <w:szCs w:val="28"/>
          <w:lang w:val="lv-LV"/>
        </w:rPr>
        <w:t>15.3</w:t>
      </w:r>
      <w:r w:rsidR="006C4517" w:rsidRPr="00DF1DCD">
        <w:rPr>
          <w:sz w:val="28"/>
          <w:szCs w:val="28"/>
          <w:lang w:val="lv-LV"/>
        </w:rPr>
        <w:t>. </w:t>
      </w:r>
      <w:r w:rsidRPr="00DF1DCD">
        <w:rPr>
          <w:sz w:val="28"/>
          <w:szCs w:val="28"/>
          <w:lang w:val="lv-LV"/>
        </w:rPr>
        <w:t>emisiju ziņojumu izvērtēšanas nosacījumi;</w:t>
      </w:r>
    </w:p>
    <w:p w14:paraId="318A17DC" w14:textId="11510C15" w:rsidR="00534DE3" w:rsidRPr="00DF1DCD" w:rsidRDefault="00534DE3" w:rsidP="007B02C6">
      <w:pPr>
        <w:tabs>
          <w:tab w:val="left" w:pos="6804"/>
        </w:tabs>
        <w:ind w:firstLine="720"/>
        <w:jc w:val="both"/>
        <w:rPr>
          <w:spacing w:val="-2"/>
          <w:sz w:val="28"/>
          <w:szCs w:val="28"/>
          <w:lang w:val="lv-LV"/>
        </w:rPr>
      </w:pPr>
      <w:r w:rsidRPr="00DF1DCD">
        <w:rPr>
          <w:spacing w:val="-2"/>
          <w:sz w:val="28"/>
          <w:szCs w:val="28"/>
          <w:lang w:val="lv-LV"/>
        </w:rPr>
        <w:t>15.4</w:t>
      </w:r>
      <w:r w:rsidR="006C4517" w:rsidRPr="00DF1DCD">
        <w:rPr>
          <w:spacing w:val="-2"/>
          <w:sz w:val="28"/>
          <w:szCs w:val="28"/>
          <w:lang w:val="lv-LV"/>
        </w:rPr>
        <w:t>. </w:t>
      </w:r>
      <w:r w:rsidRPr="00DF1DCD">
        <w:rPr>
          <w:spacing w:val="-2"/>
          <w:sz w:val="28"/>
          <w:szCs w:val="28"/>
          <w:lang w:val="lv-LV"/>
        </w:rPr>
        <w:t>darbības līmeņa ziņojumu sagatavošanas un verificēšanas nosacījumi;</w:t>
      </w:r>
    </w:p>
    <w:p w14:paraId="19C216BC" w14:textId="2F13A120" w:rsidR="00534DE3" w:rsidRPr="00DF1DCD" w:rsidRDefault="00534DE3" w:rsidP="007B02C6">
      <w:pPr>
        <w:tabs>
          <w:tab w:val="left" w:pos="6804"/>
        </w:tabs>
        <w:ind w:firstLine="720"/>
        <w:jc w:val="both"/>
        <w:rPr>
          <w:sz w:val="28"/>
          <w:szCs w:val="28"/>
          <w:lang w:val="lv-LV"/>
        </w:rPr>
      </w:pPr>
      <w:r w:rsidRPr="00DF1DCD">
        <w:rPr>
          <w:sz w:val="28"/>
          <w:szCs w:val="28"/>
          <w:lang w:val="lv-LV"/>
        </w:rPr>
        <w:t>15.5</w:t>
      </w:r>
      <w:r w:rsidR="006C4517" w:rsidRPr="00DF1DCD">
        <w:rPr>
          <w:sz w:val="28"/>
          <w:szCs w:val="28"/>
          <w:lang w:val="lv-LV"/>
        </w:rPr>
        <w:t>. </w:t>
      </w:r>
      <w:r w:rsidRPr="00DF1DCD">
        <w:rPr>
          <w:sz w:val="28"/>
          <w:szCs w:val="28"/>
          <w:lang w:val="lv-LV"/>
        </w:rPr>
        <w:t>darbības līmeņa ziņojumu iesniegšanas kārtība;</w:t>
      </w:r>
    </w:p>
    <w:p w14:paraId="75C4B9E0" w14:textId="20075B07" w:rsidR="00866762" w:rsidRPr="00DF1DCD" w:rsidRDefault="00534DE3" w:rsidP="007B02C6">
      <w:pPr>
        <w:tabs>
          <w:tab w:val="left" w:pos="6804"/>
        </w:tabs>
        <w:ind w:firstLine="720"/>
        <w:jc w:val="both"/>
        <w:rPr>
          <w:sz w:val="28"/>
          <w:szCs w:val="28"/>
          <w:lang w:val="lv-LV"/>
        </w:rPr>
      </w:pPr>
      <w:r w:rsidRPr="00DF1DCD">
        <w:rPr>
          <w:sz w:val="28"/>
          <w:szCs w:val="28"/>
          <w:lang w:val="lv-LV"/>
        </w:rPr>
        <w:t>15.6</w:t>
      </w:r>
      <w:r w:rsidR="006C4517" w:rsidRPr="00DF1DCD">
        <w:rPr>
          <w:sz w:val="28"/>
          <w:szCs w:val="28"/>
          <w:lang w:val="lv-LV"/>
        </w:rPr>
        <w:t>. </w:t>
      </w:r>
      <w:r w:rsidRPr="00DF1DCD">
        <w:rPr>
          <w:sz w:val="28"/>
          <w:szCs w:val="28"/>
          <w:lang w:val="lv-LV"/>
        </w:rPr>
        <w:t>darbības līmeņa ziņojumu izvērtēšanas nosacījumi</w:t>
      </w:r>
      <w:r w:rsidR="006F28B2" w:rsidRPr="00DF1DCD">
        <w:rPr>
          <w:sz w:val="28"/>
          <w:szCs w:val="28"/>
          <w:lang w:val="lv-LV"/>
        </w:rPr>
        <w:t>.</w:t>
      </w:r>
      <w:r w:rsidR="006F28B2" w:rsidRPr="00DF1DCD">
        <w:rPr>
          <w:iCs/>
          <w:sz w:val="28"/>
          <w:lang w:val="lv-LV"/>
        </w:rPr>
        <w:t>"</w:t>
      </w:r>
    </w:p>
    <w:p w14:paraId="7769FDE6" w14:textId="776D071A" w:rsidR="005B134A" w:rsidRPr="00DF1DCD" w:rsidRDefault="005B134A" w:rsidP="007B02C6">
      <w:pPr>
        <w:tabs>
          <w:tab w:val="left" w:pos="6804"/>
        </w:tabs>
        <w:ind w:firstLine="720"/>
        <w:jc w:val="both"/>
        <w:rPr>
          <w:sz w:val="28"/>
          <w:szCs w:val="28"/>
          <w:lang w:val="lv-LV"/>
        </w:rPr>
      </w:pPr>
    </w:p>
    <w:p w14:paraId="6B5ACCFF" w14:textId="15773FE3" w:rsidR="00893702" w:rsidRPr="00DF1DCD" w:rsidRDefault="00893702" w:rsidP="007B02C6">
      <w:pPr>
        <w:tabs>
          <w:tab w:val="left" w:pos="6804"/>
        </w:tabs>
        <w:ind w:firstLine="720"/>
        <w:jc w:val="both"/>
        <w:rPr>
          <w:sz w:val="28"/>
          <w:szCs w:val="28"/>
          <w:lang w:val="lv-LV"/>
        </w:rPr>
      </w:pPr>
    </w:p>
    <w:p w14:paraId="56FFF424" w14:textId="77777777" w:rsidR="000706D6" w:rsidRPr="00DF1DCD" w:rsidRDefault="000706D6" w:rsidP="007B02C6">
      <w:pPr>
        <w:tabs>
          <w:tab w:val="left" w:pos="6804"/>
        </w:tabs>
        <w:ind w:firstLine="720"/>
        <w:jc w:val="both"/>
        <w:rPr>
          <w:sz w:val="28"/>
          <w:szCs w:val="28"/>
          <w:lang w:val="lv-LV"/>
        </w:rPr>
      </w:pPr>
    </w:p>
    <w:p w14:paraId="3445FFFE" w14:textId="20217626" w:rsidR="000706D6" w:rsidRPr="00DF1DCD" w:rsidRDefault="000706D6" w:rsidP="003B545C">
      <w:pPr>
        <w:tabs>
          <w:tab w:val="left" w:pos="6521"/>
        </w:tabs>
        <w:ind w:firstLine="720"/>
        <w:jc w:val="both"/>
        <w:rPr>
          <w:sz w:val="28"/>
          <w:szCs w:val="28"/>
          <w:lang w:val="lv-LV"/>
        </w:rPr>
      </w:pPr>
      <w:r w:rsidRPr="00DF1DCD">
        <w:rPr>
          <w:sz w:val="28"/>
          <w:szCs w:val="28"/>
          <w:lang w:val="lv-LV"/>
        </w:rPr>
        <w:t>Ministru prezidents</w:t>
      </w:r>
      <w:r w:rsidRPr="00DF1DCD">
        <w:rPr>
          <w:sz w:val="28"/>
          <w:szCs w:val="28"/>
          <w:lang w:val="lv-LV"/>
        </w:rPr>
        <w:tab/>
        <w:t>A</w:t>
      </w:r>
      <w:r w:rsidR="006C4517" w:rsidRPr="00DF1DCD">
        <w:rPr>
          <w:sz w:val="28"/>
          <w:szCs w:val="28"/>
          <w:lang w:val="lv-LV"/>
        </w:rPr>
        <w:t>. </w:t>
      </w:r>
      <w:r w:rsidRPr="00DF1DCD">
        <w:rPr>
          <w:sz w:val="28"/>
          <w:szCs w:val="28"/>
          <w:lang w:val="lv-LV"/>
        </w:rPr>
        <w:t>K</w:t>
      </w:r>
      <w:r w:rsidR="006C4517" w:rsidRPr="00DF1DCD">
        <w:rPr>
          <w:sz w:val="28"/>
          <w:szCs w:val="28"/>
          <w:lang w:val="lv-LV"/>
        </w:rPr>
        <w:t>. </w:t>
      </w:r>
      <w:r w:rsidRPr="00DF1DCD">
        <w:rPr>
          <w:sz w:val="28"/>
          <w:szCs w:val="28"/>
          <w:lang w:val="lv-LV"/>
        </w:rPr>
        <w:t>Kariņš</w:t>
      </w:r>
    </w:p>
    <w:p w14:paraId="7C7A70DC" w14:textId="04D416FA" w:rsidR="000706D6" w:rsidRPr="00DF1DCD" w:rsidRDefault="000706D6" w:rsidP="003B545C">
      <w:pPr>
        <w:tabs>
          <w:tab w:val="left" w:pos="6521"/>
        </w:tabs>
        <w:ind w:firstLine="720"/>
        <w:jc w:val="both"/>
        <w:rPr>
          <w:sz w:val="28"/>
          <w:szCs w:val="28"/>
          <w:lang w:val="lv-LV"/>
        </w:rPr>
      </w:pPr>
    </w:p>
    <w:p w14:paraId="5782328F" w14:textId="38DA8B90" w:rsidR="007B02C6" w:rsidRPr="00DF1DCD" w:rsidRDefault="007B02C6" w:rsidP="003B545C">
      <w:pPr>
        <w:tabs>
          <w:tab w:val="left" w:pos="6521"/>
        </w:tabs>
        <w:ind w:firstLine="720"/>
        <w:jc w:val="both"/>
        <w:rPr>
          <w:sz w:val="28"/>
          <w:szCs w:val="28"/>
          <w:lang w:val="lv-LV"/>
        </w:rPr>
      </w:pPr>
    </w:p>
    <w:p w14:paraId="3328F791" w14:textId="77777777" w:rsidR="007B02C6" w:rsidRPr="00DF1DCD" w:rsidRDefault="007B02C6" w:rsidP="003B545C">
      <w:pPr>
        <w:tabs>
          <w:tab w:val="left" w:pos="6521"/>
        </w:tabs>
        <w:ind w:firstLine="720"/>
        <w:jc w:val="both"/>
        <w:rPr>
          <w:sz w:val="28"/>
          <w:szCs w:val="28"/>
          <w:lang w:val="lv-LV"/>
        </w:rPr>
      </w:pPr>
    </w:p>
    <w:p w14:paraId="0048B3F8" w14:textId="77777777" w:rsidR="000706D6" w:rsidRPr="00DF1DCD" w:rsidRDefault="000706D6" w:rsidP="003B545C">
      <w:pPr>
        <w:tabs>
          <w:tab w:val="left" w:pos="6521"/>
        </w:tabs>
        <w:ind w:firstLine="720"/>
        <w:jc w:val="both"/>
        <w:rPr>
          <w:sz w:val="28"/>
          <w:szCs w:val="28"/>
          <w:lang w:val="lv-LV"/>
        </w:rPr>
      </w:pPr>
      <w:r w:rsidRPr="00DF1DCD">
        <w:rPr>
          <w:sz w:val="28"/>
          <w:szCs w:val="28"/>
          <w:lang w:val="lv-LV"/>
        </w:rPr>
        <w:t xml:space="preserve">Vides aizsardzības un </w:t>
      </w:r>
    </w:p>
    <w:p w14:paraId="002CD0F1" w14:textId="5869501E" w:rsidR="000706D6" w:rsidRPr="00DF1DCD" w:rsidRDefault="000706D6" w:rsidP="003B545C">
      <w:pPr>
        <w:tabs>
          <w:tab w:val="left" w:pos="6521"/>
        </w:tabs>
        <w:ind w:firstLine="720"/>
        <w:jc w:val="both"/>
        <w:rPr>
          <w:sz w:val="28"/>
          <w:szCs w:val="28"/>
          <w:lang w:val="lv-LV"/>
        </w:rPr>
      </w:pPr>
      <w:r w:rsidRPr="00DF1DCD">
        <w:rPr>
          <w:sz w:val="28"/>
          <w:szCs w:val="28"/>
          <w:lang w:val="lv-LV"/>
        </w:rPr>
        <w:t>reģionālās attīstības ministrs</w:t>
      </w:r>
      <w:r w:rsidRPr="00DF1DCD">
        <w:rPr>
          <w:sz w:val="28"/>
          <w:szCs w:val="28"/>
          <w:lang w:val="lv-LV"/>
        </w:rPr>
        <w:tab/>
      </w:r>
      <w:r w:rsidR="00797BF5" w:rsidRPr="00DF1DCD">
        <w:rPr>
          <w:sz w:val="28"/>
          <w:szCs w:val="28"/>
          <w:lang w:val="lv-LV"/>
        </w:rPr>
        <w:t>A</w:t>
      </w:r>
      <w:r w:rsidR="006C4517" w:rsidRPr="00DF1DCD">
        <w:rPr>
          <w:sz w:val="28"/>
          <w:szCs w:val="28"/>
          <w:lang w:val="lv-LV"/>
        </w:rPr>
        <w:t>. </w:t>
      </w:r>
      <w:r w:rsidR="00797BF5" w:rsidRPr="00DF1DCD">
        <w:rPr>
          <w:sz w:val="28"/>
          <w:szCs w:val="28"/>
          <w:lang w:val="lv-LV"/>
        </w:rPr>
        <w:t>T</w:t>
      </w:r>
      <w:r w:rsidR="006C4517" w:rsidRPr="00DF1DCD">
        <w:rPr>
          <w:sz w:val="28"/>
          <w:szCs w:val="28"/>
          <w:lang w:val="lv-LV"/>
        </w:rPr>
        <w:t>. </w:t>
      </w:r>
      <w:r w:rsidR="005B134A" w:rsidRPr="00DF1DCD">
        <w:rPr>
          <w:sz w:val="28"/>
          <w:szCs w:val="28"/>
          <w:lang w:val="lv-LV"/>
        </w:rPr>
        <w:t>Plešs</w:t>
      </w:r>
    </w:p>
    <w:sectPr w:rsidR="000706D6" w:rsidRPr="00DF1DCD" w:rsidSect="00AA76AE">
      <w:headerReference w:type="default" r:id="rId21"/>
      <w:footerReference w:type="default" r:id="rId22"/>
      <w:headerReference w:type="first" r:id="rId23"/>
      <w:footerReference w:type="first" r:id="rId24"/>
      <w:pgSz w:w="11900"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6029C" w14:textId="77777777" w:rsidR="0065448B" w:rsidRDefault="0065448B" w:rsidP="00E6724F">
      <w:r>
        <w:separator/>
      </w:r>
    </w:p>
  </w:endnote>
  <w:endnote w:type="continuationSeparator" w:id="0">
    <w:p w14:paraId="4F08F3F9" w14:textId="77777777" w:rsidR="0065448B" w:rsidRDefault="0065448B" w:rsidP="00E6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2EE6A" w14:textId="0CB42C32" w:rsidR="0065448B" w:rsidRPr="00CE458A" w:rsidRDefault="0065448B">
    <w:pPr>
      <w:pStyle w:val="Footer"/>
      <w:rPr>
        <w:sz w:val="16"/>
        <w:szCs w:val="16"/>
      </w:rPr>
    </w:pPr>
    <w:r w:rsidRPr="00015F87">
      <w:rPr>
        <w:sz w:val="16"/>
        <w:szCs w:val="16"/>
      </w:rPr>
      <w:t>N0</w:t>
    </w:r>
    <w:r>
      <w:rPr>
        <w:sz w:val="16"/>
        <w:szCs w:val="16"/>
      </w:rPr>
      <w:t>512</w:t>
    </w:r>
    <w:r w:rsidRPr="00015F87">
      <w:rPr>
        <w:sz w:val="16"/>
        <w:szCs w:val="16"/>
      </w:rPr>
      <w:t>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2FB1" w14:textId="6493BB4D" w:rsidR="0065448B" w:rsidRPr="00E145BD" w:rsidRDefault="0065448B">
    <w:pPr>
      <w:pStyle w:val="Footer"/>
      <w:rPr>
        <w:sz w:val="16"/>
        <w:szCs w:val="16"/>
      </w:rPr>
    </w:pPr>
    <w:r w:rsidRPr="00015F87">
      <w:rPr>
        <w:sz w:val="16"/>
        <w:szCs w:val="16"/>
      </w:rPr>
      <w:t>N0</w:t>
    </w:r>
    <w:r>
      <w:rPr>
        <w:sz w:val="16"/>
        <w:szCs w:val="16"/>
      </w:rPr>
      <w:t>512</w:t>
    </w:r>
    <w:r w:rsidRPr="00015F87">
      <w:rPr>
        <w:sz w:val="16"/>
        <w:szCs w:val="16"/>
      </w:rPr>
      <w:t>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86B3B" w14:textId="77777777" w:rsidR="0065448B" w:rsidRDefault="0065448B" w:rsidP="00E6724F">
      <w:r>
        <w:separator/>
      </w:r>
    </w:p>
  </w:footnote>
  <w:footnote w:type="continuationSeparator" w:id="0">
    <w:p w14:paraId="1D63EFEB" w14:textId="77777777" w:rsidR="0065448B" w:rsidRDefault="0065448B" w:rsidP="00E67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214953"/>
      <w:docPartObj>
        <w:docPartGallery w:val="Page Numbers (Top of Page)"/>
        <w:docPartUnique/>
      </w:docPartObj>
    </w:sdtPr>
    <w:sdtEndPr>
      <w:rPr>
        <w:noProof/>
      </w:rPr>
    </w:sdtEndPr>
    <w:sdtContent>
      <w:p w14:paraId="6A8F5D0A" w14:textId="3FC2E20C" w:rsidR="0065448B" w:rsidRDefault="0065448B">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14:paraId="7180DD6A" w14:textId="77777777" w:rsidR="0065448B" w:rsidRDefault="00654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F3E3" w14:textId="77777777" w:rsidR="0065448B" w:rsidRDefault="0065448B" w:rsidP="007B02C6">
    <w:pPr>
      <w:pStyle w:val="Header"/>
      <w:rPr>
        <w:noProof/>
      </w:rPr>
    </w:pPr>
    <w:r>
      <w:rPr>
        <w:noProof/>
      </w:rPr>
      <w:drawing>
        <wp:inline distT="0" distB="0" distL="0" distR="0" wp14:anchorId="1D01F6B3" wp14:editId="6F620372">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42337"/>
    <w:multiLevelType w:val="hybridMultilevel"/>
    <w:tmpl w:val="40346D4A"/>
    <w:lvl w:ilvl="0" w:tplc="1390D23E">
      <w:start w:val="1"/>
      <w:numFmt w:val="bullet"/>
      <w:lvlText w:val=""/>
      <w:lvlJc w:val="left"/>
      <w:pPr>
        <w:ind w:left="890" w:hanging="360"/>
      </w:pPr>
      <w:rPr>
        <w:rFonts w:ascii="Symbol" w:hAnsi="Symbol" w:hint="default"/>
      </w:rPr>
    </w:lvl>
    <w:lvl w:ilvl="1" w:tplc="04260003">
      <w:start w:val="1"/>
      <w:numFmt w:val="bullet"/>
      <w:lvlText w:val="o"/>
      <w:lvlJc w:val="left"/>
      <w:pPr>
        <w:ind w:left="1610" w:hanging="360"/>
      </w:pPr>
      <w:rPr>
        <w:rFonts w:ascii="Courier New" w:hAnsi="Courier New" w:cs="Courier New" w:hint="default"/>
      </w:rPr>
    </w:lvl>
    <w:lvl w:ilvl="2" w:tplc="04260005">
      <w:start w:val="1"/>
      <w:numFmt w:val="bullet"/>
      <w:lvlText w:val=""/>
      <w:lvlJc w:val="left"/>
      <w:pPr>
        <w:ind w:left="2330" w:hanging="360"/>
      </w:pPr>
      <w:rPr>
        <w:rFonts w:ascii="Wingdings" w:hAnsi="Wingdings" w:hint="default"/>
      </w:rPr>
    </w:lvl>
    <w:lvl w:ilvl="3" w:tplc="04260001">
      <w:start w:val="1"/>
      <w:numFmt w:val="bullet"/>
      <w:lvlText w:val=""/>
      <w:lvlJc w:val="left"/>
      <w:pPr>
        <w:ind w:left="3050" w:hanging="360"/>
      </w:pPr>
      <w:rPr>
        <w:rFonts w:ascii="Symbol" w:hAnsi="Symbol" w:hint="default"/>
      </w:rPr>
    </w:lvl>
    <w:lvl w:ilvl="4" w:tplc="04260003">
      <w:start w:val="1"/>
      <w:numFmt w:val="bullet"/>
      <w:lvlText w:val="o"/>
      <w:lvlJc w:val="left"/>
      <w:pPr>
        <w:ind w:left="3770" w:hanging="360"/>
      </w:pPr>
      <w:rPr>
        <w:rFonts w:ascii="Courier New" w:hAnsi="Courier New" w:cs="Courier New" w:hint="default"/>
      </w:rPr>
    </w:lvl>
    <w:lvl w:ilvl="5" w:tplc="04260005">
      <w:start w:val="1"/>
      <w:numFmt w:val="bullet"/>
      <w:lvlText w:val=""/>
      <w:lvlJc w:val="left"/>
      <w:pPr>
        <w:ind w:left="4490" w:hanging="360"/>
      </w:pPr>
      <w:rPr>
        <w:rFonts w:ascii="Wingdings" w:hAnsi="Wingdings" w:hint="default"/>
      </w:rPr>
    </w:lvl>
    <w:lvl w:ilvl="6" w:tplc="04260001">
      <w:start w:val="1"/>
      <w:numFmt w:val="bullet"/>
      <w:lvlText w:val=""/>
      <w:lvlJc w:val="left"/>
      <w:pPr>
        <w:ind w:left="5210" w:hanging="360"/>
      </w:pPr>
      <w:rPr>
        <w:rFonts w:ascii="Symbol" w:hAnsi="Symbol" w:hint="default"/>
      </w:rPr>
    </w:lvl>
    <w:lvl w:ilvl="7" w:tplc="04260003">
      <w:start w:val="1"/>
      <w:numFmt w:val="bullet"/>
      <w:lvlText w:val="o"/>
      <w:lvlJc w:val="left"/>
      <w:pPr>
        <w:ind w:left="5930" w:hanging="360"/>
      </w:pPr>
      <w:rPr>
        <w:rFonts w:ascii="Courier New" w:hAnsi="Courier New" w:cs="Courier New" w:hint="default"/>
      </w:rPr>
    </w:lvl>
    <w:lvl w:ilvl="8" w:tplc="04260005">
      <w:start w:val="1"/>
      <w:numFmt w:val="bullet"/>
      <w:lvlText w:val=""/>
      <w:lvlJc w:val="left"/>
      <w:pPr>
        <w:ind w:left="6650" w:hanging="360"/>
      </w:pPr>
      <w:rPr>
        <w:rFonts w:ascii="Wingdings" w:hAnsi="Wingdings" w:hint="default"/>
      </w:rPr>
    </w:lvl>
  </w:abstractNum>
  <w:abstractNum w:abstractNumId="1" w15:restartNumberingAfterBreak="0">
    <w:nsid w:val="1BA832B4"/>
    <w:multiLevelType w:val="multilevel"/>
    <w:tmpl w:val="C61E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734E1"/>
    <w:multiLevelType w:val="hybridMultilevel"/>
    <w:tmpl w:val="E8D262F6"/>
    <w:lvl w:ilvl="0" w:tplc="BF56CAB4">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41EB274A"/>
    <w:multiLevelType w:val="hybridMultilevel"/>
    <w:tmpl w:val="44D4FE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8D0C9D"/>
    <w:multiLevelType w:val="multilevel"/>
    <w:tmpl w:val="49E42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62"/>
    <w:rsid w:val="00003C90"/>
    <w:rsid w:val="0000467D"/>
    <w:rsid w:val="0001264D"/>
    <w:rsid w:val="00014E36"/>
    <w:rsid w:val="00026073"/>
    <w:rsid w:val="00032E7B"/>
    <w:rsid w:val="000360D2"/>
    <w:rsid w:val="0004245D"/>
    <w:rsid w:val="000447A3"/>
    <w:rsid w:val="00045773"/>
    <w:rsid w:val="00046F73"/>
    <w:rsid w:val="00050781"/>
    <w:rsid w:val="000521FD"/>
    <w:rsid w:val="000527A5"/>
    <w:rsid w:val="000553C0"/>
    <w:rsid w:val="00067D75"/>
    <w:rsid w:val="000706D6"/>
    <w:rsid w:val="00075D8A"/>
    <w:rsid w:val="00081212"/>
    <w:rsid w:val="0008639C"/>
    <w:rsid w:val="0008718B"/>
    <w:rsid w:val="000957BA"/>
    <w:rsid w:val="00097BE4"/>
    <w:rsid w:val="000A3907"/>
    <w:rsid w:val="000B50BB"/>
    <w:rsid w:val="000B58B7"/>
    <w:rsid w:val="000B70D9"/>
    <w:rsid w:val="000C2ECF"/>
    <w:rsid w:val="000C6255"/>
    <w:rsid w:val="000C67BB"/>
    <w:rsid w:val="000D1AB0"/>
    <w:rsid w:val="000D69D9"/>
    <w:rsid w:val="000E5049"/>
    <w:rsid w:val="000E51EA"/>
    <w:rsid w:val="000E79F2"/>
    <w:rsid w:val="000F4464"/>
    <w:rsid w:val="000F62AE"/>
    <w:rsid w:val="00101630"/>
    <w:rsid w:val="00103049"/>
    <w:rsid w:val="00116501"/>
    <w:rsid w:val="00122E73"/>
    <w:rsid w:val="00124FC3"/>
    <w:rsid w:val="00130995"/>
    <w:rsid w:val="0013220B"/>
    <w:rsid w:val="001340CF"/>
    <w:rsid w:val="00134678"/>
    <w:rsid w:val="00135D28"/>
    <w:rsid w:val="00141B75"/>
    <w:rsid w:val="001436A6"/>
    <w:rsid w:val="00145201"/>
    <w:rsid w:val="00145E6E"/>
    <w:rsid w:val="00147DE5"/>
    <w:rsid w:val="00151325"/>
    <w:rsid w:val="00163FD6"/>
    <w:rsid w:val="00165675"/>
    <w:rsid w:val="00166025"/>
    <w:rsid w:val="00182847"/>
    <w:rsid w:val="00182E90"/>
    <w:rsid w:val="00197C8E"/>
    <w:rsid w:val="001A102C"/>
    <w:rsid w:val="001A1D3F"/>
    <w:rsid w:val="001A5152"/>
    <w:rsid w:val="001A6777"/>
    <w:rsid w:val="001A7D30"/>
    <w:rsid w:val="001B06AB"/>
    <w:rsid w:val="001B67E8"/>
    <w:rsid w:val="001C09F3"/>
    <w:rsid w:val="001C1126"/>
    <w:rsid w:val="001C1CE6"/>
    <w:rsid w:val="001D19B4"/>
    <w:rsid w:val="001D45B8"/>
    <w:rsid w:val="001D7544"/>
    <w:rsid w:val="001D75AD"/>
    <w:rsid w:val="001E3F4E"/>
    <w:rsid w:val="001F3159"/>
    <w:rsid w:val="001F3D63"/>
    <w:rsid w:val="002004BC"/>
    <w:rsid w:val="002017CC"/>
    <w:rsid w:val="0020347E"/>
    <w:rsid w:val="00203C92"/>
    <w:rsid w:val="00210D1B"/>
    <w:rsid w:val="002211B9"/>
    <w:rsid w:val="00221A0C"/>
    <w:rsid w:val="002245F5"/>
    <w:rsid w:val="00231214"/>
    <w:rsid w:val="002341DA"/>
    <w:rsid w:val="00237D6C"/>
    <w:rsid w:val="00245F5B"/>
    <w:rsid w:val="00247535"/>
    <w:rsid w:val="002511F2"/>
    <w:rsid w:val="002607EA"/>
    <w:rsid w:val="00261173"/>
    <w:rsid w:val="00262CC4"/>
    <w:rsid w:val="00263868"/>
    <w:rsid w:val="00271B72"/>
    <w:rsid w:val="00277084"/>
    <w:rsid w:val="00277325"/>
    <w:rsid w:val="00281B4C"/>
    <w:rsid w:val="00283CC0"/>
    <w:rsid w:val="00290C53"/>
    <w:rsid w:val="0029163D"/>
    <w:rsid w:val="002A6EC2"/>
    <w:rsid w:val="002B0E94"/>
    <w:rsid w:val="002B0F9A"/>
    <w:rsid w:val="002B434B"/>
    <w:rsid w:val="002C2266"/>
    <w:rsid w:val="002C295E"/>
    <w:rsid w:val="002C3EDF"/>
    <w:rsid w:val="002C708C"/>
    <w:rsid w:val="002D1DB9"/>
    <w:rsid w:val="002D4512"/>
    <w:rsid w:val="002D631A"/>
    <w:rsid w:val="002D6810"/>
    <w:rsid w:val="002D6CA1"/>
    <w:rsid w:val="002E617D"/>
    <w:rsid w:val="002F5673"/>
    <w:rsid w:val="002F621C"/>
    <w:rsid w:val="002F7966"/>
    <w:rsid w:val="003061B8"/>
    <w:rsid w:val="003107A5"/>
    <w:rsid w:val="00313AF0"/>
    <w:rsid w:val="00322682"/>
    <w:rsid w:val="00335C69"/>
    <w:rsid w:val="00344CB9"/>
    <w:rsid w:val="0034701B"/>
    <w:rsid w:val="00353063"/>
    <w:rsid w:val="0035397B"/>
    <w:rsid w:val="00363946"/>
    <w:rsid w:val="00367CF1"/>
    <w:rsid w:val="003715F9"/>
    <w:rsid w:val="00371E98"/>
    <w:rsid w:val="0037312F"/>
    <w:rsid w:val="00376846"/>
    <w:rsid w:val="0038785C"/>
    <w:rsid w:val="00391726"/>
    <w:rsid w:val="00394AA8"/>
    <w:rsid w:val="003A0194"/>
    <w:rsid w:val="003A2FBF"/>
    <w:rsid w:val="003A3551"/>
    <w:rsid w:val="003B3BF4"/>
    <w:rsid w:val="003B3E06"/>
    <w:rsid w:val="003B401A"/>
    <w:rsid w:val="003B545C"/>
    <w:rsid w:val="003C19E8"/>
    <w:rsid w:val="003D0727"/>
    <w:rsid w:val="003E11C2"/>
    <w:rsid w:val="003E3B2F"/>
    <w:rsid w:val="003E4CE8"/>
    <w:rsid w:val="003F14FC"/>
    <w:rsid w:val="003F2310"/>
    <w:rsid w:val="003F73BF"/>
    <w:rsid w:val="00404DEC"/>
    <w:rsid w:val="00404F00"/>
    <w:rsid w:val="00412112"/>
    <w:rsid w:val="00416462"/>
    <w:rsid w:val="00431338"/>
    <w:rsid w:val="00433E00"/>
    <w:rsid w:val="00436B94"/>
    <w:rsid w:val="00440BE7"/>
    <w:rsid w:val="00441C69"/>
    <w:rsid w:val="00443978"/>
    <w:rsid w:val="00447E67"/>
    <w:rsid w:val="00452227"/>
    <w:rsid w:val="00456255"/>
    <w:rsid w:val="004615A0"/>
    <w:rsid w:val="0046370C"/>
    <w:rsid w:val="00464034"/>
    <w:rsid w:val="00464647"/>
    <w:rsid w:val="0047267D"/>
    <w:rsid w:val="00472BBA"/>
    <w:rsid w:val="00474A22"/>
    <w:rsid w:val="00480683"/>
    <w:rsid w:val="00483DE4"/>
    <w:rsid w:val="00486FE4"/>
    <w:rsid w:val="0048761A"/>
    <w:rsid w:val="0049564B"/>
    <w:rsid w:val="004A046C"/>
    <w:rsid w:val="004A58AB"/>
    <w:rsid w:val="004A7674"/>
    <w:rsid w:val="004B59A0"/>
    <w:rsid w:val="004B7A92"/>
    <w:rsid w:val="004B7C8F"/>
    <w:rsid w:val="004C0263"/>
    <w:rsid w:val="004C2B27"/>
    <w:rsid w:val="004C3A83"/>
    <w:rsid w:val="004C41D0"/>
    <w:rsid w:val="004D0FB1"/>
    <w:rsid w:val="004D1A1C"/>
    <w:rsid w:val="004D3DDF"/>
    <w:rsid w:val="004E06AA"/>
    <w:rsid w:val="004F38AC"/>
    <w:rsid w:val="004F5AD6"/>
    <w:rsid w:val="004F6014"/>
    <w:rsid w:val="00503485"/>
    <w:rsid w:val="005070A8"/>
    <w:rsid w:val="00510DB7"/>
    <w:rsid w:val="00517067"/>
    <w:rsid w:val="005223C9"/>
    <w:rsid w:val="00523274"/>
    <w:rsid w:val="00534DE3"/>
    <w:rsid w:val="00542412"/>
    <w:rsid w:val="005433B0"/>
    <w:rsid w:val="00551213"/>
    <w:rsid w:val="005530FC"/>
    <w:rsid w:val="00553720"/>
    <w:rsid w:val="00560700"/>
    <w:rsid w:val="00564647"/>
    <w:rsid w:val="005663BB"/>
    <w:rsid w:val="00566A87"/>
    <w:rsid w:val="00566F0A"/>
    <w:rsid w:val="00566F65"/>
    <w:rsid w:val="00573B09"/>
    <w:rsid w:val="0057472C"/>
    <w:rsid w:val="0058605D"/>
    <w:rsid w:val="00593637"/>
    <w:rsid w:val="00596BEF"/>
    <w:rsid w:val="005A1B0C"/>
    <w:rsid w:val="005A61B5"/>
    <w:rsid w:val="005B0D16"/>
    <w:rsid w:val="005B134A"/>
    <w:rsid w:val="005B3707"/>
    <w:rsid w:val="005C2B9E"/>
    <w:rsid w:val="005D0F68"/>
    <w:rsid w:val="005D64C9"/>
    <w:rsid w:val="005F23F2"/>
    <w:rsid w:val="005F259B"/>
    <w:rsid w:val="005F3464"/>
    <w:rsid w:val="005F6E82"/>
    <w:rsid w:val="005F7951"/>
    <w:rsid w:val="00604C48"/>
    <w:rsid w:val="0060764F"/>
    <w:rsid w:val="00612FE8"/>
    <w:rsid w:val="00613855"/>
    <w:rsid w:val="00617EE3"/>
    <w:rsid w:val="006244E6"/>
    <w:rsid w:val="00631DB1"/>
    <w:rsid w:val="00633622"/>
    <w:rsid w:val="00640CE4"/>
    <w:rsid w:val="00642B0E"/>
    <w:rsid w:val="006435CF"/>
    <w:rsid w:val="006452FF"/>
    <w:rsid w:val="006468F8"/>
    <w:rsid w:val="0065448B"/>
    <w:rsid w:val="0067202F"/>
    <w:rsid w:val="00674BA5"/>
    <w:rsid w:val="00674C91"/>
    <w:rsid w:val="00676CA0"/>
    <w:rsid w:val="00682D98"/>
    <w:rsid w:val="006836A1"/>
    <w:rsid w:val="00685330"/>
    <w:rsid w:val="0068722E"/>
    <w:rsid w:val="00693B6A"/>
    <w:rsid w:val="00696519"/>
    <w:rsid w:val="00697AC7"/>
    <w:rsid w:val="006B1D12"/>
    <w:rsid w:val="006B5AB7"/>
    <w:rsid w:val="006C3D4A"/>
    <w:rsid w:val="006C4517"/>
    <w:rsid w:val="006C5C6E"/>
    <w:rsid w:val="006D250C"/>
    <w:rsid w:val="006D2788"/>
    <w:rsid w:val="006D339A"/>
    <w:rsid w:val="006E1839"/>
    <w:rsid w:val="006E75D7"/>
    <w:rsid w:val="006F0FF2"/>
    <w:rsid w:val="006F154F"/>
    <w:rsid w:val="006F1A2F"/>
    <w:rsid w:val="006F28B2"/>
    <w:rsid w:val="006F28EB"/>
    <w:rsid w:val="006F3DDC"/>
    <w:rsid w:val="006F445C"/>
    <w:rsid w:val="006F6EED"/>
    <w:rsid w:val="006F7981"/>
    <w:rsid w:val="007008A0"/>
    <w:rsid w:val="007047DB"/>
    <w:rsid w:val="00711137"/>
    <w:rsid w:val="00711C95"/>
    <w:rsid w:val="00712389"/>
    <w:rsid w:val="00712AF8"/>
    <w:rsid w:val="007140CF"/>
    <w:rsid w:val="007303B8"/>
    <w:rsid w:val="007329CD"/>
    <w:rsid w:val="00733BE6"/>
    <w:rsid w:val="007342EF"/>
    <w:rsid w:val="00734C79"/>
    <w:rsid w:val="007356A5"/>
    <w:rsid w:val="00735DE6"/>
    <w:rsid w:val="007401B4"/>
    <w:rsid w:val="007404A8"/>
    <w:rsid w:val="00747350"/>
    <w:rsid w:val="00747A69"/>
    <w:rsid w:val="00757B34"/>
    <w:rsid w:val="0076013A"/>
    <w:rsid w:val="0076060F"/>
    <w:rsid w:val="00763C43"/>
    <w:rsid w:val="00765008"/>
    <w:rsid w:val="0076686E"/>
    <w:rsid w:val="00775AE5"/>
    <w:rsid w:val="007855A6"/>
    <w:rsid w:val="007865D1"/>
    <w:rsid w:val="00787523"/>
    <w:rsid w:val="0079413B"/>
    <w:rsid w:val="007942F0"/>
    <w:rsid w:val="007963D2"/>
    <w:rsid w:val="00797BF5"/>
    <w:rsid w:val="007A22A2"/>
    <w:rsid w:val="007A2597"/>
    <w:rsid w:val="007A5947"/>
    <w:rsid w:val="007A6874"/>
    <w:rsid w:val="007A73FC"/>
    <w:rsid w:val="007B0222"/>
    <w:rsid w:val="007B02C6"/>
    <w:rsid w:val="007B2C7F"/>
    <w:rsid w:val="007C262C"/>
    <w:rsid w:val="007C499F"/>
    <w:rsid w:val="007C4AF5"/>
    <w:rsid w:val="007C7F60"/>
    <w:rsid w:val="007D2824"/>
    <w:rsid w:val="007D575C"/>
    <w:rsid w:val="007D5B59"/>
    <w:rsid w:val="007D6047"/>
    <w:rsid w:val="007D64DC"/>
    <w:rsid w:val="007D713E"/>
    <w:rsid w:val="007E3201"/>
    <w:rsid w:val="007E62C5"/>
    <w:rsid w:val="007F27D3"/>
    <w:rsid w:val="00800BE1"/>
    <w:rsid w:val="008029E0"/>
    <w:rsid w:val="00812E50"/>
    <w:rsid w:val="008144F7"/>
    <w:rsid w:val="00814D9F"/>
    <w:rsid w:val="0081534A"/>
    <w:rsid w:val="008163AF"/>
    <w:rsid w:val="008166D6"/>
    <w:rsid w:val="0082178A"/>
    <w:rsid w:val="00824130"/>
    <w:rsid w:val="0082497D"/>
    <w:rsid w:val="00832A76"/>
    <w:rsid w:val="0083347E"/>
    <w:rsid w:val="00840F13"/>
    <w:rsid w:val="00844335"/>
    <w:rsid w:val="00850BBA"/>
    <w:rsid w:val="008640D8"/>
    <w:rsid w:val="0086498E"/>
    <w:rsid w:val="00865296"/>
    <w:rsid w:val="00866762"/>
    <w:rsid w:val="00872D51"/>
    <w:rsid w:val="00883F8E"/>
    <w:rsid w:val="008850EB"/>
    <w:rsid w:val="0089301D"/>
    <w:rsid w:val="00893702"/>
    <w:rsid w:val="0089600C"/>
    <w:rsid w:val="008A0DEC"/>
    <w:rsid w:val="008B2339"/>
    <w:rsid w:val="008B26C6"/>
    <w:rsid w:val="008B5219"/>
    <w:rsid w:val="008B64A0"/>
    <w:rsid w:val="008C368D"/>
    <w:rsid w:val="008C54AA"/>
    <w:rsid w:val="008C706A"/>
    <w:rsid w:val="008E7E75"/>
    <w:rsid w:val="008F056E"/>
    <w:rsid w:val="008F3A09"/>
    <w:rsid w:val="0090619E"/>
    <w:rsid w:val="009079FC"/>
    <w:rsid w:val="00910887"/>
    <w:rsid w:val="00911BFA"/>
    <w:rsid w:val="00914B14"/>
    <w:rsid w:val="00922495"/>
    <w:rsid w:val="009251CA"/>
    <w:rsid w:val="009313D2"/>
    <w:rsid w:val="0094151C"/>
    <w:rsid w:val="00942614"/>
    <w:rsid w:val="00947AD1"/>
    <w:rsid w:val="00950CC5"/>
    <w:rsid w:val="009514D5"/>
    <w:rsid w:val="009551D5"/>
    <w:rsid w:val="009565D8"/>
    <w:rsid w:val="00961083"/>
    <w:rsid w:val="009668EE"/>
    <w:rsid w:val="00970DE0"/>
    <w:rsid w:val="0098055D"/>
    <w:rsid w:val="00984E5B"/>
    <w:rsid w:val="00986D76"/>
    <w:rsid w:val="009926ED"/>
    <w:rsid w:val="0099455B"/>
    <w:rsid w:val="0099719B"/>
    <w:rsid w:val="009A4140"/>
    <w:rsid w:val="009A4542"/>
    <w:rsid w:val="009A599D"/>
    <w:rsid w:val="009B00F9"/>
    <w:rsid w:val="009B08AC"/>
    <w:rsid w:val="009B261F"/>
    <w:rsid w:val="009B39A9"/>
    <w:rsid w:val="009B7BF8"/>
    <w:rsid w:val="009C34E7"/>
    <w:rsid w:val="009D3B4C"/>
    <w:rsid w:val="009D3F7B"/>
    <w:rsid w:val="009D4AED"/>
    <w:rsid w:val="009E4654"/>
    <w:rsid w:val="009E786C"/>
    <w:rsid w:val="009E7F96"/>
    <w:rsid w:val="009F262A"/>
    <w:rsid w:val="009F2D5C"/>
    <w:rsid w:val="009F6AA5"/>
    <w:rsid w:val="00A0097B"/>
    <w:rsid w:val="00A00B38"/>
    <w:rsid w:val="00A02274"/>
    <w:rsid w:val="00A06387"/>
    <w:rsid w:val="00A13C43"/>
    <w:rsid w:val="00A16BC4"/>
    <w:rsid w:val="00A21164"/>
    <w:rsid w:val="00A21471"/>
    <w:rsid w:val="00A21ABA"/>
    <w:rsid w:val="00A221A2"/>
    <w:rsid w:val="00A30D0E"/>
    <w:rsid w:val="00A33824"/>
    <w:rsid w:val="00A366F2"/>
    <w:rsid w:val="00A40381"/>
    <w:rsid w:val="00A44149"/>
    <w:rsid w:val="00A464B8"/>
    <w:rsid w:val="00A47E1F"/>
    <w:rsid w:val="00A502AB"/>
    <w:rsid w:val="00A52FA8"/>
    <w:rsid w:val="00A545DC"/>
    <w:rsid w:val="00A5656C"/>
    <w:rsid w:val="00A56E74"/>
    <w:rsid w:val="00A615C7"/>
    <w:rsid w:val="00A66B8A"/>
    <w:rsid w:val="00A74103"/>
    <w:rsid w:val="00A75C31"/>
    <w:rsid w:val="00A76458"/>
    <w:rsid w:val="00A81E81"/>
    <w:rsid w:val="00A86892"/>
    <w:rsid w:val="00A87605"/>
    <w:rsid w:val="00A9147E"/>
    <w:rsid w:val="00A917C0"/>
    <w:rsid w:val="00A93A61"/>
    <w:rsid w:val="00A946D5"/>
    <w:rsid w:val="00A967B4"/>
    <w:rsid w:val="00AA316F"/>
    <w:rsid w:val="00AA5C81"/>
    <w:rsid w:val="00AA76AE"/>
    <w:rsid w:val="00AB23C4"/>
    <w:rsid w:val="00AB421B"/>
    <w:rsid w:val="00AB7E04"/>
    <w:rsid w:val="00AC2D9A"/>
    <w:rsid w:val="00AC7B28"/>
    <w:rsid w:val="00AE294B"/>
    <w:rsid w:val="00AE29BE"/>
    <w:rsid w:val="00AF3ED0"/>
    <w:rsid w:val="00AF4843"/>
    <w:rsid w:val="00B031C4"/>
    <w:rsid w:val="00B03454"/>
    <w:rsid w:val="00B05A23"/>
    <w:rsid w:val="00B1102D"/>
    <w:rsid w:val="00B141E2"/>
    <w:rsid w:val="00B14B0B"/>
    <w:rsid w:val="00B239CA"/>
    <w:rsid w:val="00B24BCC"/>
    <w:rsid w:val="00B35662"/>
    <w:rsid w:val="00B37F80"/>
    <w:rsid w:val="00B44CCC"/>
    <w:rsid w:val="00B4710E"/>
    <w:rsid w:val="00B5704F"/>
    <w:rsid w:val="00B6721A"/>
    <w:rsid w:val="00B67BE0"/>
    <w:rsid w:val="00B71E1A"/>
    <w:rsid w:val="00B72EF0"/>
    <w:rsid w:val="00B73F1E"/>
    <w:rsid w:val="00B7432C"/>
    <w:rsid w:val="00B75771"/>
    <w:rsid w:val="00B809CF"/>
    <w:rsid w:val="00B83CD0"/>
    <w:rsid w:val="00B83EE6"/>
    <w:rsid w:val="00B867C2"/>
    <w:rsid w:val="00B9031B"/>
    <w:rsid w:val="00BA0D36"/>
    <w:rsid w:val="00BA4253"/>
    <w:rsid w:val="00BB2855"/>
    <w:rsid w:val="00BB4EE4"/>
    <w:rsid w:val="00BB589F"/>
    <w:rsid w:val="00BB5D56"/>
    <w:rsid w:val="00BB6DFD"/>
    <w:rsid w:val="00BB75E4"/>
    <w:rsid w:val="00BC23BC"/>
    <w:rsid w:val="00BD0166"/>
    <w:rsid w:val="00BD2574"/>
    <w:rsid w:val="00BE0D70"/>
    <w:rsid w:val="00BE15FF"/>
    <w:rsid w:val="00BE4C93"/>
    <w:rsid w:val="00BE7364"/>
    <w:rsid w:val="00BF3AF5"/>
    <w:rsid w:val="00BF6562"/>
    <w:rsid w:val="00BF796A"/>
    <w:rsid w:val="00C000A3"/>
    <w:rsid w:val="00C0054F"/>
    <w:rsid w:val="00C0120B"/>
    <w:rsid w:val="00C039BF"/>
    <w:rsid w:val="00C10C68"/>
    <w:rsid w:val="00C126B0"/>
    <w:rsid w:val="00C134BE"/>
    <w:rsid w:val="00C1444E"/>
    <w:rsid w:val="00C152E1"/>
    <w:rsid w:val="00C17835"/>
    <w:rsid w:val="00C23849"/>
    <w:rsid w:val="00C31E86"/>
    <w:rsid w:val="00C336B1"/>
    <w:rsid w:val="00C475CC"/>
    <w:rsid w:val="00C50BB6"/>
    <w:rsid w:val="00C516A0"/>
    <w:rsid w:val="00C53971"/>
    <w:rsid w:val="00C6195B"/>
    <w:rsid w:val="00C6308D"/>
    <w:rsid w:val="00C65267"/>
    <w:rsid w:val="00C65291"/>
    <w:rsid w:val="00C71FD6"/>
    <w:rsid w:val="00C732A4"/>
    <w:rsid w:val="00C76761"/>
    <w:rsid w:val="00C773EF"/>
    <w:rsid w:val="00C8107E"/>
    <w:rsid w:val="00C9369D"/>
    <w:rsid w:val="00C938C0"/>
    <w:rsid w:val="00C9689D"/>
    <w:rsid w:val="00CA146F"/>
    <w:rsid w:val="00CC4C7C"/>
    <w:rsid w:val="00CC5172"/>
    <w:rsid w:val="00CC6738"/>
    <w:rsid w:val="00CC71F2"/>
    <w:rsid w:val="00CC7B63"/>
    <w:rsid w:val="00CD41F5"/>
    <w:rsid w:val="00CD4362"/>
    <w:rsid w:val="00CD5B81"/>
    <w:rsid w:val="00CD76E7"/>
    <w:rsid w:val="00CD7AF1"/>
    <w:rsid w:val="00CE0987"/>
    <w:rsid w:val="00CE458A"/>
    <w:rsid w:val="00CE4F80"/>
    <w:rsid w:val="00CE6AAF"/>
    <w:rsid w:val="00CE7CDA"/>
    <w:rsid w:val="00CF104B"/>
    <w:rsid w:val="00CF2496"/>
    <w:rsid w:val="00D000DD"/>
    <w:rsid w:val="00D02D95"/>
    <w:rsid w:val="00D04D88"/>
    <w:rsid w:val="00D202E2"/>
    <w:rsid w:val="00D34C52"/>
    <w:rsid w:val="00D35D98"/>
    <w:rsid w:val="00D36A3A"/>
    <w:rsid w:val="00D371CE"/>
    <w:rsid w:val="00D400A7"/>
    <w:rsid w:val="00D437C7"/>
    <w:rsid w:val="00D51C91"/>
    <w:rsid w:val="00D52F2F"/>
    <w:rsid w:val="00D611B3"/>
    <w:rsid w:val="00D66BB5"/>
    <w:rsid w:val="00D73AD1"/>
    <w:rsid w:val="00D811F9"/>
    <w:rsid w:val="00D85FFB"/>
    <w:rsid w:val="00D90BC2"/>
    <w:rsid w:val="00D91245"/>
    <w:rsid w:val="00D92338"/>
    <w:rsid w:val="00D94255"/>
    <w:rsid w:val="00D94D1B"/>
    <w:rsid w:val="00D975AB"/>
    <w:rsid w:val="00DA1E32"/>
    <w:rsid w:val="00DA58C4"/>
    <w:rsid w:val="00DA6CDF"/>
    <w:rsid w:val="00DA7112"/>
    <w:rsid w:val="00DB10DD"/>
    <w:rsid w:val="00DB20CF"/>
    <w:rsid w:val="00DB796D"/>
    <w:rsid w:val="00DD0062"/>
    <w:rsid w:val="00DD05D7"/>
    <w:rsid w:val="00DD0F87"/>
    <w:rsid w:val="00DD2525"/>
    <w:rsid w:val="00DD673C"/>
    <w:rsid w:val="00DE3D58"/>
    <w:rsid w:val="00DF1DCD"/>
    <w:rsid w:val="00DF4716"/>
    <w:rsid w:val="00DF7781"/>
    <w:rsid w:val="00E00328"/>
    <w:rsid w:val="00E02C47"/>
    <w:rsid w:val="00E04922"/>
    <w:rsid w:val="00E04B8B"/>
    <w:rsid w:val="00E10AD8"/>
    <w:rsid w:val="00E14565"/>
    <w:rsid w:val="00E145BD"/>
    <w:rsid w:val="00E154F1"/>
    <w:rsid w:val="00E25151"/>
    <w:rsid w:val="00E25242"/>
    <w:rsid w:val="00E26277"/>
    <w:rsid w:val="00E26564"/>
    <w:rsid w:val="00E31645"/>
    <w:rsid w:val="00E343DF"/>
    <w:rsid w:val="00E35CA1"/>
    <w:rsid w:val="00E52A68"/>
    <w:rsid w:val="00E5474D"/>
    <w:rsid w:val="00E60145"/>
    <w:rsid w:val="00E65B29"/>
    <w:rsid w:val="00E66447"/>
    <w:rsid w:val="00E66F60"/>
    <w:rsid w:val="00E6724F"/>
    <w:rsid w:val="00E70F75"/>
    <w:rsid w:val="00E722F9"/>
    <w:rsid w:val="00E741DC"/>
    <w:rsid w:val="00E809CF"/>
    <w:rsid w:val="00E855C7"/>
    <w:rsid w:val="00E85776"/>
    <w:rsid w:val="00E87A8D"/>
    <w:rsid w:val="00E93314"/>
    <w:rsid w:val="00E93C59"/>
    <w:rsid w:val="00EA0C10"/>
    <w:rsid w:val="00EA3806"/>
    <w:rsid w:val="00EA683D"/>
    <w:rsid w:val="00EA6DEE"/>
    <w:rsid w:val="00EB2FE7"/>
    <w:rsid w:val="00EB785B"/>
    <w:rsid w:val="00EC5E1B"/>
    <w:rsid w:val="00EC6841"/>
    <w:rsid w:val="00ED0756"/>
    <w:rsid w:val="00ED401A"/>
    <w:rsid w:val="00EE0BED"/>
    <w:rsid w:val="00EE1983"/>
    <w:rsid w:val="00EE1F4F"/>
    <w:rsid w:val="00EE5FE7"/>
    <w:rsid w:val="00EF1C57"/>
    <w:rsid w:val="00EF31EC"/>
    <w:rsid w:val="00EF33E1"/>
    <w:rsid w:val="00EF56B0"/>
    <w:rsid w:val="00EF6A7B"/>
    <w:rsid w:val="00EF7656"/>
    <w:rsid w:val="00F002D8"/>
    <w:rsid w:val="00F01B32"/>
    <w:rsid w:val="00F07939"/>
    <w:rsid w:val="00F20416"/>
    <w:rsid w:val="00F225B8"/>
    <w:rsid w:val="00F251F2"/>
    <w:rsid w:val="00F2690D"/>
    <w:rsid w:val="00F318B6"/>
    <w:rsid w:val="00F31DD0"/>
    <w:rsid w:val="00F324F1"/>
    <w:rsid w:val="00F32845"/>
    <w:rsid w:val="00F34AC6"/>
    <w:rsid w:val="00F3522B"/>
    <w:rsid w:val="00F363DE"/>
    <w:rsid w:val="00F3732A"/>
    <w:rsid w:val="00F37D91"/>
    <w:rsid w:val="00F41B80"/>
    <w:rsid w:val="00F429D5"/>
    <w:rsid w:val="00F47F8F"/>
    <w:rsid w:val="00F65BD4"/>
    <w:rsid w:val="00F740CF"/>
    <w:rsid w:val="00F7583E"/>
    <w:rsid w:val="00F81B71"/>
    <w:rsid w:val="00F86F79"/>
    <w:rsid w:val="00F9085C"/>
    <w:rsid w:val="00F91F95"/>
    <w:rsid w:val="00F94291"/>
    <w:rsid w:val="00FA0A0C"/>
    <w:rsid w:val="00FA501D"/>
    <w:rsid w:val="00FA6667"/>
    <w:rsid w:val="00FB358D"/>
    <w:rsid w:val="00FB6ECB"/>
    <w:rsid w:val="00FC3E57"/>
    <w:rsid w:val="00FC6FBC"/>
    <w:rsid w:val="00FC77EB"/>
    <w:rsid w:val="00FD0E01"/>
    <w:rsid w:val="00FD2A05"/>
    <w:rsid w:val="00FD4586"/>
    <w:rsid w:val="00FD5CD4"/>
    <w:rsid w:val="00FD6013"/>
    <w:rsid w:val="00FD6A22"/>
    <w:rsid w:val="00FD7055"/>
    <w:rsid w:val="00FF64CB"/>
    <w:rsid w:val="647FDE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44B8089"/>
  <w15:chartTrackingRefBased/>
  <w15:docId w15:val="{13146DBC-0E53-4F03-8467-790A6DDA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D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66762"/>
    <w:pPr>
      <w:jc w:val="center"/>
    </w:pPr>
    <w:rPr>
      <w:sz w:val="28"/>
      <w:szCs w:val="20"/>
      <w:lang w:val="lv-LV" w:eastAsia="en-US"/>
    </w:rPr>
  </w:style>
  <w:style w:type="character" w:customStyle="1" w:styleId="TitleChar">
    <w:name w:val="Title Char"/>
    <w:basedOn w:val="DefaultParagraphFont"/>
    <w:link w:val="Title"/>
    <w:rsid w:val="00866762"/>
    <w:rPr>
      <w:rFonts w:ascii="Times New Roman" w:eastAsia="Times New Roman" w:hAnsi="Times New Roman" w:cs="Times New Roman"/>
      <w:sz w:val="28"/>
      <w:szCs w:val="20"/>
      <w:lang w:val="lv-LV"/>
    </w:rPr>
  </w:style>
  <w:style w:type="character" w:styleId="Hyperlink">
    <w:name w:val="Hyperlink"/>
    <w:basedOn w:val="DefaultParagraphFont"/>
    <w:uiPriority w:val="99"/>
    <w:unhideWhenUsed/>
    <w:rsid w:val="00416462"/>
    <w:rPr>
      <w:color w:val="0000FF"/>
      <w:u w:val="single"/>
    </w:rPr>
  </w:style>
  <w:style w:type="character" w:customStyle="1" w:styleId="labojumupamats">
    <w:name w:val="labojumu_pamats"/>
    <w:basedOn w:val="DefaultParagraphFont"/>
    <w:rsid w:val="00416462"/>
  </w:style>
  <w:style w:type="paragraph" w:customStyle="1" w:styleId="vlist">
    <w:name w:val="vlist"/>
    <w:basedOn w:val="Normal"/>
    <w:rsid w:val="007303B8"/>
    <w:pPr>
      <w:spacing w:before="100" w:beforeAutospacing="1" w:after="100" w:afterAutospacing="1"/>
    </w:pPr>
  </w:style>
  <w:style w:type="character" w:customStyle="1" w:styleId="t3">
    <w:name w:val="t3"/>
    <w:basedOn w:val="DefaultParagraphFont"/>
    <w:rsid w:val="007303B8"/>
  </w:style>
  <w:style w:type="character" w:customStyle="1" w:styleId="fwn">
    <w:name w:val="fwn"/>
    <w:basedOn w:val="DefaultParagraphFont"/>
    <w:rsid w:val="007303B8"/>
  </w:style>
  <w:style w:type="paragraph" w:customStyle="1" w:styleId="tv213">
    <w:name w:val="tv213"/>
    <w:basedOn w:val="Normal"/>
    <w:rsid w:val="009079FC"/>
    <w:pPr>
      <w:spacing w:before="100" w:beforeAutospacing="1" w:after="100" w:afterAutospacing="1"/>
    </w:pPr>
  </w:style>
  <w:style w:type="paragraph" w:styleId="BalloonText">
    <w:name w:val="Balloon Text"/>
    <w:basedOn w:val="Normal"/>
    <w:link w:val="BalloonTextChar"/>
    <w:uiPriority w:val="99"/>
    <w:semiHidden/>
    <w:unhideWhenUsed/>
    <w:rsid w:val="007C4AF5"/>
    <w:rPr>
      <w:sz w:val="18"/>
      <w:szCs w:val="18"/>
    </w:rPr>
  </w:style>
  <w:style w:type="character" w:customStyle="1" w:styleId="BalloonTextChar">
    <w:name w:val="Balloon Text Char"/>
    <w:basedOn w:val="DefaultParagraphFont"/>
    <w:link w:val="BalloonText"/>
    <w:uiPriority w:val="99"/>
    <w:semiHidden/>
    <w:rsid w:val="007C4AF5"/>
    <w:rPr>
      <w:rFonts w:ascii="Times New Roman" w:eastAsia="Times New Roman" w:hAnsi="Times New Roman" w:cs="Times New Roman"/>
      <w:sz w:val="18"/>
      <w:szCs w:val="18"/>
      <w:lang w:eastAsia="en-GB"/>
    </w:rPr>
  </w:style>
  <w:style w:type="paragraph" w:styleId="NormalWeb">
    <w:name w:val="Normal (Web)"/>
    <w:basedOn w:val="Normal"/>
    <w:uiPriority w:val="99"/>
    <w:semiHidden/>
    <w:unhideWhenUsed/>
    <w:rsid w:val="002A6EC2"/>
    <w:pPr>
      <w:spacing w:before="100" w:beforeAutospacing="1" w:after="100" w:afterAutospacing="1"/>
    </w:pPr>
  </w:style>
  <w:style w:type="paragraph" w:customStyle="1" w:styleId="tvhtml">
    <w:name w:val="tv_html"/>
    <w:basedOn w:val="Normal"/>
    <w:rsid w:val="00245F5B"/>
    <w:pPr>
      <w:spacing w:before="100" w:beforeAutospacing="1" w:after="100" w:afterAutospacing="1"/>
    </w:pPr>
  </w:style>
  <w:style w:type="paragraph" w:styleId="Footer">
    <w:name w:val="footer"/>
    <w:basedOn w:val="Normal"/>
    <w:link w:val="FooterChar"/>
    <w:uiPriority w:val="99"/>
    <w:unhideWhenUsed/>
    <w:rsid w:val="002C708C"/>
    <w:pPr>
      <w:tabs>
        <w:tab w:val="center" w:pos="4513"/>
        <w:tab w:val="right" w:pos="9026"/>
      </w:tabs>
    </w:pPr>
  </w:style>
  <w:style w:type="character" w:customStyle="1" w:styleId="FooterChar">
    <w:name w:val="Footer Char"/>
    <w:basedOn w:val="DefaultParagraphFont"/>
    <w:link w:val="Footer"/>
    <w:uiPriority w:val="99"/>
    <w:rsid w:val="002C708C"/>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2C708C"/>
  </w:style>
  <w:style w:type="character" w:styleId="CommentReference">
    <w:name w:val="annotation reference"/>
    <w:basedOn w:val="DefaultParagraphFont"/>
    <w:uiPriority w:val="99"/>
    <w:semiHidden/>
    <w:unhideWhenUsed/>
    <w:rsid w:val="00DE3D58"/>
    <w:rPr>
      <w:sz w:val="16"/>
      <w:szCs w:val="16"/>
    </w:rPr>
  </w:style>
  <w:style w:type="paragraph" w:styleId="CommentText">
    <w:name w:val="annotation text"/>
    <w:basedOn w:val="Normal"/>
    <w:link w:val="CommentTextChar"/>
    <w:uiPriority w:val="99"/>
    <w:semiHidden/>
    <w:unhideWhenUsed/>
    <w:rsid w:val="00DE3D58"/>
    <w:rPr>
      <w:sz w:val="20"/>
      <w:szCs w:val="20"/>
    </w:rPr>
  </w:style>
  <w:style w:type="character" w:customStyle="1" w:styleId="CommentTextChar">
    <w:name w:val="Comment Text Char"/>
    <w:basedOn w:val="DefaultParagraphFont"/>
    <w:link w:val="CommentText"/>
    <w:uiPriority w:val="99"/>
    <w:semiHidden/>
    <w:rsid w:val="00DE3D5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E3D58"/>
    <w:rPr>
      <w:b/>
      <w:bCs/>
    </w:rPr>
  </w:style>
  <w:style w:type="character" w:customStyle="1" w:styleId="CommentSubjectChar">
    <w:name w:val="Comment Subject Char"/>
    <w:basedOn w:val="CommentTextChar"/>
    <w:link w:val="CommentSubject"/>
    <w:uiPriority w:val="99"/>
    <w:semiHidden/>
    <w:rsid w:val="00DE3D58"/>
    <w:rPr>
      <w:rFonts w:ascii="Times New Roman" w:eastAsia="Times New Roman" w:hAnsi="Times New Roman" w:cs="Times New Roman"/>
      <w:b/>
      <w:bCs/>
      <w:sz w:val="20"/>
      <w:szCs w:val="20"/>
      <w:lang w:eastAsia="en-GB"/>
    </w:rPr>
  </w:style>
  <w:style w:type="character" w:customStyle="1" w:styleId="italic">
    <w:name w:val="italic"/>
    <w:basedOn w:val="DefaultParagraphFont"/>
    <w:rsid w:val="001F3D63"/>
  </w:style>
  <w:style w:type="character" w:customStyle="1" w:styleId="sub">
    <w:name w:val="sub"/>
    <w:basedOn w:val="DefaultParagraphFont"/>
    <w:rsid w:val="001F3D63"/>
  </w:style>
  <w:style w:type="paragraph" w:customStyle="1" w:styleId="Normal1">
    <w:name w:val="Normal1"/>
    <w:basedOn w:val="Normal"/>
    <w:rsid w:val="00566A87"/>
    <w:pPr>
      <w:spacing w:before="100" w:beforeAutospacing="1" w:after="100" w:afterAutospacing="1"/>
    </w:pPr>
    <w:rPr>
      <w:lang w:val="lv-LV" w:eastAsia="lv-LV"/>
    </w:rPr>
  </w:style>
  <w:style w:type="paragraph" w:customStyle="1" w:styleId="title-article-norm">
    <w:name w:val="title-article-norm"/>
    <w:basedOn w:val="Normal"/>
    <w:rsid w:val="007C499F"/>
    <w:pPr>
      <w:spacing w:before="100" w:beforeAutospacing="1" w:after="100" w:afterAutospacing="1"/>
    </w:pPr>
    <w:rPr>
      <w:lang w:val="lv-LV" w:eastAsia="lv-LV"/>
    </w:rPr>
  </w:style>
  <w:style w:type="paragraph" w:customStyle="1" w:styleId="stitle-article-norm">
    <w:name w:val="stitle-article-norm"/>
    <w:basedOn w:val="Normal"/>
    <w:rsid w:val="007C499F"/>
    <w:pPr>
      <w:spacing w:before="100" w:beforeAutospacing="1" w:after="100" w:afterAutospacing="1"/>
    </w:pPr>
    <w:rPr>
      <w:lang w:val="lv-LV" w:eastAsia="lv-LV"/>
    </w:rPr>
  </w:style>
  <w:style w:type="paragraph" w:customStyle="1" w:styleId="norm">
    <w:name w:val="norm"/>
    <w:basedOn w:val="Normal"/>
    <w:rsid w:val="007C499F"/>
    <w:pPr>
      <w:spacing w:before="100" w:beforeAutospacing="1" w:after="100" w:afterAutospacing="1"/>
    </w:pPr>
    <w:rPr>
      <w:lang w:val="lv-LV" w:eastAsia="lv-LV"/>
    </w:rPr>
  </w:style>
  <w:style w:type="character" w:customStyle="1" w:styleId="subscript">
    <w:name w:val="subscript"/>
    <w:basedOn w:val="DefaultParagraphFont"/>
    <w:rsid w:val="007C499F"/>
  </w:style>
  <w:style w:type="paragraph" w:styleId="Header">
    <w:name w:val="header"/>
    <w:basedOn w:val="Normal"/>
    <w:link w:val="HeaderChar"/>
    <w:uiPriority w:val="99"/>
    <w:unhideWhenUsed/>
    <w:rsid w:val="00E6724F"/>
    <w:pPr>
      <w:tabs>
        <w:tab w:val="center" w:pos="4153"/>
        <w:tab w:val="right" w:pos="8306"/>
      </w:tabs>
    </w:pPr>
  </w:style>
  <w:style w:type="character" w:customStyle="1" w:styleId="HeaderChar">
    <w:name w:val="Header Char"/>
    <w:basedOn w:val="DefaultParagraphFont"/>
    <w:link w:val="Header"/>
    <w:uiPriority w:val="99"/>
    <w:rsid w:val="00E6724F"/>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FB358D"/>
    <w:rPr>
      <w:color w:val="605E5C"/>
      <w:shd w:val="clear" w:color="auto" w:fill="E1DFDD"/>
    </w:rPr>
  </w:style>
  <w:style w:type="paragraph" w:customStyle="1" w:styleId="naiskr">
    <w:name w:val="naiskr"/>
    <w:basedOn w:val="Normal"/>
    <w:uiPriority w:val="99"/>
    <w:rsid w:val="00B24BCC"/>
    <w:pPr>
      <w:spacing w:before="75" w:after="75"/>
    </w:pPr>
    <w:rPr>
      <w:lang w:val="lv-LV" w:eastAsia="lv-LV"/>
    </w:rPr>
  </w:style>
  <w:style w:type="character" w:styleId="UnresolvedMention">
    <w:name w:val="Unresolved Mention"/>
    <w:basedOn w:val="DefaultParagraphFont"/>
    <w:uiPriority w:val="99"/>
    <w:semiHidden/>
    <w:unhideWhenUsed/>
    <w:rsid w:val="006F1A2F"/>
    <w:rPr>
      <w:color w:val="605E5C"/>
      <w:shd w:val="clear" w:color="auto" w:fill="E1DFDD"/>
    </w:rPr>
  </w:style>
  <w:style w:type="paragraph" w:styleId="Revision">
    <w:name w:val="Revision"/>
    <w:hidden/>
    <w:uiPriority w:val="99"/>
    <w:semiHidden/>
    <w:rsid w:val="006F6EED"/>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83C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5507">
      <w:bodyDiv w:val="1"/>
      <w:marLeft w:val="0"/>
      <w:marRight w:val="0"/>
      <w:marTop w:val="0"/>
      <w:marBottom w:val="0"/>
      <w:divBdr>
        <w:top w:val="none" w:sz="0" w:space="0" w:color="auto"/>
        <w:left w:val="none" w:sz="0" w:space="0" w:color="auto"/>
        <w:bottom w:val="none" w:sz="0" w:space="0" w:color="auto"/>
        <w:right w:val="none" w:sz="0" w:space="0" w:color="auto"/>
      </w:divBdr>
    </w:div>
    <w:div w:id="79525444">
      <w:bodyDiv w:val="1"/>
      <w:marLeft w:val="0"/>
      <w:marRight w:val="0"/>
      <w:marTop w:val="0"/>
      <w:marBottom w:val="0"/>
      <w:divBdr>
        <w:top w:val="none" w:sz="0" w:space="0" w:color="auto"/>
        <w:left w:val="none" w:sz="0" w:space="0" w:color="auto"/>
        <w:bottom w:val="none" w:sz="0" w:space="0" w:color="auto"/>
        <w:right w:val="none" w:sz="0" w:space="0" w:color="auto"/>
      </w:divBdr>
      <w:divsChild>
        <w:div w:id="1961643757">
          <w:marLeft w:val="0"/>
          <w:marRight w:val="0"/>
          <w:marTop w:val="0"/>
          <w:marBottom w:val="0"/>
          <w:divBdr>
            <w:top w:val="none" w:sz="0" w:space="0" w:color="auto"/>
            <w:left w:val="none" w:sz="0" w:space="0" w:color="auto"/>
            <w:bottom w:val="none" w:sz="0" w:space="0" w:color="auto"/>
            <w:right w:val="none" w:sz="0" w:space="0" w:color="auto"/>
          </w:divBdr>
          <w:divsChild>
            <w:div w:id="273248764">
              <w:marLeft w:val="0"/>
              <w:marRight w:val="0"/>
              <w:marTop w:val="0"/>
              <w:marBottom w:val="0"/>
              <w:divBdr>
                <w:top w:val="none" w:sz="0" w:space="0" w:color="auto"/>
                <w:left w:val="none" w:sz="0" w:space="0" w:color="auto"/>
                <w:bottom w:val="none" w:sz="0" w:space="0" w:color="auto"/>
                <w:right w:val="none" w:sz="0" w:space="0" w:color="auto"/>
              </w:divBdr>
              <w:divsChild>
                <w:div w:id="541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909">
      <w:bodyDiv w:val="1"/>
      <w:marLeft w:val="0"/>
      <w:marRight w:val="0"/>
      <w:marTop w:val="0"/>
      <w:marBottom w:val="0"/>
      <w:divBdr>
        <w:top w:val="none" w:sz="0" w:space="0" w:color="auto"/>
        <w:left w:val="none" w:sz="0" w:space="0" w:color="auto"/>
        <w:bottom w:val="none" w:sz="0" w:space="0" w:color="auto"/>
        <w:right w:val="none" w:sz="0" w:space="0" w:color="auto"/>
      </w:divBdr>
    </w:div>
    <w:div w:id="177160330">
      <w:bodyDiv w:val="1"/>
      <w:marLeft w:val="0"/>
      <w:marRight w:val="0"/>
      <w:marTop w:val="0"/>
      <w:marBottom w:val="0"/>
      <w:divBdr>
        <w:top w:val="none" w:sz="0" w:space="0" w:color="auto"/>
        <w:left w:val="none" w:sz="0" w:space="0" w:color="auto"/>
        <w:bottom w:val="none" w:sz="0" w:space="0" w:color="auto"/>
        <w:right w:val="none" w:sz="0" w:space="0" w:color="auto"/>
      </w:divBdr>
    </w:div>
    <w:div w:id="211312140">
      <w:bodyDiv w:val="1"/>
      <w:marLeft w:val="0"/>
      <w:marRight w:val="0"/>
      <w:marTop w:val="0"/>
      <w:marBottom w:val="0"/>
      <w:divBdr>
        <w:top w:val="none" w:sz="0" w:space="0" w:color="auto"/>
        <w:left w:val="none" w:sz="0" w:space="0" w:color="auto"/>
        <w:bottom w:val="none" w:sz="0" w:space="0" w:color="auto"/>
        <w:right w:val="none" w:sz="0" w:space="0" w:color="auto"/>
      </w:divBdr>
    </w:div>
    <w:div w:id="227227904">
      <w:bodyDiv w:val="1"/>
      <w:marLeft w:val="0"/>
      <w:marRight w:val="0"/>
      <w:marTop w:val="0"/>
      <w:marBottom w:val="0"/>
      <w:divBdr>
        <w:top w:val="none" w:sz="0" w:space="0" w:color="auto"/>
        <w:left w:val="none" w:sz="0" w:space="0" w:color="auto"/>
        <w:bottom w:val="none" w:sz="0" w:space="0" w:color="auto"/>
        <w:right w:val="none" w:sz="0" w:space="0" w:color="auto"/>
      </w:divBdr>
    </w:div>
    <w:div w:id="240256310">
      <w:bodyDiv w:val="1"/>
      <w:marLeft w:val="0"/>
      <w:marRight w:val="0"/>
      <w:marTop w:val="0"/>
      <w:marBottom w:val="0"/>
      <w:divBdr>
        <w:top w:val="none" w:sz="0" w:space="0" w:color="auto"/>
        <w:left w:val="none" w:sz="0" w:space="0" w:color="auto"/>
        <w:bottom w:val="none" w:sz="0" w:space="0" w:color="auto"/>
        <w:right w:val="none" w:sz="0" w:space="0" w:color="auto"/>
      </w:divBdr>
    </w:div>
    <w:div w:id="319387435">
      <w:bodyDiv w:val="1"/>
      <w:marLeft w:val="0"/>
      <w:marRight w:val="0"/>
      <w:marTop w:val="0"/>
      <w:marBottom w:val="0"/>
      <w:divBdr>
        <w:top w:val="none" w:sz="0" w:space="0" w:color="auto"/>
        <w:left w:val="none" w:sz="0" w:space="0" w:color="auto"/>
        <w:bottom w:val="none" w:sz="0" w:space="0" w:color="auto"/>
        <w:right w:val="none" w:sz="0" w:space="0" w:color="auto"/>
      </w:divBdr>
    </w:div>
    <w:div w:id="327250300">
      <w:bodyDiv w:val="1"/>
      <w:marLeft w:val="0"/>
      <w:marRight w:val="0"/>
      <w:marTop w:val="0"/>
      <w:marBottom w:val="0"/>
      <w:divBdr>
        <w:top w:val="none" w:sz="0" w:space="0" w:color="auto"/>
        <w:left w:val="none" w:sz="0" w:space="0" w:color="auto"/>
        <w:bottom w:val="none" w:sz="0" w:space="0" w:color="auto"/>
        <w:right w:val="none" w:sz="0" w:space="0" w:color="auto"/>
      </w:divBdr>
    </w:div>
    <w:div w:id="333647747">
      <w:bodyDiv w:val="1"/>
      <w:marLeft w:val="0"/>
      <w:marRight w:val="0"/>
      <w:marTop w:val="0"/>
      <w:marBottom w:val="0"/>
      <w:divBdr>
        <w:top w:val="none" w:sz="0" w:space="0" w:color="auto"/>
        <w:left w:val="none" w:sz="0" w:space="0" w:color="auto"/>
        <w:bottom w:val="none" w:sz="0" w:space="0" w:color="auto"/>
        <w:right w:val="none" w:sz="0" w:space="0" w:color="auto"/>
      </w:divBdr>
    </w:div>
    <w:div w:id="386926515">
      <w:bodyDiv w:val="1"/>
      <w:marLeft w:val="0"/>
      <w:marRight w:val="0"/>
      <w:marTop w:val="0"/>
      <w:marBottom w:val="0"/>
      <w:divBdr>
        <w:top w:val="none" w:sz="0" w:space="0" w:color="auto"/>
        <w:left w:val="none" w:sz="0" w:space="0" w:color="auto"/>
        <w:bottom w:val="none" w:sz="0" w:space="0" w:color="auto"/>
        <w:right w:val="none" w:sz="0" w:space="0" w:color="auto"/>
      </w:divBdr>
    </w:div>
    <w:div w:id="400248827">
      <w:bodyDiv w:val="1"/>
      <w:marLeft w:val="0"/>
      <w:marRight w:val="0"/>
      <w:marTop w:val="0"/>
      <w:marBottom w:val="0"/>
      <w:divBdr>
        <w:top w:val="none" w:sz="0" w:space="0" w:color="auto"/>
        <w:left w:val="none" w:sz="0" w:space="0" w:color="auto"/>
        <w:bottom w:val="none" w:sz="0" w:space="0" w:color="auto"/>
        <w:right w:val="none" w:sz="0" w:space="0" w:color="auto"/>
      </w:divBdr>
    </w:div>
    <w:div w:id="434793089">
      <w:bodyDiv w:val="1"/>
      <w:marLeft w:val="0"/>
      <w:marRight w:val="0"/>
      <w:marTop w:val="0"/>
      <w:marBottom w:val="0"/>
      <w:divBdr>
        <w:top w:val="none" w:sz="0" w:space="0" w:color="auto"/>
        <w:left w:val="none" w:sz="0" w:space="0" w:color="auto"/>
        <w:bottom w:val="none" w:sz="0" w:space="0" w:color="auto"/>
        <w:right w:val="none" w:sz="0" w:space="0" w:color="auto"/>
      </w:divBdr>
    </w:div>
    <w:div w:id="449008041">
      <w:bodyDiv w:val="1"/>
      <w:marLeft w:val="0"/>
      <w:marRight w:val="0"/>
      <w:marTop w:val="0"/>
      <w:marBottom w:val="0"/>
      <w:divBdr>
        <w:top w:val="none" w:sz="0" w:space="0" w:color="auto"/>
        <w:left w:val="none" w:sz="0" w:space="0" w:color="auto"/>
        <w:bottom w:val="none" w:sz="0" w:space="0" w:color="auto"/>
        <w:right w:val="none" w:sz="0" w:space="0" w:color="auto"/>
      </w:divBdr>
    </w:div>
    <w:div w:id="459807257">
      <w:bodyDiv w:val="1"/>
      <w:marLeft w:val="0"/>
      <w:marRight w:val="0"/>
      <w:marTop w:val="0"/>
      <w:marBottom w:val="0"/>
      <w:divBdr>
        <w:top w:val="none" w:sz="0" w:space="0" w:color="auto"/>
        <w:left w:val="none" w:sz="0" w:space="0" w:color="auto"/>
        <w:bottom w:val="none" w:sz="0" w:space="0" w:color="auto"/>
        <w:right w:val="none" w:sz="0" w:space="0" w:color="auto"/>
      </w:divBdr>
    </w:div>
    <w:div w:id="466554049">
      <w:bodyDiv w:val="1"/>
      <w:marLeft w:val="0"/>
      <w:marRight w:val="0"/>
      <w:marTop w:val="0"/>
      <w:marBottom w:val="0"/>
      <w:divBdr>
        <w:top w:val="none" w:sz="0" w:space="0" w:color="auto"/>
        <w:left w:val="none" w:sz="0" w:space="0" w:color="auto"/>
        <w:bottom w:val="none" w:sz="0" w:space="0" w:color="auto"/>
        <w:right w:val="none" w:sz="0" w:space="0" w:color="auto"/>
      </w:divBdr>
    </w:div>
    <w:div w:id="501774024">
      <w:bodyDiv w:val="1"/>
      <w:marLeft w:val="0"/>
      <w:marRight w:val="0"/>
      <w:marTop w:val="0"/>
      <w:marBottom w:val="0"/>
      <w:divBdr>
        <w:top w:val="none" w:sz="0" w:space="0" w:color="auto"/>
        <w:left w:val="none" w:sz="0" w:space="0" w:color="auto"/>
        <w:bottom w:val="none" w:sz="0" w:space="0" w:color="auto"/>
        <w:right w:val="none" w:sz="0" w:space="0" w:color="auto"/>
      </w:divBdr>
    </w:div>
    <w:div w:id="543490631">
      <w:bodyDiv w:val="1"/>
      <w:marLeft w:val="0"/>
      <w:marRight w:val="0"/>
      <w:marTop w:val="0"/>
      <w:marBottom w:val="0"/>
      <w:divBdr>
        <w:top w:val="none" w:sz="0" w:space="0" w:color="auto"/>
        <w:left w:val="none" w:sz="0" w:space="0" w:color="auto"/>
        <w:bottom w:val="none" w:sz="0" w:space="0" w:color="auto"/>
        <w:right w:val="none" w:sz="0" w:space="0" w:color="auto"/>
      </w:divBdr>
    </w:div>
    <w:div w:id="572199601">
      <w:bodyDiv w:val="1"/>
      <w:marLeft w:val="0"/>
      <w:marRight w:val="0"/>
      <w:marTop w:val="0"/>
      <w:marBottom w:val="0"/>
      <w:divBdr>
        <w:top w:val="none" w:sz="0" w:space="0" w:color="auto"/>
        <w:left w:val="none" w:sz="0" w:space="0" w:color="auto"/>
        <w:bottom w:val="none" w:sz="0" w:space="0" w:color="auto"/>
        <w:right w:val="none" w:sz="0" w:space="0" w:color="auto"/>
      </w:divBdr>
    </w:div>
    <w:div w:id="591814377">
      <w:bodyDiv w:val="1"/>
      <w:marLeft w:val="0"/>
      <w:marRight w:val="0"/>
      <w:marTop w:val="0"/>
      <w:marBottom w:val="0"/>
      <w:divBdr>
        <w:top w:val="none" w:sz="0" w:space="0" w:color="auto"/>
        <w:left w:val="none" w:sz="0" w:space="0" w:color="auto"/>
        <w:bottom w:val="none" w:sz="0" w:space="0" w:color="auto"/>
        <w:right w:val="none" w:sz="0" w:space="0" w:color="auto"/>
      </w:divBdr>
      <w:divsChild>
        <w:div w:id="144781907">
          <w:marLeft w:val="0"/>
          <w:marRight w:val="0"/>
          <w:marTop w:val="0"/>
          <w:marBottom w:val="0"/>
          <w:divBdr>
            <w:top w:val="none" w:sz="0" w:space="0" w:color="auto"/>
            <w:left w:val="none" w:sz="0" w:space="0" w:color="auto"/>
            <w:bottom w:val="none" w:sz="0" w:space="0" w:color="auto"/>
            <w:right w:val="none" w:sz="0" w:space="0" w:color="auto"/>
          </w:divBdr>
        </w:div>
      </w:divsChild>
    </w:div>
    <w:div w:id="609356831">
      <w:bodyDiv w:val="1"/>
      <w:marLeft w:val="0"/>
      <w:marRight w:val="0"/>
      <w:marTop w:val="0"/>
      <w:marBottom w:val="0"/>
      <w:divBdr>
        <w:top w:val="none" w:sz="0" w:space="0" w:color="auto"/>
        <w:left w:val="none" w:sz="0" w:space="0" w:color="auto"/>
        <w:bottom w:val="none" w:sz="0" w:space="0" w:color="auto"/>
        <w:right w:val="none" w:sz="0" w:space="0" w:color="auto"/>
      </w:divBdr>
    </w:div>
    <w:div w:id="706639197">
      <w:bodyDiv w:val="1"/>
      <w:marLeft w:val="0"/>
      <w:marRight w:val="0"/>
      <w:marTop w:val="0"/>
      <w:marBottom w:val="0"/>
      <w:divBdr>
        <w:top w:val="none" w:sz="0" w:space="0" w:color="auto"/>
        <w:left w:val="none" w:sz="0" w:space="0" w:color="auto"/>
        <w:bottom w:val="none" w:sz="0" w:space="0" w:color="auto"/>
        <w:right w:val="none" w:sz="0" w:space="0" w:color="auto"/>
      </w:divBdr>
    </w:div>
    <w:div w:id="723217589">
      <w:bodyDiv w:val="1"/>
      <w:marLeft w:val="0"/>
      <w:marRight w:val="0"/>
      <w:marTop w:val="0"/>
      <w:marBottom w:val="0"/>
      <w:divBdr>
        <w:top w:val="none" w:sz="0" w:space="0" w:color="auto"/>
        <w:left w:val="none" w:sz="0" w:space="0" w:color="auto"/>
        <w:bottom w:val="none" w:sz="0" w:space="0" w:color="auto"/>
        <w:right w:val="none" w:sz="0" w:space="0" w:color="auto"/>
      </w:divBdr>
    </w:div>
    <w:div w:id="729379029">
      <w:bodyDiv w:val="1"/>
      <w:marLeft w:val="0"/>
      <w:marRight w:val="0"/>
      <w:marTop w:val="0"/>
      <w:marBottom w:val="0"/>
      <w:divBdr>
        <w:top w:val="none" w:sz="0" w:space="0" w:color="auto"/>
        <w:left w:val="none" w:sz="0" w:space="0" w:color="auto"/>
        <w:bottom w:val="none" w:sz="0" w:space="0" w:color="auto"/>
        <w:right w:val="none" w:sz="0" w:space="0" w:color="auto"/>
      </w:divBdr>
    </w:div>
    <w:div w:id="741637356">
      <w:bodyDiv w:val="1"/>
      <w:marLeft w:val="0"/>
      <w:marRight w:val="0"/>
      <w:marTop w:val="0"/>
      <w:marBottom w:val="0"/>
      <w:divBdr>
        <w:top w:val="none" w:sz="0" w:space="0" w:color="auto"/>
        <w:left w:val="none" w:sz="0" w:space="0" w:color="auto"/>
        <w:bottom w:val="none" w:sz="0" w:space="0" w:color="auto"/>
        <w:right w:val="none" w:sz="0" w:space="0" w:color="auto"/>
      </w:divBdr>
    </w:div>
    <w:div w:id="825628012">
      <w:bodyDiv w:val="1"/>
      <w:marLeft w:val="0"/>
      <w:marRight w:val="0"/>
      <w:marTop w:val="0"/>
      <w:marBottom w:val="0"/>
      <w:divBdr>
        <w:top w:val="none" w:sz="0" w:space="0" w:color="auto"/>
        <w:left w:val="none" w:sz="0" w:space="0" w:color="auto"/>
        <w:bottom w:val="none" w:sz="0" w:space="0" w:color="auto"/>
        <w:right w:val="none" w:sz="0" w:space="0" w:color="auto"/>
      </w:divBdr>
    </w:div>
    <w:div w:id="863635579">
      <w:bodyDiv w:val="1"/>
      <w:marLeft w:val="0"/>
      <w:marRight w:val="0"/>
      <w:marTop w:val="0"/>
      <w:marBottom w:val="0"/>
      <w:divBdr>
        <w:top w:val="none" w:sz="0" w:space="0" w:color="auto"/>
        <w:left w:val="none" w:sz="0" w:space="0" w:color="auto"/>
        <w:bottom w:val="none" w:sz="0" w:space="0" w:color="auto"/>
        <w:right w:val="none" w:sz="0" w:space="0" w:color="auto"/>
      </w:divBdr>
    </w:div>
    <w:div w:id="902326457">
      <w:bodyDiv w:val="1"/>
      <w:marLeft w:val="0"/>
      <w:marRight w:val="0"/>
      <w:marTop w:val="0"/>
      <w:marBottom w:val="0"/>
      <w:divBdr>
        <w:top w:val="none" w:sz="0" w:space="0" w:color="auto"/>
        <w:left w:val="none" w:sz="0" w:space="0" w:color="auto"/>
        <w:bottom w:val="none" w:sz="0" w:space="0" w:color="auto"/>
        <w:right w:val="none" w:sz="0" w:space="0" w:color="auto"/>
      </w:divBdr>
    </w:div>
    <w:div w:id="966156497">
      <w:bodyDiv w:val="1"/>
      <w:marLeft w:val="0"/>
      <w:marRight w:val="0"/>
      <w:marTop w:val="0"/>
      <w:marBottom w:val="0"/>
      <w:divBdr>
        <w:top w:val="none" w:sz="0" w:space="0" w:color="auto"/>
        <w:left w:val="none" w:sz="0" w:space="0" w:color="auto"/>
        <w:bottom w:val="none" w:sz="0" w:space="0" w:color="auto"/>
        <w:right w:val="none" w:sz="0" w:space="0" w:color="auto"/>
      </w:divBdr>
      <w:divsChild>
        <w:div w:id="438574153">
          <w:marLeft w:val="195"/>
          <w:marRight w:val="0"/>
          <w:marTop w:val="0"/>
          <w:marBottom w:val="0"/>
          <w:divBdr>
            <w:top w:val="none" w:sz="0" w:space="0" w:color="auto"/>
            <w:left w:val="none" w:sz="0" w:space="0" w:color="auto"/>
            <w:bottom w:val="none" w:sz="0" w:space="0" w:color="auto"/>
            <w:right w:val="none" w:sz="0" w:space="0" w:color="auto"/>
          </w:divBdr>
        </w:div>
        <w:div w:id="665403916">
          <w:marLeft w:val="195"/>
          <w:marRight w:val="0"/>
          <w:marTop w:val="0"/>
          <w:marBottom w:val="0"/>
          <w:divBdr>
            <w:top w:val="none" w:sz="0" w:space="0" w:color="auto"/>
            <w:left w:val="none" w:sz="0" w:space="0" w:color="auto"/>
            <w:bottom w:val="none" w:sz="0" w:space="0" w:color="auto"/>
            <w:right w:val="none" w:sz="0" w:space="0" w:color="auto"/>
          </w:divBdr>
        </w:div>
        <w:div w:id="1365710747">
          <w:marLeft w:val="195"/>
          <w:marRight w:val="0"/>
          <w:marTop w:val="0"/>
          <w:marBottom w:val="0"/>
          <w:divBdr>
            <w:top w:val="none" w:sz="0" w:space="0" w:color="auto"/>
            <w:left w:val="none" w:sz="0" w:space="0" w:color="auto"/>
            <w:bottom w:val="none" w:sz="0" w:space="0" w:color="auto"/>
            <w:right w:val="none" w:sz="0" w:space="0" w:color="auto"/>
          </w:divBdr>
        </w:div>
      </w:divsChild>
    </w:div>
    <w:div w:id="983587162">
      <w:bodyDiv w:val="1"/>
      <w:marLeft w:val="0"/>
      <w:marRight w:val="0"/>
      <w:marTop w:val="0"/>
      <w:marBottom w:val="0"/>
      <w:divBdr>
        <w:top w:val="none" w:sz="0" w:space="0" w:color="auto"/>
        <w:left w:val="none" w:sz="0" w:space="0" w:color="auto"/>
        <w:bottom w:val="none" w:sz="0" w:space="0" w:color="auto"/>
        <w:right w:val="none" w:sz="0" w:space="0" w:color="auto"/>
      </w:divBdr>
    </w:div>
    <w:div w:id="1100954130">
      <w:bodyDiv w:val="1"/>
      <w:marLeft w:val="0"/>
      <w:marRight w:val="0"/>
      <w:marTop w:val="0"/>
      <w:marBottom w:val="0"/>
      <w:divBdr>
        <w:top w:val="none" w:sz="0" w:space="0" w:color="auto"/>
        <w:left w:val="none" w:sz="0" w:space="0" w:color="auto"/>
        <w:bottom w:val="none" w:sz="0" w:space="0" w:color="auto"/>
        <w:right w:val="none" w:sz="0" w:space="0" w:color="auto"/>
      </w:divBdr>
    </w:div>
    <w:div w:id="1109668165">
      <w:bodyDiv w:val="1"/>
      <w:marLeft w:val="0"/>
      <w:marRight w:val="0"/>
      <w:marTop w:val="0"/>
      <w:marBottom w:val="0"/>
      <w:divBdr>
        <w:top w:val="none" w:sz="0" w:space="0" w:color="auto"/>
        <w:left w:val="none" w:sz="0" w:space="0" w:color="auto"/>
        <w:bottom w:val="none" w:sz="0" w:space="0" w:color="auto"/>
        <w:right w:val="none" w:sz="0" w:space="0" w:color="auto"/>
      </w:divBdr>
    </w:div>
    <w:div w:id="1157457304">
      <w:bodyDiv w:val="1"/>
      <w:marLeft w:val="0"/>
      <w:marRight w:val="0"/>
      <w:marTop w:val="0"/>
      <w:marBottom w:val="0"/>
      <w:divBdr>
        <w:top w:val="none" w:sz="0" w:space="0" w:color="auto"/>
        <w:left w:val="none" w:sz="0" w:space="0" w:color="auto"/>
        <w:bottom w:val="none" w:sz="0" w:space="0" w:color="auto"/>
        <w:right w:val="none" w:sz="0" w:space="0" w:color="auto"/>
      </w:divBdr>
    </w:div>
    <w:div w:id="1169907563">
      <w:bodyDiv w:val="1"/>
      <w:marLeft w:val="0"/>
      <w:marRight w:val="0"/>
      <w:marTop w:val="0"/>
      <w:marBottom w:val="0"/>
      <w:divBdr>
        <w:top w:val="none" w:sz="0" w:space="0" w:color="auto"/>
        <w:left w:val="none" w:sz="0" w:space="0" w:color="auto"/>
        <w:bottom w:val="none" w:sz="0" w:space="0" w:color="auto"/>
        <w:right w:val="none" w:sz="0" w:space="0" w:color="auto"/>
      </w:divBdr>
    </w:div>
    <w:div w:id="1286933777">
      <w:bodyDiv w:val="1"/>
      <w:marLeft w:val="0"/>
      <w:marRight w:val="0"/>
      <w:marTop w:val="0"/>
      <w:marBottom w:val="0"/>
      <w:divBdr>
        <w:top w:val="none" w:sz="0" w:space="0" w:color="auto"/>
        <w:left w:val="none" w:sz="0" w:space="0" w:color="auto"/>
        <w:bottom w:val="none" w:sz="0" w:space="0" w:color="auto"/>
        <w:right w:val="none" w:sz="0" w:space="0" w:color="auto"/>
      </w:divBdr>
    </w:div>
    <w:div w:id="1289773422">
      <w:bodyDiv w:val="1"/>
      <w:marLeft w:val="0"/>
      <w:marRight w:val="0"/>
      <w:marTop w:val="0"/>
      <w:marBottom w:val="0"/>
      <w:divBdr>
        <w:top w:val="none" w:sz="0" w:space="0" w:color="auto"/>
        <w:left w:val="none" w:sz="0" w:space="0" w:color="auto"/>
        <w:bottom w:val="none" w:sz="0" w:space="0" w:color="auto"/>
        <w:right w:val="none" w:sz="0" w:space="0" w:color="auto"/>
      </w:divBdr>
    </w:div>
    <w:div w:id="1316912022">
      <w:bodyDiv w:val="1"/>
      <w:marLeft w:val="0"/>
      <w:marRight w:val="0"/>
      <w:marTop w:val="0"/>
      <w:marBottom w:val="0"/>
      <w:divBdr>
        <w:top w:val="none" w:sz="0" w:space="0" w:color="auto"/>
        <w:left w:val="none" w:sz="0" w:space="0" w:color="auto"/>
        <w:bottom w:val="none" w:sz="0" w:space="0" w:color="auto"/>
        <w:right w:val="none" w:sz="0" w:space="0" w:color="auto"/>
      </w:divBdr>
    </w:div>
    <w:div w:id="1336033254">
      <w:bodyDiv w:val="1"/>
      <w:marLeft w:val="0"/>
      <w:marRight w:val="0"/>
      <w:marTop w:val="0"/>
      <w:marBottom w:val="0"/>
      <w:divBdr>
        <w:top w:val="none" w:sz="0" w:space="0" w:color="auto"/>
        <w:left w:val="none" w:sz="0" w:space="0" w:color="auto"/>
        <w:bottom w:val="none" w:sz="0" w:space="0" w:color="auto"/>
        <w:right w:val="none" w:sz="0" w:space="0" w:color="auto"/>
      </w:divBdr>
    </w:div>
    <w:div w:id="1372221932">
      <w:bodyDiv w:val="1"/>
      <w:marLeft w:val="0"/>
      <w:marRight w:val="0"/>
      <w:marTop w:val="0"/>
      <w:marBottom w:val="0"/>
      <w:divBdr>
        <w:top w:val="none" w:sz="0" w:space="0" w:color="auto"/>
        <w:left w:val="none" w:sz="0" w:space="0" w:color="auto"/>
        <w:bottom w:val="none" w:sz="0" w:space="0" w:color="auto"/>
        <w:right w:val="none" w:sz="0" w:space="0" w:color="auto"/>
      </w:divBdr>
    </w:div>
    <w:div w:id="1383483737">
      <w:bodyDiv w:val="1"/>
      <w:marLeft w:val="0"/>
      <w:marRight w:val="0"/>
      <w:marTop w:val="0"/>
      <w:marBottom w:val="0"/>
      <w:divBdr>
        <w:top w:val="none" w:sz="0" w:space="0" w:color="auto"/>
        <w:left w:val="none" w:sz="0" w:space="0" w:color="auto"/>
        <w:bottom w:val="none" w:sz="0" w:space="0" w:color="auto"/>
        <w:right w:val="none" w:sz="0" w:space="0" w:color="auto"/>
      </w:divBdr>
    </w:div>
    <w:div w:id="1397171264">
      <w:bodyDiv w:val="1"/>
      <w:marLeft w:val="0"/>
      <w:marRight w:val="0"/>
      <w:marTop w:val="0"/>
      <w:marBottom w:val="0"/>
      <w:divBdr>
        <w:top w:val="none" w:sz="0" w:space="0" w:color="auto"/>
        <w:left w:val="none" w:sz="0" w:space="0" w:color="auto"/>
        <w:bottom w:val="none" w:sz="0" w:space="0" w:color="auto"/>
        <w:right w:val="none" w:sz="0" w:space="0" w:color="auto"/>
      </w:divBdr>
    </w:div>
    <w:div w:id="1447771260">
      <w:bodyDiv w:val="1"/>
      <w:marLeft w:val="0"/>
      <w:marRight w:val="0"/>
      <w:marTop w:val="0"/>
      <w:marBottom w:val="0"/>
      <w:divBdr>
        <w:top w:val="none" w:sz="0" w:space="0" w:color="auto"/>
        <w:left w:val="none" w:sz="0" w:space="0" w:color="auto"/>
        <w:bottom w:val="none" w:sz="0" w:space="0" w:color="auto"/>
        <w:right w:val="none" w:sz="0" w:space="0" w:color="auto"/>
      </w:divBdr>
    </w:div>
    <w:div w:id="1473671343">
      <w:bodyDiv w:val="1"/>
      <w:marLeft w:val="0"/>
      <w:marRight w:val="0"/>
      <w:marTop w:val="0"/>
      <w:marBottom w:val="0"/>
      <w:divBdr>
        <w:top w:val="none" w:sz="0" w:space="0" w:color="auto"/>
        <w:left w:val="none" w:sz="0" w:space="0" w:color="auto"/>
        <w:bottom w:val="none" w:sz="0" w:space="0" w:color="auto"/>
        <w:right w:val="none" w:sz="0" w:space="0" w:color="auto"/>
      </w:divBdr>
    </w:div>
    <w:div w:id="1476407691">
      <w:bodyDiv w:val="1"/>
      <w:marLeft w:val="0"/>
      <w:marRight w:val="0"/>
      <w:marTop w:val="0"/>
      <w:marBottom w:val="0"/>
      <w:divBdr>
        <w:top w:val="none" w:sz="0" w:space="0" w:color="auto"/>
        <w:left w:val="none" w:sz="0" w:space="0" w:color="auto"/>
        <w:bottom w:val="none" w:sz="0" w:space="0" w:color="auto"/>
        <w:right w:val="none" w:sz="0" w:space="0" w:color="auto"/>
      </w:divBdr>
      <w:divsChild>
        <w:div w:id="16198110">
          <w:marLeft w:val="480"/>
          <w:marRight w:val="0"/>
          <w:marTop w:val="0"/>
          <w:marBottom w:val="0"/>
          <w:divBdr>
            <w:top w:val="none" w:sz="0" w:space="0" w:color="auto"/>
            <w:left w:val="none" w:sz="0" w:space="0" w:color="auto"/>
            <w:bottom w:val="none" w:sz="0" w:space="0" w:color="auto"/>
            <w:right w:val="none" w:sz="0" w:space="0" w:color="auto"/>
          </w:divBdr>
        </w:div>
        <w:div w:id="941498159">
          <w:marLeft w:val="480"/>
          <w:marRight w:val="0"/>
          <w:marTop w:val="0"/>
          <w:marBottom w:val="0"/>
          <w:divBdr>
            <w:top w:val="none" w:sz="0" w:space="0" w:color="auto"/>
            <w:left w:val="none" w:sz="0" w:space="0" w:color="auto"/>
            <w:bottom w:val="none" w:sz="0" w:space="0" w:color="auto"/>
            <w:right w:val="none" w:sz="0" w:space="0" w:color="auto"/>
          </w:divBdr>
        </w:div>
        <w:div w:id="953487581">
          <w:marLeft w:val="480"/>
          <w:marRight w:val="0"/>
          <w:marTop w:val="0"/>
          <w:marBottom w:val="0"/>
          <w:divBdr>
            <w:top w:val="none" w:sz="0" w:space="0" w:color="auto"/>
            <w:left w:val="none" w:sz="0" w:space="0" w:color="auto"/>
            <w:bottom w:val="none" w:sz="0" w:space="0" w:color="auto"/>
            <w:right w:val="none" w:sz="0" w:space="0" w:color="auto"/>
          </w:divBdr>
        </w:div>
      </w:divsChild>
    </w:div>
    <w:div w:id="1507407220">
      <w:bodyDiv w:val="1"/>
      <w:marLeft w:val="0"/>
      <w:marRight w:val="0"/>
      <w:marTop w:val="0"/>
      <w:marBottom w:val="0"/>
      <w:divBdr>
        <w:top w:val="none" w:sz="0" w:space="0" w:color="auto"/>
        <w:left w:val="none" w:sz="0" w:space="0" w:color="auto"/>
        <w:bottom w:val="none" w:sz="0" w:space="0" w:color="auto"/>
        <w:right w:val="none" w:sz="0" w:space="0" w:color="auto"/>
      </w:divBdr>
    </w:div>
    <w:div w:id="1600138801">
      <w:bodyDiv w:val="1"/>
      <w:marLeft w:val="0"/>
      <w:marRight w:val="0"/>
      <w:marTop w:val="0"/>
      <w:marBottom w:val="0"/>
      <w:divBdr>
        <w:top w:val="none" w:sz="0" w:space="0" w:color="auto"/>
        <w:left w:val="none" w:sz="0" w:space="0" w:color="auto"/>
        <w:bottom w:val="none" w:sz="0" w:space="0" w:color="auto"/>
        <w:right w:val="none" w:sz="0" w:space="0" w:color="auto"/>
      </w:divBdr>
    </w:div>
    <w:div w:id="1606844314">
      <w:bodyDiv w:val="1"/>
      <w:marLeft w:val="0"/>
      <w:marRight w:val="0"/>
      <w:marTop w:val="0"/>
      <w:marBottom w:val="0"/>
      <w:divBdr>
        <w:top w:val="none" w:sz="0" w:space="0" w:color="auto"/>
        <w:left w:val="none" w:sz="0" w:space="0" w:color="auto"/>
        <w:bottom w:val="none" w:sz="0" w:space="0" w:color="auto"/>
        <w:right w:val="none" w:sz="0" w:space="0" w:color="auto"/>
      </w:divBdr>
    </w:div>
    <w:div w:id="1681815901">
      <w:bodyDiv w:val="1"/>
      <w:marLeft w:val="0"/>
      <w:marRight w:val="0"/>
      <w:marTop w:val="0"/>
      <w:marBottom w:val="0"/>
      <w:divBdr>
        <w:top w:val="none" w:sz="0" w:space="0" w:color="auto"/>
        <w:left w:val="none" w:sz="0" w:space="0" w:color="auto"/>
        <w:bottom w:val="none" w:sz="0" w:space="0" w:color="auto"/>
        <w:right w:val="none" w:sz="0" w:space="0" w:color="auto"/>
      </w:divBdr>
    </w:div>
    <w:div w:id="1725061212">
      <w:bodyDiv w:val="1"/>
      <w:marLeft w:val="0"/>
      <w:marRight w:val="0"/>
      <w:marTop w:val="0"/>
      <w:marBottom w:val="0"/>
      <w:divBdr>
        <w:top w:val="none" w:sz="0" w:space="0" w:color="auto"/>
        <w:left w:val="none" w:sz="0" w:space="0" w:color="auto"/>
        <w:bottom w:val="none" w:sz="0" w:space="0" w:color="auto"/>
        <w:right w:val="none" w:sz="0" w:space="0" w:color="auto"/>
      </w:divBdr>
      <w:divsChild>
        <w:div w:id="884751690">
          <w:marLeft w:val="0"/>
          <w:marRight w:val="0"/>
          <w:marTop w:val="480"/>
          <w:marBottom w:val="240"/>
          <w:divBdr>
            <w:top w:val="none" w:sz="0" w:space="0" w:color="auto"/>
            <w:left w:val="none" w:sz="0" w:space="0" w:color="auto"/>
            <w:bottom w:val="none" w:sz="0" w:space="0" w:color="auto"/>
            <w:right w:val="none" w:sz="0" w:space="0" w:color="auto"/>
          </w:divBdr>
        </w:div>
        <w:div w:id="1065563799">
          <w:marLeft w:val="0"/>
          <w:marRight w:val="0"/>
          <w:marTop w:val="0"/>
          <w:marBottom w:val="567"/>
          <w:divBdr>
            <w:top w:val="none" w:sz="0" w:space="0" w:color="auto"/>
            <w:left w:val="none" w:sz="0" w:space="0" w:color="auto"/>
            <w:bottom w:val="none" w:sz="0" w:space="0" w:color="auto"/>
            <w:right w:val="none" w:sz="0" w:space="0" w:color="auto"/>
          </w:divBdr>
        </w:div>
        <w:div w:id="1585142075">
          <w:marLeft w:val="0"/>
          <w:marRight w:val="0"/>
          <w:marTop w:val="0"/>
          <w:marBottom w:val="567"/>
          <w:divBdr>
            <w:top w:val="none" w:sz="0" w:space="0" w:color="auto"/>
            <w:left w:val="none" w:sz="0" w:space="0" w:color="auto"/>
            <w:bottom w:val="none" w:sz="0" w:space="0" w:color="auto"/>
            <w:right w:val="none" w:sz="0" w:space="0" w:color="auto"/>
          </w:divBdr>
        </w:div>
      </w:divsChild>
    </w:div>
    <w:div w:id="1738899426">
      <w:bodyDiv w:val="1"/>
      <w:marLeft w:val="0"/>
      <w:marRight w:val="0"/>
      <w:marTop w:val="0"/>
      <w:marBottom w:val="0"/>
      <w:divBdr>
        <w:top w:val="none" w:sz="0" w:space="0" w:color="auto"/>
        <w:left w:val="none" w:sz="0" w:space="0" w:color="auto"/>
        <w:bottom w:val="none" w:sz="0" w:space="0" w:color="auto"/>
        <w:right w:val="none" w:sz="0" w:space="0" w:color="auto"/>
      </w:divBdr>
    </w:div>
    <w:div w:id="1743062458">
      <w:bodyDiv w:val="1"/>
      <w:marLeft w:val="0"/>
      <w:marRight w:val="0"/>
      <w:marTop w:val="0"/>
      <w:marBottom w:val="0"/>
      <w:divBdr>
        <w:top w:val="none" w:sz="0" w:space="0" w:color="auto"/>
        <w:left w:val="none" w:sz="0" w:space="0" w:color="auto"/>
        <w:bottom w:val="none" w:sz="0" w:space="0" w:color="auto"/>
        <w:right w:val="none" w:sz="0" w:space="0" w:color="auto"/>
      </w:divBdr>
    </w:div>
    <w:div w:id="1750543713">
      <w:bodyDiv w:val="1"/>
      <w:marLeft w:val="0"/>
      <w:marRight w:val="0"/>
      <w:marTop w:val="0"/>
      <w:marBottom w:val="0"/>
      <w:divBdr>
        <w:top w:val="none" w:sz="0" w:space="0" w:color="auto"/>
        <w:left w:val="none" w:sz="0" w:space="0" w:color="auto"/>
        <w:bottom w:val="none" w:sz="0" w:space="0" w:color="auto"/>
        <w:right w:val="none" w:sz="0" w:space="0" w:color="auto"/>
      </w:divBdr>
    </w:div>
    <w:div w:id="1793741688">
      <w:bodyDiv w:val="1"/>
      <w:marLeft w:val="0"/>
      <w:marRight w:val="0"/>
      <w:marTop w:val="0"/>
      <w:marBottom w:val="0"/>
      <w:divBdr>
        <w:top w:val="none" w:sz="0" w:space="0" w:color="auto"/>
        <w:left w:val="none" w:sz="0" w:space="0" w:color="auto"/>
        <w:bottom w:val="none" w:sz="0" w:space="0" w:color="auto"/>
        <w:right w:val="none" w:sz="0" w:space="0" w:color="auto"/>
      </w:divBdr>
    </w:div>
    <w:div w:id="1817333005">
      <w:bodyDiv w:val="1"/>
      <w:marLeft w:val="0"/>
      <w:marRight w:val="0"/>
      <w:marTop w:val="0"/>
      <w:marBottom w:val="0"/>
      <w:divBdr>
        <w:top w:val="none" w:sz="0" w:space="0" w:color="auto"/>
        <w:left w:val="none" w:sz="0" w:space="0" w:color="auto"/>
        <w:bottom w:val="none" w:sz="0" w:space="0" w:color="auto"/>
        <w:right w:val="none" w:sz="0" w:space="0" w:color="auto"/>
      </w:divBdr>
    </w:div>
    <w:div w:id="1828520163">
      <w:bodyDiv w:val="1"/>
      <w:marLeft w:val="0"/>
      <w:marRight w:val="0"/>
      <w:marTop w:val="0"/>
      <w:marBottom w:val="0"/>
      <w:divBdr>
        <w:top w:val="none" w:sz="0" w:space="0" w:color="auto"/>
        <w:left w:val="none" w:sz="0" w:space="0" w:color="auto"/>
        <w:bottom w:val="none" w:sz="0" w:space="0" w:color="auto"/>
        <w:right w:val="none" w:sz="0" w:space="0" w:color="auto"/>
      </w:divBdr>
    </w:div>
    <w:div w:id="1836652419">
      <w:bodyDiv w:val="1"/>
      <w:marLeft w:val="0"/>
      <w:marRight w:val="0"/>
      <w:marTop w:val="0"/>
      <w:marBottom w:val="0"/>
      <w:divBdr>
        <w:top w:val="none" w:sz="0" w:space="0" w:color="auto"/>
        <w:left w:val="none" w:sz="0" w:space="0" w:color="auto"/>
        <w:bottom w:val="none" w:sz="0" w:space="0" w:color="auto"/>
        <w:right w:val="none" w:sz="0" w:space="0" w:color="auto"/>
      </w:divBdr>
      <w:divsChild>
        <w:div w:id="466163375">
          <w:marLeft w:val="0"/>
          <w:marRight w:val="0"/>
          <w:marTop w:val="0"/>
          <w:marBottom w:val="0"/>
          <w:divBdr>
            <w:top w:val="none" w:sz="0" w:space="0" w:color="auto"/>
            <w:left w:val="none" w:sz="0" w:space="0" w:color="auto"/>
            <w:bottom w:val="none" w:sz="0" w:space="0" w:color="auto"/>
            <w:right w:val="none" w:sz="0" w:space="0" w:color="auto"/>
          </w:divBdr>
        </w:div>
        <w:div w:id="1151362782">
          <w:marLeft w:val="0"/>
          <w:marRight w:val="0"/>
          <w:marTop w:val="0"/>
          <w:marBottom w:val="0"/>
          <w:divBdr>
            <w:top w:val="none" w:sz="0" w:space="0" w:color="auto"/>
            <w:left w:val="none" w:sz="0" w:space="0" w:color="auto"/>
            <w:bottom w:val="none" w:sz="0" w:space="0" w:color="auto"/>
            <w:right w:val="none" w:sz="0" w:space="0" w:color="auto"/>
          </w:divBdr>
        </w:div>
      </w:divsChild>
    </w:div>
    <w:div w:id="1877498632">
      <w:bodyDiv w:val="1"/>
      <w:marLeft w:val="0"/>
      <w:marRight w:val="0"/>
      <w:marTop w:val="0"/>
      <w:marBottom w:val="0"/>
      <w:divBdr>
        <w:top w:val="none" w:sz="0" w:space="0" w:color="auto"/>
        <w:left w:val="none" w:sz="0" w:space="0" w:color="auto"/>
        <w:bottom w:val="none" w:sz="0" w:space="0" w:color="auto"/>
        <w:right w:val="none" w:sz="0" w:space="0" w:color="auto"/>
      </w:divBdr>
    </w:div>
    <w:div w:id="1889030381">
      <w:bodyDiv w:val="1"/>
      <w:marLeft w:val="0"/>
      <w:marRight w:val="0"/>
      <w:marTop w:val="0"/>
      <w:marBottom w:val="0"/>
      <w:divBdr>
        <w:top w:val="none" w:sz="0" w:space="0" w:color="auto"/>
        <w:left w:val="none" w:sz="0" w:space="0" w:color="auto"/>
        <w:bottom w:val="none" w:sz="0" w:space="0" w:color="auto"/>
        <w:right w:val="none" w:sz="0" w:space="0" w:color="auto"/>
      </w:divBdr>
    </w:div>
    <w:div w:id="20087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075-par-piesarnojumu" TargetMode="External"/><Relationship Id="rId13" Type="http://schemas.openxmlformats.org/officeDocument/2006/relationships/hyperlink" Target="https://likumi.lv/ta/id/6075-par-piesarnojumu" TargetMode="External"/><Relationship Id="rId18" Type="http://schemas.openxmlformats.org/officeDocument/2006/relationships/hyperlink" Target="http://eur-lex.europa.eu/eli/dir/2003/87/oj/?locale=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ikumi.lv/ta/id/6075-par-piesarnojumu" TargetMode="External"/><Relationship Id="rId17" Type="http://schemas.openxmlformats.org/officeDocument/2006/relationships/hyperlink" Target="http://eur-lex.europa.eu/eli/reg/2012/601/oj/?locale=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eli/reg/2012/600/oj/?locale=LV" TargetMode="External"/><Relationship Id="rId20" Type="http://schemas.openxmlformats.org/officeDocument/2006/relationships/hyperlink" Target="http://eur-lex.europa.eu/eli/reg/2012/601/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075-par-piesarnojum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eli/dir/2003/87/oj/?locale=LV" TargetMode="External"/><Relationship Id="rId23" Type="http://schemas.openxmlformats.org/officeDocument/2006/relationships/header" Target="header2.xml"/><Relationship Id="rId10" Type="http://schemas.openxmlformats.org/officeDocument/2006/relationships/hyperlink" Target="https://likumi.lv/ta/id/6075-par-piesarnojumu" TargetMode="External"/><Relationship Id="rId19" Type="http://schemas.openxmlformats.org/officeDocument/2006/relationships/hyperlink" Target="http://eur-lex.europa.eu/eli/reg/2012/601/oj/?locale=LV" TargetMode="External"/><Relationship Id="rId4" Type="http://schemas.openxmlformats.org/officeDocument/2006/relationships/settings" Target="settings.xml"/><Relationship Id="rId9" Type="http://schemas.openxmlformats.org/officeDocument/2006/relationships/hyperlink" Target="https://likumi.lv/ta/id/6075-par-piesarnojumu" TargetMode="External"/><Relationship Id="rId14" Type="http://schemas.openxmlformats.org/officeDocument/2006/relationships/hyperlink" Target="http://eur-lex.europa.eu/eli/reg/2012/600/oj/?locale=LV"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25993-C8CF-459E-BB41-6AB86A91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12</Pages>
  <Words>16346</Words>
  <Characters>9318</Characters>
  <Application>Microsoft Office Word</Application>
  <DocSecurity>0</DocSecurity>
  <Lines>77</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 gada 13. novembra noteikumos Nr. 769 “Noteikumi par stacionāro tehnoloģisko iekārtu dalību Eiropas Savienības emisijas kvotu tirdzniecības sistēmā”</vt:lpstr>
      <vt:lpstr/>
    </vt:vector>
  </TitlesOfParts>
  <Company>Vides aizsardzības un reģionālās attīstības ministrija</Company>
  <LinksUpToDate>false</LinksUpToDate>
  <CharactersWithSpaces>25613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13. novembra noteikumos Nr. 769 “Noteikumi par stacionāro tehnoloģisko iekārtu dalību Eiropas Savienības emisijas kvotu tirdzniecības sistēmā”</dc:title>
  <dc:subject>Ministru kabineta noteikumu projekts</dc:subject>
  <dc:creator>Līza Leimane</dc:creator>
  <cp:keywords/>
  <dc:description>67026528,
liza.leimane@varam.gov.lv</dc:description>
  <cp:lastModifiedBy>Leontīne Babkina</cp:lastModifiedBy>
  <cp:revision>111</cp:revision>
  <dcterms:created xsi:type="dcterms:W3CDTF">2021-03-02T10:28:00Z</dcterms:created>
  <dcterms:modified xsi:type="dcterms:W3CDTF">2021-04-06T05:53:00Z</dcterms:modified>
  <cp:category>Vides politika</cp:category>
</cp:coreProperties>
</file>