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06EB" w14:textId="77777777" w:rsidR="00D45E7A" w:rsidRPr="00920920" w:rsidRDefault="00D45E7A" w:rsidP="001A0532">
      <w:pPr>
        <w:tabs>
          <w:tab w:val="left" w:pos="4253"/>
          <w:tab w:val="left" w:pos="4536"/>
        </w:tabs>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rPr>
        <w:t>Ministru kabineta rīkojuma projekta</w:t>
      </w:r>
    </w:p>
    <w:p w14:paraId="680A414E" w14:textId="1AD13CD0" w:rsidR="00D45E7A" w:rsidRPr="00920920" w:rsidRDefault="00EC18E0" w:rsidP="001A0532">
      <w:pPr>
        <w:tabs>
          <w:tab w:val="right" w:pos="9639"/>
        </w:tabs>
        <w:spacing w:after="0" w:line="240" w:lineRule="auto"/>
        <w:jc w:val="center"/>
        <w:rPr>
          <w:rFonts w:ascii="Times New Roman" w:hAnsi="Times New Roman" w:cs="Times New Roman"/>
          <w:b/>
          <w:sz w:val="24"/>
          <w:szCs w:val="24"/>
        </w:rPr>
      </w:pPr>
      <w:r w:rsidRPr="00920920">
        <w:rPr>
          <w:rFonts w:ascii="Times New Roman" w:hAnsi="Times New Roman" w:cs="Times New Roman"/>
          <w:b/>
          <w:sz w:val="24"/>
          <w:szCs w:val="24"/>
        </w:rPr>
        <w:t>“</w:t>
      </w:r>
      <w:r w:rsidR="00B4371D" w:rsidRPr="00920920">
        <w:rPr>
          <w:rFonts w:ascii="Times New Roman" w:hAnsi="Times New Roman" w:cs="Times New Roman"/>
          <w:b/>
          <w:sz w:val="24"/>
          <w:szCs w:val="24"/>
        </w:rPr>
        <w:t>Par valstij piekrītošo nekustamo īpašumu nodošanu Rīgas pilsētas pašvaldības īpašumā</w:t>
      </w:r>
      <w:r w:rsidR="00D45E7A" w:rsidRPr="00920920">
        <w:rPr>
          <w:rFonts w:ascii="Times New Roman" w:hAnsi="Times New Roman" w:cs="Times New Roman"/>
          <w:b/>
          <w:sz w:val="24"/>
          <w:szCs w:val="24"/>
        </w:rPr>
        <w:t>”</w:t>
      </w:r>
    </w:p>
    <w:p w14:paraId="6C7848AA" w14:textId="77777777" w:rsidR="00D45E7A" w:rsidRPr="00920920" w:rsidRDefault="00D45E7A" w:rsidP="001A0532">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rPr>
        <w:t>sākotnējās ietekmes novērtējuma ziņojums (anotācija)</w:t>
      </w:r>
    </w:p>
    <w:p w14:paraId="5D88A136" w14:textId="77777777" w:rsidR="00D45E7A" w:rsidRPr="00920920" w:rsidRDefault="00D45E7A" w:rsidP="001A0532">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6"/>
        <w:gridCol w:w="5377"/>
      </w:tblGrid>
      <w:tr w:rsidR="00920920" w:rsidRPr="00920920" w14:paraId="7B7B11FC" w14:textId="77777777" w:rsidTr="0043545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D9D6D68" w14:textId="77777777" w:rsidR="00655F2C" w:rsidRPr="00920920" w:rsidRDefault="00E5323B" w:rsidP="001A0532">
            <w:pPr>
              <w:spacing w:after="0" w:line="240" w:lineRule="auto"/>
              <w:jc w:val="center"/>
              <w:rPr>
                <w:rFonts w:ascii="Times New Roman" w:eastAsia="Times New Roman" w:hAnsi="Times New Roman" w:cs="Times New Roman"/>
                <w:b/>
                <w:bCs/>
                <w:iCs/>
                <w:sz w:val="24"/>
                <w:szCs w:val="24"/>
                <w:lang w:val="sv-SE" w:eastAsia="lv-LV"/>
              </w:rPr>
            </w:pPr>
            <w:r w:rsidRPr="00920920">
              <w:rPr>
                <w:rFonts w:ascii="Times New Roman" w:hAnsi="Times New Roman" w:cs="Times New Roman"/>
                <w:b/>
                <w:bCs/>
                <w:sz w:val="24"/>
                <w:szCs w:val="24"/>
              </w:rPr>
              <w:t>Tiesību akta projekta anotācijas kopsavilkums</w:t>
            </w:r>
          </w:p>
        </w:tc>
      </w:tr>
      <w:tr w:rsidR="00920920" w:rsidRPr="00920920" w14:paraId="666DE485" w14:textId="77777777" w:rsidTr="0043545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3B6DDD45"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bCs/>
                <w:sz w:val="24"/>
                <w:szCs w:val="24"/>
              </w:rPr>
              <w:t>Mērķis, risinājums un projekta spēkā stāšanās laiks</w:t>
            </w:r>
            <w:r w:rsidR="009A77E3" w:rsidRPr="00920920">
              <w:rPr>
                <w:rFonts w:ascii="Times New Roman" w:hAnsi="Times New Roman" w:cs="Times New Roman"/>
                <w:sz w:val="24"/>
                <w:szCs w:val="24"/>
              </w:rPr>
              <w:t xml:space="preserve">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0CE6920" w14:textId="3DD517D7" w:rsidR="007249C1" w:rsidRPr="00920920" w:rsidRDefault="007D4C0F" w:rsidP="007F7377">
            <w:pPr>
              <w:tabs>
                <w:tab w:val="right" w:pos="9639"/>
              </w:tabs>
              <w:spacing w:after="0" w:line="240" w:lineRule="auto"/>
              <w:ind w:firstLine="313"/>
              <w:jc w:val="both"/>
              <w:rPr>
                <w:rFonts w:ascii="Times New Roman" w:hAnsi="Times New Roman" w:cs="Times New Roman"/>
                <w:sz w:val="24"/>
                <w:szCs w:val="24"/>
              </w:rPr>
            </w:pPr>
            <w:r w:rsidRPr="00920920">
              <w:rPr>
                <w:rFonts w:ascii="Times New Roman" w:hAnsi="Times New Roman" w:cs="Times New Roman"/>
                <w:sz w:val="24"/>
                <w:szCs w:val="24"/>
              </w:rPr>
              <w:t>Ministru kabineta rīkojuma projekt</w:t>
            </w:r>
            <w:r w:rsidR="005574F8" w:rsidRPr="00920920">
              <w:rPr>
                <w:rFonts w:ascii="Times New Roman" w:hAnsi="Times New Roman" w:cs="Times New Roman"/>
                <w:sz w:val="24"/>
                <w:szCs w:val="24"/>
              </w:rPr>
              <w:t>a</w:t>
            </w:r>
            <w:r w:rsidRPr="00920920">
              <w:rPr>
                <w:rFonts w:ascii="Times New Roman" w:hAnsi="Times New Roman" w:cs="Times New Roman"/>
                <w:sz w:val="24"/>
                <w:szCs w:val="24"/>
              </w:rPr>
              <w:t xml:space="preserve"> </w:t>
            </w:r>
            <w:r w:rsidR="00EC18E0" w:rsidRPr="00920920">
              <w:rPr>
                <w:rFonts w:ascii="Times New Roman" w:hAnsi="Times New Roman" w:cs="Times New Roman"/>
                <w:sz w:val="24"/>
                <w:szCs w:val="24"/>
              </w:rPr>
              <w:t>“</w:t>
            </w:r>
            <w:r w:rsidR="00B4371D" w:rsidRPr="00920920">
              <w:rPr>
                <w:rFonts w:ascii="Times New Roman" w:hAnsi="Times New Roman" w:cs="Times New Roman"/>
                <w:sz w:val="24"/>
                <w:szCs w:val="24"/>
              </w:rPr>
              <w:t>Par valstij piekrītošo nekustamo īpašumu nodošanu Rīgas pilsētas pašvaldības īpašumā</w:t>
            </w:r>
            <w:r w:rsidR="004D3149" w:rsidRPr="00920920">
              <w:rPr>
                <w:rFonts w:ascii="Times New Roman" w:hAnsi="Times New Roman" w:cs="Times New Roman"/>
                <w:sz w:val="24"/>
                <w:szCs w:val="24"/>
              </w:rPr>
              <w:t xml:space="preserve">” </w:t>
            </w:r>
            <w:r w:rsidRPr="00920920">
              <w:rPr>
                <w:rFonts w:ascii="Times New Roman" w:hAnsi="Times New Roman" w:cs="Times New Roman"/>
                <w:sz w:val="24"/>
                <w:szCs w:val="24"/>
              </w:rPr>
              <w:t>(turpmāk – Rīkojuma projekts)</w:t>
            </w:r>
            <w:r w:rsidRPr="00920920">
              <w:rPr>
                <w:rFonts w:ascii="Times New Roman" w:hAnsi="Times New Roman" w:cs="Times New Roman"/>
                <w:b/>
                <w:sz w:val="24"/>
                <w:szCs w:val="24"/>
              </w:rPr>
              <w:t xml:space="preserve"> </w:t>
            </w:r>
            <w:r w:rsidR="005574F8" w:rsidRPr="00920920">
              <w:rPr>
                <w:rFonts w:ascii="Times New Roman" w:hAnsi="Times New Roman" w:cs="Times New Roman"/>
                <w:sz w:val="24"/>
                <w:szCs w:val="24"/>
              </w:rPr>
              <w:t xml:space="preserve">mērķis ir nodot </w:t>
            </w:r>
            <w:r w:rsidR="00175556" w:rsidRPr="00920920">
              <w:rPr>
                <w:rFonts w:ascii="Times New Roman" w:hAnsi="Times New Roman" w:cs="Times New Roman"/>
                <w:sz w:val="24"/>
                <w:szCs w:val="24"/>
              </w:rPr>
              <w:t xml:space="preserve">bez atlīdzības </w:t>
            </w:r>
            <w:r w:rsidR="005574F8" w:rsidRPr="00920920">
              <w:rPr>
                <w:rFonts w:ascii="Times New Roman" w:hAnsi="Times New Roman" w:cs="Times New Roman"/>
                <w:sz w:val="24"/>
                <w:szCs w:val="24"/>
              </w:rPr>
              <w:t>valstij piekrītoš</w:t>
            </w:r>
            <w:r w:rsidR="00F80B30" w:rsidRPr="00920920">
              <w:rPr>
                <w:rFonts w:ascii="Times New Roman" w:hAnsi="Times New Roman" w:cs="Times New Roman"/>
                <w:sz w:val="24"/>
                <w:szCs w:val="24"/>
              </w:rPr>
              <w:t>o</w:t>
            </w:r>
            <w:r w:rsidR="00B4371D" w:rsidRPr="00920920">
              <w:rPr>
                <w:rFonts w:ascii="Times New Roman" w:hAnsi="Times New Roman" w:cs="Times New Roman"/>
                <w:sz w:val="24"/>
                <w:szCs w:val="24"/>
              </w:rPr>
              <w:t>s</w:t>
            </w:r>
            <w:r w:rsidR="005574F8" w:rsidRPr="00920920">
              <w:rPr>
                <w:rFonts w:ascii="Times New Roman" w:hAnsi="Times New Roman" w:cs="Times New Roman"/>
                <w:sz w:val="24"/>
                <w:szCs w:val="24"/>
              </w:rPr>
              <w:t xml:space="preserve"> </w:t>
            </w:r>
            <w:r w:rsidR="004A5F53" w:rsidRPr="00920920">
              <w:rPr>
                <w:rFonts w:ascii="Times New Roman" w:hAnsi="Times New Roman" w:cs="Times New Roman"/>
                <w:sz w:val="24"/>
                <w:szCs w:val="24"/>
              </w:rPr>
              <w:t>dzīvokļus un dzīvokļ</w:t>
            </w:r>
            <w:r w:rsidR="000F0688" w:rsidRPr="00920920">
              <w:rPr>
                <w:rFonts w:ascii="Times New Roman" w:hAnsi="Times New Roman" w:cs="Times New Roman"/>
                <w:sz w:val="24"/>
                <w:szCs w:val="24"/>
              </w:rPr>
              <w:t>a</w:t>
            </w:r>
            <w:r w:rsidR="004A5F53" w:rsidRPr="00920920">
              <w:rPr>
                <w:rFonts w:ascii="Times New Roman" w:hAnsi="Times New Roman" w:cs="Times New Roman"/>
                <w:sz w:val="24"/>
                <w:szCs w:val="24"/>
              </w:rPr>
              <w:t xml:space="preserve"> īpašumu (kopā - nekustamie</w:t>
            </w:r>
            <w:r w:rsidR="005617A7" w:rsidRPr="00920920">
              <w:rPr>
                <w:rFonts w:ascii="Times New Roman" w:hAnsi="Times New Roman" w:cs="Times New Roman"/>
                <w:sz w:val="24"/>
                <w:szCs w:val="24"/>
              </w:rPr>
              <w:t xml:space="preserve"> </w:t>
            </w:r>
            <w:r w:rsidR="004A5F53" w:rsidRPr="00920920">
              <w:rPr>
                <w:rFonts w:ascii="Times New Roman" w:hAnsi="Times New Roman" w:cs="Times New Roman"/>
                <w:sz w:val="24"/>
                <w:szCs w:val="24"/>
              </w:rPr>
              <w:t>īpašumi)</w:t>
            </w:r>
            <w:r w:rsidR="00F80B30" w:rsidRPr="00920920">
              <w:rPr>
                <w:rFonts w:ascii="Times New Roman" w:hAnsi="Times New Roman" w:cs="Times New Roman"/>
                <w:sz w:val="24"/>
                <w:szCs w:val="24"/>
              </w:rPr>
              <w:t xml:space="preserve"> </w:t>
            </w:r>
            <w:r w:rsidR="00B4371D" w:rsidRPr="00920920">
              <w:rPr>
                <w:rFonts w:ascii="Times New Roman" w:hAnsi="Times New Roman" w:cs="Times New Roman"/>
                <w:sz w:val="24"/>
                <w:szCs w:val="24"/>
              </w:rPr>
              <w:t xml:space="preserve">Rīgas pilsētas </w:t>
            </w:r>
            <w:r w:rsidR="007E1CB9" w:rsidRPr="00920920">
              <w:rPr>
                <w:rFonts w:ascii="Times New Roman" w:hAnsi="Times New Roman" w:cs="Times New Roman"/>
                <w:sz w:val="24"/>
                <w:szCs w:val="24"/>
              </w:rPr>
              <w:t>pašvaldīb</w:t>
            </w:r>
            <w:r w:rsidR="00B4371D" w:rsidRPr="00920920">
              <w:rPr>
                <w:rFonts w:ascii="Times New Roman" w:hAnsi="Times New Roman" w:cs="Times New Roman"/>
                <w:sz w:val="24"/>
                <w:szCs w:val="24"/>
              </w:rPr>
              <w:t>as</w:t>
            </w:r>
            <w:r w:rsidR="005574F8" w:rsidRPr="00920920">
              <w:rPr>
                <w:rFonts w:ascii="Times New Roman" w:hAnsi="Times New Roman" w:cs="Times New Roman"/>
                <w:sz w:val="24"/>
                <w:szCs w:val="24"/>
              </w:rPr>
              <w:t xml:space="preserve"> īpašumā Publiskas personas mantas atsavināšanas likumā (turpmāk</w:t>
            </w:r>
            <w:r w:rsidR="007E1CB9" w:rsidRPr="00920920">
              <w:rPr>
                <w:rFonts w:ascii="Times New Roman" w:hAnsi="Times New Roman" w:cs="Times New Roman"/>
                <w:sz w:val="24"/>
                <w:szCs w:val="24"/>
              </w:rPr>
              <w:t xml:space="preserve"> </w:t>
            </w:r>
            <w:r w:rsidR="00EC18E0" w:rsidRPr="00920920">
              <w:rPr>
                <w:rFonts w:ascii="Times New Roman" w:hAnsi="Times New Roman" w:cs="Times New Roman"/>
                <w:sz w:val="24"/>
                <w:szCs w:val="24"/>
              </w:rPr>
              <w:t>–</w:t>
            </w:r>
            <w:r w:rsidR="00C46FCA" w:rsidRPr="00920920">
              <w:rPr>
                <w:rFonts w:ascii="Times New Roman" w:hAnsi="Times New Roman" w:cs="Times New Roman"/>
                <w:sz w:val="24"/>
                <w:szCs w:val="24"/>
              </w:rPr>
              <w:t xml:space="preserve"> </w:t>
            </w:r>
            <w:r w:rsidR="005574F8" w:rsidRPr="00920920">
              <w:rPr>
                <w:rFonts w:ascii="Times New Roman" w:hAnsi="Times New Roman" w:cs="Times New Roman"/>
                <w:sz w:val="24"/>
                <w:szCs w:val="24"/>
              </w:rPr>
              <w:t>Atsavināšanas likums) noteiktajā kārtībā.</w:t>
            </w:r>
          </w:p>
          <w:p w14:paraId="09A3A7ED" w14:textId="1A540291" w:rsidR="00E5323B" w:rsidRPr="00920920" w:rsidRDefault="007249C1" w:rsidP="005504DF">
            <w:pPr>
              <w:spacing w:after="0" w:line="240" w:lineRule="auto"/>
              <w:ind w:firstLine="313"/>
              <w:jc w:val="both"/>
              <w:rPr>
                <w:rFonts w:ascii="Times New Roman" w:hAnsi="Times New Roman" w:cs="Times New Roman"/>
                <w:b/>
                <w:bCs/>
                <w:sz w:val="24"/>
                <w:szCs w:val="24"/>
              </w:rPr>
            </w:pPr>
            <w:r w:rsidRPr="00920920">
              <w:rPr>
                <w:rFonts w:ascii="Times New Roman" w:hAnsi="Times New Roman" w:cs="Times New Roman"/>
                <w:sz w:val="24"/>
                <w:szCs w:val="24"/>
              </w:rPr>
              <w:t xml:space="preserve">Rīkojuma projekts stāsies spēkā pēc tā </w:t>
            </w:r>
            <w:r w:rsidR="005504DF" w:rsidRPr="00920920">
              <w:rPr>
                <w:rFonts w:ascii="Times New Roman" w:hAnsi="Times New Roman" w:cs="Times New Roman"/>
                <w:sz w:val="24"/>
                <w:szCs w:val="24"/>
              </w:rPr>
              <w:t>parakstīšanas brīža</w:t>
            </w:r>
            <w:r w:rsidRPr="00920920">
              <w:rPr>
                <w:rFonts w:ascii="Times New Roman" w:hAnsi="Times New Roman" w:cs="Times New Roman"/>
                <w:sz w:val="24"/>
                <w:szCs w:val="24"/>
              </w:rPr>
              <w:t>.</w:t>
            </w:r>
          </w:p>
        </w:tc>
      </w:tr>
    </w:tbl>
    <w:p w14:paraId="20E4BB37" w14:textId="77777777" w:rsidR="00E5323B" w:rsidRPr="00920920" w:rsidRDefault="00E5323B" w:rsidP="001A0532">
      <w:pPr>
        <w:spacing w:after="0" w:line="240" w:lineRule="auto"/>
        <w:rPr>
          <w:rFonts w:ascii="Times New Roman" w:eastAsia="Times New Roman" w:hAnsi="Times New Roman" w:cs="Times New Roman"/>
          <w:iCs/>
          <w:sz w:val="24"/>
          <w:szCs w:val="24"/>
          <w:lang w:val="sv-SE" w:eastAsia="lv-LV"/>
        </w:rPr>
      </w:pPr>
      <w:r w:rsidRPr="00920920">
        <w:rPr>
          <w:rFonts w:ascii="Times New Roman" w:eastAsia="Times New Roman" w:hAnsi="Times New Roman" w:cs="Times New Roman"/>
          <w:iCs/>
          <w:sz w:val="24"/>
          <w:szCs w:val="24"/>
          <w:lang w:val="sv-SE" w:eastAsia="lv-LV"/>
        </w:rPr>
        <w:t xml:space="preserve">  </w:t>
      </w:r>
    </w:p>
    <w:tbl>
      <w:tblPr>
        <w:tblW w:w="48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06"/>
        <w:gridCol w:w="5265"/>
      </w:tblGrid>
      <w:tr w:rsidR="00920920" w:rsidRPr="00920920" w14:paraId="4775B406" w14:textId="77777777" w:rsidTr="00F30A36">
        <w:trPr>
          <w:trHeight w:val="279"/>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1EEF690" w14:textId="77777777" w:rsidR="00655F2C" w:rsidRPr="00920920" w:rsidRDefault="00E5323B" w:rsidP="001A0532">
            <w:pPr>
              <w:spacing w:after="0" w:line="240" w:lineRule="auto"/>
              <w:jc w:val="center"/>
              <w:rPr>
                <w:rFonts w:ascii="Times New Roman" w:eastAsia="Times New Roman" w:hAnsi="Times New Roman" w:cs="Times New Roman"/>
                <w:b/>
                <w:bCs/>
                <w:iCs/>
                <w:sz w:val="24"/>
                <w:szCs w:val="24"/>
                <w:lang w:val="sv-SE" w:eastAsia="lv-LV"/>
              </w:rPr>
            </w:pPr>
            <w:r w:rsidRPr="00920920">
              <w:rPr>
                <w:rFonts w:ascii="Times New Roman" w:hAnsi="Times New Roman" w:cs="Times New Roman"/>
                <w:b/>
                <w:bCs/>
                <w:sz w:val="24"/>
                <w:szCs w:val="24"/>
              </w:rPr>
              <w:t>I. Tiesību akta projekta izstrādes nepieciešamība</w:t>
            </w:r>
          </w:p>
        </w:tc>
      </w:tr>
      <w:tr w:rsidR="00920920" w:rsidRPr="00920920" w14:paraId="0525C329"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882F7D"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1.</w:t>
            </w:r>
          </w:p>
        </w:tc>
        <w:tc>
          <w:tcPr>
            <w:tcW w:w="1695" w:type="pct"/>
            <w:tcBorders>
              <w:top w:val="outset" w:sz="6" w:space="0" w:color="auto"/>
              <w:left w:val="outset" w:sz="6" w:space="0" w:color="auto"/>
              <w:bottom w:val="outset" w:sz="6" w:space="0" w:color="auto"/>
              <w:right w:val="outset" w:sz="6" w:space="0" w:color="auto"/>
            </w:tcBorders>
            <w:hideMark/>
          </w:tcPr>
          <w:p w14:paraId="489288B4"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Pamatojums</w:t>
            </w:r>
          </w:p>
        </w:tc>
        <w:tc>
          <w:tcPr>
            <w:tcW w:w="2939" w:type="pct"/>
            <w:tcBorders>
              <w:top w:val="outset" w:sz="6" w:space="0" w:color="auto"/>
              <w:left w:val="outset" w:sz="6" w:space="0" w:color="auto"/>
              <w:bottom w:val="outset" w:sz="6" w:space="0" w:color="auto"/>
              <w:right w:val="outset" w:sz="6" w:space="0" w:color="auto"/>
            </w:tcBorders>
            <w:hideMark/>
          </w:tcPr>
          <w:p w14:paraId="3893475E" w14:textId="3BE84A32" w:rsidR="00E5323B" w:rsidRPr="00920920" w:rsidRDefault="005574F8" w:rsidP="00831A34">
            <w:pPr>
              <w:tabs>
                <w:tab w:val="right" w:pos="9072"/>
              </w:tabs>
              <w:spacing w:after="0" w:line="240" w:lineRule="auto"/>
              <w:ind w:firstLine="341"/>
              <w:jc w:val="both"/>
              <w:rPr>
                <w:rFonts w:ascii="Times New Roman" w:hAnsi="Times New Roman" w:cs="Times New Roman"/>
                <w:sz w:val="24"/>
                <w:szCs w:val="24"/>
              </w:rPr>
            </w:pPr>
            <w:r w:rsidRPr="00920920">
              <w:rPr>
                <w:rFonts w:ascii="Times New Roman" w:hAnsi="Times New Roman" w:cs="Times New Roman"/>
                <w:sz w:val="24"/>
                <w:szCs w:val="24"/>
              </w:rPr>
              <w:t>Atsavināšanas likum</w:t>
            </w:r>
            <w:r w:rsidR="00C37B70" w:rsidRPr="00920920">
              <w:rPr>
                <w:rFonts w:ascii="Times New Roman" w:hAnsi="Times New Roman" w:cs="Times New Roman"/>
                <w:sz w:val="24"/>
                <w:szCs w:val="24"/>
              </w:rPr>
              <w:t>a</w:t>
            </w:r>
            <w:r w:rsidRPr="00920920">
              <w:rPr>
                <w:rFonts w:ascii="Times New Roman" w:hAnsi="Times New Roman" w:cs="Times New Roman"/>
                <w:sz w:val="24"/>
                <w:szCs w:val="24"/>
              </w:rPr>
              <w:t xml:space="preserve"> 4</w:t>
            </w:r>
            <w:r w:rsidR="00273817" w:rsidRPr="00920920">
              <w:rPr>
                <w:rFonts w:ascii="Times New Roman" w:hAnsi="Times New Roman" w:cs="Times New Roman"/>
                <w:sz w:val="24"/>
                <w:szCs w:val="24"/>
              </w:rPr>
              <w:t>2</w:t>
            </w:r>
            <w:r w:rsidRPr="00920920">
              <w:rPr>
                <w:rFonts w:ascii="Times New Roman" w:hAnsi="Times New Roman" w:cs="Times New Roman"/>
                <w:sz w:val="24"/>
                <w:szCs w:val="24"/>
              </w:rPr>
              <w:t>.panta pirmā daļ</w:t>
            </w:r>
            <w:r w:rsidR="005E0952" w:rsidRPr="00920920">
              <w:rPr>
                <w:rFonts w:ascii="Times New Roman" w:hAnsi="Times New Roman" w:cs="Times New Roman"/>
                <w:sz w:val="24"/>
                <w:szCs w:val="24"/>
              </w:rPr>
              <w:t>a</w:t>
            </w:r>
            <w:r w:rsidR="00273817" w:rsidRPr="00920920">
              <w:rPr>
                <w:rFonts w:ascii="Times New Roman" w:hAnsi="Times New Roman" w:cs="Times New Roman"/>
                <w:sz w:val="24"/>
                <w:szCs w:val="24"/>
              </w:rPr>
              <w:t>, 42.</w:t>
            </w:r>
            <w:r w:rsidR="00273817" w:rsidRPr="00920920">
              <w:rPr>
                <w:rFonts w:ascii="Times New Roman" w:hAnsi="Times New Roman" w:cs="Times New Roman"/>
                <w:sz w:val="24"/>
                <w:szCs w:val="24"/>
                <w:vertAlign w:val="superscript"/>
              </w:rPr>
              <w:t>1</w:t>
            </w:r>
            <w:r w:rsidR="00273817" w:rsidRPr="00920920">
              <w:rPr>
                <w:rFonts w:ascii="Times New Roman" w:hAnsi="Times New Roman" w:cs="Times New Roman"/>
                <w:sz w:val="24"/>
                <w:szCs w:val="24"/>
              </w:rPr>
              <w:t xml:space="preserve"> un 43.pant</w:t>
            </w:r>
            <w:r w:rsidR="00F80B30" w:rsidRPr="00920920">
              <w:rPr>
                <w:rFonts w:ascii="Times New Roman" w:hAnsi="Times New Roman" w:cs="Times New Roman"/>
                <w:sz w:val="24"/>
                <w:szCs w:val="24"/>
              </w:rPr>
              <w:t>s</w:t>
            </w:r>
            <w:r w:rsidR="001E2995" w:rsidRPr="00920920">
              <w:rPr>
                <w:rFonts w:ascii="Times New Roman" w:hAnsi="Times New Roman" w:cs="Times New Roman"/>
                <w:sz w:val="24"/>
                <w:szCs w:val="24"/>
              </w:rPr>
              <w:t>,</w:t>
            </w:r>
            <w:r w:rsidRPr="00920920">
              <w:rPr>
                <w:rFonts w:ascii="Times New Roman" w:hAnsi="Times New Roman" w:cs="Times New Roman"/>
                <w:sz w:val="24"/>
                <w:szCs w:val="24"/>
              </w:rPr>
              <w:t xml:space="preserve"> </w:t>
            </w:r>
            <w:r w:rsidR="00C46FCA" w:rsidRPr="00920920">
              <w:rPr>
                <w:rFonts w:ascii="Times New Roman" w:hAnsi="Times New Roman" w:cs="Times New Roman"/>
                <w:sz w:val="24"/>
                <w:szCs w:val="24"/>
              </w:rPr>
              <w:t xml:space="preserve">45.panta pirmā daļa </w:t>
            </w:r>
            <w:r w:rsidRPr="00920920">
              <w:rPr>
                <w:rFonts w:ascii="Times New Roman" w:hAnsi="Times New Roman" w:cs="Times New Roman"/>
                <w:sz w:val="24"/>
                <w:szCs w:val="24"/>
              </w:rPr>
              <w:t xml:space="preserve">un likuma </w:t>
            </w:r>
            <w:r w:rsidR="00EC18E0" w:rsidRPr="00920920">
              <w:rPr>
                <w:rFonts w:ascii="Times New Roman" w:hAnsi="Times New Roman" w:cs="Times New Roman"/>
                <w:sz w:val="24"/>
                <w:szCs w:val="24"/>
              </w:rPr>
              <w:t>“</w:t>
            </w:r>
            <w:r w:rsidRPr="00920920">
              <w:rPr>
                <w:rFonts w:ascii="Times New Roman" w:hAnsi="Times New Roman" w:cs="Times New Roman"/>
                <w:sz w:val="24"/>
                <w:szCs w:val="24"/>
              </w:rPr>
              <w:t xml:space="preserve">Par pašvaldībām” </w:t>
            </w:r>
            <w:r w:rsidR="00925BA7" w:rsidRPr="00920920">
              <w:rPr>
                <w:rFonts w:ascii="Times New Roman" w:hAnsi="Times New Roman" w:cs="Times New Roman"/>
                <w:sz w:val="24"/>
                <w:szCs w:val="24"/>
              </w:rPr>
              <w:t>15.panta pirmās daļas 9.punkts</w:t>
            </w:r>
            <w:r w:rsidR="007F7377" w:rsidRPr="00920920">
              <w:rPr>
                <w:rFonts w:ascii="Times New Roman" w:hAnsi="Times New Roman" w:cs="Times New Roman"/>
                <w:sz w:val="24"/>
                <w:szCs w:val="24"/>
              </w:rPr>
              <w:t>.</w:t>
            </w:r>
            <w:r w:rsidR="008F4340" w:rsidRPr="00920920">
              <w:rPr>
                <w:rFonts w:ascii="Times New Roman" w:hAnsi="Times New Roman" w:cs="Times New Roman"/>
                <w:sz w:val="24"/>
                <w:szCs w:val="24"/>
              </w:rPr>
              <w:t xml:space="preserve"> </w:t>
            </w:r>
            <w:r w:rsidR="00E65AEC" w:rsidRPr="00920920">
              <w:rPr>
                <w:rFonts w:ascii="Times New Roman" w:hAnsi="Times New Roman" w:cs="Times New Roman"/>
                <w:sz w:val="24"/>
                <w:szCs w:val="24"/>
              </w:rPr>
              <w:t xml:space="preserve">Rīgas domes 2020.gada </w:t>
            </w:r>
            <w:r w:rsidR="00831A34" w:rsidRPr="00920920">
              <w:rPr>
                <w:rFonts w:ascii="Times New Roman" w:hAnsi="Times New Roman" w:cs="Times New Roman"/>
                <w:sz w:val="24"/>
                <w:szCs w:val="24"/>
              </w:rPr>
              <w:t>3.aprīļa</w:t>
            </w:r>
            <w:r w:rsidR="00E65AEC" w:rsidRPr="00920920">
              <w:rPr>
                <w:rFonts w:ascii="Times New Roman" w:hAnsi="Times New Roman" w:cs="Times New Roman"/>
                <w:sz w:val="24"/>
                <w:szCs w:val="24"/>
              </w:rPr>
              <w:t xml:space="preserve"> lēmums Nr.</w:t>
            </w:r>
            <w:r w:rsidR="00831A34" w:rsidRPr="00920920">
              <w:rPr>
                <w:rFonts w:ascii="Times New Roman" w:hAnsi="Times New Roman" w:cs="Times New Roman"/>
                <w:sz w:val="24"/>
                <w:szCs w:val="24"/>
              </w:rPr>
              <w:t>193 un Nr.194.</w:t>
            </w:r>
          </w:p>
        </w:tc>
      </w:tr>
      <w:tr w:rsidR="00920920" w:rsidRPr="00920920" w14:paraId="5624D3A6" w14:textId="77777777" w:rsidTr="00F30A36">
        <w:trPr>
          <w:trHeight w:val="50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BC9F7D" w14:textId="77777777" w:rsidR="00083640" w:rsidRPr="00920920" w:rsidRDefault="00083640"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2.</w:t>
            </w:r>
          </w:p>
        </w:tc>
        <w:tc>
          <w:tcPr>
            <w:tcW w:w="1695" w:type="pct"/>
            <w:tcBorders>
              <w:top w:val="outset" w:sz="6" w:space="0" w:color="auto"/>
              <w:left w:val="outset" w:sz="6" w:space="0" w:color="auto"/>
              <w:bottom w:val="outset" w:sz="6" w:space="0" w:color="auto"/>
              <w:right w:val="outset" w:sz="6" w:space="0" w:color="auto"/>
            </w:tcBorders>
            <w:hideMark/>
          </w:tcPr>
          <w:p w14:paraId="5877DAFF" w14:textId="77777777" w:rsidR="00083640" w:rsidRPr="00920920" w:rsidRDefault="00083640" w:rsidP="001A0532">
            <w:pPr>
              <w:pStyle w:val="Heading4"/>
              <w:spacing w:before="0" w:after="0"/>
              <w:jc w:val="both"/>
              <w:rPr>
                <w:rFonts w:ascii="Times New Roman" w:hAnsi="Times New Roman"/>
                <w:b w:val="0"/>
                <w:sz w:val="24"/>
                <w:szCs w:val="24"/>
                <w:lang w:val="lv-LV"/>
              </w:rPr>
            </w:pPr>
            <w:r w:rsidRPr="00920920">
              <w:rPr>
                <w:rFonts w:ascii="Times New Roman" w:hAnsi="Times New Roman"/>
                <w:b w:val="0"/>
                <w:sz w:val="24"/>
                <w:szCs w:val="24"/>
                <w:lang w:val="lv-LV"/>
              </w:rPr>
              <w:t>Pašreizējā situācija un problēmas, kuru risināšanai tiesību akta projekts izstrādāts, tiesiskā regulējuma mērķis un būtība</w:t>
            </w:r>
          </w:p>
          <w:p w14:paraId="2C2310F2" w14:textId="77777777" w:rsidR="00C038DB" w:rsidRPr="00920920" w:rsidRDefault="00C038DB" w:rsidP="00C038DB">
            <w:pPr>
              <w:rPr>
                <w:lang w:eastAsia="lv-LV"/>
              </w:rPr>
            </w:pPr>
          </w:p>
          <w:p w14:paraId="3FF1BEEF" w14:textId="77777777" w:rsidR="00C038DB" w:rsidRPr="00920920" w:rsidRDefault="00C038DB" w:rsidP="00C038DB">
            <w:pPr>
              <w:rPr>
                <w:lang w:eastAsia="lv-LV"/>
              </w:rPr>
            </w:pPr>
          </w:p>
          <w:p w14:paraId="23BCEB99" w14:textId="77777777" w:rsidR="00C038DB" w:rsidRPr="00920920" w:rsidRDefault="00C038DB" w:rsidP="00C038DB">
            <w:pPr>
              <w:rPr>
                <w:lang w:eastAsia="lv-LV"/>
              </w:rPr>
            </w:pPr>
          </w:p>
          <w:p w14:paraId="211E5594" w14:textId="77777777" w:rsidR="00C038DB" w:rsidRPr="00920920" w:rsidRDefault="00C038DB" w:rsidP="00C038DB">
            <w:pPr>
              <w:rPr>
                <w:lang w:eastAsia="lv-LV"/>
              </w:rPr>
            </w:pPr>
          </w:p>
          <w:p w14:paraId="7557AF14" w14:textId="77777777" w:rsidR="00C038DB" w:rsidRPr="00920920" w:rsidRDefault="00C038DB" w:rsidP="00C038DB">
            <w:pPr>
              <w:rPr>
                <w:lang w:eastAsia="lv-LV"/>
              </w:rPr>
            </w:pPr>
          </w:p>
          <w:p w14:paraId="3F49B1F7" w14:textId="77777777" w:rsidR="00C038DB" w:rsidRPr="00920920" w:rsidRDefault="00C038DB" w:rsidP="00C038DB">
            <w:pPr>
              <w:rPr>
                <w:lang w:eastAsia="lv-LV"/>
              </w:rPr>
            </w:pPr>
          </w:p>
          <w:p w14:paraId="0832B043" w14:textId="77777777" w:rsidR="00C038DB" w:rsidRPr="00920920" w:rsidRDefault="00C038DB" w:rsidP="00C038DB">
            <w:pPr>
              <w:rPr>
                <w:lang w:eastAsia="lv-LV"/>
              </w:rPr>
            </w:pPr>
          </w:p>
          <w:p w14:paraId="7D786542" w14:textId="77777777" w:rsidR="00C038DB" w:rsidRPr="00920920" w:rsidRDefault="00C038DB" w:rsidP="00C038DB">
            <w:pPr>
              <w:rPr>
                <w:lang w:eastAsia="lv-LV"/>
              </w:rPr>
            </w:pPr>
          </w:p>
          <w:p w14:paraId="1A65EB40" w14:textId="77777777" w:rsidR="00C038DB" w:rsidRPr="00920920" w:rsidRDefault="00C038DB" w:rsidP="00C038DB">
            <w:pPr>
              <w:rPr>
                <w:lang w:eastAsia="lv-LV"/>
              </w:rPr>
            </w:pPr>
          </w:p>
          <w:p w14:paraId="0F99AC8C" w14:textId="77777777" w:rsidR="00C038DB" w:rsidRPr="00920920" w:rsidRDefault="00C038DB" w:rsidP="00C038DB">
            <w:pPr>
              <w:rPr>
                <w:lang w:eastAsia="lv-LV"/>
              </w:rPr>
            </w:pPr>
          </w:p>
          <w:p w14:paraId="7D695B70" w14:textId="77777777" w:rsidR="00C038DB" w:rsidRPr="00920920" w:rsidRDefault="00C038DB" w:rsidP="00C038DB">
            <w:pPr>
              <w:rPr>
                <w:lang w:eastAsia="lv-LV"/>
              </w:rPr>
            </w:pPr>
          </w:p>
          <w:p w14:paraId="04254856" w14:textId="77777777" w:rsidR="00C038DB" w:rsidRPr="00920920" w:rsidRDefault="00C038DB" w:rsidP="00C038DB">
            <w:pPr>
              <w:rPr>
                <w:lang w:eastAsia="lv-LV"/>
              </w:rPr>
            </w:pPr>
          </w:p>
          <w:p w14:paraId="4058FCAE" w14:textId="77777777" w:rsidR="00C038DB" w:rsidRPr="00920920" w:rsidRDefault="00C038DB" w:rsidP="00C038DB">
            <w:pPr>
              <w:rPr>
                <w:lang w:eastAsia="lv-LV"/>
              </w:rPr>
            </w:pPr>
          </w:p>
          <w:p w14:paraId="78623AE3" w14:textId="77777777" w:rsidR="00C038DB" w:rsidRPr="00920920" w:rsidRDefault="00C038DB" w:rsidP="00C038DB">
            <w:pPr>
              <w:rPr>
                <w:lang w:eastAsia="lv-LV"/>
              </w:rPr>
            </w:pPr>
          </w:p>
          <w:p w14:paraId="44AD9C7D" w14:textId="77777777" w:rsidR="00C038DB" w:rsidRPr="00920920" w:rsidRDefault="00C038DB" w:rsidP="00C038DB">
            <w:pPr>
              <w:rPr>
                <w:lang w:eastAsia="lv-LV"/>
              </w:rPr>
            </w:pPr>
          </w:p>
          <w:p w14:paraId="20DB94ED" w14:textId="77777777" w:rsidR="00C038DB" w:rsidRPr="00920920" w:rsidRDefault="00C038DB" w:rsidP="00C038DB">
            <w:pPr>
              <w:rPr>
                <w:lang w:eastAsia="lv-LV"/>
              </w:rPr>
            </w:pPr>
          </w:p>
          <w:p w14:paraId="7B112A53" w14:textId="77777777" w:rsidR="00C038DB" w:rsidRPr="00920920" w:rsidRDefault="00C038DB" w:rsidP="00C038DB">
            <w:pPr>
              <w:rPr>
                <w:lang w:eastAsia="lv-LV"/>
              </w:rPr>
            </w:pPr>
          </w:p>
          <w:p w14:paraId="5E120C2E" w14:textId="77777777" w:rsidR="00C038DB" w:rsidRPr="00920920" w:rsidRDefault="00C038DB" w:rsidP="00C038DB">
            <w:pPr>
              <w:rPr>
                <w:lang w:eastAsia="lv-LV"/>
              </w:rPr>
            </w:pPr>
          </w:p>
          <w:p w14:paraId="06915678" w14:textId="77777777" w:rsidR="00C038DB" w:rsidRPr="00920920" w:rsidRDefault="00C038DB" w:rsidP="00C038DB">
            <w:pPr>
              <w:rPr>
                <w:lang w:eastAsia="lv-LV"/>
              </w:rPr>
            </w:pPr>
          </w:p>
          <w:p w14:paraId="243C4105" w14:textId="77777777" w:rsidR="00C038DB" w:rsidRPr="00920920" w:rsidRDefault="00C038DB" w:rsidP="00C038DB">
            <w:pPr>
              <w:rPr>
                <w:lang w:eastAsia="lv-LV"/>
              </w:rPr>
            </w:pPr>
          </w:p>
          <w:p w14:paraId="5FA03927" w14:textId="77777777" w:rsidR="00C038DB" w:rsidRPr="00920920" w:rsidRDefault="00C038DB" w:rsidP="00C038DB">
            <w:pPr>
              <w:rPr>
                <w:lang w:eastAsia="lv-LV"/>
              </w:rPr>
            </w:pPr>
          </w:p>
          <w:p w14:paraId="20B7A046" w14:textId="77777777" w:rsidR="00C038DB" w:rsidRPr="00920920" w:rsidRDefault="00C038DB" w:rsidP="00C038DB">
            <w:pPr>
              <w:rPr>
                <w:lang w:eastAsia="lv-LV"/>
              </w:rPr>
            </w:pPr>
          </w:p>
          <w:p w14:paraId="09CB6F1F" w14:textId="77777777" w:rsidR="00C038DB" w:rsidRPr="00920920" w:rsidRDefault="00C038DB" w:rsidP="00C038DB">
            <w:pPr>
              <w:rPr>
                <w:lang w:eastAsia="lv-LV"/>
              </w:rPr>
            </w:pPr>
          </w:p>
          <w:p w14:paraId="38BCE61B" w14:textId="77777777" w:rsidR="00C038DB" w:rsidRPr="00920920" w:rsidRDefault="00C038DB" w:rsidP="00C038DB">
            <w:pPr>
              <w:rPr>
                <w:lang w:eastAsia="lv-LV"/>
              </w:rPr>
            </w:pPr>
          </w:p>
          <w:p w14:paraId="0CBC0C1F" w14:textId="77777777" w:rsidR="00C038DB" w:rsidRPr="00920920" w:rsidRDefault="00C038DB" w:rsidP="00C038DB">
            <w:pPr>
              <w:rPr>
                <w:lang w:eastAsia="lv-LV"/>
              </w:rPr>
            </w:pPr>
          </w:p>
          <w:p w14:paraId="4B60CFD5" w14:textId="77777777" w:rsidR="00C038DB" w:rsidRPr="00920920" w:rsidRDefault="00C038DB" w:rsidP="00C038DB">
            <w:pPr>
              <w:rPr>
                <w:lang w:eastAsia="lv-LV"/>
              </w:rPr>
            </w:pPr>
          </w:p>
          <w:p w14:paraId="39AE3F88" w14:textId="77777777" w:rsidR="00C038DB" w:rsidRPr="00920920" w:rsidRDefault="00C038DB" w:rsidP="00C038DB">
            <w:pPr>
              <w:rPr>
                <w:lang w:eastAsia="lv-LV"/>
              </w:rPr>
            </w:pPr>
          </w:p>
          <w:p w14:paraId="53FDEB67" w14:textId="77777777" w:rsidR="00C038DB" w:rsidRPr="00920920" w:rsidRDefault="00C038DB" w:rsidP="00C038DB">
            <w:pPr>
              <w:rPr>
                <w:lang w:eastAsia="lv-LV"/>
              </w:rPr>
            </w:pPr>
          </w:p>
          <w:p w14:paraId="6715265E" w14:textId="77777777" w:rsidR="00C038DB" w:rsidRPr="00920920" w:rsidRDefault="00C038DB" w:rsidP="00C038DB">
            <w:pPr>
              <w:rPr>
                <w:lang w:eastAsia="lv-LV"/>
              </w:rPr>
            </w:pPr>
          </w:p>
          <w:p w14:paraId="5DDE7963" w14:textId="77777777" w:rsidR="00C038DB" w:rsidRPr="00920920" w:rsidRDefault="00C038DB" w:rsidP="00C038DB">
            <w:pPr>
              <w:rPr>
                <w:lang w:eastAsia="lv-LV"/>
              </w:rPr>
            </w:pPr>
          </w:p>
          <w:p w14:paraId="4AD73D44" w14:textId="77777777" w:rsidR="00C038DB" w:rsidRPr="00920920" w:rsidRDefault="00C038DB" w:rsidP="00C038DB">
            <w:pPr>
              <w:rPr>
                <w:lang w:eastAsia="lv-LV"/>
              </w:rPr>
            </w:pPr>
          </w:p>
          <w:p w14:paraId="0BDBEEFB" w14:textId="77777777" w:rsidR="00C038DB" w:rsidRPr="00920920" w:rsidRDefault="00C038DB" w:rsidP="00C038DB">
            <w:pPr>
              <w:rPr>
                <w:lang w:eastAsia="lv-LV"/>
              </w:rPr>
            </w:pPr>
          </w:p>
          <w:p w14:paraId="3785727A" w14:textId="77777777" w:rsidR="00C038DB" w:rsidRPr="00920920" w:rsidRDefault="00C038DB" w:rsidP="00C038DB">
            <w:pPr>
              <w:rPr>
                <w:lang w:eastAsia="lv-LV"/>
              </w:rPr>
            </w:pPr>
          </w:p>
          <w:p w14:paraId="3EE61800" w14:textId="77777777" w:rsidR="00C038DB" w:rsidRPr="00920920" w:rsidRDefault="00C038DB" w:rsidP="00C038DB">
            <w:pPr>
              <w:rPr>
                <w:lang w:eastAsia="lv-LV"/>
              </w:rPr>
            </w:pPr>
          </w:p>
          <w:p w14:paraId="7E8ED7E2" w14:textId="77777777" w:rsidR="00C038DB" w:rsidRPr="00920920" w:rsidRDefault="00C038DB" w:rsidP="00C038DB">
            <w:pPr>
              <w:rPr>
                <w:lang w:eastAsia="lv-LV"/>
              </w:rPr>
            </w:pPr>
          </w:p>
          <w:p w14:paraId="2903D8F8" w14:textId="77777777" w:rsidR="00C038DB" w:rsidRPr="00920920" w:rsidRDefault="00C038DB" w:rsidP="00C038DB">
            <w:pPr>
              <w:rPr>
                <w:lang w:eastAsia="lv-LV"/>
              </w:rPr>
            </w:pPr>
          </w:p>
          <w:p w14:paraId="17595EE4" w14:textId="77777777" w:rsidR="00C038DB" w:rsidRPr="00920920" w:rsidRDefault="00C038DB" w:rsidP="00C038DB">
            <w:pPr>
              <w:rPr>
                <w:lang w:eastAsia="lv-LV"/>
              </w:rPr>
            </w:pPr>
          </w:p>
          <w:p w14:paraId="65A06818" w14:textId="77777777" w:rsidR="00C038DB" w:rsidRPr="00920920" w:rsidRDefault="00C038DB" w:rsidP="00C038DB">
            <w:pPr>
              <w:rPr>
                <w:lang w:eastAsia="lv-LV"/>
              </w:rPr>
            </w:pPr>
          </w:p>
          <w:p w14:paraId="35A9791B" w14:textId="77777777" w:rsidR="00C038DB" w:rsidRPr="00920920" w:rsidRDefault="00C038DB" w:rsidP="00C038DB">
            <w:pPr>
              <w:rPr>
                <w:lang w:eastAsia="lv-LV"/>
              </w:rPr>
            </w:pPr>
          </w:p>
          <w:p w14:paraId="79EE0100" w14:textId="77777777" w:rsidR="00C038DB" w:rsidRPr="00920920" w:rsidRDefault="00C038DB" w:rsidP="00C038DB">
            <w:pPr>
              <w:rPr>
                <w:lang w:eastAsia="lv-LV"/>
              </w:rPr>
            </w:pPr>
          </w:p>
          <w:p w14:paraId="0BA36582" w14:textId="77777777" w:rsidR="00C038DB" w:rsidRPr="00920920" w:rsidRDefault="00C038DB" w:rsidP="00C038DB">
            <w:pPr>
              <w:rPr>
                <w:lang w:eastAsia="lv-LV"/>
              </w:rPr>
            </w:pPr>
          </w:p>
          <w:p w14:paraId="5F874B88" w14:textId="77777777" w:rsidR="00C038DB" w:rsidRPr="00920920" w:rsidRDefault="00C038DB" w:rsidP="00C038DB">
            <w:pPr>
              <w:rPr>
                <w:lang w:eastAsia="lv-LV"/>
              </w:rPr>
            </w:pPr>
          </w:p>
          <w:p w14:paraId="3F46E041" w14:textId="77777777" w:rsidR="00C038DB" w:rsidRPr="00920920" w:rsidRDefault="00C038DB" w:rsidP="00C038DB">
            <w:pPr>
              <w:rPr>
                <w:lang w:eastAsia="lv-LV"/>
              </w:rPr>
            </w:pPr>
          </w:p>
          <w:p w14:paraId="6F7806AA" w14:textId="77777777" w:rsidR="00C038DB" w:rsidRPr="00920920" w:rsidRDefault="00C038DB" w:rsidP="00C038DB">
            <w:pPr>
              <w:rPr>
                <w:lang w:eastAsia="lv-LV"/>
              </w:rPr>
            </w:pPr>
          </w:p>
          <w:p w14:paraId="45516DA4" w14:textId="77777777" w:rsidR="00C038DB" w:rsidRPr="00920920" w:rsidRDefault="00C038DB" w:rsidP="00C038DB">
            <w:pPr>
              <w:rPr>
                <w:lang w:eastAsia="lv-LV"/>
              </w:rPr>
            </w:pPr>
          </w:p>
          <w:p w14:paraId="626DB280" w14:textId="77777777" w:rsidR="00C038DB" w:rsidRPr="00920920" w:rsidRDefault="00C038DB" w:rsidP="00C038DB">
            <w:pPr>
              <w:rPr>
                <w:lang w:eastAsia="lv-LV"/>
              </w:rPr>
            </w:pPr>
          </w:p>
          <w:p w14:paraId="4AF5D414" w14:textId="77777777" w:rsidR="00C038DB" w:rsidRPr="00920920" w:rsidRDefault="00C038DB" w:rsidP="00C038DB">
            <w:pPr>
              <w:rPr>
                <w:lang w:eastAsia="lv-LV"/>
              </w:rPr>
            </w:pPr>
          </w:p>
          <w:p w14:paraId="4CD85A44" w14:textId="77777777" w:rsidR="00C038DB" w:rsidRPr="00920920" w:rsidRDefault="00C038DB" w:rsidP="00C038DB">
            <w:pPr>
              <w:rPr>
                <w:lang w:eastAsia="lv-LV"/>
              </w:rPr>
            </w:pPr>
          </w:p>
          <w:p w14:paraId="16BCB61B" w14:textId="77777777" w:rsidR="00C038DB" w:rsidRPr="00920920" w:rsidRDefault="00C038DB" w:rsidP="00C038DB">
            <w:pPr>
              <w:rPr>
                <w:lang w:eastAsia="lv-LV"/>
              </w:rPr>
            </w:pPr>
          </w:p>
          <w:p w14:paraId="66F57E50" w14:textId="77777777" w:rsidR="00C038DB" w:rsidRPr="00920920" w:rsidRDefault="00C038DB" w:rsidP="00C038DB">
            <w:pPr>
              <w:rPr>
                <w:lang w:eastAsia="lv-LV"/>
              </w:rPr>
            </w:pPr>
          </w:p>
          <w:p w14:paraId="3DD84C63" w14:textId="77777777" w:rsidR="00C038DB" w:rsidRPr="00920920" w:rsidRDefault="00C038DB" w:rsidP="00C038DB">
            <w:pPr>
              <w:rPr>
                <w:lang w:eastAsia="lv-LV"/>
              </w:rPr>
            </w:pPr>
          </w:p>
          <w:p w14:paraId="01E1FDFF" w14:textId="77777777" w:rsidR="00C038DB" w:rsidRPr="00920920" w:rsidRDefault="00C038DB" w:rsidP="00C038DB">
            <w:pPr>
              <w:rPr>
                <w:lang w:eastAsia="lv-LV"/>
              </w:rPr>
            </w:pPr>
          </w:p>
          <w:p w14:paraId="20A18FEB" w14:textId="77777777" w:rsidR="00C038DB" w:rsidRPr="00920920" w:rsidRDefault="00C038DB" w:rsidP="00C038DB">
            <w:pPr>
              <w:rPr>
                <w:lang w:eastAsia="lv-LV"/>
              </w:rPr>
            </w:pPr>
          </w:p>
          <w:p w14:paraId="31B19D7E" w14:textId="77777777" w:rsidR="00C038DB" w:rsidRPr="00920920" w:rsidRDefault="00C038DB" w:rsidP="00C038DB">
            <w:pPr>
              <w:rPr>
                <w:lang w:eastAsia="lv-LV"/>
              </w:rPr>
            </w:pPr>
          </w:p>
          <w:p w14:paraId="72495E09" w14:textId="77777777" w:rsidR="00C038DB" w:rsidRPr="00920920" w:rsidRDefault="00C038DB" w:rsidP="00C038DB">
            <w:pPr>
              <w:rPr>
                <w:lang w:eastAsia="lv-LV"/>
              </w:rPr>
            </w:pPr>
          </w:p>
          <w:p w14:paraId="14FFBF93" w14:textId="77777777" w:rsidR="00C038DB" w:rsidRPr="00920920" w:rsidRDefault="00C038DB" w:rsidP="00C038DB">
            <w:pPr>
              <w:rPr>
                <w:lang w:eastAsia="lv-LV"/>
              </w:rPr>
            </w:pPr>
          </w:p>
          <w:p w14:paraId="6CE1AAC7" w14:textId="77777777" w:rsidR="00C038DB" w:rsidRPr="00920920" w:rsidRDefault="00C038DB" w:rsidP="00C038DB">
            <w:pPr>
              <w:rPr>
                <w:lang w:eastAsia="lv-LV"/>
              </w:rPr>
            </w:pPr>
          </w:p>
          <w:p w14:paraId="408814F5" w14:textId="77777777" w:rsidR="00C038DB" w:rsidRPr="00920920" w:rsidRDefault="00C038DB" w:rsidP="00C038DB">
            <w:pPr>
              <w:rPr>
                <w:lang w:eastAsia="lv-LV"/>
              </w:rPr>
            </w:pPr>
          </w:p>
          <w:p w14:paraId="666945C9" w14:textId="77777777" w:rsidR="00C038DB" w:rsidRPr="00920920" w:rsidRDefault="00C038DB" w:rsidP="00C038DB">
            <w:pPr>
              <w:rPr>
                <w:lang w:eastAsia="lv-LV"/>
              </w:rPr>
            </w:pPr>
          </w:p>
          <w:p w14:paraId="7690EA53" w14:textId="77777777" w:rsidR="00C038DB" w:rsidRPr="00920920" w:rsidRDefault="00C038DB" w:rsidP="00C038DB">
            <w:pPr>
              <w:rPr>
                <w:lang w:eastAsia="lv-LV"/>
              </w:rPr>
            </w:pPr>
          </w:p>
          <w:p w14:paraId="61518388" w14:textId="77777777" w:rsidR="00C038DB" w:rsidRPr="00920920" w:rsidRDefault="00C038DB" w:rsidP="00C038DB">
            <w:pPr>
              <w:rPr>
                <w:lang w:eastAsia="lv-LV"/>
              </w:rPr>
            </w:pPr>
          </w:p>
          <w:p w14:paraId="3C86FFAF" w14:textId="77777777" w:rsidR="00C038DB" w:rsidRPr="00920920" w:rsidRDefault="00C038DB" w:rsidP="00C038DB">
            <w:pPr>
              <w:rPr>
                <w:lang w:eastAsia="lv-LV"/>
              </w:rPr>
            </w:pPr>
          </w:p>
          <w:p w14:paraId="34BB4531" w14:textId="77777777" w:rsidR="00C038DB" w:rsidRPr="00920920" w:rsidRDefault="00C038DB" w:rsidP="00C038DB">
            <w:pPr>
              <w:rPr>
                <w:lang w:eastAsia="lv-LV"/>
              </w:rPr>
            </w:pPr>
          </w:p>
          <w:p w14:paraId="13768DDE" w14:textId="77777777" w:rsidR="00C038DB" w:rsidRPr="00920920" w:rsidRDefault="00C038DB" w:rsidP="00C038DB">
            <w:pPr>
              <w:rPr>
                <w:lang w:eastAsia="lv-LV"/>
              </w:rPr>
            </w:pPr>
          </w:p>
          <w:p w14:paraId="4F7D41E4" w14:textId="77777777" w:rsidR="00C038DB" w:rsidRPr="00920920" w:rsidRDefault="00C038DB" w:rsidP="00C038DB">
            <w:pPr>
              <w:rPr>
                <w:lang w:eastAsia="lv-LV"/>
              </w:rPr>
            </w:pPr>
          </w:p>
          <w:p w14:paraId="57308E67" w14:textId="77777777" w:rsidR="00C038DB" w:rsidRPr="00920920" w:rsidRDefault="00C038DB" w:rsidP="00C038DB">
            <w:pPr>
              <w:rPr>
                <w:lang w:eastAsia="lv-LV"/>
              </w:rPr>
            </w:pPr>
          </w:p>
          <w:p w14:paraId="6AFCEC8C" w14:textId="77777777" w:rsidR="00C038DB" w:rsidRPr="00920920" w:rsidRDefault="00C038DB" w:rsidP="00C038DB">
            <w:pPr>
              <w:rPr>
                <w:lang w:eastAsia="lv-LV"/>
              </w:rPr>
            </w:pPr>
          </w:p>
          <w:p w14:paraId="4CCBDCFA" w14:textId="77777777" w:rsidR="00C038DB" w:rsidRPr="00920920" w:rsidRDefault="00C038DB" w:rsidP="00C038DB">
            <w:pPr>
              <w:rPr>
                <w:lang w:eastAsia="lv-LV"/>
              </w:rPr>
            </w:pPr>
          </w:p>
          <w:p w14:paraId="681BF64B" w14:textId="77777777" w:rsidR="00C038DB" w:rsidRPr="00920920" w:rsidRDefault="00C038DB" w:rsidP="00C038DB">
            <w:pPr>
              <w:rPr>
                <w:lang w:eastAsia="lv-LV"/>
              </w:rPr>
            </w:pPr>
          </w:p>
          <w:p w14:paraId="771F4CDF" w14:textId="77777777" w:rsidR="00C038DB" w:rsidRPr="00920920" w:rsidRDefault="00C038DB" w:rsidP="00C038DB">
            <w:pPr>
              <w:rPr>
                <w:lang w:eastAsia="lv-LV"/>
              </w:rPr>
            </w:pPr>
          </w:p>
          <w:p w14:paraId="3363533F" w14:textId="77777777" w:rsidR="00C038DB" w:rsidRPr="00920920" w:rsidRDefault="00C038DB" w:rsidP="00C038DB">
            <w:pPr>
              <w:rPr>
                <w:lang w:eastAsia="lv-LV"/>
              </w:rPr>
            </w:pPr>
          </w:p>
          <w:p w14:paraId="5983F522" w14:textId="77777777" w:rsidR="00C038DB" w:rsidRPr="00920920" w:rsidRDefault="00C038DB" w:rsidP="00C038DB">
            <w:pPr>
              <w:rPr>
                <w:lang w:eastAsia="lv-LV"/>
              </w:rPr>
            </w:pPr>
          </w:p>
          <w:p w14:paraId="1A045059" w14:textId="77777777" w:rsidR="00C038DB" w:rsidRPr="00920920" w:rsidRDefault="00C038DB" w:rsidP="00C038DB">
            <w:pPr>
              <w:rPr>
                <w:lang w:eastAsia="lv-LV"/>
              </w:rPr>
            </w:pPr>
          </w:p>
          <w:p w14:paraId="1CBA93C3" w14:textId="77777777" w:rsidR="00C038DB" w:rsidRPr="00920920" w:rsidRDefault="00C038DB" w:rsidP="00C038DB">
            <w:pPr>
              <w:rPr>
                <w:lang w:eastAsia="lv-LV"/>
              </w:rPr>
            </w:pPr>
          </w:p>
          <w:p w14:paraId="2F7C5847" w14:textId="77777777" w:rsidR="00C038DB" w:rsidRPr="00920920" w:rsidRDefault="00C038DB" w:rsidP="00C038DB">
            <w:pPr>
              <w:rPr>
                <w:lang w:eastAsia="lv-LV"/>
              </w:rPr>
            </w:pPr>
          </w:p>
          <w:p w14:paraId="286AEC5A" w14:textId="77777777" w:rsidR="00C038DB" w:rsidRPr="00920920" w:rsidRDefault="00C038DB" w:rsidP="00C038DB">
            <w:pPr>
              <w:rPr>
                <w:lang w:eastAsia="lv-LV"/>
              </w:rPr>
            </w:pPr>
          </w:p>
          <w:p w14:paraId="1813F814" w14:textId="77777777" w:rsidR="00C038DB" w:rsidRPr="00920920" w:rsidRDefault="00C038DB" w:rsidP="00C038DB">
            <w:pPr>
              <w:rPr>
                <w:lang w:eastAsia="lv-LV"/>
              </w:rPr>
            </w:pPr>
          </w:p>
          <w:p w14:paraId="76221DBF" w14:textId="77777777" w:rsidR="00C038DB" w:rsidRPr="00920920" w:rsidRDefault="00C038DB" w:rsidP="00C038DB">
            <w:pPr>
              <w:rPr>
                <w:lang w:eastAsia="lv-LV"/>
              </w:rPr>
            </w:pPr>
          </w:p>
          <w:p w14:paraId="3A055AEA" w14:textId="77777777" w:rsidR="00C038DB" w:rsidRPr="00920920" w:rsidRDefault="00C038DB" w:rsidP="00C038DB">
            <w:pPr>
              <w:rPr>
                <w:lang w:eastAsia="lv-LV"/>
              </w:rPr>
            </w:pPr>
          </w:p>
          <w:p w14:paraId="41C00DF1" w14:textId="77777777" w:rsidR="00C038DB" w:rsidRPr="00920920" w:rsidRDefault="00C038DB" w:rsidP="00C038DB">
            <w:pPr>
              <w:rPr>
                <w:lang w:eastAsia="lv-LV"/>
              </w:rPr>
            </w:pPr>
          </w:p>
          <w:p w14:paraId="5C6E83F3" w14:textId="77777777" w:rsidR="00C038DB" w:rsidRPr="00920920" w:rsidRDefault="00C038DB" w:rsidP="00C038DB">
            <w:pPr>
              <w:rPr>
                <w:lang w:eastAsia="lv-LV"/>
              </w:rPr>
            </w:pPr>
          </w:p>
          <w:p w14:paraId="3223643A" w14:textId="77777777" w:rsidR="00C038DB" w:rsidRPr="00920920" w:rsidRDefault="00C038DB" w:rsidP="00C038DB">
            <w:pPr>
              <w:rPr>
                <w:lang w:eastAsia="lv-LV"/>
              </w:rPr>
            </w:pPr>
          </w:p>
          <w:p w14:paraId="3E47ABE3" w14:textId="77777777" w:rsidR="00C038DB" w:rsidRPr="00920920" w:rsidRDefault="00C038DB" w:rsidP="00C038DB">
            <w:pPr>
              <w:rPr>
                <w:lang w:eastAsia="lv-LV"/>
              </w:rPr>
            </w:pPr>
          </w:p>
          <w:p w14:paraId="543B6F25" w14:textId="77777777" w:rsidR="00C038DB" w:rsidRPr="00920920" w:rsidRDefault="00C038DB" w:rsidP="00C038DB">
            <w:pPr>
              <w:rPr>
                <w:lang w:eastAsia="lv-LV"/>
              </w:rPr>
            </w:pPr>
          </w:p>
          <w:p w14:paraId="02D417A4" w14:textId="77777777" w:rsidR="00C038DB" w:rsidRPr="00920920" w:rsidRDefault="00C038DB" w:rsidP="00C038DB">
            <w:pPr>
              <w:rPr>
                <w:lang w:eastAsia="lv-LV"/>
              </w:rPr>
            </w:pPr>
          </w:p>
          <w:p w14:paraId="742C6135" w14:textId="77777777" w:rsidR="00C038DB" w:rsidRPr="00920920" w:rsidRDefault="00C038DB" w:rsidP="00C038DB">
            <w:pPr>
              <w:rPr>
                <w:lang w:eastAsia="lv-LV"/>
              </w:rPr>
            </w:pPr>
          </w:p>
          <w:p w14:paraId="6839E18F" w14:textId="77777777" w:rsidR="00C038DB" w:rsidRPr="00920920" w:rsidRDefault="00C038DB" w:rsidP="00C038DB">
            <w:pPr>
              <w:rPr>
                <w:lang w:eastAsia="lv-LV"/>
              </w:rPr>
            </w:pPr>
          </w:p>
          <w:p w14:paraId="0199F2CD" w14:textId="77777777" w:rsidR="00C038DB" w:rsidRPr="00920920" w:rsidRDefault="00C038DB" w:rsidP="00C038DB">
            <w:pPr>
              <w:rPr>
                <w:lang w:eastAsia="lv-LV"/>
              </w:rPr>
            </w:pPr>
          </w:p>
          <w:p w14:paraId="64E06BC0" w14:textId="77777777" w:rsidR="00C038DB" w:rsidRPr="00920920" w:rsidRDefault="00C038DB" w:rsidP="00C038DB">
            <w:pPr>
              <w:rPr>
                <w:lang w:eastAsia="lv-LV"/>
              </w:rPr>
            </w:pPr>
          </w:p>
          <w:p w14:paraId="5F10A86C" w14:textId="77777777" w:rsidR="00C038DB" w:rsidRPr="00920920" w:rsidRDefault="00C038DB" w:rsidP="00C038DB">
            <w:pPr>
              <w:rPr>
                <w:lang w:eastAsia="lv-LV"/>
              </w:rPr>
            </w:pPr>
          </w:p>
          <w:p w14:paraId="233F3C9A" w14:textId="1413F966" w:rsidR="00C038DB" w:rsidRPr="00920920" w:rsidRDefault="00C038DB" w:rsidP="00C038DB">
            <w:pPr>
              <w:rPr>
                <w:lang w:eastAsia="lv-LV"/>
              </w:rPr>
            </w:pPr>
          </w:p>
        </w:tc>
        <w:tc>
          <w:tcPr>
            <w:tcW w:w="2939" w:type="pct"/>
            <w:tcBorders>
              <w:top w:val="outset" w:sz="6" w:space="0" w:color="auto"/>
              <w:left w:val="outset" w:sz="6" w:space="0" w:color="auto"/>
              <w:bottom w:val="outset" w:sz="6" w:space="0" w:color="auto"/>
              <w:right w:val="outset" w:sz="6" w:space="0" w:color="auto"/>
            </w:tcBorders>
            <w:hideMark/>
          </w:tcPr>
          <w:p w14:paraId="4C04B0A5" w14:textId="42078418" w:rsidR="00083640" w:rsidRPr="00920920" w:rsidRDefault="00083640" w:rsidP="003F793C">
            <w:pPr>
              <w:pStyle w:val="ListParagraph"/>
              <w:numPr>
                <w:ilvl w:val="0"/>
                <w:numId w:val="7"/>
              </w:numPr>
              <w:spacing w:after="0" w:line="240" w:lineRule="auto"/>
              <w:rPr>
                <w:rFonts w:ascii="Times New Roman" w:hAnsi="Times New Roman" w:cs="Times New Roman"/>
                <w:b/>
                <w:bCs/>
                <w:sz w:val="24"/>
                <w:szCs w:val="24"/>
              </w:rPr>
            </w:pPr>
            <w:r w:rsidRPr="00920920">
              <w:rPr>
                <w:rFonts w:ascii="Times New Roman" w:hAnsi="Times New Roman" w:cs="Times New Roman"/>
                <w:b/>
                <w:bCs/>
                <w:sz w:val="24"/>
                <w:szCs w:val="24"/>
              </w:rPr>
              <w:lastRenderedPageBreak/>
              <w:t>Informācija par nekustam</w:t>
            </w:r>
            <w:r w:rsidR="00B4371D" w:rsidRPr="00920920">
              <w:rPr>
                <w:rFonts w:ascii="Times New Roman" w:hAnsi="Times New Roman" w:cs="Times New Roman"/>
                <w:b/>
                <w:bCs/>
                <w:sz w:val="24"/>
                <w:szCs w:val="24"/>
              </w:rPr>
              <w:t>ajiem</w:t>
            </w:r>
            <w:r w:rsidRPr="00920920">
              <w:rPr>
                <w:rFonts w:ascii="Times New Roman" w:hAnsi="Times New Roman" w:cs="Times New Roman"/>
                <w:b/>
                <w:bCs/>
                <w:sz w:val="24"/>
                <w:szCs w:val="24"/>
              </w:rPr>
              <w:t xml:space="preserve"> īpašum</w:t>
            </w:r>
            <w:r w:rsidR="00B4371D" w:rsidRPr="00920920">
              <w:rPr>
                <w:rFonts w:ascii="Times New Roman" w:hAnsi="Times New Roman" w:cs="Times New Roman"/>
                <w:b/>
                <w:bCs/>
                <w:sz w:val="24"/>
                <w:szCs w:val="24"/>
              </w:rPr>
              <w:t>iem</w:t>
            </w:r>
          </w:p>
          <w:p w14:paraId="6AF97578" w14:textId="77777777" w:rsidR="00F30A36" w:rsidRPr="00920920" w:rsidRDefault="00F30A36" w:rsidP="001A0532">
            <w:pPr>
              <w:pStyle w:val="BodyText"/>
              <w:tabs>
                <w:tab w:val="left" w:pos="850"/>
              </w:tabs>
              <w:spacing w:before="0" w:after="0"/>
              <w:rPr>
                <w:sz w:val="24"/>
                <w:szCs w:val="24"/>
              </w:rPr>
            </w:pPr>
          </w:p>
          <w:p w14:paraId="450B1A44" w14:textId="321604B5" w:rsidR="00174E00" w:rsidRPr="00920920" w:rsidRDefault="00B66447" w:rsidP="00174E00">
            <w:pPr>
              <w:pStyle w:val="BodyText"/>
              <w:tabs>
                <w:tab w:val="left" w:pos="850"/>
              </w:tabs>
              <w:spacing w:after="0"/>
              <w:rPr>
                <w:b/>
                <w:sz w:val="24"/>
                <w:szCs w:val="24"/>
              </w:rPr>
            </w:pPr>
            <w:r w:rsidRPr="00920920">
              <w:rPr>
                <w:b/>
                <w:sz w:val="24"/>
                <w:szCs w:val="24"/>
              </w:rPr>
              <w:t>1.</w:t>
            </w:r>
            <w:r w:rsidR="00D0382A" w:rsidRPr="00920920">
              <w:rPr>
                <w:b/>
                <w:sz w:val="24"/>
                <w:szCs w:val="24"/>
              </w:rPr>
              <w:t>1</w:t>
            </w:r>
            <w:r w:rsidR="00174E00" w:rsidRPr="00920920">
              <w:rPr>
                <w:b/>
                <w:sz w:val="24"/>
                <w:szCs w:val="24"/>
              </w:rPr>
              <w:t xml:space="preserve">. </w:t>
            </w:r>
            <w:r w:rsidR="001807A2" w:rsidRPr="00920920">
              <w:rPr>
                <w:b/>
                <w:sz w:val="24"/>
                <w:szCs w:val="24"/>
              </w:rPr>
              <w:t xml:space="preserve">Dzīvoklis </w:t>
            </w:r>
            <w:proofErr w:type="spellStart"/>
            <w:r w:rsidR="00174E00" w:rsidRPr="00920920">
              <w:rPr>
                <w:b/>
                <w:sz w:val="24"/>
                <w:szCs w:val="24"/>
              </w:rPr>
              <w:t>Garozes</w:t>
            </w:r>
            <w:proofErr w:type="spellEnd"/>
            <w:r w:rsidR="00174E00" w:rsidRPr="00920920">
              <w:rPr>
                <w:b/>
                <w:sz w:val="24"/>
                <w:szCs w:val="24"/>
              </w:rPr>
              <w:t xml:space="preserve"> ielā 18-74</w:t>
            </w:r>
          </w:p>
          <w:p w14:paraId="008AD18F" w14:textId="39209F5F" w:rsidR="00174E00" w:rsidRPr="00920920" w:rsidRDefault="00174E00" w:rsidP="00174E00">
            <w:pPr>
              <w:pStyle w:val="BodyText"/>
              <w:tabs>
                <w:tab w:val="left" w:pos="850"/>
              </w:tabs>
              <w:spacing w:after="0"/>
              <w:rPr>
                <w:sz w:val="24"/>
                <w:szCs w:val="24"/>
              </w:rPr>
            </w:pPr>
            <w:r w:rsidRPr="00920920">
              <w:rPr>
                <w:sz w:val="24"/>
                <w:szCs w:val="24"/>
              </w:rPr>
              <w:t xml:space="preserve">(turpmāk – dzīvoklis </w:t>
            </w:r>
            <w:proofErr w:type="spellStart"/>
            <w:r w:rsidRPr="00920920">
              <w:rPr>
                <w:sz w:val="24"/>
                <w:szCs w:val="24"/>
              </w:rPr>
              <w:t>Garozes</w:t>
            </w:r>
            <w:proofErr w:type="spellEnd"/>
            <w:r w:rsidRPr="00920920">
              <w:rPr>
                <w:sz w:val="24"/>
                <w:szCs w:val="24"/>
              </w:rPr>
              <w:t xml:space="preserve"> ielā)</w:t>
            </w:r>
          </w:p>
          <w:p w14:paraId="46D3A00C" w14:textId="2C34B2FD" w:rsidR="0086087B" w:rsidRPr="00920920" w:rsidRDefault="00245EFD" w:rsidP="00245EFD">
            <w:pPr>
              <w:pStyle w:val="BodyText"/>
              <w:tabs>
                <w:tab w:val="left" w:pos="850"/>
              </w:tabs>
              <w:spacing w:after="0"/>
              <w:rPr>
                <w:sz w:val="24"/>
                <w:szCs w:val="24"/>
                <w:u w:val="single"/>
              </w:rPr>
            </w:pPr>
            <w:r w:rsidRPr="00920920">
              <w:rPr>
                <w:sz w:val="24"/>
                <w:szCs w:val="24"/>
              </w:rPr>
              <w:t xml:space="preserve">Kriminālprocesa ietvaros Rīgas pilsētas Vidzemes priekšpilsētas tiesa ar 2019.gada 13.septembra tiesas izpildrakstu </w:t>
            </w:r>
            <w:r w:rsidR="00071D7A" w:rsidRPr="00920920">
              <w:rPr>
                <w:sz w:val="24"/>
                <w:szCs w:val="24"/>
              </w:rPr>
              <w:t xml:space="preserve">Nr. 13060003019 </w:t>
            </w:r>
            <w:r w:rsidRPr="00920920">
              <w:rPr>
                <w:sz w:val="24"/>
                <w:szCs w:val="24"/>
              </w:rPr>
              <w:t>(lietā Nr.K30-1773-19/10</w:t>
            </w:r>
            <w:r w:rsidR="00C93B2B" w:rsidRPr="00920920">
              <w:rPr>
                <w:sz w:val="24"/>
                <w:szCs w:val="24"/>
              </w:rPr>
              <w:t>) privātpersonai piederošais</w:t>
            </w:r>
            <w:r w:rsidRPr="00920920">
              <w:rPr>
                <w:sz w:val="24"/>
                <w:szCs w:val="24"/>
              </w:rPr>
              <w:t xml:space="preserve"> dzīvokli</w:t>
            </w:r>
            <w:r w:rsidR="00C93B2B" w:rsidRPr="00920920">
              <w:rPr>
                <w:sz w:val="24"/>
                <w:szCs w:val="24"/>
              </w:rPr>
              <w:t>s</w:t>
            </w:r>
            <w:r w:rsidRPr="00920920">
              <w:rPr>
                <w:sz w:val="24"/>
                <w:szCs w:val="24"/>
              </w:rPr>
              <w:t xml:space="preserve"> </w:t>
            </w:r>
            <w:proofErr w:type="spellStart"/>
            <w:r w:rsidRPr="00920920">
              <w:rPr>
                <w:sz w:val="24"/>
                <w:szCs w:val="24"/>
              </w:rPr>
              <w:t>Garozes</w:t>
            </w:r>
            <w:proofErr w:type="spellEnd"/>
            <w:r w:rsidRPr="00920920">
              <w:rPr>
                <w:sz w:val="24"/>
                <w:szCs w:val="24"/>
              </w:rPr>
              <w:t xml:space="preserve"> ielā 18-74 tiek konfiscēts.  </w:t>
            </w:r>
            <w:r w:rsidR="00A379C4" w:rsidRPr="00920920">
              <w:rPr>
                <w:sz w:val="24"/>
                <w:szCs w:val="24"/>
              </w:rPr>
              <w:t xml:space="preserve">Tiesas spriedums stājās spēkā 2019.gada 24.septembrī. </w:t>
            </w:r>
            <w:r w:rsidRPr="00920920">
              <w:rPr>
                <w:sz w:val="24"/>
                <w:szCs w:val="24"/>
              </w:rPr>
              <w:t xml:space="preserve">Saskaņā ar iepriekš minēto tiesas spriedumu </w:t>
            </w:r>
            <w:r w:rsidR="000F0688" w:rsidRPr="00920920">
              <w:rPr>
                <w:sz w:val="24"/>
                <w:szCs w:val="24"/>
              </w:rPr>
              <w:t xml:space="preserve">dzīvoklis </w:t>
            </w:r>
            <w:proofErr w:type="spellStart"/>
            <w:r w:rsidR="000F0688" w:rsidRPr="00920920">
              <w:rPr>
                <w:sz w:val="24"/>
                <w:szCs w:val="24"/>
              </w:rPr>
              <w:t>Garozes</w:t>
            </w:r>
            <w:proofErr w:type="spellEnd"/>
            <w:r w:rsidR="000F0688" w:rsidRPr="00920920">
              <w:rPr>
                <w:sz w:val="24"/>
                <w:szCs w:val="24"/>
              </w:rPr>
              <w:t xml:space="preserve"> ielā</w:t>
            </w:r>
            <w:r w:rsidRPr="00920920">
              <w:rPr>
                <w:sz w:val="24"/>
                <w:szCs w:val="24"/>
              </w:rPr>
              <w:t xml:space="preserve"> atbilstoši Krimināllikuma  </w:t>
            </w:r>
            <w:r w:rsidR="0086087B" w:rsidRPr="00920920">
              <w:rPr>
                <w:sz w:val="24"/>
                <w:szCs w:val="24"/>
              </w:rPr>
              <w:t>70.</w:t>
            </w:r>
            <w:r w:rsidR="0086087B" w:rsidRPr="00920920">
              <w:rPr>
                <w:sz w:val="24"/>
                <w:szCs w:val="24"/>
                <w:vertAlign w:val="superscript"/>
              </w:rPr>
              <w:t>10</w:t>
            </w:r>
            <w:r w:rsidRPr="00920920">
              <w:rPr>
                <w:sz w:val="24"/>
                <w:szCs w:val="24"/>
              </w:rPr>
              <w:t xml:space="preserve"> panta pirmajai daļai ir atzīstams par valsts mantu un piekrīt valstij.</w:t>
            </w:r>
            <w:r w:rsidR="0086087B" w:rsidRPr="00920920">
              <w:rPr>
                <w:sz w:val="24"/>
                <w:szCs w:val="24"/>
                <w:u w:val="single"/>
              </w:rPr>
              <w:t xml:space="preserve"> </w:t>
            </w:r>
          </w:p>
          <w:p w14:paraId="57B0F04A" w14:textId="2A804068" w:rsidR="00245EFD" w:rsidRPr="00920920" w:rsidRDefault="00C93B2B" w:rsidP="00245EFD">
            <w:pPr>
              <w:pStyle w:val="BodyText"/>
              <w:tabs>
                <w:tab w:val="left" w:pos="850"/>
              </w:tabs>
              <w:spacing w:after="0"/>
              <w:rPr>
                <w:sz w:val="24"/>
                <w:szCs w:val="24"/>
              </w:rPr>
            </w:pPr>
            <w:r w:rsidRPr="00920920">
              <w:rPr>
                <w:sz w:val="24"/>
                <w:szCs w:val="24"/>
              </w:rPr>
              <w:t xml:space="preserve">Dzīvoklis </w:t>
            </w:r>
            <w:proofErr w:type="spellStart"/>
            <w:r w:rsidRPr="00920920">
              <w:rPr>
                <w:sz w:val="24"/>
                <w:szCs w:val="24"/>
              </w:rPr>
              <w:t>Garozes</w:t>
            </w:r>
            <w:proofErr w:type="spellEnd"/>
            <w:r w:rsidRPr="00920920">
              <w:rPr>
                <w:sz w:val="24"/>
                <w:szCs w:val="24"/>
              </w:rPr>
              <w:t xml:space="preserve"> ielā sastāv no telp</w:t>
            </w:r>
            <w:r w:rsidR="000F0688" w:rsidRPr="00920920">
              <w:rPr>
                <w:sz w:val="24"/>
                <w:szCs w:val="24"/>
              </w:rPr>
              <w:t>u</w:t>
            </w:r>
            <w:r w:rsidR="00831A34" w:rsidRPr="00920920">
              <w:rPr>
                <w:sz w:val="24"/>
                <w:szCs w:val="24"/>
              </w:rPr>
              <w:t xml:space="preserve"> grupas ar kadastra apzīmējumu </w:t>
            </w:r>
            <w:r w:rsidRPr="00920920">
              <w:rPr>
                <w:sz w:val="24"/>
                <w:szCs w:val="24"/>
              </w:rPr>
              <w:t>0100</w:t>
            </w:r>
            <w:r w:rsidR="0086087B" w:rsidRPr="00920920">
              <w:rPr>
                <w:sz w:val="24"/>
                <w:szCs w:val="24"/>
              </w:rPr>
              <w:t> </w:t>
            </w:r>
            <w:r w:rsidRPr="00920920">
              <w:rPr>
                <w:sz w:val="24"/>
                <w:szCs w:val="24"/>
              </w:rPr>
              <w:t>074</w:t>
            </w:r>
            <w:r w:rsidR="0086087B" w:rsidRPr="00920920">
              <w:rPr>
                <w:sz w:val="24"/>
                <w:szCs w:val="24"/>
              </w:rPr>
              <w:t> </w:t>
            </w:r>
            <w:r w:rsidRPr="00920920">
              <w:rPr>
                <w:sz w:val="24"/>
                <w:szCs w:val="24"/>
              </w:rPr>
              <w:t>0255</w:t>
            </w:r>
            <w:r w:rsidR="0086087B" w:rsidRPr="00920920">
              <w:rPr>
                <w:sz w:val="24"/>
                <w:szCs w:val="24"/>
              </w:rPr>
              <w:t> </w:t>
            </w:r>
            <w:r w:rsidRPr="00920920">
              <w:rPr>
                <w:sz w:val="24"/>
                <w:szCs w:val="24"/>
              </w:rPr>
              <w:t>001</w:t>
            </w:r>
            <w:r w:rsidR="001807A2" w:rsidRPr="00920920">
              <w:rPr>
                <w:sz w:val="24"/>
                <w:szCs w:val="24"/>
              </w:rPr>
              <w:t> </w:t>
            </w:r>
            <w:r w:rsidRPr="00920920">
              <w:rPr>
                <w:sz w:val="24"/>
                <w:szCs w:val="24"/>
              </w:rPr>
              <w:t>074</w:t>
            </w:r>
            <w:r w:rsidR="001807A2" w:rsidRPr="00920920">
              <w:rPr>
                <w:sz w:val="24"/>
                <w:szCs w:val="24"/>
              </w:rPr>
              <w:t xml:space="preserve"> un pie tās piekrītoš</w:t>
            </w:r>
            <w:r w:rsidR="004C272C" w:rsidRPr="00920920">
              <w:rPr>
                <w:sz w:val="24"/>
                <w:szCs w:val="24"/>
              </w:rPr>
              <w:t xml:space="preserve">ajām </w:t>
            </w:r>
            <w:r w:rsidR="001807A2" w:rsidRPr="00920920">
              <w:rPr>
                <w:sz w:val="24"/>
                <w:szCs w:val="24"/>
              </w:rPr>
              <w:t>kopīpašuma domājamā</w:t>
            </w:r>
            <w:r w:rsidR="004C272C" w:rsidRPr="00920920">
              <w:rPr>
                <w:sz w:val="24"/>
                <w:szCs w:val="24"/>
              </w:rPr>
              <w:t>m</w:t>
            </w:r>
            <w:r w:rsidR="001807A2" w:rsidRPr="00920920">
              <w:rPr>
                <w:sz w:val="24"/>
                <w:szCs w:val="24"/>
              </w:rPr>
              <w:t xml:space="preserve"> daļ</w:t>
            </w:r>
            <w:r w:rsidR="004C272C" w:rsidRPr="00920920">
              <w:rPr>
                <w:sz w:val="24"/>
                <w:szCs w:val="24"/>
              </w:rPr>
              <w:t>ām</w:t>
            </w:r>
            <w:r w:rsidR="001807A2" w:rsidRPr="00920920">
              <w:rPr>
                <w:sz w:val="24"/>
                <w:szCs w:val="24"/>
              </w:rPr>
              <w:t xml:space="preserve"> no dzīvojamās mājas </w:t>
            </w:r>
            <w:proofErr w:type="spellStart"/>
            <w:r w:rsidR="001807A2" w:rsidRPr="00920920">
              <w:rPr>
                <w:sz w:val="24"/>
                <w:szCs w:val="24"/>
              </w:rPr>
              <w:t>Garozes</w:t>
            </w:r>
            <w:proofErr w:type="spellEnd"/>
            <w:r w:rsidR="001807A2" w:rsidRPr="00920920">
              <w:rPr>
                <w:sz w:val="24"/>
                <w:szCs w:val="24"/>
              </w:rPr>
              <w:t xml:space="preserve"> ielā 18 (kadastra apzīmējums 01000740255001). </w:t>
            </w:r>
            <w:r w:rsidR="00245EFD" w:rsidRPr="00920920">
              <w:rPr>
                <w:sz w:val="24"/>
                <w:szCs w:val="24"/>
              </w:rPr>
              <w:t xml:space="preserve"> D</w:t>
            </w:r>
            <w:r w:rsidRPr="00920920">
              <w:rPr>
                <w:sz w:val="24"/>
                <w:szCs w:val="24"/>
              </w:rPr>
              <w:t>zīvokļa platība ir 42,7</w:t>
            </w:r>
            <w:r w:rsidR="00245EFD" w:rsidRPr="00920920">
              <w:rPr>
                <w:sz w:val="24"/>
                <w:szCs w:val="24"/>
              </w:rPr>
              <w:t xml:space="preserve"> m</w:t>
            </w:r>
            <w:r w:rsidR="00245EFD" w:rsidRPr="00920920">
              <w:rPr>
                <w:sz w:val="24"/>
                <w:szCs w:val="24"/>
                <w:vertAlign w:val="superscript"/>
              </w:rPr>
              <w:t>2</w:t>
            </w:r>
            <w:r w:rsidR="00245EFD" w:rsidRPr="00920920">
              <w:rPr>
                <w:sz w:val="24"/>
                <w:szCs w:val="24"/>
              </w:rPr>
              <w:t>.</w:t>
            </w:r>
          </w:p>
          <w:p w14:paraId="1E1E0951" w14:textId="77777777" w:rsidR="002D395B" w:rsidRPr="00920920" w:rsidRDefault="002D395B" w:rsidP="00245EFD">
            <w:pPr>
              <w:pStyle w:val="BodyText"/>
              <w:tabs>
                <w:tab w:val="left" w:pos="850"/>
              </w:tabs>
              <w:spacing w:after="0"/>
              <w:rPr>
                <w:sz w:val="24"/>
                <w:szCs w:val="24"/>
              </w:rPr>
            </w:pPr>
            <w:r w:rsidRPr="00920920">
              <w:rPr>
                <w:sz w:val="24"/>
                <w:szCs w:val="24"/>
              </w:rPr>
              <w:t xml:space="preserve">Dzīvoklis </w:t>
            </w:r>
            <w:proofErr w:type="spellStart"/>
            <w:r w:rsidRPr="00920920">
              <w:rPr>
                <w:sz w:val="24"/>
                <w:szCs w:val="24"/>
              </w:rPr>
              <w:t>Garozes</w:t>
            </w:r>
            <w:proofErr w:type="spellEnd"/>
            <w:r w:rsidRPr="00920920">
              <w:rPr>
                <w:sz w:val="24"/>
                <w:szCs w:val="24"/>
              </w:rPr>
              <w:t xml:space="preserve"> ielā</w:t>
            </w:r>
            <w:r w:rsidR="00245EFD" w:rsidRPr="00920920">
              <w:rPr>
                <w:sz w:val="24"/>
                <w:szCs w:val="24"/>
              </w:rPr>
              <w:t xml:space="preserve"> </w:t>
            </w:r>
            <w:r w:rsidR="00C93B2B" w:rsidRPr="00920920">
              <w:rPr>
                <w:sz w:val="24"/>
                <w:szCs w:val="24"/>
              </w:rPr>
              <w:t xml:space="preserve">zemesgrāmatā nav </w:t>
            </w:r>
            <w:r w:rsidR="00245EFD" w:rsidRPr="00920920">
              <w:rPr>
                <w:sz w:val="24"/>
                <w:szCs w:val="24"/>
              </w:rPr>
              <w:t>ierakstīts.</w:t>
            </w:r>
          </w:p>
          <w:p w14:paraId="19CA4084" w14:textId="1912E4F9" w:rsidR="002D54C4" w:rsidRPr="00920920" w:rsidRDefault="002D54C4" w:rsidP="00245EFD">
            <w:pPr>
              <w:pStyle w:val="BodyText"/>
              <w:tabs>
                <w:tab w:val="left" w:pos="850"/>
              </w:tabs>
              <w:spacing w:after="0"/>
              <w:rPr>
                <w:sz w:val="24"/>
                <w:szCs w:val="24"/>
              </w:rPr>
            </w:pPr>
            <w:r w:rsidRPr="00920920">
              <w:rPr>
                <w:sz w:val="24"/>
                <w:szCs w:val="24"/>
              </w:rPr>
              <w:t xml:space="preserve">Īpašuma tiesības uz nekustamo īpašumu </w:t>
            </w:r>
            <w:proofErr w:type="spellStart"/>
            <w:r w:rsidRPr="00920920">
              <w:rPr>
                <w:sz w:val="24"/>
                <w:szCs w:val="24"/>
              </w:rPr>
              <w:t>Garozes</w:t>
            </w:r>
            <w:proofErr w:type="spellEnd"/>
            <w:r w:rsidRPr="00920920">
              <w:rPr>
                <w:sz w:val="24"/>
                <w:szCs w:val="24"/>
              </w:rPr>
              <w:t xml:space="preserve"> ielā 18, Rīgā (kadastra Nr.0100 574 0043), kas sastāv no dzīvojamās mājas ar kadastra apzīmējumu 0100 074 0255 001 (Rīgas pilsētas zemesgrāmatas nodalījums Nr.1000000435558), nosti</w:t>
            </w:r>
            <w:r w:rsidR="008F0911" w:rsidRPr="00920920">
              <w:rPr>
                <w:sz w:val="24"/>
                <w:szCs w:val="24"/>
              </w:rPr>
              <w:t>pr</w:t>
            </w:r>
            <w:r w:rsidRPr="00920920">
              <w:rPr>
                <w:sz w:val="24"/>
                <w:szCs w:val="24"/>
              </w:rPr>
              <w:t xml:space="preserve">inātas Rīgas pilsētas pašvaldībai. </w:t>
            </w:r>
          </w:p>
          <w:p w14:paraId="39FF3195" w14:textId="40B37B53" w:rsidR="00245EFD" w:rsidRPr="00920920" w:rsidRDefault="00CD3EF1" w:rsidP="00245EFD">
            <w:pPr>
              <w:pStyle w:val="BodyText"/>
              <w:tabs>
                <w:tab w:val="left" w:pos="850"/>
              </w:tabs>
              <w:spacing w:after="0"/>
              <w:rPr>
                <w:sz w:val="24"/>
                <w:szCs w:val="24"/>
              </w:rPr>
            </w:pPr>
            <w:r w:rsidRPr="00920920">
              <w:rPr>
                <w:sz w:val="24"/>
                <w:szCs w:val="24"/>
              </w:rPr>
              <w:t xml:space="preserve">Zemesgrāmatas nodalījuma </w:t>
            </w:r>
            <w:proofErr w:type="spellStart"/>
            <w:r w:rsidRPr="00920920">
              <w:rPr>
                <w:sz w:val="24"/>
                <w:szCs w:val="24"/>
              </w:rPr>
              <w:t>II.daļas</w:t>
            </w:r>
            <w:proofErr w:type="spellEnd"/>
            <w:r w:rsidRPr="00920920">
              <w:rPr>
                <w:sz w:val="24"/>
                <w:szCs w:val="24"/>
              </w:rPr>
              <w:t xml:space="preserve"> 1.iedaļas 2.1.</w:t>
            </w:r>
            <w:r w:rsidR="002D54C4" w:rsidRPr="00920920">
              <w:rPr>
                <w:sz w:val="24"/>
                <w:szCs w:val="24"/>
              </w:rPr>
              <w:t>ierakstā</w:t>
            </w:r>
            <w:r w:rsidR="000A75F5" w:rsidRPr="00920920">
              <w:rPr>
                <w:sz w:val="24"/>
                <w:szCs w:val="24"/>
              </w:rPr>
              <w:t xml:space="preserve"> </w:t>
            </w:r>
            <w:r w:rsidR="002D54C4" w:rsidRPr="00920920">
              <w:rPr>
                <w:sz w:val="24"/>
                <w:szCs w:val="24"/>
              </w:rPr>
              <w:t>norādītas Rīgas pilsētas pašvaldība</w:t>
            </w:r>
            <w:r w:rsidR="00733961" w:rsidRPr="00920920">
              <w:rPr>
                <w:sz w:val="24"/>
                <w:szCs w:val="24"/>
              </w:rPr>
              <w:t xml:space="preserve">i īpašumā </w:t>
            </w:r>
            <w:r w:rsidR="002D54C4" w:rsidRPr="00920920">
              <w:rPr>
                <w:sz w:val="24"/>
                <w:szCs w:val="24"/>
              </w:rPr>
              <w:t xml:space="preserve">atlikušās </w:t>
            </w:r>
            <w:r w:rsidR="000A75F5" w:rsidRPr="00920920">
              <w:rPr>
                <w:sz w:val="24"/>
                <w:szCs w:val="24"/>
              </w:rPr>
              <w:t>17040/317870</w:t>
            </w:r>
            <w:r w:rsidR="00733961" w:rsidRPr="00920920">
              <w:rPr>
                <w:sz w:val="24"/>
                <w:szCs w:val="24"/>
              </w:rPr>
              <w:t xml:space="preserve"> </w:t>
            </w:r>
            <w:r w:rsidR="000A75F5" w:rsidRPr="00920920">
              <w:rPr>
                <w:sz w:val="24"/>
                <w:szCs w:val="24"/>
              </w:rPr>
              <w:t>kopīpašuma domājamās daļas atbilstoši neatklātajiem dzīvokļa īpašumiem Nr.31, Nr.42, Nr.50, Nr.74</w:t>
            </w:r>
            <w:r w:rsidRPr="00920920">
              <w:rPr>
                <w:sz w:val="24"/>
                <w:szCs w:val="24"/>
              </w:rPr>
              <w:t xml:space="preserve">. </w:t>
            </w:r>
            <w:r w:rsidR="002D395B" w:rsidRPr="00920920">
              <w:rPr>
                <w:sz w:val="24"/>
                <w:szCs w:val="24"/>
              </w:rPr>
              <w:t xml:space="preserve">Savukārt </w:t>
            </w:r>
            <w:r w:rsidR="008F0911" w:rsidRPr="00920920">
              <w:rPr>
                <w:sz w:val="24"/>
                <w:szCs w:val="24"/>
              </w:rPr>
              <w:t xml:space="preserve">nekustamais  īpašums </w:t>
            </w:r>
            <w:r w:rsidR="002D395B" w:rsidRPr="00920920">
              <w:rPr>
                <w:sz w:val="24"/>
                <w:szCs w:val="24"/>
              </w:rPr>
              <w:t>(kadastra Nr.01000740255)</w:t>
            </w:r>
            <w:r w:rsidR="008F0911" w:rsidRPr="00920920">
              <w:rPr>
                <w:sz w:val="24"/>
                <w:szCs w:val="24"/>
              </w:rPr>
              <w:t>, kas sastāv no zemes vienības ar kadastra apzīmējumu 01000740255,</w:t>
            </w:r>
            <w:r w:rsidR="002D395B" w:rsidRPr="00920920">
              <w:rPr>
                <w:sz w:val="24"/>
                <w:szCs w:val="24"/>
              </w:rPr>
              <w:t xml:space="preserve"> uz kura atrodas dzīvojamā māja </w:t>
            </w:r>
            <w:proofErr w:type="spellStart"/>
            <w:r w:rsidR="002D395B" w:rsidRPr="00920920">
              <w:rPr>
                <w:sz w:val="24"/>
                <w:szCs w:val="24"/>
              </w:rPr>
              <w:t>Garozes</w:t>
            </w:r>
            <w:proofErr w:type="spellEnd"/>
            <w:r w:rsidR="002D395B" w:rsidRPr="00920920">
              <w:rPr>
                <w:sz w:val="24"/>
                <w:szCs w:val="24"/>
              </w:rPr>
              <w:t xml:space="preserve"> ielā 18</w:t>
            </w:r>
            <w:r w:rsidR="00FB3CA1" w:rsidRPr="00920920">
              <w:rPr>
                <w:sz w:val="24"/>
                <w:szCs w:val="24"/>
              </w:rPr>
              <w:t xml:space="preserve"> </w:t>
            </w:r>
            <w:r w:rsidR="008F0911" w:rsidRPr="00920920">
              <w:rPr>
                <w:sz w:val="24"/>
                <w:szCs w:val="24"/>
              </w:rPr>
              <w:t>(</w:t>
            </w:r>
            <w:r w:rsidR="002D395B" w:rsidRPr="00920920">
              <w:rPr>
                <w:sz w:val="24"/>
                <w:szCs w:val="24"/>
              </w:rPr>
              <w:t>Rīgas pilsētas zemesgrāmatas nodalījum</w:t>
            </w:r>
            <w:r w:rsidR="008F0911" w:rsidRPr="00920920">
              <w:rPr>
                <w:sz w:val="24"/>
                <w:szCs w:val="24"/>
              </w:rPr>
              <w:t>s</w:t>
            </w:r>
            <w:r w:rsidR="002D395B" w:rsidRPr="00920920">
              <w:rPr>
                <w:sz w:val="24"/>
                <w:szCs w:val="24"/>
              </w:rPr>
              <w:t xml:space="preserve"> Nr.100000569772</w:t>
            </w:r>
            <w:r w:rsidR="008F0911" w:rsidRPr="00920920">
              <w:rPr>
                <w:sz w:val="24"/>
                <w:szCs w:val="24"/>
              </w:rPr>
              <w:t xml:space="preserve">), ar Rīgas domes </w:t>
            </w:r>
            <w:r w:rsidR="000F0688" w:rsidRPr="00920920">
              <w:rPr>
                <w:sz w:val="24"/>
                <w:szCs w:val="24"/>
              </w:rPr>
              <w:t>2017.gada 18.oktobra</w:t>
            </w:r>
            <w:r w:rsidR="008F0911" w:rsidRPr="00920920">
              <w:rPr>
                <w:sz w:val="24"/>
                <w:szCs w:val="24"/>
              </w:rPr>
              <w:t xml:space="preserve"> lēmumu Nr.333 “Par Rīgas pilsētas pašvaldības īpašuma – zemesgabala </w:t>
            </w:r>
            <w:proofErr w:type="spellStart"/>
            <w:r w:rsidR="008F0911" w:rsidRPr="00920920">
              <w:rPr>
                <w:sz w:val="24"/>
                <w:szCs w:val="24"/>
              </w:rPr>
              <w:t>Garozes</w:t>
            </w:r>
            <w:proofErr w:type="spellEnd"/>
            <w:r w:rsidR="008F0911" w:rsidRPr="00920920">
              <w:rPr>
                <w:sz w:val="24"/>
                <w:szCs w:val="24"/>
              </w:rPr>
              <w:t xml:space="preserve"> ielā 18, Rīgā (kadastra apzīmējums 01000740255), nodošanu īpašumā dzīvojamās mājas </w:t>
            </w:r>
            <w:proofErr w:type="spellStart"/>
            <w:r w:rsidR="008F0911" w:rsidRPr="00920920">
              <w:rPr>
                <w:sz w:val="24"/>
                <w:szCs w:val="24"/>
              </w:rPr>
              <w:t>Garozes</w:t>
            </w:r>
            <w:proofErr w:type="spellEnd"/>
            <w:r w:rsidR="008F0911" w:rsidRPr="00920920">
              <w:rPr>
                <w:sz w:val="24"/>
                <w:szCs w:val="24"/>
              </w:rPr>
              <w:t xml:space="preserve"> ielā 18, Rīgā, privatizēto objektu īpašniekiem”, nodots īpašumā bez atlīdzības dzīvojamās mājas </w:t>
            </w:r>
            <w:proofErr w:type="spellStart"/>
            <w:r w:rsidR="008F0911" w:rsidRPr="00920920">
              <w:rPr>
                <w:sz w:val="24"/>
                <w:szCs w:val="24"/>
              </w:rPr>
              <w:t>Garozes</w:t>
            </w:r>
            <w:proofErr w:type="spellEnd"/>
            <w:r w:rsidR="008F0911" w:rsidRPr="00920920">
              <w:rPr>
                <w:sz w:val="24"/>
                <w:szCs w:val="24"/>
              </w:rPr>
              <w:t xml:space="preserve"> ielā 18, Rīgā,  privatizēto objektu īpašniekiem atbilstoši kopīpašuma domājamai daļai.</w:t>
            </w:r>
          </w:p>
          <w:p w14:paraId="0E1DEDC9" w14:textId="576F7072" w:rsidR="00245EFD" w:rsidRPr="00920920" w:rsidRDefault="00245EFD" w:rsidP="00245EFD">
            <w:pPr>
              <w:pStyle w:val="BodyText"/>
              <w:tabs>
                <w:tab w:val="left" w:pos="850"/>
              </w:tabs>
              <w:spacing w:after="0"/>
              <w:rPr>
                <w:sz w:val="24"/>
                <w:szCs w:val="24"/>
              </w:rPr>
            </w:pPr>
            <w:r w:rsidRPr="00920920">
              <w:rPr>
                <w:sz w:val="24"/>
                <w:szCs w:val="24"/>
              </w:rPr>
              <w:t xml:space="preserve">Valsts ieņēmumu dienests ar 2020.gada </w:t>
            </w:r>
            <w:r w:rsidR="00C93B2B" w:rsidRPr="00920920">
              <w:rPr>
                <w:sz w:val="24"/>
                <w:szCs w:val="24"/>
              </w:rPr>
              <w:t>11.februāra</w:t>
            </w:r>
            <w:r w:rsidRPr="00920920">
              <w:rPr>
                <w:sz w:val="24"/>
                <w:szCs w:val="24"/>
              </w:rPr>
              <w:t xml:space="preserve"> valstij piekritīgās mantas pieņemšanas un nodošanas aktu Nr.0223</w:t>
            </w:r>
            <w:r w:rsidR="004F16B0" w:rsidRPr="00920920">
              <w:rPr>
                <w:sz w:val="24"/>
                <w:szCs w:val="24"/>
              </w:rPr>
              <w:t>19</w:t>
            </w:r>
            <w:r w:rsidRPr="00920920">
              <w:rPr>
                <w:sz w:val="24"/>
                <w:szCs w:val="24"/>
              </w:rPr>
              <w:t xml:space="preserve"> </w:t>
            </w:r>
            <w:r w:rsidR="00C67A8A" w:rsidRPr="00920920">
              <w:rPr>
                <w:sz w:val="24"/>
                <w:szCs w:val="24"/>
              </w:rPr>
              <w:t xml:space="preserve">dzīvokli </w:t>
            </w:r>
            <w:proofErr w:type="spellStart"/>
            <w:r w:rsidR="00C67A8A" w:rsidRPr="00920920">
              <w:rPr>
                <w:sz w:val="24"/>
                <w:szCs w:val="24"/>
              </w:rPr>
              <w:t>Garozes</w:t>
            </w:r>
            <w:proofErr w:type="spellEnd"/>
            <w:r w:rsidR="00C67A8A" w:rsidRPr="00920920">
              <w:rPr>
                <w:sz w:val="24"/>
                <w:szCs w:val="24"/>
              </w:rPr>
              <w:t xml:space="preserve"> ielā</w:t>
            </w:r>
            <w:r w:rsidR="00CE5327" w:rsidRPr="00920920">
              <w:rPr>
                <w:sz w:val="24"/>
                <w:szCs w:val="24"/>
              </w:rPr>
              <w:t xml:space="preserve"> </w:t>
            </w:r>
            <w:r w:rsidRPr="00920920">
              <w:rPr>
                <w:sz w:val="24"/>
                <w:szCs w:val="24"/>
              </w:rPr>
              <w:t>ņēma valsts uzskaitē.</w:t>
            </w:r>
          </w:p>
          <w:p w14:paraId="2D37E487" w14:textId="13857810" w:rsidR="00245EFD" w:rsidRPr="00920920" w:rsidRDefault="00245EFD" w:rsidP="00245EFD">
            <w:pPr>
              <w:pStyle w:val="BodyText"/>
              <w:tabs>
                <w:tab w:val="left" w:pos="850"/>
              </w:tabs>
              <w:spacing w:after="0"/>
              <w:rPr>
                <w:sz w:val="24"/>
                <w:szCs w:val="24"/>
              </w:rPr>
            </w:pPr>
            <w:r w:rsidRPr="00920920">
              <w:rPr>
                <w:sz w:val="24"/>
                <w:szCs w:val="24"/>
              </w:rPr>
              <w:lastRenderedPageBreak/>
              <w:t xml:space="preserve">Valsts ieņēmumu dienests, kas pieņēma valstij piekritīgo mantu saskaņā ar Ministru kabineta 2013. gada 26.novembra noteikumu Nr. 1354 “Kārtība, kādā veicama valstij piekritīgās mantas uzskaite, novērtēšana, realizācija, nodošana bez maksas, iznīcināšana, un realizācijas ieņēmumu ieskaitīšana valsts budžetā” (turpmāk – Noteikumi Nr.1354) 7.punktu, ir atbildīgs par mantas </w:t>
            </w:r>
            <w:proofErr w:type="spellStart"/>
            <w:r w:rsidRPr="00920920">
              <w:rPr>
                <w:sz w:val="24"/>
                <w:szCs w:val="24"/>
              </w:rPr>
              <w:t>neskartību</w:t>
            </w:r>
            <w:proofErr w:type="spellEnd"/>
            <w:r w:rsidRPr="00920920">
              <w:rPr>
                <w:sz w:val="24"/>
                <w:szCs w:val="24"/>
              </w:rPr>
              <w:t xml:space="preserve"> un saglabāšanu no tās pieņemšanas brīža līdz nodošanai realizācijai, nodošanai bez maksas vai iznīcināšanai.</w:t>
            </w:r>
          </w:p>
          <w:p w14:paraId="5D639B99" w14:textId="77777777" w:rsidR="00245EFD" w:rsidRPr="00920920" w:rsidRDefault="00245EFD" w:rsidP="00245EFD">
            <w:pPr>
              <w:pStyle w:val="BodyText"/>
              <w:tabs>
                <w:tab w:val="left" w:pos="850"/>
              </w:tabs>
              <w:spacing w:after="0"/>
              <w:rPr>
                <w:sz w:val="24"/>
                <w:szCs w:val="24"/>
              </w:rPr>
            </w:pPr>
            <w:r w:rsidRPr="00920920">
              <w:rPr>
                <w:sz w:val="24"/>
                <w:szCs w:val="24"/>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p>
          <w:p w14:paraId="4158F700" w14:textId="493BDB76" w:rsidR="00245EFD" w:rsidRPr="00920920" w:rsidRDefault="00C93B2B" w:rsidP="00245EFD">
            <w:pPr>
              <w:pStyle w:val="BodyText"/>
              <w:tabs>
                <w:tab w:val="left" w:pos="850"/>
              </w:tabs>
              <w:spacing w:after="0"/>
              <w:rPr>
                <w:sz w:val="24"/>
                <w:szCs w:val="24"/>
              </w:rPr>
            </w:pPr>
            <w:r w:rsidRPr="00920920">
              <w:rPr>
                <w:sz w:val="24"/>
                <w:szCs w:val="24"/>
              </w:rPr>
              <w:t xml:space="preserve">Rīgas </w:t>
            </w:r>
            <w:r w:rsidR="00245EFD" w:rsidRPr="00920920">
              <w:rPr>
                <w:sz w:val="24"/>
                <w:szCs w:val="24"/>
              </w:rPr>
              <w:t>pilsēta dome</w:t>
            </w:r>
            <w:r w:rsidR="00A14744" w:rsidRPr="00920920">
              <w:rPr>
                <w:sz w:val="24"/>
                <w:szCs w:val="24"/>
              </w:rPr>
              <w:t xml:space="preserve"> 2020.gada 3.aprīlī pieņēma lēmumu</w:t>
            </w:r>
            <w:r w:rsidR="00A14744" w:rsidRPr="00920920">
              <w:rPr>
                <w:sz w:val="24"/>
                <w:szCs w:val="24"/>
              </w:rPr>
              <w:tab/>
              <w:t xml:space="preserve">Nr.194 (prot. Nr.8, 12.§) “Par Latvijas valstij piekrītošā dzīvokļa īpašuma </w:t>
            </w:r>
            <w:proofErr w:type="spellStart"/>
            <w:r w:rsidR="00A14744" w:rsidRPr="00920920">
              <w:rPr>
                <w:sz w:val="24"/>
                <w:szCs w:val="24"/>
              </w:rPr>
              <w:t>Garozes</w:t>
            </w:r>
            <w:proofErr w:type="spellEnd"/>
            <w:r w:rsidR="00A14744" w:rsidRPr="00920920">
              <w:rPr>
                <w:sz w:val="24"/>
                <w:szCs w:val="24"/>
              </w:rPr>
              <w:t xml:space="preserve"> ielā 18–74, Rīgā (telpu grupas kadastra apzīmējums</w:t>
            </w:r>
            <w:r w:rsidR="0086087B" w:rsidRPr="00920920">
              <w:rPr>
                <w:sz w:val="24"/>
                <w:szCs w:val="24"/>
              </w:rPr>
              <w:t xml:space="preserve"> Nr.</w:t>
            </w:r>
            <w:r w:rsidR="00A14744" w:rsidRPr="00920920">
              <w:rPr>
                <w:sz w:val="24"/>
                <w:szCs w:val="24"/>
              </w:rPr>
              <w:t xml:space="preserve"> 0100</w:t>
            </w:r>
            <w:r w:rsidR="0086087B" w:rsidRPr="00920920">
              <w:rPr>
                <w:sz w:val="24"/>
                <w:szCs w:val="24"/>
              </w:rPr>
              <w:t> </w:t>
            </w:r>
            <w:r w:rsidR="00A14744" w:rsidRPr="00920920">
              <w:rPr>
                <w:sz w:val="24"/>
                <w:szCs w:val="24"/>
              </w:rPr>
              <w:t>074</w:t>
            </w:r>
            <w:r w:rsidR="0086087B" w:rsidRPr="00920920">
              <w:rPr>
                <w:sz w:val="24"/>
                <w:szCs w:val="24"/>
              </w:rPr>
              <w:t> </w:t>
            </w:r>
            <w:r w:rsidR="00A14744" w:rsidRPr="00920920">
              <w:rPr>
                <w:sz w:val="24"/>
                <w:szCs w:val="24"/>
              </w:rPr>
              <w:t>0255</w:t>
            </w:r>
            <w:r w:rsidR="0086087B" w:rsidRPr="00920920">
              <w:rPr>
                <w:sz w:val="24"/>
                <w:szCs w:val="24"/>
              </w:rPr>
              <w:t> </w:t>
            </w:r>
            <w:r w:rsidR="00A14744" w:rsidRPr="00920920">
              <w:rPr>
                <w:sz w:val="24"/>
                <w:szCs w:val="24"/>
              </w:rPr>
              <w:t>001</w:t>
            </w:r>
            <w:r w:rsidR="0086087B" w:rsidRPr="00920920">
              <w:rPr>
                <w:sz w:val="24"/>
                <w:szCs w:val="24"/>
              </w:rPr>
              <w:t> </w:t>
            </w:r>
            <w:r w:rsidR="00A14744" w:rsidRPr="00920920">
              <w:rPr>
                <w:sz w:val="24"/>
                <w:szCs w:val="24"/>
              </w:rPr>
              <w:t>074), un Latvijas valstij piekrītošā dzīvokļa īpašuma Purvciema ielā 57–31, Rīgā (telpu grupas kadastra apzīmējums 0100</w:t>
            </w:r>
            <w:r w:rsidR="0086087B" w:rsidRPr="00920920">
              <w:rPr>
                <w:sz w:val="24"/>
                <w:szCs w:val="24"/>
              </w:rPr>
              <w:t> </w:t>
            </w:r>
            <w:r w:rsidR="00A14744" w:rsidRPr="00920920">
              <w:rPr>
                <w:sz w:val="24"/>
                <w:szCs w:val="24"/>
              </w:rPr>
              <w:t>070</w:t>
            </w:r>
            <w:r w:rsidR="0086087B" w:rsidRPr="00920920">
              <w:rPr>
                <w:sz w:val="24"/>
                <w:szCs w:val="24"/>
              </w:rPr>
              <w:t> </w:t>
            </w:r>
            <w:r w:rsidR="00A14744" w:rsidRPr="00920920">
              <w:rPr>
                <w:sz w:val="24"/>
                <w:szCs w:val="24"/>
              </w:rPr>
              <w:t>0040</w:t>
            </w:r>
            <w:r w:rsidR="0086087B" w:rsidRPr="00920920">
              <w:rPr>
                <w:sz w:val="24"/>
                <w:szCs w:val="24"/>
              </w:rPr>
              <w:t> </w:t>
            </w:r>
            <w:r w:rsidR="00A14744" w:rsidRPr="00920920">
              <w:rPr>
                <w:sz w:val="24"/>
                <w:szCs w:val="24"/>
              </w:rPr>
              <w:t>002</w:t>
            </w:r>
            <w:r w:rsidR="0086087B" w:rsidRPr="00920920">
              <w:rPr>
                <w:sz w:val="24"/>
                <w:szCs w:val="24"/>
              </w:rPr>
              <w:t> </w:t>
            </w:r>
            <w:r w:rsidR="00A14744" w:rsidRPr="00920920">
              <w:rPr>
                <w:sz w:val="24"/>
                <w:szCs w:val="24"/>
              </w:rPr>
              <w:t>031), pārņemšanu Rīgas pilsētas pašvaldības īpašumā”</w:t>
            </w:r>
            <w:r w:rsidR="00245EFD" w:rsidRPr="00920920">
              <w:rPr>
                <w:sz w:val="24"/>
                <w:szCs w:val="24"/>
              </w:rPr>
              <w:t>, lai pārņemtu dzīvokļa īpašumu un izmantotu to atbilstoši likumā „Par pašvaldībām” 15. panta pirmās daļas 9. punktā noteikto - palīdzības sniegšanai iedzīvotājiem dzīvokļa jautājuma risināšanai.</w:t>
            </w:r>
          </w:p>
          <w:p w14:paraId="425CCEC3" w14:textId="11F90579" w:rsidR="00245EFD" w:rsidRPr="00920920" w:rsidRDefault="00245EFD" w:rsidP="00245EFD">
            <w:pPr>
              <w:pStyle w:val="BodyText"/>
              <w:tabs>
                <w:tab w:val="left" w:pos="850"/>
              </w:tabs>
              <w:spacing w:after="0"/>
              <w:rPr>
                <w:b/>
                <w:sz w:val="24"/>
                <w:szCs w:val="24"/>
              </w:rPr>
            </w:pPr>
            <w:r w:rsidRPr="00920920">
              <w:rPr>
                <w:b/>
                <w:sz w:val="24"/>
                <w:szCs w:val="24"/>
              </w:rPr>
              <w:t>1.</w:t>
            </w:r>
            <w:r w:rsidR="00A14744" w:rsidRPr="00920920">
              <w:rPr>
                <w:b/>
                <w:sz w:val="24"/>
                <w:szCs w:val="24"/>
              </w:rPr>
              <w:t>2</w:t>
            </w:r>
            <w:r w:rsidRPr="00920920">
              <w:rPr>
                <w:b/>
                <w:sz w:val="24"/>
                <w:szCs w:val="24"/>
              </w:rPr>
              <w:t xml:space="preserve">. </w:t>
            </w:r>
            <w:r w:rsidR="001807A2" w:rsidRPr="00920920">
              <w:rPr>
                <w:b/>
                <w:sz w:val="24"/>
                <w:szCs w:val="24"/>
              </w:rPr>
              <w:t>Dzīvoklis</w:t>
            </w:r>
            <w:r w:rsidRPr="00920920">
              <w:rPr>
                <w:b/>
                <w:sz w:val="24"/>
                <w:szCs w:val="24"/>
              </w:rPr>
              <w:t xml:space="preserve"> Purvciema ielā 57-31</w:t>
            </w:r>
          </w:p>
          <w:p w14:paraId="7D74DDF6" w14:textId="0519F612" w:rsidR="00245EFD" w:rsidRPr="00920920" w:rsidRDefault="00245EFD" w:rsidP="00245EFD">
            <w:pPr>
              <w:pStyle w:val="BodyText"/>
              <w:tabs>
                <w:tab w:val="left" w:pos="850"/>
              </w:tabs>
              <w:spacing w:after="0"/>
              <w:rPr>
                <w:sz w:val="24"/>
                <w:szCs w:val="24"/>
              </w:rPr>
            </w:pPr>
            <w:r w:rsidRPr="00920920">
              <w:rPr>
                <w:sz w:val="24"/>
                <w:szCs w:val="24"/>
              </w:rPr>
              <w:t>(turpmāk – dzīvoklis Purvciem</w:t>
            </w:r>
            <w:r w:rsidR="000F0688" w:rsidRPr="00920920">
              <w:rPr>
                <w:sz w:val="24"/>
                <w:szCs w:val="24"/>
              </w:rPr>
              <w:t>a</w:t>
            </w:r>
            <w:r w:rsidRPr="00920920">
              <w:rPr>
                <w:sz w:val="24"/>
                <w:szCs w:val="24"/>
              </w:rPr>
              <w:t xml:space="preserve"> ielā)</w:t>
            </w:r>
          </w:p>
          <w:p w14:paraId="3366ECEC" w14:textId="24B40C39" w:rsidR="00A379C4" w:rsidRPr="00920920" w:rsidRDefault="00A14744" w:rsidP="00A14744">
            <w:pPr>
              <w:pStyle w:val="BodyText"/>
              <w:tabs>
                <w:tab w:val="left" w:pos="850"/>
              </w:tabs>
              <w:spacing w:after="0"/>
              <w:rPr>
                <w:sz w:val="24"/>
                <w:szCs w:val="24"/>
              </w:rPr>
            </w:pPr>
            <w:r w:rsidRPr="00920920">
              <w:rPr>
                <w:sz w:val="24"/>
                <w:szCs w:val="24"/>
              </w:rPr>
              <w:t>Kriminālprocesa ietvaros Rīgas pilsētas Vidzemes priekšpilsētas tiesa ar 2019.gada 13.septembra tiesas izpildrakstu</w:t>
            </w:r>
            <w:r w:rsidR="00071D7A" w:rsidRPr="00920920">
              <w:rPr>
                <w:sz w:val="24"/>
                <w:szCs w:val="24"/>
              </w:rPr>
              <w:t xml:space="preserve"> Nr.13060003019 </w:t>
            </w:r>
            <w:r w:rsidRPr="00920920">
              <w:rPr>
                <w:sz w:val="24"/>
                <w:szCs w:val="24"/>
              </w:rPr>
              <w:t xml:space="preserve"> (lietā Nr.K30-1773-19/10)</w:t>
            </w:r>
            <w:r w:rsidR="000F0688" w:rsidRPr="00920920">
              <w:rPr>
                <w:sz w:val="24"/>
                <w:szCs w:val="24"/>
              </w:rPr>
              <w:t xml:space="preserve"> </w:t>
            </w:r>
            <w:r w:rsidRPr="00920920">
              <w:rPr>
                <w:sz w:val="24"/>
                <w:szCs w:val="24"/>
              </w:rPr>
              <w:t>privātpersonai piederošais dzīvoklis Purvciema ielā 57-31 tiek konfiscēts.</w:t>
            </w:r>
            <w:r w:rsidR="000F0688" w:rsidRPr="00920920">
              <w:rPr>
                <w:sz w:val="24"/>
                <w:szCs w:val="24"/>
              </w:rPr>
              <w:t xml:space="preserve"> </w:t>
            </w:r>
            <w:r w:rsidR="00A379C4" w:rsidRPr="00920920">
              <w:rPr>
                <w:sz w:val="24"/>
                <w:szCs w:val="24"/>
              </w:rPr>
              <w:t xml:space="preserve">Tiesas spriedums stājās spēkā 2019.gada 24.septembrī. Saskaņā ar iepriekš minēto tiesas spriedumu </w:t>
            </w:r>
            <w:r w:rsidR="000F0688" w:rsidRPr="00920920">
              <w:rPr>
                <w:sz w:val="24"/>
                <w:szCs w:val="24"/>
              </w:rPr>
              <w:t xml:space="preserve">dzīvoklis Purvciema ielā </w:t>
            </w:r>
            <w:r w:rsidR="00A379C4" w:rsidRPr="00920920">
              <w:rPr>
                <w:sz w:val="24"/>
                <w:szCs w:val="24"/>
              </w:rPr>
              <w:t>atbilstoši Krimināllikuma  70.</w:t>
            </w:r>
            <w:r w:rsidR="00A379C4" w:rsidRPr="00920920">
              <w:rPr>
                <w:sz w:val="24"/>
                <w:szCs w:val="24"/>
                <w:vertAlign w:val="superscript"/>
              </w:rPr>
              <w:t>10</w:t>
            </w:r>
            <w:r w:rsidR="00A379C4" w:rsidRPr="00920920">
              <w:rPr>
                <w:sz w:val="24"/>
                <w:szCs w:val="24"/>
              </w:rPr>
              <w:t xml:space="preserve"> panta pirmajai daļai ir atzīstams par valsts mantu un piekrīt valstij. </w:t>
            </w:r>
          </w:p>
          <w:p w14:paraId="11471C9F" w14:textId="661ACA32" w:rsidR="00A14744" w:rsidRPr="00920920" w:rsidRDefault="00A14744" w:rsidP="00A14744">
            <w:pPr>
              <w:pStyle w:val="BodyText"/>
              <w:tabs>
                <w:tab w:val="left" w:pos="850"/>
              </w:tabs>
              <w:spacing w:after="0"/>
              <w:rPr>
                <w:sz w:val="24"/>
                <w:szCs w:val="24"/>
              </w:rPr>
            </w:pPr>
            <w:r w:rsidRPr="00920920">
              <w:rPr>
                <w:sz w:val="24"/>
                <w:szCs w:val="24"/>
              </w:rPr>
              <w:t xml:space="preserve">Dzīvoklis Purvciema ielā </w:t>
            </w:r>
            <w:r w:rsidR="00043CCA" w:rsidRPr="00920920">
              <w:rPr>
                <w:sz w:val="24"/>
                <w:szCs w:val="24"/>
              </w:rPr>
              <w:t>(</w:t>
            </w:r>
            <w:r w:rsidRPr="00920920">
              <w:rPr>
                <w:sz w:val="24"/>
                <w:szCs w:val="24"/>
              </w:rPr>
              <w:t xml:space="preserve">kadastra </w:t>
            </w:r>
            <w:r w:rsidR="0086087B" w:rsidRPr="00920920">
              <w:rPr>
                <w:sz w:val="24"/>
                <w:szCs w:val="24"/>
              </w:rPr>
              <w:t>Nr.</w:t>
            </w:r>
            <w:r w:rsidRPr="00920920">
              <w:rPr>
                <w:sz w:val="24"/>
                <w:szCs w:val="24"/>
              </w:rPr>
              <w:t xml:space="preserve"> 0100</w:t>
            </w:r>
            <w:r w:rsidR="0086087B" w:rsidRPr="00920920">
              <w:rPr>
                <w:sz w:val="24"/>
                <w:szCs w:val="24"/>
              </w:rPr>
              <w:t> </w:t>
            </w:r>
            <w:r w:rsidRPr="00920920">
              <w:rPr>
                <w:sz w:val="24"/>
                <w:szCs w:val="24"/>
              </w:rPr>
              <w:t>370</w:t>
            </w:r>
            <w:r w:rsidR="0086087B" w:rsidRPr="00920920">
              <w:rPr>
                <w:sz w:val="24"/>
                <w:szCs w:val="24"/>
              </w:rPr>
              <w:t> </w:t>
            </w:r>
            <w:r w:rsidRPr="00920920">
              <w:rPr>
                <w:sz w:val="24"/>
                <w:szCs w:val="24"/>
              </w:rPr>
              <w:t>2886</w:t>
            </w:r>
            <w:r w:rsidR="00043CCA" w:rsidRPr="00920920">
              <w:rPr>
                <w:sz w:val="24"/>
                <w:szCs w:val="24"/>
              </w:rPr>
              <w:t>)</w:t>
            </w:r>
            <w:r w:rsidR="00A96225" w:rsidRPr="00920920">
              <w:rPr>
                <w:sz w:val="24"/>
                <w:szCs w:val="24"/>
              </w:rPr>
              <w:t>,</w:t>
            </w:r>
            <w:r w:rsidRPr="00920920">
              <w:rPr>
                <w:sz w:val="24"/>
                <w:szCs w:val="24"/>
              </w:rPr>
              <w:t xml:space="preserve"> sastāv no telpu grupas ar </w:t>
            </w:r>
            <w:r w:rsidR="00456620" w:rsidRPr="00920920">
              <w:rPr>
                <w:sz w:val="24"/>
                <w:szCs w:val="24"/>
              </w:rPr>
              <w:t xml:space="preserve">kadastra apzīmējumu </w:t>
            </w:r>
            <w:r w:rsidRPr="00920920">
              <w:rPr>
                <w:sz w:val="24"/>
                <w:szCs w:val="24"/>
              </w:rPr>
              <w:t>0100</w:t>
            </w:r>
            <w:r w:rsidR="0086087B" w:rsidRPr="00920920">
              <w:rPr>
                <w:sz w:val="24"/>
                <w:szCs w:val="24"/>
              </w:rPr>
              <w:t> </w:t>
            </w:r>
            <w:r w:rsidRPr="00920920">
              <w:rPr>
                <w:sz w:val="24"/>
                <w:szCs w:val="24"/>
              </w:rPr>
              <w:t>070</w:t>
            </w:r>
            <w:r w:rsidR="0086087B" w:rsidRPr="00920920">
              <w:rPr>
                <w:sz w:val="24"/>
                <w:szCs w:val="24"/>
              </w:rPr>
              <w:t> </w:t>
            </w:r>
            <w:r w:rsidRPr="00920920">
              <w:rPr>
                <w:sz w:val="24"/>
                <w:szCs w:val="24"/>
              </w:rPr>
              <w:t>0040</w:t>
            </w:r>
            <w:r w:rsidR="0086087B" w:rsidRPr="00920920">
              <w:rPr>
                <w:sz w:val="24"/>
                <w:szCs w:val="24"/>
              </w:rPr>
              <w:t> </w:t>
            </w:r>
            <w:r w:rsidRPr="00920920">
              <w:rPr>
                <w:sz w:val="24"/>
                <w:szCs w:val="24"/>
              </w:rPr>
              <w:t>002</w:t>
            </w:r>
            <w:r w:rsidR="00325F87" w:rsidRPr="00920920">
              <w:rPr>
                <w:sz w:val="24"/>
                <w:szCs w:val="24"/>
              </w:rPr>
              <w:t> </w:t>
            </w:r>
            <w:r w:rsidRPr="00920920">
              <w:rPr>
                <w:sz w:val="24"/>
                <w:szCs w:val="24"/>
              </w:rPr>
              <w:t>031</w:t>
            </w:r>
            <w:r w:rsidR="00325F87" w:rsidRPr="00920920">
              <w:rPr>
                <w:sz w:val="24"/>
                <w:szCs w:val="24"/>
              </w:rPr>
              <w:t xml:space="preserve"> un pie tā piekrītošajām kopīpašuma domājamām daļām no dzīvojamās mājas Purvciema ielā 57</w:t>
            </w:r>
            <w:r w:rsidR="001807A2" w:rsidRPr="00920920">
              <w:rPr>
                <w:sz w:val="24"/>
                <w:szCs w:val="24"/>
              </w:rPr>
              <w:t xml:space="preserve"> (kadastra apzīmējums 01000700040002).</w:t>
            </w:r>
            <w:r w:rsidR="00325F87" w:rsidRPr="00920920">
              <w:rPr>
                <w:sz w:val="24"/>
                <w:szCs w:val="24"/>
              </w:rPr>
              <w:t xml:space="preserve"> </w:t>
            </w:r>
            <w:r w:rsidRPr="00920920">
              <w:rPr>
                <w:sz w:val="24"/>
                <w:szCs w:val="24"/>
              </w:rPr>
              <w:t>Dzīvokļa platība ir 39,70 m</w:t>
            </w:r>
            <w:r w:rsidRPr="00920920">
              <w:rPr>
                <w:sz w:val="24"/>
                <w:szCs w:val="24"/>
                <w:vertAlign w:val="superscript"/>
              </w:rPr>
              <w:t>2</w:t>
            </w:r>
            <w:r w:rsidRPr="00920920">
              <w:rPr>
                <w:sz w:val="24"/>
                <w:szCs w:val="24"/>
              </w:rPr>
              <w:t>.</w:t>
            </w:r>
          </w:p>
          <w:p w14:paraId="7021C990" w14:textId="435C6174" w:rsidR="00A14744" w:rsidRPr="00920920" w:rsidRDefault="00481033" w:rsidP="00A14744">
            <w:pPr>
              <w:pStyle w:val="BodyText"/>
              <w:tabs>
                <w:tab w:val="left" w:pos="850"/>
              </w:tabs>
              <w:spacing w:after="0"/>
              <w:rPr>
                <w:sz w:val="24"/>
                <w:szCs w:val="24"/>
              </w:rPr>
            </w:pPr>
            <w:r w:rsidRPr="00920920">
              <w:rPr>
                <w:sz w:val="24"/>
                <w:szCs w:val="24"/>
              </w:rPr>
              <w:t>Dzīvoklis Purvciema ielā</w:t>
            </w:r>
            <w:r w:rsidR="00A14744" w:rsidRPr="00920920">
              <w:rPr>
                <w:sz w:val="24"/>
                <w:szCs w:val="24"/>
              </w:rPr>
              <w:t xml:space="preserve"> zemesgrāmatā nav ierakstīts. </w:t>
            </w:r>
          </w:p>
          <w:p w14:paraId="4A1379CE" w14:textId="4D872C1C" w:rsidR="00481033" w:rsidRPr="00920920" w:rsidRDefault="00481033" w:rsidP="00A14744">
            <w:pPr>
              <w:pStyle w:val="BodyText"/>
              <w:tabs>
                <w:tab w:val="left" w:pos="850"/>
              </w:tabs>
              <w:spacing w:after="0"/>
              <w:rPr>
                <w:sz w:val="24"/>
                <w:szCs w:val="24"/>
              </w:rPr>
            </w:pPr>
            <w:bookmarkStart w:id="0" w:name="_GoBack"/>
            <w:r w:rsidRPr="00920920">
              <w:rPr>
                <w:sz w:val="24"/>
                <w:szCs w:val="24"/>
              </w:rPr>
              <w:t>Dzīvojamā māja Purvciema ielā 57 (kadastra Nr.0100 570 0149) ir ierakstīta Rīgas pilsētas ze</w:t>
            </w:r>
            <w:r w:rsidR="00716053" w:rsidRPr="00920920">
              <w:rPr>
                <w:sz w:val="24"/>
                <w:szCs w:val="24"/>
              </w:rPr>
              <w:t>mesgrāmatas nodalījumā Nr.17983 uz valsts vārda Latvijas valsts Centrālās dzīvojamo māju privatizācijas komisijas personā.</w:t>
            </w:r>
            <w:r w:rsidRPr="00920920">
              <w:rPr>
                <w:sz w:val="24"/>
                <w:szCs w:val="24"/>
              </w:rPr>
              <w:t xml:space="preserve"> Savukārt zemes vienība (kadastra Nr.0100 070 0040)</w:t>
            </w:r>
            <w:r w:rsidR="00A96225" w:rsidRPr="00920920">
              <w:rPr>
                <w:sz w:val="24"/>
                <w:szCs w:val="24"/>
              </w:rPr>
              <w:t xml:space="preserve">, </w:t>
            </w:r>
            <w:r w:rsidRPr="00920920">
              <w:rPr>
                <w:sz w:val="24"/>
                <w:szCs w:val="24"/>
              </w:rPr>
              <w:t>uz kuras atrodas dzīvojamā māja Purvciema ielā 57</w:t>
            </w:r>
            <w:r w:rsidR="00A96225" w:rsidRPr="00920920">
              <w:rPr>
                <w:sz w:val="24"/>
                <w:szCs w:val="24"/>
              </w:rPr>
              <w:t xml:space="preserve">, </w:t>
            </w:r>
            <w:r w:rsidRPr="00920920">
              <w:rPr>
                <w:sz w:val="24"/>
                <w:szCs w:val="24"/>
              </w:rPr>
              <w:t>ir ierakstīta Rīgas pilsētas zemesgrāmatas nodalījumā Nr.3142</w:t>
            </w:r>
            <w:r w:rsidR="00A96225" w:rsidRPr="00920920">
              <w:rPr>
                <w:sz w:val="24"/>
                <w:szCs w:val="24"/>
              </w:rPr>
              <w:t xml:space="preserve"> uz privātpersonas vārda</w:t>
            </w:r>
            <w:r w:rsidR="00A74C9F" w:rsidRPr="00920920">
              <w:rPr>
                <w:sz w:val="24"/>
                <w:szCs w:val="24"/>
              </w:rPr>
              <w:t xml:space="preserve">, līdz ar to Rīgas pilsētas </w:t>
            </w:r>
            <w:r w:rsidR="00716053" w:rsidRPr="00920920">
              <w:rPr>
                <w:sz w:val="24"/>
                <w:szCs w:val="24"/>
              </w:rPr>
              <w:t>pašvaldībai pārņemot dzīvokli būs pienākums maksāt piespiedu zemes nomas maksu.</w:t>
            </w:r>
          </w:p>
          <w:p w14:paraId="5B3E964B" w14:textId="4974713A" w:rsidR="00A14744" w:rsidRPr="00920920" w:rsidRDefault="00A14744" w:rsidP="00A14744">
            <w:pPr>
              <w:pStyle w:val="BodyText"/>
              <w:tabs>
                <w:tab w:val="left" w:pos="850"/>
              </w:tabs>
              <w:spacing w:after="0"/>
              <w:rPr>
                <w:sz w:val="24"/>
                <w:szCs w:val="24"/>
              </w:rPr>
            </w:pPr>
            <w:r w:rsidRPr="00920920">
              <w:rPr>
                <w:sz w:val="24"/>
                <w:szCs w:val="24"/>
              </w:rPr>
              <w:t xml:space="preserve">Valsts ieņēmumu dienests ar 2020. gada 11.februāra valstij piekritīgās </w:t>
            </w:r>
            <w:bookmarkEnd w:id="0"/>
            <w:r w:rsidRPr="00920920">
              <w:rPr>
                <w:sz w:val="24"/>
                <w:szCs w:val="24"/>
              </w:rPr>
              <w:t>mantas pieņemšanas un nodošanas aktu Nr.0223</w:t>
            </w:r>
            <w:r w:rsidR="004F16B0" w:rsidRPr="00920920">
              <w:rPr>
                <w:sz w:val="24"/>
                <w:szCs w:val="24"/>
              </w:rPr>
              <w:t>19</w:t>
            </w:r>
            <w:r w:rsidRPr="00920920">
              <w:rPr>
                <w:sz w:val="24"/>
                <w:szCs w:val="24"/>
              </w:rPr>
              <w:t xml:space="preserve"> </w:t>
            </w:r>
            <w:r w:rsidR="00C67A8A" w:rsidRPr="00920920">
              <w:rPr>
                <w:sz w:val="24"/>
                <w:szCs w:val="24"/>
              </w:rPr>
              <w:t>dzīvokli Purvciema ielā</w:t>
            </w:r>
            <w:r w:rsidR="00CE5327" w:rsidRPr="00920920">
              <w:rPr>
                <w:sz w:val="24"/>
                <w:szCs w:val="24"/>
              </w:rPr>
              <w:t xml:space="preserve"> </w:t>
            </w:r>
            <w:r w:rsidRPr="00920920">
              <w:rPr>
                <w:sz w:val="24"/>
                <w:szCs w:val="24"/>
              </w:rPr>
              <w:t>ņēma valsts uzskaitē.</w:t>
            </w:r>
          </w:p>
          <w:p w14:paraId="0B189431" w14:textId="57259CD8" w:rsidR="00A14744" w:rsidRPr="00920920" w:rsidRDefault="00A14744" w:rsidP="00A14744">
            <w:pPr>
              <w:pStyle w:val="BodyText"/>
              <w:tabs>
                <w:tab w:val="left" w:pos="850"/>
              </w:tabs>
              <w:spacing w:after="0"/>
              <w:rPr>
                <w:sz w:val="24"/>
                <w:szCs w:val="24"/>
              </w:rPr>
            </w:pPr>
            <w:r w:rsidRPr="00920920">
              <w:rPr>
                <w:sz w:val="24"/>
                <w:szCs w:val="24"/>
              </w:rPr>
              <w:t xml:space="preserve">Valsts ieņēmumu dienests, kas pieņēma valstij piekritīgo mantu saskaņā ar Noteikumi Nr.1354 7.punktu, ir atbildīgs par mantas </w:t>
            </w:r>
            <w:proofErr w:type="spellStart"/>
            <w:r w:rsidRPr="00920920">
              <w:rPr>
                <w:sz w:val="24"/>
                <w:szCs w:val="24"/>
              </w:rPr>
              <w:t>neskartību</w:t>
            </w:r>
            <w:proofErr w:type="spellEnd"/>
            <w:r w:rsidRPr="00920920">
              <w:rPr>
                <w:sz w:val="24"/>
                <w:szCs w:val="24"/>
              </w:rPr>
              <w:t xml:space="preserve"> un saglabāšanu no tās pieņemšanas brīža līdz nodošanai realizācijai, nodošanai bez maksas vai iznīcināšanai.</w:t>
            </w:r>
          </w:p>
          <w:p w14:paraId="48F9C037" w14:textId="7EC8C738" w:rsidR="00A14744" w:rsidRPr="00920920" w:rsidRDefault="00A14744" w:rsidP="00A14744">
            <w:pPr>
              <w:pStyle w:val="BodyText"/>
              <w:tabs>
                <w:tab w:val="left" w:pos="850"/>
              </w:tabs>
              <w:spacing w:after="0"/>
              <w:rPr>
                <w:sz w:val="24"/>
                <w:szCs w:val="24"/>
              </w:rPr>
            </w:pPr>
            <w:r w:rsidRPr="00920920">
              <w:rPr>
                <w:sz w:val="24"/>
                <w:szCs w:val="24"/>
              </w:rPr>
              <w:t>Likuma “Par pašvaldībām” 21. panta pirmās daļas 17.punkts nosaka pašvaldības tiesības izlemt jautājumu par pašvaldības nekustamā īpašuma atsavināšanu, ieķīlāšanu vai privatizēšanu, kā arī par nekustamās mantas iegūšanu pašvaldības īpašumā.</w:t>
            </w:r>
          </w:p>
          <w:p w14:paraId="514A4F41" w14:textId="77777777" w:rsidR="00BF5381" w:rsidRPr="00920920" w:rsidRDefault="00A14744" w:rsidP="00A14744">
            <w:pPr>
              <w:pStyle w:val="BodyText"/>
              <w:tabs>
                <w:tab w:val="left" w:pos="850"/>
              </w:tabs>
              <w:spacing w:after="0"/>
              <w:rPr>
                <w:sz w:val="24"/>
                <w:szCs w:val="24"/>
              </w:rPr>
            </w:pPr>
            <w:r w:rsidRPr="00920920">
              <w:rPr>
                <w:sz w:val="24"/>
                <w:szCs w:val="24"/>
              </w:rPr>
              <w:lastRenderedPageBreak/>
              <w:t>Rīgas pilsēta dome 2020.gada 3.aprīlī pieņēma lēmumu</w:t>
            </w:r>
            <w:r w:rsidRPr="00920920">
              <w:rPr>
                <w:sz w:val="24"/>
                <w:szCs w:val="24"/>
              </w:rPr>
              <w:tab/>
              <w:t xml:space="preserve">Nr.194 (prot. Nr.8, 12.§) “Par Latvijas valstij piekrītošā dzīvokļa īpašuma </w:t>
            </w:r>
            <w:proofErr w:type="spellStart"/>
            <w:r w:rsidRPr="00920920">
              <w:rPr>
                <w:sz w:val="24"/>
                <w:szCs w:val="24"/>
              </w:rPr>
              <w:t>Garozes</w:t>
            </w:r>
            <w:proofErr w:type="spellEnd"/>
            <w:r w:rsidRPr="00920920">
              <w:rPr>
                <w:sz w:val="24"/>
                <w:szCs w:val="24"/>
              </w:rPr>
              <w:t xml:space="preserve"> ielā 18–74, Rīgā (telpu grupas kadastra apzīmējums 01000740255001074), un Latvijas valstij piekrītošā dzīvokļa īpašuma Purvciema ielā 57–31, Rīgā (telpu grupas kadastra apzīmējums 01000700040002031), pārņemšanu Rīgas pilsētas pašvaldības īpašumā”, lai pārņemtu dzīvokļa īpašumu un izmantotu to atbilstoši likumā „Par pašvaldībām” 15. panta pirmās daļas 9. punktā noteikto - palīdzības sniegšanai iedzīvotājiem dzīvokļa jautājuma risināšanai.</w:t>
            </w:r>
            <w:r w:rsidR="00BF5381" w:rsidRPr="00920920">
              <w:rPr>
                <w:sz w:val="24"/>
                <w:szCs w:val="24"/>
              </w:rPr>
              <w:t xml:space="preserve"> </w:t>
            </w:r>
          </w:p>
          <w:p w14:paraId="6CB4FF7B" w14:textId="0CDCAE3D" w:rsidR="00174E00" w:rsidRPr="00920920" w:rsidRDefault="00B66447" w:rsidP="00174E00">
            <w:pPr>
              <w:pStyle w:val="BodyText"/>
              <w:tabs>
                <w:tab w:val="left" w:pos="850"/>
              </w:tabs>
              <w:spacing w:after="0"/>
              <w:rPr>
                <w:b/>
                <w:sz w:val="24"/>
                <w:szCs w:val="24"/>
              </w:rPr>
            </w:pPr>
            <w:r w:rsidRPr="00920920">
              <w:rPr>
                <w:b/>
                <w:sz w:val="24"/>
                <w:szCs w:val="24"/>
              </w:rPr>
              <w:t>1.3</w:t>
            </w:r>
            <w:r w:rsidR="00174E00" w:rsidRPr="00920920">
              <w:rPr>
                <w:b/>
                <w:sz w:val="24"/>
                <w:szCs w:val="24"/>
              </w:rPr>
              <w:t>. Dzīvokļa īpašums Juglas ielā 49-29</w:t>
            </w:r>
          </w:p>
          <w:p w14:paraId="0940F90C" w14:textId="242F9189" w:rsidR="00174E00" w:rsidRPr="00920920" w:rsidRDefault="00174E00" w:rsidP="00174E00">
            <w:pPr>
              <w:pStyle w:val="BodyText"/>
              <w:tabs>
                <w:tab w:val="left" w:pos="850"/>
              </w:tabs>
              <w:spacing w:after="0"/>
              <w:rPr>
                <w:sz w:val="24"/>
                <w:szCs w:val="24"/>
              </w:rPr>
            </w:pPr>
            <w:r w:rsidRPr="00920920">
              <w:rPr>
                <w:sz w:val="24"/>
                <w:szCs w:val="24"/>
              </w:rPr>
              <w:t>(turpmāk – dzīvoklis Juglas ielā)</w:t>
            </w:r>
          </w:p>
          <w:p w14:paraId="6733CDBF" w14:textId="67146CC0" w:rsidR="00A14744" w:rsidRPr="00920920" w:rsidRDefault="00A14744" w:rsidP="00A14744">
            <w:pPr>
              <w:pStyle w:val="BodyText"/>
              <w:tabs>
                <w:tab w:val="left" w:pos="850"/>
              </w:tabs>
              <w:spacing w:after="0"/>
              <w:rPr>
                <w:sz w:val="24"/>
                <w:szCs w:val="24"/>
              </w:rPr>
            </w:pPr>
            <w:r w:rsidRPr="00920920">
              <w:rPr>
                <w:sz w:val="24"/>
                <w:szCs w:val="24"/>
              </w:rPr>
              <w:t>Kriminālprocesa ietvaros Rīgas pilsētas Vidzemes priekšpilsētas tiesa ar 2020.gada 3.februāra tiesas izpildrakstu (lietā Nr.K30-2353-19/19) privātpersonai piederošais dzīvoklis Juglas ielā 49-29 ar kadastra numuru 01009196064 tiek konfiscēts.</w:t>
            </w:r>
            <w:r w:rsidR="00C67A8A" w:rsidRPr="00920920">
              <w:rPr>
                <w:sz w:val="24"/>
                <w:szCs w:val="24"/>
              </w:rPr>
              <w:t xml:space="preserve"> </w:t>
            </w:r>
            <w:r w:rsidR="00A379C4" w:rsidRPr="00920920">
              <w:rPr>
                <w:sz w:val="24"/>
                <w:szCs w:val="24"/>
              </w:rPr>
              <w:t xml:space="preserve">Tiesas </w:t>
            </w:r>
            <w:r w:rsidR="005504DF" w:rsidRPr="00920920">
              <w:rPr>
                <w:sz w:val="24"/>
                <w:szCs w:val="24"/>
              </w:rPr>
              <w:t>nolēmums</w:t>
            </w:r>
            <w:r w:rsidR="00A379C4" w:rsidRPr="00920920">
              <w:rPr>
                <w:sz w:val="24"/>
                <w:szCs w:val="24"/>
              </w:rPr>
              <w:t xml:space="preserve"> stājās spēkā 20</w:t>
            </w:r>
            <w:r w:rsidR="005504DF" w:rsidRPr="00920920">
              <w:rPr>
                <w:sz w:val="24"/>
                <w:szCs w:val="24"/>
              </w:rPr>
              <w:t>20</w:t>
            </w:r>
            <w:r w:rsidR="00A379C4" w:rsidRPr="00920920">
              <w:rPr>
                <w:sz w:val="24"/>
                <w:szCs w:val="24"/>
              </w:rPr>
              <w:t xml:space="preserve">.gada </w:t>
            </w:r>
            <w:r w:rsidR="005504DF" w:rsidRPr="00920920">
              <w:rPr>
                <w:sz w:val="24"/>
                <w:szCs w:val="24"/>
              </w:rPr>
              <w:t>27.janvārī</w:t>
            </w:r>
            <w:r w:rsidR="00A379C4" w:rsidRPr="00920920">
              <w:rPr>
                <w:sz w:val="24"/>
                <w:szCs w:val="24"/>
              </w:rPr>
              <w:t>. Saskaņā ar iepriekš minēto tiesas spriedumu nekustamais īpašums  atbilstoši Krimināllikuma  70.</w:t>
            </w:r>
            <w:r w:rsidR="00A379C4" w:rsidRPr="00920920">
              <w:rPr>
                <w:sz w:val="24"/>
                <w:szCs w:val="24"/>
                <w:vertAlign w:val="superscript"/>
              </w:rPr>
              <w:t>10</w:t>
            </w:r>
            <w:r w:rsidR="00A379C4" w:rsidRPr="00920920">
              <w:rPr>
                <w:sz w:val="24"/>
                <w:szCs w:val="24"/>
              </w:rPr>
              <w:t xml:space="preserve"> panta pirmajai daļai ir atzīstams par valsts mantu un piekrīt valstij.</w:t>
            </w:r>
          </w:p>
          <w:p w14:paraId="4968F539" w14:textId="533E7FA4" w:rsidR="00A14744" w:rsidRPr="00920920" w:rsidRDefault="005F56F9" w:rsidP="00A14744">
            <w:pPr>
              <w:pStyle w:val="BodyText"/>
              <w:tabs>
                <w:tab w:val="left" w:pos="850"/>
              </w:tabs>
              <w:spacing w:after="0"/>
              <w:rPr>
                <w:sz w:val="24"/>
                <w:szCs w:val="24"/>
              </w:rPr>
            </w:pPr>
            <w:r w:rsidRPr="00920920">
              <w:rPr>
                <w:sz w:val="24"/>
                <w:szCs w:val="24"/>
              </w:rPr>
              <w:t xml:space="preserve">Dzīvoklis Juglas ielā </w:t>
            </w:r>
            <w:r w:rsidR="00C67A8A" w:rsidRPr="00920920">
              <w:rPr>
                <w:sz w:val="24"/>
                <w:szCs w:val="24"/>
              </w:rPr>
              <w:t>(</w:t>
            </w:r>
            <w:r w:rsidRPr="00920920">
              <w:rPr>
                <w:sz w:val="24"/>
                <w:szCs w:val="24"/>
              </w:rPr>
              <w:t>kadastra Nr.0100</w:t>
            </w:r>
            <w:r w:rsidR="0086087B" w:rsidRPr="00920920">
              <w:rPr>
                <w:sz w:val="24"/>
                <w:szCs w:val="24"/>
              </w:rPr>
              <w:t> </w:t>
            </w:r>
            <w:r w:rsidRPr="00920920">
              <w:rPr>
                <w:sz w:val="24"/>
                <w:szCs w:val="24"/>
              </w:rPr>
              <w:t>919</w:t>
            </w:r>
            <w:r w:rsidR="0086087B" w:rsidRPr="00920920">
              <w:rPr>
                <w:sz w:val="24"/>
                <w:szCs w:val="24"/>
              </w:rPr>
              <w:t> </w:t>
            </w:r>
            <w:r w:rsidRPr="00920920">
              <w:rPr>
                <w:sz w:val="24"/>
                <w:szCs w:val="24"/>
              </w:rPr>
              <w:t>6064</w:t>
            </w:r>
            <w:r w:rsidR="00C67A8A" w:rsidRPr="00920920">
              <w:rPr>
                <w:sz w:val="24"/>
                <w:szCs w:val="24"/>
              </w:rPr>
              <w:t>),</w:t>
            </w:r>
            <w:r w:rsidRPr="00920920">
              <w:rPr>
                <w:sz w:val="24"/>
                <w:szCs w:val="24"/>
              </w:rPr>
              <w:t xml:space="preserve"> sastāv no telpu grupas ar kadastra apzīmējumu 0100</w:t>
            </w:r>
            <w:r w:rsidR="0086087B" w:rsidRPr="00920920">
              <w:rPr>
                <w:sz w:val="24"/>
                <w:szCs w:val="24"/>
              </w:rPr>
              <w:t> </w:t>
            </w:r>
            <w:r w:rsidRPr="00920920">
              <w:rPr>
                <w:sz w:val="24"/>
                <w:szCs w:val="24"/>
              </w:rPr>
              <w:t>124</w:t>
            </w:r>
            <w:r w:rsidR="0086087B" w:rsidRPr="00920920">
              <w:rPr>
                <w:sz w:val="24"/>
                <w:szCs w:val="24"/>
              </w:rPr>
              <w:t> </w:t>
            </w:r>
            <w:r w:rsidRPr="00920920">
              <w:rPr>
                <w:sz w:val="24"/>
                <w:szCs w:val="24"/>
              </w:rPr>
              <w:t>2112</w:t>
            </w:r>
            <w:r w:rsidR="0086087B" w:rsidRPr="00920920">
              <w:rPr>
                <w:sz w:val="24"/>
                <w:szCs w:val="24"/>
              </w:rPr>
              <w:t> </w:t>
            </w:r>
            <w:r w:rsidRPr="00920920">
              <w:rPr>
                <w:sz w:val="24"/>
                <w:szCs w:val="24"/>
              </w:rPr>
              <w:t>001</w:t>
            </w:r>
            <w:r w:rsidR="0086087B" w:rsidRPr="00920920">
              <w:rPr>
                <w:sz w:val="24"/>
                <w:szCs w:val="24"/>
              </w:rPr>
              <w:t> </w:t>
            </w:r>
            <w:r w:rsidRPr="00920920">
              <w:rPr>
                <w:sz w:val="24"/>
                <w:szCs w:val="24"/>
              </w:rPr>
              <w:t>029 un 5873/388809 domājam</w:t>
            </w:r>
            <w:r w:rsidR="00C67A8A" w:rsidRPr="00920920">
              <w:rPr>
                <w:sz w:val="24"/>
                <w:szCs w:val="24"/>
              </w:rPr>
              <w:t>ām</w:t>
            </w:r>
            <w:r w:rsidRPr="00920920">
              <w:rPr>
                <w:sz w:val="24"/>
                <w:szCs w:val="24"/>
              </w:rPr>
              <w:t xml:space="preserve"> daļ</w:t>
            </w:r>
            <w:r w:rsidR="00C67A8A" w:rsidRPr="00920920">
              <w:rPr>
                <w:sz w:val="24"/>
                <w:szCs w:val="24"/>
              </w:rPr>
              <w:t>ām</w:t>
            </w:r>
            <w:r w:rsidRPr="00920920">
              <w:rPr>
                <w:sz w:val="24"/>
                <w:szCs w:val="24"/>
              </w:rPr>
              <w:t xml:space="preserve"> no kopīpašumā esošās zemes vienības ar kadastra apzīmējumu.0100</w:t>
            </w:r>
            <w:r w:rsidR="0086087B" w:rsidRPr="00920920">
              <w:rPr>
                <w:sz w:val="24"/>
                <w:szCs w:val="24"/>
              </w:rPr>
              <w:t> </w:t>
            </w:r>
            <w:r w:rsidRPr="00920920">
              <w:rPr>
                <w:sz w:val="24"/>
                <w:szCs w:val="24"/>
              </w:rPr>
              <w:t>124</w:t>
            </w:r>
            <w:r w:rsidR="0086087B" w:rsidRPr="00920920">
              <w:rPr>
                <w:sz w:val="24"/>
                <w:szCs w:val="24"/>
              </w:rPr>
              <w:t> </w:t>
            </w:r>
            <w:r w:rsidRPr="00920920">
              <w:rPr>
                <w:sz w:val="24"/>
                <w:szCs w:val="24"/>
              </w:rPr>
              <w:t>211</w:t>
            </w:r>
            <w:r w:rsidR="0086087B" w:rsidRPr="00920920">
              <w:rPr>
                <w:sz w:val="24"/>
                <w:szCs w:val="24"/>
              </w:rPr>
              <w:t>2</w:t>
            </w:r>
            <w:r w:rsidRPr="00920920">
              <w:rPr>
                <w:sz w:val="24"/>
                <w:szCs w:val="24"/>
              </w:rPr>
              <w:t xml:space="preserve"> un 5873/388809 domājam</w:t>
            </w:r>
            <w:r w:rsidR="00C67A8A" w:rsidRPr="00920920">
              <w:rPr>
                <w:sz w:val="24"/>
                <w:szCs w:val="24"/>
              </w:rPr>
              <w:t>ām</w:t>
            </w:r>
            <w:r w:rsidRPr="00920920">
              <w:rPr>
                <w:sz w:val="24"/>
                <w:szCs w:val="24"/>
              </w:rPr>
              <w:t xml:space="preserve"> daļ</w:t>
            </w:r>
            <w:r w:rsidR="00C67A8A" w:rsidRPr="00920920">
              <w:rPr>
                <w:sz w:val="24"/>
                <w:szCs w:val="24"/>
              </w:rPr>
              <w:t>ām</w:t>
            </w:r>
            <w:r w:rsidRPr="00920920">
              <w:rPr>
                <w:sz w:val="24"/>
                <w:szCs w:val="24"/>
              </w:rPr>
              <w:t xml:space="preserve"> no kopīpašumā esošās dzīvojamās mājas ar kadastra apzīmējumu 0100</w:t>
            </w:r>
            <w:r w:rsidR="0086087B" w:rsidRPr="00920920">
              <w:rPr>
                <w:sz w:val="24"/>
                <w:szCs w:val="24"/>
              </w:rPr>
              <w:t> </w:t>
            </w:r>
            <w:r w:rsidRPr="00920920">
              <w:rPr>
                <w:sz w:val="24"/>
                <w:szCs w:val="24"/>
              </w:rPr>
              <w:t>124</w:t>
            </w:r>
            <w:r w:rsidR="0086087B" w:rsidRPr="00920920">
              <w:rPr>
                <w:sz w:val="24"/>
                <w:szCs w:val="24"/>
              </w:rPr>
              <w:t> </w:t>
            </w:r>
            <w:r w:rsidRPr="00920920">
              <w:rPr>
                <w:sz w:val="24"/>
                <w:szCs w:val="24"/>
              </w:rPr>
              <w:t>2112</w:t>
            </w:r>
            <w:r w:rsidR="0086087B" w:rsidRPr="00920920">
              <w:rPr>
                <w:sz w:val="24"/>
                <w:szCs w:val="24"/>
              </w:rPr>
              <w:t> </w:t>
            </w:r>
            <w:r w:rsidRPr="00920920">
              <w:rPr>
                <w:sz w:val="24"/>
                <w:szCs w:val="24"/>
              </w:rPr>
              <w:t>001</w:t>
            </w:r>
            <w:r w:rsidR="00A14744" w:rsidRPr="00920920">
              <w:rPr>
                <w:sz w:val="24"/>
                <w:szCs w:val="24"/>
              </w:rPr>
              <w:t xml:space="preserve">. Dzīvokļa platība ir </w:t>
            </w:r>
            <w:r w:rsidRPr="00920920">
              <w:rPr>
                <w:sz w:val="24"/>
                <w:szCs w:val="24"/>
              </w:rPr>
              <w:t>58,70</w:t>
            </w:r>
            <w:r w:rsidR="00A14744" w:rsidRPr="00920920">
              <w:rPr>
                <w:sz w:val="24"/>
                <w:szCs w:val="24"/>
              </w:rPr>
              <w:t xml:space="preserve"> m</w:t>
            </w:r>
            <w:r w:rsidR="00A14744" w:rsidRPr="00920920">
              <w:rPr>
                <w:sz w:val="24"/>
                <w:szCs w:val="24"/>
                <w:vertAlign w:val="superscript"/>
              </w:rPr>
              <w:t>2</w:t>
            </w:r>
            <w:r w:rsidR="00A14744" w:rsidRPr="00920920">
              <w:rPr>
                <w:sz w:val="24"/>
                <w:szCs w:val="24"/>
              </w:rPr>
              <w:t>.</w:t>
            </w:r>
          </w:p>
          <w:p w14:paraId="5A946791" w14:textId="71355A0E" w:rsidR="00A14744" w:rsidRPr="00920920" w:rsidRDefault="00A14744" w:rsidP="00A14744">
            <w:pPr>
              <w:pStyle w:val="BodyText"/>
              <w:tabs>
                <w:tab w:val="left" w:pos="850"/>
              </w:tabs>
              <w:spacing w:after="0"/>
              <w:rPr>
                <w:sz w:val="24"/>
                <w:szCs w:val="24"/>
              </w:rPr>
            </w:pPr>
            <w:r w:rsidRPr="00920920">
              <w:rPr>
                <w:sz w:val="24"/>
                <w:szCs w:val="24"/>
              </w:rPr>
              <w:t xml:space="preserve">Nekustamais īpašums </w:t>
            </w:r>
            <w:r w:rsidR="005F56F9" w:rsidRPr="00920920">
              <w:rPr>
                <w:sz w:val="24"/>
                <w:szCs w:val="24"/>
              </w:rPr>
              <w:t>ierakstīts Rīgas pilsētas zemesgrāmatas nodalījumā Nr</w:t>
            </w:r>
            <w:r w:rsidRPr="00920920">
              <w:rPr>
                <w:sz w:val="24"/>
                <w:szCs w:val="24"/>
              </w:rPr>
              <w:t>.</w:t>
            </w:r>
            <w:r w:rsidR="005F56F9" w:rsidRPr="00920920">
              <w:rPr>
                <w:sz w:val="24"/>
                <w:szCs w:val="24"/>
              </w:rPr>
              <w:t>16315</w:t>
            </w:r>
            <w:r w:rsidR="00C67A8A" w:rsidRPr="00920920">
              <w:rPr>
                <w:sz w:val="24"/>
                <w:szCs w:val="24"/>
              </w:rPr>
              <w:t xml:space="preserve"> </w:t>
            </w:r>
            <w:r w:rsidR="005F56F9" w:rsidRPr="00920920">
              <w:rPr>
                <w:sz w:val="24"/>
                <w:szCs w:val="24"/>
              </w:rPr>
              <w:t>29.</w:t>
            </w:r>
          </w:p>
          <w:p w14:paraId="0A561A0B" w14:textId="0B923D52" w:rsidR="00A14744" w:rsidRPr="00920920" w:rsidRDefault="00A14744" w:rsidP="00A14744">
            <w:pPr>
              <w:pStyle w:val="BodyText"/>
              <w:tabs>
                <w:tab w:val="left" w:pos="850"/>
              </w:tabs>
              <w:spacing w:after="0"/>
              <w:rPr>
                <w:sz w:val="24"/>
                <w:szCs w:val="24"/>
              </w:rPr>
            </w:pPr>
            <w:r w:rsidRPr="00920920">
              <w:rPr>
                <w:sz w:val="24"/>
                <w:szCs w:val="24"/>
              </w:rPr>
              <w:t xml:space="preserve">Valsts ieņēmumu dienests ar 2020. gada </w:t>
            </w:r>
            <w:r w:rsidR="005F56F9" w:rsidRPr="00920920">
              <w:rPr>
                <w:sz w:val="24"/>
                <w:szCs w:val="24"/>
              </w:rPr>
              <w:t>12</w:t>
            </w:r>
            <w:r w:rsidRPr="00920920">
              <w:rPr>
                <w:sz w:val="24"/>
                <w:szCs w:val="24"/>
              </w:rPr>
              <w:t>.februāra valstij piekritīgās mantas pieņemša</w:t>
            </w:r>
            <w:r w:rsidR="005F56F9" w:rsidRPr="00920920">
              <w:rPr>
                <w:sz w:val="24"/>
                <w:szCs w:val="24"/>
              </w:rPr>
              <w:t>nas un nodošanas aktu Nr.022320</w:t>
            </w:r>
            <w:r w:rsidRPr="00920920">
              <w:rPr>
                <w:sz w:val="24"/>
                <w:szCs w:val="24"/>
              </w:rPr>
              <w:t xml:space="preserve"> ņēma </w:t>
            </w:r>
            <w:r w:rsidR="00C529EF" w:rsidRPr="00920920">
              <w:rPr>
                <w:sz w:val="24"/>
                <w:szCs w:val="24"/>
              </w:rPr>
              <w:t>dzīvokli Juglas ielā</w:t>
            </w:r>
            <w:r w:rsidR="00CE5327" w:rsidRPr="00920920">
              <w:rPr>
                <w:sz w:val="24"/>
                <w:szCs w:val="24"/>
              </w:rPr>
              <w:t xml:space="preserve"> </w:t>
            </w:r>
            <w:r w:rsidRPr="00920920">
              <w:rPr>
                <w:sz w:val="24"/>
                <w:szCs w:val="24"/>
              </w:rPr>
              <w:t>valsts</w:t>
            </w:r>
            <w:r w:rsidR="00C529EF" w:rsidRPr="00920920">
              <w:rPr>
                <w:sz w:val="24"/>
                <w:szCs w:val="24"/>
              </w:rPr>
              <w:t xml:space="preserve"> uzskaitē.</w:t>
            </w:r>
          </w:p>
          <w:p w14:paraId="2431CED8" w14:textId="64BAD0D1" w:rsidR="00A14744" w:rsidRPr="00920920" w:rsidRDefault="00A14744" w:rsidP="00A14744">
            <w:pPr>
              <w:pStyle w:val="BodyText"/>
              <w:tabs>
                <w:tab w:val="left" w:pos="850"/>
              </w:tabs>
              <w:spacing w:after="0"/>
              <w:rPr>
                <w:sz w:val="24"/>
                <w:szCs w:val="24"/>
              </w:rPr>
            </w:pPr>
            <w:r w:rsidRPr="00920920">
              <w:rPr>
                <w:sz w:val="24"/>
                <w:szCs w:val="24"/>
              </w:rPr>
              <w:t>Valsts ieņēmumu dienests, kas pieņēma valstij piekritīgo mantu saskaņā ar Noteikum</w:t>
            </w:r>
            <w:r w:rsidR="00C529EF" w:rsidRPr="00920920">
              <w:rPr>
                <w:sz w:val="24"/>
                <w:szCs w:val="24"/>
              </w:rPr>
              <w:t>u</w:t>
            </w:r>
            <w:r w:rsidRPr="00920920">
              <w:rPr>
                <w:sz w:val="24"/>
                <w:szCs w:val="24"/>
              </w:rPr>
              <w:t xml:space="preserve"> Nr.1354 7.punktu, ir atbildīgs par mantas </w:t>
            </w:r>
            <w:proofErr w:type="spellStart"/>
            <w:r w:rsidRPr="00920920">
              <w:rPr>
                <w:sz w:val="24"/>
                <w:szCs w:val="24"/>
              </w:rPr>
              <w:t>neskartību</w:t>
            </w:r>
            <w:proofErr w:type="spellEnd"/>
            <w:r w:rsidRPr="00920920">
              <w:rPr>
                <w:sz w:val="24"/>
                <w:szCs w:val="24"/>
              </w:rPr>
              <w:t xml:space="preserve"> un saglabāšanu no tās pieņemšanas brīža līdz nodošanai realizācijai, nodošanai bez maksas vai iznīcināšanai.</w:t>
            </w:r>
          </w:p>
          <w:p w14:paraId="25D90CD0" w14:textId="56A72ECE" w:rsidR="00A14744" w:rsidRPr="00920920" w:rsidRDefault="00A14744" w:rsidP="00A14744">
            <w:pPr>
              <w:pStyle w:val="BodyText"/>
              <w:tabs>
                <w:tab w:val="left" w:pos="850"/>
              </w:tabs>
              <w:spacing w:after="0"/>
              <w:rPr>
                <w:sz w:val="24"/>
                <w:szCs w:val="24"/>
              </w:rPr>
            </w:pPr>
            <w:r w:rsidRPr="00920920">
              <w:rPr>
                <w:sz w:val="24"/>
                <w:szCs w:val="24"/>
              </w:rPr>
              <w:t>Likuma “Par pašvaldībām” 21. panta pirmās daļas 17.punkts nosaka pašvaldības tiesības izlemt jautājumu par pašvaldības nekustamā īpašuma atsavināšanu, ieķīlāšanu vai privatizēšanu, kā arī par nekustamās mantas iegūšanu pašvaldības īpašumā.</w:t>
            </w:r>
          </w:p>
          <w:p w14:paraId="128E5B00" w14:textId="6259C744" w:rsidR="00174E00" w:rsidRPr="00920920" w:rsidRDefault="00A14744" w:rsidP="005F56F9">
            <w:pPr>
              <w:pStyle w:val="BodyText"/>
              <w:tabs>
                <w:tab w:val="left" w:pos="850"/>
              </w:tabs>
              <w:spacing w:after="0"/>
              <w:rPr>
                <w:sz w:val="24"/>
                <w:szCs w:val="24"/>
              </w:rPr>
            </w:pPr>
            <w:r w:rsidRPr="00920920">
              <w:rPr>
                <w:sz w:val="24"/>
                <w:szCs w:val="24"/>
              </w:rPr>
              <w:t>Rīgas pilsēta dome 2020.gada 3.aprīlī pieņēma lēmumu</w:t>
            </w:r>
            <w:r w:rsidRPr="00920920">
              <w:rPr>
                <w:sz w:val="24"/>
                <w:szCs w:val="24"/>
              </w:rPr>
              <w:tab/>
            </w:r>
            <w:r w:rsidR="005F56F9" w:rsidRPr="00920920">
              <w:rPr>
                <w:sz w:val="24"/>
                <w:szCs w:val="24"/>
              </w:rPr>
              <w:t>Nr.193 (prot. Nr.8, 11.§) “Par Latvijas valstij piekrītošā dzīvokļa īpašuma Juglas ielā 49–29, Rīgā (kadastra Nr.01009196064), un pie tā piekrītošo kopīpašuma 5873/388809 domājamo daļu no dzīvojamās mājas Juglas ielā 49, Rīgā (kadastra apzīmējums 01001242112001), un zemesgabala (kadastra apzīmējums 01001242112) pārņemšanu Rīgas pilsētas pašvaldības īpašumā</w:t>
            </w:r>
            <w:r w:rsidRPr="00920920">
              <w:rPr>
                <w:sz w:val="24"/>
                <w:szCs w:val="24"/>
              </w:rPr>
              <w:t>”, lai pārņemtu dzīvokļa īpašumu un izmantotu to atbilstoši likumā „Par pašvaldībām” 15. panta pirmās daļas 9. punktā noteikto - palīdzības sniegšanai iedzīvotājiem dzīvokļa jautājuma risināšanai.</w:t>
            </w:r>
          </w:p>
          <w:p w14:paraId="1D651C69" w14:textId="580C5775" w:rsidR="003F793C" w:rsidRPr="00920920" w:rsidRDefault="003F793C" w:rsidP="003F793C">
            <w:pPr>
              <w:pStyle w:val="BodyText"/>
              <w:numPr>
                <w:ilvl w:val="0"/>
                <w:numId w:val="7"/>
              </w:numPr>
              <w:tabs>
                <w:tab w:val="left" w:pos="850"/>
              </w:tabs>
              <w:spacing w:after="0"/>
              <w:rPr>
                <w:b/>
                <w:sz w:val="24"/>
                <w:szCs w:val="24"/>
              </w:rPr>
            </w:pPr>
            <w:r w:rsidRPr="00920920">
              <w:rPr>
                <w:b/>
                <w:sz w:val="24"/>
                <w:szCs w:val="24"/>
              </w:rPr>
              <w:t>Rīkojuma projektā iekļautie nosacījumi</w:t>
            </w:r>
          </w:p>
          <w:p w14:paraId="3A8BF410" w14:textId="66BB7EA2" w:rsidR="00A3420E" w:rsidRPr="00920920" w:rsidRDefault="00A3420E" w:rsidP="00A3420E">
            <w:pPr>
              <w:pStyle w:val="BodyText"/>
              <w:tabs>
                <w:tab w:val="left" w:pos="850"/>
              </w:tabs>
              <w:spacing w:after="0"/>
              <w:rPr>
                <w:sz w:val="24"/>
                <w:szCs w:val="24"/>
              </w:rPr>
            </w:pPr>
            <w:r w:rsidRPr="00920920">
              <w:rPr>
                <w:sz w:val="24"/>
                <w:szCs w:val="24"/>
              </w:rPr>
              <w:t xml:space="preserve">Saskaņā ar Atsavināšanas likuma 4. panta pirmo daļu valsts mantas atsavināšanu var ierosināt, ja tā nav nepieciešama attiecīgajai iestādei vai </w:t>
            </w:r>
            <w:r w:rsidRPr="00920920">
              <w:rPr>
                <w:sz w:val="24"/>
                <w:szCs w:val="24"/>
              </w:rPr>
              <w:lastRenderedPageBreak/>
              <w:t xml:space="preserve">citām valsts iestādēm to funkciju nodrošināšanai. Savukārt Ministru kabineta 2011. gada 1.februāra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261EEBF8" w14:textId="508B9D6A" w:rsidR="00A3420E" w:rsidRPr="00920920" w:rsidRDefault="00A3420E" w:rsidP="00A3420E">
            <w:pPr>
              <w:pStyle w:val="BodyText"/>
              <w:tabs>
                <w:tab w:val="left" w:pos="850"/>
              </w:tabs>
              <w:spacing w:after="0"/>
              <w:rPr>
                <w:sz w:val="24"/>
                <w:szCs w:val="24"/>
              </w:rPr>
            </w:pPr>
            <w:r w:rsidRPr="00920920">
              <w:rPr>
                <w:sz w:val="24"/>
                <w:szCs w:val="24"/>
              </w:rPr>
              <w:t xml:space="preserve">Rīkojuma projekts paredz </w:t>
            </w:r>
            <w:r w:rsidR="00831A34" w:rsidRPr="00920920">
              <w:rPr>
                <w:sz w:val="24"/>
                <w:szCs w:val="24"/>
              </w:rPr>
              <w:t>Rīgas pilsētas</w:t>
            </w:r>
            <w:r w:rsidRPr="00920920">
              <w:rPr>
                <w:sz w:val="24"/>
                <w:szCs w:val="24"/>
              </w:rPr>
              <w:t xml:space="preserve"> pašvaldībai, pamatojoties uz Atsavināšanas likuma 42. panta pirmo daļu, nekustamo</w:t>
            </w:r>
            <w:r w:rsidR="004A5F53" w:rsidRPr="00920920">
              <w:rPr>
                <w:sz w:val="24"/>
                <w:szCs w:val="24"/>
              </w:rPr>
              <w:t>s</w:t>
            </w:r>
            <w:r w:rsidRPr="00920920">
              <w:rPr>
                <w:sz w:val="24"/>
                <w:szCs w:val="24"/>
              </w:rPr>
              <w:t xml:space="preserve"> īpašumu</w:t>
            </w:r>
            <w:r w:rsidR="004A5F53" w:rsidRPr="00920920">
              <w:rPr>
                <w:sz w:val="24"/>
                <w:szCs w:val="24"/>
              </w:rPr>
              <w:t>s</w:t>
            </w:r>
            <w:r w:rsidRPr="00920920">
              <w:rPr>
                <w:sz w:val="24"/>
                <w:szCs w:val="24"/>
              </w:rPr>
              <w:t xml:space="preserve"> izmantot pašvaldības autonomo funkciju īstenošanai – palīdzības sniegšanai iedzīvotājiem dzīvokļa jautājuma risināšanai.</w:t>
            </w:r>
          </w:p>
          <w:p w14:paraId="0B4F60FD" w14:textId="77777777" w:rsidR="00A3420E" w:rsidRPr="00920920" w:rsidRDefault="00A3420E" w:rsidP="00A3420E">
            <w:pPr>
              <w:pStyle w:val="BodyText"/>
              <w:tabs>
                <w:tab w:val="left" w:pos="850"/>
              </w:tabs>
              <w:spacing w:after="0"/>
              <w:rPr>
                <w:sz w:val="24"/>
                <w:szCs w:val="24"/>
              </w:rPr>
            </w:pPr>
            <w:r w:rsidRPr="00920920">
              <w:rPr>
                <w:sz w:val="24"/>
                <w:szCs w:val="24"/>
              </w:rPr>
              <w:t xml:space="preserve">Saskaņā ar Atsavināšanas likuma 2. pantā noteikto, Atsavināšanas likums regulē publiskas personas mantas atsavināšanas kārtību. </w:t>
            </w:r>
          </w:p>
          <w:p w14:paraId="7F487FDB" w14:textId="41F5F8F9" w:rsidR="00A3420E" w:rsidRPr="00920920" w:rsidRDefault="00A3420E" w:rsidP="00A3420E">
            <w:pPr>
              <w:pStyle w:val="BodyText"/>
              <w:tabs>
                <w:tab w:val="left" w:pos="850"/>
              </w:tabs>
              <w:spacing w:after="0"/>
              <w:rPr>
                <w:sz w:val="24"/>
                <w:szCs w:val="24"/>
              </w:rPr>
            </w:pPr>
            <w:r w:rsidRPr="00920920">
              <w:rPr>
                <w:sz w:val="24"/>
                <w:szCs w:val="24"/>
              </w:rPr>
              <w:t>Saskaņā ar Atsavināšanas likuma 42. panta pirmo daļu, ja nekustamai īpašums vairs netiek izmantots pašvaldības autonomo funkciju īstenošanai, pašvaldība šo nekustamo īpašumu bez atlīdzības nodod valstij.</w:t>
            </w:r>
          </w:p>
          <w:p w14:paraId="1B5DEC5F" w14:textId="67471ADD" w:rsidR="00A3420E" w:rsidRPr="00920920" w:rsidRDefault="00A3420E" w:rsidP="00A3420E">
            <w:pPr>
              <w:pStyle w:val="BodyText"/>
              <w:tabs>
                <w:tab w:val="left" w:pos="850"/>
              </w:tabs>
              <w:spacing w:after="0"/>
              <w:rPr>
                <w:sz w:val="24"/>
                <w:szCs w:val="24"/>
              </w:rPr>
            </w:pPr>
            <w:r w:rsidRPr="00920920">
              <w:rPr>
                <w:sz w:val="24"/>
                <w:szCs w:val="24"/>
              </w:rPr>
              <w:t>Atsavināšanas likuma 42</w:t>
            </w:r>
            <w:r w:rsidRPr="00920920">
              <w:rPr>
                <w:sz w:val="24"/>
                <w:szCs w:val="24"/>
                <w:vertAlign w:val="superscript"/>
              </w:rPr>
              <w:t>1</w:t>
            </w:r>
            <w:r w:rsidRPr="00920920">
              <w:rPr>
                <w:sz w:val="24"/>
                <w:szCs w:val="24"/>
              </w:rPr>
              <w:t>.panta pirmā daļa noteic, ka valstij vai pašvaldībai piekrītošo nekustamo īpašumu, ievērojot normatīvajos aktos noteiktos ierobežojumus rīcībai ar piekritīgo nekustamo īpašumu un šā likuma 42.panta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rīkojuma projekta 4.1.ap</w:t>
            </w:r>
            <w:r w:rsidR="004A5F53" w:rsidRPr="00920920">
              <w:rPr>
                <w:sz w:val="24"/>
                <w:szCs w:val="24"/>
              </w:rPr>
              <w:t>akšpunkts noteic, ka nekustamie īpašumi</w:t>
            </w:r>
            <w:r w:rsidRPr="00920920">
              <w:rPr>
                <w:sz w:val="24"/>
                <w:szCs w:val="24"/>
              </w:rPr>
              <w:t xml:space="preserve"> vienlaikus ar  </w:t>
            </w:r>
            <w:r w:rsidR="00831A34" w:rsidRPr="00920920">
              <w:rPr>
                <w:sz w:val="24"/>
                <w:szCs w:val="24"/>
              </w:rPr>
              <w:t xml:space="preserve">Rīgas pilsētas </w:t>
            </w:r>
            <w:r w:rsidRPr="00920920">
              <w:rPr>
                <w:sz w:val="24"/>
                <w:szCs w:val="24"/>
              </w:rPr>
              <w:t>pašvaldības īpašuma ti</w:t>
            </w:r>
            <w:r w:rsidR="004A5F53" w:rsidRPr="00920920">
              <w:rPr>
                <w:sz w:val="24"/>
                <w:szCs w:val="24"/>
              </w:rPr>
              <w:t>esību nostiprināšanu, ierakstāmi</w:t>
            </w:r>
            <w:r w:rsidRPr="00920920">
              <w:rPr>
                <w:sz w:val="24"/>
                <w:szCs w:val="24"/>
              </w:rPr>
              <w:t xml:space="preserve"> uz </w:t>
            </w:r>
            <w:r w:rsidR="00D33592" w:rsidRPr="00920920">
              <w:rPr>
                <w:sz w:val="24"/>
                <w:szCs w:val="24"/>
              </w:rPr>
              <w:t xml:space="preserve">valsts vārda </w:t>
            </w:r>
            <w:r w:rsidRPr="00920920">
              <w:rPr>
                <w:sz w:val="24"/>
                <w:szCs w:val="24"/>
              </w:rPr>
              <w:t xml:space="preserve">Vides aizsardzības un reģionālās attīstības ministrijas </w:t>
            </w:r>
            <w:r w:rsidR="00D33592" w:rsidRPr="00920920">
              <w:rPr>
                <w:sz w:val="24"/>
                <w:szCs w:val="24"/>
              </w:rPr>
              <w:t>personā</w:t>
            </w:r>
            <w:r w:rsidRPr="00920920">
              <w:rPr>
                <w:sz w:val="24"/>
                <w:szCs w:val="24"/>
              </w:rPr>
              <w:t xml:space="preserve">. </w:t>
            </w:r>
          </w:p>
          <w:p w14:paraId="5732E26A" w14:textId="21DFC212" w:rsidR="00925BA7" w:rsidRPr="00920920" w:rsidRDefault="00831A34" w:rsidP="004A5F53">
            <w:pPr>
              <w:pStyle w:val="BodyText"/>
              <w:tabs>
                <w:tab w:val="left" w:pos="814"/>
              </w:tabs>
              <w:spacing w:after="0"/>
              <w:ind w:firstLine="341"/>
              <w:rPr>
                <w:sz w:val="24"/>
                <w:szCs w:val="24"/>
              </w:rPr>
            </w:pPr>
            <w:r w:rsidRPr="00920920">
              <w:rPr>
                <w:sz w:val="24"/>
                <w:szCs w:val="24"/>
              </w:rPr>
              <w:t>Rīgas pilsētas</w:t>
            </w:r>
            <w:r w:rsidR="00A3420E" w:rsidRPr="00920920">
              <w:rPr>
                <w:sz w:val="24"/>
                <w:szCs w:val="24"/>
              </w:rPr>
              <w:t xml:space="preserve"> pašvaldībai, nostiprinot īpašuma ti</w:t>
            </w:r>
            <w:r w:rsidR="004A5F53" w:rsidRPr="00920920">
              <w:rPr>
                <w:sz w:val="24"/>
                <w:szCs w:val="24"/>
              </w:rPr>
              <w:t>esības zemesgrāmatā uz nekustamajiem īpašumiem</w:t>
            </w:r>
            <w:r w:rsidR="00A3420E" w:rsidRPr="00920920">
              <w:rPr>
                <w:sz w:val="24"/>
                <w:szCs w:val="24"/>
              </w:rPr>
              <w:t>, vienlaikus ir jānostiprina zemesgrāmatā iepriekš minētie tiesību aprobežojumi, kā arī aizliegums atsavināt un apgrūtināt to</w:t>
            </w:r>
            <w:r w:rsidR="004A5F53" w:rsidRPr="00920920">
              <w:rPr>
                <w:sz w:val="24"/>
                <w:szCs w:val="24"/>
              </w:rPr>
              <w:t>s</w:t>
            </w:r>
            <w:r w:rsidR="00A3420E" w:rsidRPr="00920920">
              <w:rPr>
                <w:sz w:val="24"/>
                <w:szCs w:val="24"/>
              </w:rPr>
              <w:t xml:space="preserve"> ar lietu tiesību – hipotēku, </w:t>
            </w:r>
            <w:r w:rsidR="004A5F53" w:rsidRPr="00920920">
              <w:rPr>
                <w:sz w:val="24"/>
                <w:szCs w:val="24"/>
              </w:rPr>
              <w:t>izņemot gadījumu, ja nekustamie</w:t>
            </w:r>
            <w:r w:rsidR="00A3420E" w:rsidRPr="00920920">
              <w:rPr>
                <w:sz w:val="24"/>
                <w:szCs w:val="24"/>
              </w:rPr>
              <w:t xml:space="preserve"> īpašum</w:t>
            </w:r>
            <w:r w:rsidR="004A5F53" w:rsidRPr="00920920">
              <w:rPr>
                <w:sz w:val="24"/>
                <w:szCs w:val="24"/>
              </w:rPr>
              <w:t>i tiek ieķīlāti</w:t>
            </w:r>
            <w:r w:rsidR="00A3420E" w:rsidRPr="00920920">
              <w:rPr>
                <w:sz w:val="24"/>
                <w:szCs w:val="24"/>
              </w:rPr>
              <w:t xml:space="preserve"> par labu valstij (Valsts kases personā), lai saņemtu Eiropas Savienības fondu atbalstu.</w:t>
            </w:r>
          </w:p>
        </w:tc>
      </w:tr>
      <w:tr w:rsidR="00920920" w:rsidRPr="00920920" w14:paraId="27A6D313"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D86AA8" w14:textId="77777777" w:rsidR="00083640" w:rsidRPr="00920920" w:rsidRDefault="00083640"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3.</w:t>
            </w:r>
          </w:p>
        </w:tc>
        <w:tc>
          <w:tcPr>
            <w:tcW w:w="1695" w:type="pct"/>
            <w:tcBorders>
              <w:top w:val="outset" w:sz="6" w:space="0" w:color="auto"/>
              <w:left w:val="outset" w:sz="6" w:space="0" w:color="auto"/>
              <w:bottom w:val="outset" w:sz="6" w:space="0" w:color="auto"/>
              <w:right w:val="outset" w:sz="6" w:space="0" w:color="auto"/>
            </w:tcBorders>
            <w:hideMark/>
          </w:tcPr>
          <w:p w14:paraId="5280A9B0" w14:textId="77777777" w:rsidR="00083640" w:rsidRPr="00920920" w:rsidRDefault="00083640"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Projekta izstrādē iesaistītās institūcijas un publiskas personas kapitālsabiedrības</w:t>
            </w:r>
          </w:p>
        </w:tc>
        <w:tc>
          <w:tcPr>
            <w:tcW w:w="2939" w:type="pct"/>
            <w:tcBorders>
              <w:top w:val="outset" w:sz="6" w:space="0" w:color="auto"/>
              <w:left w:val="outset" w:sz="6" w:space="0" w:color="auto"/>
              <w:bottom w:val="outset" w:sz="6" w:space="0" w:color="auto"/>
              <w:right w:val="outset" w:sz="6" w:space="0" w:color="auto"/>
            </w:tcBorders>
            <w:hideMark/>
          </w:tcPr>
          <w:p w14:paraId="2CFAAC0A" w14:textId="1E9FB068" w:rsidR="00083640" w:rsidRPr="00920920" w:rsidRDefault="00B4371D" w:rsidP="001A0532">
            <w:pPr>
              <w:spacing w:after="0" w:line="240" w:lineRule="auto"/>
              <w:jc w:val="both"/>
              <w:rPr>
                <w:rFonts w:ascii="Times New Roman" w:hAnsi="Times New Roman" w:cs="Times New Roman"/>
                <w:sz w:val="24"/>
                <w:szCs w:val="24"/>
              </w:rPr>
            </w:pPr>
            <w:r w:rsidRPr="00920920">
              <w:rPr>
                <w:rFonts w:ascii="Times New Roman" w:hAnsi="Times New Roman" w:cs="Times New Roman"/>
                <w:sz w:val="24"/>
                <w:szCs w:val="24"/>
              </w:rPr>
              <w:t>Vides aizsardzības un reģionālās attīstības ministrija, Rīgas pilsētas pašvaldība</w:t>
            </w:r>
          </w:p>
        </w:tc>
      </w:tr>
      <w:tr w:rsidR="00920920" w:rsidRPr="00920920" w14:paraId="0EF159AE"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FC58C4" w14:textId="77777777" w:rsidR="00083640" w:rsidRPr="00920920" w:rsidRDefault="00083640"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4.</w:t>
            </w:r>
          </w:p>
        </w:tc>
        <w:tc>
          <w:tcPr>
            <w:tcW w:w="1695" w:type="pct"/>
            <w:tcBorders>
              <w:top w:val="outset" w:sz="6" w:space="0" w:color="auto"/>
              <w:left w:val="outset" w:sz="6" w:space="0" w:color="auto"/>
              <w:bottom w:val="outset" w:sz="6" w:space="0" w:color="auto"/>
              <w:right w:val="outset" w:sz="6" w:space="0" w:color="auto"/>
            </w:tcBorders>
            <w:hideMark/>
          </w:tcPr>
          <w:p w14:paraId="7CE64160" w14:textId="77777777" w:rsidR="00083640" w:rsidRPr="00920920" w:rsidRDefault="00083640"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Cita informācija</w:t>
            </w:r>
          </w:p>
        </w:tc>
        <w:tc>
          <w:tcPr>
            <w:tcW w:w="2939" w:type="pct"/>
            <w:tcBorders>
              <w:top w:val="outset" w:sz="6" w:space="0" w:color="auto"/>
              <w:left w:val="outset" w:sz="6" w:space="0" w:color="auto"/>
              <w:bottom w:val="outset" w:sz="6" w:space="0" w:color="auto"/>
              <w:right w:val="outset" w:sz="6" w:space="0" w:color="auto"/>
            </w:tcBorders>
            <w:hideMark/>
          </w:tcPr>
          <w:p w14:paraId="2866E87A" w14:textId="20065C30" w:rsidR="00083640" w:rsidRPr="00920920" w:rsidRDefault="00FA55AF" w:rsidP="00FA55AF">
            <w:pPr>
              <w:spacing w:after="0" w:line="240" w:lineRule="auto"/>
              <w:jc w:val="both"/>
              <w:rPr>
                <w:rFonts w:ascii="Times New Roman" w:hAnsi="Times New Roman" w:cs="Times New Roman"/>
                <w:sz w:val="24"/>
                <w:szCs w:val="24"/>
              </w:rPr>
            </w:pPr>
            <w:r w:rsidRPr="00920920">
              <w:rPr>
                <w:rFonts w:ascii="Times New Roman" w:hAnsi="Times New Roman" w:cs="Times New Roman"/>
                <w:sz w:val="24"/>
                <w:szCs w:val="24"/>
              </w:rPr>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p w14:paraId="09D52C1F" w14:textId="0FDB9640" w:rsidR="00D7406A"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20920" w:rsidRPr="00920920" w14:paraId="748963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0A69CB" w14:textId="77777777" w:rsidR="00655F2C" w:rsidRPr="00920920" w:rsidRDefault="00E5323B" w:rsidP="001A0532">
            <w:pPr>
              <w:spacing w:after="0" w:line="240" w:lineRule="auto"/>
              <w:jc w:val="center"/>
              <w:rPr>
                <w:rFonts w:ascii="Times New Roman" w:hAnsi="Times New Roman" w:cs="Times New Roman"/>
                <w:b/>
                <w:sz w:val="24"/>
                <w:szCs w:val="24"/>
              </w:rPr>
            </w:pPr>
            <w:r w:rsidRPr="00920920">
              <w:rPr>
                <w:rFonts w:ascii="Times New Roman" w:hAnsi="Times New Roman" w:cs="Times New Roman"/>
                <w:b/>
                <w:sz w:val="24"/>
                <w:szCs w:val="24"/>
              </w:rPr>
              <w:t>II. Tiesību akta projekta ietekme uz sabiedrību, tautsaimniecības attīstību un administratīvo slogu</w:t>
            </w:r>
          </w:p>
        </w:tc>
      </w:tr>
      <w:tr w:rsidR="00920920" w:rsidRPr="00920920" w14:paraId="516978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CDD98B"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551F946B"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xml:space="preserve">Sabiedrības </w:t>
            </w:r>
            <w:proofErr w:type="spellStart"/>
            <w:r w:rsidRPr="00920920">
              <w:rPr>
                <w:rFonts w:ascii="Times New Roman" w:hAnsi="Times New Roman" w:cs="Times New Roman"/>
                <w:sz w:val="24"/>
                <w:szCs w:val="24"/>
              </w:rPr>
              <w:t>mērķgrupas</w:t>
            </w:r>
            <w:proofErr w:type="spellEnd"/>
            <w:r w:rsidRPr="00920920">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8DAE6E" w14:textId="461AEFF7" w:rsidR="00E5323B" w:rsidRPr="00920920" w:rsidRDefault="00B14D28" w:rsidP="00B4371D">
            <w:pPr>
              <w:spacing w:after="0" w:line="240" w:lineRule="auto"/>
              <w:jc w:val="both"/>
              <w:rPr>
                <w:rFonts w:ascii="Times New Roman" w:hAnsi="Times New Roman" w:cs="Times New Roman"/>
                <w:sz w:val="24"/>
                <w:szCs w:val="24"/>
              </w:rPr>
            </w:pPr>
            <w:r w:rsidRPr="00920920">
              <w:rPr>
                <w:rFonts w:ascii="Times New Roman" w:hAnsi="Times New Roman" w:cs="Times New Roman"/>
                <w:sz w:val="24"/>
                <w:szCs w:val="24"/>
              </w:rPr>
              <w:t>Rīkojuma projekts attiecināms uz</w:t>
            </w:r>
            <w:r w:rsidR="00E244C4" w:rsidRPr="00920920">
              <w:rPr>
                <w:rFonts w:ascii="Times New Roman" w:hAnsi="Times New Roman" w:cs="Times New Roman"/>
                <w:sz w:val="24"/>
                <w:szCs w:val="24"/>
              </w:rPr>
              <w:t xml:space="preserve"> </w:t>
            </w:r>
            <w:r w:rsidR="00B4371D" w:rsidRPr="00920920">
              <w:rPr>
                <w:rFonts w:ascii="Times New Roman" w:hAnsi="Times New Roman" w:cs="Times New Roman"/>
                <w:sz w:val="24"/>
                <w:szCs w:val="24"/>
              </w:rPr>
              <w:t>Rīgas pilsētas pašvaldību</w:t>
            </w:r>
            <w:r w:rsidRPr="00920920">
              <w:rPr>
                <w:rFonts w:ascii="Times New Roman" w:hAnsi="Times New Roman" w:cs="Times New Roman"/>
                <w:sz w:val="24"/>
                <w:szCs w:val="24"/>
              </w:rPr>
              <w:t>, kā arī t</w:t>
            </w:r>
            <w:r w:rsidR="00B4371D" w:rsidRPr="00920920">
              <w:rPr>
                <w:rFonts w:ascii="Times New Roman" w:hAnsi="Times New Roman" w:cs="Times New Roman"/>
                <w:sz w:val="24"/>
                <w:szCs w:val="24"/>
              </w:rPr>
              <w:t>ās</w:t>
            </w:r>
            <w:r w:rsidRPr="00920920">
              <w:rPr>
                <w:rFonts w:ascii="Times New Roman" w:hAnsi="Times New Roman" w:cs="Times New Roman"/>
                <w:sz w:val="24"/>
                <w:szCs w:val="24"/>
              </w:rPr>
              <w:t xml:space="preserve"> administratīvajā teritorijā esošajiem iedzīvotājiem, kuriem nepieciešama palīdzība dzīvokļa jautājum</w:t>
            </w:r>
            <w:r w:rsidR="00C46FCA" w:rsidRPr="00920920">
              <w:rPr>
                <w:rFonts w:ascii="Times New Roman" w:hAnsi="Times New Roman" w:cs="Times New Roman"/>
                <w:sz w:val="24"/>
                <w:szCs w:val="24"/>
              </w:rPr>
              <w:t>u</w:t>
            </w:r>
            <w:r w:rsidRPr="00920920">
              <w:rPr>
                <w:rFonts w:ascii="Times New Roman" w:hAnsi="Times New Roman" w:cs="Times New Roman"/>
                <w:sz w:val="24"/>
                <w:szCs w:val="24"/>
              </w:rPr>
              <w:t xml:space="preserve"> risināšanā.</w:t>
            </w:r>
          </w:p>
        </w:tc>
      </w:tr>
      <w:tr w:rsidR="00920920" w:rsidRPr="00920920" w14:paraId="78C5DE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3F6A82"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9E5F20A"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834A4A" w14:textId="77777777" w:rsidR="00E5323B" w:rsidRPr="00920920" w:rsidRDefault="00083640"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Projekts šo jomu neskar.</w:t>
            </w:r>
          </w:p>
        </w:tc>
      </w:tr>
      <w:tr w:rsidR="00920920" w:rsidRPr="00920920" w14:paraId="0F0610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037FED"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34F976A"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70A210" w14:textId="77777777" w:rsidR="00E5323B" w:rsidRPr="00920920" w:rsidRDefault="00083640"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Projekts šo jomu neskar.</w:t>
            </w:r>
          </w:p>
        </w:tc>
      </w:tr>
      <w:tr w:rsidR="00920920" w:rsidRPr="00920920" w14:paraId="605DAD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B43D1D"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7B998555"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9CFB33" w14:textId="77777777" w:rsidR="00E5323B" w:rsidRPr="00920920" w:rsidRDefault="00083640"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Projekts šo jomu neskar.</w:t>
            </w:r>
          </w:p>
        </w:tc>
      </w:tr>
      <w:tr w:rsidR="00920920" w:rsidRPr="00920920" w14:paraId="5D5665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7BFCA"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49B560CE"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4F900F" w14:textId="77777777" w:rsidR="00E5323B" w:rsidRPr="00920920" w:rsidRDefault="00083640"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Nav</w:t>
            </w:r>
          </w:p>
        </w:tc>
      </w:tr>
    </w:tbl>
    <w:p w14:paraId="045157AA" w14:textId="071C35B1" w:rsidR="00D7406A"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920920" w:rsidRPr="00920920" w14:paraId="7DD14AE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F9CCF80" w14:textId="77777777" w:rsidR="00655F2C" w:rsidRPr="00920920" w:rsidRDefault="00E5323B" w:rsidP="001A0532">
            <w:pPr>
              <w:spacing w:after="0" w:line="240" w:lineRule="auto"/>
              <w:jc w:val="center"/>
              <w:rPr>
                <w:rFonts w:ascii="Times New Roman" w:hAnsi="Times New Roman" w:cs="Times New Roman"/>
                <w:b/>
                <w:sz w:val="24"/>
                <w:szCs w:val="24"/>
              </w:rPr>
            </w:pPr>
            <w:r w:rsidRPr="00920920">
              <w:rPr>
                <w:rFonts w:ascii="Times New Roman" w:hAnsi="Times New Roman" w:cs="Times New Roman"/>
                <w:b/>
                <w:sz w:val="24"/>
                <w:szCs w:val="24"/>
              </w:rPr>
              <w:t>III. Tiesību akta projekta ietekme uz valsts budžetu un pašvaldību budžetiem</w:t>
            </w:r>
          </w:p>
        </w:tc>
      </w:tr>
      <w:tr w:rsidR="00920920" w:rsidRPr="00920920" w14:paraId="04A192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61342F60"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A0A6898" w14:textId="28EBB0A7" w:rsidR="00655F2C" w:rsidRPr="00920920" w:rsidRDefault="00083640" w:rsidP="00A71B4D">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rPr>
              <w:t>20</w:t>
            </w:r>
            <w:r w:rsidR="00CE476D" w:rsidRPr="00920920">
              <w:rPr>
                <w:rFonts w:ascii="Times New Roman" w:hAnsi="Times New Roman" w:cs="Times New Roman"/>
                <w:sz w:val="24"/>
                <w:szCs w:val="24"/>
              </w:rPr>
              <w:t>2</w:t>
            </w:r>
            <w:r w:rsidR="00A71B4D" w:rsidRPr="00920920">
              <w:rPr>
                <w:rFonts w:ascii="Times New Roman" w:hAnsi="Times New Roman" w:cs="Times New Roman"/>
                <w:sz w:val="24"/>
                <w:szCs w:val="24"/>
              </w:rPr>
              <w:t>1</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6C5B4637" w14:textId="77777777" w:rsidR="00655F2C" w:rsidRPr="00920920" w:rsidRDefault="00E5323B" w:rsidP="001A0532">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rPr>
              <w:t>Turpmākie trīs gadi (</w:t>
            </w:r>
            <w:proofErr w:type="spellStart"/>
            <w:r w:rsidRPr="00920920">
              <w:rPr>
                <w:rFonts w:ascii="Times New Roman" w:hAnsi="Times New Roman" w:cs="Times New Roman"/>
                <w:sz w:val="24"/>
                <w:szCs w:val="24"/>
              </w:rPr>
              <w:t>euro</w:t>
            </w:r>
            <w:proofErr w:type="spellEnd"/>
            <w:r w:rsidRPr="00920920">
              <w:rPr>
                <w:rFonts w:ascii="Times New Roman" w:hAnsi="Times New Roman" w:cs="Times New Roman"/>
                <w:sz w:val="24"/>
                <w:szCs w:val="24"/>
              </w:rPr>
              <w:t>)</w:t>
            </w:r>
          </w:p>
        </w:tc>
      </w:tr>
      <w:tr w:rsidR="00920920" w:rsidRPr="00920920" w14:paraId="5248964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74C591" w14:textId="77777777" w:rsidR="00E5323B" w:rsidRPr="00920920" w:rsidRDefault="00E5323B" w:rsidP="001A0532">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BCC327B" w14:textId="77777777" w:rsidR="00E5323B" w:rsidRPr="00920920" w:rsidRDefault="00E5323B" w:rsidP="001A0532">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3B95440" w14:textId="417C3A61" w:rsidR="00655F2C" w:rsidRPr="00920920" w:rsidRDefault="00083640" w:rsidP="00A71B4D">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rPr>
              <w:t>20</w:t>
            </w:r>
            <w:r w:rsidR="00980C19" w:rsidRPr="00920920">
              <w:rPr>
                <w:rFonts w:ascii="Times New Roman" w:hAnsi="Times New Roman" w:cs="Times New Roman"/>
                <w:sz w:val="24"/>
                <w:szCs w:val="24"/>
              </w:rPr>
              <w:t>2</w:t>
            </w:r>
            <w:r w:rsidR="00A71B4D" w:rsidRPr="00920920">
              <w:rPr>
                <w:rFonts w:ascii="Times New Roman" w:hAnsi="Times New Roman" w:cs="Times New Roman"/>
                <w:sz w:val="24"/>
                <w:szCs w:val="24"/>
              </w:rPr>
              <w:t>2</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07E2049A" w14:textId="3034C285" w:rsidR="00655F2C" w:rsidRPr="00920920" w:rsidRDefault="00083640" w:rsidP="00A71B4D">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rPr>
              <w:t>202</w:t>
            </w:r>
            <w:r w:rsidR="00A71B4D" w:rsidRPr="00920920">
              <w:rPr>
                <w:rFonts w:ascii="Times New Roman" w:hAnsi="Times New Roman" w:cs="Times New Roman"/>
                <w:sz w:val="24"/>
                <w:szCs w:val="24"/>
              </w:rPr>
              <w:t>3</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D74A43" w14:textId="201966E1" w:rsidR="00655F2C" w:rsidRPr="00920920" w:rsidRDefault="00083640" w:rsidP="00A71B4D">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rPr>
              <w:t>202</w:t>
            </w:r>
            <w:r w:rsidR="00A71B4D" w:rsidRPr="00920920">
              <w:rPr>
                <w:rFonts w:ascii="Times New Roman" w:hAnsi="Times New Roman" w:cs="Times New Roman"/>
                <w:sz w:val="24"/>
                <w:szCs w:val="24"/>
              </w:rPr>
              <w:t>4</w:t>
            </w:r>
          </w:p>
        </w:tc>
      </w:tr>
      <w:tr w:rsidR="00920920" w:rsidRPr="00920920" w14:paraId="6A26E877"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BAD706" w14:textId="77777777" w:rsidR="00E5323B" w:rsidRPr="00920920" w:rsidRDefault="00E5323B" w:rsidP="001A0532">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BD7CCDC"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DAD8EF"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C10777"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483460" w14:textId="77777777" w:rsidR="000F439F"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xml:space="preserve">izmaiņas, salīdzinot ar vidēja </w:t>
            </w:r>
            <w:r w:rsidR="000F439F" w:rsidRPr="00920920">
              <w:rPr>
                <w:rFonts w:ascii="Times New Roman" w:hAnsi="Times New Roman" w:cs="Times New Roman"/>
                <w:sz w:val="24"/>
                <w:szCs w:val="24"/>
              </w:rPr>
              <w:t>termiņa budžeta ietvaru 20</w:t>
            </w:r>
            <w:r w:rsidR="00CE476D" w:rsidRPr="00920920">
              <w:rPr>
                <w:rFonts w:ascii="Times New Roman" w:hAnsi="Times New Roman" w:cs="Times New Roman"/>
                <w:sz w:val="24"/>
                <w:szCs w:val="24"/>
              </w:rPr>
              <w:t>21</w:t>
            </w:r>
            <w:r w:rsidR="000F439F" w:rsidRPr="00920920">
              <w:rPr>
                <w:rFonts w:ascii="Times New Roman" w:hAnsi="Times New Roman" w:cs="Times New Roman"/>
                <w:sz w:val="24"/>
                <w:szCs w:val="24"/>
              </w:rPr>
              <w:t>.</w:t>
            </w:r>
          </w:p>
          <w:p w14:paraId="3B0E200A"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7EFFF51"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229E8B" w14:textId="77777777" w:rsidR="000F439F"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izmaiņas, salīdzinot ar vid</w:t>
            </w:r>
            <w:r w:rsidR="000F439F" w:rsidRPr="00920920">
              <w:rPr>
                <w:rFonts w:ascii="Times New Roman" w:hAnsi="Times New Roman" w:cs="Times New Roman"/>
                <w:sz w:val="24"/>
                <w:szCs w:val="24"/>
              </w:rPr>
              <w:t>ēja termiņa budžeta ietvaru 20</w:t>
            </w:r>
            <w:r w:rsidR="00CE476D" w:rsidRPr="00920920">
              <w:rPr>
                <w:rFonts w:ascii="Times New Roman" w:hAnsi="Times New Roman" w:cs="Times New Roman"/>
                <w:sz w:val="24"/>
                <w:szCs w:val="24"/>
              </w:rPr>
              <w:t>22</w:t>
            </w:r>
            <w:r w:rsidR="000F439F" w:rsidRPr="00920920">
              <w:rPr>
                <w:rFonts w:ascii="Times New Roman" w:hAnsi="Times New Roman" w:cs="Times New Roman"/>
                <w:sz w:val="24"/>
                <w:szCs w:val="24"/>
              </w:rPr>
              <w:t>.</w:t>
            </w:r>
          </w:p>
          <w:p w14:paraId="74290559"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BF12C7" w14:textId="77777777" w:rsidR="000F439F"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izmaiņas, salīdzinot ar vid</w:t>
            </w:r>
            <w:r w:rsidR="000F439F" w:rsidRPr="00920920">
              <w:rPr>
                <w:rFonts w:ascii="Times New Roman" w:hAnsi="Times New Roman" w:cs="Times New Roman"/>
                <w:sz w:val="24"/>
                <w:szCs w:val="24"/>
              </w:rPr>
              <w:t>ēja termiņa budžeta ietvaru 20</w:t>
            </w:r>
            <w:r w:rsidR="004A0A8F" w:rsidRPr="00920920">
              <w:rPr>
                <w:rFonts w:ascii="Times New Roman" w:hAnsi="Times New Roman" w:cs="Times New Roman"/>
                <w:sz w:val="24"/>
                <w:szCs w:val="24"/>
              </w:rPr>
              <w:t>2</w:t>
            </w:r>
            <w:r w:rsidR="00CE476D" w:rsidRPr="00920920">
              <w:rPr>
                <w:rFonts w:ascii="Times New Roman" w:hAnsi="Times New Roman" w:cs="Times New Roman"/>
                <w:sz w:val="24"/>
                <w:szCs w:val="24"/>
              </w:rPr>
              <w:t>3</w:t>
            </w:r>
            <w:r w:rsidR="000F439F" w:rsidRPr="00920920">
              <w:rPr>
                <w:rFonts w:ascii="Times New Roman" w:hAnsi="Times New Roman" w:cs="Times New Roman"/>
                <w:sz w:val="24"/>
                <w:szCs w:val="24"/>
              </w:rPr>
              <w:t>.</w:t>
            </w:r>
          </w:p>
          <w:p w14:paraId="1140486B"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gadam</w:t>
            </w:r>
          </w:p>
        </w:tc>
      </w:tr>
      <w:tr w:rsidR="00920920" w:rsidRPr="00920920" w14:paraId="35C8EA7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71B114E3"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7B4BBE"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6215747D"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6C22CFA6"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851742"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D9ED82"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79665A"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58412B"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8</w:t>
            </w:r>
          </w:p>
        </w:tc>
      </w:tr>
      <w:tr w:rsidR="00920920" w:rsidRPr="00920920" w14:paraId="224AC75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7D8650B"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3A95A92"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3046B61" w14:textId="55FFFC40" w:rsidR="00E5323B" w:rsidRPr="00920920" w:rsidRDefault="00B62375"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B9847FF"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EE0B8"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CFE003"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D1C5E1"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A12D11"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r>
      <w:tr w:rsidR="00920920" w:rsidRPr="00920920" w14:paraId="43C3512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DDFC5"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0E64E0"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540DD2F" w14:textId="630E912F" w:rsidR="00E5323B" w:rsidRPr="00920920" w:rsidRDefault="00B62375"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4723EEC"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E4BE79"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B6C0087"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5CE2FB"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7C89E8"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r>
      <w:tr w:rsidR="00920920" w:rsidRPr="00920920" w14:paraId="182BDA9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70C8CF9"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788FD74"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D70328A"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4FCB73"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43CC328"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17C134"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5BC27A"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40B350"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r>
      <w:tr w:rsidR="00920920" w:rsidRPr="00920920" w14:paraId="30F71B7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56E3E47"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1581F0E"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CAC4031" w14:textId="6D1F0908"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B62375" w:rsidRPr="0092092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727650D"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C87F9"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1D95D02"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D1F1D0"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369B79"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r>
      <w:tr w:rsidR="00920920" w:rsidRPr="00920920" w14:paraId="206A2D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E49785"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957825"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F2F1170" w14:textId="2F6CEED1"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B62375" w:rsidRPr="0092092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BBCC20B"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36CD6FF"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80B48C"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9B5CBC"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419E7E"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r>
      <w:tr w:rsidR="00920920" w:rsidRPr="00920920" w14:paraId="0297F46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46FC093"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E3B9015"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E1356CF"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6F633AB"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E28F352"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40B8694"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36A3EC"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3B6B81"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r>
      <w:tr w:rsidR="00920920" w:rsidRPr="00920920" w14:paraId="37B4AFA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86EFC7"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5A97288"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9BAFC7"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FB3115A"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AD7C0A"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7C7D60"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E29B5F"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6F8101"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r>
      <w:tr w:rsidR="00920920" w:rsidRPr="00920920" w14:paraId="16FB960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33432"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0B6212E"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623B256" w14:textId="7B7C3380"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B62375" w:rsidRPr="0092092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27D51CD"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B80707"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F2846B"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CEAD6C"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DFFD0C"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r>
      <w:tr w:rsidR="00920920" w:rsidRPr="00920920" w14:paraId="6B8C37D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B6FD6E"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232546F8"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820620C" w14:textId="77777777" w:rsidR="00E5323B" w:rsidRPr="00920920" w:rsidRDefault="000F439F"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5E4AEA"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6CC3B4"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89CC249"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D62197"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D38B1A"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r>
      <w:tr w:rsidR="00920920" w:rsidRPr="00920920" w14:paraId="0AB5259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47134F"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ABCC698"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71B89AA" w14:textId="2A56D417" w:rsidR="00E5323B" w:rsidRPr="00920920" w:rsidRDefault="00B62375"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67D0D6E"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792A85"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61304B"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869061"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D98A0"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r>
      <w:tr w:rsidR="00920920" w:rsidRPr="00920920" w14:paraId="2BE3330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6FE83F"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A2DA348"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DDFEA9"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7F7CD3"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485EA"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F244FE"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4D75B9"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AA35EA"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r>
      <w:tr w:rsidR="00920920" w:rsidRPr="00920920" w14:paraId="0693434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629E917"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0DFE4C1"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57B24E" w14:textId="435F1BB5"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B62375" w:rsidRPr="0092092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7602D49"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B5FFEA"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427AF43"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7B95D3"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2F9C7D"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r>
      <w:tr w:rsidR="00920920" w:rsidRPr="00920920" w14:paraId="18B1C1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88A26E"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CC332C" w14:textId="77777777" w:rsidR="00E5323B" w:rsidRPr="00920920" w:rsidRDefault="007127F4" w:rsidP="001A0532">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2D3F754" w14:textId="77777777" w:rsidR="00E5323B" w:rsidRPr="00920920" w:rsidRDefault="000F439F" w:rsidP="001A0532">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8C40AE9" w14:textId="77777777" w:rsidR="00E5323B" w:rsidRPr="00920920" w:rsidRDefault="007127F4" w:rsidP="001A0532">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36BBA" w14:textId="77777777" w:rsidR="00E5323B" w:rsidRPr="00920920" w:rsidRDefault="000F439F" w:rsidP="001A0532">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A8ABAA" w14:textId="77777777" w:rsidR="00E5323B" w:rsidRPr="00920920" w:rsidRDefault="007127F4" w:rsidP="001A0532">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CE8495"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C10A37"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r>
      <w:tr w:rsidR="00920920" w:rsidRPr="00920920" w14:paraId="5F8A10A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633140"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665552A" w14:textId="77777777" w:rsidR="00CC0D2D" w:rsidRPr="00920920" w:rsidRDefault="00CC0D2D" w:rsidP="001A0532">
            <w:pPr>
              <w:spacing w:after="0" w:line="240" w:lineRule="auto"/>
              <w:jc w:val="center"/>
              <w:rPr>
                <w:rFonts w:ascii="Times New Roman" w:hAnsi="Times New Roman" w:cs="Times New Roman"/>
                <w:sz w:val="24"/>
                <w:szCs w:val="24"/>
              </w:rPr>
            </w:pPr>
          </w:p>
          <w:p w14:paraId="08812246" w14:textId="77777777" w:rsidR="00CC0D2D" w:rsidRPr="00920920" w:rsidRDefault="00CC0D2D" w:rsidP="001A0532">
            <w:pPr>
              <w:spacing w:after="0" w:line="240" w:lineRule="auto"/>
              <w:jc w:val="center"/>
              <w:rPr>
                <w:rFonts w:ascii="Times New Roman" w:hAnsi="Times New Roman" w:cs="Times New Roman"/>
                <w:sz w:val="24"/>
                <w:szCs w:val="24"/>
              </w:rPr>
            </w:pPr>
          </w:p>
          <w:p w14:paraId="5D0C8E20" w14:textId="77777777" w:rsidR="00CC0D2D" w:rsidRPr="00920920" w:rsidRDefault="00CC0D2D" w:rsidP="001A0532">
            <w:pPr>
              <w:spacing w:after="0" w:line="240" w:lineRule="auto"/>
              <w:jc w:val="center"/>
              <w:rPr>
                <w:rFonts w:ascii="Times New Roman" w:hAnsi="Times New Roman" w:cs="Times New Roman"/>
                <w:sz w:val="24"/>
                <w:szCs w:val="24"/>
              </w:rPr>
            </w:pPr>
          </w:p>
          <w:p w14:paraId="45B55264" w14:textId="77777777" w:rsidR="00CC0D2D" w:rsidRPr="00920920" w:rsidRDefault="00CC0D2D" w:rsidP="001A0532">
            <w:pPr>
              <w:spacing w:after="0" w:line="240" w:lineRule="auto"/>
              <w:jc w:val="center"/>
              <w:rPr>
                <w:rFonts w:ascii="Times New Roman" w:hAnsi="Times New Roman" w:cs="Times New Roman"/>
                <w:sz w:val="24"/>
                <w:szCs w:val="24"/>
              </w:rPr>
            </w:pPr>
          </w:p>
          <w:p w14:paraId="5826AE54" w14:textId="77777777" w:rsidR="00CC0D2D" w:rsidRPr="00920920" w:rsidRDefault="00CC0D2D" w:rsidP="001A0532">
            <w:pPr>
              <w:spacing w:after="0" w:line="240" w:lineRule="auto"/>
              <w:jc w:val="center"/>
              <w:rPr>
                <w:rFonts w:ascii="Times New Roman" w:hAnsi="Times New Roman" w:cs="Times New Roman"/>
                <w:sz w:val="24"/>
                <w:szCs w:val="24"/>
              </w:rPr>
            </w:pPr>
          </w:p>
          <w:p w14:paraId="5EFAAAD9" w14:textId="77777777" w:rsidR="00E5323B" w:rsidRPr="00920920" w:rsidRDefault="007127F4" w:rsidP="001A0532">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1793AF8" w14:textId="151F44CB" w:rsidR="00E5323B" w:rsidRPr="00920920" w:rsidRDefault="00B62375" w:rsidP="00B62375">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Nav precīzi aprēķināms</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32D82AC4" w14:textId="77777777" w:rsidR="00CC0D2D" w:rsidRPr="00920920" w:rsidRDefault="00CC0D2D" w:rsidP="001A0532">
            <w:pPr>
              <w:spacing w:after="0" w:line="240" w:lineRule="auto"/>
              <w:jc w:val="center"/>
              <w:rPr>
                <w:rFonts w:ascii="Times New Roman" w:hAnsi="Times New Roman" w:cs="Times New Roman"/>
                <w:sz w:val="24"/>
                <w:szCs w:val="24"/>
              </w:rPr>
            </w:pPr>
          </w:p>
          <w:p w14:paraId="29ED5F8C" w14:textId="77777777" w:rsidR="00CC0D2D" w:rsidRPr="00920920" w:rsidRDefault="00CC0D2D" w:rsidP="001A0532">
            <w:pPr>
              <w:spacing w:after="0" w:line="240" w:lineRule="auto"/>
              <w:jc w:val="center"/>
              <w:rPr>
                <w:rFonts w:ascii="Times New Roman" w:hAnsi="Times New Roman" w:cs="Times New Roman"/>
                <w:sz w:val="24"/>
                <w:szCs w:val="24"/>
              </w:rPr>
            </w:pPr>
          </w:p>
          <w:p w14:paraId="12773622" w14:textId="77777777" w:rsidR="00CC0D2D" w:rsidRPr="00920920" w:rsidRDefault="00CC0D2D" w:rsidP="001A0532">
            <w:pPr>
              <w:spacing w:after="0" w:line="240" w:lineRule="auto"/>
              <w:jc w:val="center"/>
              <w:rPr>
                <w:rFonts w:ascii="Times New Roman" w:hAnsi="Times New Roman" w:cs="Times New Roman"/>
                <w:sz w:val="24"/>
                <w:szCs w:val="24"/>
              </w:rPr>
            </w:pPr>
          </w:p>
          <w:p w14:paraId="026479A4" w14:textId="77777777" w:rsidR="00CC0D2D" w:rsidRPr="00920920" w:rsidRDefault="00CC0D2D" w:rsidP="001A0532">
            <w:pPr>
              <w:spacing w:after="0" w:line="240" w:lineRule="auto"/>
              <w:jc w:val="center"/>
              <w:rPr>
                <w:rFonts w:ascii="Times New Roman" w:hAnsi="Times New Roman" w:cs="Times New Roman"/>
                <w:sz w:val="24"/>
                <w:szCs w:val="24"/>
              </w:rPr>
            </w:pPr>
          </w:p>
          <w:p w14:paraId="639B4066" w14:textId="77777777" w:rsidR="00CC0D2D" w:rsidRPr="00920920" w:rsidRDefault="00CC0D2D" w:rsidP="001A0532">
            <w:pPr>
              <w:spacing w:after="0" w:line="240" w:lineRule="auto"/>
              <w:jc w:val="center"/>
              <w:rPr>
                <w:rFonts w:ascii="Times New Roman" w:hAnsi="Times New Roman" w:cs="Times New Roman"/>
                <w:sz w:val="24"/>
                <w:szCs w:val="24"/>
              </w:rPr>
            </w:pPr>
          </w:p>
          <w:p w14:paraId="56026F42" w14:textId="77777777" w:rsidR="00E5323B" w:rsidRPr="00920920" w:rsidRDefault="007127F4" w:rsidP="001A0532">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731E87" w14:textId="77777777" w:rsidR="00E5323B" w:rsidRPr="00920920" w:rsidRDefault="000F439F" w:rsidP="001A0532">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66FBEE" w14:textId="77777777" w:rsidR="00CC0D2D" w:rsidRPr="00920920" w:rsidRDefault="00CC0D2D" w:rsidP="001A0532">
            <w:pPr>
              <w:spacing w:after="0" w:line="240" w:lineRule="auto"/>
              <w:jc w:val="center"/>
              <w:rPr>
                <w:rFonts w:ascii="Times New Roman" w:hAnsi="Times New Roman" w:cs="Times New Roman"/>
                <w:sz w:val="24"/>
                <w:szCs w:val="24"/>
              </w:rPr>
            </w:pPr>
          </w:p>
          <w:p w14:paraId="7EDBBFF6" w14:textId="77777777" w:rsidR="00CC0D2D" w:rsidRPr="00920920" w:rsidRDefault="00CC0D2D" w:rsidP="001A0532">
            <w:pPr>
              <w:spacing w:after="0" w:line="240" w:lineRule="auto"/>
              <w:jc w:val="center"/>
              <w:rPr>
                <w:rFonts w:ascii="Times New Roman" w:hAnsi="Times New Roman" w:cs="Times New Roman"/>
                <w:sz w:val="24"/>
                <w:szCs w:val="24"/>
              </w:rPr>
            </w:pPr>
          </w:p>
          <w:p w14:paraId="4F602CCA" w14:textId="77777777" w:rsidR="00CC0D2D" w:rsidRPr="00920920" w:rsidRDefault="00CC0D2D" w:rsidP="001A0532">
            <w:pPr>
              <w:spacing w:after="0" w:line="240" w:lineRule="auto"/>
              <w:jc w:val="center"/>
              <w:rPr>
                <w:rFonts w:ascii="Times New Roman" w:hAnsi="Times New Roman" w:cs="Times New Roman"/>
                <w:sz w:val="24"/>
                <w:szCs w:val="24"/>
              </w:rPr>
            </w:pPr>
          </w:p>
          <w:p w14:paraId="37A314EE" w14:textId="77777777" w:rsidR="00CC0D2D" w:rsidRPr="00920920" w:rsidRDefault="00CC0D2D" w:rsidP="001A0532">
            <w:pPr>
              <w:spacing w:after="0" w:line="240" w:lineRule="auto"/>
              <w:jc w:val="center"/>
              <w:rPr>
                <w:rFonts w:ascii="Times New Roman" w:hAnsi="Times New Roman" w:cs="Times New Roman"/>
                <w:sz w:val="24"/>
                <w:szCs w:val="24"/>
              </w:rPr>
            </w:pPr>
          </w:p>
          <w:p w14:paraId="0666B63F" w14:textId="77777777" w:rsidR="00CC0D2D" w:rsidRPr="00920920" w:rsidRDefault="00CC0D2D" w:rsidP="001A0532">
            <w:pPr>
              <w:spacing w:after="0" w:line="240" w:lineRule="auto"/>
              <w:jc w:val="center"/>
              <w:rPr>
                <w:rFonts w:ascii="Times New Roman" w:hAnsi="Times New Roman" w:cs="Times New Roman"/>
                <w:sz w:val="24"/>
                <w:szCs w:val="24"/>
              </w:rPr>
            </w:pPr>
          </w:p>
          <w:p w14:paraId="2D6A42D0" w14:textId="77777777" w:rsidR="00E5323B" w:rsidRPr="00920920" w:rsidRDefault="007127F4" w:rsidP="001A0532">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91FAAE"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ACC3C"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p>
        </w:tc>
      </w:tr>
      <w:tr w:rsidR="00920920" w:rsidRPr="00920920" w14:paraId="6FAA2F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EACF3D6"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3428A" w14:textId="77777777" w:rsidR="00E5323B" w:rsidRPr="00920920"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69EC9441"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005F93" w14:textId="77777777" w:rsidR="00E5323B" w:rsidRPr="00920920"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D5F5BB4"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4DBEF1" w14:textId="77777777" w:rsidR="00E5323B" w:rsidRPr="00920920"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7A2E005"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78E9B2"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r>
      <w:tr w:rsidR="00920920" w:rsidRPr="00920920" w14:paraId="66DC08D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E37F11"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8EA0B2" w14:textId="77777777" w:rsidR="00E5323B" w:rsidRPr="00920920"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2B78756"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CFAA55" w14:textId="77777777" w:rsidR="00E5323B" w:rsidRPr="00920920"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AC672A6"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2906C6" w14:textId="77777777" w:rsidR="00E5323B" w:rsidRPr="00920920"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F5A3D0"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9A19C9"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r>
      <w:tr w:rsidR="00920920" w:rsidRPr="00920920" w14:paraId="26B935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24BEB43"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8D23EF" w14:textId="77777777" w:rsidR="00E5323B" w:rsidRPr="00920920"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2A86350" w14:textId="6A22C000"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B62375" w:rsidRPr="00920920">
              <w:rPr>
                <w:rFonts w:ascii="Times New Roman" w:hAnsi="Times New Roman" w:cs="Times New Roman"/>
                <w:sz w:val="24"/>
                <w:szCs w:val="24"/>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6C596" w14:textId="77777777" w:rsidR="00E5323B" w:rsidRPr="00920920"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606D6F3"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70D861" w14:textId="77777777" w:rsidR="00E5323B" w:rsidRPr="00920920"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729F29B"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4CF754"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r w:rsidR="000F439F" w:rsidRPr="00920920">
              <w:rPr>
                <w:rFonts w:ascii="Times New Roman" w:hAnsi="Times New Roman" w:cs="Times New Roman"/>
                <w:sz w:val="24"/>
                <w:szCs w:val="24"/>
              </w:rPr>
              <w:t>0</w:t>
            </w:r>
          </w:p>
        </w:tc>
      </w:tr>
      <w:tr w:rsidR="00920920" w:rsidRPr="00920920" w14:paraId="7504872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A3C82A9"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E6D5FE3"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w:t>
            </w:r>
          </w:p>
        </w:tc>
      </w:tr>
      <w:tr w:rsidR="00920920" w:rsidRPr="00920920" w14:paraId="681F286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9C15DB3"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A346BFA" w14:textId="77777777" w:rsidR="00E5323B" w:rsidRPr="00920920" w:rsidRDefault="00E5323B" w:rsidP="001A0532">
            <w:pPr>
              <w:spacing w:after="0" w:line="240" w:lineRule="auto"/>
              <w:rPr>
                <w:rFonts w:ascii="Times New Roman" w:hAnsi="Times New Roman" w:cs="Times New Roman"/>
                <w:sz w:val="24"/>
                <w:szCs w:val="24"/>
              </w:rPr>
            </w:pPr>
          </w:p>
        </w:tc>
      </w:tr>
      <w:tr w:rsidR="00920920" w:rsidRPr="00920920" w14:paraId="3065CE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E5D649D"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FE99E2C" w14:textId="77777777" w:rsidR="00E5323B" w:rsidRPr="00920920" w:rsidRDefault="00E5323B" w:rsidP="001A0532">
            <w:pPr>
              <w:spacing w:after="0" w:line="240" w:lineRule="auto"/>
              <w:rPr>
                <w:rFonts w:ascii="Times New Roman" w:hAnsi="Times New Roman" w:cs="Times New Roman"/>
                <w:sz w:val="24"/>
                <w:szCs w:val="24"/>
              </w:rPr>
            </w:pPr>
          </w:p>
        </w:tc>
      </w:tr>
      <w:tr w:rsidR="00920920" w:rsidRPr="00920920" w14:paraId="798830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A59BE1"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0859D68A" w14:textId="77777777" w:rsidR="00E5323B" w:rsidRPr="00920920" w:rsidRDefault="000F439F"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Projekts šo jomu neskar.</w:t>
            </w:r>
          </w:p>
        </w:tc>
      </w:tr>
      <w:tr w:rsidR="00920920" w:rsidRPr="00920920" w14:paraId="5AD7D2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8C3B7BA" w14:textId="77777777" w:rsidR="000F439F" w:rsidRPr="00920920" w:rsidRDefault="000F439F"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076C4366" w14:textId="5410B8A4" w:rsidR="00D7625B" w:rsidRPr="00920920" w:rsidRDefault="00D7625B" w:rsidP="001A0532">
            <w:pPr>
              <w:spacing w:after="0" w:line="240" w:lineRule="auto"/>
              <w:jc w:val="both"/>
              <w:rPr>
                <w:rFonts w:ascii="Times New Roman" w:hAnsi="Times New Roman" w:cs="Times New Roman"/>
                <w:sz w:val="24"/>
                <w:szCs w:val="24"/>
              </w:rPr>
            </w:pPr>
            <w:r w:rsidRPr="00920920">
              <w:rPr>
                <w:rFonts w:ascii="Times New Roman" w:hAnsi="Times New Roman" w:cs="Times New Roman"/>
                <w:sz w:val="24"/>
                <w:szCs w:val="24"/>
              </w:rPr>
              <w:t>Rīkojuma projektā minēto</w:t>
            </w:r>
            <w:r w:rsidR="00837EBB" w:rsidRPr="00920920">
              <w:rPr>
                <w:rFonts w:ascii="Times New Roman" w:hAnsi="Times New Roman" w:cs="Times New Roman"/>
                <w:sz w:val="24"/>
                <w:szCs w:val="24"/>
              </w:rPr>
              <w:t>s</w:t>
            </w:r>
            <w:r w:rsidRPr="00920920">
              <w:rPr>
                <w:rFonts w:ascii="Times New Roman" w:hAnsi="Times New Roman" w:cs="Times New Roman"/>
                <w:sz w:val="24"/>
                <w:szCs w:val="24"/>
              </w:rPr>
              <w:t xml:space="preserve"> īpašumu</w:t>
            </w:r>
            <w:r w:rsidR="00837EBB" w:rsidRPr="00920920">
              <w:rPr>
                <w:rFonts w:ascii="Times New Roman" w:hAnsi="Times New Roman" w:cs="Times New Roman"/>
                <w:sz w:val="24"/>
                <w:szCs w:val="24"/>
              </w:rPr>
              <w:t>s</w:t>
            </w:r>
            <w:r w:rsidRPr="00920920">
              <w:rPr>
                <w:rFonts w:ascii="Times New Roman" w:hAnsi="Times New Roman" w:cs="Times New Roman"/>
                <w:sz w:val="24"/>
                <w:szCs w:val="24"/>
              </w:rPr>
              <w:t xml:space="preserve"> valsts </w:t>
            </w:r>
            <w:r w:rsidR="00A71B4D" w:rsidRPr="00920920">
              <w:rPr>
                <w:rFonts w:ascii="Times New Roman" w:hAnsi="Times New Roman" w:cs="Times New Roman"/>
                <w:sz w:val="24"/>
                <w:szCs w:val="24"/>
              </w:rPr>
              <w:t>Rīgas pilsētas pašvaldībai</w:t>
            </w:r>
            <w:r w:rsidR="00837EBB" w:rsidRPr="00920920">
              <w:rPr>
                <w:rFonts w:ascii="Times New Roman" w:hAnsi="Times New Roman" w:cs="Times New Roman"/>
                <w:sz w:val="24"/>
                <w:szCs w:val="24"/>
              </w:rPr>
              <w:t xml:space="preserve"> </w:t>
            </w:r>
            <w:r w:rsidRPr="00920920">
              <w:rPr>
                <w:rFonts w:ascii="Times New Roman" w:hAnsi="Times New Roman" w:cs="Times New Roman"/>
                <w:sz w:val="24"/>
                <w:szCs w:val="24"/>
              </w:rPr>
              <w:t>nodos bez maksas.</w:t>
            </w:r>
          </w:p>
          <w:p w14:paraId="5F625806" w14:textId="6AB310FB" w:rsidR="00D33592" w:rsidRPr="00920920" w:rsidRDefault="00D7625B" w:rsidP="001A0532">
            <w:pPr>
              <w:pStyle w:val="BlockText"/>
              <w:tabs>
                <w:tab w:val="left" w:pos="850"/>
              </w:tabs>
              <w:ind w:left="0" w:right="0" w:firstLine="0"/>
              <w:rPr>
                <w:sz w:val="24"/>
                <w:szCs w:val="24"/>
              </w:rPr>
            </w:pPr>
            <w:r w:rsidRPr="00920920">
              <w:rPr>
                <w:sz w:val="24"/>
                <w:szCs w:val="24"/>
              </w:rPr>
              <w:t>Projekta ietekme uz valsts budžetu nav paredzēta</w:t>
            </w:r>
            <w:r w:rsidR="009F132D" w:rsidRPr="00920920">
              <w:rPr>
                <w:sz w:val="24"/>
                <w:szCs w:val="24"/>
              </w:rPr>
              <w:t>. Izdevumi par īpašuma tiesību nostiprināšanu uz nekustamajiem īpašumiem</w:t>
            </w:r>
            <w:r w:rsidR="00656BA5" w:rsidRPr="00920920">
              <w:rPr>
                <w:sz w:val="24"/>
                <w:szCs w:val="24"/>
              </w:rPr>
              <w:t xml:space="preserve"> un izdevumi par </w:t>
            </w:r>
            <w:r w:rsidR="009F132D" w:rsidRPr="00920920">
              <w:rPr>
                <w:sz w:val="24"/>
                <w:szCs w:val="24"/>
              </w:rPr>
              <w:t>citu nepieciešamo darbību veikšanu</w:t>
            </w:r>
            <w:r w:rsidRPr="00920920">
              <w:rPr>
                <w:sz w:val="24"/>
                <w:szCs w:val="24"/>
              </w:rPr>
              <w:t xml:space="preserve"> </w:t>
            </w:r>
            <w:r w:rsidR="000B35F1" w:rsidRPr="00920920">
              <w:rPr>
                <w:sz w:val="24"/>
                <w:szCs w:val="24"/>
              </w:rPr>
              <w:t>dzīvokļu ierakstīšanai zemesgrāmatā</w:t>
            </w:r>
            <w:r w:rsidR="00656BA5" w:rsidRPr="00920920">
              <w:rPr>
                <w:sz w:val="24"/>
                <w:szCs w:val="24"/>
              </w:rPr>
              <w:t xml:space="preserve">, </w:t>
            </w:r>
            <w:r w:rsidRPr="00920920">
              <w:rPr>
                <w:sz w:val="24"/>
                <w:szCs w:val="24"/>
              </w:rPr>
              <w:t>tiks segti no pašvaldīb</w:t>
            </w:r>
            <w:r w:rsidR="00B4371D" w:rsidRPr="00920920">
              <w:rPr>
                <w:sz w:val="24"/>
                <w:szCs w:val="24"/>
              </w:rPr>
              <w:t xml:space="preserve">as </w:t>
            </w:r>
            <w:r w:rsidRPr="00920920">
              <w:rPr>
                <w:sz w:val="24"/>
                <w:szCs w:val="24"/>
              </w:rPr>
              <w:t>līdzekļiem.</w:t>
            </w:r>
          </w:p>
        </w:tc>
      </w:tr>
    </w:tbl>
    <w:p w14:paraId="6E158D40" w14:textId="77777777" w:rsidR="00726FB9"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xml:space="preserve">  </w:t>
      </w: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920920" w:rsidRPr="00920920" w14:paraId="31A8B8AC" w14:textId="77777777" w:rsidTr="00073DC3">
        <w:trPr>
          <w:tblCellSpacing w:w="20" w:type="dxa"/>
        </w:trPr>
        <w:tc>
          <w:tcPr>
            <w:tcW w:w="8995" w:type="dxa"/>
            <w:hideMark/>
          </w:tcPr>
          <w:p w14:paraId="343D606B" w14:textId="77777777" w:rsidR="00726FB9" w:rsidRPr="00920920" w:rsidRDefault="00726FB9" w:rsidP="00073DC3">
            <w:pPr>
              <w:spacing w:after="0" w:line="240" w:lineRule="auto"/>
              <w:ind w:firstLine="601"/>
              <w:jc w:val="center"/>
              <w:rPr>
                <w:rFonts w:ascii="Times New Roman" w:hAnsi="Times New Roman" w:cs="Times New Roman"/>
                <w:sz w:val="24"/>
                <w:szCs w:val="24"/>
              </w:rPr>
            </w:pPr>
            <w:r w:rsidRPr="00920920">
              <w:rPr>
                <w:rFonts w:ascii="Times New Roman" w:hAnsi="Times New Roman" w:cs="Times New Roman"/>
                <w:b/>
                <w:bCs/>
                <w:sz w:val="24"/>
                <w:szCs w:val="24"/>
              </w:rPr>
              <w:t xml:space="preserve">IV. </w:t>
            </w:r>
            <w:r w:rsidRPr="00920920">
              <w:rPr>
                <w:rFonts w:ascii="Times New Roman" w:hAnsi="Times New Roman" w:cs="Times New Roman"/>
                <w:b/>
                <w:bCs/>
                <w:sz w:val="24"/>
                <w:szCs w:val="24"/>
                <w:shd w:val="clear" w:color="auto" w:fill="FFFFFF"/>
              </w:rPr>
              <w:t>Tiesību akta projekta ietekme uz spēkā esošo tiesību normu sistēmu</w:t>
            </w:r>
          </w:p>
        </w:tc>
      </w:tr>
      <w:tr w:rsidR="00920920" w:rsidRPr="00920920" w14:paraId="06045E6D" w14:textId="77777777" w:rsidTr="00073DC3">
        <w:trPr>
          <w:tblCellSpacing w:w="20" w:type="dxa"/>
        </w:trPr>
        <w:tc>
          <w:tcPr>
            <w:tcW w:w="8995" w:type="dxa"/>
            <w:hideMark/>
          </w:tcPr>
          <w:p w14:paraId="30C1631F" w14:textId="77777777" w:rsidR="00726FB9" w:rsidRPr="00920920" w:rsidRDefault="00726FB9" w:rsidP="00073DC3">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shd w:val="clear" w:color="auto" w:fill="FFFFFF"/>
              </w:rPr>
              <w:t>Projekts šo jomu neskar.</w:t>
            </w:r>
          </w:p>
        </w:tc>
      </w:tr>
    </w:tbl>
    <w:p w14:paraId="70A73DFB" w14:textId="77777777" w:rsidR="00726FB9" w:rsidRPr="00920920" w:rsidRDefault="00726FB9" w:rsidP="00726FB9">
      <w:pPr>
        <w:spacing w:after="0" w:line="240" w:lineRule="auto"/>
        <w:rPr>
          <w:rFonts w:ascii="Times New Roman" w:hAnsi="Times New Roman" w:cs="Times New Roman"/>
          <w:b/>
          <w:sz w:val="24"/>
          <w:szCs w:val="24"/>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920920" w:rsidRPr="00920920" w14:paraId="6DC2DA1B" w14:textId="77777777" w:rsidTr="00073DC3">
        <w:trPr>
          <w:tblCellSpacing w:w="20" w:type="dxa"/>
        </w:trPr>
        <w:tc>
          <w:tcPr>
            <w:tcW w:w="8995" w:type="dxa"/>
            <w:hideMark/>
          </w:tcPr>
          <w:p w14:paraId="5B01C3D6" w14:textId="77777777" w:rsidR="00726FB9" w:rsidRPr="00920920" w:rsidRDefault="00726FB9" w:rsidP="00073DC3">
            <w:pPr>
              <w:spacing w:after="0" w:line="240" w:lineRule="auto"/>
              <w:ind w:firstLine="601"/>
              <w:jc w:val="center"/>
              <w:rPr>
                <w:rFonts w:ascii="Times New Roman" w:hAnsi="Times New Roman" w:cs="Times New Roman"/>
                <w:sz w:val="24"/>
                <w:szCs w:val="24"/>
              </w:rPr>
            </w:pPr>
            <w:r w:rsidRPr="00920920">
              <w:rPr>
                <w:rFonts w:ascii="Times New Roman" w:hAnsi="Times New Roman" w:cs="Times New Roman"/>
                <w:b/>
                <w:bCs/>
                <w:sz w:val="24"/>
                <w:szCs w:val="24"/>
              </w:rPr>
              <w:t xml:space="preserve">V. </w:t>
            </w:r>
            <w:r w:rsidRPr="00920920">
              <w:rPr>
                <w:rFonts w:ascii="Times New Roman" w:hAnsi="Times New Roman" w:cs="Times New Roman"/>
                <w:b/>
                <w:bCs/>
                <w:sz w:val="24"/>
                <w:szCs w:val="24"/>
                <w:shd w:val="clear" w:color="auto" w:fill="FFFFFF"/>
              </w:rPr>
              <w:t>Tiesību akta projekta atbilstība Latvijas Republikas starptautiskajām saistībām</w:t>
            </w:r>
          </w:p>
        </w:tc>
      </w:tr>
      <w:tr w:rsidR="00920920" w:rsidRPr="00920920" w14:paraId="25F03688" w14:textId="77777777" w:rsidTr="00073DC3">
        <w:trPr>
          <w:tblCellSpacing w:w="20" w:type="dxa"/>
        </w:trPr>
        <w:tc>
          <w:tcPr>
            <w:tcW w:w="8995" w:type="dxa"/>
            <w:hideMark/>
          </w:tcPr>
          <w:p w14:paraId="67363731" w14:textId="77777777" w:rsidR="00726FB9" w:rsidRPr="00920920" w:rsidRDefault="00726FB9" w:rsidP="00073DC3">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shd w:val="clear" w:color="auto" w:fill="FFFFFF"/>
              </w:rPr>
              <w:t>Projekts šo jomu neskar.</w:t>
            </w:r>
          </w:p>
        </w:tc>
      </w:tr>
    </w:tbl>
    <w:p w14:paraId="0B68D02F" w14:textId="77777777" w:rsidR="00726FB9" w:rsidRPr="00920920" w:rsidRDefault="00726FB9" w:rsidP="00726FB9">
      <w:pPr>
        <w:spacing w:after="0" w:line="240" w:lineRule="auto"/>
        <w:ind w:firstLine="720"/>
        <w:rPr>
          <w:rFonts w:ascii="Times New Roman" w:hAnsi="Times New Roman" w:cs="Times New Roman"/>
          <w:b/>
          <w:sz w:val="24"/>
          <w:szCs w:val="24"/>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920920" w:rsidRPr="00920920" w14:paraId="65439591" w14:textId="77777777" w:rsidTr="00073DC3">
        <w:trPr>
          <w:tblCellSpacing w:w="20" w:type="dxa"/>
        </w:trPr>
        <w:tc>
          <w:tcPr>
            <w:tcW w:w="8995" w:type="dxa"/>
            <w:hideMark/>
          </w:tcPr>
          <w:p w14:paraId="4F074735" w14:textId="77777777" w:rsidR="00726FB9" w:rsidRPr="00920920" w:rsidRDefault="00726FB9" w:rsidP="00073DC3">
            <w:pPr>
              <w:spacing w:after="0" w:line="240" w:lineRule="auto"/>
              <w:ind w:firstLine="601"/>
              <w:jc w:val="center"/>
              <w:rPr>
                <w:rFonts w:ascii="Times New Roman" w:hAnsi="Times New Roman" w:cs="Times New Roman"/>
                <w:sz w:val="24"/>
                <w:szCs w:val="24"/>
              </w:rPr>
            </w:pPr>
            <w:r w:rsidRPr="00920920">
              <w:rPr>
                <w:rFonts w:ascii="Times New Roman" w:hAnsi="Times New Roman" w:cs="Times New Roman"/>
                <w:b/>
                <w:sz w:val="24"/>
                <w:szCs w:val="24"/>
              </w:rPr>
              <w:t>VI. Sabiedrības līdzdalība un komunikācijas aktivitātes</w:t>
            </w:r>
          </w:p>
        </w:tc>
      </w:tr>
      <w:tr w:rsidR="00920920" w:rsidRPr="00920920" w14:paraId="16184D2E" w14:textId="77777777" w:rsidTr="00073DC3">
        <w:trPr>
          <w:tblCellSpacing w:w="20" w:type="dxa"/>
        </w:trPr>
        <w:tc>
          <w:tcPr>
            <w:tcW w:w="8995" w:type="dxa"/>
            <w:hideMark/>
          </w:tcPr>
          <w:p w14:paraId="3BE33295" w14:textId="77777777" w:rsidR="00726FB9" w:rsidRPr="00920920" w:rsidRDefault="00726FB9" w:rsidP="00073DC3">
            <w:pPr>
              <w:spacing w:after="0" w:line="240" w:lineRule="auto"/>
              <w:jc w:val="center"/>
              <w:rPr>
                <w:rFonts w:ascii="Times New Roman" w:hAnsi="Times New Roman" w:cs="Times New Roman"/>
                <w:sz w:val="24"/>
                <w:szCs w:val="24"/>
              </w:rPr>
            </w:pPr>
            <w:r w:rsidRPr="00920920">
              <w:rPr>
                <w:rFonts w:ascii="Times New Roman" w:hAnsi="Times New Roman" w:cs="Times New Roman"/>
                <w:sz w:val="24"/>
                <w:szCs w:val="24"/>
                <w:shd w:val="clear" w:color="auto" w:fill="FFFFFF"/>
              </w:rPr>
              <w:t>Projekts šo jomu neskar.</w:t>
            </w:r>
          </w:p>
        </w:tc>
      </w:tr>
    </w:tbl>
    <w:p w14:paraId="0355E96D" w14:textId="3D3888A9"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20920" w:rsidRPr="00920920" w14:paraId="2722D8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E8B2DF" w14:textId="77777777" w:rsidR="00655F2C" w:rsidRPr="00920920" w:rsidRDefault="00E5323B" w:rsidP="001A0532">
            <w:pPr>
              <w:spacing w:after="0" w:line="240" w:lineRule="auto"/>
              <w:jc w:val="center"/>
              <w:rPr>
                <w:rFonts w:ascii="Times New Roman" w:hAnsi="Times New Roman" w:cs="Times New Roman"/>
                <w:b/>
                <w:sz w:val="24"/>
                <w:szCs w:val="24"/>
              </w:rPr>
            </w:pPr>
            <w:r w:rsidRPr="00920920">
              <w:rPr>
                <w:rFonts w:ascii="Times New Roman" w:hAnsi="Times New Roman" w:cs="Times New Roman"/>
                <w:b/>
                <w:sz w:val="24"/>
                <w:szCs w:val="24"/>
              </w:rPr>
              <w:t>VII. Tiesību akta projekta izpildes nodrošināšana un tās ietekme uz institūcijām</w:t>
            </w:r>
          </w:p>
        </w:tc>
      </w:tr>
      <w:tr w:rsidR="00920920" w:rsidRPr="00920920" w14:paraId="0F15CA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D0B9CA"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287486F3"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969E8D4" w14:textId="73E77338" w:rsidR="00E5323B" w:rsidRPr="00920920" w:rsidRDefault="00B4371D" w:rsidP="00B4371D">
            <w:pPr>
              <w:spacing w:after="0" w:line="240" w:lineRule="auto"/>
              <w:jc w:val="both"/>
              <w:rPr>
                <w:rFonts w:ascii="Times New Roman" w:hAnsi="Times New Roman" w:cs="Times New Roman"/>
                <w:sz w:val="24"/>
                <w:szCs w:val="24"/>
              </w:rPr>
            </w:pPr>
            <w:r w:rsidRPr="00920920">
              <w:rPr>
                <w:rFonts w:ascii="Times New Roman" w:hAnsi="Times New Roman" w:cs="Times New Roman"/>
                <w:sz w:val="24"/>
                <w:szCs w:val="24"/>
              </w:rPr>
              <w:t xml:space="preserve">VARAM </w:t>
            </w:r>
            <w:r w:rsidR="000F439F" w:rsidRPr="00920920">
              <w:rPr>
                <w:rFonts w:ascii="Times New Roman" w:hAnsi="Times New Roman" w:cs="Times New Roman"/>
                <w:sz w:val="24"/>
                <w:szCs w:val="24"/>
              </w:rPr>
              <w:t xml:space="preserve">un </w:t>
            </w:r>
            <w:r w:rsidRPr="00920920">
              <w:rPr>
                <w:rFonts w:ascii="Times New Roman" w:hAnsi="Times New Roman" w:cs="Times New Roman"/>
                <w:sz w:val="24"/>
                <w:szCs w:val="24"/>
              </w:rPr>
              <w:t>Rīgas pilsētas pašvaldība</w:t>
            </w:r>
          </w:p>
        </w:tc>
      </w:tr>
      <w:tr w:rsidR="00920920" w:rsidRPr="00920920" w14:paraId="4F6FD9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A81FC"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78298D0A"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Projekta izpildes ietekme uz pārvaldes funkcijām un institucionālo struktūru.</w:t>
            </w:r>
            <w:r w:rsidRPr="00920920">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1ABA74" w14:textId="6A15F606" w:rsidR="00E5323B" w:rsidRPr="00920920" w:rsidRDefault="000F439F" w:rsidP="001A0532">
            <w:pPr>
              <w:spacing w:after="0" w:line="240" w:lineRule="auto"/>
              <w:jc w:val="both"/>
              <w:rPr>
                <w:rFonts w:ascii="Times New Roman" w:hAnsi="Times New Roman" w:cs="Times New Roman"/>
                <w:sz w:val="24"/>
                <w:szCs w:val="24"/>
              </w:rPr>
            </w:pPr>
            <w:r w:rsidRPr="00920920">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r w:rsidR="00B62375" w:rsidRPr="00920920">
              <w:rPr>
                <w:rFonts w:ascii="Times New Roman" w:hAnsi="Times New Roman" w:cs="Times New Roman"/>
                <w:sz w:val="24"/>
                <w:szCs w:val="24"/>
              </w:rPr>
              <w:t xml:space="preserve"> Rīkojuma projekta izpilde neietekmēs iesaistīto institūciju pieejamos cilvēkresursus.</w:t>
            </w:r>
          </w:p>
        </w:tc>
      </w:tr>
      <w:tr w:rsidR="00E5323B" w:rsidRPr="00920920" w14:paraId="5FE210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09D32B" w14:textId="77777777" w:rsidR="00655F2C"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0F6C474" w14:textId="77777777" w:rsidR="00E5323B" w:rsidRPr="00920920" w:rsidRDefault="00E5323B"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DB79F2" w14:textId="6878A486" w:rsidR="00E5323B" w:rsidRPr="00920920" w:rsidRDefault="000F439F" w:rsidP="001A0532">
            <w:pPr>
              <w:spacing w:after="0" w:line="240" w:lineRule="auto"/>
              <w:jc w:val="both"/>
              <w:rPr>
                <w:rFonts w:ascii="Times New Roman" w:hAnsi="Times New Roman" w:cs="Times New Roman"/>
                <w:sz w:val="24"/>
                <w:szCs w:val="24"/>
              </w:rPr>
            </w:pPr>
            <w:r w:rsidRPr="00920920">
              <w:rPr>
                <w:rFonts w:ascii="Times New Roman" w:hAnsi="Times New Roman" w:cs="Times New Roman"/>
                <w:sz w:val="24"/>
                <w:szCs w:val="24"/>
              </w:rPr>
              <w:t xml:space="preserve">Saskaņā ar Oficiālo publikāciju un tiesiskās informācijas likuma 2.panta pirmo daļu un 3.panta pirmo daļu tiesību aktus publicē oficiālajā izdevumā </w:t>
            </w:r>
            <w:r w:rsidR="00EC18E0" w:rsidRPr="00920920">
              <w:rPr>
                <w:rFonts w:ascii="Times New Roman" w:hAnsi="Times New Roman" w:cs="Times New Roman"/>
                <w:sz w:val="24"/>
                <w:szCs w:val="24"/>
              </w:rPr>
              <w:t>“</w:t>
            </w:r>
            <w:r w:rsidRPr="00920920">
              <w:rPr>
                <w:rFonts w:ascii="Times New Roman" w:hAnsi="Times New Roman" w:cs="Times New Roman"/>
                <w:sz w:val="24"/>
                <w:szCs w:val="24"/>
              </w:rPr>
              <w:t>Latvijas Vēstnesis”, tos publicējot elektroniski tīmekļa vietnē www.vestnesis.lv.</w:t>
            </w:r>
          </w:p>
        </w:tc>
      </w:tr>
    </w:tbl>
    <w:p w14:paraId="7EA5CB67" w14:textId="77777777" w:rsidR="00C25B49" w:rsidRPr="00920920" w:rsidRDefault="00C25B49" w:rsidP="001A0532">
      <w:pPr>
        <w:spacing w:after="0" w:line="240" w:lineRule="auto"/>
        <w:rPr>
          <w:rFonts w:ascii="Times New Roman" w:hAnsi="Times New Roman" w:cs="Times New Roman"/>
          <w:sz w:val="24"/>
          <w:szCs w:val="24"/>
        </w:rPr>
      </w:pPr>
    </w:p>
    <w:p w14:paraId="7F1E1AA5" w14:textId="77777777" w:rsidR="00B4371D" w:rsidRPr="00920920" w:rsidRDefault="00B4371D"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Vides aizsardzības un reģionālās</w:t>
      </w:r>
    </w:p>
    <w:p w14:paraId="78F89BC4" w14:textId="4140EDA2" w:rsidR="009033CB" w:rsidRPr="00920920" w:rsidRDefault="003F793C" w:rsidP="001A0532">
      <w:pPr>
        <w:spacing w:after="0" w:line="240" w:lineRule="auto"/>
        <w:rPr>
          <w:rFonts w:ascii="Times New Roman" w:hAnsi="Times New Roman" w:cs="Times New Roman"/>
          <w:sz w:val="24"/>
          <w:szCs w:val="24"/>
        </w:rPr>
      </w:pPr>
      <w:r w:rsidRPr="00920920">
        <w:rPr>
          <w:rFonts w:ascii="Times New Roman" w:hAnsi="Times New Roman" w:cs="Times New Roman"/>
          <w:sz w:val="24"/>
          <w:szCs w:val="24"/>
        </w:rPr>
        <w:t>a</w:t>
      </w:r>
      <w:r w:rsidR="00B4371D" w:rsidRPr="00920920">
        <w:rPr>
          <w:rFonts w:ascii="Times New Roman" w:hAnsi="Times New Roman" w:cs="Times New Roman"/>
          <w:sz w:val="24"/>
          <w:szCs w:val="24"/>
        </w:rPr>
        <w:t xml:space="preserve">ttīstības </w:t>
      </w:r>
      <w:r w:rsidR="009033CB" w:rsidRPr="00920920">
        <w:rPr>
          <w:rFonts w:ascii="Times New Roman" w:hAnsi="Times New Roman" w:cs="Times New Roman"/>
          <w:sz w:val="24"/>
          <w:szCs w:val="24"/>
        </w:rPr>
        <w:t>ministrs</w:t>
      </w:r>
      <w:r w:rsidR="009033CB" w:rsidRPr="00920920">
        <w:rPr>
          <w:rFonts w:ascii="Times New Roman" w:hAnsi="Times New Roman" w:cs="Times New Roman"/>
          <w:sz w:val="24"/>
          <w:szCs w:val="24"/>
        </w:rPr>
        <w:tab/>
      </w:r>
      <w:r w:rsidR="009033CB" w:rsidRPr="00920920">
        <w:rPr>
          <w:rFonts w:ascii="Times New Roman" w:hAnsi="Times New Roman" w:cs="Times New Roman"/>
          <w:sz w:val="24"/>
          <w:szCs w:val="24"/>
        </w:rPr>
        <w:tab/>
      </w:r>
      <w:r w:rsidR="009033CB" w:rsidRPr="00920920">
        <w:rPr>
          <w:rFonts w:ascii="Times New Roman" w:hAnsi="Times New Roman" w:cs="Times New Roman"/>
          <w:sz w:val="24"/>
          <w:szCs w:val="24"/>
        </w:rPr>
        <w:tab/>
      </w:r>
      <w:r w:rsidR="009033CB" w:rsidRPr="00920920">
        <w:rPr>
          <w:rFonts w:ascii="Times New Roman" w:hAnsi="Times New Roman" w:cs="Times New Roman"/>
          <w:sz w:val="24"/>
          <w:szCs w:val="24"/>
        </w:rPr>
        <w:tab/>
      </w:r>
      <w:r w:rsidR="009033CB" w:rsidRPr="00920920">
        <w:rPr>
          <w:rFonts w:ascii="Times New Roman" w:hAnsi="Times New Roman" w:cs="Times New Roman"/>
          <w:sz w:val="24"/>
          <w:szCs w:val="24"/>
        </w:rPr>
        <w:tab/>
      </w:r>
      <w:r w:rsidR="009033CB" w:rsidRPr="00920920">
        <w:rPr>
          <w:rFonts w:ascii="Times New Roman" w:hAnsi="Times New Roman" w:cs="Times New Roman"/>
          <w:sz w:val="24"/>
          <w:szCs w:val="24"/>
        </w:rPr>
        <w:tab/>
      </w:r>
      <w:proofErr w:type="spellStart"/>
      <w:r w:rsidR="00831A34" w:rsidRPr="00920920">
        <w:rPr>
          <w:rFonts w:ascii="Times New Roman" w:hAnsi="Times New Roman" w:cs="Times New Roman"/>
          <w:sz w:val="24"/>
          <w:szCs w:val="24"/>
        </w:rPr>
        <w:t>A.T.Plešs</w:t>
      </w:r>
      <w:proofErr w:type="spellEnd"/>
    </w:p>
    <w:p w14:paraId="6AB22630" w14:textId="77777777" w:rsidR="009033CB" w:rsidRPr="00920920" w:rsidRDefault="009033CB" w:rsidP="001A0532">
      <w:pPr>
        <w:pStyle w:val="BodyText"/>
        <w:spacing w:before="0" w:after="0"/>
        <w:jc w:val="left"/>
        <w:rPr>
          <w:rFonts w:eastAsiaTheme="minorHAnsi"/>
          <w:sz w:val="24"/>
          <w:szCs w:val="24"/>
          <w:lang w:eastAsia="en-US"/>
        </w:rPr>
      </w:pPr>
    </w:p>
    <w:p w14:paraId="69D4F71D" w14:textId="77777777" w:rsidR="0096186D" w:rsidRPr="00920920" w:rsidRDefault="0096186D" w:rsidP="001A0532">
      <w:pPr>
        <w:pStyle w:val="Heading4"/>
        <w:spacing w:before="0" w:after="0"/>
        <w:rPr>
          <w:rFonts w:ascii="Times New Roman" w:eastAsiaTheme="minorHAnsi" w:hAnsi="Times New Roman"/>
          <w:b w:val="0"/>
          <w:bCs w:val="0"/>
          <w:sz w:val="24"/>
          <w:szCs w:val="24"/>
          <w:lang w:val="lv-LV" w:eastAsia="en-US"/>
        </w:rPr>
      </w:pPr>
    </w:p>
    <w:p w14:paraId="5825BAFF" w14:textId="5AD7B0A3" w:rsidR="00B62375" w:rsidRPr="00920920" w:rsidRDefault="003F793C" w:rsidP="00B62375">
      <w:pPr>
        <w:spacing w:after="0" w:line="240" w:lineRule="auto"/>
        <w:rPr>
          <w:rFonts w:ascii="Times New Roman" w:hAnsi="Times New Roman" w:cs="Times New Roman"/>
          <w:sz w:val="20"/>
          <w:szCs w:val="20"/>
        </w:rPr>
      </w:pPr>
      <w:r w:rsidRPr="00920920">
        <w:rPr>
          <w:rFonts w:ascii="Times New Roman" w:hAnsi="Times New Roman" w:cs="Times New Roman"/>
          <w:sz w:val="20"/>
          <w:szCs w:val="20"/>
        </w:rPr>
        <w:t>Kāpostiņš, 67026565</w:t>
      </w:r>
    </w:p>
    <w:p w14:paraId="3A83A4F3" w14:textId="3A752A45" w:rsidR="00B62375" w:rsidRPr="00920920" w:rsidRDefault="003F793C" w:rsidP="00B62375">
      <w:pPr>
        <w:spacing w:after="0" w:line="240" w:lineRule="auto"/>
        <w:rPr>
          <w:rFonts w:ascii="Times New Roman" w:hAnsi="Times New Roman" w:cs="Times New Roman"/>
          <w:sz w:val="20"/>
          <w:szCs w:val="20"/>
        </w:rPr>
      </w:pPr>
      <w:r w:rsidRPr="00920920">
        <w:rPr>
          <w:rFonts w:ascii="Times New Roman" w:hAnsi="Times New Roman" w:cs="Times New Roman"/>
          <w:sz w:val="20"/>
          <w:szCs w:val="20"/>
        </w:rPr>
        <w:t>Edvins.kapostins@varam.gov.lv</w:t>
      </w:r>
      <w:hyperlink r:id="rId11" w:history="1"/>
      <w:r w:rsidR="00B62375" w:rsidRPr="00920920">
        <w:rPr>
          <w:rFonts w:ascii="Times New Roman" w:hAnsi="Times New Roman" w:cs="Times New Roman"/>
          <w:sz w:val="20"/>
          <w:szCs w:val="20"/>
        </w:rPr>
        <w:t xml:space="preserve"> </w:t>
      </w:r>
    </w:p>
    <w:p w14:paraId="3BE37D65" w14:textId="77777777" w:rsidR="003F793C" w:rsidRPr="00920920" w:rsidRDefault="003F793C" w:rsidP="00B62375">
      <w:pPr>
        <w:spacing w:after="0" w:line="240" w:lineRule="auto"/>
        <w:rPr>
          <w:rFonts w:ascii="Times New Roman" w:hAnsi="Times New Roman" w:cs="Times New Roman"/>
          <w:sz w:val="24"/>
          <w:szCs w:val="24"/>
        </w:rPr>
      </w:pPr>
    </w:p>
    <w:p w14:paraId="675BCFB9" w14:textId="77777777" w:rsidR="00B62375" w:rsidRPr="00920920" w:rsidRDefault="00B62375" w:rsidP="00B62375">
      <w:pPr>
        <w:spacing w:after="0" w:line="240" w:lineRule="auto"/>
        <w:rPr>
          <w:rFonts w:ascii="Times New Roman" w:hAnsi="Times New Roman" w:cs="Times New Roman"/>
          <w:sz w:val="24"/>
          <w:szCs w:val="24"/>
        </w:rPr>
      </w:pPr>
    </w:p>
    <w:p w14:paraId="3F41EC5B" w14:textId="77777777" w:rsidR="001A0532" w:rsidRPr="00920920" w:rsidRDefault="001A0532">
      <w:pPr>
        <w:spacing w:after="0" w:line="240" w:lineRule="auto"/>
        <w:rPr>
          <w:rFonts w:ascii="Times New Roman" w:hAnsi="Times New Roman" w:cs="Times New Roman"/>
          <w:sz w:val="24"/>
          <w:szCs w:val="24"/>
        </w:rPr>
      </w:pPr>
    </w:p>
    <w:sectPr w:rsidR="001A0532" w:rsidRPr="00920920" w:rsidSect="004F5EF7">
      <w:headerReference w:type="default" r:id="rId12"/>
      <w:footerReference w:type="default" r:id="rId13"/>
      <w:footerReference w:type="first" r:id="rId14"/>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03DCB" w14:textId="77777777" w:rsidR="00792FF1" w:rsidRDefault="00792FF1" w:rsidP="00894C55">
      <w:pPr>
        <w:spacing w:after="0" w:line="240" w:lineRule="auto"/>
      </w:pPr>
      <w:r>
        <w:separator/>
      </w:r>
    </w:p>
  </w:endnote>
  <w:endnote w:type="continuationSeparator" w:id="0">
    <w:p w14:paraId="395F116D" w14:textId="77777777" w:rsidR="00792FF1" w:rsidRDefault="00792FF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4EF0" w14:textId="444F0ADA" w:rsidR="002447C4" w:rsidRPr="008662B4" w:rsidRDefault="00A3420E" w:rsidP="008662B4">
    <w:pPr>
      <w:pStyle w:val="Footer"/>
    </w:pPr>
    <w:r>
      <w:rPr>
        <w:rFonts w:ascii="Times New Roman" w:hAnsi="Times New Roman" w:cs="Times New Roman"/>
        <w:sz w:val="20"/>
      </w:rPr>
      <w:t>VARAManot_</w:t>
    </w:r>
    <w:r w:rsidR="004A5F53">
      <w:rPr>
        <w:rFonts w:ascii="Times New Roman" w:hAnsi="Times New Roman" w:cs="Times New Roman"/>
        <w:sz w:val="20"/>
      </w:rPr>
      <w:t>1103</w:t>
    </w:r>
    <w:r w:rsidR="003F793C">
      <w:rPr>
        <w:rFonts w:ascii="Times New Roman" w:hAnsi="Times New Roman" w:cs="Times New Roman"/>
        <w:sz w:val="20"/>
      </w:rPr>
      <w:t>2</w:t>
    </w:r>
    <w:r w:rsidR="004A5F53">
      <w:rPr>
        <w:rFonts w:ascii="Times New Roman" w:hAnsi="Times New Roman" w:cs="Times New Roman"/>
        <w:sz w:val="20"/>
      </w:rPr>
      <w:t>1</w:t>
    </w:r>
    <w:r w:rsidR="003F793C">
      <w:rPr>
        <w:rFonts w:ascii="Times New Roman" w:hAnsi="Times New Roman" w:cs="Times New Roman"/>
        <w:sz w:val="20"/>
      </w:rPr>
      <w:t>_Riga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8AF4" w14:textId="4AC0E5B7" w:rsidR="002447C4" w:rsidRPr="009A2654" w:rsidRDefault="003F793C" w:rsidP="00235749">
    <w:pPr>
      <w:jc w:val="both"/>
      <w:rPr>
        <w:rFonts w:ascii="Times New Roman" w:hAnsi="Times New Roman" w:cs="Times New Roman"/>
        <w:sz w:val="20"/>
        <w:szCs w:val="20"/>
      </w:rPr>
    </w:pPr>
    <w:r>
      <w:rPr>
        <w:rFonts w:ascii="Times New Roman" w:hAnsi="Times New Roman" w:cs="Times New Roman"/>
        <w:sz w:val="20"/>
      </w:rPr>
      <w:t>VARAManot_</w:t>
    </w:r>
    <w:r w:rsidR="004A5F53">
      <w:rPr>
        <w:rFonts w:ascii="Times New Roman" w:hAnsi="Times New Roman" w:cs="Times New Roman"/>
        <w:sz w:val="20"/>
      </w:rPr>
      <w:t>1103</w:t>
    </w:r>
    <w:r w:rsidR="000B35F1">
      <w:rPr>
        <w:rFonts w:ascii="Times New Roman" w:hAnsi="Times New Roman" w:cs="Times New Roman"/>
        <w:sz w:val="20"/>
      </w:rPr>
      <w:t>21</w:t>
    </w:r>
    <w:r>
      <w:rPr>
        <w:rFonts w:ascii="Times New Roman" w:hAnsi="Times New Roman" w:cs="Times New Roman"/>
        <w:sz w:val="20"/>
      </w:rPr>
      <w:t>_Riga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8C90F" w14:textId="77777777" w:rsidR="00792FF1" w:rsidRDefault="00792FF1" w:rsidP="00894C55">
      <w:pPr>
        <w:spacing w:after="0" w:line="240" w:lineRule="auto"/>
      </w:pPr>
      <w:r>
        <w:separator/>
      </w:r>
    </w:p>
  </w:footnote>
  <w:footnote w:type="continuationSeparator" w:id="0">
    <w:p w14:paraId="1EFD27B4" w14:textId="77777777" w:rsidR="00792FF1" w:rsidRDefault="00792FF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B4F78C5" w14:textId="63495C0F" w:rsidR="002447C4" w:rsidRPr="00C25B49" w:rsidRDefault="002447C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2092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0555380E"/>
    <w:multiLevelType w:val="multilevel"/>
    <w:tmpl w:val="1858569E"/>
    <w:lvl w:ilvl="0">
      <w:start w:val="1"/>
      <w:numFmt w:val="decimal"/>
      <w:lvlText w:val="%1."/>
      <w:lvlJc w:val="left"/>
      <w:pPr>
        <w:ind w:left="432" w:hanging="360"/>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2232" w:hanging="2160"/>
      </w:pPr>
      <w:rPr>
        <w:rFonts w:hint="default"/>
      </w:rPr>
    </w:lvl>
  </w:abstractNum>
  <w:abstractNum w:abstractNumId="2"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4F7143"/>
    <w:multiLevelType w:val="hybridMultilevel"/>
    <w:tmpl w:val="D5B8A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F123B7"/>
    <w:multiLevelType w:val="hybridMultilevel"/>
    <w:tmpl w:val="9914126E"/>
    <w:lvl w:ilvl="0" w:tplc="0F2A14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5DE6B46"/>
    <w:multiLevelType w:val="hybridMultilevel"/>
    <w:tmpl w:val="D5B8A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4E1694"/>
    <w:multiLevelType w:val="hybridMultilevel"/>
    <w:tmpl w:val="0B74C6CC"/>
    <w:lvl w:ilvl="0" w:tplc="998C09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F62"/>
    <w:rsid w:val="000020AC"/>
    <w:rsid w:val="0000244D"/>
    <w:rsid w:val="00002A67"/>
    <w:rsid w:val="00003726"/>
    <w:rsid w:val="00005580"/>
    <w:rsid w:val="00005873"/>
    <w:rsid w:val="00010ADD"/>
    <w:rsid w:val="000144E9"/>
    <w:rsid w:val="000236E6"/>
    <w:rsid w:val="00024F19"/>
    <w:rsid w:val="0003354D"/>
    <w:rsid w:val="00033EE5"/>
    <w:rsid w:val="000348DD"/>
    <w:rsid w:val="000357A1"/>
    <w:rsid w:val="0003765C"/>
    <w:rsid w:val="00040664"/>
    <w:rsid w:val="00043CCA"/>
    <w:rsid w:val="00055463"/>
    <w:rsid w:val="00055D2D"/>
    <w:rsid w:val="00056C27"/>
    <w:rsid w:val="00056E0F"/>
    <w:rsid w:val="00060DBA"/>
    <w:rsid w:val="000611EE"/>
    <w:rsid w:val="00067728"/>
    <w:rsid w:val="00071D7A"/>
    <w:rsid w:val="00075E66"/>
    <w:rsid w:val="00077B76"/>
    <w:rsid w:val="00080927"/>
    <w:rsid w:val="0008257E"/>
    <w:rsid w:val="00083640"/>
    <w:rsid w:val="000837D6"/>
    <w:rsid w:val="000838A0"/>
    <w:rsid w:val="00086D73"/>
    <w:rsid w:val="000955D3"/>
    <w:rsid w:val="00096483"/>
    <w:rsid w:val="000A1EDB"/>
    <w:rsid w:val="000A62F7"/>
    <w:rsid w:val="000A67F1"/>
    <w:rsid w:val="000A75F5"/>
    <w:rsid w:val="000B151C"/>
    <w:rsid w:val="000B2732"/>
    <w:rsid w:val="000B35F1"/>
    <w:rsid w:val="000B493A"/>
    <w:rsid w:val="000B50A9"/>
    <w:rsid w:val="000B53C2"/>
    <w:rsid w:val="000B72BF"/>
    <w:rsid w:val="000C3BC8"/>
    <w:rsid w:val="000C5D89"/>
    <w:rsid w:val="000D5CC9"/>
    <w:rsid w:val="000E434D"/>
    <w:rsid w:val="000F0688"/>
    <w:rsid w:val="000F34FD"/>
    <w:rsid w:val="000F439F"/>
    <w:rsid w:val="000F53D2"/>
    <w:rsid w:val="000F7480"/>
    <w:rsid w:val="00100686"/>
    <w:rsid w:val="0010471A"/>
    <w:rsid w:val="001066B2"/>
    <w:rsid w:val="00110B9B"/>
    <w:rsid w:val="001111DB"/>
    <w:rsid w:val="00113244"/>
    <w:rsid w:val="00123901"/>
    <w:rsid w:val="00125EF1"/>
    <w:rsid w:val="00132A11"/>
    <w:rsid w:val="00134B6A"/>
    <w:rsid w:val="0014307E"/>
    <w:rsid w:val="00144864"/>
    <w:rsid w:val="00151AD1"/>
    <w:rsid w:val="00157D9E"/>
    <w:rsid w:val="00160252"/>
    <w:rsid w:val="001610DA"/>
    <w:rsid w:val="00164B2F"/>
    <w:rsid w:val="00170A70"/>
    <w:rsid w:val="00173C4B"/>
    <w:rsid w:val="00174E00"/>
    <w:rsid w:val="00175556"/>
    <w:rsid w:val="0018060A"/>
    <w:rsid w:val="001807A2"/>
    <w:rsid w:val="00181A11"/>
    <w:rsid w:val="0018453F"/>
    <w:rsid w:val="0018795C"/>
    <w:rsid w:val="00197CB3"/>
    <w:rsid w:val="001A0532"/>
    <w:rsid w:val="001B24D2"/>
    <w:rsid w:val="001B377F"/>
    <w:rsid w:val="001B76F1"/>
    <w:rsid w:val="001C65A9"/>
    <w:rsid w:val="001C68AC"/>
    <w:rsid w:val="001D16AD"/>
    <w:rsid w:val="001D31A7"/>
    <w:rsid w:val="001D555F"/>
    <w:rsid w:val="001D5D0E"/>
    <w:rsid w:val="001D7306"/>
    <w:rsid w:val="001E22EE"/>
    <w:rsid w:val="001E2995"/>
    <w:rsid w:val="001E2DFD"/>
    <w:rsid w:val="001E7EF7"/>
    <w:rsid w:val="001F1721"/>
    <w:rsid w:val="00200922"/>
    <w:rsid w:val="002022E2"/>
    <w:rsid w:val="00205306"/>
    <w:rsid w:val="00206E96"/>
    <w:rsid w:val="0021184F"/>
    <w:rsid w:val="00211F7E"/>
    <w:rsid w:val="00217281"/>
    <w:rsid w:val="00217624"/>
    <w:rsid w:val="00221F77"/>
    <w:rsid w:val="00223B95"/>
    <w:rsid w:val="00227C89"/>
    <w:rsid w:val="00230944"/>
    <w:rsid w:val="002334E9"/>
    <w:rsid w:val="002345E5"/>
    <w:rsid w:val="00234A49"/>
    <w:rsid w:val="00235749"/>
    <w:rsid w:val="0024015D"/>
    <w:rsid w:val="002411D1"/>
    <w:rsid w:val="00242D3A"/>
    <w:rsid w:val="00243426"/>
    <w:rsid w:val="002447C4"/>
    <w:rsid w:val="00245414"/>
    <w:rsid w:val="00245430"/>
    <w:rsid w:val="00245EFD"/>
    <w:rsid w:val="0024765D"/>
    <w:rsid w:val="002557CA"/>
    <w:rsid w:val="00257832"/>
    <w:rsid w:val="00263077"/>
    <w:rsid w:val="002678C0"/>
    <w:rsid w:val="00272EEE"/>
    <w:rsid w:val="00273493"/>
    <w:rsid w:val="00273817"/>
    <w:rsid w:val="002822F5"/>
    <w:rsid w:val="002A1CB2"/>
    <w:rsid w:val="002B3FE7"/>
    <w:rsid w:val="002B609B"/>
    <w:rsid w:val="002B6BC5"/>
    <w:rsid w:val="002B6E17"/>
    <w:rsid w:val="002C0E65"/>
    <w:rsid w:val="002C534C"/>
    <w:rsid w:val="002C659D"/>
    <w:rsid w:val="002D395B"/>
    <w:rsid w:val="002D3FAE"/>
    <w:rsid w:val="002D44B0"/>
    <w:rsid w:val="002D54C4"/>
    <w:rsid w:val="002D6467"/>
    <w:rsid w:val="002E1C05"/>
    <w:rsid w:val="002E6088"/>
    <w:rsid w:val="002E6605"/>
    <w:rsid w:val="002E7EA8"/>
    <w:rsid w:val="002F242A"/>
    <w:rsid w:val="002F3E2C"/>
    <w:rsid w:val="002F5A7D"/>
    <w:rsid w:val="002F6ACF"/>
    <w:rsid w:val="00300691"/>
    <w:rsid w:val="00306246"/>
    <w:rsid w:val="0031040D"/>
    <w:rsid w:val="00313D8D"/>
    <w:rsid w:val="00313F9B"/>
    <w:rsid w:val="00314F0C"/>
    <w:rsid w:val="00325DE5"/>
    <w:rsid w:val="00325F87"/>
    <w:rsid w:val="003304E0"/>
    <w:rsid w:val="003413DE"/>
    <w:rsid w:val="00344262"/>
    <w:rsid w:val="00344EC0"/>
    <w:rsid w:val="00346633"/>
    <w:rsid w:val="0034668C"/>
    <w:rsid w:val="00361641"/>
    <w:rsid w:val="0036222F"/>
    <w:rsid w:val="00362D76"/>
    <w:rsid w:val="00365EE1"/>
    <w:rsid w:val="003667AE"/>
    <w:rsid w:val="003673D3"/>
    <w:rsid w:val="003732C1"/>
    <w:rsid w:val="00375952"/>
    <w:rsid w:val="00376855"/>
    <w:rsid w:val="003822D9"/>
    <w:rsid w:val="00383731"/>
    <w:rsid w:val="00383EAF"/>
    <w:rsid w:val="00384A1D"/>
    <w:rsid w:val="00385471"/>
    <w:rsid w:val="00385682"/>
    <w:rsid w:val="00390A38"/>
    <w:rsid w:val="0039111D"/>
    <w:rsid w:val="00393A42"/>
    <w:rsid w:val="003A030A"/>
    <w:rsid w:val="003A0388"/>
    <w:rsid w:val="003A260B"/>
    <w:rsid w:val="003A5419"/>
    <w:rsid w:val="003A7413"/>
    <w:rsid w:val="003B0BF9"/>
    <w:rsid w:val="003B48B9"/>
    <w:rsid w:val="003B6C77"/>
    <w:rsid w:val="003C1F66"/>
    <w:rsid w:val="003D2233"/>
    <w:rsid w:val="003D26FF"/>
    <w:rsid w:val="003E0791"/>
    <w:rsid w:val="003E150B"/>
    <w:rsid w:val="003E3751"/>
    <w:rsid w:val="003E3AF4"/>
    <w:rsid w:val="003E4C71"/>
    <w:rsid w:val="003E5236"/>
    <w:rsid w:val="003F0210"/>
    <w:rsid w:val="003F28AC"/>
    <w:rsid w:val="003F3255"/>
    <w:rsid w:val="003F32F5"/>
    <w:rsid w:val="003F46F3"/>
    <w:rsid w:val="003F55F3"/>
    <w:rsid w:val="003F793C"/>
    <w:rsid w:val="003F7FCE"/>
    <w:rsid w:val="00401A70"/>
    <w:rsid w:val="004048A0"/>
    <w:rsid w:val="00405263"/>
    <w:rsid w:val="00406AD5"/>
    <w:rsid w:val="004077E2"/>
    <w:rsid w:val="004117E5"/>
    <w:rsid w:val="004209FE"/>
    <w:rsid w:val="004210CB"/>
    <w:rsid w:val="004250BA"/>
    <w:rsid w:val="004260AE"/>
    <w:rsid w:val="0043044A"/>
    <w:rsid w:val="00434393"/>
    <w:rsid w:val="0043458F"/>
    <w:rsid w:val="0043545B"/>
    <w:rsid w:val="004422FC"/>
    <w:rsid w:val="004454FE"/>
    <w:rsid w:val="00447D50"/>
    <w:rsid w:val="004550D5"/>
    <w:rsid w:val="00456620"/>
    <w:rsid w:val="00456E40"/>
    <w:rsid w:val="00456F85"/>
    <w:rsid w:val="004577DD"/>
    <w:rsid w:val="00462428"/>
    <w:rsid w:val="00462BAA"/>
    <w:rsid w:val="004645AD"/>
    <w:rsid w:val="00465894"/>
    <w:rsid w:val="00466FC9"/>
    <w:rsid w:val="00471F27"/>
    <w:rsid w:val="004737BF"/>
    <w:rsid w:val="00475F32"/>
    <w:rsid w:val="00481033"/>
    <w:rsid w:val="00484D3A"/>
    <w:rsid w:val="00487014"/>
    <w:rsid w:val="004940F6"/>
    <w:rsid w:val="004A0794"/>
    <w:rsid w:val="004A0A8F"/>
    <w:rsid w:val="004A2B44"/>
    <w:rsid w:val="004A3FF8"/>
    <w:rsid w:val="004A56C6"/>
    <w:rsid w:val="004A5F53"/>
    <w:rsid w:val="004B073B"/>
    <w:rsid w:val="004B1EE0"/>
    <w:rsid w:val="004B4380"/>
    <w:rsid w:val="004B790F"/>
    <w:rsid w:val="004C06C4"/>
    <w:rsid w:val="004C17A5"/>
    <w:rsid w:val="004C272C"/>
    <w:rsid w:val="004D242A"/>
    <w:rsid w:val="004D3149"/>
    <w:rsid w:val="004D39EC"/>
    <w:rsid w:val="004F0FDA"/>
    <w:rsid w:val="004F16B0"/>
    <w:rsid w:val="004F1863"/>
    <w:rsid w:val="004F202E"/>
    <w:rsid w:val="004F5706"/>
    <w:rsid w:val="004F5EF7"/>
    <w:rsid w:val="004F6AFA"/>
    <w:rsid w:val="00500597"/>
    <w:rsid w:val="0050178F"/>
    <w:rsid w:val="00502FC0"/>
    <w:rsid w:val="00505E5A"/>
    <w:rsid w:val="005067E6"/>
    <w:rsid w:val="005162CC"/>
    <w:rsid w:val="005278D5"/>
    <w:rsid w:val="00530012"/>
    <w:rsid w:val="00534B3E"/>
    <w:rsid w:val="00534D63"/>
    <w:rsid w:val="00542B24"/>
    <w:rsid w:val="00544C3D"/>
    <w:rsid w:val="005504DF"/>
    <w:rsid w:val="005516BE"/>
    <w:rsid w:val="00551F12"/>
    <w:rsid w:val="0055645B"/>
    <w:rsid w:val="00556C24"/>
    <w:rsid w:val="005574F8"/>
    <w:rsid w:val="005617A7"/>
    <w:rsid w:val="005659F1"/>
    <w:rsid w:val="00572508"/>
    <w:rsid w:val="0057409E"/>
    <w:rsid w:val="00581C9F"/>
    <w:rsid w:val="00585608"/>
    <w:rsid w:val="00586F37"/>
    <w:rsid w:val="00587D6D"/>
    <w:rsid w:val="00594486"/>
    <w:rsid w:val="00594B00"/>
    <w:rsid w:val="00597450"/>
    <w:rsid w:val="005A0803"/>
    <w:rsid w:val="005A5491"/>
    <w:rsid w:val="005B040F"/>
    <w:rsid w:val="005B509D"/>
    <w:rsid w:val="005C0C96"/>
    <w:rsid w:val="005C324B"/>
    <w:rsid w:val="005D0246"/>
    <w:rsid w:val="005D04F2"/>
    <w:rsid w:val="005D0E6D"/>
    <w:rsid w:val="005D4C34"/>
    <w:rsid w:val="005D5A1F"/>
    <w:rsid w:val="005D5CE1"/>
    <w:rsid w:val="005E0952"/>
    <w:rsid w:val="005E0EFC"/>
    <w:rsid w:val="005E518C"/>
    <w:rsid w:val="005E5B93"/>
    <w:rsid w:val="005E6415"/>
    <w:rsid w:val="005F141E"/>
    <w:rsid w:val="005F2649"/>
    <w:rsid w:val="005F29A5"/>
    <w:rsid w:val="005F3272"/>
    <w:rsid w:val="005F4082"/>
    <w:rsid w:val="005F56F9"/>
    <w:rsid w:val="00600694"/>
    <w:rsid w:val="00621773"/>
    <w:rsid w:val="00621954"/>
    <w:rsid w:val="00622E7D"/>
    <w:rsid w:val="006239FB"/>
    <w:rsid w:val="00626FFD"/>
    <w:rsid w:val="00627266"/>
    <w:rsid w:val="00630C89"/>
    <w:rsid w:val="006319DE"/>
    <w:rsid w:val="00632635"/>
    <w:rsid w:val="0063422E"/>
    <w:rsid w:val="00634240"/>
    <w:rsid w:val="00634E8E"/>
    <w:rsid w:val="00643FE1"/>
    <w:rsid w:val="006457FD"/>
    <w:rsid w:val="00645C58"/>
    <w:rsid w:val="0064765D"/>
    <w:rsid w:val="0065273A"/>
    <w:rsid w:val="006535A8"/>
    <w:rsid w:val="00655F2C"/>
    <w:rsid w:val="00656BA5"/>
    <w:rsid w:val="00670B98"/>
    <w:rsid w:val="006729FC"/>
    <w:rsid w:val="00677840"/>
    <w:rsid w:val="00680134"/>
    <w:rsid w:val="006802F5"/>
    <w:rsid w:val="0068191F"/>
    <w:rsid w:val="006836AF"/>
    <w:rsid w:val="00686C86"/>
    <w:rsid w:val="00687F94"/>
    <w:rsid w:val="00694620"/>
    <w:rsid w:val="006A4631"/>
    <w:rsid w:val="006A48B1"/>
    <w:rsid w:val="006A779A"/>
    <w:rsid w:val="006B0538"/>
    <w:rsid w:val="006B252F"/>
    <w:rsid w:val="006B5141"/>
    <w:rsid w:val="006C234E"/>
    <w:rsid w:val="006D035A"/>
    <w:rsid w:val="006D20A4"/>
    <w:rsid w:val="006D2A99"/>
    <w:rsid w:val="006D3141"/>
    <w:rsid w:val="006D6F65"/>
    <w:rsid w:val="006D7B22"/>
    <w:rsid w:val="006E1081"/>
    <w:rsid w:val="006E2486"/>
    <w:rsid w:val="006E3CD9"/>
    <w:rsid w:val="006E476E"/>
    <w:rsid w:val="006E503F"/>
    <w:rsid w:val="006E646E"/>
    <w:rsid w:val="006F2402"/>
    <w:rsid w:val="006F2539"/>
    <w:rsid w:val="006F37EE"/>
    <w:rsid w:val="00703143"/>
    <w:rsid w:val="00706035"/>
    <w:rsid w:val="00706F3B"/>
    <w:rsid w:val="00707223"/>
    <w:rsid w:val="007127F4"/>
    <w:rsid w:val="00716053"/>
    <w:rsid w:val="007177EB"/>
    <w:rsid w:val="00720585"/>
    <w:rsid w:val="007249C1"/>
    <w:rsid w:val="00726482"/>
    <w:rsid w:val="00726FB9"/>
    <w:rsid w:val="00727303"/>
    <w:rsid w:val="00733961"/>
    <w:rsid w:val="0074046D"/>
    <w:rsid w:val="0074324F"/>
    <w:rsid w:val="00744AFC"/>
    <w:rsid w:val="0075060D"/>
    <w:rsid w:val="00752D23"/>
    <w:rsid w:val="00756350"/>
    <w:rsid w:val="007605D6"/>
    <w:rsid w:val="007623DA"/>
    <w:rsid w:val="00763C96"/>
    <w:rsid w:val="0076531D"/>
    <w:rsid w:val="00765AB2"/>
    <w:rsid w:val="007676EE"/>
    <w:rsid w:val="007728BF"/>
    <w:rsid w:val="007731BE"/>
    <w:rsid w:val="00773AF6"/>
    <w:rsid w:val="00774209"/>
    <w:rsid w:val="007742F4"/>
    <w:rsid w:val="007757A7"/>
    <w:rsid w:val="00777525"/>
    <w:rsid w:val="00780C4A"/>
    <w:rsid w:val="00784F2F"/>
    <w:rsid w:val="00786324"/>
    <w:rsid w:val="0078695D"/>
    <w:rsid w:val="00786CBE"/>
    <w:rsid w:val="00792FF1"/>
    <w:rsid w:val="00794DFE"/>
    <w:rsid w:val="00795E99"/>
    <w:rsid w:val="00795F71"/>
    <w:rsid w:val="0079696C"/>
    <w:rsid w:val="007A2354"/>
    <w:rsid w:val="007B4E82"/>
    <w:rsid w:val="007C0592"/>
    <w:rsid w:val="007C11CD"/>
    <w:rsid w:val="007C54F1"/>
    <w:rsid w:val="007C7646"/>
    <w:rsid w:val="007C7A67"/>
    <w:rsid w:val="007D4C0F"/>
    <w:rsid w:val="007D6E64"/>
    <w:rsid w:val="007E1CB9"/>
    <w:rsid w:val="007E5037"/>
    <w:rsid w:val="007E5C12"/>
    <w:rsid w:val="007E5F7A"/>
    <w:rsid w:val="007E619F"/>
    <w:rsid w:val="007E6428"/>
    <w:rsid w:val="007E73AB"/>
    <w:rsid w:val="007E7877"/>
    <w:rsid w:val="007E7EDD"/>
    <w:rsid w:val="007F05D4"/>
    <w:rsid w:val="007F2314"/>
    <w:rsid w:val="007F30BF"/>
    <w:rsid w:val="007F476C"/>
    <w:rsid w:val="007F4BF7"/>
    <w:rsid w:val="007F7377"/>
    <w:rsid w:val="007F7B6D"/>
    <w:rsid w:val="00800A0A"/>
    <w:rsid w:val="0080262F"/>
    <w:rsid w:val="00804E6C"/>
    <w:rsid w:val="00806E16"/>
    <w:rsid w:val="0081561B"/>
    <w:rsid w:val="00816C11"/>
    <w:rsid w:val="00820FB0"/>
    <w:rsid w:val="0082515D"/>
    <w:rsid w:val="00825DB8"/>
    <w:rsid w:val="008265C4"/>
    <w:rsid w:val="008307C1"/>
    <w:rsid w:val="00831A34"/>
    <w:rsid w:val="00837EBB"/>
    <w:rsid w:val="00842582"/>
    <w:rsid w:val="008434AB"/>
    <w:rsid w:val="00846414"/>
    <w:rsid w:val="0085454B"/>
    <w:rsid w:val="0086087B"/>
    <w:rsid w:val="00860F43"/>
    <w:rsid w:val="00863FA0"/>
    <w:rsid w:val="008662B4"/>
    <w:rsid w:val="00870999"/>
    <w:rsid w:val="00874586"/>
    <w:rsid w:val="00877FE1"/>
    <w:rsid w:val="008807B5"/>
    <w:rsid w:val="00881726"/>
    <w:rsid w:val="00894C55"/>
    <w:rsid w:val="008A1C21"/>
    <w:rsid w:val="008A5D1F"/>
    <w:rsid w:val="008A677D"/>
    <w:rsid w:val="008B17D0"/>
    <w:rsid w:val="008B180E"/>
    <w:rsid w:val="008B1CC5"/>
    <w:rsid w:val="008B5C87"/>
    <w:rsid w:val="008B680B"/>
    <w:rsid w:val="008B70ED"/>
    <w:rsid w:val="008C1FAB"/>
    <w:rsid w:val="008C394F"/>
    <w:rsid w:val="008C41F3"/>
    <w:rsid w:val="008E25C6"/>
    <w:rsid w:val="008E7A39"/>
    <w:rsid w:val="008F0911"/>
    <w:rsid w:val="008F4340"/>
    <w:rsid w:val="008F4E91"/>
    <w:rsid w:val="009033CB"/>
    <w:rsid w:val="00904423"/>
    <w:rsid w:val="009115B4"/>
    <w:rsid w:val="00913CDB"/>
    <w:rsid w:val="00916B44"/>
    <w:rsid w:val="00920920"/>
    <w:rsid w:val="00921028"/>
    <w:rsid w:val="00924DCB"/>
    <w:rsid w:val="00925BA7"/>
    <w:rsid w:val="009319B3"/>
    <w:rsid w:val="00932D0F"/>
    <w:rsid w:val="0094087C"/>
    <w:rsid w:val="0094296D"/>
    <w:rsid w:val="00943253"/>
    <w:rsid w:val="00944CCE"/>
    <w:rsid w:val="00946355"/>
    <w:rsid w:val="00946785"/>
    <w:rsid w:val="009472A2"/>
    <w:rsid w:val="00951C10"/>
    <w:rsid w:val="00952476"/>
    <w:rsid w:val="0095422C"/>
    <w:rsid w:val="00955D37"/>
    <w:rsid w:val="0095785A"/>
    <w:rsid w:val="00957975"/>
    <w:rsid w:val="0096186D"/>
    <w:rsid w:val="00962519"/>
    <w:rsid w:val="00963647"/>
    <w:rsid w:val="009637F6"/>
    <w:rsid w:val="00963E11"/>
    <w:rsid w:val="00964616"/>
    <w:rsid w:val="00966EC7"/>
    <w:rsid w:val="00970F96"/>
    <w:rsid w:val="00974B9E"/>
    <w:rsid w:val="00974BD2"/>
    <w:rsid w:val="0097505D"/>
    <w:rsid w:val="00977F47"/>
    <w:rsid w:val="00980C19"/>
    <w:rsid w:val="00981C8E"/>
    <w:rsid w:val="00995485"/>
    <w:rsid w:val="009A135B"/>
    <w:rsid w:val="009A2654"/>
    <w:rsid w:val="009A45E3"/>
    <w:rsid w:val="009A63AC"/>
    <w:rsid w:val="009A77E3"/>
    <w:rsid w:val="009B13EF"/>
    <w:rsid w:val="009C016A"/>
    <w:rsid w:val="009C1EBA"/>
    <w:rsid w:val="009C3838"/>
    <w:rsid w:val="009C4010"/>
    <w:rsid w:val="009C7CD1"/>
    <w:rsid w:val="009D2139"/>
    <w:rsid w:val="009D4C87"/>
    <w:rsid w:val="009D5499"/>
    <w:rsid w:val="009E5A9B"/>
    <w:rsid w:val="009F06D9"/>
    <w:rsid w:val="009F132D"/>
    <w:rsid w:val="009F1718"/>
    <w:rsid w:val="009F287B"/>
    <w:rsid w:val="009F7A41"/>
    <w:rsid w:val="00A074DB"/>
    <w:rsid w:val="00A10FC3"/>
    <w:rsid w:val="00A114AC"/>
    <w:rsid w:val="00A133E8"/>
    <w:rsid w:val="00A14744"/>
    <w:rsid w:val="00A15F75"/>
    <w:rsid w:val="00A16E61"/>
    <w:rsid w:val="00A21531"/>
    <w:rsid w:val="00A21ADA"/>
    <w:rsid w:val="00A250CE"/>
    <w:rsid w:val="00A31E10"/>
    <w:rsid w:val="00A3420E"/>
    <w:rsid w:val="00A34846"/>
    <w:rsid w:val="00A379C4"/>
    <w:rsid w:val="00A4315F"/>
    <w:rsid w:val="00A4412C"/>
    <w:rsid w:val="00A50301"/>
    <w:rsid w:val="00A50BC7"/>
    <w:rsid w:val="00A51265"/>
    <w:rsid w:val="00A5443C"/>
    <w:rsid w:val="00A5548C"/>
    <w:rsid w:val="00A6027E"/>
    <w:rsid w:val="00A6073E"/>
    <w:rsid w:val="00A609F6"/>
    <w:rsid w:val="00A60E04"/>
    <w:rsid w:val="00A71B4D"/>
    <w:rsid w:val="00A71BC3"/>
    <w:rsid w:val="00A74137"/>
    <w:rsid w:val="00A7415E"/>
    <w:rsid w:val="00A74C9F"/>
    <w:rsid w:val="00A76EE9"/>
    <w:rsid w:val="00A8091C"/>
    <w:rsid w:val="00A82119"/>
    <w:rsid w:val="00A840B4"/>
    <w:rsid w:val="00A860A6"/>
    <w:rsid w:val="00A91DD4"/>
    <w:rsid w:val="00A94255"/>
    <w:rsid w:val="00A96225"/>
    <w:rsid w:val="00A96533"/>
    <w:rsid w:val="00AA16DE"/>
    <w:rsid w:val="00AA3202"/>
    <w:rsid w:val="00AA3A9A"/>
    <w:rsid w:val="00AB3C91"/>
    <w:rsid w:val="00AC0394"/>
    <w:rsid w:val="00AC198E"/>
    <w:rsid w:val="00AC37A5"/>
    <w:rsid w:val="00AD12CE"/>
    <w:rsid w:val="00AD2A90"/>
    <w:rsid w:val="00AD3AE4"/>
    <w:rsid w:val="00AD4ED9"/>
    <w:rsid w:val="00AD54E5"/>
    <w:rsid w:val="00AE19B0"/>
    <w:rsid w:val="00AE4B9B"/>
    <w:rsid w:val="00AE5567"/>
    <w:rsid w:val="00AE6ABC"/>
    <w:rsid w:val="00AF1239"/>
    <w:rsid w:val="00AF13DF"/>
    <w:rsid w:val="00AF328D"/>
    <w:rsid w:val="00AF4664"/>
    <w:rsid w:val="00B014E8"/>
    <w:rsid w:val="00B022A3"/>
    <w:rsid w:val="00B053D1"/>
    <w:rsid w:val="00B05F81"/>
    <w:rsid w:val="00B0795A"/>
    <w:rsid w:val="00B10BE1"/>
    <w:rsid w:val="00B13167"/>
    <w:rsid w:val="00B14D28"/>
    <w:rsid w:val="00B16480"/>
    <w:rsid w:val="00B210CF"/>
    <w:rsid w:val="00B2165C"/>
    <w:rsid w:val="00B21B5C"/>
    <w:rsid w:val="00B222ED"/>
    <w:rsid w:val="00B22A9E"/>
    <w:rsid w:val="00B23A3C"/>
    <w:rsid w:val="00B23AF2"/>
    <w:rsid w:val="00B26665"/>
    <w:rsid w:val="00B26D69"/>
    <w:rsid w:val="00B317CA"/>
    <w:rsid w:val="00B36C6B"/>
    <w:rsid w:val="00B37CD5"/>
    <w:rsid w:val="00B40CD7"/>
    <w:rsid w:val="00B4371D"/>
    <w:rsid w:val="00B46D48"/>
    <w:rsid w:val="00B55CE6"/>
    <w:rsid w:val="00B60B81"/>
    <w:rsid w:val="00B61EFB"/>
    <w:rsid w:val="00B62375"/>
    <w:rsid w:val="00B64B57"/>
    <w:rsid w:val="00B64EE9"/>
    <w:rsid w:val="00B66447"/>
    <w:rsid w:val="00B74E7B"/>
    <w:rsid w:val="00B81CD0"/>
    <w:rsid w:val="00B9197C"/>
    <w:rsid w:val="00B92C6B"/>
    <w:rsid w:val="00B92CD6"/>
    <w:rsid w:val="00BA20AA"/>
    <w:rsid w:val="00BA266A"/>
    <w:rsid w:val="00BA6AB9"/>
    <w:rsid w:val="00BA77B1"/>
    <w:rsid w:val="00BB0DED"/>
    <w:rsid w:val="00BB2A5E"/>
    <w:rsid w:val="00BB39A3"/>
    <w:rsid w:val="00BB7896"/>
    <w:rsid w:val="00BB7FD3"/>
    <w:rsid w:val="00BC0173"/>
    <w:rsid w:val="00BC5D99"/>
    <w:rsid w:val="00BC60F8"/>
    <w:rsid w:val="00BC65B2"/>
    <w:rsid w:val="00BD0561"/>
    <w:rsid w:val="00BD12CB"/>
    <w:rsid w:val="00BD4425"/>
    <w:rsid w:val="00BD4735"/>
    <w:rsid w:val="00BE1AE8"/>
    <w:rsid w:val="00BE1C59"/>
    <w:rsid w:val="00BE32BF"/>
    <w:rsid w:val="00BE4812"/>
    <w:rsid w:val="00BE6565"/>
    <w:rsid w:val="00BE796C"/>
    <w:rsid w:val="00BF2D9C"/>
    <w:rsid w:val="00BF3140"/>
    <w:rsid w:val="00BF488F"/>
    <w:rsid w:val="00BF5381"/>
    <w:rsid w:val="00C038DB"/>
    <w:rsid w:val="00C15350"/>
    <w:rsid w:val="00C252BD"/>
    <w:rsid w:val="00C25B49"/>
    <w:rsid w:val="00C26C70"/>
    <w:rsid w:val="00C26E38"/>
    <w:rsid w:val="00C344C5"/>
    <w:rsid w:val="00C37B70"/>
    <w:rsid w:val="00C40D1A"/>
    <w:rsid w:val="00C46FCA"/>
    <w:rsid w:val="00C50C3B"/>
    <w:rsid w:val="00C5184E"/>
    <w:rsid w:val="00C529A5"/>
    <w:rsid w:val="00C529EF"/>
    <w:rsid w:val="00C64AED"/>
    <w:rsid w:val="00C67779"/>
    <w:rsid w:val="00C67A8A"/>
    <w:rsid w:val="00C67E6C"/>
    <w:rsid w:val="00C725C8"/>
    <w:rsid w:val="00C75613"/>
    <w:rsid w:val="00C77998"/>
    <w:rsid w:val="00C91084"/>
    <w:rsid w:val="00C93B2B"/>
    <w:rsid w:val="00C94AB3"/>
    <w:rsid w:val="00C94B9A"/>
    <w:rsid w:val="00C9667F"/>
    <w:rsid w:val="00CA38C5"/>
    <w:rsid w:val="00CB2C57"/>
    <w:rsid w:val="00CB4213"/>
    <w:rsid w:val="00CC0CA0"/>
    <w:rsid w:val="00CC0D2D"/>
    <w:rsid w:val="00CC0E88"/>
    <w:rsid w:val="00CC145B"/>
    <w:rsid w:val="00CC3C55"/>
    <w:rsid w:val="00CC651D"/>
    <w:rsid w:val="00CC74A9"/>
    <w:rsid w:val="00CD1B1B"/>
    <w:rsid w:val="00CD3EF1"/>
    <w:rsid w:val="00CD6EDD"/>
    <w:rsid w:val="00CD7F50"/>
    <w:rsid w:val="00CE2E14"/>
    <w:rsid w:val="00CE476D"/>
    <w:rsid w:val="00CE5327"/>
    <w:rsid w:val="00CE5657"/>
    <w:rsid w:val="00CE5984"/>
    <w:rsid w:val="00CE6550"/>
    <w:rsid w:val="00CF6BD7"/>
    <w:rsid w:val="00D02359"/>
    <w:rsid w:val="00D0382A"/>
    <w:rsid w:val="00D04EF2"/>
    <w:rsid w:val="00D06C9F"/>
    <w:rsid w:val="00D0706C"/>
    <w:rsid w:val="00D103D9"/>
    <w:rsid w:val="00D122DE"/>
    <w:rsid w:val="00D133F8"/>
    <w:rsid w:val="00D14A3E"/>
    <w:rsid w:val="00D15B90"/>
    <w:rsid w:val="00D16ABD"/>
    <w:rsid w:val="00D17A24"/>
    <w:rsid w:val="00D17AD9"/>
    <w:rsid w:val="00D2151A"/>
    <w:rsid w:val="00D249B2"/>
    <w:rsid w:val="00D33592"/>
    <w:rsid w:val="00D346A5"/>
    <w:rsid w:val="00D43940"/>
    <w:rsid w:val="00D43F29"/>
    <w:rsid w:val="00D44DA7"/>
    <w:rsid w:val="00D45E7A"/>
    <w:rsid w:val="00D50B07"/>
    <w:rsid w:val="00D50E3D"/>
    <w:rsid w:val="00D51B74"/>
    <w:rsid w:val="00D54C9D"/>
    <w:rsid w:val="00D556AF"/>
    <w:rsid w:val="00D60039"/>
    <w:rsid w:val="00D63B26"/>
    <w:rsid w:val="00D67676"/>
    <w:rsid w:val="00D714D4"/>
    <w:rsid w:val="00D73E45"/>
    <w:rsid w:val="00D7406A"/>
    <w:rsid w:val="00D7625B"/>
    <w:rsid w:val="00D76267"/>
    <w:rsid w:val="00D76D09"/>
    <w:rsid w:val="00D77EF5"/>
    <w:rsid w:val="00D805DE"/>
    <w:rsid w:val="00D83A3A"/>
    <w:rsid w:val="00D8537F"/>
    <w:rsid w:val="00D8551C"/>
    <w:rsid w:val="00D8615C"/>
    <w:rsid w:val="00D9117B"/>
    <w:rsid w:val="00D91715"/>
    <w:rsid w:val="00DA48DB"/>
    <w:rsid w:val="00DB06F5"/>
    <w:rsid w:val="00DB253A"/>
    <w:rsid w:val="00DC148B"/>
    <w:rsid w:val="00DC1E2D"/>
    <w:rsid w:val="00DC70B3"/>
    <w:rsid w:val="00DD38F2"/>
    <w:rsid w:val="00DD4C22"/>
    <w:rsid w:val="00DD7317"/>
    <w:rsid w:val="00DE1D55"/>
    <w:rsid w:val="00DE4DA3"/>
    <w:rsid w:val="00DF2255"/>
    <w:rsid w:val="00DF4705"/>
    <w:rsid w:val="00DF4A29"/>
    <w:rsid w:val="00E00664"/>
    <w:rsid w:val="00E02FE2"/>
    <w:rsid w:val="00E03021"/>
    <w:rsid w:val="00E06217"/>
    <w:rsid w:val="00E10C74"/>
    <w:rsid w:val="00E13AE2"/>
    <w:rsid w:val="00E16FAE"/>
    <w:rsid w:val="00E17C10"/>
    <w:rsid w:val="00E215BD"/>
    <w:rsid w:val="00E244C4"/>
    <w:rsid w:val="00E3157A"/>
    <w:rsid w:val="00E34168"/>
    <w:rsid w:val="00E34518"/>
    <w:rsid w:val="00E3716B"/>
    <w:rsid w:val="00E4100F"/>
    <w:rsid w:val="00E4359A"/>
    <w:rsid w:val="00E527D5"/>
    <w:rsid w:val="00E5323B"/>
    <w:rsid w:val="00E56878"/>
    <w:rsid w:val="00E62AC9"/>
    <w:rsid w:val="00E64C85"/>
    <w:rsid w:val="00E65AEC"/>
    <w:rsid w:val="00E714A8"/>
    <w:rsid w:val="00E73617"/>
    <w:rsid w:val="00E7532F"/>
    <w:rsid w:val="00E77C64"/>
    <w:rsid w:val="00E81D56"/>
    <w:rsid w:val="00E83FDE"/>
    <w:rsid w:val="00E850FF"/>
    <w:rsid w:val="00E86F2D"/>
    <w:rsid w:val="00E8749E"/>
    <w:rsid w:val="00E90C01"/>
    <w:rsid w:val="00E914FA"/>
    <w:rsid w:val="00EA2033"/>
    <w:rsid w:val="00EA2230"/>
    <w:rsid w:val="00EA2D72"/>
    <w:rsid w:val="00EA486E"/>
    <w:rsid w:val="00EB393F"/>
    <w:rsid w:val="00EC07B4"/>
    <w:rsid w:val="00EC11D3"/>
    <w:rsid w:val="00EC185D"/>
    <w:rsid w:val="00EC18E0"/>
    <w:rsid w:val="00EC1C38"/>
    <w:rsid w:val="00EC2C11"/>
    <w:rsid w:val="00ED09C8"/>
    <w:rsid w:val="00ED6D9C"/>
    <w:rsid w:val="00EE0E7A"/>
    <w:rsid w:val="00EE1C3B"/>
    <w:rsid w:val="00EE2B05"/>
    <w:rsid w:val="00EE3629"/>
    <w:rsid w:val="00EE6024"/>
    <w:rsid w:val="00EE6C02"/>
    <w:rsid w:val="00EE7EBA"/>
    <w:rsid w:val="00EF0039"/>
    <w:rsid w:val="00F226F0"/>
    <w:rsid w:val="00F259E5"/>
    <w:rsid w:val="00F30A36"/>
    <w:rsid w:val="00F36901"/>
    <w:rsid w:val="00F37B33"/>
    <w:rsid w:val="00F46760"/>
    <w:rsid w:val="00F51557"/>
    <w:rsid w:val="00F516D1"/>
    <w:rsid w:val="00F5470F"/>
    <w:rsid w:val="00F57443"/>
    <w:rsid w:val="00F57B0C"/>
    <w:rsid w:val="00F63D1D"/>
    <w:rsid w:val="00F65B98"/>
    <w:rsid w:val="00F66095"/>
    <w:rsid w:val="00F66738"/>
    <w:rsid w:val="00F71464"/>
    <w:rsid w:val="00F71A15"/>
    <w:rsid w:val="00F723EA"/>
    <w:rsid w:val="00F7342D"/>
    <w:rsid w:val="00F760C5"/>
    <w:rsid w:val="00F80B30"/>
    <w:rsid w:val="00F80BF7"/>
    <w:rsid w:val="00F8327E"/>
    <w:rsid w:val="00F8602A"/>
    <w:rsid w:val="00F872AA"/>
    <w:rsid w:val="00F91938"/>
    <w:rsid w:val="00F921B9"/>
    <w:rsid w:val="00F94A49"/>
    <w:rsid w:val="00F96386"/>
    <w:rsid w:val="00F97B9F"/>
    <w:rsid w:val="00FA55AF"/>
    <w:rsid w:val="00FA632A"/>
    <w:rsid w:val="00FB266E"/>
    <w:rsid w:val="00FB3CA1"/>
    <w:rsid w:val="00FC75C9"/>
    <w:rsid w:val="00FD203F"/>
    <w:rsid w:val="00FD2B44"/>
    <w:rsid w:val="00FD31D2"/>
    <w:rsid w:val="00FD59DD"/>
    <w:rsid w:val="00FD72DE"/>
    <w:rsid w:val="00FE103A"/>
    <w:rsid w:val="00FF1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60AC3"/>
  <w15:docId w15:val="{1FB32132-DB24-46EA-A68E-6B0EE87D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DefaultParagraphFont"/>
    <w:uiPriority w:val="99"/>
    <w:semiHidden/>
    <w:unhideWhenUsed/>
    <w:rsid w:val="00B62375"/>
    <w:rPr>
      <w:color w:val="605E5C"/>
      <w:shd w:val="clear" w:color="auto" w:fill="E1DFDD"/>
    </w:rPr>
  </w:style>
  <w:style w:type="paragraph" w:styleId="ListParagraph">
    <w:name w:val="List Paragraph"/>
    <w:basedOn w:val="Normal"/>
    <w:uiPriority w:val="34"/>
    <w:qFormat/>
    <w:rsid w:val="003F7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12655570">
      <w:bodyDiv w:val="1"/>
      <w:marLeft w:val="0"/>
      <w:marRight w:val="0"/>
      <w:marTop w:val="0"/>
      <w:marBottom w:val="0"/>
      <w:divBdr>
        <w:top w:val="none" w:sz="0" w:space="0" w:color="auto"/>
        <w:left w:val="none" w:sz="0" w:space="0" w:color="auto"/>
        <w:bottom w:val="none" w:sz="0" w:space="0" w:color="auto"/>
        <w:right w:val="none" w:sz="0" w:space="0" w:color="auto"/>
      </w:divBdr>
    </w:div>
    <w:div w:id="723600324">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875005">
      <w:bodyDiv w:val="1"/>
      <w:marLeft w:val="0"/>
      <w:marRight w:val="0"/>
      <w:marTop w:val="0"/>
      <w:marBottom w:val="0"/>
      <w:divBdr>
        <w:top w:val="none" w:sz="0" w:space="0" w:color="auto"/>
        <w:left w:val="none" w:sz="0" w:space="0" w:color="auto"/>
        <w:bottom w:val="none" w:sz="0" w:space="0" w:color="auto"/>
        <w:right w:val="none" w:sz="0" w:space="0" w:color="auto"/>
      </w:divBdr>
    </w:div>
    <w:div w:id="2052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rts.Malnieks@possessor.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1095-341B-44A5-8157-BE302FA35995}">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ace8e44c-fa88-44c0-8590-dfda63664a63"/>
    <ds:schemaRef ds:uri="122e0e09-afb4-4bf9-abab-ecc4519bc6eb"/>
    <ds:schemaRef ds:uri="http://purl.org/dc/dcmitype/"/>
  </ds:schemaRefs>
</ds:datastoreItem>
</file>

<file path=customXml/itemProps2.xml><?xml version="1.0" encoding="utf-8"?>
<ds:datastoreItem xmlns:ds="http://schemas.openxmlformats.org/officeDocument/2006/customXml" ds:itemID="{8428CDE1-70D4-48BF-857E-6ACCC1D365A2}">
  <ds:schemaRefs>
    <ds:schemaRef ds:uri="http://schemas.microsoft.com/sharepoint/v3/contenttype/forms"/>
  </ds:schemaRefs>
</ds:datastoreItem>
</file>

<file path=customXml/itemProps3.xml><?xml version="1.0" encoding="utf-8"?>
<ds:datastoreItem xmlns:ds="http://schemas.openxmlformats.org/officeDocument/2006/customXml" ds:itemID="{6A3E8B98-B05C-401E-B1C7-F05A61219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C0B42-55CB-4B50-BF20-D248BEB8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10929</Words>
  <Characters>6231</Characters>
  <Application>Microsoft Office Word</Application>
  <DocSecurity>4</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piekrītošo nekustamo īpašumu nodošanu Rīgas pilsētas pašvaldības īpašumā</vt:lpstr>
      <vt:lpstr>Par valstij piekrītošo nekustamo īpašumu nodošanu Rīgas pilsētas pašvaldības īpašumā</vt:lpstr>
    </vt:vector>
  </TitlesOfParts>
  <Company>VARAM</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nodošanu Rīgas pilsētas pašvaldības īpašumā</dc:title>
  <dc:subject>Anotācija</dc:subject>
  <dc:creator>Edvīns Kāpostiņš</dc:creator>
  <dc:description>67026565, edvins.kapostins@varam.gov.lv</dc:description>
  <cp:lastModifiedBy>Edvīns Kāpostiņš</cp:lastModifiedBy>
  <cp:revision>2</cp:revision>
  <cp:lastPrinted>2020-06-18T08:52:00Z</cp:lastPrinted>
  <dcterms:created xsi:type="dcterms:W3CDTF">2021-03-18T13:21:00Z</dcterms:created>
  <dcterms:modified xsi:type="dcterms:W3CDTF">2021-03-18T13:21:00Z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