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F84" w14:textId="5BD88374" w:rsidR="006068C9" w:rsidRPr="008A0212" w:rsidRDefault="00697A39" w:rsidP="00F72A5A">
      <w:pPr>
        <w:pStyle w:val="naisnod"/>
        <w:rPr>
          <w:color w:val="000000" w:themeColor="text1"/>
        </w:rPr>
      </w:pPr>
      <w:bookmarkStart w:id="0" w:name="OLE_LINK12"/>
      <w:bookmarkStart w:id="1" w:name="OLE_LINK11"/>
      <w:r w:rsidRPr="008A0212">
        <w:rPr>
          <w:color w:val="000000" w:themeColor="text1"/>
        </w:rPr>
        <w:t>Izziņa par atzinumos sniegta</w:t>
      </w:r>
      <w:r w:rsidR="00D6588E" w:rsidRPr="008A0212">
        <w:rPr>
          <w:color w:val="000000" w:themeColor="text1"/>
        </w:rPr>
        <w:t>jiem iebildumiem par Ministru kabineta rīkojuma</w:t>
      </w:r>
      <w:r w:rsidR="00E53A58">
        <w:rPr>
          <w:color w:val="000000" w:themeColor="text1"/>
        </w:rPr>
        <w:t xml:space="preserve"> projektu</w:t>
      </w:r>
      <w:r w:rsidR="00D6588E" w:rsidRPr="008A0212">
        <w:rPr>
          <w:color w:val="000000" w:themeColor="text1"/>
        </w:rPr>
        <w:t xml:space="preserve"> </w:t>
      </w:r>
      <w:r w:rsidRPr="008A0212">
        <w:rPr>
          <w:color w:val="000000" w:themeColor="text1"/>
        </w:rPr>
        <w:t>"</w:t>
      </w:r>
      <w:r w:rsidR="005558B6" w:rsidRPr="005558B6">
        <w:rPr>
          <w:color w:val="000000" w:themeColor="text1"/>
        </w:rPr>
        <w:t>Par Brocēnu novada pašvaldībai piekrītošā nekustamā īpašuma "Kaļķu ceļš" pārņemšanu valsts īpašumā</w:t>
      </w:r>
      <w:r w:rsidRPr="008A0212">
        <w:rPr>
          <w:color w:val="000000" w:themeColor="text1"/>
        </w:rPr>
        <w:t>"</w:t>
      </w:r>
    </w:p>
    <w:bookmarkEnd w:id="0"/>
    <w:bookmarkEnd w:id="1"/>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4E7E0D55" w:rsidR="00127F4C" w:rsidRPr="00A53C8A" w:rsidRDefault="00040177" w:rsidP="00513CED">
                  <w:pPr>
                    <w:pStyle w:val="Paraststmeklis"/>
                    <w:spacing w:before="0" w:beforeAutospacing="0" w:after="0" w:afterAutospacing="0" w:line="276" w:lineRule="auto"/>
                    <w:rPr>
                      <w:lang w:eastAsia="en-US"/>
                    </w:rPr>
                  </w:pPr>
                  <w:r>
                    <w:rPr>
                      <w:lang w:eastAsia="en-US"/>
                    </w:rPr>
                    <w:t>1</w:t>
                  </w:r>
                  <w:r w:rsidR="00A60496">
                    <w:rPr>
                      <w:lang w:eastAsia="en-US"/>
                    </w:rPr>
                    <w:t>8</w:t>
                  </w:r>
                  <w:r w:rsidR="00F560F1">
                    <w:rPr>
                      <w:lang w:eastAsia="en-US"/>
                    </w:rPr>
                    <w:t>.</w:t>
                  </w:r>
                  <w:r>
                    <w:rPr>
                      <w:lang w:eastAsia="en-US"/>
                    </w:rPr>
                    <w:t>03.</w:t>
                  </w:r>
                  <w:r w:rsidR="00F560F1">
                    <w:rPr>
                      <w:lang w:eastAsia="en-US"/>
                    </w:rPr>
                    <w:t>-</w:t>
                  </w:r>
                  <w:r w:rsidR="00FB07A5">
                    <w:rPr>
                      <w:lang w:eastAsia="en-US"/>
                    </w:rPr>
                    <w:t>2</w:t>
                  </w:r>
                  <w:r w:rsidR="00A60496">
                    <w:rPr>
                      <w:lang w:eastAsia="en-US"/>
                    </w:rPr>
                    <w:t>4</w:t>
                  </w:r>
                  <w:r w:rsidR="00F560F1">
                    <w:rPr>
                      <w:lang w:eastAsia="en-US"/>
                    </w:rPr>
                    <w:t>.0</w:t>
                  </w:r>
                  <w:r w:rsidR="00883C9E">
                    <w:rPr>
                      <w:lang w:eastAsia="en-US"/>
                    </w:rPr>
                    <w:t>3</w:t>
                  </w:r>
                  <w:r w:rsidR="00F560F1">
                    <w:rPr>
                      <w:lang w:eastAsia="en-US"/>
                    </w:rPr>
                    <w:t>.2021.</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30CF2C97"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 xml:space="preserve">Tieslietu ministrija, Finanšu ministrija, </w:t>
                  </w:r>
                  <w:r w:rsidR="00F559BD" w:rsidRPr="008A0212">
                    <w:rPr>
                      <w:color w:val="000000" w:themeColor="text1"/>
                      <w:lang w:eastAsia="en-US"/>
                    </w:rPr>
                    <w:t xml:space="preserve">Latvijas Pašvaldību </w:t>
                  </w:r>
                  <w:r w:rsidR="008A0212" w:rsidRPr="008A0212">
                    <w:rPr>
                      <w:color w:val="000000" w:themeColor="text1"/>
                      <w:lang w:eastAsia="en-US"/>
                    </w:rPr>
                    <w:t>s</w:t>
                  </w:r>
                  <w:r w:rsidRPr="008A0212">
                    <w:rPr>
                      <w:color w:val="000000" w:themeColor="text1"/>
                      <w:lang w:eastAsia="en-US"/>
                    </w:rPr>
                    <w:t>avienība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39C280D8" w:rsidR="006068C9" w:rsidRPr="008A0212" w:rsidRDefault="001D201F" w:rsidP="008A0212">
                  <w:pPr>
                    <w:pStyle w:val="naiskr"/>
                    <w:spacing w:before="0" w:after="0" w:line="276" w:lineRule="auto"/>
                    <w:ind w:right="500"/>
                    <w:jc w:val="both"/>
                    <w:rPr>
                      <w:color w:val="000000" w:themeColor="text1"/>
                      <w:lang w:eastAsia="en-US"/>
                    </w:rPr>
                  </w:pPr>
                  <w:r>
                    <w:rPr>
                      <w:color w:val="000000" w:themeColor="text1"/>
                      <w:lang w:eastAsia="en-US"/>
                    </w:rPr>
                    <w:t xml:space="preserve">Tieslietu </w:t>
                  </w:r>
                  <w:r w:rsidR="00DE7D8B">
                    <w:rPr>
                      <w:color w:val="000000" w:themeColor="text1"/>
                      <w:lang w:eastAsia="en-US"/>
                    </w:rPr>
                    <w:t>ministrija</w:t>
                  </w:r>
                  <w:r w:rsidR="00C90A02">
                    <w:rPr>
                      <w:color w:val="000000" w:themeColor="text1"/>
                      <w:lang w:eastAsia="en-US"/>
                    </w:rPr>
                    <w:t>s</w:t>
                  </w:r>
                  <w:r w:rsidR="00FB07A5">
                    <w:rPr>
                      <w:color w:val="000000" w:themeColor="text1"/>
                      <w:lang w:eastAsia="en-US"/>
                    </w:rPr>
                    <w:t>, Finanšu ministrijas</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77777777" w:rsidR="006068C9" w:rsidRPr="008A0212" w:rsidRDefault="00697A39" w:rsidP="006C155F">
            <w:pPr>
              <w:pStyle w:val="naiskr"/>
              <w:spacing w:before="0" w:after="0" w:line="276" w:lineRule="auto"/>
              <w:ind w:right="500" w:firstLine="720"/>
              <w:rPr>
                <w:color w:val="000000" w:themeColor="text1"/>
                <w:lang w:eastAsia="en-US"/>
              </w:rPr>
            </w:pPr>
            <w:r w:rsidRPr="008A0212">
              <w:rPr>
                <w:color w:val="000000" w:themeColor="text1"/>
                <w:lang w:eastAsia="en-US"/>
              </w:rPr>
              <w:t>  </w:t>
            </w:r>
          </w:p>
        </w:tc>
      </w:tr>
    </w:tbl>
    <w:p w14:paraId="6EE24010" w14:textId="77777777" w:rsidR="006068C9" w:rsidRPr="008A0212"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t>Jautājumi, par kuriem saskaņošanā vienošanās ir panākta</w:t>
      </w:r>
    </w:p>
    <w:tbl>
      <w:tblPr>
        <w:tblW w:w="497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23"/>
        <w:gridCol w:w="9"/>
        <w:gridCol w:w="2106"/>
        <w:gridCol w:w="4206"/>
        <w:gridCol w:w="4934"/>
        <w:gridCol w:w="2032"/>
      </w:tblGrid>
      <w:tr w:rsidR="00A87F55" w:rsidRPr="008A0212" w14:paraId="3E7FF993" w14:textId="77777777" w:rsidTr="0067129B">
        <w:tc>
          <w:tcPr>
            <w:tcW w:w="325"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744"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480"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736"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Atbildīgās ministrijas norāde par to, ka iebildums ir ņemts vērā, vai informācija par saskaņošanā panākto alternatīvo risinājumu</w:t>
            </w:r>
          </w:p>
        </w:tc>
        <w:tc>
          <w:tcPr>
            <w:tcW w:w="715"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87F55" w:rsidRPr="008A0212" w14:paraId="19E2E3EC" w14:textId="77777777" w:rsidTr="0067129B">
        <w:tc>
          <w:tcPr>
            <w:tcW w:w="325"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lastRenderedPageBreak/>
              <w:t>1</w:t>
            </w:r>
          </w:p>
        </w:tc>
        <w:tc>
          <w:tcPr>
            <w:tcW w:w="744" w:type="pct"/>
            <w:gridSpan w:val="2"/>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480"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736"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715"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304E921A" w14:textId="511296C0" w:rsidR="00D16746" w:rsidRPr="00914E46" w:rsidRDefault="001D201F" w:rsidP="00914E46">
            <w:pPr>
              <w:jc w:val="center"/>
              <w:rPr>
                <w:b/>
                <w:color w:val="000000" w:themeColor="text1"/>
              </w:rPr>
            </w:pPr>
            <w:r>
              <w:rPr>
                <w:b/>
                <w:color w:val="000000" w:themeColor="text1"/>
              </w:rPr>
              <w:t>Tieslietu</w:t>
            </w:r>
            <w:r w:rsidR="00DE7D8B">
              <w:rPr>
                <w:b/>
                <w:color w:val="000000" w:themeColor="text1"/>
              </w:rPr>
              <w:t xml:space="preserve"> min</w:t>
            </w:r>
            <w:r w:rsidR="00697A39" w:rsidRPr="00914E46">
              <w:rPr>
                <w:b/>
                <w:color w:val="000000" w:themeColor="text1"/>
              </w:rPr>
              <w:t>istrija</w:t>
            </w:r>
          </w:p>
        </w:tc>
      </w:tr>
      <w:tr w:rsidR="00FE09FF" w:rsidRPr="008A0212" w14:paraId="6D4658A6" w14:textId="77777777" w:rsidTr="0067129B">
        <w:tc>
          <w:tcPr>
            <w:tcW w:w="328"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0E4DE2">
            <w:pPr>
              <w:pStyle w:val="Sarakstarindkopa"/>
              <w:numPr>
                <w:ilvl w:val="0"/>
                <w:numId w:val="27"/>
              </w:numP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21FB6F6C" w14:textId="035CB2EA" w:rsidR="00FE09FF" w:rsidRPr="008A0212" w:rsidRDefault="00CC0F17" w:rsidP="00CC0F17">
            <w:pPr>
              <w:jc w:val="both"/>
              <w:rPr>
                <w:color w:val="000000" w:themeColor="text1"/>
              </w:rPr>
            </w:pPr>
            <w:r>
              <w:rPr>
                <w:color w:val="000000" w:themeColor="text1"/>
              </w:rPr>
              <w:t>Anotācija</w:t>
            </w:r>
            <w:r w:rsidR="001D201F">
              <w:rPr>
                <w:color w:val="000000" w:themeColor="text1"/>
              </w:rPr>
              <w:t>.</w:t>
            </w:r>
            <w:r>
              <w:rPr>
                <w:color w:val="000000" w:themeColor="text1"/>
              </w:rPr>
              <w:t xml:space="preserve"> </w:t>
            </w:r>
          </w:p>
        </w:tc>
        <w:tc>
          <w:tcPr>
            <w:tcW w:w="1480" w:type="pct"/>
            <w:tcBorders>
              <w:top w:val="single" w:sz="6" w:space="0" w:color="000000"/>
              <w:left w:val="single" w:sz="4" w:space="0" w:color="auto"/>
              <w:bottom w:val="single" w:sz="6" w:space="0" w:color="000000"/>
              <w:right w:val="single" w:sz="4" w:space="0" w:color="auto"/>
            </w:tcBorders>
          </w:tcPr>
          <w:p w14:paraId="3FA9217C" w14:textId="24022914" w:rsidR="00FE09FF" w:rsidRPr="00CE199B" w:rsidRDefault="00CE199B" w:rsidP="00CC0F17">
            <w:pPr>
              <w:tabs>
                <w:tab w:val="left" w:pos="426"/>
                <w:tab w:val="left" w:pos="993"/>
              </w:tabs>
              <w:jc w:val="both"/>
              <w:rPr>
                <w:b/>
                <w:bCs/>
              </w:rPr>
            </w:pPr>
            <w:r w:rsidRPr="00CE199B">
              <w:rPr>
                <w:b/>
                <w:bCs/>
              </w:rPr>
              <w:t xml:space="preserve">Tieslietu ministrijas </w:t>
            </w:r>
            <w:r w:rsidR="00805362">
              <w:rPr>
                <w:b/>
                <w:bCs/>
              </w:rPr>
              <w:t>(</w:t>
            </w:r>
            <w:r w:rsidR="00805362" w:rsidRPr="0099303E">
              <w:t>02.03.21.</w:t>
            </w:r>
            <w:r w:rsidR="00805362">
              <w:rPr>
                <w:b/>
                <w:bCs/>
              </w:rPr>
              <w:t xml:space="preserve"> Nr.</w:t>
            </w:r>
            <w:r w:rsidR="00805362">
              <w:t xml:space="preserve">1-9.1/191) </w:t>
            </w:r>
            <w:r w:rsidRPr="00CE199B">
              <w:rPr>
                <w:b/>
                <w:bCs/>
              </w:rPr>
              <w:t>iebildums:</w:t>
            </w:r>
          </w:p>
          <w:p w14:paraId="1CED3C78" w14:textId="77777777" w:rsidR="005C7B81" w:rsidRPr="005C7B81" w:rsidRDefault="005C7B81" w:rsidP="005C7B81">
            <w:pPr>
              <w:ind w:right="11" w:firstLine="709"/>
              <w:contextualSpacing/>
              <w:jc w:val="both"/>
              <w:rPr>
                <w:bCs/>
                <w:iCs/>
              </w:rPr>
            </w:pPr>
            <w:r w:rsidRPr="005C7B81">
              <w:t>Anotācijā skaidrots, ka a</w:t>
            </w:r>
            <w:r w:rsidRPr="005C7B81">
              <w:rPr>
                <w:bCs/>
                <w:iCs/>
              </w:rPr>
              <w:t>r rīkojuma projektu paredzēts pārņemt</w:t>
            </w:r>
            <w:r w:rsidRPr="005C7B81" w:rsidDel="00C6443B">
              <w:rPr>
                <w:bCs/>
                <w:iCs/>
              </w:rPr>
              <w:t xml:space="preserve"> </w:t>
            </w:r>
            <w:r w:rsidRPr="005C7B81">
              <w:rPr>
                <w:bCs/>
                <w:iCs/>
              </w:rPr>
              <w:t xml:space="preserve">bez atlīdzības valsts īpašumā un Zemkopības ministrijas valdījumā </w:t>
            </w:r>
            <w:r w:rsidRPr="005C7B81">
              <w:t xml:space="preserve">Brocēnu novada pašvaldībai piekrītošo nekustamo īpašumu "Kaļķu ceļš" </w:t>
            </w:r>
            <w:r w:rsidRPr="005C7B81">
              <w:rPr>
                <w:bCs/>
                <w:iCs/>
              </w:rPr>
              <w:t>un nodot to a</w:t>
            </w:r>
            <w:r w:rsidRPr="005C7B81">
              <w:t>kciju sabiedrībai "Latvijas valsts meži" (turpmāk ‒ Sabiedrība)</w:t>
            </w:r>
            <w:r w:rsidRPr="005C7B81">
              <w:rPr>
                <w:bCs/>
                <w:iCs/>
              </w:rPr>
              <w:t xml:space="preserve"> pārvaldīšanā, lai Sabiedrība par saviem līdzekļiem uz tās izbūvētu inženierbūvi. Nekustamā īpašuma valsts kadastra informācijas sistēmā Sabiedrība tiks reģistrēta kā inženierbūves tiesiskā valdītāja. Tāpat norādīts, ka starp Zemkopības ministriju un Sabiedrību 13.11.2017. ir noslēgts “Valsts nekustamā īpašuma pārvaldīšanas līgums”, un saskaņā ar šī līguma 2.2.5. punktu Sabiedrībai ir tiesības savas darbības nodrošināšanai nojaukt, pārbūvēt un (vai) atjaunot būves, kā arī uz apbūves tiesības pamata vai uz cita normatīvajos aktos noteiktā pamata bez atlīdzības uz pārvaldīšanā esošās zemes būvēt jaunas būves uz laiku, kas nav ilgāks par 30 gadiem. </w:t>
            </w:r>
          </w:p>
          <w:p w14:paraId="37E6A005" w14:textId="77777777" w:rsidR="00875CC8" w:rsidRDefault="005C7B81" w:rsidP="005C7B81">
            <w:pPr>
              <w:ind w:firstLine="720"/>
              <w:contextualSpacing/>
              <w:jc w:val="both"/>
            </w:pPr>
            <w:r w:rsidRPr="005C7B81">
              <w:t xml:space="preserve">Vēršam uzmanību, ka, ņemot vērā Civillikuma 968.  pantā nostiprināto zemes un ēkas vienotības principu un </w:t>
            </w:r>
            <w:r w:rsidRPr="005C7B81">
              <w:lastRenderedPageBreak/>
              <w:t xml:space="preserve">Meža likuma 4. panta otro daļu, nekustamā īpašuma (zemes un būves) valdītājs būs Zemkopības ministrija, bet to pārvaldītājs - akciju sabiedrība “Latvijas Valsts meži”, kas speciāli nodibināta šiem mērķiem. Līdz ar to secināms, ka tiesiskais valdītājs būs Zemkopības ministrija. </w:t>
            </w:r>
          </w:p>
          <w:p w14:paraId="543588B5" w14:textId="1D288E45" w:rsidR="005C7B81" w:rsidRPr="005C7B81" w:rsidRDefault="005C7B81" w:rsidP="005C7B81">
            <w:pPr>
              <w:ind w:firstLine="720"/>
              <w:contextualSpacing/>
              <w:jc w:val="both"/>
            </w:pPr>
            <w:r w:rsidRPr="005C7B81">
              <w:t>Lūdzam skaidrot, vai konkrētajā gadījumā veidosies situācija, ka inženierbūvei būs vairāki tiesiskie valdītāji. Tieslietu ministrijas ieskatā, Sabiedrība kā valsts mežu pārvaldītājs atbilst Nekustamā īpašuma valsts kadastra likuma 7. panta trešās daļas 3. punktā ietvertajam termina “lietotājs” skaidrojumam. Ievērojot minēto, lūdzam precizēt anotāciju.</w:t>
            </w:r>
            <w:r>
              <w:t>”</w:t>
            </w:r>
          </w:p>
          <w:p w14:paraId="3D547559" w14:textId="111E7BE8" w:rsidR="00CE199B" w:rsidRPr="00236AB7" w:rsidRDefault="00CE199B" w:rsidP="00CC0F17">
            <w:pPr>
              <w:tabs>
                <w:tab w:val="left" w:pos="426"/>
                <w:tab w:val="left" w:pos="993"/>
              </w:tabs>
              <w:jc w:val="both"/>
            </w:pPr>
          </w:p>
        </w:tc>
        <w:tc>
          <w:tcPr>
            <w:tcW w:w="1736" w:type="pct"/>
            <w:tcBorders>
              <w:top w:val="single" w:sz="6" w:space="0" w:color="000000"/>
              <w:left w:val="single" w:sz="4" w:space="0" w:color="auto"/>
              <w:bottom w:val="single" w:sz="6" w:space="0" w:color="000000"/>
              <w:right w:val="single" w:sz="4" w:space="0" w:color="auto"/>
            </w:tcBorders>
          </w:tcPr>
          <w:p w14:paraId="03E6E877" w14:textId="184A2E2E" w:rsidR="006F5509" w:rsidRPr="00624808" w:rsidRDefault="00222840" w:rsidP="00E17AD9">
            <w:pPr>
              <w:jc w:val="center"/>
              <w:rPr>
                <w:b/>
              </w:rPr>
            </w:pPr>
            <w:r>
              <w:rPr>
                <w:b/>
              </w:rPr>
              <w:lastRenderedPageBreak/>
              <w:t xml:space="preserve">Ņemts vērā. </w:t>
            </w:r>
          </w:p>
          <w:p w14:paraId="422FF490" w14:textId="2255777D" w:rsidR="001919DF" w:rsidRDefault="00CE58FA" w:rsidP="0025783C">
            <w:pPr>
              <w:ind w:firstLine="597"/>
              <w:jc w:val="both"/>
              <w:rPr>
                <w:bCs/>
                <w:color w:val="000000" w:themeColor="text1"/>
              </w:rPr>
            </w:pPr>
            <w:r>
              <w:rPr>
                <w:bCs/>
              </w:rPr>
              <w:t>Zemkopības ministrija</w:t>
            </w:r>
            <w:r w:rsidR="00895C51">
              <w:rPr>
                <w:bCs/>
              </w:rPr>
              <w:t>,</w:t>
            </w:r>
            <w:r>
              <w:rPr>
                <w:bCs/>
              </w:rPr>
              <w:t xml:space="preserve"> izvērtēj</w:t>
            </w:r>
            <w:r w:rsidR="00895C51">
              <w:rPr>
                <w:bCs/>
              </w:rPr>
              <w:t>usi</w:t>
            </w:r>
            <w:r>
              <w:rPr>
                <w:bCs/>
              </w:rPr>
              <w:t xml:space="preserve"> Tieslietu ministrijas iebildumu</w:t>
            </w:r>
            <w:r w:rsidR="00895C51">
              <w:rPr>
                <w:bCs/>
              </w:rPr>
              <w:t>,</w:t>
            </w:r>
            <w:r>
              <w:rPr>
                <w:bCs/>
              </w:rPr>
              <w:t xml:space="preserve"> paskaidro</w:t>
            </w:r>
            <w:r w:rsidR="00895C51">
              <w:rPr>
                <w:bCs/>
              </w:rPr>
              <w:t>, ka</w:t>
            </w:r>
            <w:r w:rsidR="00A9118A">
              <w:rPr>
                <w:bCs/>
              </w:rPr>
              <w:t xml:space="preserve"> </w:t>
            </w:r>
            <w:r w:rsidR="004D042F" w:rsidRPr="00855C0E">
              <w:rPr>
                <w:bCs/>
                <w:color w:val="000000" w:themeColor="text1"/>
              </w:rPr>
              <w:t xml:space="preserve">Sabiedrība </w:t>
            </w:r>
            <w:r w:rsidR="004D042F" w:rsidRPr="00855C0E">
              <w:rPr>
                <w:bCs/>
                <w:color w:val="000000" w:themeColor="text1"/>
                <w:u w:val="single"/>
              </w:rPr>
              <w:t>neatbilst</w:t>
            </w:r>
            <w:r w:rsidR="004D042F" w:rsidRPr="00855C0E">
              <w:rPr>
                <w:bCs/>
                <w:color w:val="000000" w:themeColor="text1"/>
              </w:rPr>
              <w:t xml:space="preserve"> </w:t>
            </w:r>
            <w:r w:rsidR="004D042F" w:rsidRPr="00855C0E">
              <w:rPr>
                <w:bCs/>
                <w:color w:val="000000" w:themeColor="text1"/>
                <w:u w:val="single"/>
              </w:rPr>
              <w:t>Nekustamā īpašuma valsts kadastra likuma 7. panta trešās daļas 3. punktā ietvertajam termina “lietotājs”</w:t>
            </w:r>
            <w:r w:rsidR="00895C51">
              <w:rPr>
                <w:bCs/>
                <w:color w:val="000000" w:themeColor="text1"/>
                <w:u w:val="single"/>
              </w:rPr>
              <w:t>,</w:t>
            </w:r>
            <w:r w:rsidR="004D042F">
              <w:rPr>
                <w:bCs/>
                <w:color w:val="000000" w:themeColor="text1"/>
              </w:rPr>
              <w:t xml:space="preserve"> </w:t>
            </w:r>
            <w:r w:rsidR="004D042F" w:rsidRPr="00855C0E">
              <w:rPr>
                <w:bCs/>
                <w:color w:val="000000" w:themeColor="text1"/>
                <w:u w:val="single"/>
              </w:rPr>
              <w:t xml:space="preserve">jo Sabiedrība ir </w:t>
            </w:r>
            <w:r w:rsidR="003F1D2C" w:rsidRPr="00855C0E">
              <w:rPr>
                <w:bCs/>
                <w:color w:val="000000" w:themeColor="text1"/>
                <w:u w:val="single"/>
              </w:rPr>
              <w:t>ceļu būvniecības iniciator</w:t>
            </w:r>
            <w:r w:rsidR="00895C51">
              <w:rPr>
                <w:bCs/>
                <w:color w:val="000000" w:themeColor="text1"/>
                <w:u w:val="single"/>
              </w:rPr>
              <w:t>e</w:t>
            </w:r>
            <w:r w:rsidR="00D90AC7" w:rsidRPr="00855C0E">
              <w:rPr>
                <w:bCs/>
                <w:color w:val="000000" w:themeColor="text1"/>
                <w:u w:val="single"/>
              </w:rPr>
              <w:t xml:space="preserve"> </w:t>
            </w:r>
            <w:r w:rsidR="006A54F5" w:rsidRPr="00855C0E">
              <w:rPr>
                <w:bCs/>
                <w:color w:val="000000" w:themeColor="text1"/>
                <w:u w:val="single"/>
              </w:rPr>
              <w:t xml:space="preserve">un šo procesu virzītāja, </w:t>
            </w:r>
            <w:r w:rsidR="00A9118A" w:rsidRPr="00855C0E">
              <w:rPr>
                <w:bCs/>
                <w:color w:val="000000" w:themeColor="text1"/>
                <w:u w:val="single"/>
              </w:rPr>
              <w:t xml:space="preserve">tā </w:t>
            </w:r>
            <w:r w:rsidR="006A54F5" w:rsidRPr="00855C0E">
              <w:rPr>
                <w:bCs/>
                <w:color w:val="000000" w:themeColor="text1"/>
                <w:u w:val="single"/>
              </w:rPr>
              <w:t>pieņem</w:t>
            </w:r>
            <w:r w:rsidR="003F1D2C" w:rsidRPr="00855C0E">
              <w:rPr>
                <w:bCs/>
                <w:color w:val="000000" w:themeColor="text1"/>
                <w:u w:val="single"/>
              </w:rPr>
              <w:t xml:space="preserve"> lēmumu par ceļu būvniecīb</w:t>
            </w:r>
            <w:r w:rsidR="00843E22" w:rsidRPr="00855C0E">
              <w:rPr>
                <w:bCs/>
                <w:color w:val="000000" w:themeColor="text1"/>
                <w:u w:val="single"/>
              </w:rPr>
              <w:t>as nepieciešamību</w:t>
            </w:r>
            <w:r w:rsidR="006A54F5" w:rsidRPr="00855C0E">
              <w:rPr>
                <w:bCs/>
                <w:color w:val="000000" w:themeColor="text1"/>
                <w:u w:val="single"/>
              </w:rPr>
              <w:t xml:space="preserve"> un </w:t>
            </w:r>
            <w:r w:rsidR="00306125" w:rsidRPr="00855C0E">
              <w:rPr>
                <w:bCs/>
                <w:color w:val="000000" w:themeColor="text1"/>
                <w:u w:val="single"/>
              </w:rPr>
              <w:t>savu</w:t>
            </w:r>
            <w:r w:rsidR="003F1D2C" w:rsidRPr="00855C0E">
              <w:rPr>
                <w:bCs/>
                <w:color w:val="000000" w:themeColor="text1"/>
                <w:u w:val="single"/>
              </w:rPr>
              <w:t xml:space="preserve"> </w:t>
            </w:r>
            <w:r w:rsidR="00306125" w:rsidRPr="00855C0E">
              <w:rPr>
                <w:bCs/>
                <w:color w:val="000000" w:themeColor="text1"/>
                <w:u w:val="single"/>
              </w:rPr>
              <w:t>finanšu</w:t>
            </w:r>
            <w:r w:rsidR="00D220AC" w:rsidRPr="00855C0E">
              <w:rPr>
                <w:bCs/>
                <w:color w:val="000000" w:themeColor="text1"/>
                <w:u w:val="single"/>
              </w:rPr>
              <w:t xml:space="preserve"> ilgtermiņa</w:t>
            </w:r>
            <w:r w:rsidR="00306125" w:rsidRPr="00855C0E">
              <w:rPr>
                <w:bCs/>
                <w:color w:val="000000" w:themeColor="text1"/>
                <w:u w:val="single"/>
              </w:rPr>
              <w:t xml:space="preserve"> </w:t>
            </w:r>
            <w:r w:rsidR="003F1D2C" w:rsidRPr="00855C0E">
              <w:rPr>
                <w:bCs/>
                <w:color w:val="000000" w:themeColor="text1"/>
                <w:u w:val="single"/>
              </w:rPr>
              <w:t>ieguldījum</w:t>
            </w:r>
            <w:r w:rsidR="0037589A" w:rsidRPr="00855C0E">
              <w:rPr>
                <w:bCs/>
                <w:color w:val="000000" w:themeColor="text1"/>
                <w:u w:val="single"/>
              </w:rPr>
              <w:t>u</w:t>
            </w:r>
            <w:r w:rsidR="005C7B81" w:rsidRPr="00855C0E">
              <w:rPr>
                <w:bCs/>
                <w:color w:val="000000" w:themeColor="text1"/>
                <w:u w:val="single"/>
              </w:rPr>
              <w:t>,</w:t>
            </w:r>
            <w:r w:rsidR="00CB3EDB" w:rsidRPr="00855C0E">
              <w:rPr>
                <w:bCs/>
                <w:u w:val="single"/>
              </w:rPr>
              <w:t xml:space="preserve"> </w:t>
            </w:r>
            <w:r w:rsidR="0082409E" w:rsidRPr="00855C0E">
              <w:rPr>
                <w:bCs/>
                <w:u w:val="single"/>
              </w:rPr>
              <w:t xml:space="preserve">un </w:t>
            </w:r>
            <w:r w:rsidR="00CB3EDB" w:rsidRPr="00855C0E">
              <w:rPr>
                <w:bCs/>
                <w:color w:val="000000" w:themeColor="text1"/>
                <w:u w:val="single"/>
              </w:rPr>
              <w:t>valsts budžeta līdzekļi Sabiedrībai netiek piešķirti,</w:t>
            </w:r>
            <w:r w:rsidR="00CB3EDB">
              <w:rPr>
                <w:bCs/>
                <w:color w:val="000000" w:themeColor="text1"/>
              </w:rPr>
              <w:t xml:space="preserve"> </w:t>
            </w:r>
          </w:p>
          <w:p w14:paraId="37E8E959" w14:textId="6A752173" w:rsidR="00855C0E" w:rsidRDefault="00855C0E" w:rsidP="00895C51">
            <w:pPr>
              <w:ind w:firstLine="597"/>
              <w:jc w:val="both"/>
              <w:rPr>
                <w:bCs/>
                <w:color w:val="000000" w:themeColor="text1"/>
              </w:rPr>
            </w:pPr>
            <w:r w:rsidRPr="00855C0E">
              <w:rPr>
                <w:bCs/>
                <w:color w:val="000000" w:themeColor="text1"/>
              </w:rPr>
              <w:t>Sabiedrībai ir pielīgtas tiesības būvēt ar 13.11.2017. Valsts nekustamā īpašuma pārvaldīšanas līgum</w:t>
            </w:r>
            <w:r w:rsidR="00895C51">
              <w:rPr>
                <w:bCs/>
                <w:color w:val="000000" w:themeColor="text1"/>
              </w:rPr>
              <w:t>a</w:t>
            </w:r>
            <w:r w:rsidRPr="00855C0E">
              <w:rPr>
                <w:bCs/>
                <w:color w:val="000000" w:themeColor="text1"/>
              </w:rPr>
              <w:t xml:space="preserve"> 2.2.5.</w:t>
            </w:r>
            <w:r w:rsidR="00895C51">
              <w:rPr>
                <w:bCs/>
                <w:color w:val="000000" w:themeColor="text1"/>
              </w:rPr>
              <w:t> </w:t>
            </w:r>
            <w:r w:rsidR="00744B9B">
              <w:rPr>
                <w:bCs/>
                <w:color w:val="000000" w:themeColor="text1"/>
              </w:rPr>
              <w:t>apakš</w:t>
            </w:r>
            <w:r w:rsidRPr="00855C0E">
              <w:rPr>
                <w:bCs/>
                <w:color w:val="000000" w:themeColor="text1"/>
              </w:rPr>
              <w:t xml:space="preserve">punktu. </w:t>
            </w:r>
            <w:r w:rsidR="00895C51">
              <w:rPr>
                <w:bCs/>
                <w:color w:val="000000" w:themeColor="text1"/>
              </w:rPr>
              <w:t>Šis</w:t>
            </w:r>
            <w:r w:rsidRPr="00855C0E">
              <w:rPr>
                <w:bCs/>
                <w:color w:val="000000" w:themeColor="text1"/>
              </w:rPr>
              <w:t xml:space="preserve"> </w:t>
            </w:r>
            <w:r w:rsidR="00895C51">
              <w:rPr>
                <w:bCs/>
                <w:color w:val="000000" w:themeColor="text1"/>
              </w:rPr>
              <w:t>p</w:t>
            </w:r>
            <w:r w:rsidRPr="00855C0E">
              <w:rPr>
                <w:bCs/>
                <w:color w:val="000000" w:themeColor="text1"/>
              </w:rPr>
              <w:t>ārvaldīšanas līgums faktiski ir noslēgts 2012.</w:t>
            </w:r>
            <w:r w:rsidR="00895C51">
              <w:rPr>
                <w:bCs/>
                <w:color w:val="000000" w:themeColor="text1"/>
              </w:rPr>
              <w:t> </w:t>
            </w:r>
            <w:r w:rsidRPr="00855C0E">
              <w:rPr>
                <w:bCs/>
                <w:color w:val="000000" w:themeColor="text1"/>
              </w:rPr>
              <w:t>gada 18.</w:t>
            </w:r>
            <w:r w:rsidR="00895C51">
              <w:rPr>
                <w:bCs/>
                <w:color w:val="000000" w:themeColor="text1"/>
              </w:rPr>
              <w:t> </w:t>
            </w:r>
            <w:r w:rsidRPr="00855C0E">
              <w:rPr>
                <w:bCs/>
                <w:color w:val="000000" w:themeColor="text1"/>
              </w:rPr>
              <w:t>maij</w:t>
            </w:r>
            <w:r w:rsidR="00895C51">
              <w:rPr>
                <w:bCs/>
                <w:color w:val="000000" w:themeColor="text1"/>
              </w:rPr>
              <w:t xml:space="preserve">ā, kad līgumā </w:t>
            </w:r>
            <w:r w:rsidRPr="00855C0E">
              <w:rPr>
                <w:bCs/>
                <w:color w:val="000000" w:themeColor="text1"/>
              </w:rPr>
              <w:t>jau bija iekļauts 2.2.5.</w:t>
            </w:r>
            <w:r w:rsidR="00E16852">
              <w:rPr>
                <w:bCs/>
                <w:color w:val="000000" w:themeColor="text1"/>
              </w:rPr>
              <w:t>apakšp</w:t>
            </w:r>
            <w:r w:rsidRPr="00855C0E">
              <w:rPr>
                <w:bCs/>
                <w:color w:val="000000" w:themeColor="text1"/>
              </w:rPr>
              <w:t>unkts, bet 2017.</w:t>
            </w:r>
            <w:r w:rsidR="00895C51">
              <w:rPr>
                <w:bCs/>
                <w:color w:val="000000" w:themeColor="text1"/>
              </w:rPr>
              <w:t xml:space="preserve"> </w:t>
            </w:r>
            <w:r w:rsidRPr="00855C0E">
              <w:rPr>
                <w:bCs/>
                <w:color w:val="000000" w:themeColor="text1"/>
              </w:rPr>
              <w:t xml:space="preserve">gadā tas  izteikts jaunā redakcijā, apvienojot vairākas papildu noslēgtās vienošanās (skatīt </w:t>
            </w:r>
            <w:r w:rsidR="00895C51">
              <w:rPr>
                <w:bCs/>
                <w:color w:val="000000" w:themeColor="text1"/>
              </w:rPr>
              <w:t>l</w:t>
            </w:r>
            <w:r w:rsidRPr="00855C0E">
              <w:rPr>
                <w:bCs/>
                <w:color w:val="000000" w:themeColor="text1"/>
              </w:rPr>
              <w:t>īguma preambulu).</w:t>
            </w:r>
          </w:p>
          <w:p w14:paraId="36DB159B" w14:textId="2B4A6F65" w:rsidR="003F1D2C" w:rsidRDefault="00895C51" w:rsidP="00895C51">
            <w:pPr>
              <w:ind w:firstLine="597"/>
              <w:jc w:val="both"/>
              <w:rPr>
                <w:bCs/>
                <w:color w:val="000000" w:themeColor="text1"/>
                <w:u w:val="single"/>
              </w:rPr>
            </w:pPr>
            <w:r>
              <w:rPr>
                <w:bCs/>
                <w:color w:val="000000" w:themeColor="text1"/>
              </w:rPr>
              <w:t>Tādējādi</w:t>
            </w:r>
            <w:r w:rsidR="005C7B81">
              <w:rPr>
                <w:bCs/>
                <w:color w:val="000000" w:themeColor="text1"/>
              </w:rPr>
              <w:t xml:space="preserve"> saskaņā </w:t>
            </w:r>
            <w:r w:rsidR="00610CDC">
              <w:rPr>
                <w:bCs/>
                <w:color w:val="000000" w:themeColor="text1"/>
              </w:rPr>
              <w:t xml:space="preserve">ar </w:t>
            </w:r>
            <w:r w:rsidR="005C7B81">
              <w:rPr>
                <w:bCs/>
                <w:color w:val="000000" w:themeColor="text1"/>
              </w:rPr>
              <w:t xml:space="preserve">normatīvajiem </w:t>
            </w:r>
            <w:r w:rsidR="00610CDC">
              <w:rPr>
                <w:bCs/>
                <w:color w:val="000000" w:themeColor="text1"/>
              </w:rPr>
              <w:t xml:space="preserve">aktiem </w:t>
            </w:r>
            <w:r w:rsidR="005C7B81" w:rsidRPr="005C7B81">
              <w:rPr>
                <w:bCs/>
                <w:color w:val="000000" w:themeColor="text1"/>
              </w:rPr>
              <w:t>NĪVK IS</w:t>
            </w:r>
            <w:r w:rsidR="009C1BBB">
              <w:rPr>
                <w:bCs/>
                <w:color w:val="000000" w:themeColor="text1"/>
              </w:rPr>
              <w:t xml:space="preserve"> </w:t>
            </w:r>
            <w:r w:rsidR="001919DF">
              <w:rPr>
                <w:bCs/>
                <w:color w:val="000000" w:themeColor="text1"/>
              </w:rPr>
              <w:t xml:space="preserve">Sabiedrība </w:t>
            </w:r>
            <w:r w:rsidR="005C7B81">
              <w:rPr>
                <w:bCs/>
                <w:color w:val="000000" w:themeColor="text1"/>
              </w:rPr>
              <w:t>tiek reģistrēta</w:t>
            </w:r>
            <w:r w:rsidR="00BF5D43">
              <w:rPr>
                <w:bCs/>
                <w:color w:val="000000" w:themeColor="text1"/>
              </w:rPr>
              <w:t xml:space="preserve"> </w:t>
            </w:r>
            <w:r w:rsidR="005C7B81" w:rsidRPr="005C7B81">
              <w:rPr>
                <w:bCs/>
                <w:color w:val="000000" w:themeColor="text1"/>
              </w:rPr>
              <w:t>kā tiesiskā valdītāja</w:t>
            </w:r>
            <w:r w:rsidR="004D042F">
              <w:rPr>
                <w:bCs/>
                <w:color w:val="000000" w:themeColor="text1"/>
              </w:rPr>
              <w:t>, jo</w:t>
            </w:r>
            <w:r w:rsidR="0067129B">
              <w:rPr>
                <w:bCs/>
                <w:color w:val="000000" w:themeColor="text1"/>
              </w:rPr>
              <w:t xml:space="preserve"> </w:t>
            </w:r>
            <w:r>
              <w:rPr>
                <w:bCs/>
                <w:color w:val="000000" w:themeColor="text1"/>
              </w:rPr>
              <w:t xml:space="preserve">tā </w:t>
            </w:r>
            <w:r w:rsidR="0082409E">
              <w:rPr>
                <w:bCs/>
                <w:color w:val="000000" w:themeColor="text1"/>
              </w:rPr>
              <w:t xml:space="preserve">atbilst </w:t>
            </w:r>
            <w:r w:rsidR="00DD0017" w:rsidRPr="004D042F">
              <w:rPr>
                <w:bCs/>
                <w:color w:val="000000" w:themeColor="text1"/>
              </w:rPr>
              <w:t>Nekustamā īpašuma valsts kadastra likuma 7. panta otrās daļas 3.</w:t>
            </w:r>
            <w:r>
              <w:rPr>
                <w:bCs/>
                <w:color w:val="000000" w:themeColor="text1"/>
              </w:rPr>
              <w:t xml:space="preserve"> </w:t>
            </w:r>
            <w:r w:rsidR="00DD0017" w:rsidRPr="004D042F">
              <w:rPr>
                <w:bCs/>
                <w:color w:val="000000" w:themeColor="text1"/>
              </w:rPr>
              <w:t>punkta izpratnē</w:t>
            </w:r>
            <w:r>
              <w:rPr>
                <w:bCs/>
                <w:color w:val="000000" w:themeColor="text1"/>
              </w:rPr>
              <w:t>:</w:t>
            </w:r>
            <w:r w:rsidR="0067129B" w:rsidRPr="004D042F">
              <w:rPr>
                <w:b/>
                <w:color w:val="000000" w:themeColor="text1"/>
              </w:rPr>
              <w:t xml:space="preserve"> </w:t>
            </w:r>
            <w:r w:rsidR="00DD0017" w:rsidRPr="0025783C">
              <w:rPr>
                <w:color w:val="000000" w:themeColor="text1"/>
              </w:rPr>
              <w:t>“</w:t>
            </w:r>
            <w:r w:rsidR="00DD0017" w:rsidRPr="00DD0017">
              <w:rPr>
                <w:bCs/>
                <w:color w:val="000000" w:themeColor="text1"/>
                <w:u w:val="single"/>
              </w:rPr>
              <w:t>attiecībā uz būvi</w:t>
            </w:r>
            <w:r w:rsidR="00DD0017" w:rsidRPr="00DD0017">
              <w:rPr>
                <w:bCs/>
                <w:color w:val="000000" w:themeColor="text1"/>
              </w:rPr>
              <w:t xml:space="preserve"> — </w:t>
            </w:r>
            <w:r w:rsidR="00DD0017" w:rsidRPr="00DD0017">
              <w:rPr>
                <w:bCs/>
                <w:color w:val="000000" w:themeColor="text1"/>
                <w:u w:val="single"/>
              </w:rPr>
              <w:t>persona, kurai ar līgumu</w:t>
            </w:r>
            <w:r w:rsidR="00DD0017" w:rsidRPr="00DD0017">
              <w:rPr>
                <w:bCs/>
                <w:color w:val="000000" w:themeColor="text1"/>
              </w:rPr>
              <w:t xml:space="preserve"> </w:t>
            </w:r>
            <w:r w:rsidR="00DD0017">
              <w:rPr>
                <w:bCs/>
                <w:color w:val="000000" w:themeColor="text1"/>
              </w:rPr>
              <w:t>(..)</w:t>
            </w:r>
            <w:r w:rsidR="00DD0017" w:rsidRPr="00DD0017">
              <w:rPr>
                <w:bCs/>
                <w:color w:val="000000" w:themeColor="text1"/>
              </w:rPr>
              <w:t xml:space="preserve"> </w:t>
            </w:r>
            <w:r w:rsidR="00DD0017" w:rsidRPr="00DD0017">
              <w:rPr>
                <w:bCs/>
                <w:color w:val="000000" w:themeColor="text1"/>
                <w:u w:val="single"/>
              </w:rPr>
              <w:t>noteiktas tiesības būvēt</w:t>
            </w:r>
            <w:r w:rsidR="00DD0017" w:rsidRPr="0025783C">
              <w:rPr>
                <w:bCs/>
                <w:color w:val="000000" w:themeColor="text1"/>
              </w:rPr>
              <w:t>.”</w:t>
            </w:r>
          </w:p>
          <w:p w14:paraId="4155E833" w14:textId="27D5E19D" w:rsidR="005C7B81" w:rsidRDefault="00BF5D43" w:rsidP="00D04666">
            <w:pPr>
              <w:jc w:val="both"/>
            </w:pPr>
            <w:r w:rsidRPr="00BF5D43">
              <w:t xml:space="preserve">Savukārt, ja </w:t>
            </w:r>
            <w:r w:rsidR="00895C51" w:rsidRPr="00BF5D43">
              <w:t xml:space="preserve">no pašvaldības </w:t>
            </w:r>
            <w:r w:rsidR="005C7B81" w:rsidRPr="00BF5D43">
              <w:t>valsts īp</w:t>
            </w:r>
            <w:r w:rsidRPr="00BF5D43">
              <w:t xml:space="preserve">ašumā </w:t>
            </w:r>
            <w:r w:rsidR="00C64365">
              <w:t>bez at</w:t>
            </w:r>
            <w:r w:rsidR="008D54E1">
              <w:t>l</w:t>
            </w:r>
            <w:r w:rsidR="00C64365">
              <w:t xml:space="preserve">īdzības </w:t>
            </w:r>
            <w:r w:rsidR="00C64365" w:rsidRPr="00BF5D43">
              <w:t xml:space="preserve">tiktu </w:t>
            </w:r>
            <w:r w:rsidRPr="00BF5D43">
              <w:t>pārņemts</w:t>
            </w:r>
            <w:r w:rsidR="0067129B">
              <w:t xml:space="preserve"> </w:t>
            </w:r>
            <w:r w:rsidRPr="00880977">
              <w:rPr>
                <w:u w:val="single"/>
              </w:rPr>
              <w:t xml:space="preserve">nekustamais īpašums, kas </w:t>
            </w:r>
            <w:r w:rsidRPr="009C1BBB">
              <w:rPr>
                <w:u w:val="single"/>
              </w:rPr>
              <w:t>sastāv no zemes un inženierbūves</w:t>
            </w:r>
            <w:r w:rsidRPr="00BF5D43">
              <w:t>,</w:t>
            </w:r>
            <w:r w:rsidR="00880977">
              <w:t xml:space="preserve"> </w:t>
            </w:r>
            <w:r w:rsidR="0067129B">
              <w:t xml:space="preserve">tas </w:t>
            </w:r>
            <w:r w:rsidR="0067129B" w:rsidRPr="004D042F">
              <w:rPr>
                <w:u w:val="single"/>
              </w:rPr>
              <w:t>ti</w:t>
            </w:r>
            <w:r w:rsidR="00880977" w:rsidRPr="004D042F">
              <w:rPr>
                <w:u w:val="single"/>
              </w:rPr>
              <w:t>ktu</w:t>
            </w:r>
            <w:r w:rsidR="009C1BBB" w:rsidRPr="004D042F">
              <w:rPr>
                <w:u w:val="single"/>
              </w:rPr>
              <w:t xml:space="preserve"> nodots Sabiedrībai pārvaldīšanā</w:t>
            </w:r>
            <w:r w:rsidR="00880977">
              <w:t xml:space="preserve"> visā sa</w:t>
            </w:r>
            <w:r w:rsidR="00895C51">
              <w:t>s</w:t>
            </w:r>
            <w:r w:rsidR="00880977">
              <w:t xml:space="preserve">tāvā un </w:t>
            </w:r>
            <w:r w:rsidRPr="00BF5D43">
              <w:t>NĪVK IS</w:t>
            </w:r>
            <w:r>
              <w:t xml:space="preserve"> </w:t>
            </w:r>
            <w:r w:rsidR="00895C51">
              <w:t xml:space="preserve">Sabiedrība tiktu </w:t>
            </w:r>
            <w:r>
              <w:t>reģistrē</w:t>
            </w:r>
            <w:r w:rsidR="00880977">
              <w:t>t</w:t>
            </w:r>
            <w:r w:rsidR="00895C51">
              <w:t>a</w:t>
            </w:r>
            <w:r>
              <w:t xml:space="preserve"> kā </w:t>
            </w:r>
            <w:r w:rsidR="00895C51">
              <w:t xml:space="preserve">nekustamā </w:t>
            </w:r>
            <w:r w:rsidR="00895C51">
              <w:lastRenderedPageBreak/>
              <w:t xml:space="preserve">īpašuma (zemes un būves) “lietotāja”. </w:t>
            </w:r>
            <w:r w:rsidR="004D042F">
              <w:t xml:space="preserve">Šajā situācijā Sabiedrība atbilst </w:t>
            </w:r>
            <w:r w:rsidR="004D042F" w:rsidRPr="004D042F">
              <w:t>Nekustamā īpašuma valsts kadastra likuma 7.</w:t>
            </w:r>
            <w:r w:rsidR="00895C51">
              <w:t> </w:t>
            </w:r>
            <w:r w:rsidR="004D042F" w:rsidRPr="004D042F">
              <w:t>panta trešās daļas 3. punktā ietvertajam termina</w:t>
            </w:r>
            <w:r w:rsidR="00E84CCA">
              <w:t>m</w:t>
            </w:r>
            <w:r w:rsidR="004D042F" w:rsidRPr="004D042F">
              <w:t xml:space="preserve"> “lietotājs”</w:t>
            </w:r>
            <w:r w:rsidR="004D042F">
              <w:t>.</w:t>
            </w:r>
          </w:p>
          <w:p w14:paraId="29EBB79E" w14:textId="7E8D878F" w:rsidR="009B2DD7" w:rsidRDefault="001D7FA4" w:rsidP="00895C51">
            <w:pPr>
              <w:ind w:firstLine="597"/>
              <w:jc w:val="both"/>
              <w:rPr>
                <w:bCs/>
                <w:color w:val="000000" w:themeColor="text1"/>
              </w:rPr>
            </w:pPr>
            <w:r w:rsidRPr="001D7FA4">
              <w:rPr>
                <w:bCs/>
              </w:rPr>
              <w:t xml:space="preserve">Zemkopības ministrija </w:t>
            </w:r>
            <w:r w:rsidR="00AD5186" w:rsidRPr="001D7FA4">
              <w:rPr>
                <w:bCs/>
              </w:rPr>
              <w:t xml:space="preserve">nevar </w:t>
            </w:r>
            <w:r w:rsidR="00895C51">
              <w:rPr>
                <w:bCs/>
              </w:rPr>
              <w:t>Sabiedrības</w:t>
            </w:r>
            <w:r w:rsidR="00895C51" w:rsidRPr="001D7FA4">
              <w:rPr>
                <w:bCs/>
              </w:rPr>
              <w:t xml:space="preserve"> </w:t>
            </w:r>
            <w:r w:rsidRPr="001D7FA4">
              <w:rPr>
                <w:bCs/>
              </w:rPr>
              <w:t>lietošanā nodot objektu, kas tai nepieder.</w:t>
            </w:r>
            <w:r w:rsidR="00292758">
              <w:rPr>
                <w:bCs/>
                <w:color w:val="000000" w:themeColor="text1"/>
              </w:rPr>
              <w:t xml:space="preserve">      </w:t>
            </w:r>
            <w:r w:rsidR="009B2DD7">
              <w:rPr>
                <w:bCs/>
                <w:color w:val="000000" w:themeColor="text1"/>
              </w:rPr>
              <w:t>Sabiedrības</w:t>
            </w:r>
            <w:r w:rsidR="009B2DD7" w:rsidRPr="009B2DD7">
              <w:rPr>
                <w:bCs/>
                <w:color w:val="000000" w:themeColor="text1"/>
              </w:rPr>
              <w:t xml:space="preserve"> kapitālieguldījumi ceļu būvniecībā saskaņā </w:t>
            </w:r>
            <w:r w:rsidR="009B2DD7" w:rsidRPr="00292758">
              <w:rPr>
                <w:bCs/>
                <w:color w:val="000000" w:themeColor="text1"/>
              </w:rPr>
              <w:t>ar Grāmatvedības likuma 7.</w:t>
            </w:r>
            <w:r w:rsidR="00895C51">
              <w:rPr>
                <w:bCs/>
                <w:color w:val="000000" w:themeColor="text1"/>
              </w:rPr>
              <w:t xml:space="preserve"> </w:t>
            </w:r>
            <w:r w:rsidR="009B2DD7" w:rsidRPr="00292758">
              <w:rPr>
                <w:bCs/>
                <w:color w:val="000000" w:themeColor="text1"/>
              </w:rPr>
              <w:t xml:space="preserve">pantu ir atzīstami Sabiedrības grāmatvedības uzskaitē, </w:t>
            </w:r>
            <w:r w:rsidR="009B2DD7" w:rsidRPr="001D7FA4">
              <w:rPr>
                <w:bCs/>
                <w:color w:val="000000" w:themeColor="text1"/>
              </w:rPr>
              <w:t xml:space="preserve">jo saimnieciskā darījuma esamība </w:t>
            </w:r>
            <w:r w:rsidR="00895C51">
              <w:rPr>
                <w:bCs/>
                <w:color w:val="000000" w:themeColor="text1"/>
              </w:rPr>
              <w:t xml:space="preserve">ir </w:t>
            </w:r>
            <w:r w:rsidR="009B2DD7" w:rsidRPr="001D7FA4">
              <w:rPr>
                <w:bCs/>
                <w:color w:val="000000" w:themeColor="text1"/>
              </w:rPr>
              <w:t>pamatota ar attaisnojuma dokumentiem</w:t>
            </w:r>
            <w:r w:rsidR="00895C51">
              <w:rPr>
                <w:bCs/>
                <w:color w:val="000000" w:themeColor="text1"/>
              </w:rPr>
              <w:t>,</w:t>
            </w:r>
            <w:r w:rsidR="009B2DD7" w:rsidRPr="001D7FA4">
              <w:rPr>
                <w:bCs/>
                <w:color w:val="000000" w:themeColor="text1"/>
              </w:rPr>
              <w:t xml:space="preserve"> </w:t>
            </w:r>
            <w:r w:rsidR="009B2DD7" w:rsidRPr="00EE001D">
              <w:rPr>
                <w:bCs/>
                <w:color w:val="000000" w:themeColor="text1"/>
              </w:rPr>
              <w:t>un nav atzīstama Zemkopības ministrija budžeta grāmatvedības uzskaitē, jo Sabiedrība</w:t>
            </w:r>
            <w:r w:rsidRPr="00EE001D">
              <w:rPr>
                <w:bCs/>
                <w:color w:val="000000" w:themeColor="text1"/>
              </w:rPr>
              <w:t>s</w:t>
            </w:r>
            <w:r w:rsidR="009B2DD7" w:rsidRPr="00EE001D">
              <w:rPr>
                <w:bCs/>
                <w:color w:val="000000" w:themeColor="text1"/>
              </w:rPr>
              <w:t xml:space="preserve"> saimniecisk</w:t>
            </w:r>
            <w:r w:rsidRPr="00EE001D">
              <w:rPr>
                <w:bCs/>
                <w:color w:val="000000" w:themeColor="text1"/>
              </w:rPr>
              <w:t>ai</w:t>
            </w:r>
            <w:r w:rsidR="009B2DD7" w:rsidRPr="00EE001D">
              <w:rPr>
                <w:bCs/>
                <w:color w:val="000000" w:themeColor="text1"/>
              </w:rPr>
              <w:t xml:space="preserve"> darbīb</w:t>
            </w:r>
            <w:r w:rsidRPr="00EE001D">
              <w:rPr>
                <w:bCs/>
                <w:color w:val="000000" w:themeColor="text1"/>
              </w:rPr>
              <w:t>ai</w:t>
            </w:r>
            <w:r w:rsidR="009B2DD7" w:rsidRPr="00EE001D">
              <w:rPr>
                <w:bCs/>
                <w:color w:val="000000" w:themeColor="text1"/>
              </w:rPr>
              <w:t xml:space="preserve"> </w:t>
            </w:r>
            <w:r w:rsidR="00895C51" w:rsidRPr="00EE001D">
              <w:rPr>
                <w:bCs/>
                <w:color w:val="000000" w:themeColor="text1"/>
              </w:rPr>
              <w:t xml:space="preserve">netiek piešķirti </w:t>
            </w:r>
            <w:r w:rsidR="009B2DD7" w:rsidRPr="00EE001D">
              <w:rPr>
                <w:bCs/>
                <w:color w:val="000000" w:themeColor="text1"/>
              </w:rPr>
              <w:t>valsts budžeta līdzekļi</w:t>
            </w:r>
            <w:r w:rsidRPr="00EE001D">
              <w:rPr>
                <w:bCs/>
                <w:color w:val="000000" w:themeColor="text1"/>
              </w:rPr>
              <w:t>.</w:t>
            </w:r>
            <w:r w:rsidR="00B457C6">
              <w:rPr>
                <w:bCs/>
                <w:color w:val="000000" w:themeColor="text1"/>
              </w:rPr>
              <w:t xml:space="preserve"> </w:t>
            </w:r>
            <w:r w:rsidR="009B2DD7" w:rsidRPr="009B2DD7">
              <w:rPr>
                <w:bCs/>
                <w:color w:val="000000" w:themeColor="text1"/>
              </w:rPr>
              <w:t xml:space="preserve">Tādējādi </w:t>
            </w:r>
            <w:r w:rsidR="009B2DD7">
              <w:rPr>
                <w:bCs/>
                <w:color w:val="000000" w:themeColor="text1"/>
              </w:rPr>
              <w:t>Zemkopības ministrija</w:t>
            </w:r>
            <w:r w:rsidR="009B2DD7" w:rsidRPr="009B2DD7">
              <w:rPr>
                <w:bCs/>
                <w:color w:val="000000" w:themeColor="text1"/>
              </w:rPr>
              <w:t xml:space="preserve"> nevar apliecināt </w:t>
            </w:r>
            <w:r w:rsidR="00407127">
              <w:rPr>
                <w:bCs/>
                <w:color w:val="000000" w:themeColor="text1"/>
              </w:rPr>
              <w:t>Sabiedrības</w:t>
            </w:r>
            <w:r w:rsidR="009B2DD7" w:rsidRPr="009B2DD7">
              <w:rPr>
                <w:bCs/>
                <w:color w:val="000000" w:themeColor="text1"/>
              </w:rPr>
              <w:t xml:space="preserve"> būvēto būvju esamību</w:t>
            </w:r>
            <w:r w:rsidR="00407127">
              <w:rPr>
                <w:bCs/>
                <w:color w:val="000000" w:themeColor="text1"/>
              </w:rPr>
              <w:t xml:space="preserve"> </w:t>
            </w:r>
            <w:r w:rsidR="009B2DD7">
              <w:rPr>
                <w:bCs/>
                <w:color w:val="000000" w:themeColor="text1"/>
              </w:rPr>
              <w:t>Zemkopības ministrijas</w:t>
            </w:r>
            <w:r w:rsidR="009B2DD7" w:rsidRPr="009B2DD7">
              <w:rPr>
                <w:bCs/>
                <w:color w:val="000000" w:themeColor="text1"/>
              </w:rPr>
              <w:t xml:space="preserve"> bilancē, kas nepieciešams,</w:t>
            </w:r>
            <w:r w:rsidR="009B2DD7" w:rsidRPr="001D7FA4">
              <w:rPr>
                <w:bCs/>
                <w:color w:val="000000" w:themeColor="text1"/>
              </w:rPr>
              <w:t xml:space="preserve"> lai  saskaņā ar normatīvajiem aktiem</w:t>
            </w:r>
            <w:r w:rsidR="00FE71A7">
              <w:rPr>
                <w:bCs/>
                <w:color w:val="000000" w:themeColor="text1"/>
              </w:rPr>
              <w:t xml:space="preserve"> par</w:t>
            </w:r>
            <w:r w:rsidR="009B2DD7" w:rsidRPr="001D7FA4">
              <w:rPr>
                <w:bCs/>
                <w:color w:val="000000" w:themeColor="text1"/>
              </w:rPr>
              <w:t xml:space="preserve"> būv</w:t>
            </w:r>
            <w:r w:rsidR="001919DF" w:rsidRPr="001D7FA4">
              <w:rPr>
                <w:bCs/>
                <w:color w:val="000000" w:themeColor="text1"/>
              </w:rPr>
              <w:t xml:space="preserve">ēm </w:t>
            </w:r>
            <w:r w:rsidR="009B2DD7" w:rsidRPr="001D7FA4">
              <w:rPr>
                <w:bCs/>
                <w:color w:val="000000" w:themeColor="text1"/>
              </w:rPr>
              <w:t>Zemkopības ministriju reģistrētu kā būvju tiesisko valdītāju vai īpašnieci</w:t>
            </w:r>
            <w:r w:rsidR="001919DF" w:rsidRPr="001D7FA4">
              <w:rPr>
                <w:bCs/>
                <w:color w:val="000000" w:themeColor="text1"/>
              </w:rPr>
              <w:t xml:space="preserve"> Valsts zemes dienests un Zemesgrāmata</w:t>
            </w:r>
            <w:r w:rsidRPr="001D7FA4">
              <w:rPr>
                <w:bCs/>
                <w:color w:val="000000" w:themeColor="text1"/>
              </w:rPr>
              <w:t>.</w:t>
            </w:r>
          </w:p>
          <w:p w14:paraId="0359B4FE" w14:textId="268025B5" w:rsidR="00AD5186" w:rsidRDefault="00AD5186" w:rsidP="00895C51">
            <w:pPr>
              <w:ind w:firstLine="455"/>
              <w:jc w:val="both"/>
              <w:rPr>
                <w:bCs/>
                <w:color w:val="000000" w:themeColor="text1"/>
              </w:rPr>
            </w:pPr>
            <w:r>
              <w:rPr>
                <w:bCs/>
                <w:color w:val="000000" w:themeColor="text1"/>
              </w:rPr>
              <w:t>L</w:t>
            </w:r>
            <w:r w:rsidR="0082409E">
              <w:rPr>
                <w:bCs/>
                <w:color w:val="000000" w:themeColor="text1"/>
              </w:rPr>
              <w:t>ūdzam ņemt vērā, ka</w:t>
            </w:r>
          </w:p>
          <w:p w14:paraId="2C0CEBDD" w14:textId="5E6878E7" w:rsidR="00AD5186" w:rsidRDefault="00AD5186" w:rsidP="00AD5186">
            <w:pPr>
              <w:jc w:val="both"/>
              <w:rPr>
                <w:bCs/>
                <w:color w:val="000000" w:themeColor="text1"/>
              </w:rPr>
            </w:pPr>
            <w:r>
              <w:rPr>
                <w:bCs/>
                <w:color w:val="000000" w:themeColor="text1"/>
              </w:rPr>
              <w:t xml:space="preserve">1) saskaņā ar minētā </w:t>
            </w:r>
            <w:r>
              <w:rPr>
                <w:bCs/>
              </w:rPr>
              <w:t>Valsts nekustamā īpašuma pārvaldīšanas līguma 2.2.5. </w:t>
            </w:r>
            <w:r w:rsidR="001C67C2">
              <w:rPr>
                <w:bCs/>
              </w:rPr>
              <w:t>apakš</w:t>
            </w:r>
            <w:r>
              <w:rPr>
                <w:bCs/>
              </w:rPr>
              <w:t>punktu pēc 30</w:t>
            </w:r>
            <w:r w:rsidR="00895C51">
              <w:rPr>
                <w:bCs/>
              </w:rPr>
              <w:t> </w:t>
            </w:r>
            <w:r>
              <w:rPr>
                <w:bCs/>
              </w:rPr>
              <w:t>gadiem (vai ātrāk) inženierbūv</w:t>
            </w:r>
            <w:r w:rsidR="00895C51">
              <w:rPr>
                <w:bCs/>
              </w:rPr>
              <w:t>e</w:t>
            </w:r>
            <w:r>
              <w:rPr>
                <w:bCs/>
              </w:rPr>
              <w:t xml:space="preserve"> noteiktā kārtībā, ievērojot kapitālsabiedrībai un ministrijai noteiktās procedūras, </w:t>
            </w:r>
            <w:r w:rsidR="00895C51">
              <w:rPr>
                <w:bCs/>
              </w:rPr>
              <w:t>j</w:t>
            </w:r>
            <w:r>
              <w:rPr>
                <w:bCs/>
              </w:rPr>
              <w:t xml:space="preserve">ānodod </w:t>
            </w:r>
            <w:r>
              <w:rPr>
                <w:bCs/>
                <w:color w:val="000000" w:themeColor="text1"/>
              </w:rPr>
              <w:t>valsts kapitāla daļas turētājai Zemkopības ministrijai</w:t>
            </w:r>
            <w:r w:rsidR="00421F33">
              <w:rPr>
                <w:bCs/>
                <w:color w:val="000000" w:themeColor="text1"/>
              </w:rPr>
              <w:t>.</w:t>
            </w:r>
            <w:r>
              <w:rPr>
                <w:bCs/>
                <w:color w:val="000000" w:themeColor="text1"/>
              </w:rPr>
              <w:t xml:space="preserve"> </w:t>
            </w:r>
            <w:r w:rsidR="002576F1">
              <w:rPr>
                <w:bCs/>
                <w:color w:val="000000" w:themeColor="text1"/>
              </w:rPr>
              <w:t xml:space="preserve">No </w:t>
            </w:r>
            <w:r w:rsidR="00895C51">
              <w:rPr>
                <w:bCs/>
                <w:color w:val="000000" w:themeColor="text1"/>
              </w:rPr>
              <w:t>t</w:t>
            </w:r>
            <w:r w:rsidR="002576F1">
              <w:rPr>
                <w:bCs/>
                <w:color w:val="000000" w:themeColor="text1"/>
              </w:rPr>
              <w:t>ā</w:t>
            </w:r>
            <w:r>
              <w:rPr>
                <w:bCs/>
                <w:color w:val="000000" w:themeColor="text1"/>
              </w:rPr>
              <w:t xml:space="preserve"> </w:t>
            </w:r>
            <w:r w:rsidR="002576F1">
              <w:rPr>
                <w:bCs/>
                <w:color w:val="000000" w:themeColor="text1"/>
              </w:rPr>
              <w:t>izriet</w:t>
            </w:r>
            <w:r>
              <w:rPr>
                <w:bCs/>
                <w:color w:val="000000" w:themeColor="text1"/>
              </w:rPr>
              <w:t xml:space="preserve"> pienākums veikt darbības, lai nodrošinātu datu akutualizāciju Nekustamā īpašuma valsts kadastra informācijas sistēmā (turpmāk </w:t>
            </w:r>
            <w:r w:rsidR="00895C51">
              <w:rPr>
                <w:bCs/>
                <w:color w:val="000000" w:themeColor="text1"/>
              </w:rPr>
              <w:t>–</w:t>
            </w:r>
            <w:r>
              <w:rPr>
                <w:bCs/>
                <w:color w:val="000000" w:themeColor="text1"/>
              </w:rPr>
              <w:t xml:space="preserve"> NĪVK IS) par nekustamā īpašuma sastāvu, t.i.</w:t>
            </w:r>
            <w:r w:rsidR="00895C51">
              <w:rPr>
                <w:bCs/>
                <w:color w:val="000000" w:themeColor="text1"/>
              </w:rPr>
              <w:t>,</w:t>
            </w:r>
            <w:r>
              <w:rPr>
                <w:bCs/>
                <w:color w:val="000000" w:themeColor="text1"/>
              </w:rPr>
              <w:t xml:space="preserve"> iekļaujot </w:t>
            </w:r>
            <w:r>
              <w:rPr>
                <w:bCs/>
                <w:color w:val="000000" w:themeColor="text1"/>
              </w:rPr>
              <w:lastRenderedPageBreak/>
              <w:t>nekustamā īpašuma sastāvā inženierbūvi un aktualizējot datus par inženierbūves tiesisko valdītāju, Zemkopības ministriju un Sabiedrību kā lietotāju</w:t>
            </w:r>
            <w:r w:rsidR="00895C51">
              <w:rPr>
                <w:bCs/>
                <w:color w:val="000000" w:themeColor="text1"/>
              </w:rPr>
              <w:t>;</w:t>
            </w:r>
          </w:p>
          <w:p w14:paraId="291B15BB" w14:textId="50FAE846" w:rsidR="00624808" w:rsidRPr="00AD5186" w:rsidRDefault="00AD5186" w:rsidP="00AD5186">
            <w:pPr>
              <w:jc w:val="both"/>
              <w:rPr>
                <w:bCs/>
                <w:color w:val="000000" w:themeColor="text1"/>
              </w:rPr>
            </w:pPr>
            <w:r>
              <w:rPr>
                <w:bCs/>
                <w:color w:val="000000" w:themeColor="text1"/>
              </w:rPr>
              <w:t xml:space="preserve">2) </w:t>
            </w:r>
            <w:r w:rsidR="0082409E" w:rsidRPr="00AD5186">
              <w:rPr>
                <w:bCs/>
                <w:color w:val="000000" w:themeColor="text1"/>
              </w:rPr>
              <w:t>a</w:t>
            </w:r>
            <w:r w:rsidR="00624808" w:rsidRPr="00AD5186">
              <w:rPr>
                <w:bCs/>
                <w:color w:val="000000" w:themeColor="text1"/>
              </w:rPr>
              <w:t>notācijā</w:t>
            </w:r>
            <w:r w:rsidR="00820E6D" w:rsidRPr="00AD5186">
              <w:rPr>
                <w:bCs/>
                <w:color w:val="000000" w:themeColor="text1"/>
              </w:rPr>
              <w:t xml:space="preserve"> arī</w:t>
            </w:r>
            <w:r w:rsidR="00624808" w:rsidRPr="00AD5186">
              <w:rPr>
                <w:bCs/>
                <w:color w:val="000000" w:themeColor="text1"/>
              </w:rPr>
              <w:t xml:space="preserve"> norādīts, ka</w:t>
            </w:r>
            <w:r w:rsidR="00895C51">
              <w:rPr>
                <w:bCs/>
                <w:color w:val="000000" w:themeColor="text1"/>
              </w:rPr>
              <w:t xml:space="preserve"> tad</w:t>
            </w:r>
            <w:r w:rsidR="00820E6D" w:rsidRPr="00AD5186">
              <w:rPr>
                <w:bCs/>
                <w:color w:val="000000" w:themeColor="text1"/>
              </w:rPr>
              <w:t>, ja iestāsies rīkojuma projekta 2.</w:t>
            </w:r>
            <w:r w:rsidR="004C6A07" w:rsidRPr="00AD5186">
              <w:rPr>
                <w:bCs/>
                <w:color w:val="000000" w:themeColor="text1"/>
              </w:rPr>
              <w:t>2. apakšpunktā</w:t>
            </w:r>
            <w:r w:rsidR="00820E6D" w:rsidRPr="00AD5186">
              <w:rPr>
                <w:bCs/>
                <w:color w:val="000000" w:themeColor="text1"/>
              </w:rPr>
              <w:t xml:space="preserve"> minētie apstākļi un nekustamais īpašums vairs netiks izmantots norādītās valsts funkcijas nodrošināšanai, nekustamais īpašums pēc tā sastāva datu aktualizācijas NĪVK IS visā tā sastāvā tiks nodots atpakaļ pašvaldībai, ievērojot Publiskas personas mantas atsavināšanas likuma likuma 42. pantā ietvertās prasības par attiecīgās mantas atpakaļnodošanu pašvaldībai.</w:t>
            </w:r>
          </w:p>
          <w:p w14:paraId="6D264AF7" w14:textId="22C8047B" w:rsidR="00D04666" w:rsidRPr="00A27A2A" w:rsidRDefault="007277D8" w:rsidP="0025783C">
            <w:pPr>
              <w:ind w:firstLine="455"/>
              <w:jc w:val="both"/>
              <w:rPr>
                <w:bCs/>
                <w:color w:val="000000" w:themeColor="text1"/>
              </w:rPr>
            </w:pPr>
            <w:r>
              <w:rPr>
                <w:bCs/>
                <w:color w:val="000000" w:themeColor="text1"/>
              </w:rPr>
              <w:t xml:space="preserve">Norādām, ka Ministri kabineta rīkojuma </w:t>
            </w:r>
            <w:r w:rsidRPr="007277D8">
              <w:rPr>
                <w:bCs/>
                <w:color w:val="000000" w:themeColor="text1"/>
              </w:rPr>
              <w:t>projekt</w:t>
            </w:r>
            <w:r w:rsidR="00895C51">
              <w:rPr>
                <w:bCs/>
                <w:color w:val="000000" w:themeColor="text1"/>
              </w:rPr>
              <w:t>s tiks</w:t>
            </w:r>
            <w:r w:rsidRPr="007277D8">
              <w:rPr>
                <w:bCs/>
                <w:color w:val="000000" w:themeColor="text1"/>
              </w:rPr>
              <w:t xml:space="preserve"> izpild</w:t>
            </w:r>
            <w:r w:rsidR="00895C51">
              <w:rPr>
                <w:bCs/>
                <w:color w:val="000000" w:themeColor="text1"/>
              </w:rPr>
              <w:t xml:space="preserve">īts, </w:t>
            </w:r>
            <w:r w:rsidRPr="007277D8">
              <w:rPr>
                <w:bCs/>
                <w:color w:val="000000" w:themeColor="text1"/>
              </w:rPr>
              <w:t xml:space="preserve">ievērojot Publiskas personas mantas atsavināšanas likumā ietvērtās prasības un noteikto kārtību. </w:t>
            </w:r>
            <w:r w:rsidR="00A9118A" w:rsidRPr="00A9118A">
              <w:rPr>
                <w:bCs/>
                <w:color w:val="000000" w:themeColor="text1"/>
              </w:rPr>
              <w:t xml:space="preserve"> </w:t>
            </w:r>
          </w:p>
        </w:tc>
        <w:tc>
          <w:tcPr>
            <w:tcW w:w="715" w:type="pct"/>
            <w:tcBorders>
              <w:top w:val="single" w:sz="6" w:space="0" w:color="000000"/>
              <w:left w:val="single" w:sz="4" w:space="0" w:color="auto"/>
              <w:bottom w:val="single" w:sz="6" w:space="0" w:color="000000"/>
              <w:right w:val="single" w:sz="4" w:space="0" w:color="auto"/>
            </w:tcBorders>
          </w:tcPr>
          <w:p w14:paraId="02FADEEA" w14:textId="2044FC80" w:rsidR="00533944" w:rsidRPr="00C51F1B" w:rsidRDefault="006F5509" w:rsidP="00533944">
            <w:pPr>
              <w:ind w:firstLine="543"/>
              <w:jc w:val="both"/>
              <w:rPr>
                <w:color w:val="000000" w:themeColor="text1"/>
              </w:rPr>
            </w:pPr>
            <w:r w:rsidRPr="00CA0F5E">
              <w:rPr>
                <w:bCs/>
                <w:color w:val="000000" w:themeColor="text1"/>
              </w:rPr>
              <w:lastRenderedPageBreak/>
              <w:t xml:space="preserve">Anotācija </w:t>
            </w:r>
            <w:r w:rsidR="00CB6D45" w:rsidRPr="00CA0F5E">
              <w:rPr>
                <w:bCs/>
                <w:color w:val="000000" w:themeColor="text1"/>
              </w:rPr>
              <w:t>p</w:t>
            </w:r>
            <w:r w:rsidR="002805EA" w:rsidRPr="00CA0F5E">
              <w:rPr>
                <w:bCs/>
                <w:color w:val="000000" w:themeColor="text1"/>
              </w:rPr>
              <w:t>apildināta</w:t>
            </w:r>
            <w:r w:rsidRPr="00CA0F5E">
              <w:rPr>
                <w:bCs/>
                <w:color w:val="000000" w:themeColor="text1"/>
              </w:rPr>
              <w:t>.</w:t>
            </w:r>
            <w:r>
              <w:rPr>
                <w:color w:val="000000" w:themeColor="text1"/>
              </w:rPr>
              <w:t xml:space="preserve"> Lūdzu</w:t>
            </w:r>
            <w:r w:rsidR="00895C51">
              <w:rPr>
                <w:color w:val="000000" w:themeColor="text1"/>
              </w:rPr>
              <w:t>,</w:t>
            </w:r>
            <w:r>
              <w:rPr>
                <w:color w:val="000000" w:themeColor="text1"/>
              </w:rPr>
              <w:t xml:space="preserve"> skatīt anotāciju.</w:t>
            </w:r>
          </w:p>
        </w:tc>
      </w:tr>
      <w:tr w:rsidR="002D5D0F" w:rsidRPr="008A0212" w14:paraId="1815FFB8" w14:textId="77777777" w:rsidTr="002D5D0F">
        <w:tc>
          <w:tcPr>
            <w:tcW w:w="5000" w:type="pct"/>
            <w:gridSpan w:val="6"/>
            <w:tcBorders>
              <w:top w:val="single" w:sz="6" w:space="0" w:color="000000"/>
              <w:left w:val="single" w:sz="6" w:space="0" w:color="000000"/>
              <w:bottom w:val="single" w:sz="6" w:space="0" w:color="000000"/>
              <w:right w:val="single" w:sz="4" w:space="0" w:color="auto"/>
            </w:tcBorders>
          </w:tcPr>
          <w:p w14:paraId="2470D7DD" w14:textId="26CC8284" w:rsidR="002D5D0F" w:rsidRPr="002D5D0F" w:rsidRDefault="002D5D0F" w:rsidP="002D5D0F">
            <w:pPr>
              <w:tabs>
                <w:tab w:val="left" w:pos="851"/>
              </w:tabs>
              <w:jc w:val="center"/>
              <w:rPr>
                <w:b/>
                <w:color w:val="000000" w:themeColor="text1"/>
              </w:rPr>
            </w:pPr>
            <w:r w:rsidRPr="002D5D0F">
              <w:rPr>
                <w:b/>
                <w:color w:val="000000" w:themeColor="text1"/>
              </w:rPr>
              <w:lastRenderedPageBreak/>
              <w:t>Finanšu ministrija</w:t>
            </w:r>
          </w:p>
        </w:tc>
      </w:tr>
      <w:tr w:rsidR="009E3C5A" w:rsidRPr="008A0212" w14:paraId="6D51EF07" w14:textId="77777777" w:rsidTr="0067129B">
        <w:tc>
          <w:tcPr>
            <w:tcW w:w="328" w:type="pct"/>
            <w:gridSpan w:val="2"/>
            <w:tcBorders>
              <w:top w:val="single" w:sz="6" w:space="0" w:color="000000"/>
              <w:left w:val="single" w:sz="6" w:space="0" w:color="000000"/>
              <w:bottom w:val="single" w:sz="6" w:space="0" w:color="000000"/>
              <w:right w:val="single" w:sz="4" w:space="0" w:color="auto"/>
            </w:tcBorders>
          </w:tcPr>
          <w:p w14:paraId="1EF29E23" w14:textId="3EE6E30B" w:rsidR="009E3C5A" w:rsidRPr="00CA0F5E" w:rsidRDefault="00EA4862" w:rsidP="00CA0F5E">
            <w:pPr>
              <w:rPr>
                <w:color w:val="000000" w:themeColor="text1"/>
              </w:rPr>
            </w:pPr>
            <w:r>
              <w:rPr>
                <w:color w:val="000000" w:themeColor="text1"/>
              </w:rPr>
              <w:t>2</w:t>
            </w:r>
            <w:r w:rsidR="0006376E">
              <w:rPr>
                <w:color w:val="000000" w:themeColor="text1"/>
              </w:rPr>
              <w:t>.</w:t>
            </w:r>
          </w:p>
        </w:tc>
        <w:tc>
          <w:tcPr>
            <w:tcW w:w="741" w:type="pct"/>
            <w:tcBorders>
              <w:top w:val="single" w:sz="6" w:space="0" w:color="000000"/>
              <w:left w:val="single" w:sz="4" w:space="0" w:color="auto"/>
              <w:bottom w:val="single" w:sz="6" w:space="0" w:color="000000"/>
              <w:right w:val="single" w:sz="4" w:space="0" w:color="auto"/>
            </w:tcBorders>
          </w:tcPr>
          <w:p w14:paraId="5CA971AA" w14:textId="1C242A7C" w:rsidR="009E3C5A" w:rsidRDefault="009E3C5A" w:rsidP="00D16746">
            <w:pPr>
              <w:rPr>
                <w:color w:val="000000" w:themeColor="text1"/>
              </w:rPr>
            </w:pPr>
            <w:r>
              <w:rPr>
                <w:color w:val="000000" w:themeColor="text1"/>
              </w:rPr>
              <w:t>Anotācija.</w:t>
            </w:r>
          </w:p>
        </w:tc>
        <w:tc>
          <w:tcPr>
            <w:tcW w:w="1480" w:type="pct"/>
            <w:tcBorders>
              <w:top w:val="single" w:sz="6" w:space="0" w:color="000000"/>
              <w:left w:val="single" w:sz="4" w:space="0" w:color="auto"/>
              <w:bottom w:val="single" w:sz="6" w:space="0" w:color="000000"/>
              <w:right w:val="single" w:sz="4" w:space="0" w:color="auto"/>
            </w:tcBorders>
          </w:tcPr>
          <w:p w14:paraId="25676A08" w14:textId="3CE9950C" w:rsidR="00DF7C16" w:rsidRDefault="009E3C5A" w:rsidP="00DF7C16">
            <w:pPr>
              <w:ind w:firstLine="459"/>
              <w:jc w:val="both"/>
              <w:rPr>
                <w:b/>
                <w:bCs/>
              </w:rPr>
            </w:pPr>
            <w:r>
              <w:rPr>
                <w:b/>
                <w:bCs/>
              </w:rPr>
              <w:t>Finanšu ministrijas (</w:t>
            </w:r>
            <w:r w:rsidR="00B11002">
              <w:rPr>
                <w:b/>
                <w:bCs/>
              </w:rPr>
              <w:t>05.03.</w:t>
            </w:r>
            <w:r w:rsidR="00760476">
              <w:rPr>
                <w:b/>
                <w:bCs/>
              </w:rPr>
              <w:t>21.</w:t>
            </w:r>
            <w:r w:rsidR="00B11002">
              <w:rPr>
                <w:b/>
                <w:bCs/>
              </w:rPr>
              <w:t xml:space="preserve"> Nr.</w:t>
            </w:r>
            <w:r w:rsidR="00B11002">
              <w:t xml:space="preserve"> </w:t>
            </w:r>
            <w:r w:rsidR="00B11002" w:rsidRPr="00B11002">
              <w:rPr>
                <w:b/>
                <w:bCs/>
              </w:rPr>
              <w:t>12/A-7/1236</w:t>
            </w:r>
            <w:r w:rsidR="00760476">
              <w:rPr>
                <w:b/>
                <w:bCs/>
              </w:rPr>
              <w:t>)</w:t>
            </w:r>
            <w:r>
              <w:rPr>
                <w:b/>
                <w:bCs/>
              </w:rPr>
              <w:t xml:space="preserve"> iebildums:</w:t>
            </w:r>
            <w:r w:rsidR="00DF7C16">
              <w:rPr>
                <w:b/>
                <w:bCs/>
              </w:rPr>
              <w:t xml:space="preserve"> </w:t>
            </w:r>
          </w:p>
          <w:p w14:paraId="68E61484" w14:textId="70DF2DB6" w:rsidR="00D5385D" w:rsidRPr="00D5385D" w:rsidRDefault="00B64C94" w:rsidP="00DF7C16">
            <w:pPr>
              <w:ind w:firstLine="459"/>
              <w:jc w:val="both"/>
            </w:pPr>
            <w:r>
              <w:t xml:space="preserve">1. </w:t>
            </w:r>
            <w:r w:rsidR="006D32A2">
              <w:t>“</w:t>
            </w:r>
            <w:r w:rsidR="00FD1397">
              <w:t>Saskaņā ar rīkojuma projektam pievienoto Nekustamā īpašuma valsts Kadastra informācijas sistēmas teksta datu izdruku nekustamā īpašuma sastāvā esošajai zemes vienībai (zemes vienības kadastra apzīmējums 84800030327) cita starpā ir noteikts apgrūtinājums “ceļa servitūta teritorija” 0,038 ha platībā.</w:t>
            </w:r>
            <w:r w:rsidR="00D5385D" w:rsidRPr="00D5385D">
              <w:rPr>
                <w:lang w:eastAsia="en-US"/>
              </w:rPr>
              <w:t xml:space="preserve"> Lūdzam papildināt anotāciju ar skaidrojumu, kā minētais apgrūtinājums (ceļa servitūta teritorija) ietekmēs </w:t>
            </w:r>
            <w:r w:rsidR="00D5385D" w:rsidRPr="00D5385D">
              <w:rPr>
                <w:lang w:eastAsia="en-US"/>
              </w:rPr>
              <w:lastRenderedPageBreak/>
              <w:t>rīkojuma projektā noteiktās funkcijas – meža apsaimniekošana un aizsardzība, izpildi.</w:t>
            </w:r>
            <w:r w:rsidR="00D5385D">
              <w:rPr>
                <w:lang w:eastAsia="en-US"/>
              </w:rPr>
              <w:t>”</w:t>
            </w:r>
          </w:p>
          <w:p w14:paraId="4052788D" w14:textId="5DADECE9" w:rsidR="00FD1397" w:rsidRDefault="00FD1397" w:rsidP="00FD1397">
            <w:pPr>
              <w:pStyle w:val="Sarakstarindkopa"/>
              <w:ind w:left="0" w:firstLine="709"/>
              <w:rPr>
                <w:lang w:eastAsia="en-US"/>
              </w:rPr>
            </w:pPr>
          </w:p>
          <w:p w14:paraId="6B7A7580" w14:textId="3B36846C" w:rsidR="009E3C5A" w:rsidRPr="00581E95" w:rsidRDefault="009E3C5A" w:rsidP="00C26446">
            <w:pPr>
              <w:ind w:firstLine="459"/>
              <w:jc w:val="both"/>
              <w:rPr>
                <w:b/>
                <w:bCs/>
              </w:rPr>
            </w:pPr>
          </w:p>
        </w:tc>
        <w:tc>
          <w:tcPr>
            <w:tcW w:w="1736" w:type="pct"/>
            <w:tcBorders>
              <w:top w:val="single" w:sz="6" w:space="0" w:color="000000"/>
              <w:left w:val="single" w:sz="4" w:space="0" w:color="auto"/>
              <w:bottom w:val="single" w:sz="6" w:space="0" w:color="000000"/>
              <w:right w:val="single" w:sz="4" w:space="0" w:color="auto"/>
            </w:tcBorders>
          </w:tcPr>
          <w:p w14:paraId="367610F8" w14:textId="77777777" w:rsidR="00585F84" w:rsidRPr="00141EAE" w:rsidRDefault="00585F84" w:rsidP="00585F84">
            <w:pPr>
              <w:ind w:firstLine="388"/>
              <w:jc w:val="center"/>
              <w:rPr>
                <w:b/>
              </w:rPr>
            </w:pPr>
            <w:r w:rsidRPr="00141EAE">
              <w:rPr>
                <w:b/>
              </w:rPr>
              <w:lastRenderedPageBreak/>
              <w:t>Ņemts vērā.</w:t>
            </w:r>
          </w:p>
          <w:p w14:paraId="0E27EF53" w14:textId="1F1D8D7A" w:rsidR="00790886" w:rsidRPr="00711103" w:rsidRDefault="00B64C94" w:rsidP="0099303E">
            <w:pPr>
              <w:ind w:firstLine="388"/>
              <w:jc w:val="both"/>
            </w:pPr>
            <w:r>
              <w:t>Apgrūtinājums “ceļa servitūta teritorija” 0,038</w:t>
            </w:r>
            <w:r w:rsidR="00760665">
              <w:t xml:space="preserve"> </w:t>
            </w:r>
            <w:r>
              <w:t>ha platībā noteikt</w:t>
            </w:r>
            <w:r w:rsidR="00895C51">
              <w:t>s</w:t>
            </w:r>
            <w:r>
              <w:t>, pamatojoties uz 2019.</w:t>
            </w:r>
            <w:r w:rsidR="00895C51">
              <w:t> </w:t>
            </w:r>
            <w:r>
              <w:t xml:space="preserve">gada 1. oktobrī starp </w:t>
            </w:r>
            <w:r w:rsidR="001B296C" w:rsidRPr="001B296C">
              <w:t xml:space="preserve">AS “Latvijas valsts meži” </w:t>
            </w:r>
            <w:r>
              <w:t xml:space="preserve">un Brocēnu novada pašvaldību noslēgtā </w:t>
            </w:r>
            <w:r w:rsidR="00895C51">
              <w:t>l</w:t>
            </w:r>
            <w:r>
              <w:t xml:space="preserve">īguma </w:t>
            </w:r>
            <w:r w:rsidR="009C1BBB">
              <w:t xml:space="preserve">Nr. </w:t>
            </w:r>
            <w:r w:rsidR="009C1BBB" w:rsidRPr="009C1BBB">
              <w:t xml:space="preserve">8.1.1_0056260_19_226 </w:t>
            </w:r>
            <w:r>
              <w:t>par ceļa personālservitūta nodibināšanu, t.i.</w:t>
            </w:r>
            <w:r w:rsidR="00895C51">
              <w:t>,</w:t>
            </w:r>
            <w:r>
              <w:t xml:space="preserve"> pirms Brocēnu novada pašvaldība 2019. gada 28.</w:t>
            </w:r>
            <w:r w:rsidR="00895C51">
              <w:t> </w:t>
            </w:r>
            <w:r>
              <w:t xml:space="preserve">novembrī pieņēma lēmumu Nr. 16 “Par zemes gabala atdalīšanu no pašvaldībai piekritīgā zemes gabala “SIA Derība zeme” Remtes pagastā un nekustamā īpašuma daļas atsavināšanu” (protokols Nr. 16, 7. §), ar kuru piekrita no </w:t>
            </w:r>
            <w:r>
              <w:lastRenderedPageBreak/>
              <w:t xml:space="preserve">nekustamā īpašuma “SIA Derība zeme” ar kadastra Nr. 8480 003 0173 </w:t>
            </w:r>
            <w:r w:rsidR="0099303E">
              <w:t>(paskaidro</w:t>
            </w:r>
            <w:r w:rsidR="00725626">
              <w:t>ts</w:t>
            </w:r>
            <w:r w:rsidR="0099303E">
              <w:t xml:space="preserve"> MK</w:t>
            </w:r>
            <w:r w:rsidR="00725626">
              <w:t xml:space="preserve"> 2020. </w:t>
            </w:r>
            <w:r w:rsidR="00895C51">
              <w:t xml:space="preserve">gada 30. jūnija </w:t>
            </w:r>
            <w:r w:rsidR="00725626">
              <w:t xml:space="preserve">rīkojuma </w:t>
            </w:r>
            <w:r w:rsidR="00725626" w:rsidRPr="00725626">
              <w:t>Nr. 361</w:t>
            </w:r>
            <w:r w:rsidR="0099303E">
              <w:t xml:space="preserve"> </w:t>
            </w:r>
            <w:r w:rsidR="00895C51">
              <w:t>“</w:t>
            </w:r>
            <w:r w:rsidR="0099303E">
              <w:t>Par Brocēnu novada pašvaldības nekustamā īpašuma “Rūtu ganību gatve” pārņemšanu valsts īpašumā” anotācijā</w:t>
            </w:r>
            <w:r w:rsidR="00725626">
              <w:t xml:space="preserve"> </w:t>
            </w:r>
            <w:hyperlink r:id="rId11" w:history="1">
              <w:r w:rsidR="00725626" w:rsidRPr="002930BF">
                <w:rPr>
                  <w:rStyle w:val="Hipersaite"/>
                </w:rPr>
                <w:t>https://likumi.lv/ta/id/315845-par-brocenu-novada-pasvaldibas-nekustama-ipasuma-rutu-ganibu-gatve-parnemsanu-valsts-ipasuma</w:t>
              </w:r>
            </w:hyperlink>
            <w:r w:rsidR="0099303E">
              <w:t>)</w:t>
            </w:r>
            <w:r w:rsidR="004000DC">
              <w:t xml:space="preserve"> </w:t>
            </w:r>
            <w:r w:rsidR="00895C51">
              <w:t>atdalīt</w:t>
            </w:r>
            <w:r>
              <w:t xml:space="preserve"> zemes gabal</w:t>
            </w:r>
            <w:r w:rsidR="00895C51">
              <w:t>u</w:t>
            </w:r>
            <w:r>
              <w:t xml:space="preserve"> apt</w:t>
            </w:r>
            <w:r w:rsidRPr="00711103">
              <w:t>uveni 0,38 ha platībā</w:t>
            </w:r>
            <w:r w:rsidR="00115082">
              <w:t>.</w:t>
            </w:r>
          </w:p>
          <w:p w14:paraId="53FA9B2C" w14:textId="06EC7B40" w:rsidR="00585F84" w:rsidRPr="00141EAE" w:rsidRDefault="00585F84">
            <w:pPr>
              <w:ind w:firstLine="388"/>
              <w:jc w:val="both"/>
              <w:rPr>
                <w:b/>
              </w:rPr>
            </w:pPr>
            <w:r w:rsidRPr="00975E0C">
              <w:t xml:space="preserve">Pēc nekustamā īpašuma </w:t>
            </w:r>
            <w:r w:rsidR="007F555F">
              <w:t>“</w:t>
            </w:r>
            <w:r w:rsidR="000B6054" w:rsidRPr="00975E0C">
              <w:t xml:space="preserve">Kaļķu ceļš” </w:t>
            </w:r>
            <w:r w:rsidRPr="00975E0C">
              <w:t>pārņemšanas valsts īpašumā Zemkopības ministrijas personā</w:t>
            </w:r>
            <w:r w:rsidR="007F555F">
              <w:t xml:space="preserve"> starp</w:t>
            </w:r>
            <w:r w:rsidR="000B6054" w:rsidRPr="00975E0C">
              <w:t xml:space="preserve"> AS “Latvijas valsts meži” </w:t>
            </w:r>
            <w:r w:rsidR="00AA75E4" w:rsidRPr="00975E0C">
              <w:t>un Brocēnu novada pašvaldīb</w:t>
            </w:r>
            <w:r w:rsidR="007F555F">
              <w:t>u</w:t>
            </w:r>
            <w:r w:rsidR="00AA75E4" w:rsidRPr="00975E0C">
              <w:t xml:space="preserve"> noslēgtais </w:t>
            </w:r>
            <w:r w:rsidR="007F555F">
              <w:t>l</w:t>
            </w:r>
            <w:r w:rsidR="00AA75E4" w:rsidRPr="00975E0C">
              <w:t>īgums</w:t>
            </w:r>
            <w:r w:rsidR="00F353FE" w:rsidRPr="00975E0C">
              <w:t xml:space="preserve"> Nr.</w:t>
            </w:r>
            <w:r w:rsidR="007F555F">
              <w:t xml:space="preserve"> </w:t>
            </w:r>
            <w:r w:rsidR="00F353FE" w:rsidRPr="00975E0C">
              <w:t>5</w:t>
            </w:r>
            <w:r w:rsidR="009F417F" w:rsidRPr="00975E0C">
              <w:t xml:space="preserve">-8.1.1_0056260_19_226 </w:t>
            </w:r>
            <w:r w:rsidR="00AA75E4" w:rsidRPr="00975E0C">
              <w:t>par ceļa personālservitūta nodibināšanu</w:t>
            </w:r>
            <w:r w:rsidR="009F417F" w:rsidRPr="00975E0C">
              <w:t xml:space="preserve"> tiesību pārņēmējam nav jāpārslēdz, bet</w:t>
            </w:r>
            <w:r w:rsidR="00AA75E4" w:rsidRPr="00975E0C">
              <w:t xml:space="preserve"> </w:t>
            </w:r>
            <w:r w:rsidR="000547F3" w:rsidRPr="00975E0C">
              <w:t xml:space="preserve">tas </w:t>
            </w:r>
            <w:r w:rsidR="00AA75E4" w:rsidRPr="00975E0C">
              <w:t>tiks izbeigts</w:t>
            </w:r>
            <w:r w:rsidR="00AA75E4" w:rsidRPr="00711103">
              <w:t xml:space="preserve">, jo AS “Latvijas valsts meži” ir saistošs </w:t>
            </w:r>
            <w:r w:rsidR="00562F69">
              <w:t xml:space="preserve">13.11.2017. </w:t>
            </w:r>
            <w:r w:rsidR="00AA75E4" w:rsidRPr="00711103">
              <w:t>Valsts nekustamā īpašuma pārvaldīšanas līgums, kas noslēgts ar Zemkopības ministriju, un saskaņā ar šī līguma 2.2.5. </w:t>
            </w:r>
            <w:r w:rsidR="003C3F60">
              <w:t>apakš</w:t>
            </w:r>
            <w:r w:rsidR="00AA75E4" w:rsidRPr="00711103">
              <w:t>punktu Sabiedrībai ir tiesības savas darbības nodrošināšanai uz pārvaldīšanā esošās zemes būvēt jaunas būves uz laiku, kas nav ilgāks par 30 gadiem.</w:t>
            </w:r>
          </w:p>
        </w:tc>
        <w:tc>
          <w:tcPr>
            <w:tcW w:w="715" w:type="pct"/>
            <w:tcBorders>
              <w:top w:val="single" w:sz="6" w:space="0" w:color="000000"/>
              <w:left w:val="single" w:sz="4" w:space="0" w:color="auto"/>
              <w:bottom w:val="single" w:sz="6" w:space="0" w:color="000000"/>
              <w:right w:val="single" w:sz="4" w:space="0" w:color="auto"/>
            </w:tcBorders>
          </w:tcPr>
          <w:p w14:paraId="501FC192" w14:textId="40AA7F77" w:rsidR="009E3C5A" w:rsidRPr="00A53C8A" w:rsidRDefault="009E3C5A" w:rsidP="00195675">
            <w:pPr>
              <w:tabs>
                <w:tab w:val="left" w:pos="851"/>
              </w:tabs>
              <w:jc w:val="both"/>
            </w:pPr>
            <w:r w:rsidRPr="00CA0F5E">
              <w:rPr>
                <w:color w:val="000000" w:themeColor="text1"/>
              </w:rPr>
              <w:lastRenderedPageBreak/>
              <w:t>Anotācija pap</w:t>
            </w:r>
            <w:r w:rsidR="00002161" w:rsidRPr="00CA0F5E">
              <w:rPr>
                <w:color w:val="000000" w:themeColor="text1"/>
              </w:rPr>
              <w:t>i</w:t>
            </w:r>
            <w:r w:rsidRPr="00CA0F5E">
              <w:rPr>
                <w:color w:val="000000" w:themeColor="text1"/>
              </w:rPr>
              <w:t>ldināta.</w:t>
            </w:r>
            <w:r>
              <w:rPr>
                <w:bCs/>
                <w:color w:val="000000" w:themeColor="text1"/>
              </w:rPr>
              <w:t xml:space="preserve"> Lūdzu</w:t>
            </w:r>
            <w:r w:rsidR="00895C51">
              <w:rPr>
                <w:bCs/>
                <w:color w:val="000000" w:themeColor="text1"/>
              </w:rPr>
              <w:t>,</w:t>
            </w:r>
            <w:r>
              <w:rPr>
                <w:bCs/>
                <w:color w:val="000000" w:themeColor="text1"/>
              </w:rPr>
              <w:t xml:space="preserve"> skatīt anotāciju.</w:t>
            </w:r>
          </w:p>
        </w:tc>
      </w:tr>
      <w:tr w:rsidR="00D5385D" w:rsidRPr="008A0212" w14:paraId="06F7E525" w14:textId="77777777" w:rsidTr="0067129B">
        <w:tc>
          <w:tcPr>
            <w:tcW w:w="328" w:type="pct"/>
            <w:gridSpan w:val="2"/>
            <w:tcBorders>
              <w:top w:val="single" w:sz="6" w:space="0" w:color="000000"/>
              <w:left w:val="single" w:sz="6" w:space="0" w:color="000000"/>
              <w:bottom w:val="single" w:sz="6" w:space="0" w:color="000000"/>
              <w:right w:val="single" w:sz="4" w:space="0" w:color="auto"/>
            </w:tcBorders>
          </w:tcPr>
          <w:p w14:paraId="4E7E2BFF" w14:textId="6EECB86C" w:rsidR="00D5385D" w:rsidRPr="00CA0F5E" w:rsidRDefault="00EA4862" w:rsidP="00CA0F5E">
            <w:pPr>
              <w:rPr>
                <w:color w:val="000000" w:themeColor="text1"/>
              </w:rPr>
            </w:pPr>
            <w:r>
              <w:rPr>
                <w:color w:val="000000" w:themeColor="text1"/>
              </w:rPr>
              <w:t>3</w:t>
            </w:r>
            <w:r w:rsidR="00BB72D7">
              <w:rPr>
                <w:color w:val="000000" w:themeColor="text1"/>
              </w:rPr>
              <w:t>.</w:t>
            </w:r>
          </w:p>
        </w:tc>
        <w:tc>
          <w:tcPr>
            <w:tcW w:w="741" w:type="pct"/>
            <w:tcBorders>
              <w:top w:val="single" w:sz="6" w:space="0" w:color="000000"/>
              <w:left w:val="single" w:sz="4" w:space="0" w:color="auto"/>
              <w:bottom w:val="single" w:sz="6" w:space="0" w:color="000000"/>
              <w:right w:val="single" w:sz="4" w:space="0" w:color="auto"/>
            </w:tcBorders>
          </w:tcPr>
          <w:p w14:paraId="596AB937" w14:textId="77777777" w:rsidR="00D5385D" w:rsidRDefault="00D5385D" w:rsidP="00D5385D">
            <w:pPr>
              <w:rPr>
                <w:color w:val="000000" w:themeColor="text1"/>
              </w:rPr>
            </w:pPr>
          </w:p>
        </w:tc>
        <w:tc>
          <w:tcPr>
            <w:tcW w:w="1480" w:type="pct"/>
            <w:tcBorders>
              <w:top w:val="single" w:sz="6" w:space="0" w:color="000000"/>
              <w:left w:val="single" w:sz="4" w:space="0" w:color="auto"/>
              <w:bottom w:val="single" w:sz="6" w:space="0" w:color="000000"/>
              <w:right w:val="single" w:sz="4" w:space="0" w:color="auto"/>
            </w:tcBorders>
          </w:tcPr>
          <w:p w14:paraId="6E3F92C2" w14:textId="31374857" w:rsidR="00DF7C16" w:rsidRDefault="00DF7C16" w:rsidP="00DF7C16">
            <w:pPr>
              <w:ind w:firstLine="459"/>
              <w:jc w:val="both"/>
              <w:rPr>
                <w:b/>
                <w:bCs/>
              </w:rPr>
            </w:pPr>
            <w:r>
              <w:rPr>
                <w:b/>
                <w:bCs/>
              </w:rPr>
              <w:t>Finanšu ministrijas (05.03.</w:t>
            </w:r>
            <w:r w:rsidR="006D32A2">
              <w:rPr>
                <w:b/>
                <w:bCs/>
              </w:rPr>
              <w:t>21.</w:t>
            </w:r>
            <w:r>
              <w:rPr>
                <w:b/>
                <w:bCs/>
              </w:rPr>
              <w:t xml:space="preserve"> Nr.</w:t>
            </w:r>
            <w:r>
              <w:t xml:space="preserve"> </w:t>
            </w:r>
            <w:r w:rsidRPr="00B11002">
              <w:rPr>
                <w:b/>
                <w:bCs/>
              </w:rPr>
              <w:t>12/A-7/1236</w:t>
            </w:r>
            <w:r w:rsidR="006D32A2">
              <w:rPr>
                <w:b/>
                <w:bCs/>
              </w:rPr>
              <w:t>)</w:t>
            </w:r>
            <w:r>
              <w:rPr>
                <w:b/>
                <w:bCs/>
              </w:rPr>
              <w:t xml:space="preserve"> iebildums:  </w:t>
            </w:r>
          </w:p>
          <w:p w14:paraId="10F3F675" w14:textId="51A23D91" w:rsidR="00D5385D" w:rsidRPr="00D5385D" w:rsidRDefault="00DF7C16" w:rsidP="00DF7C16">
            <w:pPr>
              <w:ind w:firstLine="459"/>
              <w:jc w:val="both"/>
              <w:rPr>
                <w:lang w:eastAsia="en-US"/>
              </w:rPr>
            </w:pPr>
            <w:r>
              <w:rPr>
                <w:b/>
                <w:bCs/>
              </w:rPr>
              <w:t>2.</w:t>
            </w:r>
            <w:r w:rsidR="006D32A2">
              <w:rPr>
                <w:b/>
                <w:bCs/>
              </w:rPr>
              <w:t xml:space="preserve"> “</w:t>
            </w:r>
            <w:r w:rsidR="00D5385D" w:rsidRPr="00D5385D">
              <w:rPr>
                <w:lang w:eastAsia="en-US"/>
              </w:rPr>
              <w:t xml:space="preserve">Anotācijas III sadaļas 8.punktā norādīts, ka </w:t>
            </w:r>
            <w:r w:rsidR="00D5385D" w:rsidRPr="005E0450">
              <w:rPr>
                <w:u w:val="single"/>
                <w:lang w:eastAsia="en-US"/>
              </w:rPr>
              <w:t>nekustamā īpašuma tiesību maiņu</w:t>
            </w:r>
            <w:r w:rsidR="00D5385D" w:rsidRPr="00D5385D">
              <w:rPr>
                <w:lang w:eastAsia="en-US"/>
              </w:rPr>
              <w:t xml:space="preserve"> zemesgrāmatā uz valsts vārda Zemkopības ministrijas personā LVM segs par saviem finanšu līdzekļiem.</w:t>
            </w:r>
          </w:p>
          <w:p w14:paraId="7A429003" w14:textId="1B68B34D" w:rsidR="00D5385D" w:rsidRPr="00D5385D" w:rsidRDefault="00D5385D" w:rsidP="00943AAE">
            <w:pPr>
              <w:ind w:firstLine="709"/>
              <w:contextualSpacing/>
              <w:jc w:val="both"/>
              <w:rPr>
                <w:rFonts w:eastAsia="Calibri"/>
                <w:lang w:eastAsia="en-US"/>
              </w:rPr>
            </w:pPr>
            <w:r w:rsidRPr="00D5385D">
              <w:rPr>
                <w:lang w:eastAsia="en-US"/>
              </w:rPr>
              <w:lastRenderedPageBreak/>
              <w:t>Publiskas personas mantas atsavināšanas likuma (turpmāk – Atsavināšanas likums) 42.</w:t>
            </w:r>
            <w:r w:rsidRPr="00D5385D">
              <w:rPr>
                <w:vertAlign w:val="superscript"/>
                <w:lang w:eastAsia="en-US"/>
              </w:rPr>
              <w:t>1</w:t>
            </w:r>
            <w:r w:rsidR="00B11002">
              <w:rPr>
                <w:vertAlign w:val="superscript"/>
                <w:lang w:eastAsia="en-US"/>
              </w:rPr>
              <w:t xml:space="preserve"> </w:t>
            </w:r>
            <w:r w:rsidRPr="00D5385D">
              <w:rPr>
                <w:lang w:eastAsia="en-US"/>
              </w:rPr>
              <w:t xml:space="preserve">panta trešajā daļā noteikts, ka </w:t>
            </w:r>
            <w:r w:rsidRPr="00D5385D">
              <w:rPr>
                <w:u w:val="single"/>
                <w:lang w:eastAsia="en-US"/>
              </w:rPr>
              <w:t>visas</w:t>
            </w:r>
            <w:r w:rsidRPr="00D5385D">
              <w:rPr>
                <w:lang w:eastAsia="en-US"/>
              </w:rPr>
              <w:t xml:space="preserve"> ar pašvaldībai piekrītošā nekustamā īpašuma ierakstīšanu zemesgrāmatā saistītās darbības veic ieguvējs par sava budžeta līdzekļiem, izņemot gadījumu, kad šīs publiskās personas ir vienojušās citādi.</w:t>
            </w:r>
          </w:p>
          <w:p w14:paraId="6E505C2D" w14:textId="3940E904" w:rsidR="00D5385D" w:rsidRDefault="00D5385D" w:rsidP="0025783C">
            <w:pPr>
              <w:ind w:firstLine="709"/>
              <w:contextualSpacing/>
              <w:jc w:val="both"/>
              <w:rPr>
                <w:b/>
                <w:bCs/>
              </w:rPr>
            </w:pPr>
            <w:r w:rsidRPr="00D5385D">
              <w:rPr>
                <w:lang w:eastAsia="en-US"/>
              </w:rPr>
              <w:t>Lūdzam precizēt anotācijas III sadaļas 8.punktu atbilstoši Atsavināšanas likuma 42.</w:t>
            </w:r>
            <w:r w:rsidRPr="00D5385D">
              <w:rPr>
                <w:vertAlign w:val="superscript"/>
                <w:lang w:eastAsia="en-US"/>
              </w:rPr>
              <w:t>1</w:t>
            </w:r>
            <w:r w:rsidRPr="00D5385D">
              <w:rPr>
                <w:lang w:eastAsia="en-US"/>
              </w:rPr>
              <w:t>panta trešajā daļā noteiktajam.</w:t>
            </w:r>
            <w:r w:rsidR="006D32A2">
              <w:rPr>
                <w:lang w:eastAsia="en-US"/>
              </w:rPr>
              <w:t>”</w:t>
            </w:r>
          </w:p>
        </w:tc>
        <w:tc>
          <w:tcPr>
            <w:tcW w:w="1736" w:type="pct"/>
            <w:tcBorders>
              <w:top w:val="single" w:sz="6" w:space="0" w:color="000000"/>
              <w:left w:val="single" w:sz="4" w:space="0" w:color="auto"/>
              <w:bottom w:val="single" w:sz="6" w:space="0" w:color="000000"/>
              <w:right w:val="single" w:sz="4" w:space="0" w:color="auto"/>
            </w:tcBorders>
          </w:tcPr>
          <w:p w14:paraId="10F2AC9A" w14:textId="77777777" w:rsidR="00D5385D" w:rsidRPr="00141EAE" w:rsidRDefault="00D5385D" w:rsidP="00D5385D">
            <w:pPr>
              <w:ind w:firstLine="388"/>
              <w:jc w:val="center"/>
              <w:rPr>
                <w:b/>
              </w:rPr>
            </w:pPr>
            <w:r w:rsidRPr="00141EAE">
              <w:rPr>
                <w:b/>
              </w:rPr>
              <w:lastRenderedPageBreak/>
              <w:t>Ņemts vērā.</w:t>
            </w:r>
          </w:p>
          <w:p w14:paraId="6FD50D82" w14:textId="6160553A" w:rsidR="00943AAE" w:rsidRPr="00905651" w:rsidRDefault="00D5385D" w:rsidP="00D5385D">
            <w:pPr>
              <w:jc w:val="both"/>
              <w:rPr>
                <w:rFonts w:eastAsia="Calibri"/>
                <w:shd w:val="clear" w:color="auto" w:fill="FFFFFF"/>
                <w:lang w:eastAsia="en-GB"/>
              </w:rPr>
            </w:pPr>
            <w:r w:rsidRPr="00905651">
              <w:rPr>
                <w:rFonts w:eastAsia="Calibri"/>
                <w:shd w:val="clear" w:color="auto" w:fill="FFFFFF"/>
                <w:lang w:eastAsia="en-GB"/>
              </w:rPr>
              <w:t>Zemkopības ministrija</w:t>
            </w:r>
            <w:r w:rsidR="007F555F">
              <w:rPr>
                <w:rFonts w:eastAsia="Calibri"/>
                <w:shd w:val="clear" w:color="auto" w:fill="FFFFFF"/>
                <w:lang w:eastAsia="en-GB"/>
              </w:rPr>
              <w:t>,</w:t>
            </w:r>
            <w:r w:rsidRPr="00905651">
              <w:rPr>
                <w:rFonts w:eastAsia="Calibri"/>
                <w:shd w:val="clear" w:color="auto" w:fill="FFFFFF"/>
                <w:lang w:eastAsia="en-GB"/>
              </w:rPr>
              <w:t xml:space="preserve"> </w:t>
            </w:r>
            <w:r w:rsidR="005E0450" w:rsidRPr="00905651">
              <w:rPr>
                <w:rFonts w:eastAsia="Calibri"/>
                <w:shd w:val="clear" w:color="auto" w:fill="FFFFFF"/>
                <w:lang w:eastAsia="en-GB"/>
              </w:rPr>
              <w:t>izvērtēj</w:t>
            </w:r>
            <w:r w:rsidR="007F555F">
              <w:rPr>
                <w:rFonts w:eastAsia="Calibri"/>
                <w:shd w:val="clear" w:color="auto" w:fill="FFFFFF"/>
                <w:lang w:eastAsia="en-GB"/>
              </w:rPr>
              <w:t>usi</w:t>
            </w:r>
            <w:r w:rsidR="005E0450" w:rsidRPr="00905651">
              <w:rPr>
                <w:rFonts w:eastAsia="Calibri"/>
                <w:shd w:val="clear" w:color="auto" w:fill="FFFFFF"/>
                <w:lang w:eastAsia="en-GB"/>
              </w:rPr>
              <w:t xml:space="preserve"> </w:t>
            </w:r>
            <w:r w:rsidRPr="00905651">
              <w:rPr>
                <w:rFonts w:eastAsia="Calibri"/>
                <w:shd w:val="clear" w:color="auto" w:fill="FFFFFF"/>
                <w:lang w:eastAsia="en-GB"/>
              </w:rPr>
              <w:t>Finanšu ministrijas iebildumu</w:t>
            </w:r>
            <w:r w:rsidR="00943AAE" w:rsidRPr="00905651">
              <w:rPr>
                <w:rFonts w:eastAsia="Calibri"/>
                <w:shd w:val="clear" w:color="auto" w:fill="FFFFFF"/>
                <w:lang w:eastAsia="en-GB"/>
              </w:rPr>
              <w:t>,</w:t>
            </w:r>
            <w:r w:rsidRPr="00905651">
              <w:rPr>
                <w:rFonts w:eastAsia="Calibri"/>
                <w:shd w:val="clear" w:color="auto" w:fill="FFFFFF"/>
                <w:lang w:eastAsia="en-GB"/>
              </w:rPr>
              <w:t xml:space="preserve"> paskaidro, ka </w:t>
            </w:r>
            <w:r w:rsidR="00943AAE" w:rsidRPr="00905651">
              <w:rPr>
                <w:rFonts w:eastAsia="Calibri"/>
                <w:shd w:val="clear" w:color="auto" w:fill="FFFFFF"/>
                <w:lang w:eastAsia="en-GB"/>
              </w:rPr>
              <w:t>Publiskas personas mantas atsavināšanas likuma 42.</w:t>
            </w:r>
            <w:r w:rsidR="00943AAE" w:rsidRPr="00905651">
              <w:rPr>
                <w:rFonts w:eastAsia="Calibri"/>
                <w:shd w:val="clear" w:color="auto" w:fill="FFFFFF"/>
                <w:vertAlign w:val="superscript"/>
                <w:lang w:eastAsia="en-GB"/>
              </w:rPr>
              <w:t>1</w:t>
            </w:r>
            <w:r w:rsidR="007F555F">
              <w:rPr>
                <w:rFonts w:eastAsia="Calibri"/>
                <w:shd w:val="clear" w:color="auto" w:fill="FFFFFF"/>
                <w:lang w:eastAsia="en-GB"/>
              </w:rPr>
              <w:t> </w:t>
            </w:r>
            <w:r w:rsidR="00943AAE" w:rsidRPr="00905651">
              <w:rPr>
                <w:rFonts w:eastAsia="Calibri"/>
                <w:shd w:val="clear" w:color="auto" w:fill="FFFFFF"/>
                <w:lang w:eastAsia="en-GB"/>
              </w:rPr>
              <w:t>panta otr</w:t>
            </w:r>
            <w:r w:rsidR="007F555F">
              <w:rPr>
                <w:rFonts w:eastAsia="Calibri"/>
                <w:shd w:val="clear" w:color="auto" w:fill="FFFFFF"/>
                <w:lang w:eastAsia="en-GB"/>
              </w:rPr>
              <w:t>aj</w:t>
            </w:r>
            <w:r w:rsidR="00943AAE" w:rsidRPr="00905651">
              <w:rPr>
                <w:rFonts w:eastAsia="Calibri"/>
                <w:shd w:val="clear" w:color="auto" w:fill="FFFFFF"/>
                <w:lang w:eastAsia="en-GB"/>
              </w:rPr>
              <w:t>ā daļ</w:t>
            </w:r>
            <w:r w:rsidR="007F555F">
              <w:rPr>
                <w:rFonts w:eastAsia="Calibri"/>
                <w:shd w:val="clear" w:color="auto" w:fill="FFFFFF"/>
                <w:lang w:eastAsia="en-GB"/>
              </w:rPr>
              <w:t>ā</w:t>
            </w:r>
            <w:r w:rsidR="00943AAE" w:rsidRPr="00905651">
              <w:rPr>
                <w:rFonts w:eastAsia="Calibri"/>
                <w:shd w:val="clear" w:color="auto" w:fill="FFFFFF"/>
                <w:lang w:eastAsia="en-GB"/>
              </w:rPr>
              <w:t xml:space="preserve"> no</w:t>
            </w:r>
            <w:r w:rsidR="007F555F">
              <w:rPr>
                <w:rFonts w:eastAsia="Calibri"/>
                <w:shd w:val="clear" w:color="auto" w:fill="FFFFFF"/>
                <w:lang w:eastAsia="en-GB"/>
              </w:rPr>
              <w:t>teikts</w:t>
            </w:r>
            <w:r w:rsidR="00943AAE" w:rsidRPr="00905651">
              <w:rPr>
                <w:rFonts w:eastAsia="Calibri"/>
                <w:shd w:val="clear" w:color="auto" w:fill="FFFFFF"/>
                <w:lang w:eastAsia="en-GB"/>
              </w:rPr>
              <w:t>, ka šajā gadījumā iestādes atbrīvojamas no kancelejas nodevas samaksas</w:t>
            </w:r>
            <w:r w:rsidR="007F555F">
              <w:rPr>
                <w:rFonts w:eastAsia="Calibri"/>
                <w:shd w:val="clear" w:color="auto" w:fill="FFFFFF"/>
                <w:lang w:eastAsia="en-GB"/>
              </w:rPr>
              <w:t xml:space="preserve"> p</w:t>
            </w:r>
            <w:r w:rsidR="00943AAE" w:rsidRPr="00905651">
              <w:rPr>
                <w:rFonts w:eastAsia="Calibri"/>
                <w:shd w:val="clear" w:color="auto" w:fill="FFFFFF"/>
                <w:lang w:eastAsia="en-GB"/>
              </w:rPr>
              <w:t xml:space="preserve">ar nekustamā īpašuma ierakstīšanu un īpašuma </w:t>
            </w:r>
            <w:r w:rsidR="00943AAE" w:rsidRPr="00905651">
              <w:rPr>
                <w:rFonts w:eastAsia="Calibri"/>
                <w:shd w:val="clear" w:color="auto" w:fill="FFFFFF"/>
                <w:lang w:eastAsia="en-GB"/>
              </w:rPr>
              <w:lastRenderedPageBreak/>
              <w:t xml:space="preserve">tiesību nostiprināšanu zemesgrāmatā. </w:t>
            </w:r>
            <w:r w:rsidR="00DF7C16" w:rsidRPr="00905651">
              <w:rPr>
                <w:rFonts w:eastAsia="Calibri"/>
                <w:shd w:val="clear" w:color="auto" w:fill="FFFFFF"/>
                <w:lang w:eastAsia="en-GB"/>
              </w:rPr>
              <w:t>Citu maksājumu par nekustamā īpašuma nostiprināšanu zemesgrāmatā nav.</w:t>
            </w:r>
          </w:p>
          <w:p w14:paraId="68F2CDA4" w14:textId="22A35E2A" w:rsidR="00DF7C16" w:rsidRPr="00905651" w:rsidRDefault="00DF7C16" w:rsidP="00B11002">
            <w:pPr>
              <w:jc w:val="both"/>
              <w:rPr>
                <w:rFonts w:eastAsia="Calibri"/>
                <w:shd w:val="clear" w:color="auto" w:fill="FFFFFF"/>
                <w:lang w:eastAsia="en-GB"/>
              </w:rPr>
            </w:pPr>
            <w:r w:rsidRPr="00905651">
              <w:t>Savukārt d</w:t>
            </w:r>
            <w:r w:rsidR="00943AAE" w:rsidRPr="00905651">
              <w:t>arbības, kas saistītas ar š</w:t>
            </w:r>
            <w:r w:rsidR="007F555F">
              <w:t>ā</w:t>
            </w:r>
            <w:r w:rsidR="00943AAE" w:rsidRPr="00905651">
              <w:t xml:space="preserve"> vai citu līdzīgu Ministru kabineta rīkojuma projektu īstenošanu,</w:t>
            </w:r>
            <w:r w:rsidR="00B11002" w:rsidRPr="00905651">
              <w:t xml:space="preserve"> </w:t>
            </w:r>
            <w:r w:rsidR="00943AAE" w:rsidRPr="00905651">
              <w:t>AS “Latvijas valsts meži”</w:t>
            </w:r>
            <w:r w:rsidR="009307F1">
              <w:t xml:space="preserve"> </w:t>
            </w:r>
            <w:r w:rsidR="00D111E4">
              <w:t xml:space="preserve">nodrošinās </w:t>
            </w:r>
            <w:r w:rsidR="009307F1" w:rsidRPr="00905651">
              <w:t xml:space="preserve">no saviem </w:t>
            </w:r>
            <w:r w:rsidRPr="00905651">
              <w:t xml:space="preserve">finanšu </w:t>
            </w:r>
            <w:r w:rsidR="009307F1" w:rsidRPr="00905651">
              <w:t>līdzekļiem</w:t>
            </w:r>
            <w:r w:rsidR="00943AAE" w:rsidRPr="00905651">
              <w:t xml:space="preserve">, </w:t>
            </w:r>
            <w:r w:rsidRPr="00905651">
              <w:t>ievērojot</w:t>
            </w:r>
            <w:r w:rsidR="00B11002" w:rsidRPr="00905651">
              <w:t xml:space="preserve"> </w:t>
            </w:r>
            <w:r w:rsidR="00943AAE" w:rsidRPr="00905651">
              <w:rPr>
                <w:rFonts w:eastAsia="Calibri"/>
                <w:shd w:val="clear" w:color="auto" w:fill="FFFFFF"/>
                <w:lang w:eastAsia="en-GB"/>
              </w:rPr>
              <w:t xml:space="preserve">starp Zemkopības ministriju un AS </w:t>
            </w:r>
            <w:r w:rsidR="009307F1" w:rsidRPr="00905651">
              <w:rPr>
                <w:rFonts w:eastAsia="Calibri"/>
                <w:shd w:val="clear" w:color="auto" w:fill="FFFFFF"/>
                <w:lang w:eastAsia="en-GB"/>
              </w:rPr>
              <w:t>“</w:t>
            </w:r>
            <w:r w:rsidR="00943AAE" w:rsidRPr="00905651">
              <w:rPr>
                <w:rFonts w:eastAsia="Calibri"/>
                <w:shd w:val="clear" w:color="auto" w:fill="FFFFFF"/>
                <w:lang w:eastAsia="en-GB"/>
              </w:rPr>
              <w:t>Latvijas valsts meži</w:t>
            </w:r>
            <w:r w:rsidR="009307F1" w:rsidRPr="00905651">
              <w:rPr>
                <w:rFonts w:eastAsia="Calibri"/>
                <w:shd w:val="clear" w:color="auto" w:fill="FFFFFF"/>
                <w:lang w:eastAsia="en-GB"/>
              </w:rPr>
              <w:t>”</w:t>
            </w:r>
            <w:r w:rsidR="00943AAE" w:rsidRPr="00905651">
              <w:rPr>
                <w:rFonts w:eastAsia="Calibri"/>
                <w:shd w:val="clear" w:color="auto" w:fill="FFFFFF"/>
                <w:lang w:eastAsia="en-GB"/>
              </w:rPr>
              <w:t xml:space="preserve"> </w:t>
            </w:r>
            <w:r w:rsidR="007F555F" w:rsidRPr="00905651">
              <w:rPr>
                <w:rFonts w:eastAsia="Calibri"/>
                <w:shd w:val="clear" w:color="auto" w:fill="FFFFFF"/>
                <w:lang w:eastAsia="en-GB"/>
              </w:rPr>
              <w:t xml:space="preserve">13.11.2017. </w:t>
            </w:r>
            <w:r w:rsidR="00943AAE" w:rsidRPr="00905651">
              <w:rPr>
                <w:rFonts w:eastAsia="Calibri"/>
                <w:shd w:val="clear" w:color="auto" w:fill="FFFFFF"/>
                <w:lang w:eastAsia="en-GB"/>
              </w:rPr>
              <w:t>noslēgtā Valsts nekustamā īpašuma pārvaldīšanas līguma noteikum</w:t>
            </w:r>
            <w:r w:rsidRPr="00905651">
              <w:rPr>
                <w:rFonts w:eastAsia="Calibri"/>
                <w:shd w:val="clear" w:color="auto" w:fill="FFFFFF"/>
                <w:lang w:eastAsia="en-GB"/>
              </w:rPr>
              <w:t>us</w:t>
            </w:r>
            <w:r w:rsidR="00D111E4" w:rsidRPr="00905651">
              <w:rPr>
                <w:rFonts w:eastAsia="Calibri"/>
                <w:shd w:val="clear" w:color="auto" w:fill="FFFFFF"/>
                <w:lang w:eastAsia="en-GB"/>
              </w:rPr>
              <w:t>.</w:t>
            </w:r>
          </w:p>
          <w:p w14:paraId="1BED2B74" w14:textId="0EFB50CD" w:rsidR="00D5385D" w:rsidRPr="00141EAE" w:rsidRDefault="00DF7C16" w:rsidP="00B11002">
            <w:pPr>
              <w:jc w:val="both"/>
              <w:rPr>
                <w:b/>
              </w:rPr>
            </w:pPr>
            <w:r w:rsidRPr="00905651">
              <w:rPr>
                <w:rFonts w:eastAsia="Calibri"/>
                <w:shd w:val="clear" w:color="auto" w:fill="FFFFFF"/>
                <w:lang w:eastAsia="en-GB"/>
              </w:rPr>
              <w:t>Papildus norādām, ka</w:t>
            </w:r>
            <w:r w:rsidR="00943AAE" w:rsidRPr="00905651">
              <w:rPr>
                <w:rFonts w:eastAsia="Calibri"/>
                <w:shd w:val="clear" w:color="auto" w:fill="FFFFFF"/>
                <w:lang w:eastAsia="en-GB"/>
              </w:rPr>
              <w:t xml:space="preserve"> </w:t>
            </w:r>
            <w:r w:rsidR="00B11002" w:rsidRPr="00905651">
              <w:rPr>
                <w:rFonts w:eastAsia="Calibri"/>
                <w:shd w:val="clear" w:color="auto" w:fill="FFFFFF"/>
                <w:lang w:eastAsia="en-GB"/>
              </w:rPr>
              <w:t>AS</w:t>
            </w:r>
            <w:r w:rsidR="007F555F">
              <w:rPr>
                <w:rFonts w:eastAsia="Calibri"/>
                <w:shd w:val="clear" w:color="auto" w:fill="FFFFFF"/>
                <w:lang w:eastAsia="en-GB"/>
              </w:rPr>
              <w:t> </w:t>
            </w:r>
            <w:r w:rsidR="00B11002" w:rsidRPr="00905651">
              <w:rPr>
                <w:rFonts w:eastAsia="Calibri"/>
                <w:shd w:val="clear" w:color="auto" w:fill="FFFFFF"/>
                <w:lang w:eastAsia="en-GB"/>
              </w:rPr>
              <w:t xml:space="preserve">“Latvijas valsts meži” </w:t>
            </w:r>
            <w:r w:rsidR="001C1DD3" w:rsidRPr="00905651">
              <w:rPr>
                <w:rFonts w:eastAsia="Calibri"/>
                <w:shd w:val="clear" w:color="auto" w:fill="FFFFFF"/>
                <w:lang w:eastAsia="en-GB"/>
              </w:rPr>
              <w:t xml:space="preserve">darbībai </w:t>
            </w:r>
            <w:r w:rsidR="00B11002" w:rsidRPr="00905651">
              <w:rPr>
                <w:rFonts w:eastAsia="Calibri"/>
                <w:shd w:val="clear" w:color="auto" w:fill="FFFFFF"/>
                <w:lang w:eastAsia="en-GB"/>
              </w:rPr>
              <w:t>netiek piešķirti</w:t>
            </w:r>
            <w:r w:rsidR="00925FBE" w:rsidRPr="00905651">
              <w:rPr>
                <w:rFonts w:eastAsia="Calibri"/>
                <w:shd w:val="clear" w:color="auto" w:fill="FFFFFF"/>
                <w:lang w:eastAsia="en-GB"/>
              </w:rPr>
              <w:t xml:space="preserve"> un</w:t>
            </w:r>
            <w:r w:rsidR="00B11002" w:rsidRPr="00905651">
              <w:rPr>
                <w:rFonts w:eastAsia="Calibri"/>
                <w:shd w:val="clear" w:color="auto" w:fill="FFFFFF"/>
                <w:lang w:eastAsia="en-GB"/>
              </w:rPr>
              <w:t xml:space="preserve"> pieprasīti</w:t>
            </w:r>
            <w:r w:rsidR="007F555F">
              <w:rPr>
                <w:rFonts w:eastAsia="Calibri"/>
                <w:shd w:val="clear" w:color="auto" w:fill="FFFFFF"/>
                <w:lang w:eastAsia="en-GB"/>
              </w:rPr>
              <w:t xml:space="preserve"> </w:t>
            </w:r>
            <w:r w:rsidR="007F555F" w:rsidRPr="00905651">
              <w:rPr>
                <w:rFonts w:eastAsia="Calibri"/>
                <w:shd w:val="clear" w:color="auto" w:fill="FFFFFF"/>
                <w:lang w:eastAsia="en-GB"/>
              </w:rPr>
              <w:t>valsts budžeta līdzekļi</w:t>
            </w:r>
            <w:r w:rsidR="007F555F">
              <w:rPr>
                <w:rFonts w:eastAsia="Calibri"/>
                <w:shd w:val="clear" w:color="auto" w:fill="FFFFFF"/>
                <w:lang w:eastAsia="en-GB"/>
              </w:rPr>
              <w:t>.</w:t>
            </w:r>
          </w:p>
        </w:tc>
        <w:tc>
          <w:tcPr>
            <w:tcW w:w="715" w:type="pct"/>
            <w:tcBorders>
              <w:top w:val="single" w:sz="6" w:space="0" w:color="000000"/>
              <w:left w:val="single" w:sz="4" w:space="0" w:color="auto"/>
              <w:bottom w:val="single" w:sz="6" w:space="0" w:color="000000"/>
              <w:right w:val="single" w:sz="4" w:space="0" w:color="auto"/>
            </w:tcBorders>
          </w:tcPr>
          <w:p w14:paraId="74A8B36A" w14:textId="57AAA0D2" w:rsidR="00D5385D" w:rsidRDefault="005E0450" w:rsidP="00D5385D">
            <w:pPr>
              <w:tabs>
                <w:tab w:val="left" w:pos="851"/>
              </w:tabs>
              <w:jc w:val="both"/>
              <w:rPr>
                <w:bCs/>
                <w:color w:val="000000" w:themeColor="text1"/>
              </w:rPr>
            </w:pPr>
            <w:r>
              <w:rPr>
                <w:bCs/>
                <w:color w:val="000000" w:themeColor="text1"/>
              </w:rPr>
              <w:lastRenderedPageBreak/>
              <w:t>Anotācija p</w:t>
            </w:r>
            <w:r w:rsidR="00C07191">
              <w:rPr>
                <w:bCs/>
                <w:color w:val="000000" w:themeColor="text1"/>
              </w:rPr>
              <w:t>apildināta</w:t>
            </w:r>
            <w:r>
              <w:rPr>
                <w:bCs/>
                <w:color w:val="000000" w:themeColor="text1"/>
              </w:rPr>
              <w:t>.</w:t>
            </w:r>
            <w:r w:rsidR="0044176E">
              <w:t xml:space="preserve"> </w:t>
            </w:r>
            <w:r w:rsidR="0044176E" w:rsidRPr="0044176E">
              <w:rPr>
                <w:bCs/>
                <w:color w:val="000000" w:themeColor="text1"/>
              </w:rPr>
              <w:t>Lūdzu</w:t>
            </w:r>
            <w:r w:rsidR="007F555F">
              <w:rPr>
                <w:bCs/>
                <w:color w:val="000000" w:themeColor="text1"/>
              </w:rPr>
              <w:t>,</w:t>
            </w:r>
            <w:r w:rsidR="0044176E" w:rsidRPr="0044176E">
              <w:rPr>
                <w:bCs/>
                <w:color w:val="000000" w:themeColor="text1"/>
              </w:rPr>
              <w:t xml:space="preserve"> skatīt anotāciju.</w:t>
            </w:r>
          </w:p>
        </w:tc>
      </w:tr>
    </w:tbl>
    <w:p w14:paraId="3CCDD65A" w14:textId="77777777" w:rsidR="006068C9" w:rsidRPr="008A0212"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A87F55" w:rsidRPr="008A0212" w14:paraId="73595BA8" w14:textId="77777777" w:rsidTr="00E24C3F">
        <w:tc>
          <w:tcPr>
            <w:tcW w:w="4233"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766"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24C3F">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766"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77777777" w:rsidR="002B30E2" w:rsidRPr="008A0212" w:rsidRDefault="00697A39" w:rsidP="002B30E2">
      <w:pPr>
        <w:pStyle w:val="naisf"/>
        <w:spacing w:before="0" w:after="0"/>
        <w:ind w:firstLine="720"/>
        <w:rPr>
          <w:color w:val="000000" w:themeColor="text1"/>
        </w:rPr>
      </w:pPr>
      <w:r w:rsidRPr="008A0212">
        <w:rPr>
          <w:color w:val="000000" w:themeColor="text1"/>
        </w:rPr>
        <w:t>Piezīme. * Dokumenta rekvizītu "paraksts" neaizpilda, ja elektroniskais dokuments ir sagatavots atbilstoši normatīvajiem aktiem par elektronisko dokumentu noformēšanu.</w:t>
      </w:r>
    </w:p>
    <w:p w14:paraId="1A05BB1D" w14:textId="0885D35E" w:rsidR="002B30E2" w:rsidRPr="008A0212" w:rsidRDefault="007236FF" w:rsidP="002B30E2">
      <w:pPr>
        <w:pStyle w:val="naisf"/>
        <w:spacing w:before="0" w:after="0"/>
        <w:ind w:left="2160" w:firstLine="720"/>
        <w:jc w:val="left"/>
        <w:rPr>
          <w:color w:val="000000" w:themeColor="text1"/>
        </w:rPr>
      </w:pPr>
      <w:r>
        <w:rPr>
          <w:color w:val="000000" w:themeColor="text1"/>
        </w:rPr>
        <w:t>Rita Punka</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30E96A8A" w:rsidR="002B30E2" w:rsidRPr="008A0212" w:rsidRDefault="005F57C4" w:rsidP="00DE52DA">
            <w:pPr>
              <w:rPr>
                <w:color w:val="000000" w:themeColor="text1"/>
              </w:rPr>
            </w:pPr>
            <w:r>
              <w:rPr>
                <w:color w:val="000000" w:themeColor="text1"/>
              </w:rPr>
              <w:t>Budžeta un finanšu</w:t>
            </w:r>
            <w:r w:rsidR="00697A39" w:rsidRPr="008A0212">
              <w:rPr>
                <w:color w:val="000000" w:themeColor="text1"/>
              </w:rPr>
              <w:t xml:space="preserve"> departamenta </w:t>
            </w:r>
            <w:r>
              <w:rPr>
                <w:color w:val="000000" w:themeColor="text1"/>
              </w:rPr>
              <w:t>Valsts īpašuma</w:t>
            </w:r>
            <w:r w:rsidR="00697A39" w:rsidRPr="008A0212">
              <w:rPr>
                <w:color w:val="000000" w:themeColor="text1"/>
              </w:rPr>
              <w:t xml:space="preserve"> nodaļas </w:t>
            </w:r>
            <w:r w:rsidR="00DE52DA" w:rsidRPr="008A0212">
              <w:rPr>
                <w:color w:val="000000" w:themeColor="text1"/>
              </w:rPr>
              <w:t>vecāk</w:t>
            </w:r>
            <w:r w:rsidR="00E90F83">
              <w:rPr>
                <w:color w:val="000000" w:themeColor="text1"/>
              </w:rPr>
              <w:t>ā</w:t>
            </w:r>
            <w:r w:rsidR="00DE52DA" w:rsidRPr="008A0212">
              <w:rPr>
                <w:color w:val="000000" w:themeColor="text1"/>
              </w:rPr>
              <w:t xml:space="preserve"> referent</w:t>
            </w:r>
            <w:r w:rsidR="00E90F83">
              <w:rPr>
                <w:color w:val="000000" w:themeColor="text1"/>
              </w:rPr>
              <w:t>e</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10F3ADE1" w:rsidR="002B30E2" w:rsidRPr="008A0212" w:rsidRDefault="00697A39" w:rsidP="005A7BDF">
            <w:pPr>
              <w:jc w:val="center"/>
              <w:rPr>
                <w:color w:val="000000" w:themeColor="text1"/>
              </w:rPr>
            </w:pPr>
            <w:r w:rsidRPr="008A0212">
              <w:rPr>
                <w:color w:val="000000" w:themeColor="text1"/>
              </w:rPr>
              <w:t>Tālr</w:t>
            </w:r>
            <w:r w:rsidR="00862046">
              <w:rPr>
                <w:color w:val="000000" w:themeColor="text1"/>
              </w:rPr>
              <w:t>.</w:t>
            </w:r>
            <w:r w:rsidRPr="008A0212">
              <w:rPr>
                <w:color w:val="000000" w:themeColor="text1"/>
              </w:rPr>
              <w:t>: 67027</w:t>
            </w:r>
            <w:r w:rsidR="007236FF">
              <w:rPr>
                <w:color w:val="000000" w:themeColor="text1"/>
              </w:rPr>
              <w:t>377</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47EA755D" w:rsidR="002B30E2" w:rsidRPr="008A0212" w:rsidRDefault="007236FF" w:rsidP="005A7BDF">
            <w:pPr>
              <w:jc w:val="center"/>
              <w:rPr>
                <w:color w:val="000000" w:themeColor="text1"/>
              </w:rPr>
            </w:pPr>
            <w:r>
              <w:rPr>
                <w:color w:val="000000" w:themeColor="text1"/>
              </w:rPr>
              <w:t>rita.punka</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bookmarkStart w:id="2" w:name="_GoBack"/>
        <w:bookmarkEnd w:id="2"/>
      </w:tr>
    </w:tbl>
    <w:p w14:paraId="2046E863" w14:textId="23ED42E8" w:rsidR="00094F24" w:rsidRPr="005A7BDF" w:rsidRDefault="00094F24" w:rsidP="00130469">
      <w:pPr>
        <w:tabs>
          <w:tab w:val="left" w:pos="2235"/>
          <w:tab w:val="left" w:pos="7530"/>
        </w:tabs>
      </w:pPr>
    </w:p>
    <w:sectPr w:rsidR="00094F24" w:rsidRPr="005A7BDF" w:rsidSect="00E3248C">
      <w:headerReference w:type="default" r:id="rId12"/>
      <w:footerReference w:type="default" r:id="rId13"/>
      <w:footerReference w:type="first" r:id="rId14"/>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2C97" w14:textId="77777777" w:rsidR="001C697E" w:rsidRDefault="001C697E">
      <w:r>
        <w:separator/>
      </w:r>
    </w:p>
  </w:endnote>
  <w:endnote w:type="continuationSeparator" w:id="0">
    <w:p w14:paraId="3219593C" w14:textId="77777777" w:rsidR="001C697E" w:rsidRDefault="001C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0581E509" w:rsidR="00135240" w:rsidRPr="00E3248C" w:rsidRDefault="00E3248C" w:rsidP="00E3248C">
    <w:pPr>
      <w:pStyle w:val="Kjene"/>
    </w:pPr>
    <w:r w:rsidRPr="00E3248C">
      <w:rPr>
        <w:rFonts w:eastAsiaTheme="minorHAnsi"/>
        <w:sz w:val="20"/>
        <w:szCs w:val="22"/>
        <w:lang w:val="en-GB" w:eastAsia="en-US"/>
      </w:rPr>
      <w:t>ZMizz_260321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824D" w14:textId="3AE3A37A" w:rsidR="00C7090A" w:rsidRPr="00E3248C" w:rsidRDefault="00E3248C" w:rsidP="00E3248C">
    <w:pPr>
      <w:pStyle w:val="Kjene"/>
    </w:pPr>
    <w:r w:rsidRPr="00E3248C">
      <w:rPr>
        <w:rFonts w:eastAsiaTheme="minorHAnsi"/>
        <w:sz w:val="20"/>
        <w:szCs w:val="22"/>
        <w:lang w:val="en-GB" w:eastAsia="en-US"/>
      </w:rPr>
      <w:t>ZMizz_260321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77748" w14:textId="77777777" w:rsidR="001C697E" w:rsidRDefault="001C697E">
      <w:r>
        <w:separator/>
      </w:r>
    </w:p>
  </w:footnote>
  <w:footnote w:type="continuationSeparator" w:id="0">
    <w:p w14:paraId="50EC1B2B" w14:textId="77777777" w:rsidR="001C697E" w:rsidRDefault="001C6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6302"/>
      <w:docPartObj>
        <w:docPartGallery w:val="Page Numbers (Top of Page)"/>
        <w:docPartUnique/>
      </w:docPartObj>
    </w:sdtPr>
    <w:sdtEndPr/>
    <w:sdtContent>
      <w:p w14:paraId="3E9C06AC" w14:textId="5D1CD80E" w:rsidR="00C7090A" w:rsidRDefault="00C7090A">
        <w:pPr>
          <w:pStyle w:val="Galvene"/>
          <w:jc w:val="center"/>
        </w:pPr>
        <w:r>
          <w:fldChar w:fldCharType="begin"/>
        </w:r>
        <w:r>
          <w:instrText>PAGE   \* MERGEFORMAT</w:instrText>
        </w:r>
        <w:r>
          <w:fldChar w:fldCharType="separate"/>
        </w:r>
        <w:r w:rsidR="007F555F">
          <w:rPr>
            <w:noProof/>
          </w:rPr>
          <w:t>6</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0">
    <w:nsid w:val="0F0604B1"/>
    <w:multiLevelType w:val="hybridMultilevel"/>
    <w:tmpl w:val="241E1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4"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5"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2641E23"/>
    <w:multiLevelType w:val="hybridMultilevel"/>
    <w:tmpl w:val="31C82020"/>
    <w:lvl w:ilvl="0" w:tplc="0CC665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8"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9"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10"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11"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2"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3"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FBE71C3"/>
    <w:multiLevelType w:val="hybridMultilevel"/>
    <w:tmpl w:val="067E56B4"/>
    <w:lvl w:ilvl="0" w:tplc="630C63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6"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7" w15:restartNumberingAfterBreak="0">
    <w:nsid w:val="55C36317"/>
    <w:multiLevelType w:val="hybridMultilevel"/>
    <w:tmpl w:val="30467ADA"/>
    <w:lvl w:ilvl="0" w:tplc="E33E6B5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21"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22"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3" w15:restartNumberingAfterBreak="0">
    <w:nsid w:val="61216DAA"/>
    <w:multiLevelType w:val="hybridMultilevel"/>
    <w:tmpl w:val="21C040F0"/>
    <w:lvl w:ilvl="0" w:tplc="4E78CC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6"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7"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28"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29" w15:restartNumberingAfterBreak="0">
    <w:nsid w:val="7D434014"/>
    <w:multiLevelType w:val="hybridMultilevel"/>
    <w:tmpl w:val="728CC07A"/>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6"/>
  </w:num>
  <w:num w:numId="2">
    <w:abstractNumId w:val="4"/>
  </w:num>
  <w:num w:numId="3">
    <w:abstractNumId w:val="27"/>
  </w:num>
  <w:num w:numId="4">
    <w:abstractNumId w:val="21"/>
  </w:num>
  <w:num w:numId="5">
    <w:abstractNumId w:val="20"/>
  </w:num>
  <w:num w:numId="6">
    <w:abstractNumId w:val="8"/>
  </w:num>
  <w:num w:numId="7">
    <w:abstractNumId w:val="0"/>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11"/>
  </w:num>
  <w:num w:numId="13">
    <w:abstractNumId w:val="26"/>
  </w:num>
  <w:num w:numId="14">
    <w:abstractNumId w:val="22"/>
  </w:num>
  <w:num w:numId="15">
    <w:abstractNumId w:val="3"/>
  </w:num>
  <w:num w:numId="1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8"/>
  </w:num>
  <w:num w:numId="19">
    <w:abstractNumId w:val="15"/>
  </w:num>
  <w:num w:numId="20">
    <w:abstractNumId w:val="1"/>
  </w:num>
  <w:num w:numId="21">
    <w:abstractNumId w:val="10"/>
  </w:num>
  <w:num w:numId="22">
    <w:abstractNumId w:val="24"/>
  </w:num>
  <w:num w:numId="23">
    <w:abstractNumId w:val="19"/>
  </w:num>
  <w:num w:numId="24">
    <w:abstractNumId w:val="13"/>
  </w:num>
  <w:num w:numId="25">
    <w:abstractNumId w:val="30"/>
  </w:num>
  <w:num w:numId="26">
    <w:abstractNumId w:val="18"/>
  </w:num>
  <w:num w:numId="27">
    <w:abstractNumId w:val="29"/>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2161"/>
    <w:rsid w:val="000037AD"/>
    <w:rsid w:val="0000734F"/>
    <w:rsid w:val="0001166D"/>
    <w:rsid w:val="00012255"/>
    <w:rsid w:val="00013966"/>
    <w:rsid w:val="00014626"/>
    <w:rsid w:val="00021663"/>
    <w:rsid w:val="00023E21"/>
    <w:rsid w:val="00025C05"/>
    <w:rsid w:val="000300DC"/>
    <w:rsid w:val="00030DF4"/>
    <w:rsid w:val="00040177"/>
    <w:rsid w:val="00041DFF"/>
    <w:rsid w:val="00042D81"/>
    <w:rsid w:val="000547F3"/>
    <w:rsid w:val="00056077"/>
    <w:rsid w:val="000635A4"/>
    <w:rsid w:val="0006376E"/>
    <w:rsid w:val="00065520"/>
    <w:rsid w:val="000661D8"/>
    <w:rsid w:val="000668B1"/>
    <w:rsid w:val="000673EB"/>
    <w:rsid w:val="00071349"/>
    <w:rsid w:val="00074D8E"/>
    <w:rsid w:val="00076827"/>
    <w:rsid w:val="000818C7"/>
    <w:rsid w:val="00083EF4"/>
    <w:rsid w:val="00084E49"/>
    <w:rsid w:val="00085C4B"/>
    <w:rsid w:val="00086541"/>
    <w:rsid w:val="000912F1"/>
    <w:rsid w:val="00091690"/>
    <w:rsid w:val="0009198E"/>
    <w:rsid w:val="00091A73"/>
    <w:rsid w:val="0009278B"/>
    <w:rsid w:val="00093717"/>
    <w:rsid w:val="00094F24"/>
    <w:rsid w:val="00096DD6"/>
    <w:rsid w:val="00096E4E"/>
    <w:rsid w:val="000B5039"/>
    <w:rsid w:val="000B5128"/>
    <w:rsid w:val="000B6054"/>
    <w:rsid w:val="000B6099"/>
    <w:rsid w:val="000B7E8D"/>
    <w:rsid w:val="000D0267"/>
    <w:rsid w:val="000D0C3E"/>
    <w:rsid w:val="000D4B8F"/>
    <w:rsid w:val="000E2B0C"/>
    <w:rsid w:val="000E4DE2"/>
    <w:rsid w:val="000E5A4D"/>
    <w:rsid w:val="000E7A9E"/>
    <w:rsid w:val="000F0910"/>
    <w:rsid w:val="000F7D2F"/>
    <w:rsid w:val="001117D0"/>
    <w:rsid w:val="00111BE6"/>
    <w:rsid w:val="001121FE"/>
    <w:rsid w:val="00115082"/>
    <w:rsid w:val="001204D0"/>
    <w:rsid w:val="001212BC"/>
    <w:rsid w:val="00121BD3"/>
    <w:rsid w:val="00127414"/>
    <w:rsid w:val="00127F4C"/>
    <w:rsid w:val="00130469"/>
    <w:rsid w:val="00135240"/>
    <w:rsid w:val="001375D8"/>
    <w:rsid w:val="00141EAE"/>
    <w:rsid w:val="001430B2"/>
    <w:rsid w:val="00151278"/>
    <w:rsid w:val="0015355D"/>
    <w:rsid w:val="00154F5C"/>
    <w:rsid w:val="0015728E"/>
    <w:rsid w:val="00165433"/>
    <w:rsid w:val="00171078"/>
    <w:rsid w:val="00171838"/>
    <w:rsid w:val="00176502"/>
    <w:rsid w:val="001857E4"/>
    <w:rsid w:val="00186CAF"/>
    <w:rsid w:val="001919DF"/>
    <w:rsid w:val="00195675"/>
    <w:rsid w:val="001B051A"/>
    <w:rsid w:val="001B1BED"/>
    <w:rsid w:val="001B296C"/>
    <w:rsid w:val="001C1DD3"/>
    <w:rsid w:val="001C5C19"/>
    <w:rsid w:val="001C67C2"/>
    <w:rsid w:val="001C697E"/>
    <w:rsid w:val="001D042E"/>
    <w:rsid w:val="001D1911"/>
    <w:rsid w:val="001D1EF9"/>
    <w:rsid w:val="001D201F"/>
    <w:rsid w:val="001D7FA4"/>
    <w:rsid w:val="001E16C6"/>
    <w:rsid w:val="001E1B22"/>
    <w:rsid w:val="001E52CB"/>
    <w:rsid w:val="00202F5C"/>
    <w:rsid w:val="00207583"/>
    <w:rsid w:val="002119FD"/>
    <w:rsid w:val="00222840"/>
    <w:rsid w:val="00223FDA"/>
    <w:rsid w:val="00227B6F"/>
    <w:rsid w:val="0023055F"/>
    <w:rsid w:val="00234662"/>
    <w:rsid w:val="00235283"/>
    <w:rsid w:val="00236AB7"/>
    <w:rsid w:val="0023759B"/>
    <w:rsid w:val="00240F0E"/>
    <w:rsid w:val="00244D77"/>
    <w:rsid w:val="002459C8"/>
    <w:rsid w:val="002500C0"/>
    <w:rsid w:val="002576F1"/>
    <w:rsid w:val="0025783C"/>
    <w:rsid w:val="00261564"/>
    <w:rsid w:val="00270BF5"/>
    <w:rsid w:val="002761BA"/>
    <w:rsid w:val="00276DD6"/>
    <w:rsid w:val="002774DB"/>
    <w:rsid w:val="002805EA"/>
    <w:rsid w:val="00280D16"/>
    <w:rsid w:val="002824BE"/>
    <w:rsid w:val="00287D79"/>
    <w:rsid w:val="00292758"/>
    <w:rsid w:val="00294335"/>
    <w:rsid w:val="002A745C"/>
    <w:rsid w:val="002A7C35"/>
    <w:rsid w:val="002B291F"/>
    <w:rsid w:val="002B2B33"/>
    <w:rsid w:val="002B30E2"/>
    <w:rsid w:val="002C03A2"/>
    <w:rsid w:val="002C23AF"/>
    <w:rsid w:val="002C42FE"/>
    <w:rsid w:val="002C452A"/>
    <w:rsid w:val="002D2452"/>
    <w:rsid w:val="002D2EC7"/>
    <w:rsid w:val="002D448B"/>
    <w:rsid w:val="002D5D0F"/>
    <w:rsid w:val="002D6861"/>
    <w:rsid w:val="002E0101"/>
    <w:rsid w:val="002E6821"/>
    <w:rsid w:val="002F2DCA"/>
    <w:rsid w:val="002F3B00"/>
    <w:rsid w:val="002F725C"/>
    <w:rsid w:val="00302D94"/>
    <w:rsid w:val="00306125"/>
    <w:rsid w:val="00307C0A"/>
    <w:rsid w:val="00312273"/>
    <w:rsid w:val="003148D4"/>
    <w:rsid w:val="0031575C"/>
    <w:rsid w:val="00316E0B"/>
    <w:rsid w:val="00324BAA"/>
    <w:rsid w:val="003253C3"/>
    <w:rsid w:val="00334B5D"/>
    <w:rsid w:val="00337CEA"/>
    <w:rsid w:val="00347A63"/>
    <w:rsid w:val="003512F4"/>
    <w:rsid w:val="00365A16"/>
    <w:rsid w:val="0037589A"/>
    <w:rsid w:val="00376A07"/>
    <w:rsid w:val="00376E5B"/>
    <w:rsid w:val="00380F3D"/>
    <w:rsid w:val="00381959"/>
    <w:rsid w:val="00390048"/>
    <w:rsid w:val="00390DF9"/>
    <w:rsid w:val="00392257"/>
    <w:rsid w:val="003957DC"/>
    <w:rsid w:val="003A20DB"/>
    <w:rsid w:val="003A50A4"/>
    <w:rsid w:val="003A5690"/>
    <w:rsid w:val="003A78D8"/>
    <w:rsid w:val="003B3AC9"/>
    <w:rsid w:val="003B4E1B"/>
    <w:rsid w:val="003B5D92"/>
    <w:rsid w:val="003C1855"/>
    <w:rsid w:val="003C1B0A"/>
    <w:rsid w:val="003C3F60"/>
    <w:rsid w:val="003C508F"/>
    <w:rsid w:val="003D0CD8"/>
    <w:rsid w:val="003D3315"/>
    <w:rsid w:val="003E4018"/>
    <w:rsid w:val="003E5005"/>
    <w:rsid w:val="003E721E"/>
    <w:rsid w:val="003F1D2C"/>
    <w:rsid w:val="004000DC"/>
    <w:rsid w:val="004046FF"/>
    <w:rsid w:val="00407127"/>
    <w:rsid w:val="00411D9E"/>
    <w:rsid w:val="00412399"/>
    <w:rsid w:val="0041262E"/>
    <w:rsid w:val="00417CA1"/>
    <w:rsid w:val="00421836"/>
    <w:rsid w:val="00421F33"/>
    <w:rsid w:val="0042286F"/>
    <w:rsid w:val="00422F04"/>
    <w:rsid w:val="00431AAE"/>
    <w:rsid w:val="004376EE"/>
    <w:rsid w:val="00440B7A"/>
    <w:rsid w:val="0044176E"/>
    <w:rsid w:val="00447AD0"/>
    <w:rsid w:val="0045741B"/>
    <w:rsid w:val="00457B13"/>
    <w:rsid w:val="004607D8"/>
    <w:rsid w:val="00463025"/>
    <w:rsid w:val="0046753A"/>
    <w:rsid w:val="00467E30"/>
    <w:rsid w:val="00473C57"/>
    <w:rsid w:val="00475868"/>
    <w:rsid w:val="00476F7A"/>
    <w:rsid w:val="0048171F"/>
    <w:rsid w:val="0048605E"/>
    <w:rsid w:val="004A19B5"/>
    <w:rsid w:val="004A6D3B"/>
    <w:rsid w:val="004B0FB4"/>
    <w:rsid w:val="004B6A47"/>
    <w:rsid w:val="004B7680"/>
    <w:rsid w:val="004B7A30"/>
    <w:rsid w:val="004C3D7E"/>
    <w:rsid w:val="004C6A07"/>
    <w:rsid w:val="004D042F"/>
    <w:rsid w:val="004D1A1D"/>
    <w:rsid w:val="004D2D73"/>
    <w:rsid w:val="004D3196"/>
    <w:rsid w:val="004E4E7D"/>
    <w:rsid w:val="004F46F9"/>
    <w:rsid w:val="004F79A5"/>
    <w:rsid w:val="004F7E89"/>
    <w:rsid w:val="00506D05"/>
    <w:rsid w:val="00511A94"/>
    <w:rsid w:val="00511F5B"/>
    <w:rsid w:val="0051297C"/>
    <w:rsid w:val="00512F51"/>
    <w:rsid w:val="00513CED"/>
    <w:rsid w:val="005149C3"/>
    <w:rsid w:val="00522776"/>
    <w:rsid w:val="00523B3D"/>
    <w:rsid w:val="005246F8"/>
    <w:rsid w:val="00533944"/>
    <w:rsid w:val="005419A9"/>
    <w:rsid w:val="00541C10"/>
    <w:rsid w:val="00543CDE"/>
    <w:rsid w:val="0055064A"/>
    <w:rsid w:val="00551E9F"/>
    <w:rsid w:val="00552E90"/>
    <w:rsid w:val="00552FFB"/>
    <w:rsid w:val="005558B6"/>
    <w:rsid w:val="00562F69"/>
    <w:rsid w:val="00566A43"/>
    <w:rsid w:val="00567260"/>
    <w:rsid w:val="00567681"/>
    <w:rsid w:val="00581E95"/>
    <w:rsid w:val="00585F84"/>
    <w:rsid w:val="005910CC"/>
    <w:rsid w:val="00595128"/>
    <w:rsid w:val="00597A46"/>
    <w:rsid w:val="005A0C9A"/>
    <w:rsid w:val="005A219B"/>
    <w:rsid w:val="005A46EA"/>
    <w:rsid w:val="005A4FEE"/>
    <w:rsid w:val="005A62C9"/>
    <w:rsid w:val="005A7BDF"/>
    <w:rsid w:val="005B0C23"/>
    <w:rsid w:val="005C0036"/>
    <w:rsid w:val="005C0681"/>
    <w:rsid w:val="005C5EBA"/>
    <w:rsid w:val="005C7B81"/>
    <w:rsid w:val="005D1D6A"/>
    <w:rsid w:val="005D7E31"/>
    <w:rsid w:val="005E0450"/>
    <w:rsid w:val="005E5761"/>
    <w:rsid w:val="005F01D1"/>
    <w:rsid w:val="005F57C4"/>
    <w:rsid w:val="005F66AC"/>
    <w:rsid w:val="0060377F"/>
    <w:rsid w:val="00604AAA"/>
    <w:rsid w:val="006068C9"/>
    <w:rsid w:val="00610273"/>
    <w:rsid w:val="00610CDC"/>
    <w:rsid w:val="00611DE9"/>
    <w:rsid w:val="00615215"/>
    <w:rsid w:val="0061541F"/>
    <w:rsid w:val="00621C04"/>
    <w:rsid w:val="00622E96"/>
    <w:rsid w:val="00623FFD"/>
    <w:rsid w:val="00624808"/>
    <w:rsid w:val="00625544"/>
    <w:rsid w:val="0063060D"/>
    <w:rsid w:val="006319C5"/>
    <w:rsid w:val="00641A93"/>
    <w:rsid w:val="0064257A"/>
    <w:rsid w:val="00645361"/>
    <w:rsid w:val="00647958"/>
    <w:rsid w:val="00654080"/>
    <w:rsid w:val="006546A2"/>
    <w:rsid w:val="00661FB8"/>
    <w:rsid w:val="0066429A"/>
    <w:rsid w:val="0067129B"/>
    <w:rsid w:val="0067280F"/>
    <w:rsid w:val="0068125B"/>
    <w:rsid w:val="006833FE"/>
    <w:rsid w:val="00684774"/>
    <w:rsid w:val="00692B47"/>
    <w:rsid w:val="00696008"/>
    <w:rsid w:val="0069774F"/>
    <w:rsid w:val="00697A39"/>
    <w:rsid w:val="006A08F2"/>
    <w:rsid w:val="006A12C0"/>
    <w:rsid w:val="006A1EBC"/>
    <w:rsid w:val="006A54F5"/>
    <w:rsid w:val="006B5968"/>
    <w:rsid w:val="006B64F6"/>
    <w:rsid w:val="006C0A09"/>
    <w:rsid w:val="006C155F"/>
    <w:rsid w:val="006C4C64"/>
    <w:rsid w:val="006C74F1"/>
    <w:rsid w:val="006C79D0"/>
    <w:rsid w:val="006D32A2"/>
    <w:rsid w:val="006D39FE"/>
    <w:rsid w:val="006F5509"/>
    <w:rsid w:val="006F58A1"/>
    <w:rsid w:val="00703A8C"/>
    <w:rsid w:val="00711103"/>
    <w:rsid w:val="0071122E"/>
    <w:rsid w:val="00716374"/>
    <w:rsid w:val="00717FCB"/>
    <w:rsid w:val="00722963"/>
    <w:rsid w:val="007236FF"/>
    <w:rsid w:val="00723F8B"/>
    <w:rsid w:val="00725626"/>
    <w:rsid w:val="007277D8"/>
    <w:rsid w:val="00730462"/>
    <w:rsid w:val="00734A84"/>
    <w:rsid w:val="0073545E"/>
    <w:rsid w:val="007437FC"/>
    <w:rsid w:val="007449C4"/>
    <w:rsid w:val="00744B9B"/>
    <w:rsid w:val="00745705"/>
    <w:rsid w:val="007554B1"/>
    <w:rsid w:val="00760476"/>
    <w:rsid w:val="00760665"/>
    <w:rsid w:val="007619F0"/>
    <w:rsid w:val="00762295"/>
    <w:rsid w:val="00765F21"/>
    <w:rsid w:val="00770403"/>
    <w:rsid w:val="007768A3"/>
    <w:rsid w:val="00777A5C"/>
    <w:rsid w:val="00782005"/>
    <w:rsid w:val="00782861"/>
    <w:rsid w:val="0078664E"/>
    <w:rsid w:val="00790886"/>
    <w:rsid w:val="00790BD2"/>
    <w:rsid w:val="007933C1"/>
    <w:rsid w:val="007963F8"/>
    <w:rsid w:val="007A2876"/>
    <w:rsid w:val="007A4438"/>
    <w:rsid w:val="007A6640"/>
    <w:rsid w:val="007A7428"/>
    <w:rsid w:val="007B3CDC"/>
    <w:rsid w:val="007B583B"/>
    <w:rsid w:val="007B79E9"/>
    <w:rsid w:val="007C0941"/>
    <w:rsid w:val="007C2EC0"/>
    <w:rsid w:val="007C3537"/>
    <w:rsid w:val="007D15FF"/>
    <w:rsid w:val="007D35D4"/>
    <w:rsid w:val="007E7D10"/>
    <w:rsid w:val="007F555F"/>
    <w:rsid w:val="007F7978"/>
    <w:rsid w:val="00800167"/>
    <w:rsid w:val="00801F3B"/>
    <w:rsid w:val="0080251F"/>
    <w:rsid w:val="00803D88"/>
    <w:rsid w:val="00805362"/>
    <w:rsid w:val="00814C30"/>
    <w:rsid w:val="00820E6D"/>
    <w:rsid w:val="00822892"/>
    <w:rsid w:val="0082409E"/>
    <w:rsid w:val="008301DD"/>
    <w:rsid w:val="008314D0"/>
    <w:rsid w:val="00837396"/>
    <w:rsid w:val="00842940"/>
    <w:rsid w:val="00843E22"/>
    <w:rsid w:val="008509A3"/>
    <w:rsid w:val="00851F7E"/>
    <w:rsid w:val="00852ADD"/>
    <w:rsid w:val="00853449"/>
    <w:rsid w:val="00855C0E"/>
    <w:rsid w:val="00856AAB"/>
    <w:rsid w:val="00862046"/>
    <w:rsid w:val="00870A1C"/>
    <w:rsid w:val="0087402D"/>
    <w:rsid w:val="00875CC8"/>
    <w:rsid w:val="00880977"/>
    <w:rsid w:val="00883C9E"/>
    <w:rsid w:val="00886F62"/>
    <w:rsid w:val="00891B25"/>
    <w:rsid w:val="00895C51"/>
    <w:rsid w:val="0089655F"/>
    <w:rsid w:val="008A0212"/>
    <w:rsid w:val="008A2110"/>
    <w:rsid w:val="008A2F59"/>
    <w:rsid w:val="008A3B64"/>
    <w:rsid w:val="008A4809"/>
    <w:rsid w:val="008B1037"/>
    <w:rsid w:val="008B16F2"/>
    <w:rsid w:val="008B43C7"/>
    <w:rsid w:val="008C0685"/>
    <w:rsid w:val="008D3258"/>
    <w:rsid w:val="008D46A0"/>
    <w:rsid w:val="008D54E1"/>
    <w:rsid w:val="008E0056"/>
    <w:rsid w:val="008E0C06"/>
    <w:rsid w:val="008E0D86"/>
    <w:rsid w:val="008E0DD2"/>
    <w:rsid w:val="008E47AC"/>
    <w:rsid w:val="008E7C0D"/>
    <w:rsid w:val="008F0344"/>
    <w:rsid w:val="008F3D70"/>
    <w:rsid w:val="008F6D83"/>
    <w:rsid w:val="008F7D72"/>
    <w:rsid w:val="009028F5"/>
    <w:rsid w:val="00905651"/>
    <w:rsid w:val="009131D4"/>
    <w:rsid w:val="009141A6"/>
    <w:rsid w:val="00914E46"/>
    <w:rsid w:val="009168E5"/>
    <w:rsid w:val="009177A5"/>
    <w:rsid w:val="00921EA2"/>
    <w:rsid w:val="00925FBE"/>
    <w:rsid w:val="009307F1"/>
    <w:rsid w:val="00936872"/>
    <w:rsid w:val="00940E44"/>
    <w:rsid w:val="00942860"/>
    <w:rsid w:val="00943AAE"/>
    <w:rsid w:val="00947104"/>
    <w:rsid w:val="00952454"/>
    <w:rsid w:val="00954E09"/>
    <w:rsid w:val="00957803"/>
    <w:rsid w:val="00957AF4"/>
    <w:rsid w:val="00960D97"/>
    <w:rsid w:val="00961629"/>
    <w:rsid w:val="00971364"/>
    <w:rsid w:val="00973696"/>
    <w:rsid w:val="00974439"/>
    <w:rsid w:val="00975E0C"/>
    <w:rsid w:val="00981961"/>
    <w:rsid w:val="00982592"/>
    <w:rsid w:val="0099303E"/>
    <w:rsid w:val="009A2237"/>
    <w:rsid w:val="009B23AA"/>
    <w:rsid w:val="009B2CCB"/>
    <w:rsid w:val="009B2DD7"/>
    <w:rsid w:val="009B65C5"/>
    <w:rsid w:val="009C1BBB"/>
    <w:rsid w:val="009C553C"/>
    <w:rsid w:val="009D280D"/>
    <w:rsid w:val="009D5489"/>
    <w:rsid w:val="009D6E18"/>
    <w:rsid w:val="009E116C"/>
    <w:rsid w:val="009E17B2"/>
    <w:rsid w:val="009E3C5A"/>
    <w:rsid w:val="009E3D85"/>
    <w:rsid w:val="009F40F8"/>
    <w:rsid w:val="009F417F"/>
    <w:rsid w:val="009F6AA2"/>
    <w:rsid w:val="00A032D3"/>
    <w:rsid w:val="00A047FB"/>
    <w:rsid w:val="00A169DF"/>
    <w:rsid w:val="00A17BF9"/>
    <w:rsid w:val="00A24D06"/>
    <w:rsid w:val="00A27A2A"/>
    <w:rsid w:val="00A30CEE"/>
    <w:rsid w:val="00A377E7"/>
    <w:rsid w:val="00A42C17"/>
    <w:rsid w:val="00A446CF"/>
    <w:rsid w:val="00A453F2"/>
    <w:rsid w:val="00A45AD5"/>
    <w:rsid w:val="00A469C3"/>
    <w:rsid w:val="00A530EF"/>
    <w:rsid w:val="00A53C8A"/>
    <w:rsid w:val="00A565E2"/>
    <w:rsid w:val="00A60496"/>
    <w:rsid w:val="00A6660C"/>
    <w:rsid w:val="00A71FB7"/>
    <w:rsid w:val="00A758B8"/>
    <w:rsid w:val="00A8550C"/>
    <w:rsid w:val="00A86343"/>
    <w:rsid w:val="00A870E8"/>
    <w:rsid w:val="00A87F55"/>
    <w:rsid w:val="00A9118A"/>
    <w:rsid w:val="00A95A32"/>
    <w:rsid w:val="00A97021"/>
    <w:rsid w:val="00A97FB2"/>
    <w:rsid w:val="00AA75E4"/>
    <w:rsid w:val="00AB1EC3"/>
    <w:rsid w:val="00AB39F5"/>
    <w:rsid w:val="00AB66EB"/>
    <w:rsid w:val="00AC1C68"/>
    <w:rsid w:val="00AC3FE3"/>
    <w:rsid w:val="00AC6D48"/>
    <w:rsid w:val="00AC7ED8"/>
    <w:rsid w:val="00AD4C99"/>
    <w:rsid w:val="00AD5186"/>
    <w:rsid w:val="00AD5A8D"/>
    <w:rsid w:val="00AE0B27"/>
    <w:rsid w:val="00AE1C28"/>
    <w:rsid w:val="00AF0547"/>
    <w:rsid w:val="00AF1EC2"/>
    <w:rsid w:val="00AF2E27"/>
    <w:rsid w:val="00AF39D3"/>
    <w:rsid w:val="00B01F7B"/>
    <w:rsid w:val="00B046B3"/>
    <w:rsid w:val="00B07BB9"/>
    <w:rsid w:val="00B11002"/>
    <w:rsid w:val="00B152E5"/>
    <w:rsid w:val="00B21B16"/>
    <w:rsid w:val="00B25C9C"/>
    <w:rsid w:val="00B30B54"/>
    <w:rsid w:val="00B37EAB"/>
    <w:rsid w:val="00B457C6"/>
    <w:rsid w:val="00B46B0D"/>
    <w:rsid w:val="00B46EA0"/>
    <w:rsid w:val="00B50F25"/>
    <w:rsid w:val="00B60D21"/>
    <w:rsid w:val="00B61A0C"/>
    <w:rsid w:val="00B61F75"/>
    <w:rsid w:val="00B620D9"/>
    <w:rsid w:val="00B62BCF"/>
    <w:rsid w:val="00B64C94"/>
    <w:rsid w:val="00B77B70"/>
    <w:rsid w:val="00B81E07"/>
    <w:rsid w:val="00B838CA"/>
    <w:rsid w:val="00B877BC"/>
    <w:rsid w:val="00B909A4"/>
    <w:rsid w:val="00B9575D"/>
    <w:rsid w:val="00BA0E9A"/>
    <w:rsid w:val="00BB383C"/>
    <w:rsid w:val="00BB4F74"/>
    <w:rsid w:val="00BB6A2C"/>
    <w:rsid w:val="00BB72D7"/>
    <w:rsid w:val="00BB72DE"/>
    <w:rsid w:val="00BC0B7E"/>
    <w:rsid w:val="00BD5284"/>
    <w:rsid w:val="00BD6962"/>
    <w:rsid w:val="00BD6ECB"/>
    <w:rsid w:val="00BE273F"/>
    <w:rsid w:val="00BE306E"/>
    <w:rsid w:val="00BE395F"/>
    <w:rsid w:val="00BE48E5"/>
    <w:rsid w:val="00BE578B"/>
    <w:rsid w:val="00BF23AD"/>
    <w:rsid w:val="00BF5D43"/>
    <w:rsid w:val="00BF5DC2"/>
    <w:rsid w:val="00BF6F59"/>
    <w:rsid w:val="00C01067"/>
    <w:rsid w:val="00C05C04"/>
    <w:rsid w:val="00C07191"/>
    <w:rsid w:val="00C12081"/>
    <w:rsid w:val="00C13386"/>
    <w:rsid w:val="00C1706C"/>
    <w:rsid w:val="00C211C6"/>
    <w:rsid w:val="00C22CCC"/>
    <w:rsid w:val="00C2332F"/>
    <w:rsid w:val="00C26446"/>
    <w:rsid w:val="00C27391"/>
    <w:rsid w:val="00C27BBC"/>
    <w:rsid w:val="00C31883"/>
    <w:rsid w:val="00C33EEB"/>
    <w:rsid w:val="00C3793D"/>
    <w:rsid w:val="00C41EB3"/>
    <w:rsid w:val="00C42C2E"/>
    <w:rsid w:val="00C4403D"/>
    <w:rsid w:val="00C443CD"/>
    <w:rsid w:val="00C4778E"/>
    <w:rsid w:val="00C508C5"/>
    <w:rsid w:val="00C51F1B"/>
    <w:rsid w:val="00C52735"/>
    <w:rsid w:val="00C53743"/>
    <w:rsid w:val="00C64365"/>
    <w:rsid w:val="00C70643"/>
    <w:rsid w:val="00C7090A"/>
    <w:rsid w:val="00C71503"/>
    <w:rsid w:val="00C738E6"/>
    <w:rsid w:val="00C762CF"/>
    <w:rsid w:val="00C77E8A"/>
    <w:rsid w:val="00C81508"/>
    <w:rsid w:val="00C83B0C"/>
    <w:rsid w:val="00C86607"/>
    <w:rsid w:val="00C90A02"/>
    <w:rsid w:val="00C92B4B"/>
    <w:rsid w:val="00C9397A"/>
    <w:rsid w:val="00C94287"/>
    <w:rsid w:val="00C95971"/>
    <w:rsid w:val="00C95E0A"/>
    <w:rsid w:val="00CA0008"/>
    <w:rsid w:val="00CA0A4D"/>
    <w:rsid w:val="00CA0F5E"/>
    <w:rsid w:val="00CA34E1"/>
    <w:rsid w:val="00CA5E2C"/>
    <w:rsid w:val="00CB3EDB"/>
    <w:rsid w:val="00CB4029"/>
    <w:rsid w:val="00CB42C0"/>
    <w:rsid w:val="00CB6D45"/>
    <w:rsid w:val="00CC0F17"/>
    <w:rsid w:val="00CE059A"/>
    <w:rsid w:val="00CE0683"/>
    <w:rsid w:val="00CE123A"/>
    <w:rsid w:val="00CE199B"/>
    <w:rsid w:val="00CE1A9F"/>
    <w:rsid w:val="00CE2F77"/>
    <w:rsid w:val="00CE332F"/>
    <w:rsid w:val="00CE3D55"/>
    <w:rsid w:val="00CE58FA"/>
    <w:rsid w:val="00CF618E"/>
    <w:rsid w:val="00D026E3"/>
    <w:rsid w:val="00D0389D"/>
    <w:rsid w:val="00D04666"/>
    <w:rsid w:val="00D10FF6"/>
    <w:rsid w:val="00D111E4"/>
    <w:rsid w:val="00D15208"/>
    <w:rsid w:val="00D16746"/>
    <w:rsid w:val="00D20412"/>
    <w:rsid w:val="00D220AC"/>
    <w:rsid w:val="00D232F1"/>
    <w:rsid w:val="00D32661"/>
    <w:rsid w:val="00D465B3"/>
    <w:rsid w:val="00D513ED"/>
    <w:rsid w:val="00D51999"/>
    <w:rsid w:val="00D5385D"/>
    <w:rsid w:val="00D56327"/>
    <w:rsid w:val="00D57914"/>
    <w:rsid w:val="00D61A65"/>
    <w:rsid w:val="00D647FC"/>
    <w:rsid w:val="00D64A4A"/>
    <w:rsid w:val="00D6588E"/>
    <w:rsid w:val="00D65CC3"/>
    <w:rsid w:val="00D70E2C"/>
    <w:rsid w:val="00D74812"/>
    <w:rsid w:val="00D765C9"/>
    <w:rsid w:val="00D77E00"/>
    <w:rsid w:val="00D857AA"/>
    <w:rsid w:val="00D90AC7"/>
    <w:rsid w:val="00D913D3"/>
    <w:rsid w:val="00D95ACF"/>
    <w:rsid w:val="00DA3501"/>
    <w:rsid w:val="00DA4F8F"/>
    <w:rsid w:val="00DA6F95"/>
    <w:rsid w:val="00DA721A"/>
    <w:rsid w:val="00DB1BDB"/>
    <w:rsid w:val="00DB5D4A"/>
    <w:rsid w:val="00DC3D96"/>
    <w:rsid w:val="00DC4242"/>
    <w:rsid w:val="00DC5195"/>
    <w:rsid w:val="00DC5475"/>
    <w:rsid w:val="00DD0017"/>
    <w:rsid w:val="00DD13AD"/>
    <w:rsid w:val="00DD2D8B"/>
    <w:rsid w:val="00DD3A47"/>
    <w:rsid w:val="00DD436D"/>
    <w:rsid w:val="00DD49DE"/>
    <w:rsid w:val="00DD7E08"/>
    <w:rsid w:val="00DE10F4"/>
    <w:rsid w:val="00DE52DA"/>
    <w:rsid w:val="00DE6281"/>
    <w:rsid w:val="00DE7D8B"/>
    <w:rsid w:val="00DF2F35"/>
    <w:rsid w:val="00DF3374"/>
    <w:rsid w:val="00DF7C16"/>
    <w:rsid w:val="00E04B66"/>
    <w:rsid w:val="00E06BB2"/>
    <w:rsid w:val="00E14CC4"/>
    <w:rsid w:val="00E16852"/>
    <w:rsid w:val="00E16B0D"/>
    <w:rsid w:val="00E16CD3"/>
    <w:rsid w:val="00E178DF"/>
    <w:rsid w:val="00E17AD9"/>
    <w:rsid w:val="00E20C7D"/>
    <w:rsid w:val="00E24C3F"/>
    <w:rsid w:val="00E3248C"/>
    <w:rsid w:val="00E33507"/>
    <w:rsid w:val="00E341BC"/>
    <w:rsid w:val="00E45DE2"/>
    <w:rsid w:val="00E51FF3"/>
    <w:rsid w:val="00E52EE2"/>
    <w:rsid w:val="00E53A58"/>
    <w:rsid w:val="00E54216"/>
    <w:rsid w:val="00E54887"/>
    <w:rsid w:val="00E578B9"/>
    <w:rsid w:val="00E61782"/>
    <w:rsid w:val="00E646AB"/>
    <w:rsid w:val="00E65542"/>
    <w:rsid w:val="00E67CF5"/>
    <w:rsid w:val="00E7065E"/>
    <w:rsid w:val="00E74F3F"/>
    <w:rsid w:val="00E76BAC"/>
    <w:rsid w:val="00E7715C"/>
    <w:rsid w:val="00E77E17"/>
    <w:rsid w:val="00E83B36"/>
    <w:rsid w:val="00E84A41"/>
    <w:rsid w:val="00E84A5D"/>
    <w:rsid w:val="00E84C1E"/>
    <w:rsid w:val="00E84CCA"/>
    <w:rsid w:val="00E85FC5"/>
    <w:rsid w:val="00E90F83"/>
    <w:rsid w:val="00E941B2"/>
    <w:rsid w:val="00E94ACC"/>
    <w:rsid w:val="00EA3E85"/>
    <w:rsid w:val="00EA4225"/>
    <w:rsid w:val="00EA4862"/>
    <w:rsid w:val="00EA57D9"/>
    <w:rsid w:val="00EB14EA"/>
    <w:rsid w:val="00EB2394"/>
    <w:rsid w:val="00EB26EA"/>
    <w:rsid w:val="00EB29B4"/>
    <w:rsid w:val="00EB6CD5"/>
    <w:rsid w:val="00EC116A"/>
    <w:rsid w:val="00EC2098"/>
    <w:rsid w:val="00EC6797"/>
    <w:rsid w:val="00ED4BAB"/>
    <w:rsid w:val="00ED5024"/>
    <w:rsid w:val="00EE001D"/>
    <w:rsid w:val="00EE3A62"/>
    <w:rsid w:val="00EE3B23"/>
    <w:rsid w:val="00EE580D"/>
    <w:rsid w:val="00EE681E"/>
    <w:rsid w:val="00EE7F50"/>
    <w:rsid w:val="00EF0ACE"/>
    <w:rsid w:val="00EF298C"/>
    <w:rsid w:val="00EF6F8C"/>
    <w:rsid w:val="00F00554"/>
    <w:rsid w:val="00F00B50"/>
    <w:rsid w:val="00F0192A"/>
    <w:rsid w:val="00F03139"/>
    <w:rsid w:val="00F05A88"/>
    <w:rsid w:val="00F10192"/>
    <w:rsid w:val="00F1228B"/>
    <w:rsid w:val="00F1360F"/>
    <w:rsid w:val="00F17111"/>
    <w:rsid w:val="00F24BE2"/>
    <w:rsid w:val="00F24D29"/>
    <w:rsid w:val="00F311B8"/>
    <w:rsid w:val="00F353FE"/>
    <w:rsid w:val="00F372F6"/>
    <w:rsid w:val="00F42309"/>
    <w:rsid w:val="00F559BD"/>
    <w:rsid w:val="00F560F1"/>
    <w:rsid w:val="00F62DCA"/>
    <w:rsid w:val="00F6559E"/>
    <w:rsid w:val="00F72686"/>
    <w:rsid w:val="00F72A5A"/>
    <w:rsid w:val="00F9259D"/>
    <w:rsid w:val="00F95826"/>
    <w:rsid w:val="00FA58FC"/>
    <w:rsid w:val="00FB0087"/>
    <w:rsid w:val="00FB07A5"/>
    <w:rsid w:val="00FB19BC"/>
    <w:rsid w:val="00FB47C0"/>
    <w:rsid w:val="00FB6776"/>
    <w:rsid w:val="00FC01E1"/>
    <w:rsid w:val="00FC7726"/>
    <w:rsid w:val="00FC7B32"/>
    <w:rsid w:val="00FD1397"/>
    <w:rsid w:val="00FD3A93"/>
    <w:rsid w:val="00FD6712"/>
    <w:rsid w:val="00FD7A87"/>
    <w:rsid w:val="00FE09FF"/>
    <w:rsid w:val="00FE3FDF"/>
    <w:rsid w:val="00FE4680"/>
    <w:rsid w:val="00FE70C7"/>
    <w:rsid w:val="00FE71A7"/>
    <w:rsid w:val="00FF5021"/>
    <w:rsid w:val="00FF6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85F8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 w:type="character" w:customStyle="1" w:styleId="UnresolvedMention1">
    <w:name w:val="Unresolved Mention1"/>
    <w:basedOn w:val="Noklusjumarindkopasfonts"/>
    <w:uiPriority w:val="99"/>
    <w:semiHidden/>
    <w:unhideWhenUsed/>
    <w:rsid w:val="00C5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222">
      <w:bodyDiv w:val="1"/>
      <w:marLeft w:val="0"/>
      <w:marRight w:val="0"/>
      <w:marTop w:val="0"/>
      <w:marBottom w:val="0"/>
      <w:divBdr>
        <w:top w:val="none" w:sz="0" w:space="0" w:color="auto"/>
        <w:left w:val="none" w:sz="0" w:space="0" w:color="auto"/>
        <w:bottom w:val="none" w:sz="0" w:space="0" w:color="auto"/>
        <w:right w:val="none" w:sz="0" w:space="0" w:color="auto"/>
      </w:divBdr>
    </w:div>
    <w:div w:id="147521810">
      <w:bodyDiv w:val="1"/>
      <w:marLeft w:val="0"/>
      <w:marRight w:val="0"/>
      <w:marTop w:val="0"/>
      <w:marBottom w:val="0"/>
      <w:divBdr>
        <w:top w:val="none" w:sz="0" w:space="0" w:color="auto"/>
        <w:left w:val="none" w:sz="0" w:space="0" w:color="auto"/>
        <w:bottom w:val="none" w:sz="0" w:space="0" w:color="auto"/>
        <w:right w:val="none" w:sz="0" w:space="0" w:color="auto"/>
      </w:divBdr>
    </w:div>
    <w:div w:id="568155218">
      <w:bodyDiv w:val="1"/>
      <w:marLeft w:val="0"/>
      <w:marRight w:val="0"/>
      <w:marTop w:val="0"/>
      <w:marBottom w:val="0"/>
      <w:divBdr>
        <w:top w:val="none" w:sz="0" w:space="0" w:color="auto"/>
        <w:left w:val="none" w:sz="0" w:space="0" w:color="auto"/>
        <w:bottom w:val="none" w:sz="0" w:space="0" w:color="auto"/>
        <w:right w:val="none" w:sz="0" w:space="0" w:color="auto"/>
      </w:divBdr>
    </w:div>
    <w:div w:id="1212038944">
      <w:bodyDiv w:val="1"/>
      <w:marLeft w:val="0"/>
      <w:marRight w:val="0"/>
      <w:marTop w:val="0"/>
      <w:marBottom w:val="0"/>
      <w:divBdr>
        <w:top w:val="none" w:sz="0" w:space="0" w:color="auto"/>
        <w:left w:val="none" w:sz="0" w:space="0" w:color="auto"/>
        <w:bottom w:val="none" w:sz="0" w:space="0" w:color="auto"/>
        <w:right w:val="none" w:sz="0" w:space="0" w:color="auto"/>
      </w:divBdr>
    </w:div>
    <w:div w:id="1469207808">
      <w:bodyDiv w:val="1"/>
      <w:marLeft w:val="0"/>
      <w:marRight w:val="0"/>
      <w:marTop w:val="0"/>
      <w:marBottom w:val="0"/>
      <w:divBdr>
        <w:top w:val="none" w:sz="0" w:space="0" w:color="auto"/>
        <w:left w:val="none" w:sz="0" w:space="0" w:color="auto"/>
        <w:bottom w:val="none" w:sz="0" w:space="0" w:color="auto"/>
        <w:right w:val="none" w:sz="0" w:space="0" w:color="auto"/>
      </w:divBdr>
    </w:div>
    <w:div w:id="1707098164">
      <w:bodyDiv w:val="1"/>
      <w:marLeft w:val="0"/>
      <w:marRight w:val="0"/>
      <w:marTop w:val="0"/>
      <w:marBottom w:val="0"/>
      <w:divBdr>
        <w:top w:val="none" w:sz="0" w:space="0" w:color="auto"/>
        <w:left w:val="none" w:sz="0" w:space="0" w:color="auto"/>
        <w:bottom w:val="none" w:sz="0" w:space="0" w:color="auto"/>
        <w:right w:val="none" w:sz="0" w:space="0" w:color="auto"/>
      </w:divBdr>
    </w:div>
    <w:div w:id="1848904626">
      <w:bodyDiv w:val="1"/>
      <w:marLeft w:val="0"/>
      <w:marRight w:val="0"/>
      <w:marTop w:val="0"/>
      <w:marBottom w:val="0"/>
      <w:divBdr>
        <w:top w:val="none" w:sz="0" w:space="0" w:color="auto"/>
        <w:left w:val="none" w:sz="0" w:space="0" w:color="auto"/>
        <w:bottom w:val="none" w:sz="0" w:space="0" w:color="auto"/>
        <w:right w:val="none" w:sz="0" w:space="0" w:color="auto"/>
      </w:divBdr>
    </w:div>
    <w:div w:id="1971938209">
      <w:bodyDiv w:val="1"/>
      <w:marLeft w:val="0"/>
      <w:marRight w:val="0"/>
      <w:marTop w:val="0"/>
      <w:marBottom w:val="0"/>
      <w:divBdr>
        <w:top w:val="none" w:sz="0" w:space="0" w:color="auto"/>
        <w:left w:val="none" w:sz="0" w:space="0" w:color="auto"/>
        <w:bottom w:val="none" w:sz="0" w:space="0" w:color="auto"/>
        <w:right w:val="none" w:sz="0" w:space="0" w:color="auto"/>
      </w:divBdr>
    </w:div>
    <w:div w:id="21348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845-par-brocenu-novada-pasvaldibas-nekustama-ipasuma-rutu-ganibu-gatve-parnemsanu-valsts-ipasum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B397-4144-4D5C-ACD2-CFCAD9531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6BF15-4A83-40EE-AC7D-7E4E2CB05A46}">
  <ds:schemaRefs>
    <ds:schemaRef ds:uri="http://schemas.microsoft.com/sharepoint/v3/contenttype/forms"/>
  </ds:schemaRefs>
</ds:datastoreItem>
</file>

<file path=customXml/itemProps3.xml><?xml version="1.0" encoding="utf-8"?>
<ds:datastoreItem xmlns:ds="http://schemas.openxmlformats.org/officeDocument/2006/customXml" ds:itemID="{24468A36-1138-4727-AB18-4489529619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5DA8B1-1681-4262-9310-9BCA4AC0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7204</Words>
  <Characters>4107</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(VSS-125)</vt:lpstr>
      <vt:lpstr/>
    </vt:vector>
  </TitlesOfParts>
  <Company>Zemkopības Ministrija</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Brocēnu novada pašvaldībai piekrītošā nekustamā īpašuma "Kaļķu ceļš" pārņemšanu valsts īpašumā” (VSS-125)</dc:title>
  <dc:subject>izziņa</dc:subject>
  <dc:creator>Rita Punka</dc:creator>
  <dc:description>Punka 67027377 rita.punka@zm.gov.lv</dc:description>
  <cp:lastModifiedBy>Sanita Papinova</cp:lastModifiedBy>
  <cp:revision>37</cp:revision>
  <cp:lastPrinted>2021-02-15T11:52:00Z</cp:lastPrinted>
  <dcterms:created xsi:type="dcterms:W3CDTF">2021-03-29T10:31:00Z</dcterms:created>
  <dcterms:modified xsi:type="dcterms:W3CDTF">2021-03-29T13:45:00Z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