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8E91" w14:textId="77777777" w:rsidR="007116C7" w:rsidRPr="00712B66" w:rsidRDefault="007116C7" w:rsidP="00DB7395">
      <w:pPr>
        <w:pStyle w:val="naislab"/>
        <w:spacing w:before="0" w:after="0"/>
        <w:ind w:firstLine="720"/>
        <w:rPr>
          <w:sz w:val="28"/>
          <w:szCs w:val="28"/>
        </w:rPr>
      </w:pPr>
      <w:r w:rsidRPr="00712B66">
        <w:rPr>
          <w:sz w:val="28"/>
          <w:szCs w:val="28"/>
        </w:rPr>
        <w:t> </w:t>
      </w:r>
    </w:p>
    <w:p w14:paraId="748816CE"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3DFDDA4"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575AAB8" w14:textId="77777777">
        <w:trPr>
          <w:jc w:val="center"/>
        </w:trPr>
        <w:tc>
          <w:tcPr>
            <w:tcW w:w="10188" w:type="dxa"/>
            <w:tcBorders>
              <w:bottom w:val="single" w:sz="6" w:space="0" w:color="000000"/>
            </w:tcBorders>
          </w:tcPr>
          <w:p w14:paraId="5E469958" w14:textId="5BEE5EC4" w:rsidR="007116C7" w:rsidRPr="00712B66" w:rsidRDefault="001522E0" w:rsidP="00DB7395">
            <w:pPr>
              <w:ind w:firstLine="720"/>
            </w:pPr>
            <w:r>
              <w:t>“</w:t>
            </w:r>
            <w:r w:rsidRPr="001522E0">
              <w:t>Latvijas Republikas un Valonijas-Briseles sadarbības ietvardokumenta" projekt</w:t>
            </w:r>
            <w:r>
              <w:t>s</w:t>
            </w:r>
          </w:p>
        </w:tc>
      </w:tr>
    </w:tbl>
    <w:p w14:paraId="1E234850" w14:textId="77777777" w:rsidR="007116C7" w:rsidRPr="00712B66" w:rsidRDefault="007116C7" w:rsidP="009623BC">
      <w:pPr>
        <w:pStyle w:val="naisc"/>
        <w:spacing w:before="0" w:after="0"/>
        <w:ind w:firstLine="1080"/>
      </w:pPr>
      <w:r w:rsidRPr="00712B66">
        <w:t>(dokumenta veids un nosaukums)</w:t>
      </w:r>
    </w:p>
    <w:p w14:paraId="4A99D504" w14:textId="295ED4D5" w:rsidR="007B4C0F" w:rsidRPr="00712B66" w:rsidRDefault="004C619C" w:rsidP="004C619C">
      <w:pPr>
        <w:pStyle w:val="naisf"/>
        <w:tabs>
          <w:tab w:val="left" w:pos="6353"/>
        </w:tabs>
        <w:spacing w:before="0" w:after="0"/>
        <w:ind w:firstLine="720"/>
      </w:pPr>
      <w:r>
        <w:tab/>
      </w:r>
    </w:p>
    <w:p w14:paraId="0A8DDDE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F86025C"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1648B8A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3158CC4"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CC6131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5D75C0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1F2705A"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CCD178C"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30D0A16" w14:textId="77777777" w:rsidR="005F4BFD" w:rsidRPr="00712B66" w:rsidRDefault="005F4BFD" w:rsidP="00364BB6">
            <w:pPr>
              <w:jc w:val="center"/>
            </w:pPr>
            <w:r w:rsidRPr="00712B66">
              <w:t>Projekta attiecīgā punkta (panta) galīgā redakcija</w:t>
            </w:r>
          </w:p>
        </w:tc>
      </w:tr>
      <w:tr w:rsidR="005F4BFD" w:rsidRPr="008A36C9" w14:paraId="32E6DC3A" w14:textId="77777777">
        <w:tc>
          <w:tcPr>
            <w:tcW w:w="708" w:type="dxa"/>
            <w:tcBorders>
              <w:top w:val="single" w:sz="6" w:space="0" w:color="000000"/>
              <w:left w:val="single" w:sz="6" w:space="0" w:color="000000"/>
              <w:bottom w:val="single" w:sz="6" w:space="0" w:color="000000"/>
              <w:right w:val="single" w:sz="6" w:space="0" w:color="000000"/>
            </w:tcBorders>
          </w:tcPr>
          <w:p w14:paraId="7EDF824D"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F96BC4E"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4C2F1C0"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5C11E6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CB926F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618DD18" w14:textId="77777777" w:rsidR="005F4BFD" w:rsidRPr="008A36C9" w:rsidRDefault="008A36C9" w:rsidP="008A36C9">
            <w:pPr>
              <w:jc w:val="center"/>
              <w:rPr>
                <w:sz w:val="20"/>
                <w:szCs w:val="20"/>
              </w:rPr>
            </w:pPr>
            <w:r w:rsidRPr="008A36C9">
              <w:rPr>
                <w:sz w:val="20"/>
                <w:szCs w:val="20"/>
              </w:rPr>
              <w:t>6</w:t>
            </w:r>
          </w:p>
        </w:tc>
      </w:tr>
      <w:tr w:rsidR="00907054" w:rsidRPr="00712B66" w14:paraId="6579FA33" w14:textId="77777777">
        <w:tc>
          <w:tcPr>
            <w:tcW w:w="708" w:type="dxa"/>
            <w:tcBorders>
              <w:left w:val="single" w:sz="6" w:space="0" w:color="000000"/>
              <w:bottom w:val="single" w:sz="4" w:space="0" w:color="auto"/>
              <w:right w:val="single" w:sz="6" w:space="0" w:color="000000"/>
            </w:tcBorders>
          </w:tcPr>
          <w:p w14:paraId="5CABD806" w14:textId="77777777" w:rsidR="00907054" w:rsidRPr="00712B66" w:rsidRDefault="00907054" w:rsidP="00907054">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78B46C8" w14:textId="77777777" w:rsidR="00907054" w:rsidRPr="00712B66" w:rsidRDefault="00907054" w:rsidP="00907054">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5273003" w14:textId="77777777" w:rsidR="00907054" w:rsidRPr="00712B66" w:rsidRDefault="00907054" w:rsidP="00907054">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B69B644" w14:textId="77777777" w:rsidR="00907054" w:rsidRPr="00712B66" w:rsidRDefault="00907054" w:rsidP="00907054">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181F3A4" w14:textId="77777777" w:rsidR="00907054" w:rsidRPr="00712B66" w:rsidRDefault="00907054" w:rsidP="00907054"/>
        </w:tc>
        <w:tc>
          <w:tcPr>
            <w:tcW w:w="1920" w:type="dxa"/>
            <w:tcBorders>
              <w:top w:val="single" w:sz="4" w:space="0" w:color="auto"/>
              <w:left w:val="single" w:sz="4" w:space="0" w:color="auto"/>
              <w:bottom w:val="single" w:sz="4" w:space="0" w:color="auto"/>
              <w:right w:val="single" w:sz="4" w:space="0" w:color="auto"/>
            </w:tcBorders>
          </w:tcPr>
          <w:p w14:paraId="216CC979" w14:textId="77777777" w:rsidR="00907054" w:rsidRPr="00712B66" w:rsidRDefault="00907054" w:rsidP="00907054"/>
        </w:tc>
      </w:tr>
    </w:tbl>
    <w:p w14:paraId="13806F2A" w14:textId="77777777" w:rsidR="007B4C0F" w:rsidRPr="00712B66" w:rsidRDefault="007B4C0F" w:rsidP="007B4C0F">
      <w:pPr>
        <w:pStyle w:val="naisf"/>
        <w:spacing w:before="0" w:after="0"/>
        <w:ind w:firstLine="0"/>
      </w:pPr>
    </w:p>
    <w:p w14:paraId="413562AB"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8170DBE" w14:textId="77777777" w:rsidR="005D67F7" w:rsidRPr="00712B66" w:rsidRDefault="005D67F7" w:rsidP="005D67F7">
      <w:pPr>
        <w:pStyle w:val="naisf"/>
        <w:spacing w:before="0" w:after="0"/>
        <w:ind w:firstLine="0"/>
        <w:rPr>
          <w:b/>
        </w:rPr>
      </w:pPr>
    </w:p>
    <w:tbl>
      <w:tblPr>
        <w:tblW w:w="12888" w:type="dxa"/>
        <w:tblLook w:val="00A0" w:firstRow="1" w:lastRow="0" w:firstColumn="1" w:lastColumn="0" w:noHBand="0" w:noVBand="0"/>
      </w:tblPr>
      <w:tblGrid>
        <w:gridCol w:w="6345"/>
        <w:gridCol w:w="1203"/>
        <w:gridCol w:w="5340"/>
      </w:tblGrid>
      <w:tr w:rsidR="007B4C0F" w:rsidRPr="00712B66" w14:paraId="603CCE93" w14:textId="77777777" w:rsidTr="005E71C0">
        <w:tc>
          <w:tcPr>
            <w:tcW w:w="6345" w:type="dxa"/>
          </w:tcPr>
          <w:p w14:paraId="677700C5" w14:textId="77777777" w:rsidR="007B4C0F" w:rsidRPr="00712B66" w:rsidRDefault="005D67F7" w:rsidP="005D67F7">
            <w:pPr>
              <w:pStyle w:val="naisf"/>
              <w:spacing w:before="0" w:after="0"/>
              <w:ind w:firstLine="0"/>
            </w:pPr>
            <w:r w:rsidRPr="00712B66">
              <w:t>D</w:t>
            </w:r>
            <w:r w:rsidR="007B4C0F" w:rsidRPr="00712B66">
              <w:t>atums</w:t>
            </w:r>
          </w:p>
        </w:tc>
        <w:tc>
          <w:tcPr>
            <w:tcW w:w="6543" w:type="dxa"/>
            <w:gridSpan w:val="2"/>
            <w:tcBorders>
              <w:bottom w:val="single" w:sz="4" w:space="0" w:color="auto"/>
            </w:tcBorders>
          </w:tcPr>
          <w:p w14:paraId="174CD8AE" w14:textId="14380DDA" w:rsidR="007B4C0F" w:rsidRDefault="00DA14E9" w:rsidP="00DA14E9">
            <w:pPr>
              <w:pStyle w:val="NormalWeb"/>
              <w:spacing w:before="0" w:beforeAutospacing="0" w:after="0" w:afterAutospacing="0"/>
            </w:pPr>
            <w:r>
              <w:t xml:space="preserve">Elektroniskā saskaņošana līdz </w:t>
            </w:r>
            <w:r w:rsidR="00FE411F">
              <w:t>25</w:t>
            </w:r>
            <w:r w:rsidR="0028546B" w:rsidRPr="0028546B">
              <w:t>.03</w:t>
            </w:r>
            <w:r w:rsidRPr="0028546B">
              <w:t>.</w:t>
            </w:r>
            <w:r>
              <w:t>2021.</w:t>
            </w:r>
          </w:p>
          <w:p w14:paraId="5B658219" w14:textId="02F78FC9" w:rsidR="00FE411F" w:rsidRPr="00712B66" w:rsidRDefault="00FE411F" w:rsidP="00DA14E9">
            <w:pPr>
              <w:pStyle w:val="NormalWeb"/>
              <w:spacing w:before="0" w:beforeAutospacing="0" w:after="0" w:afterAutospacing="0"/>
            </w:pPr>
            <w:r>
              <w:t>Atkārtota elektroniskā saskaņošana līdz 30</w:t>
            </w:r>
            <w:r w:rsidRPr="0028546B">
              <w:t>.03.</w:t>
            </w:r>
            <w:r>
              <w:t>2021.</w:t>
            </w:r>
          </w:p>
        </w:tc>
      </w:tr>
      <w:tr w:rsidR="003C27A2" w:rsidRPr="00712B66" w14:paraId="655F8E72" w14:textId="77777777" w:rsidTr="005E71C0">
        <w:tc>
          <w:tcPr>
            <w:tcW w:w="6345" w:type="dxa"/>
          </w:tcPr>
          <w:p w14:paraId="17CDC0E9" w14:textId="77777777" w:rsidR="003C27A2" w:rsidRPr="00712B66" w:rsidRDefault="003C27A2" w:rsidP="007B4C0F">
            <w:pPr>
              <w:pStyle w:val="naisf"/>
              <w:spacing w:before="0" w:after="0"/>
              <w:ind w:firstLine="0"/>
            </w:pPr>
          </w:p>
        </w:tc>
        <w:tc>
          <w:tcPr>
            <w:tcW w:w="6543" w:type="dxa"/>
            <w:gridSpan w:val="2"/>
            <w:tcBorders>
              <w:top w:val="single" w:sz="4" w:space="0" w:color="auto"/>
            </w:tcBorders>
          </w:tcPr>
          <w:p w14:paraId="4B6E6683" w14:textId="77777777" w:rsidR="003C27A2" w:rsidRPr="00712B66" w:rsidRDefault="003C27A2" w:rsidP="0036160E">
            <w:pPr>
              <w:pStyle w:val="NormalWeb"/>
              <w:spacing w:before="0" w:beforeAutospacing="0" w:after="0" w:afterAutospacing="0"/>
              <w:ind w:firstLine="720"/>
            </w:pPr>
          </w:p>
        </w:tc>
      </w:tr>
      <w:tr w:rsidR="007B4C0F" w:rsidRPr="00712B66" w14:paraId="3F0BD856" w14:textId="77777777" w:rsidTr="005E71C0">
        <w:tc>
          <w:tcPr>
            <w:tcW w:w="6345" w:type="dxa"/>
          </w:tcPr>
          <w:p w14:paraId="1DE8A9F8" w14:textId="77777777" w:rsidR="007B4C0F" w:rsidRPr="00712B66" w:rsidRDefault="00365CC0" w:rsidP="003C27A2">
            <w:pPr>
              <w:pStyle w:val="naiskr"/>
              <w:spacing w:before="0" w:after="0"/>
            </w:pPr>
            <w:r>
              <w:t>Saskaņošanas d</w:t>
            </w:r>
            <w:r w:rsidRPr="00712B66">
              <w:t>alībnieki</w:t>
            </w:r>
          </w:p>
        </w:tc>
        <w:tc>
          <w:tcPr>
            <w:tcW w:w="6543" w:type="dxa"/>
            <w:gridSpan w:val="2"/>
          </w:tcPr>
          <w:p w14:paraId="01CD60EB" w14:textId="6833B53B" w:rsidR="007B4C0F" w:rsidRPr="00712B66" w:rsidRDefault="00BC7CEA" w:rsidP="00BC7CEA">
            <w:pPr>
              <w:pStyle w:val="NormalWeb"/>
              <w:spacing w:before="0" w:beforeAutospacing="0" w:after="0" w:afterAutospacing="0"/>
            </w:pPr>
            <w:r>
              <w:t>Tieslietu ministrija, Zemkopības ministrija, Satiksmes ministrija, Ekonomikas ministrija, Izglītības un zinātnes ministrija, Kultūras ministrija, Finanšu ministrija, Vides aizsardzības un reģionālās attīstības ministrija, Labklājības ministrija.</w:t>
            </w:r>
          </w:p>
        </w:tc>
      </w:tr>
      <w:tr w:rsidR="007B4C0F" w:rsidRPr="00712B66" w14:paraId="79D796A1" w14:textId="77777777" w:rsidTr="005E71C0">
        <w:tc>
          <w:tcPr>
            <w:tcW w:w="6345" w:type="dxa"/>
          </w:tcPr>
          <w:p w14:paraId="4477213A" w14:textId="77777777" w:rsidR="007B4C0F" w:rsidRPr="00712B66" w:rsidRDefault="007B4C0F" w:rsidP="0036160E">
            <w:pPr>
              <w:pStyle w:val="naiskr"/>
              <w:spacing w:before="0" w:after="0"/>
              <w:ind w:firstLine="720"/>
            </w:pPr>
            <w:r w:rsidRPr="00712B66">
              <w:t>  </w:t>
            </w:r>
          </w:p>
        </w:tc>
        <w:tc>
          <w:tcPr>
            <w:tcW w:w="6543" w:type="dxa"/>
            <w:gridSpan w:val="2"/>
            <w:tcBorders>
              <w:top w:val="single" w:sz="6" w:space="0" w:color="000000"/>
              <w:bottom w:val="single" w:sz="6" w:space="0" w:color="000000"/>
            </w:tcBorders>
          </w:tcPr>
          <w:p w14:paraId="29429194" w14:textId="77777777" w:rsidR="007B4C0F" w:rsidRPr="00712B66" w:rsidRDefault="007B4C0F" w:rsidP="0036160E">
            <w:pPr>
              <w:pStyle w:val="naiskr"/>
              <w:spacing w:before="0" w:after="0"/>
              <w:ind w:firstLine="720"/>
            </w:pPr>
          </w:p>
        </w:tc>
      </w:tr>
      <w:tr w:rsidR="000D0AED" w:rsidRPr="00712B66" w14:paraId="4D356E6C" w14:textId="77777777" w:rsidTr="005E71C0">
        <w:trPr>
          <w:trHeight w:val="285"/>
        </w:trPr>
        <w:tc>
          <w:tcPr>
            <w:tcW w:w="6345" w:type="dxa"/>
          </w:tcPr>
          <w:p w14:paraId="5EBAA3B6" w14:textId="77777777" w:rsidR="000D0AED" w:rsidRPr="00712B66" w:rsidRDefault="000D0AED" w:rsidP="000D0AED">
            <w:pPr>
              <w:pStyle w:val="naiskr"/>
              <w:spacing w:before="0" w:after="0"/>
            </w:pPr>
          </w:p>
        </w:tc>
        <w:tc>
          <w:tcPr>
            <w:tcW w:w="1203" w:type="dxa"/>
          </w:tcPr>
          <w:p w14:paraId="39275575" w14:textId="77777777" w:rsidR="000D0AED" w:rsidRPr="00712B66" w:rsidRDefault="000D0AED" w:rsidP="0036160E">
            <w:pPr>
              <w:pStyle w:val="naiskr"/>
              <w:spacing w:before="0" w:after="0"/>
              <w:ind w:firstLine="720"/>
            </w:pPr>
          </w:p>
        </w:tc>
        <w:tc>
          <w:tcPr>
            <w:tcW w:w="5340" w:type="dxa"/>
          </w:tcPr>
          <w:p w14:paraId="35064943" w14:textId="77777777" w:rsidR="000D0AED" w:rsidRPr="00712B66" w:rsidRDefault="000D0AED" w:rsidP="0036160E">
            <w:pPr>
              <w:pStyle w:val="naiskr"/>
              <w:spacing w:before="0" w:after="0"/>
              <w:ind w:firstLine="12"/>
            </w:pPr>
          </w:p>
        </w:tc>
      </w:tr>
    </w:tbl>
    <w:p w14:paraId="15DA1255"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0846680C" w14:textId="77777777">
        <w:trPr>
          <w:trHeight w:val="285"/>
        </w:trPr>
        <w:tc>
          <w:tcPr>
            <w:tcW w:w="6708" w:type="dxa"/>
          </w:tcPr>
          <w:p w14:paraId="69FE0C56"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522C27B1" w14:textId="5792A5A0" w:rsidR="007B4C0F" w:rsidRPr="00712B66" w:rsidRDefault="007B4C0F" w:rsidP="00BC7CEA">
            <w:pPr>
              <w:pStyle w:val="naiskr"/>
              <w:spacing w:before="0" w:after="0"/>
            </w:pPr>
          </w:p>
        </w:tc>
        <w:tc>
          <w:tcPr>
            <w:tcW w:w="5034" w:type="dxa"/>
          </w:tcPr>
          <w:p w14:paraId="02FB9316" w14:textId="77777777" w:rsidR="007B4C0F" w:rsidRPr="00712B66" w:rsidRDefault="007B4C0F" w:rsidP="0036160E">
            <w:pPr>
              <w:pStyle w:val="naiskr"/>
              <w:spacing w:before="0" w:after="0"/>
              <w:ind w:firstLine="12"/>
            </w:pPr>
          </w:p>
        </w:tc>
      </w:tr>
      <w:tr w:rsidR="003C27A2" w:rsidRPr="00712B66" w14:paraId="5D37AC86" w14:textId="77777777">
        <w:trPr>
          <w:trHeight w:val="465"/>
        </w:trPr>
        <w:tc>
          <w:tcPr>
            <w:tcW w:w="6708" w:type="dxa"/>
          </w:tcPr>
          <w:p w14:paraId="1012388E"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6105FCB" w14:textId="2C4153FD" w:rsidR="003C27A2" w:rsidRPr="00712B66" w:rsidRDefault="00BC7CEA" w:rsidP="0028546B">
            <w:pPr>
              <w:pStyle w:val="NormalWeb"/>
              <w:spacing w:before="0" w:beforeAutospacing="0" w:after="0" w:afterAutospacing="0"/>
            </w:pPr>
            <w:r>
              <w:t xml:space="preserve">Kultūras ministrijas, Izglītības un zinātnes ministrijas, Finanšu ministrijas. </w:t>
            </w:r>
          </w:p>
        </w:tc>
      </w:tr>
      <w:tr w:rsidR="007B4C0F" w:rsidRPr="00712B66" w14:paraId="799FE08E" w14:textId="77777777">
        <w:trPr>
          <w:trHeight w:val="465"/>
        </w:trPr>
        <w:tc>
          <w:tcPr>
            <w:tcW w:w="12582" w:type="dxa"/>
            <w:gridSpan w:val="3"/>
          </w:tcPr>
          <w:p w14:paraId="3BE27499" w14:textId="77777777" w:rsidR="007B4C0F" w:rsidRPr="00712B66" w:rsidRDefault="007B4C0F" w:rsidP="003C27A2">
            <w:pPr>
              <w:pStyle w:val="naisc"/>
              <w:spacing w:before="0" w:after="0"/>
              <w:ind w:left="4820" w:firstLine="720"/>
            </w:pPr>
          </w:p>
        </w:tc>
      </w:tr>
      <w:tr w:rsidR="007B4C0F" w:rsidRPr="00712B66" w14:paraId="6206A72D" w14:textId="77777777">
        <w:tc>
          <w:tcPr>
            <w:tcW w:w="6708" w:type="dxa"/>
          </w:tcPr>
          <w:p w14:paraId="057692AA"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0E5269A" w14:textId="77777777" w:rsidR="007B4C0F" w:rsidRPr="00712B66" w:rsidRDefault="007B4C0F" w:rsidP="0036160E">
            <w:pPr>
              <w:pStyle w:val="naiskr"/>
              <w:spacing w:before="0" w:after="0"/>
              <w:ind w:firstLine="720"/>
            </w:pPr>
          </w:p>
        </w:tc>
      </w:tr>
      <w:tr w:rsidR="007B4C0F" w:rsidRPr="00712B66" w14:paraId="2AB4C6C4" w14:textId="77777777">
        <w:tc>
          <w:tcPr>
            <w:tcW w:w="6708" w:type="dxa"/>
          </w:tcPr>
          <w:p w14:paraId="34486342"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814A2C2" w14:textId="6FD52446" w:rsidR="007B4C0F" w:rsidRPr="00712B66" w:rsidRDefault="007B4C0F" w:rsidP="005C7C90">
            <w:pPr>
              <w:pStyle w:val="naiskr"/>
              <w:spacing w:before="0" w:after="0"/>
            </w:pPr>
          </w:p>
        </w:tc>
      </w:tr>
      <w:tr w:rsidR="007B4C0F" w:rsidRPr="00712B66" w14:paraId="3B314479" w14:textId="77777777">
        <w:tc>
          <w:tcPr>
            <w:tcW w:w="6708" w:type="dxa"/>
          </w:tcPr>
          <w:p w14:paraId="743A2252"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75438AD0" w14:textId="77777777" w:rsidR="007B4C0F" w:rsidRPr="00712B66" w:rsidRDefault="007B4C0F" w:rsidP="0036160E">
            <w:pPr>
              <w:pStyle w:val="naiskr"/>
              <w:spacing w:before="0" w:after="0"/>
              <w:ind w:firstLine="720"/>
            </w:pPr>
          </w:p>
        </w:tc>
      </w:tr>
    </w:tbl>
    <w:p w14:paraId="6C1CB9FC" w14:textId="77777777" w:rsidR="00683081" w:rsidRPr="00712B66" w:rsidRDefault="00683081" w:rsidP="00683081">
      <w:pPr>
        <w:pStyle w:val="naisf"/>
        <w:spacing w:before="0" w:after="0"/>
        <w:ind w:firstLine="720"/>
      </w:pPr>
    </w:p>
    <w:p w14:paraId="2517E53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0C0715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570"/>
        <w:gridCol w:w="4394"/>
        <w:gridCol w:w="1104"/>
        <w:gridCol w:w="2182"/>
        <w:gridCol w:w="2951"/>
      </w:tblGrid>
      <w:tr w:rsidR="00134188" w:rsidRPr="00512879" w14:paraId="59D90889" w14:textId="77777777" w:rsidTr="0028546B">
        <w:tc>
          <w:tcPr>
            <w:tcW w:w="708" w:type="dxa"/>
            <w:tcBorders>
              <w:top w:val="single" w:sz="6" w:space="0" w:color="000000"/>
              <w:left w:val="single" w:sz="6" w:space="0" w:color="000000"/>
              <w:bottom w:val="single" w:sz="6" w:space="0" w:color="000000"/>
              <w:right w:val="single" w:sz="6" w:space="0" w:color="000000"/>
            </w:tcBorders>
            <w:vAlign w:val="center"/>
          </w:tcPr>
          <w:p w14:paraId="11C865E8" w14:textId="77777777" w:rsidR="00134188" w:rsidRPr="0028546B" w:rsidRDefault="00134188" w:rsidP="009623BC">
            <w:pPr>
              <w:pStyle w:val="naisc"/>
              <w:spacing w:before="0" w:after="0"/>
              <w:rPr>
                <w:sz w:val="23"/>
                <w:szCs w:val="23"/>
              </w:rPr>
            </w:pPr>
            <w:r w:rsidRPr="0028546B">
              <w:rPr>
                <w:sz w:val="23"/>
                <w:szCs w:val="23"/>
              </w:rPr>
              <w:t>Nr. p.k.</w:t>
            </w:r>
          </w:p>
        </w:tc>
        <w:tc>
          <w:tcPr>
            <w:tcW w:w="2970" w:type="dxa"/>
            <w:gridSpan w:val="2"/>
            <w:tcBorders>
              <w:top w:val="single" w:sz="6" w:space="0" w:color="000000"/>
              <w:left w:val="single" w:sz="6" w:space="0" w:color="000000"/>
              <w:bottom w:val="single" w:sz="6" w:space="0" w:color="000000"/>
              <w:right w:val="single" w:sz="6" w:space="0" w:color="000000"/>
            </w:tcBorders>
            <w:vAlign w:val="center"/>
          </w:tcPr>
          <w:p w14:paraId="4FFA2635" w14:textId="77777777" w:rsidR="00134188" w:rsidRPr="0028546B" w:rsidRDefault="00134188" w:rsidP="007203E9">
            <w:pPr>
              <w:pStyle w:val="naisc"/>
              <w:spacing w:before="0" w:after="0"/>
              <w:ind w:firstLine="12"/>
              <w:jc w:val="both"/>
              <w:rPr>
                <w:sz w:val="23"/>
                <w:szCs w:val="23"/>
              </w:rPr>
            </w:pPr>
            <w:r w:rsidRPr="0028546B">
              <w:rPr>
                <w:sz w:val="23"/>
                <w:szCs w:val="23"/>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A98B08C" w14:textId="77777777" w:rsidR="00134188" w:rsidRPr="0028546B" w:rsidRDefault="00134188" w:rsidP="009623BC">
            <w:pPr>
              <w:pStyle w:val="naisc"/>
              <w:spacing w:before="0" w:after="0"/>
              <w:ind w:right="3"/>
              <w:rPr>
                <w:sz w:val="23"/>
                <w:szCs w:val="23"/>
              </w:rPr>
            </w:pPr>
            <w:r w:rsidRPr="0028546B">
              <w:rPr>
                <w:sz w:val="23"/>
                <w:szCs w:val="23"/>
              </w:rPr>
              <w:t>Atzinumā norādītais ministrijas (citas institūcijas) iebildums, kā arī saskaņošanā papildus izteiktais iebildums par projekta konkrēto punktu (pantu)</w:t>
            </w:r>
          </w:p>
        </w:tc>
        <w:tc>
          <w:tcPr>
            <w:tcW w:w="3286" w:type="dxa"/>
            <w:gridSpan w:val="2"/>
            <w:tcBorders>
              <w:top w:val="single" w:sz="6" w:space="0" w:color="000000"/>
              <w:left w:val="single" w:sz="6" w:space="0" w:color="000000"/>
              <w:bottom w:val="single" w:sz="6" w:space="0" w:color="000000"/>
              <w:right w:val="single" w:sz="6" w:space="0" w:color="000000"/>
            </w:tcBorders>
            <w:vAlign w:val="center"/>
          </w:tcPr>
          <w:p w14:paraId="5EB9B6E9" w14:textId="77777777" w:rsidR="00134188" w:rsidRPr="0028546B" w:rsidRDefault="00134188" w:rsidP="0028546B">
            <w:pPr>
              <w:pStyle w:val="naisc"/>
              <w:spacing w:before="0" w:after="0"/>
              <w:rPr>
                <w:sz w:val="23"/>
                <w:szCs w:val="23"/>
              </w:rPr>
            </w:pPr>
            <w:r w:rsidRPr="0028546B">
              <w:rPr>
                <w:sz w:val="23"/>
                <w:szCs w:val="23"/>
              </w:rPr>
              <w:t>Atbildīgās ministrijas norāde</w:t>
            </w:r>
            <w:r w:rsidR="006C1C48" w:rsidRPr="0028546B">
              <w:rPr>
                <w:sz w:val="23"/>
                <w:szCs w:val="23"/>
              </w:rPr>
              <w:t xml:space="preserve"> par to, ka </w:t>
            </w:r>
            <w:r w:rsidRPr="0028546B">
              <w:rPr>
                <w:sz w:val="23"/>
                <w:szCs w:val="23"/>
              </w:rPr>
              <w:t>iebildums ir ņemts vērā</w:t>
            </w:r>
            <w:r w:rsidR="006455E7" w:rsidRPr="0028546B">
              <w:rPr>
                <w:sz w:val="23"/>
                <w:szCs w:val="23"/>
              </w:rPr>
              <w:t>,</w:t>
            </w:r>
            <w:r w:rsidRPr="0028546B">
              <w:rPr>
                <w:sz w:val="23"/>
                <w:szCs w:val="23"/>
              </w:rPr>
              <w:t xml:space="preserve"> vai </w:t>
            </w:r>
            <w:r w:rsidR="006C1C48" w:rsidRPr="0028546B">
              <w:rPr>
                <w:sz w:val="23"/>
                <w:szCs w:val="23"/>
              </w:rPr>
              <w:t xml:space="preserve">informācija par saskaņošanā </w:t>
            </w:r>
            <w:r w:rsidR="00022B0F" w:rsidRPr="0028546B">
              <w:rPr>
                <w:sz w:val="23"/>
                <w:szCs w:val="23"/>
              </w:rPr>
              <w:t>panākto alternatīvo risinājumu</w:t>
            </w:r>
          </w:p>
        </w:tc>
        <w:tc>
          <w:tcPr>
            <w:tcW w:w="2951" w:type="dxa"/>
            <w:tcBorders>
              <w:top w:val="single" w:sz="4" w:space="0" w:color="auto"/>
              <w:left w:val="single" w:sz="4" w:space="0" w:color="auto"/>
              <w:bottom w:val="single" w:sz="4" w:space="0" w:color="auto"/>
            </w:tcBorders>
            <w:vAlign w:val="center"/>
          </w:tcPr>
          <w:p w14:paraId="15AAF080" w14:textId="77777777" w:rsidR="00134188" w:rsidRPr="0028546B" w:rsidRDefault="00134188" w:rsidP="00BE2D14">
            <w:pPr>
              <w:jc w:val="both"/>
              <w:rPr>
                <w:sz w:val="23"/>
                <w:szCs w:val="23"/>
              </w:rPr>
            </w:pPr>
            <w:r w:rsidRPr="0028546B">
              <w:rPr>
                <w:sz w:val="23"/>
                <w:szCs w:val="23"/>
              </w:rPr>
              <w:t>Projekta attiecīgā punkta (panta) galīgā redakcija</w:t>
            </w:r>
          </w:p>
        </w:tc>
      </w:tr>
      <w:tr w:rsidR="00134188" w:rsidRPr="00512879" w14:paraId="4E98A666" w14:textId="77777777" w:rsidTr="0028546B">
        <w:tc>
          <w:tcPr>
            <w:tcW w:w="708" w:type="dxa"/>
            <w:tcBorders>
              <w:top w:val="single" w:sz="6" w:space="0" w:color="000000"/>
              <w:left w:val="single" w:sz="6" w:space="0" w:color="000000"/>
              <w:bottom w:val="single" w:sz="6" w:space="0" w:color="000000"/>
              <w:right w:val="single" w:sz="6" w:space="0" w:color="000000"/>
            </w:tcBorders>
          </w:tcPr>
          <w:p w14:paraId="762945C9" w14:textId="77777777" w:rsidR="00134188" w:rsidRPr="0028546B" w:rsidRDefault="003B71E0" w:rsidP="003B71E0">
            <w:pPr>
              <w:pStyle w:val="naisc"/>
              <w:spacing w:before="0" w:after="0"/>
              <w:rPr>
                <w:sz w:val="23"/>
                <w:szCs w:val="23"/>
              </w:rPr>
            </w:pPr>
            <w:r w:rsidRPr="0028546B">
              <w:rPr>
                <w:sz w:val="23"/>
                <w:szCs w:val="23"/>
              </w:rPr>
              <w:t>1</w:t>
            </w:r>
          </w:p>
        </w:tc>
        <w:tc>
          <w:tcPr>
            <w:tcW w:w="2970" w:type="dxa"/>
            <w:gridSpan w:val="2"/>
            <w:tcBorders>
              <w:top w:val="single" w:sz="6" w:space="0" w:color="000000"/>
              <w:left w:val="single" w:sz="6" w:space="0" w:color="000000"/>
              <w:bottom w:val="single" w:sz="6" w:space="0" w:color="000000"/>
              <w:right w:val="single" w:sz="6" w:space="0" w:color="000000"/>
            </w:tcBorders>
          </w:tcPr>
          <w:p w14:paraId="28671DF1" w14:textId="77777777" w:rsidR="00134188" w:rsidRPr="0028546B" w:rsidRDefault="00F34AAB" w:rsidP="0028546B">
            <w:pPr>
              <w:pStyle w:val="naisc"/>
              <w:spacing w:before="0" w:after="0"/>
              <w:rPr>
                <w:sz w:val="23"/>
                <w:szCs w:val="23"/>
              </w:rPr>
            </w:pPr>
            <w:r w:rsidRPr="0028546B">
              <w:rPr>
                <w:sz w:val="23"/>
                <w:szCs w:val="23"/>
              </w:rPr>
              <w:t>2</w:t>
            </w:r>
          </w:p>
        </w:tc>
        <w:tc>
          <w:tcPr>
            <w:tcW w:w="4394" w:type="dxa"/>
            <w:tcBorders>
              <w:top w:val="single" w:sz="6" w:space="0" w:color="000000"/>
              <w:left w:val="single" w:sz="6" w:space="0" w:color="000000"/>
              <w:bottom w:val="single" w:sz="6" w:space="0" w:color="000000"/>
              <w:right w:val="single" w:sz="6" w:space="0" w:color="000000"/>
            </w:tcBorders>
          </w:tcPr>
          <w:p w14:paraId="16F46C03" w14:textId="77777777" w:rsidR="00134188" w:rsidRPr="0028546B" w:rsidRDefault="003B71E0" w:rsidP="0028546B">
            <w:pPr>
              <w:pStyle w:val="naisc"/>
              <w:spacing w:before="0" w:after="0"/>
              <w:rPr>
                <w:sz w:val="23"/>
                <w:szCs w:val="23"/>
              </w:rPr>
            </w:pPr>
            <w:r w:rsidRPr="0028546B">
              <w:rPr>
                <w:sz w:val="23"/>
                <w:szCs w:val="23"/>
              </w:rPr>
              <w:t>3</w:t>
            </w:r>
          </w:p>
        </w:tc>
        <w:tc>
          <w:tcPr>
            <w:tcW w:w="3286" w:type="dxa"/>
            <w:gridSpan w:val="2"/>
            <w:tcBorders>
              <w:top w:val="single" w:sz="6" w:space="0" w:color="000000"/>
              <w:left w:val="single" w:sz="6" w:space="0" w:color="000000"/>
              <w:bottom w:val="single" w:sz="6" w:space="0" w:color="000000"/>
              <w:right w:val="single" w:sz="6" w:space="0" w:color="000000"/>
            </w:tcBorders>
          </w:tcPr>
          <w:p w14:paraId="39E0712D" w14:textId="77777777" w:rsidR="00134188" w:rsidRPr="0028546B" w:rsidRDefault="003B71E0" w:rsidP="0028546B">
            <w:pPr>
              <w:pStyle w:val="naisc"/>
              <w:spacing w:before="0" w:after="0"/>
              <w:rPr>
                <w:sz w:val="23"/>
                <w:szCs w:val="23"/>
              </w:rPr>
            </w:pPr>
            <w:r w:rsidRPr="0028546B">
              <w:rPr>
                <w:sz w:val="23"/>
                <w:szCs w:val="23"/>
              </w:rPr>
              <w:t>4</w:t>
            </w:r>
          </w:p>
        </w:tc>
        <w:tc>
          <w:tcPr>
            <w:tcW w:w="2951" w:type="dxa"/>
            <w:tcBorders>
              <w:top w:val="single" w:sz="4" w:space="0" w:color="auto"/>
              <w:left w:val="single" w:sz="4" w:space="0" w:color="auto"/>
              <w:bottom w:val="single" w:sz="4" w:space="0" w:color="auto"/>
            </w:tcBorders>
          </w:tcPr>
          <w:p w14:paraId="7262AD20" w14:textId="77777777" w:rsidR="00134188" w:rsidRPr="0028546B" w:rsidRDefault="003B71E0" w:rsidP="0028546B">
            <w:pPr>
              <w:jc w:val="center"/>
              <w:rPr>
                <w:sz w:val="23"/>
                <w:szCs w:val="23"/>
              </w:rPr>
            </w:pPr>
            <w:r w:rsidRPr="0028546B">
              <w:rPr>
                <w:sz w:val="23"/>
                <w:szCs w:val="23"/>
              </w:rPr>
              <w:t>5</w:t>
            </w:r>
          </w:p>
        </w:tc>
      </w:tr>
      <w:tr w:rsidR="00134188" w:rsidRPr="00512879" w14:paraId="097F2432" w14:textId="77777777" w:rsidTr="0028546B">
        <w:tc>
          <w:tcPr>
            <w:tcW w:w="708" w:type="dxa"/>
            <w:tcBorders>
              <w:left w:val="single" w:sz="6" w:space="0" w:color="000000"/>
              <w:bottom w:val="single" w:sz="4" w:space="0" w:color="auto"/>
              <w:right w:val="single" w:sz="6" w:space="0" w:color="000000"/>
            </w:tcBorders>
          </w:tcPr>
          <w:p w14:paraId="0FD95FF7" w14:textId="4434FEB8" w:rsidR="00134188" w:rsidRPr="00512879" w:rsidRDefault="006174F7" w:rsidP="0028546B">
            <w:pPr>
              <w:pStyle w:val="naisc"/>
              <w:spacing w:before="0" w:after="0"/>
              <w:jc w:val="left"/>
            </w:pPr>
            <w:r w:rsidRPr="0028546B">
              <w:rPr>
                <w:sz w:val="23"/>
                <w:szCs w:val="23"/>
              </w:rPr>
              <w:t>1</w:t>
            </w:r>
            <w:r w:rsidRPr="00512879">
              <w:t>.</w:t>
            </w:r>
          </w:p>
        </w:tc>
        <w:tc>
          <w:tcPr>
            <w:tcW w:w="2970" w:type="dxa"/>
            <w:gridSpan w:val="2"/>
            <w:tcBorders>
              <w:left w:val="single" w:sz="6" w:space="0" w:color="000000"/>
              <w:bottom w:val="single" w:sz="4" w:space="0" w:color="auto"/>
              <w:right w:val="single" w:sz="6" w:space="0" w:color="000000"/>
            </w:tcBorders>
          </w:tcPr>
          <w:p w14:paraId="67512B07" w14:textId="192C0BB1" w:rsidR="00134188" w:rsidRPr="0028546B" w:rsidRDefault="007203E9" w:rsidP="007203E9">
            <w:pPr>
              <w:pStyle w:val="naisc"/>
              <w:spacing w:before="0" w:after="0"/>
              <w:jc w:val="both"/>
              <w:rPr>
                <w:sz w:val="23"/>
                <w:szCs w:val="23"/>
              </w:rPr>
            </w:pPr>
            <w:r w:rsidRPr="0028546B">
              <w:rPr>
                <w:sz w:val="23"/>
                <w:szCs w:val="23"/>
              </w:rPr>
              <w:t>Ietvardokumenta projekta I</w:t>
            </w:r>
            <w:r w:rsidR="00512879">
              <w:rPr>
                <w:sz w:val="23"/>
                <w:szCs w:val="23"/>
              </w:rPr>
              <w:t> </w:t>
            </w:r>
            <w:r w:rsidRPr="0028546B">
              <w:rPr>
                <w:sz w:val="23"/>
                <w:szCs w:val="23"/>
              </w:rPr>
              <w:t>nod</w:t>
            </w:r>
            <w:bookmarkStart w:id="0" w:name="_GoBack"/>
            <w:bookmarkEnd w:id="0"/>
            <w:r w:rsidRPr="0028546B">
              <w:rPr>
                <w:sz w:val="23"/>
                <w:szCs w:val="23"/>
              </w:rPr>
              <w:t>aļ</w:t>
            </w:r>
            <w:r w:rsidR="001C54AF">
              <w:rPr>
                <w:sz w:val="23"/>
                <w:szCs w:val="23"/>
              </w:rPr>
              <w:t>a</w:t>
            </w:r>
          </w:p>
        </w:tc>
        <w:tc>
          <w:tcPr>
            <w:tcW w:w="4394" w:type="dxa"/>
            <w:tcBorders>
              <w:left w:val="single" w:sz="6" w:space="0" w:color="000000"/>
              <w:bottom w:val="single" w:sz="4" w:space="0" w:color="auto"/>
              <w:right w:val="single" w:sz="6" w:space="0" w:color="000000"/>
            </w:tcBorders>
          </w:tcPr>
          <w:p w14:paraId="73CCA4EA" w14:textId="52ADF56A" w:rsidR="00613872" w:rsidRPr="0028546B" w:rsidRDefault="00613872" w:rsidP="00613872">
            <w:pPr>
              <w:pStyle w:val="naisc"/>
              <w:jc w:val="both"/>
              <w:rPr>
                <w:sz w:val="23"/>
                <w:szCs w:val="23"/>
              </w:rPr>
            </w:pPr>
            <w:proofErr w:type="spellStart"/>
            <w:r w:rsidRPr="0028546B">
              <w:rPr>
                <w:b/>
                <w:sz w:val="23"/>
                <w:szCs w:val="23"/>
              </w:rPr>
              <w:t>Izglītbas</w:t>
            </w:r>
            <w:proofErr w:type="spellEnd"/>
            <w:r w:rsidRPr="0028546B">
              <w:rPr>
                <w:b/>
                <w:sz w:val="23"/>
                <w:szCs w:val="23"/>
              </w:rPr>
              <w:t xml:space="preserve"> un zinātnes ministrija</w:t>
            </w:r>
            <w:r w:rsidRPr="0028546B">
              <w:rPr>
                <w:sz w:val="23"/>
                <w:szCs w:val="23"/>
              </w:rPr>
              <w:t xml:space="preserve"> Ietvardokumenta projekta  I. nodaļā “Izglītība” lūdzam veikt šādus labojumus:</w:t>
            </w:r>
          </w:p>
          <w:p w14:paraId="0CDFA8F6" w14:textId="49C95686" w:rsidR="00613872" w:rsidRPr="0028546B" w:rsidRDefault="00613872" w:rsidP="0028546B">
            <w:pPr>
              <w:pStyle w:val="naisc"/>
              <w:jc w:val="both"/>
              <w:rPr>
                <w:sz w:val="23"/>
                <w:szCs w:val="23"/>
              </w:rPr>
            </w:pPr>
            <w:r w:rsidRPr="0028546B">
              <w:rPr>
                <w:sz w:val="23"/>
                <w:szCs w:val="23"/>
              </w:rPr>
              <w:t>1)</w:t>
            </w:r>
            <w:r w:rsidR="001C54AF">
              <w:rPr>
                <w:sz w:val="23"/>
                <w:szCs w:val="23"/>
              </w:rPr>
              <w:t xml:space="preserve"> </w:t>
            </w:r>
            <w:r w:rsidRPr="0028546B">
              <w:rPr>
                <w:sz w:val="23"/>
                <w:szCs w:val="23"/>
              </w:rPr>
              <w:t>1.2. punktā dzēst vārdu “divas (2)”, jo Latvijas puses stipendiju piedāvājumam netiek noteiktas kvotas, bet visi pretendenti piedalās kopīgā konkursā;</w:t>
            </w:r>
          </w:p>
          <w:p w14:paraId="2FECA800" w14:textId="4C09289F" w:rsidR="00134188" w:rsidRPr="0028546B" w:rsidRDefault="00613872" w:rsidP="0028546B">
            <w:pPr>
              <w:pStyle w:val="naisc"/>
              <w:spacing w:before="0" w:after="0"/>
              <w:jc w:val="both"/>
              <w:rPr>
                <w:sz w:val="23"/>
                <w:szCs w:val="23"/>
              </w:rPr>
            </w:pPr>
            <w:r w:rsidRPr="0028546B">
              <w:rPr>
                <w:sz w:val="23"/>
                <w:szCs w:val="23"/>
              </w:rPr>
              <w:t>2)</w:t>
            </w:r>
            <w:r w:rsidR="001C54AF">
              <w:rPr>
                <w:sz w:val="23"/>
                <w:szCs w:val="23"/>
              </w:rPr>
              <w:t xml:space="preserve"> </w:t>
            </w:r>
            <w:r w:rsidRPr="0028546B">
              <w:rPr>
                <w:sz w:val="23"/>
                <w:szCs w:val="23"/>
              </w:rPr>
              <w:t>2.2. punktā vārdu “universitāšu” aizstāt ar vārdiem “augstākās izglītības iestāžu”;</w:t>
            </w:r>
          </w:p>
        </w:tc>
        <w:tc>
          <w:tcPr>
            <w:tcW w:w="3286" w:type="dxa"/>
            <w:gridSpan w:val="2"/>
            <w:tcBorders>
              <w:left w:val="single" w:sz="6" w:space="0" w:color="000000"/>
              <w:bottom w:val="single" w:sz="4" w:space="0" w:color="auto"/>
              <w:right w:val="single" w:sz="6" w:space="0" w:color="000000"/>
            </w:tcBorders>
          </w:tcPr>
          <w:p w14:paraId="2EC10940" w14:textId="3E8CAD79" w:rsidR="00613872" w:rsidRPr="0028546B" w:rsidRDefault="00613872" w:rsidP="00613872">
            <w:pPr>
              <w:jc w:val="both"/>
              <w:rPr>
                <w:b/>
                <w:sz w:val="23"/>
                <w:szCs w:val="23"/>
              </w:rPr>
            </w:pPr>
            <w:r w:rsidRPr="0028546B">
              <w:rPr>
                <w:b/>
                <w:sz w:val="23"/>
                <w:szCs w:val="23"/>
              </w:rPr>
              <w:t>Iebildums ņemts vērā.</w:t>
            </w:r>
          </w:p>
          <w:p w14:paraId="24F5D687" w14:textId="77777777" w:rsidR="00134188" w:rsidRPr="0028546B" w:rsidRDefault="00134188" w:rsidP="00DB7395">
            <w:pPr>
              <w:pStyle w:val="naisc"/>
              <w:spacing w:before="0" w:after="0"/>
              <w:ind w:firstLine="720"/>
              <w:rPr>
                <w:sz w:val="23"/>
                <w:szCs w:val="23"/>
              </w:rPr>
            </w:pPr>
          </w:p>
        </w:tc>
        <w:tc>
          <w:tcPr>
            <w:tcW w:w="2951" w:type="dxa"/>
            <w:tcBorders>
              <w:top w:val="single" w:sz="4" w:space="0" w:color="auto"/>
              <w:left w:val="single" w:sz="4" w:space="0" w:color="auto"/>
              <w:bottom w:val="single" w:sz="4" w:space="0" w:color="auto"/>
            </w:tcBorders>
          </w:tcPr>
          <w:p w14:paraId="3F058C57" w14:textId="166842B7" w:rsidR="00B3341C" w:rsidRPr="0028546B" w:rsidRDefault="00B3341C" w:rsidP="00BE2D14">
            <w:pPr>
              <w:pStyle w:val="ColorfulList-Accent11"/>
              <w:spacing w:before="120" w:after="120"/>
              <w:jc w:val="both"/>
              <w:rPr>
                <w:sz w:val="23"/>
                <w:szCs w:val="23"/>
              </w:rPr>
            </w:pPr>
            <w:r w:rsidRPr="0028546B">
              <w:rPr>
                <w:sz w:val="23"/>
                <w:szCs w:val="23"/>
              </w:rPr>
              <w:t>I nodaļā:</w:t>
            </w:r>
          </w:p>
          <w:p w14:paraId="39CC6A36" w14:textId="105A2CE7" w:rsidR="00B3341C" w:rsidRPr="0028546B" w:rsidRDefault="00512879" w:rsidP="0028546B">
            <w:pPr>
              <w:pStyle w:val="ColorfulList-Accent11"/>
              <w:spacing w:before="120" w:after="120" w:line="240" w:lineRule="auto"/>
              <w:jc w:val="both"/>
              <w:rPr>
                <w:sz w:val="23"/>
                <w:szCs w:val="23"/>
              </w:rPr>
            </w:pPr>
            <w:r w:rsidRPr="0028546B">
              <w:rPr>
                <w:sz w:val="23"/>
                <w:szCs w:val="23"/>
              </w:rPr>
              <w:t xml:space="preserve">1.2. </w:t>
            </w:r>
            <w:r w:rsidR="00B3341C" w:rsidRPr="0028546B">
              <w:rPr>
                <w:sz w:val="23"/>
                <w:szCs w:val="23"/>
              </w:rPr>
              <w:t>Katru gadu Latvijas Puse piedāvā Valonijai-Briselei  stipendijas studentiem un mācībspēkiem dalībai starptautiskās vasaras skolās, ko organizē Latvijas augstākās izglītības iestādes.</w:t>
            </w:r>
          </w:p>
          <w:p w14:paraId="0633BA4F" w14:textId="38D42FFC" w:rsidR="00134188" w:rsidRPr="0028546B" w:rsidRDefault="00B3341C" w:rsidP="0028546B">
            <w:pPr>
              <w:pStyle w:val="ColorfulList-Accent11"/>
              <w:spacing w:before="120" w:after="120" w:line="240" w:lineRule="auto"/>
              <w:jc w:val="both"/>
              <w:rPr>
                <w:sz w:val="23"/>
                <w:szCs w:val="23"/>
              </w:rPr>
            </w:pPr>
            <w:r w:rsidRPr="0028546B">
              <w:rPr>
                <w:sz w:val="23"/>
                <w:szCs w:val="23"/>
              </w:rPr>
              <w:t>2.2.</w:t>
            </w:r>
            <w:r w:rsidR="00512879" w:rsidRPr="0028546B">
              <w:rPr>
                <w:sz w:val="23"/>
                <w:szCs w:val="23"/>
              </w:rPr>
              <w:t xml:space="preserve"> </w:t>
            </w:r>
            <w:r w:rsidRPr="0028546B">
              <w:rPr>
                <w:sz w:val="23"/>
                <w:szCs w:val="23"/>
              </w:rPr>
              <w:t xml:space="preserve">Abas Puses veicinās savu augstākās izglītības </w:t>
            </w:r>
            <w:r w:rsidR="00BE2D14" w:rsidRPr="0028546B">
              <w:rPr>
                <w:sz w:val="23"/>
                <w:szCs w:val="23"/>
              </w:rPr>
              <w:t xml:space="preserve">iestāžu </w:t>
            </w:r>
            <w:r w:rsidRPr="0028546B">
              <w:rPr>
                <w:sz w:val="23"/>
                <w:szCs w:val="23"/>
              </w:rPr>
              <w:t xml:space="preserve">līdzdalību un sadarbību Eiropas Savienības    (turpmāk – ES) programmās un atbalstīs Latvijas </w:t>
            </w:r>
            <w:r w:rsidRPr="0028546B">
              <w:rPr>
                <w:sz w:val="23"/>
                <w:szCs w:val="23"/>
              </w:rPr>
              <w:lastRenderedPageBreak/>
              <w:t>augstākās izglītības iestādēs īstenotos “</w:t>
            </w:r>
            <w:proofErr w:type="spellStart"/>
            <w:r w:rsidRPr="0028546B">
              <w:rPr>
                <w:sz w:val="23"/>
                <w:szCs w:val="23"/>
              </w:rPr>
              <w:t>frankofonos</w:t>
            </w:r>
            <w:proofErr w:type="spellEnd"/>
            <w:r w:rsidRPr="0028546B">
              <w:rPr>
                <w:sz w:val="23"/>
                <w:szCs w:val="23"/>
              </w:rPr>
              <w:t xml:space="preserve"> studiju virzienus”.</w:t>
            </w:r>
          </w:p>
        </w:tc>
      </w:tr>
      <w:tr w:rsidR="003B71E0" w:rsidRPr="00512879" w14:paraId="512EA92B" w14:textId="77777777" w:rsidTr="0028546B">
        <w:tc>
          <w:tcPr>
            <w:tcW w:w="708" w:type="dxa"/>
            <w:tcBorders>
              <w:left w:val="single" w:sz="6" w:space="0" w:color="000000"/>
              <w:bottom w:val="single" w:sz="4" w:space="0" w:color="auto"/>
              <w:right w:val="single" w:sz="6" w:space="0" w:color="000000"/>
            </w:tcBorders>
          </w:tcPr>
          <w:p w14:paraId="127D4781" w14:textId="34A2C086" w:rsidR="003B71E0" w:rsidRPr="0028546B" w:rsidRDefault="006174F7">
            <w:pPr>
              <w:rPr>
                <w:sz w:val="23"/>
                <w:szCs w:val="23"/>
              </w:rPr>
            </w:pPr>
            <w:r w:rsidRPr="0028546B">
              <w:rPr>
                <w:sz w:val="23"/>
                <w:szCs w:val="23"/>
              </w:rPr>
              <w:lastRenderedPageBreak/>
              <w:t>2.</w:t>
            </w:r>
          </w:p>
        </w:tc>
        <w:tc>
          <w:tcPr>
            <w:tcW w:w="2970" w:type="dxa"/>
            <w:gridSpan w:val="2"/>
            <w:tcBorders>
              <w:left w:val="single" w:sz="6" w:space="0" w:color="000000"/>
              <w:bottom w:val="single" w:sz="4" w:space="0" w:color="auto"/>
              <w:right w:val="single" w:sz="6" w:space="0" w:color="000000"/>
            </w:tcBorders>
          </w:tcPr>
          <w:p w14:paraId="20702782" w14:textId="512C40FF" w:rsidR="003B71E0" w:rsidRPr="0028546B" w:rsidRDefault="007203E9" w:rsidP="007203E9">
            <w:pPr>
              <w:pStyle w:val="naisc"/>
              <w:spacing w:before="0" w:after="0"/>
              <w:jc w:val="both"/>
              <w:rPr>
                <w:sz w:val="23"/>
                <w:szCs w:val="23"/>
              </w:rPr>
            </w:pPr>
            <w:r w:rsidRPr="0028546B">
              <w:rPr>
                <w:sz w:val="23"/>
                <w:szCs w:val="23"/>
              </w:rPr>
              <w:t>Ietvardokumenta projekta III</w:t>
            </w:r>
            <w:r w:rsidR="001C54AF">
              <w:rPr>
                <w:sz w:val="23"/>
                <w:szCs w:val="23"/>
              </w:rPr>
              <w:t> </w:t>
            </w:r>
            <w:r w:rsidRPr="0028546B">
              <w:rPr>
                <w:sz w:val="23"/>
                <w:szCs w:val="23"/>
              </w:rPr>
              <w:t>nodaļ</w:t>
            </w:r>
            <w:r w:rsidR="001C54AF">
              <w:rPr>
                <w:sz w:val="23"/>
                <w:szCs w:val="23"/>
              </w:rPr>
              <w:t>a</w:t>
            </w:r>
          </w:p>
        </w:tc>
        <w:tc>
          <w:tcPr>
            <w:tcW w:w="4394" w:type="dxa"/>
            <w:tcBorders>
              <w:left w:val="single" w:sz="6" w:space="0" w:color="000000"/>
              <w:bottom w:val="single" w:sz="4" w:space="0" w:color="auto"/>
              <w:right w:val="single" w:sz="6" w:space="0" w:color="000000"/>
            </w:tcBorders>
          </w:tcPr>
          <w:p w14:paraId="4CF97915" w14:textId="29C66934" w:rsidR="00613872" w:rsidRPr="0028546B" w:rsidRDefault="001C54AF">
            <w:pPr>
              <w:pStyle w:val="naisc"/>
              <w:jc w:val="both"/>
              <w:rPr>
                <w:sz w:val="23"/>
                <w:szCs w:val="23"/>
              </w:rPr>
            </w:pPr>
            <w:r w:rsidRPr="00512879">
              <w:rPr>
                <w:b/>
                <w:sz w:val="23"/>
                <w:szCs w:val="23"/>
              </w:rPr>
              <w:t>Izglītības</w:t>
            </w:r>
            <w:r w:rsidR="00613872" w:rsidRPr="0028546B">
              <w:rPr>
                <w:b/>
                <w:sz w:val="23"/>
                <w:szCs w:val="23"/>
              </w:rPr>
              <w:t xml:space="preserve"> un zinātnes ministrija</w:t>
            </w:r>
            <w:r w:rsidR="00613872" w:rsidRPr="0028546B">
              <w:rPr>
                <w:sz w:val="23"/>
                <w:szCs w:val="23"/>
              </w:rPr>
              <w:t xml:space="preserve"> Ietvardokumenta projekta III. nodaļā “Sadarbība zinātnes un tehnoloģiju jomā/inovācijas” lūdzam veikt šādus labojumus:</w:t>
            </w:r>
          </w:p>
          <w:p w14:paraId="19A6EEED" w14:textId="3BBEBF51" w:rsidR="00613872" w:rsidRPr="0028546B" w:rsidRDefault="00613872" w:rsidP="0028546B">
            <w:pPr>
              <w:pStyle w:val="naisc"/>
              <w:jc w:val="both"/>
              <w:rPr>
                <w:sz w:val="23"/>
                <w:szCs w:val="23"/>
              </w:rPr>
            </w:pPr>
            <w:r w:rsidRPr="0028546B">
              <w:rPr>
                <w:sz w:val="23"/>
                <w:szCs w:val="23"/>
              </w:rPr>
              <w:t>1)</w:t>
            </w:r>
            <w:r w:rsidR="00512879" w:rsidRPr="0028546B">
              <w:rPr>
                <w:sz w:val="23"/>
                <w:szCs w:val="23"/>
              </w:rPr>
              <w:t xml:space="preserve"> </w:t>
            </w:r>
            <w:r w:rsidRPr="0028546B">
              <w:rPr>
                <w:sz w:val="23"/>
                <w:szCs w:val="23"/>
              </w:rPr>
              <w:t xml:space="preserve">1. punkta otro rindkopu izteikt šādi: “Abas Puses veicinās sadarbību starp Latvijas institūcijām ar visaugstākajiem zinātnes un inovāciju rezultātiem, no vienas puses, un Valonijas zinātniskajiem parkiem, no otras puses.”; </w:t>
            </w:r>
          </w:p>
          <w:p w14:paraId="09A8762E" w14:textId="1FBE4E96" w:rsidR="003B71E0" w:rsidRPr="0028546B" w:rsidRDefault="00613872" w:rsidP="0028546B">
            <w:pPr>
              <w:pStyle w:val="naisc"/>
              <w:spacing w:before="0" w:after="0"/>
              <w:jc w:val="both"/>
              <w:rPr>
                <w:sz w:val="23"/>
                <w:szCs w:val="23"/>
              </w:rPr>
            </w:pPr>
            <w:r w:rsidRPr="0028546B">
              <w:rPr>
                <w:sz w:val="23"/>
                <w:szCs w:val="23"/>
              </w:rPr>
              <w:t>2)</w:t>
            </w:r>
            <w:r w:rsidR="00512879" w:rsidRPr="0028546B">
              <w:rPr>
                <w:sz w:val="23"/>
                <w:szCs w:val="23"/>
              </w:rPr>
              <w:t xml:space="preserve"> </w:t>
            </w:r>
            <w:r w:rsidRPr="0028546B">
              <w:rPr>
                <w:sz w:val="23"/>
                <w:szCs w:val="23"/>
              </w:rPr>
              <w:t>3.2. punktu izteikt šādā redakcijā: ”Latvijas Puse katru gadu piedāvās stipendijas desmit (10) mēnešus ilgām studijām bakalaura un maģistra programmās un vienpadsmit (11) mēnešu ilgām studijām doktorantūras programmās Latvijas augstākās izglītības iestādēs un piecus (5) mēnešus ilgam pētnieciskajam darbam Latvijas augstākās izglītības iestādēs un zinātniskajās institūcijās.”, tādējādi precizējot stipendiju ilgumu katram no izglītības līmeņiem.</w:t>
            </w:r>
          </w:p>
        </w:tc>
        <w:tc>
          <w:tcPr>
            <w:tcW w:w="3286" w:type="dxa"/>
            <w:gridSpan w:val="2"/>
            <w:tcBorders>
              <w:left w:val="single" w:sz="6" w:space="0" w:color="000000"/>
              <w:bottom w:val="single" w:sz="4" w:space="0" w:color="auto"/>
              <w:right w:val="single" w:sz="6" w:space="0" w:color="000000"/>
            </w:tcBorders>
          </w:tcPr>
          <w:p w14:paraId="621DBC67" w14:textId="77777777" w:rsidR="00613872" w:rsidRPr="0028546B" w:rsidRDefault="00613872" w:rsidP="0028546B">
            <w:pPr>
              <w:spacing w:before="75"/>
              <w:jc w:val="both"/>
              <w:rPr>
                <w:b/>
                <w:sz w:val="23"/>
                <w:szCs w:val="23"/>
              </w:rPr>
            </w:pPr>
            <w:r w:rsidRPr="0028546B">
              <w:rPr>
                <w:b/>
                <w:sz w:val="23"/>
                <w:szCs w:val="23"/>
              </w:rPr>
              <w:t>Iebildums ņemts vērā.</w:t>
            </w:r>
          </w:p>
          <w:p w14:paraId="1ECA6EEC" w14:textId="77777777" w:rsidR="003B71E0" w:rsidRPr="0028546B" w:rsidRDefault="003B71E0" w:rsidP="003B71E0">
            <w:pPr>
              <w:pStyle w:val="naisc"/>
              <w:spacing w:before="0" w:after="0"/>
              <w:ind w:firstLine="720"/>
              <w:rPr>
                <w:sz w:val="23"/>
                <w:szCs w:val="23"/>
              </w:rPr>
            </w:pPr>
          </w:p>
        </w:tc>
        <w:tc>
          <w:tcPr>
            <w:tcW w:w="2951" w:type="dxa"/>
            <w:tcBorders>
              <w:top w:val="single" w:sz="4" w:space="0" w:color="auto"/>
              <w:left w:val="single" w:sz="4" w:space="0" w:color="auto"/>
              <w:bottom w:val="single" w:sz="4" w:space="0" w:color="auto"/>
            </w:tcBorders>
          </w:tcPr>
          <w:p w14:paraId="47A24A6A" w14:textId="62D980E5" w:rsidR="003B71E0" w:rsidRPr="0028546B" w:rsidRDefault="00B3341C" w:rsidP="0028546B">
            <w:pPr>
              <w:spacing w:before="75"/>
              <w:jc w:val="both"/>
              <w:rPr>
                <w:sz w:val="23"/>
                <w:szCs w:val="23"/>
              </w:rPr>
            </w:pPr>
            <w:r w:rsidRPr="0028546B">
              <w:rPr>
                <w:sz w:val="23"/>
                <w:szCs w:val="23"/>
              </w:rPr>
              <w:t>III nodaļā:</w:t>
            </w:r>
          </w:p>
          <w:p w14:paraId="687A9BBE" w14:textId="77777777" w:rsidR="00B3341C" w:rsidRPr="0028546B" w:rsidRDefault="00B3341C" w:rsidP="00BE2D14">
            <w:pPr>
              <w:jc w:val="both"/>
              <w:rPr>
                <w:sz w:val="23"/>
                <w:szCs w:val="23"/>
              </w:rPr>
            </w:pPr>
          </w:p>
          <w:p w14:paraId="6942ACC2" w14:textId="77777777" w:rsidR="00B3341C" w:rsidRPr="0028546B" w:rsidRDefault="00B3341C" w:rsidP="00BE2D14">
            <w:pPr>
              <w:jc w:val="both"/>
              <w:rPr>
                <w:sz w:val="23"/>
                <w:szCs w:val="23"/>
              </w:rPr>
            </w:pPr>
            <w:r w:rsidRPr="0028546B">
              <w:rPr>
                <w:sz w:val="23"/>
                <w:szCs w:val="23"/>
              </w:rPr>
              <w:t>1.punkta otrā rindkopa - Abas Puses veicinās sadarbību starp Latvijas institūcijām ar visaugstākajiem zinātnes un inovāciju rezultātiem, no vienas puses, un Valonijas zinātniskajiem parkiem, no otras puses.</w:t>
            </w:r>
          </w:p>
          <w:p w14:paraId="22529E11" w14:textId="77777777" w:rsidR="00B3341C" w:rsidRPr="0028546B" w:rsidRDefault="00B3341C" w:rsidP="00BE2D14">
            <w:pPr>
              <w:jc w:val="both"/>
              <w:rPr>
                <w:sz w:val="23"/>
                <w:szCs w:val="23"/>
              </w:rPr>
            </w:pPr>
          </w:p>
          <w:p w14:paraId="570E0DA7" w14:textId="69C4B9F3" w:rsidR="00B3341C" w:rsidRPr="0028546B" w:rsidRDefault="00B3341C" w:rsidP="00BE2D14">
            <w:pPr>
              <w:jc w:val="both"/>
              <w:rPr>
                <w:sz w:val="23"/>
                <w:szCs w:val="23"/>
              </w:rPr>
            </w:pPr>
            <w:r w:rsidRPr="0028546B">
              <w:rPr>
                <w:sz w:val="23"/>
                <w:szCs w:val="23"/>
              </w:rPr>
              <w:t>3.2. Latvijas Puse katru gadu piedāvās stipendijas desmit (10) mēnešus ilgām studijām bakalaura un maģistra programmās un vienpadsmit (11) mēnešu ilgām studijām doktorantūras programmās Latvijas augstākās izglītības iestādēs un piecus (5) mēnešus ilgam pētnieciskajam darbam Latvijas augstākās izglītības iestādēs un zinātniskajās institūcijās.</w:t>
            </w:r>
          </w:p>
        </w:tc>
      </w:tr>
      <w:tr w:rsidR="00613872" w:rsidRPr="00512879" w14:paraId="6B1EE88E" w14:textId="77777777" w:rsidTr="0028546B">
        <w:tc>
          <w:tcPr>
            <w:tcW w:w="708" w:type="dxa"/>
            <w:tcBorders>
              <w:left w:val="single" w:sz="6" w:space="0" w:color="000000"/>
              <w:bottom w:val="single" w:sz="4" w:space="0" w:color="auto"/>
              <w:right w:val="single" w:sz="6" w:space="0" w:color="000000"/>
            </w:tcBorders>
          </w:tcPr>
          <w:p w14:paraId="71AE5848" w14:textId="175A6601" w:rsidR="00613872" w:rsidRPr="0028546B" w:rsidRDefault="006174F7" w:rsidP="006174F7">
            <w:pPr>
              <w:rPr>
                <w:sz w:val="23"/>
                <w:szCs w:val="23"/>
              </w:rPr>
            </w:pPr>
            <w:r w:rsidRPr="0028546B">
              <w:rPr>
                <w:sz w:val="23"/>
                <w:szCs w:val="23"/>
              </w:rPr>
              <w:t>3.</w:t>
            </w:r>
          </w:p>
        </w:tc>
        <w:tc>
          <w:tcPr>
            <w:tcW w:w="2970" w:type="dxa"/>
            <w:gridSpan w:val="2"/>
            <w:tcBorders>
              <w:left w:val="single" w:sz="6" w:space="0" w:color="000000"/>
              <w:bottom w:val="single" w:sz="4" w:space="0" w:color="auto"/>
              <w:right w:val="single" w:sz="6" w:space="0" w:color="000000"/>
            </w:tcBorders>
          </w:tcPr>
          <w:p w14:paraId="5D1229A5" w14:textId="11B5B722" w:rsidR="00613872" w:rsidRPr="0028546B" w:rsidRDefault="007203E9" w:rsidP="007203E9">
            <w:pPr>
              <w:pStyle w:val="naisc"/>
              <w:spacing w:before="0" w:after="0"/>
              <w:jc w:val="both"/>
              <w:rPr>
                <w:sz w:val="23"/>
                <w:szCs w:val="23"/>
              </w:rPr>
            </w:pPr>
            <w:r w:rsidRPr="0028546B">
              <w:rPr>
                <w:sz w:val="23"/>
                <w:szCs w:val="23"/>
              </w:rPr>
              <w:t xml:space="preserve">Ietvardokumenta projekta VI </w:t>
            </w:r>
            <w:r w:rsidR="001C54AF">
              <w:rPr>
                <w:sz w:val="23"/>
                <w:szCs w:val="23"/>
              </w:rPr>
              <w:t> n</w:t>
            </w:r>
            <w:r w:rsidRPr="0028546B">
              <w:rPr>
                <w:sz w:val="23"/>
                <w:szCs w:val="23"/>
              </w:rPr>
              <w:t>odaļ</w:t>
            </w:r>
            <w:r w:rsidR="001C54AF">
              <w:rPr>
                <w:sz w:val="23"/>
                <w:szCs w:val="23"/>
              </w:rPr>
              <w:t>a</w:t>
            </w:r>
          </w:p>
        </w:tc>
        <w:tc>
          <w:tcPr>
            <w:tcW w:w="4394" w:type="dxa"/>
            <w:tcBorders>
              <w:left w:val="single" w:sz="6" w:space="0" w:color="000000"/>
              <w:bottom w:val="single" w:sz="4" w:space="0" w:color="auto"/>
              <w:right w:val="single" w:sz="6" w:space="0" w:color="000000"/>
            </w:tcBorders>
          </w:tcPr>
          <w:p w14:paraId="323C5075" w14:textId="033F560B" w:rsidR="00C42354" w:rsidRPr="0028546B" w:rsidRDefault="001C54AF" w:rsidP="00C42354">
            <w:pPr>
              <w:pStyle w:val="naisc"/>
              <w:jc w:val="both"/>
              <w:rPr>
                <w:sz w:val="23"/>
                <w:szCs w:val="23"/>
              </w:rPr>
            </w:pPr>
            <w:r w:rsidRPr="00512879">
              <w:rPr>
                <w:b/>
                <w:sz w:val="23"/>
                <w:szCs w:val="23"/>
              </w:rPr>
              <w:t>Izglītības</w:t>
            </w:r>
            <w:r w:rsidR="00C42354" w:rsidRPr="0028546B">
              <w:rPr>
                <w:b/>
                <w:sz w:val="23"/>
                <w:szCs w:val="23"/>
              </w:rPr>
              <w:t xml:space="preserve"> un zinātnes ministrija</w:t>
            </w:r>
            <w:r w:rsidR="00C42354" w:rsidRPr="0028546B">
              <w:rPr>
                <w:sz w:val="23"/>
                <w:szCs w:val="23"/>
              </w:rPr>
              <w:t xml:space="preserve"> Ietvardokumenta projekta VI. nodaļā “Sadarbība starp Latviju un Valoniju-Briseli vispārējie un finanšu noteikumi”:</w:t>
            </w:r>
          </w:p>
          <w:p w14:paraId="1FC6F523" w14:textId="337E813C" w:rsidR="00C42354" w:rsidRPr="0028546B" w:rsidRDefault="00C42354" w:rsidP="00C42354">
            <w:pPr>
              <w:pStyle w:val="naisc"/>
              <w:jc w:val="both"/>
              <w:rPr>
                <w:sz w:val="23"/>
                <w:szCs w:val="23"/>
              </w:rPr>
            </w:pPr>
            <w:r w:rsidRPr="0028546B">
              <w:rPr>
                <w:sz w:val="23"/>
                <w:szCs w:val="23"/>
              </w:rPr>
              <w:lastRenderedPageBreak/>
              <w:t>1) 8. punktā vārdus “Latvijas piedāvātajām studiju, specializācijas un pētījumu stipendijām” aizstāt ar vārdiem “Latvijas piedāvātajām stipendijām studijām un pētniecības darbu veikšanai”;</w:t>
            </w:r>
          </w:p>
          <w:p w14:paraId="2EB6F015" w14:textId="0F38E454" w:rsidR="00C42354" w:rsidRPr="0028546B" w:rsidRDefault="00C42354" w:rsidP="00C42354">
            <w:pPr>
              <w:pStyle w:val="naisc"/>
              <w:jc w:val="both"/>
              <w:rPr>
                <w:sz w:val="23"/>
                <w:szCs w:val="23"/>
              </w:rPr>
            </w:pPr>
            <w:r w:rsidRPr="0028546B">
              <w:rPr>
                <w:sz w:val="23"/>
                <w:szCs w:val="23"/>
              </w:rPr>
              <w:t>2) 8.1. punktā un visā ietvardokumenta tekstā vārdus “universitātes” un “augstskolas” aizstāt ar vārdiem “augstākās izglītības iestādes”;</w:t>
            </w:r>
          </w:p>
          <w:p w14:paraId="3B2525D7" w14:textId="77777777" w:rsidR="00C42354" w:rsidRPr="0028546B" w:rsidRDefault="00C42354" w:rsidP="00C42354">
            <w:pPr>
              <w:pStyle w:val="naisc"/>
              <w:jc w:val="both"/>
              <w:rPr>
                <w:sz w:val="23"/>
                <w:szCs w:val="23"/>
              </w:rPr>
            </w:pPr>
            <w:r w:rsidRPr="0028546B">
              <w:rPr>
                <w:sz w:val="23"/>
                <w:szCs w:val="23"/>
              </w:rPr>
              <w:t>3) 8.1. punkta trešajā rindkopā vārdus “augstākās izglītības stipendiju piešķiršanas komisija” aizstāt ar vārdiem “vērtēšanas komisija”, atbilstoši 2012.gada 24. janvāra Ministru kabineta noteikumiem Nr.68 “Stipendiju piešķiršanas kārtība ārzemniekiem”, kā arī dzēst šīs rindkopas otro teikumu, jo informācija par stipendijas piešķiršanu tiek sniegta stipendiju kandidātiem/pretendentiem;</w:t>
            </w:r>
          </w:p>
          <w:p w14:paraId="1B2980E3" w14:textId="450F013F" w:rsidR="00C42354" w:rsidRPr="0028546B" w:rsidRDefault="00C42354" w:rsidP="00C42354">
            <w:pPr>
              <w:pStyle w:val="naisc"/>
              <w:jc w:val="both"/>
              <w:rPr>
                <w:sz w:val="23"/>
                <w:szCs w:val="23"/>
              </w:rPr>
            </w:pPr>
            <w:r w:rsidRPr="0028546B">
              <w:rPr>
                <w:sz w:val="23"/>
                <w:szCs w:val="23"/>
              </w:rPr>
              <w:t xml:space="preserve">4) 8.1. punkta piekto rindkopu izteikt šādā redakcijā “Uzturēšanās datumus, kas ir noteikti kopā ar </w:t>
            </w:r>
            <w:proofErr w:type="spellStart"/>
            <w:r w:rsidRPr="0028546B">
              <w:rPr>
                <w:sz w:val="23"/>
                <w:szCs w:val="23"/>
              </w:rPr>
              <w:t>uzņēmējpuses</w:t>
            </w:r>
            <w:proofErr w:type="spellEnd"/>
            <w:r w:rsidRPr="0028546B">
              <w:rPr>
                <w:sz w:val="23"/>
                <w:szCs w:val="23"/>
              </w:rPr>
              <w:t xml:space="preserve"> augstākās izglītības iestādēm vai zinātniskajām institūcijām, var mainīt akadēmiskā gada ietvaros, nepalielinot saskaņoto stipendijas periodu, ja stipendiāts par datumu maiņu iepriekš ir vienojies ar </w:t>
            </w:r>
            <w:proofErr w:type="spellStart"/>
            <w:r w:rsidRPr="0028546B">
              <w:rPr>
                <w:sz w:val="23"/>
                <w:szCs w:val="23"/>
              </w:rPr>
              <w:t>uzņēmējpusi</w:t>
            </w:r>
            <w:proofErr w:type="spellEnd"/>
            <w:r w:rsidRPr="0028546B">
              <w:rPr>
                <w:sz w:val="23"/>
                <w:szCs w:val="23"/>
              </w:rPr>
              <w:t xml:space="preserve">.”, tādējādi dodot iespēju augstākās izglītības iestādēm pašām vienoties ar stipendiātu; </w:t>
            </w:r>
          </w:p>
          <w:p w14:paraId="1CD484FF" w14:textId="4C5DC0C5" w:rsidR="00613872" w:rsidRPr="0028546B" w:rsidRDefault="00C42354" w:rsidP="00C42354">
            <w:pPr>
              <w:pStyle w:val="naisc"/>
              <w:spacing w:before="0" w:after="0"/>
              <w:jc w:val="both"/>
              <w:rPr>
                <w:sz w:val="23"/>
                <w:szCs w:val="23"/>
              </w:rPr>
            </w:pPr>
            <w:r w:rsidRPr="0028546B">
              <w:rPr>
                <w:sz w:val="23"/>
                <w:szCs w:val="23"/>
              </w:rPr>
              <w:t>5) 9.punkta otrajā rindkopā vārdus “stipendiju pretendentu komisija” aizstāt ar vārdiem “vērtēšanas komisija”.</w:t>
            </w:r>
          </w:p>
        </w:tc>
        <w:tc>
          <w:tcPr>
            <w:tcW w:w="3286" w:type="dxa"/>
            <w:gridSpan w:val="2"/>
            <w:tcBorders>
              <w:left w:val="single" w:sz="6" w:space="0" w:color="000000"/>
              <w:bottom w:val="single" w:sz="4" w:space="0" w:color="auto"/>
              <w:right w:val="single" w:sz="6" w:space="0" w:color="000000"/>
            </w:tcBorders>
          </w:tcPr>
          <w:p w14:paraId="01C10B88" w14:textId="77777777" w:rsidR="00C42354" w:rsidRPr="0028546B" w:rsidRDefault="00C42354" w:rsidP="0028546B">
            <w:pPr>
              <w:spacing w:before="75"/>
              <w:jc w:val="both"/>
              <w:rPr>
                <w:b/>
                <w:sz w:val="23"/>
                <w:szCs w:val="23"/>
              </w:rPr>
            </w:pPr>
            <w:r w:rsidRPr="0028546B">
              <w:rPr>
                <w:b/>
                <w:sz w:val="23"/>
                <w:szCs w:val="23"/>
              </w:rPr>
              <w:lastRenderedPageBreak/>
              <w:t>Iebildums ņemts vērā.</w:t>
            </w:r>
          </w:p>
          <w:p w14:paraId="1FFEED40" w14:textId="77777777" w:rsidR="00613872" w:rsidRPr="0028546B" w:rsidRDefault="00613872" w:rsidP="003B71E0">
            <w:pPr>
              <w:pStyle w:val="naisc"/>
              <w:spacing w:before="0" w:after="0"/>
              <w:ind w:firstLine="720"/>
              <w:rPr>
                <w:sz w:val="23"/>
                <w:szCs w:val="23"/>
              </w:rPr>
            </w:pPr>
          </w:p>
        </w:tc>
        <w:tc>
          <w:tcPr>
            <w:tcW w:w="2951" w:type="dxa"/>
            <w:tcBorders>
              <w:top w:val="single" w:sz="4" w:space="0" w:color="auto"/>
              <w:left w:val="single" w:sz="4" w:space="0" w:color="auto"/>
              <w:bottom w:val="single" w:sz="4" w:space="0" w:color="auto"/>
            </w:tcBorders>
          </w:tcPr>
          <w:p w14:paraId="58F604B4" w14:textId="4F68D27F" w:rsidR="006D2A74" w:rsidRPr="00727A5E" w:rsidRDefault="006D2A74" w:rsidP="006D2A74">
            <w:pPr>
              <w:pStyle w:val="naisc"/>
              <w:jc w:val="both"/>
              <w:rPr>
                <w:sz w:val="23"/>
                <w:szCs w:val="23"/>
              </w:rPr>
            </w:pPr>
            <w:r>
              <w:rPr>
                <w:sz w:val="23"/>
                <w:szCs w:val="23"/>
              </w:rPr>
              <w:t>V</w:t>
            </w:r>
            <w:r w:rsidRPr="00727A5E">
              <w:rPr>
                <w:sz w:val="23"/>
                <w:szCs w:val="23"/>
              </w:rPr>
              <w:t>isā ietvardokumenta tekstā vārd</w:t>
            </w:r>
            <w:r>
              <w:rPr>
                <w:sz w:val="23"/>
                <w:szCs w:val="23"/>
              </w:rPr>
              <w:t>i</w:t>
            </w:r>
            <w:r w:rsidRPr="00727A5E">
              <w:rPr>
                <w:sz w:val="23"/>
                <w:szCs w:val="23"/>
              </w:rPr>
              <w:t xml:space="preserve"> “universitātes” un “augstskolas” aizstāt</w:t>
            </w:r>
            <w:r>
              <w:rPr>
                <w:sz w:val="23"/>
                <w:szCs w:val="23"/>
              </w:rPr>
              <w:t>i</w:t>
            </w:r>
            <w:r w:rsidRPr="00727A5E">
              <w:rPr>
                <w:sz w:val="23"/>
                <w:szCs w:val="23"/>
              </w:rPr>
              <w:t xml:space="preserve"> ar vārdiem “augstākās izglītības iestādes”;</w:t>
            </w:r>
          </w:p>
          <w:p w14:paraId="2D3466E8" w14:textId="2FD48A70" w:rsidR="00613872" w:rsidRPr="0028546B" w:rsidRDefault="00B3341C" w:rsidP="00BE2D14">
            <w:pPr>
              <w:jc w:val="both"/>
              <w:rPr>
                <w:sz w:val="23"/>
                <w:szCs w:val="23"/>
              </w:rPr>
            </w:pPr>
            <w:r w:rsidRPr="0028546B">
              <w:rPr>
                <w:sz w:val="23"/>
                <w:szCs w:val="23"/>
              </w:rPr>
              <w:lastRenderedPageBreak/>
              <w:t>VI nodaļā:</w:t>
            </w:r>
          </w:p>
          <w:p w14:paraId="05ACB5BF" w14:textId="77777777" w:rsidR="00B3341C" w:rsidRPr="0028546B" w:rsidRDefault="00B3341C" w:rsidP="00BE2D14">
            <w:pPr>
              <w:jc w:val="both"/>
              <w:rPr>
                <w:sz w:val="23"/>
                <w:szCs w:val="23"/>
              </w:rPr>
            </w:pPr>
          </w:p>
          <w:p w14:paraId="7E324B06" w14:textId="4A633FC3" w:rsidR="00B3341C" w:rsidRDefault="00B3341C" w:rsidP="00BE2D14">
            <w:pPr>
              <w:jc w:val="both"/>
              <w:rPr>
                <w:sz w:val="23"/>
                <w:szCs w:val="23"/>
              </w:rPr>
            </w:pPr>
            <w:r w:rsidRPr="0028546B">
              <w:rPr>
                <w:sz w:val="23"/>
                <w:szCs w:val="23"/>
              </w:rPr>
              <w:t xml:space="preserve">8. Īpaši sadarbības nosacījumi attiecībā uz Latvijas piedāvātajām stipendijām studijām un pētniecības darbu veikšanai. </w:t>
            </w:r>
          </w:p>
          <w:p w14:paraId="5C91F467" w14:textId="24574B63" w:rsidR="001C2D84" w:rsidRDefault="001C2D84" w:rsidP="00BE2D14">
            <w:pPr>
              <w:jc w:val="both"/>
              <w:rPr>
                <w:sz w:val="23"/>
                <w:szCs w:val="23"/>
              </w:rPr>
            </w:pPr>
          </w:p>
          <w:p w14:paraId="43F3DBF6" w14:textId="647D6E28" w:rsidR="001C2D84" w:rsidRDefault="001C2D84" w:rsidP="00BE2D14">
            <w:pPr>
              <w:jc w:val="both"/>
              <w:rPr>
                <w:sz w:val="23"/>
                <w:szCs w:val="23"/>
              </w:rPr>
            </w:pPr>
          </w:p>
          <w:p w14:paraId="3AF7D052" w14:textId="4E9C9AEF" w:rsidR="001C2D84" w:rsidRPr="0028546B" w:rsidRDefault="001C2D84" w:rsidP="00BE2D14">
            <w:pPr>
              <w:jc w:val="both"/>
              <w:rPr>
                <w:sz w:val="23"/>
                <w:szCs w:val="23"/>
              </w:rPr>
            </w:pPr>
            <w:r>
              <w:rPr>
                <w:sz w:val="23"/>
                <w:szCs w:val="23"/>
              </w:rPr>
              <w:t xml:space="preserve">8.1. punkta trešā rindkopa - </w:t>
            </w:r>
            <w:r w:rsidRPr="001C2D84">
              <w:rPr>
                <w:sz w:val="23"/>
                <w:szCs w:val="23"/>
              </w:rPr>
              <w:t>Latvijas puses vērtēšanas komisija pieņem galīgo lēmumu par stipendiju piešķiršanu.</w:t>
            </w:r>
          </w:p>
          <w:p w14:paraId="5CB686AB" w14:textId="77777777" w:rsidR="00B3341C" w:rsidRPr="0028546B" w:rsidRDefault="00B3341C" w:rsidP="00BE2D14">
            <w:pPr>
              <w:jc w:val="both"/>
              <w:rPr>
                <w:sz w:val="23"/>
                <w:szCs w:val="23"/>
              </w:rPr>
            </w:pPr>
          </w:p>
          <w:p w14:paraId="0F73BB21" w14:textId="43FEEDE8" w:rsidR="00B3341C" w:rsidRPr="0028546B" w:rsidRDefault="00B3341C" w:rsidP="00BE2D14">
            <w:pPr>
              <w:jc w:val="both"/>
              <w:rPr>
                <w:sz w:val="23"/>
                <w:szCs w:val="23"/>
              </w:rPr>
            </w:pPr>
            <w:r w:rsidRPr="0028546B">
              <w:rPr>
                <w:sz w:val="23"/>
                <w:szCs w:val="23"/>
              </w:rPr>
              <w:t>8.1. p</w:t>
            </w:r>
            <w:r w:rsidR="006D2A74">
              <w:rPr>
                <w:sz w:val="23"/>
                <w:szCs w:val="23"/>
              </w:rPr>
              <w:t>u</w:t>
            </w:r>
            <w:r w:rsidRPr="0028546B">
              <w:rPr>
                <w:sz w:val="23"/>
                <w:szCs w:val="23"/>
              </w:rPr>
              <w:t>nkta piektā rindkopa - Uzturēšanās datumus, kas ir noteikti kopā ar uzņēmējpuses augstākās izglītības iestādēm vai zinātniskajām institūcijām, var mainīt akadēmiskā gada ietvaros, nepalielinot saskaņoto stipendijas periodu, ja stipendiāts par datumu maiņu iepriekš ir vienojies ar uzņēmējpusi.</w:t>
            </w:r>
          </w:p>
          <w:p w14:paraId="14B400AD" w14:textId="77777777" w:rsidR="00C3124C" w:rsidRPr="0028546B" w:rsidRDefault="00C3124C" w:rsidP="00BE2D14">
            <w:pPr>
              <w:jc w:val="both"/>
              <w:rPr>
                <w:sz w:val="23"/>
                <w:szCs w:val="23"/>
              </w:rPr>
            </w:pPr>
          </w:p>
          <w:p w14:paraId="11E07616" w14:textId="79B684F4" w:rsidR="00C3124C" w:rsidRPr="0028546B" w:rsidRDefault="00C3124C" w:rsidP="00BE2D14">
            <w:pPr>
              <w:jc w:val="both"/>
              <w:rPr>
                <w:sz w:val="23"/>
                <w:szCs w:val="23"/>
              </w:rPr>
            </w:pPr>
            <w:r w:rsidRPr="0028546B">
              <w:rPr>
                <w:sz w:val="23"/>
                <w:szCs w:val="23"/>
              </w:rPr>
              <w:t xml:space="preserve">9.punkta otrā rindkopa - Ja Valonija-Brisele vēlas nominēt kandidātus stipendijai, tā nosūta nominācijas vēstuli VIAA. Galīgo lēmumu par stipendijas piešķiršanu </w:t>
            </w:r>
            <w:r w:rsidRPr="0028546B">
              <w:rPr>
                <w:sz w:val="23"/>
                <w:szCs w:val="23"/>
              </w:rPr>
              <w:lastRenderedPageBreak/>
              <w:t>pieņem VIAA izveidotā vērtēšanas komisija. VIAA informē nominācijas vēstules sūtītāju par komisijas pieņemto lēmumu.</w:t>
            </w:r>
          </w:p>
        </w:tc>
      </w:tr>
      <w:tr w:rsidR="00613872" w:rsidRPr="00512879" w14:paraId="62C0E737" w14:textId="77777777" w:rsidTr="0028546B">
        <w:tc>
          <w:tcPr>
            <w:tcW w:w="708" w:type="dxa"/>
            <w:tcBorders>
              <w:left w:val="single" w:sz="6" w:space="0" w:color="000000"/>
              <w:bottom w:val="single" w:sz="4" w:space="0" w:color="auto"/>
              <w:right w:val="single" w:sz="6" w:space="0" w:color="000000"/>
            </w:tcBorders>
          </w:tcPr>
          <w:p w14:paraId="1287E2A5" w14:textId="69356866" w:rsidR="00613872" w:rsidRPr="0028546B" w:rsidRDefault="009A0E82" w:rsidP="006174F7">
            <w:pPr>
              <w:rPr>
                <w:sz w:val="23"/>
                <w:szCs w:val="23"/>
              </w:rPr>
            </w:pPr>
            <w:r>
              <w:rPr>
                <w:sz w:val="23"/>
                <w:szCs w:val="23"/>
              </w:rPr>
              <w:lastRenderedPageBreak/>
              <w:t>4</w:t>
            </w:r>
            <w:r w:rsidR="006174F7" w:rsidRPr="0028546B">
              <w:rPr>
                <w:sz w:val="23"/>
                <w:szCs w:val="23"/>
              </w:rPr>
              <w:t>.</w:t>
            </w:r>
          </w:p>
        </w:tc>
        <w:tc>
          <w:tcPr>
            <w:tcW w:w="2970" w:type="dxa"/>
            <w:gridSpan w:val="2"/>
            <w:tcBorders>
              <w:left w:val="single" w:sz="6" w:space="0" w:color="000000"/>
              <w:bottom w:val="single" w:sz="4" w:space="0" w:color="auto"/>
              <w:right w:val="single" w:sz="6" w:space="0" w:color="000000"/>
            </w:tcBorders>
          </w:tcPr>
          <w:p w14:paraId="47A340B1" w14:textId="12E71E27" w:rsidR="00613872" w:rsidRPr="0028546B" w:rsidRDefault="007203E9" w:rsidP="007203E9">
            <w:pPr>
              <w:pStyle w:val="naisc"/>
              <w:spacing w:before="0" w:after="0"/>
              <w:jc w:val="both"/>
              <w:rPr>
                <w:sz w:val="23"/>
                <w:szCs w:val="23"/>
              </w:rPr>
            </w:pPr>
            <w:r w:rsidRPr="0028546B">
              <w:rPr>
                <w:sz w:val="23"/>
                <w:szCs w:val="23"/>
              </w:rPr>
              <w:t>Ietvardokumenta projekta VI. nodaļa</w:t>
            </w:r>
          </w:p>
        </w:tc>
        <w:tc>
          <w:tcPr>
            <w:tcW w:w="4394" w:type="dxa"/>
            <w:tcBorders>
              <w:left w:val="single" w:sz="6" w:space="0" w:color="000000"/>
              <w:bottom w:val="single" w:sz="4" w:space="0" w:color="auto"/>
              <w:right w:val="single" w:sz="6" w:space="0" w:color="000000"/>
            </w:tcBorders>
          </w:tcPr>
          <w:p w14:paraId="2A5E36C5" w14:textId="67811D6F" w:rsidR="007203E9" w:rsidRPr="0028546B" w:rsidRDefault="001C54AF" w:rsidP="007203E9">
            <w:pPr>
              <w:pStyle w:val="naisc"/>
              <w:jc w:val="both"/>
              <w:rPr>
                <w:sz w:val="23"/>
                <w:szCs w:val="23"/>
              </w:rPr>
            </w:pPr>
            <w:r w:rsidRPr="00512879">
              <w:rPr>
                <w:b/>
                <w:sz w:val="23"/>
                <w:szCs w:val="23"/>
              </w:rPr>
              <w:t>Izglītības</w:t>
            </w:r>
            <w:r w:rsidR="007203E9" w:rsidRPr="0028546B">
              <w:rPr>
                <w:b/>
                <w:sz w:val="23"/>
                <w:szCs w:val="23"/>
              </w:rPr>
              <w:t xml:space="preserve"> un zinātnes ministrija</w:t>
            </w:r>
            <w:r w:rsidR="007203E9" w:rsidRPr="0028546B">
              <w:rPr>
                <w:sz w:val="23"/>
                <w:szCs w:val="23"/>
              </w:rPr>
              <w:t xml:space="preserve"> Ietvardokumenta projekta VI. nodaļā “Sadarbība starp Latviju un Valoniju-Briseli vispārējie un finanšu noteikumi”:</w:t>
            </w:r>
          </w:p>
          <w:p w14:paraId="5CF59859" w14:textId="7D4F5067" w:rsidR="00613872" w:rsidRPr="0028546B" w:rsidRDefault="007203E9" w:rsidP="007203E9">
            <w:pPr>
              <w:pStyle w:val="naisc"/>
              <w:spacing w:before="0" w:after="0"/>
              <w:jc w:val="both"/>
              <w:rPr>
                <w:sz w:val="23"/>
                <w:szCs w:val="23"/>
              </w:rPr>
            </w:pPr>
            <w:r w:rsidRPr="0028546B">
              <w:rPr>
                <w:sz w:val="23"/>
                <w:szCs w:val="23"/>
              </w:rPr>
              <w:t>nepieciešams ietvert precīzas atsauces uz  sadaļās “Izglītība” un “Sadarbība zinātnes un tehnoloģiju jomā / inovācijas” plānotajiem sadarbības pasākumiem. Tādējādi nav saprotams, uz ko attiecināmi VI. nodaļas 1. punktā minētie nosacījumi;</w:t>
            </w:r>
          </w:p>
        </w:tc>
        <w:tc>
          <w:tcPr>
            <w:tcW w:w="3286" w:type="dxa"/>
            <w:gridSpan w:val="2"/>
            <w:tcBorders>
              <w:left w:val="single" w:sz="6" w:space="0" w:color="000000"/>
              <w:bottom w:val="single" w:sz="4" w:space="0" w:color="auto"/>
              <w:right w:val="single" w:sz="6" w:space="0" w:color="000000"/>
            </w:tcBorders>
          </w:tcPr>
          <w:p w14:paraId="59A2C536" w14:textId="5F530875" w:rsidR="007203E9" w:rsidRPr="0028546B" w:rsidRDefault="002C5FC1" w:rsidP="007203E9">
            <w:pPr>
              <w:jc w:val="both"/>
              <w:rPr>
                <w:b/>
                <w:sz w:val="23"/>
                <w:szCs w:val="23"/>
              </w:rPr>
            </w:pPr>
            <w:r w:rsidRPr="0028546B">
              <w:rPr>
                <w:b/>
                <w:sz w:val="23"/>
                <w:szCs w:val="23"/>
              </w:rPr>
              <w:t>Jautājums tika precizēts ar Valonijas pusi.</w:t>
            </w:r>
          </w:p>
          <w:p w14:paraId="54E26433" w14:textId="20CDEF1B" w:rsidR="00613872" w:rsidRPr="0028546B" w:rsidRDefault="002C5FC1" w:rsidP="001522E0">
            <w:pPr>
              <w:pStyle w:val="naisc"/>
              <w:spacing w:before="0" w:after="0"/>
              <w:jc w:val="left"/>
              <w:rPr>
                <w:sz w:val="23"/>
                <w:szCs w:val="23"/>
              </w:rPr>
            </w:pPr>
            <w:r w:rsidRPr="0028546B">
              <w:rPr>
                <w:sz w:val="23"/>
                <w:szCs w:val="23"/>
              </w:rPr>
              <w:t>Saskaņā ar Valonijas puses skaidrojumu VI nodaļas 1.</w:t>
            </w:r>
            <w:r w:rsidR="001C54AF">
              <w:rPr>
                <w:sz w:val="23"/>
                <w:szCs w:val="23"/>
              </w:rPr>
              <w:t> </w:t>
            </w:r>
            <w:r w:rsidRPr="0028546B">
              <w:rPr>
                <w:sz w:val="23"/>
                <w:szCs w:val="23"/>
              </w:rPr>
              <w:t>punkts</w:t>
            </w:r>
            <w:r w:rsidR="00EF4847" w:rsidRPr="0028546B">
              <w:rPr>
                <w:sz w:val="23"/>
                <w:szCs w:val="23"/>
              </w:rPr>
              <w:t xml:space="preserve"> </w:t>
            </w:r>
            <w:r w:rsidRPr="0028546B">
              <w:rPr>
                <w:sz w:val="23"/>
                <w:szCs w:val="23"/>
              </w:rPr>
              <w:t>ietver v</w:t>
            </w:r>
            <w:r w:rsidR="00EF4847" w:rsidRPr="0028546B">
              <w:rPr>
                <w:sz w:val="23"/>
                <w:szCs w:val="23"/>
              </w:rPr>
              <w:t>ispārēj</w:t>
            </w:r>
            <w:r w:rsidRPr="0028546B">
              <w:rPr>
                <w:sz w:val="23"/>
                <w:szCs w:val="23"/>
              </w:rPr>
              <w:t>o regulējumu</w:t>
            </w:r>
            <w:r w:rsidR="00EF4847" w:rsidRPr="0028546B">
              <w:rPr>
                <w:sz w:val="23"/>
                <w:szCs w:val="23"/>
              </w:rPr>
              <w:t xml:space="preserve">, kas </w:t>
            </w:r>
            <w:r w:rsidRPr="0028546B">
              <w:rPr>
                <w:sz w:val="23"/>
                <w:szCs w:val="23"/>
              </w:rPr>
              <w:t xml:space="preserve">noteic </w:t>
            </w:r>
            <w:r w:rsidR="00EF4847" w:rsidRPr="0028546B">
              <w:rPr>
                <w:sz w:val="23"/>
                <w:szCs w:val="23"/>
              </w:rPr>
              <w:t>izdevumu segšanas kārtību un informācijas apmaiņu tiem gadījumiem, kas nav specifiski iekļauti VI</w:t>
            </w:r>
            <w:r w:rsidR="00ED7E73">
              <w:rPr>
                <w:sz w:val="23"/>
                <w:szCs w:val="23"/>
              </w:rPr>
              <w:t> </w:t>
            </w:r>
            <w:r w:rsidRPr="0028546B">
              <w:rPr>
                <w:sz w:val="23"/>
                <w:szCs w:val="23"/>
              </w:rPr>
              <w:t>no</w:t>
            </w:r>
            <w:r w:rsidR="00EF4847" w:rsidRPr="0028546B">
              <w:rPr>
                <w:sz w:val="23"/>
                <w:szCs w:val="23"/>
              </w:rPr>
              <w:t xml:space="preserve">daļas turpmākajos punktos vai citur līgumā. </w:t>
            </w:r>
            <w:r w:rsidRPr="0028546B">
              <w:rPr>
                <w:sz w:val="23"/>
                <w:szCs w:val="23"/>
              </w:rPr>
              <w:t>P</w:t>
            </w:r>
            <w:r w:rsidR="00EF4847" w:rsidRPr="0028546B">
              <w:rPr>
                <w:sz w:val="23"/>
                <w:szCs w:val="23"/>
              </w:rPr>
              <w:t>unkt</w:t>
            </w:r>
            <w:r w:rsidRPr="0028546B">
              <w:rPr>
                <w:sz w:val="23"/>
                <w:szCs w:val="23"/>
              </w:rPr>
              <w:t>a nosacījumi</w:t>
            </w:r>
            <w:r w:rsidR="00EF4847" w:rsidRPr="0028546B">
              <w:rPr>
                <w:sz w:val="23"/>
                <w:szCs w:val="23"/>
              </w:rPr>
              <w:t xml:space="preserve"> ir piemērojam</w:t>
            </w:r>
            <w:r w:rsidRPr="0028546B">
              <w:rPr>
                <w:sz w:val="23"/>
                <w:szCs w:val="23"/>
              </w:rPr>
              <w:t>i</w:t>
            </w:r>
            <w:r w:rsidR="00EF4847" w:rsidRPr="0028546B">
              <w:rPr>
                <w:sz w:val="23"/>
                <w:szCs w:val="23"/>
              </w:rPr>
              <w:t xml:space="preserve"> visiem sadarbības formātiem</w:t>
            </w:r>
            <w:r w:rsidR="001522E0" w:rsidRPr="0028546B">
              <w:rPr>
                <w:sz w:val="23"/>
                <w:szCs w:val="23"/>
              </w:rPr>
              <w:t>.</w:t>
            </w:r>
          </w:p>
        </w:tc>
        <w:tc>
          <w:tcPr>
            <w:tcW w:w="2951" w:type="dxa"/>
            <w:tcBorders>
              <w:top w:val="single" w:sz="4" w:space="0" w:color="auto"/>
              <w:left w:val="single" w:sz="4" w:space="0" w:color="auto"/>
              <w:bottom w:val="single" w:sz="4" w:space="0" w:color="auto"/>
            </w:tcBorders>
          </w:tcPr>
          <w:p w14:paraId="0C2AD884" w14:textId="77777777" w:rsidR="00613872" w:rsidRPr="0028546B" w:rsidRDefault="00613872" w:rsidP="00BE2D14">
            <w:pPr>
              <w:jc w:val="both"/>
              <w:rPr>
                <w:sz w:val="23"/>
                <w:szCs w:val="23"/>
              </w:rPr>
            </w:pPr>
          </w:p>
        </w:tc>
      </w:tr>
      <w:tr w:rsidR="00CD4DB0" w:rsidRPr="00512879" w14:paraId="0E9557CA" w14:textId="77777777" w:rsidTr="0028546B">
        <w:tc>
          <w:tcPr>
            <w:tcW w:w="708" w:type="dxa"/>
            <w:tcBorders>
              <w:left w:val="single" w:sz="6" w:space="0" w:color="000000"/>
              <w:bottom w:val="single" w:sz="4" w:space="0" w:color="auto"/>
              <w:right w:val="single" w:sz="6" w:space="0" w:color="000000"/>
            </w:tcBorders>
          </w:tcPr>
          <w:p w14:paraId="3B6153B3" w14:textId="45C4DB5A" w:rsidR="00CD4DB0" w:rsidRPr="009A0E82" w:rsidRDefault="009A0E82" w:rsidP="006174F7">
            <w:pPr>
              <w:rPr>
                <w:sz w:val="23"/>
                <w:szCs w:val="23"/>
              </w:rPr>
            </w:pPr>
            <w:r>
              <w:rPr>
                <w:sz w:val="23"/>
                <w:szCs w:val="23"/>
              </w:rPr>
              <w:t>5.</w:t>
            </w:r>
          </w:p>
        </w:tc>
        <w:tc>
          <w:tcPr>
            <w:tcW w:w="2970" w:type="dxa"/>
            <w:gridSpan w:val="2"/>
            <w:tcBorders>
              <w:left w:val="single" w:sz="6" w:space="0" w:color="000000"/>
              <w:bottom w:val="single" w:sz="4" w:space="0" w:color="auto"/>
              <w:right w:val="single" w:sz="6" w:space="0" w:color="000000"/>
            </w:tcBorders>
          </w:tcPr>
          <w:p w14:paraId="6C9CA5CA" w14:textId="3E05F644" w:rsidR="00902C73" w:rsidRPr="00902C73" w:rsidRDefault="00902C73" w:rsidP="00902C73">
            <w:pPr>
              <w:pStyle w:val="naisc"/>
              <w:jc w:val="both"/>
              <w:rPr>
                <w:sz w:val="23"/>
                <w:szCs w:val="23"/>
              </w:rPr>
            </w:pPr>
            <w:r w:rsidRPr="00902C73">
              <w:rPr>
                <w:sz w:val="23"/>
                <w:szCs w:val="23"/>
              </w:rPr>
              <w:t xml:space="preserve">Anotācijas </w:t>
            </w:r>
            <w:proofErr w:type="spellStart"/>
            <w:r w:rsidR="009A0E82">
              <w:rPr>
                <w:sz w:val="23"/>
                <w:szCs w:val="23"/>
              </w:rPr>
              <w:t>I.daļas</w:t>
            </w:r>
            <w:proofErr w:type="spellEnd"/>
            <w:r w:rsidR="009A0E82">
              <w:rPr>
                <w:sz w:val="23"/>
                <w:szCs w:val="23"/>
              </w:rPr>
              <w:t xml:space="preserve"> </w:t>
            </w:r>
            <w:r w:rsidRPr="00902C73">
              <w:rPr>
                <w:sz w:val="23"/>
                <w:szCs w:val="23"/>
              </w:rPr>
              <w:t xml:space="preserve">2.punkts </w:t>
            </w:r>
          </w:p>
          <w:p w14:paraId="1FD4CE53" w14:textId="0CB46316" w:rsidR="00CD4DB0" w:rsidRPr="0028546B" w:rsidRDefault="00CD4DB0" w:rsidP="00902C73">
            <w:pPr>
              <w:pStyle w:val="naisc"/>
              <w:spacing w:before="0" w:after="0"/>
              <w:jc w:val="both"/>
              <w:rPr>
                <w:sz w:val="23"/>
                <w:szCs w:val="23"/>
              </w:rPr>
            </w:pPr>
          </w:p>
        </w:tc>
        <w:tc>
          <w:tcPr>
            <w:tcW w:w="4394" w:type="dxa"/>
            <w:tcBorders>
              <w:left w:val="single" w:sz="6" w:space="0" w:color="000000"/>
              <w:bottom w:val="single" w:sz="4" w:space="0" w:color="auto"/>
              <w:right w:val="single" w:sz="6" w:space="0" w:color="000000"/>
            </w:tcBorders>
          </w:tcPr>
          <w:p w14:paraId="498F8254" w14:textId="77777777" w:rsidR="0026124B" w:rsidRDefault="0026124B" w:rsidP="0026124B">
            <w:pPr>
              <w:pStyle w:val="naisc"/>
              <w:jc w:val="both"/>
              <w:rPr>
                <w:sz w:val="23"/>
                <w:szCs w:val="23"/>
              </w:rPr>
            </w:pPr>
            <w:r w:rsidRPr="00512879">
              <w:rPr>
                <w:b/>
                <w:sz w:val="23"/>
                <w:szCs w:val="23"/>
              </w:rPr>
              <w:t>Izglītības</w:t>
            </w:r>
            <w:r w:rsidRPr="0028546B">
              <w:rPr>
                <w:b/>
                <w:sz w:val="23"/>
                <w:szCs w:val="23"/>
              </w:rPr>
              <w:t xml:space="preserve"> un zinātnes ministrija</w:t>
            </w:r>
            <w:r w:rsidRPr="0028546B">
              <w:rPr>
                <w:sz w:val="23"/>
                <w:szCs w:val="23"/>
              </w:rPr>
              <w:t xml:space="preserve"> </w:t>
            </w:r>
          </w:p>
          <w:p w14:paraId="41FC06E4" w14:textId="0DE1BA7C" w:rsidR="00CD4DB0" w:rsidRPr="0026124B" w:rsidRDefault="009A0E82" w:rsidP="0026124B">
            <w:pPr>
              <w:pStyle w:val="naisc"/>
              <w:jc w:val="both"/>
              <w:rPr>
                <w:sz w:val="23"/>
                <w:szCs w:val="23"/>
              </w:rPr>
            </w:pPr>
            <w:r w:rsidRPr="009A0E82">
              <w:rPr>
                <w:sz w:val="23"/>
                <w:szCs w:val="23"/>
              </w:rPr>
              <w:t>Izglītības un zinātnes ministrija lūdz iekļaut papildu precizējumu saistībā ar finansējuma nodrošināšanu un izmaksu segšanu sadarbības īstenošanā, jo ministrijai nav paredzēti līdzekļi citu Latvijas institūciju iniciatīvu veikšanai un to uzdevumu segšanai.</w:t>
            </w:r>
          </w:p>
        </w:tc>
        <w:tc>
          <w:tcPr>
            <w:tcW w:w="3286" w:type="dxa"/>
            <w:gridSpan w:val="2"/>
            <w:tcBorders>
              <w:left w:val="single" w:sz="6" w:space="0" w:color="000000"/>
              <w:bottom w:val="single" w:sz="4" w:space="0" w:color="auto"/>
              <w:right w:val="single" w:sz="6" w:space="0" w:color="000000"/>
            </w:tcBorders>
          </w:tcPr>
          <w:p w14:paraId="4F90CBFC" w14:textId="77777777" w:rsidR="009A0E82" w:rsidRPr="009A0E82" w:rsidRDefault="009A0E82" w:rsidP="007203E9">
            <w:pPr>
              <w:jc w:val="both"/>
              <w:rPr>
                <w:b/>
                <w:sz w:val="23"/>
                <w:szCs w:val="23"/>
              </w:rPr>
            </w:pPr>
            <w:r w:rsidRPr="009A0E82">
              <w:rPr>
                <w:b/>
                <w:sz w:val="23"/>
                <w:szCs w:val="23"/>
              </w:rPr>
              <w:t>Iebildums ņemts vērā.</w:t>
            </w:r>
          </w:p>
          <w:p w14:paraId="7CA13044" w14:textId="2FC20997" w:rsidR="00CD4DB0" w:rsidRPr="009A0E82" w:rsidRDefault="00CD4DB0" w:rsidP="007203E9">
            <w:pPr>
              <w:jc w:val="both"/>
              <w:rPr>
                <w:sz w:val="23"/>
                <w:szCs w:val="23"/>
              </w:rPr>
            </w:pPr>
          </w:p>
        </w:tc>
        <w:tc>
          <w:tcPr>
            <w:tcW w:w="2951" w:type="dxa"/>
            <w:tcBorders>
              <w:top w:val="single" w:sz="4" w:space="0" w:color="auto"/>
              <w:left w:val="single" w:sz="4" w:space="0" w:color="auto"/>
              <w:bottom w:val="single" w:sz="4" w:space="0" w:color="auto"/>
            </w:tcBorders>
          </w:tcPr>
          <w:p w14:paraId="27815E69" w14:textId="77777777" w:rsidR="009A0E82" w:rsidRPr="007547B7" w:rsidRDefault="009A0E82" w:rsidP="009A0E82">
            <w:pPr>
              <w:pStyle w:val="naisc"/>
              <w:spacing w:before="0" w:after="0"/>
              <w:jc w:val="left"/>
            </w:pPr>
            <w:r w:rsidRPr="007547B7">
              <w:t>Anotācijas 2.punkts</w:t>
            </w:r>
          </w:p>
          <w:p w14:paraId="4EC59FEE" w14:textId="290FB458" w:rsidR="00CD4DB0" w:rsidRPr="0028546B" w:rsidRDefault="009A0E82" w:rsidP="009A0E82">
            <w:pPr>
              <w:jc w:val="both"/>
              <w:rPr>
                <w:sz w:val="23"/>
                <w:szCs w:val="23"/>
              </w:rPr>
            </w:pPr>
            <w:r w:rsidRPr="00D21D21">
              <w:t>Savukārt, par konkrētu sadarbības projektu īstenošanu</w:t>
            </w:r>
            <w:r>
              <w:t xml:space="preserve"> </w:t>
            </w:r>
            <w:r w:rsidRPr="00907054">
              <w:rPr>
                <w:b/>
                <w:bCs/>
              </w:rPr>
              <w:t>un finansējuma nodrošināšanu</w:t>
            </w:r>
            <w:r>
              <w:t xml:space="preserve"> </w:t>
            </w:r>
            <w:r w:rsidRPr="00D21D21">
              <w:t>ir atbildīgas institūcijas atbilstoši to kompetencei.</w:t>
            </w:r>
          </w:p>
        </w:tc>
      </w:tr>
      <w:tr w:rsidR="009A0E82" w:rsidRPr="00512879" w14:paraId="5366F5F0" w14:textId="77777777" w:rsidTr="0028546B">
        <w:tc>
          <w:tcPr>
            <w:tcW w:w="708" w:type="dxa"/>
            <w:tcBorders>
              <w:left w:val="single" w:sz="6" w:space="0" w:color="000000"/>
              <w:bottom w:val="single" w:sz="4" w:space="0" w:color="auto"/>
              <w:right w:val="single" w:sz="6" w:space="0" w:color="000000"/>
            </w:tcBorders>
          </w:tcPr>
          <w:p w14:paraId="1CB39A31" w14:textId="5BDE4B29" w:rsidR="009A0E82" w:rsidRPr="009A0E82" w:rsidRDefault="009A0E82" w:rsidP="006174F7">
            <w:pPr>
              <w:rPr>
                <w:sz w:val="23"/>
                <w:szCs w:val="23"/>
              </w:rPr>
            </w:pPr>
            <w:r>
              <w:rPr>
                <w:sz w:val="23"/>
                <w:szCs w:val="23"/>
              </w:rPr>
              <w:t>6.</w:t>
            </w:r>
          </w:p>
        </w:tc>
        <w:tc>
          <w:tcPr>
            <w:tcW w:w="2970" w:type="dxa"/>
            <w:gridSpan w:val="2"/>
            <w:tcBorders>
              <w:left w:val="single" w:sz="6" w:space="0" w:color="000000"/>
              <w:bottom w:val="single" w:sz="4" w:space="0" w:color="auto"/>
              <w:right w:val="single" w:sz="6" w:space="0" w:color="000000"/>
            </w:tcBorders>
          </w:tcPr>
          <w:p w14:paraId="027BAD65" w14:textId="77777777" w:rsidR="009A0E82" w:rsidRPr="004C619C" w:rsidRDefault="009A0E82" w:rsidP="009A0E82">
            <w:pPr>
              <w:pStyle w:val="naisc"/>
              <w:spacing w:before="0" w:after="0"/>
              <w:jc w:val="left"/>
            </w:pPr>
            <w:r w:rsidRPr="004C619C">
              <w:t xml:space="preserve">Anotācijas </w:t>
            </w:r>
            <w:proofErr w:type="spellStart"/>
            <w:r>
              <w:t>III.daļas</w:t>
            </w:r>
            <w:proofErr w:type="spellEnd"/>
            <w:r>
              <w:t xml:space="preserve"> </w:t>
            </w:r>
            <w:r w:rsidRPr="004C619C">
              <w:t>8.punkts</w:t>
            </w:r>
          </w:p>
          <w:p w14:paraId="312F1DA6" w14:textId="77777777" w:rsidR="009A0E82" w:rsidRPr="00902C73" w:rsidRDefault="009A0E82" w:rsidP="00902C73">
            <w:pPr>
              <w:pStyle w:val="naisc"/>
              <w:jc w:val="both"/>
              <w:rPr>
                <w:sz w:val="23"/>
                <w:szCs w:val="23"/>
              </w:rPr>
            </w:pPr>
          </w:p>
        </w:tc>
        <w:tc>
          <w:tcPr>
            <w:tcW w:w="4394" w:type="dxa"/>
            <w:tcBorders>
              <w:left w:val="single" w:sz="6" w:space="0" w:color="000000"/>
              <w:bottom w:val="single" w:sz="4" w:space="0" w:color="auto"/>
              <w:right w:val="single" w:sz="6" w:space="0" w:color="000000"/>
            </w:tcBorders>
          </w:tcPr>
          <w:p w14:paraId="15ADCAD1" w14:textId="77777777" w:rsidR="009A0E82" w:rsidRDefault="009A0E82" w:rsidP="009A0E82">
            <w:pPr>
              <w:pStyle w:val="naisc"/>
              <w:spacing w:before="0" w:after="0"/>
              <w:jc w:val="both"/>
              <w:rPr>
                <w:color w:val="000000" w:themeColor="text1"/>
              </w:rPr>
            </w:pPr>
            <w:r w:rsidRPr="009A0E82">
              <w:rPr>
                <w:b/>
                <w:sz w:val="23"/>
                <w:szCs w:val="23"/>
              </w:rPr>
              <w:t xml:space="preserve">Izglītības un zinātnes </w:t>
            </w:r>
            <w:r w:rsidRPr="009A0E82">
              <w:rPr>
                <w:b/>
                <w:color w:val="000000" w:themeColor="text1"/>
              </w:rPr>
              <w:t>ministrija</w:t>
            </w:r>
            <w:r w:rsidRPr="001A41FF">
              <w:rPr>
                <w:color w:val="000000" w:themeColor="text1"/>
              </w:rPr>
              <w:t xml:space="preserve"> </w:t>
            </w:r>
          </w:p>
          <w:p w14:paraId="5B28344D" w14:textId="653DFA07" w:rsidR="009A0E82" w:rsidRPr="001A41FF" w:rsidRDefault="009A0E82" w:rsidP="009A0E82">
            <w:pPr>
              <w:pStyle w:val="naisc"/>
              <w:spacing w:before="0" w:after="0"/>
              <w:jc w:val="both"/>
              <w:rPr>
                <w:color w:val="000000" w:themeColor="text1"/>
              </w:rPr>
            </w:pPr>
            <w:r w:rsidRPr="009A0E82">
              <w:rPr>
                <w:sz w:val="23"/>
                <w:szCs w:val="23"/>
              </w:rPr>
              <w:t xml:space="preserve">Izglītības un zinātnes </w:t>
            </w:r>
            <w:r w:rsidRPr="009A0E82">
              <w:rPr>
                <w:color w:val="000000" w:themeColor="text1"/>
              </w:rPr>
              <w:t>ministrija</w:t>
            </w:r>
            <w:r w:rsidRPr="001A41FF">
              <w:rPr>
                <w:color w:val="000000" w:themeColor="text1"/>
              </w:rPr>
              <w:t xml:space="preserve"> lūdz iekļaut papildu precizējumu saistībā ar izmaksu segšanu sadarbības īstenošanā, jo saskaņā ar anotācijas 2.punktu, kur teikts, ka par konkrētu sadarbības projektu īstenošanu ir atbildīgas institūcijas atbilstoši to kompetencei, ministrijai nav paredzēti </w:t>
            </w:r>
            <w:r w:rsidRPr="001A41FF">
              <w:rPr>
                <w:color w:val="000000" w:themeColor="text1"/>
              </w:rPr>
              <w:lastRenderedPageBreak/>
              <w:t>līdzekļi citu Latvijas institūciju iniciatīvu veikšanai un to  uzdevumu segšanai.</w:t>
            </w:r>
          </w:p>
          <w:p w14:paraId="77912698" w14:textId="77777777" w:rsidR="009A0E82" w:rsidRPr="00512879" w:rsidRDefault="009A0E82" w:rsidP="0026124B">
            <w:pPr>
              <w:pStyle w:val="naisc"/>
              <w:jc w:val="both"/>
              <w:rPr>
                <w:b/>
                <w:sz w:val="23"/>
                <w:szCs w:val="23"/>
              </w:rPr>
            </w:pPr>
          </w:p>
        </w:tc>
        <w:tc>
          <w:tcPr>
            <w:tcW w:w="3286" w:type="dxa"/>
            <w:gridSpan w:val="2"/>
            <w:tcBorders>
              <w:left w:val="single" w:sz="6" w:space="0" w:color="000000"/>
              <w:bottom w:val="single" w:sz="4" w:space="0" w:color="auto"/>
              <w:right w:val="single" w:sz="6" w:space="0" w:color="000000"/>
            </w:tcBorders>
          </w:tcPr>
          <w:p w14:paraId="21ED82DC" w14:textId="77777777" w:rsidR="009A0E82" w:rsidRPr="009A0E82" w:rsidRDefault="009A0E82" w:rsidP="009A0E82">
            <w:pPr>
              <w:jc w:val="both"/>
              <w:rPr>
                <w:b/>
                <w:sz w:val="23"/>
                <w:szCs w:val="23"/>
              </w:rPr>
            </w:pPr>
            <w:r w:rsidRPr="009A0E82">
              <w:rPr>
                <w:b/>
                <w:sz w:val="23"/>
                <w:szCs w:val="23"/>
              </w:rPr>
              <w:lastRenderedPageBreak/>
              <w:t>Iebildums ņemts vērā.</w:t>
            </w:r>
          </w:p>
          <w:p w14:paraId="16828564" w14:textId="77777777" w:rsidR="009A0E82" w:rsidRPr="009A0E82" w:rsidRDefault="009A0E82" w:rsidP="007203E9">
            <w:pPr>
              <w:jc w:val="both"/>
              <w:rPr>
                <w:b/>
                <w:sz w:val="23"/>
                <w:szCs w:val="23"/>
              </w:rPr>
            </w:pPr>
          </w:p>
        </w:tc>
        <w:tc>
          <w:tcPr>
            <w:tcW w:w="2951" w:type="dxa"/>
            <w:tcBorders>
              <w:top w:val="single" w:sz="4" w:space="0" w:color="auto"/>
              <w:left w:val="single" w:sz="4" w:space="0" w:color="auto"/>
              <w:bottom w:val="single" w:sz="4" w:space="0" w:color="auto"/>
            </w:tcBorders>
          </w:tcPr>
          <w:p w14:paraId="7EF2BEA3" w14:textId="7E471601" w:rsidR="009A0E82" w:rsidRPr="004C619C" w:rsidRDefault="009A0E82" w:rsidP="009A0E82">
            <w:pPr>
              <w:pStyle w:val="naisc"/>
              <w:spacing w:before="0" w:after="0"/>
              <w:jc w:val="left"/>
            </w:pPr>
            <w:r w:rsidRPr="004C619C">
              <w:t xml:space="preserve">Anotācijas </w:t>
            </w:r>
            <w:proofErr w:type="spellStart"/>
            <w:r>
              <w:t>III.daļas</w:t>
            </w:r>
            <w:proofErr w:type="spellEnd"/>
            <w:r>
              <w:t xml:space="preserve"> </w:t>
            </w:r>
            <w:r w:rsidRPr="004C619C">
              <w:t>8.punkts</w:t>
            </w:r>
          </w:p>
          <w:p w14:paraId="41887930" w14:textId="77777777" w:rsidR="009A0E82" w:rsidRPr="004C619C" w:rsidRDefault="009A0E82" w:rsidP="009A0E82">
            <w:r w:rsidRPr="004C619C">
              <w:rPr>
                <w:iCs/>
                <w:color w:val="000000"/>
              </w:rPr>
              <w:t xml:space="preserve">Ietvardokumentā iekļautos Izglītības un zinātnes ministrijas kompetences pasākumus paredzēts nodrošināt tai piešķirto </w:t>
            </w:r>
            <w:r w:rsidRPr="004C619C">
              <w:rPr>
                <w:iCs/>
                <w:color w:val="000000"/>
              </w:rPr>
              <w:lastRenderedPageBreak/>
              <w:t xml:space="preserve">valsts budžeta līdzekļu ietvaros. </w:t>
            </w:r>
          </w:p>
          <w:p w14:paraId="2B9DF796" w14:textId="77777777" w:rsidR="009A0E82" w:rsidRPr="00CC0AA3" w:rsidRDefault="009A0E82" w:rsidP="009A0E82">
            <w:pPr>
              <w:rPr>
                <w:b/>
                <w:bCs/>
                <w:color w:val="000000" w:themeColor="text1"/>
              </w:rPr>
            </w:pPr>
            <w:r w:rsidRPr="004C619C">
              <w:rPr>
                <w:iCs/>
                <w:color w:val="000000"/>
              </w:rPr>
              <w:t xml:space="preserve">Valsts budžeta programma, no kuras tiek segti izdevumi par Latvijas valsts stipendijām ir 70.07.00 "Eiropas Savienības, starptautiskās sadarbības programmu un inovāciju izglītības jomā īstenošanas nodrošināšana".Šajā brīdi nav iespējams norādīt summu, jo Valonijas-Briseles pretendenti piedalās kopējā konkursā un iegūto stipendiju skaits, kā arī attiecīgi summa, ir atkarīga no pieteikumu skaita, kvalitātes un studiju/pētniecības perioda ilguma. </w:t>
            </w:r>
            <w:r w:rsidRPr="00CC0AA3">
              <w:rPr>
                <w:b/>
                <w:bCs/>
                <w:color w:val="000000" w:themeColor="text1"/>
              </w:rPr>
              <w:t>Izdevumus, kas saistīti ar sadaļā “Izglītība” 2. punktā “Franču valodas mācīšana un mācīšana franču valodā” ietvertās sadarbības īstenošanu, Latvijas pusē</w:t>
            </w:r>
            <w:r w:rsidRPr="00CC0AA3">
              <w:rPr>
                <w:rStyle w:val="apple-converted-space"/>
                <w:b/>
                <w:bCs/>
                <w:color w:val="000000" w:themeColor="text1"/>
              </w:rPr>
              <w:t> </w:t>
            </w:r>
            <w:r w:rsidRPr="00CC0AA3">
              <w:rPr>
                <w:b/>
                <w:bCs/>
                <w:color w:val="000000" w:themeColor="text1"/>
              </w:rPr>
              <w:t>sedz uzaicinātāja institūcija.</w:t>
            </w:r>
          </w:p>
          <w:p w14:paraId="2843FDA9" w14:textId="77777777" w:rsidR="009A0E82" w:rsidRPr="0028546B" w:rsidRDefault="009A0E82" w:rsidP="00BE2D14">
            <w:pPr>
              <w:jc w:val="both"/>
              <w:rPr>
                <w:sz w:val="23"/>
                <w:szCs w:val="23"/>
              </w:rPr>
            </w:pPr>
          </w:p>
        </w:tc>
      </w:tr>
      <w:tr w:rsidR="00613872" w:rsidRPr="00512879" w14:paraId="6250B696" w14:textId="77777777" w:rsidTr="0028546B">
        <w:tc>
          <w:tcPr>
            <w:tcW w:w="708" w:type="dxa"/>
            <w:tcBorders>
              <w:left w:val="single" w:sz="6" w:space="0" w:color="000000"/>
              <w:bottom w:val="single" w:sz="4" w:space="0" w:color="auto"/>
              <w:right w:val="single" w:sz="6" w:space="0" w:color="000000"/>
            </w:tcBorders>
          </w:tcPr>
          <w:p w14:paraId="20771977" w14:textId="17BFFF75" w:rsidR="006174F7" w:rsidRPr="0028546B" w:rsidRDefault="006174F7" w:rsidP="003B71E0">
            <w:pPr>
              <w:pStyle w:val="naisc"/>
              <w:spacing w:before="0" w:after="0"/>
              <w:ind w:firstLine="720"/>
              <w:rPr>
                <w:sz w:val="23"/>
                <w:szCs w:val="23"/>
              </w:rPr>
            </w:pPr>
          </w:p>
          <w:p w14:paraId="18B2707E" w14:textId="779F7BF9" w:rsidR="006174F7" w:rsidRPr="009A0E82" w:rsidRDefault="009A0E82" w:rsidP="006174F7">
            <w:pPr>
              <w:rPr>
                <w:sz w:val="23"/>
                <w:szCs w:val="23"/>
              </w:rPr>
            </w:pPr>
            <w:r>
              <w:rPr>
                <w:sz w:val="23"/>
                <w:szCs w:val="23"/>
              </w:rPr>
              <w:t>7.</w:t>
            </w:r>
          </w:p>
          <w:p w14:paraId="58B0A050" w14:textId="77777777" w:rsidR="006174F7" w:rsidRPr="0028546B" w:rsidRDefault="006174F7" w:rsidP="006174F7">
            <w:pPr>
              <w:rPr>
                <w:sz w:val="23"/>
                <w:szCs w:val="23"/>
              </w:rPr>
            </w:pPr>
          </w:p>
          <w:p w14:paraId="3BB7DD7A" w14:textId="0B03127B" w:rsidR="006174F7" w:rsidRPr="0028546B" w:rsidRDefault="006174F7" w:rsidP="006174F7">
            <w:pPr>
              <w:rPr>
                <w:sz w:val="23"/>
                <w:szCs w:val="23"/>
              </w:rPr>
            </w:pPr>
          </w:p>
          <w:p w14:paraId="0FE89E00" w14:textId="48F81D31" w:rsidR="00613872" w:rsidRPr="009A0E82" w:rsidRDefault="009A0E82" w:rsidP="006174F7">
            <w:pPr>
              <w:rPr>
                <w:sz w:val="23"/>
                <w:szCs w:val="23"/>
              </w:rPr>
            </w:pPr>
            <w:r>
              <w:rPr>
                <w:sz w:val="23"/>
                <w:szCs w:val="23"/>
              </w:rPr>
              <w:t>8.</w:t>
            </w:r>
          </w:p>
        </w:tc>
        <w:tc>
          <w:tcPr>
            <w:tcW w:w="2970" w:type="dxa"/>
            <w:gridSpan w:val="2"/>
            <w:tcBorders>
              <w:left w:val="single" w:sz="6" w:space="0" w:color="000000"/>
              <w:bottom w:val="single" w:sz="4" w:space="0" w:color="auto"/>
              <w:right w:val="single" w:sz="6" w:space="0" w:color="000000"/>
            </w:tcBorders>
          </w:tcPr>
          <w:p w14:paraId="1418AD5F" w14:textId="697F8731" w:rsidR="00613872" w:rsidRPr="0028546B" w:rsidRDefault="003E7975" w:rsidP="003E7975">
            <w:pPr>
              <w:pStyle w:val="naisc"/>
              <w:spacing w:before="0" w:after="0"/>
              <w:jc w:val="both"/>
              <w:rPr>
                <w:sz w:val="23"/>
                <w:szCs w:val="23"/>
              </w:rPr>
            </w:pPr>
            <w:proofErr w:type="spellStart"/>
            <w:r>
              <w:rPr>
                <w:sz w:val="23"/>
                <w:szCs w:val="23"/>
              </w:rPr>
              <w:lastRenderedPageBreak/>
              <w:t>I</w:t>
            </w:r>
            <w:r w:rsidRPr="0028546B">
              <w:rPr>
                <w:sz w:val="23"/>
                <w:szCs w:val="23"/>
              </w:rPr>
              <w:t>etvardokumenta</w:t>
            </w:r>
            <w:proofErr w:type="spellEnd"/>
            <w:r w:rsidRPr="0028546B">
              <w:rPr>
                <w:sz w:val="23"/>
                <w:szCs w:val="23"/>
              </w:rPr>
              <w:t xml:space="preserve"> projekta II sadaļa</w:t>
            </w:r>
          </w:p>
        </w:tc>
        <w:tc>
          <w:tcPr>
            <w:tcW w:w="4394" w:type="dxa"/>
            <w:tcBorders>
              <w:left w:val="single" w:sz="6" w:space="0" w:color="000000"/>
              <w:bottom w:val="single" w:sz="4" w:space="0" w:color="auto"/>
              <w:right w:val="single" w:sz="6" w:space="0" w:color="000000"/>
            </w:tcBorders>
          </w:tcPr>
          <w:p w14:paraId="6506B3C4" w14:textId="77777777" w:rsidR="007203E9" w:rsidRPr="0028546B" w:rsidRDefault="007203E9" w:rsidP="007203E9">
            <w:pPr>
              <w:pStyle w:val="naisc"/>
              <w:jc w:val="both"/>
              <w:rPr>
                <w:b/>
                <w:sz w:val="23"/>
                <w:szCs w:val="23"/>
              </w:rPr>
            </w:pPr>
            <w:r w:rsidRPr="0028546B">
              <w:rPr>
                <w:b/>
                <w:sz w:val="23"/>
                <w:szCs w:val="23"/>
              </w:rPr>
              <w:t>Kultūras ministrija</w:t>
            </w:r>
          </w:p>
          <w:p w14:paraId="4DF94DB0" w14:textId="4D2B56D2" w:rsidR="007203E9" w:rsidRPr="0028546B" w:rsidRDefault="007203E9" w:rsidP="007203E9">
            <w:pPr>
              <w:pStyle w:val="naisc"/>
              <w:jc w:val="both"/>
              <w:rPr>
                <w:sz w:val="23"/>
                <w:szCs w:val="23"/>
              </w:rPr>
            </w:pPr>
            <w:r w:rsidRPr="0028546B">
              <w:rPr>
                <w:sz w:val="23"/>
                <w:szCs w:val="23"/>
              </w:rPr>
              <w:t>Lūdzam precizēt sadarbības ietvardokumenta projekta II sadaļas punktus:</w:t>
            </w:r>
          </w:p>
          <w:p w14:paraId="04686E9E" w14:textId="12AE905B" w:rsidR="007203E9" w:rsidRPr="0028546B" w:rsidRDefault="007203E9" w:rsidP="0028546B">
            <w:pPr>
              <w:pStyle w:val="naisc"/>
              <w:jc w:val="both"/>
              <w:rPr>
                <w:sz w:val="23"/>
                <w:szCs w:val="23"/>
              </w:rPr>
            </w:pPr>
            <w:r w:rsidRPr="0028546B">
              <w:rPr>
                <w:sz w:val="23"/>
                <w:szCs w:val="23"/>
              </w:rPr>
              <w:lastRenderedPageBreak/>
              <w:t>“1.4. Latvijas Puse informē, ka literatūras platforma “</w:t>
            </w:r>
            <w:proofErr w:type="spellStart"/>
            <w:r w:rsidRPr="0028546B">
              <w:rPr>
                <w:sz w:val="23"/>
                <w:szCs w:val="23"/>
              </w:rPr>
              <w:t>Latvian</w:t>
            </w:r>
            <w:proofErr w:type="spellEnd"/>
            <w:r w:rsidRPr="0028546B">
              <w:rPr>
                <w:sz w:val="23"/>
                <w:szCs w:val="23"/>
              </w:rPr>
              <w:t xml:space="preserve"> </w:t>
            </w:r>
            <w:proofErr w:type="spellStart"/>
            <w:r w:rsidRPr="0028546B">
              <w:rPr>
                <w:sz w:val="23"/>
                <w:szCs w:val="23"/>
              </w:rPr>
              <w:t>Literature</w:t>
            </w:r>
            <w:proofErr w:type="spellEnd"/>
            <w:r w:rsidRPr="0028546B">
              <w:rPr>
                <w:sz w:val="23"/>
                <w:szCs w:val="23"/>
              </w:rPr>
              <w:t>” katru gadu izsludina konkursu Latvijas literatūras tulkošanai un izdošanai ārvalstīs, izmantojot interneta vietni: www.latvianliterature.lv.”;</w:t>
            </w:r>
          </w:p>
          <w:p w14:paraId="356844BE" w14:textId="77777777" w:rsidR="007203E9" w:rsidRPr="0028546B" w:rsidRDefault="007203E9" w:rsidP="0028546B">
            <w:pPr>
              <w:pStyle w:val="naisc"/>
              <w:jc w:val="both"/>
              <w:rPr>
                <w:sz w:val="23"/>
                <w:szCs w:val="23"/>
              </w:rPr>
            </w:pPr>
            <w:r w:rsidRPr="0028546B">
              <w:rPr>
                <w:sz w:val="23"/>
                <w:szCs w:val="23"/>
              </w:rPr>
              <w:t>“8. Ekspertu apmaiņa.</w:t>
            </w:r>
          </w:p>
          <w:p w14:paraId="11BFBF66" w14:textId="7C220057" w:rsidR="00613872" w:rsidRPr="0028546B" w:rsidRDefault="007203E9" w:rsidP="0028546B">
            <w:pPr>
              <w:pStyle w:val="naisc"/>
              <w:spacing w:before="0" w:after="0"/>
              <w:jc w:val="both"/>
              <w:rPr>
                <w:sz w:val="23"/>
                <w:szCs w:val="23"/>
              </w:rPr>
            </w:pPr>
            <w:r w:rsidRPr="0028546B">
              <w:rPr>
                <w:sz w:val="23"/>
                <w:szCs w:val="23"/>
              </w:rPr>
              <w:t>Abas Puses veicinās ekspertu apmaiņu visās kultūras nozarēs.”.</w:t>
            </w:r>
          </w:p>
        </w:tc>
        <w:tc>
          <w:tcPr>
            <w:tcW w:w="3286" w:type="dxa"/>
            <w:gridSpan w:val="2"/>
            <w:tcBorders>
              <w:left w:val="single" w:sz="6" w:space="0" w:color="000000"/>
              <w:bottom w:val="single" w:sz="4" w:space="0" w:color="auto"/>
              <w:right w:val="single" w:sz="6" w:space="0" w:color="000000"/>
            </w:tcBorders>
          </w:tcPr>
          <w:p w14:paraId="55A941DE" w14:textId="77777777" w:rsidR="007203E9" w:rsidRPr="0028546B" w:rsidRDefault="007203E9" w:rsidP="007203E9">
            <w:pPr>
              <w:jc w:val="both"/>
              <w:rPr>
                <w:b/>
                <w:sz w:val="23"/>
                <w:szCs w:val="23"/>
              </w:rPr>
            </w:pPr>
            <w:r w:rsidRPr="0028546B">
              <w:rPr>
                <w:b/>
                <w:sz w:val="23"/>
                <w:szCs w:val="23"/>
              </w:rPr>
              <w:lastRenderedPageBreak/>
              <w:t>Iebildums ņemts vērā.</w:t>
            </w:r>
          </w:p>
          <w:p w14:paraId="041E7424" w14:textId="77777777" w:rsidR="00613872" w:rsidRPr="0028546B" w:rsidRDefault="00613872" w:rsidP="0028546B">
            <w:pPr>
              <w:pStyle w:val="naisc"/>
              <w:spacing w:before="0" w:after="0"/>
              <w:rPr>
                <w:sz w:val="23"/>
                <w:szCs w:val="23"/>
              </w:rPr>
            </w:pPr>
          </w:p>
        </w:tc>
        <w:tc>
          <w:tcPr>
            <w:tcW w:w="2951" w:type="dxa"/>
            <w:tcBorders>
              <w:top w:val="single" w:sz="4" w:space="0" w:color="auto"/>
              <w:left w:val="single" w:sz="4" w:space="0" w:color="auto"/>
              <w:bottom w:val="single" w:sz="4" w:space="0" w:color="auto"/>
            </w:tcBorders>
          </w:tcPr>
          <w:p w14:paraId="06DA0490" w14:textId="5167C655" w:rsidR="00C3124C" w:rsidRPr="0028546B" w:rsidRDefault="00C3124C" w:rsidP="00BE2D14">
            <w:pPr>
              <w:jc w:val="both"/>
              <w:rPr>
                <w:sz w:val="23"/>
                <w:szCs w:val="23"/>
              </w:rPr>
            </w:pPr>
            <w:r w:rsidRPr="0028546B">
              <w:rPr>
                <w:sz w:val="23"/>
                <w:szCs w:val="23"/>
              </w:rPr>
              <w:t xml:space="preserve">II </w:t>
            </w:r>
            <w:r w:rsidR="00BE2D14" w:rsidRPr="0028546B">
              <w:rPr>
                <w:sz w:val="23"/>
                <w:szCs w:val="23"/>
              </w:rPr>
              <w:t>no</w:t>
            </w:r>
            <w:r w:rsidRPr="0028546B">
              <w:rPr>
                <w:sz w:val="23"/>
                <w:szCs w:val="23"/>
              </w:rPr>
              <w:t xml:space="preserve">daļas </w:t>
            </w:r>
          </w:p>
          <w:p w14:paraId="69819FB8" w14:textId="0AE3F297" w:rsidR="00613872" w:rsidRPr="0028546B" w:rsidRDefault="001C54AF" w:rsidP="0028546B">
            <w:pPr>
              <w:pStyle w:val="ListParagraph"/>
              <w:spacing w:line="240" w:lineRule="auto"/>
              <w:ind w:left="0"/>
              <w:jc w:val="both"/>
              <w:rPr>
                <w:rFonts w:ascii="Times New Roman" w:hAnsi="Times New Roman"/>
                <w:sz w:val="23"/>
                <w:szCs w:val="23"/>
              </w:rPr>
            </w:pPr>
            <w:r>
              <w:rPr>
                <w:rFonts w:ascii="Times New Roman" w:hAnsi="Times New Roman"/>
                <w:sz w:val="23"/>
                <w:szCs w:val="23"/>
              </w:rPr>
              <w:t>1.4.</w:t>
            </w:r>
            <w:r w:rsidR="00C3124C" w:rsidRPr="0028546B">
              <w:rPr>
                <w:rFonts w:ascii="Times New Roman" w:hAnsi="Times New Roman"/>
                <w:sz w:val="23"/>
                <w:szCs w:val="23"/>
              </w:rPr>
              <w:t xml:space="preserve"> Latvijas Puse informē, ka literatūras platforma “</w:t>
            </w:r>
            <w:proofErr w:type="spellStart"/>
            <w:r w:rsidR="00C3124C" w:rsidRPr="0028546B">
              <w:rPr>
                <w:rFonts w:ascii="Times New Roman" w:hAnsi="Times New Roman"/>
                <w:sz w:val="23"/>
                <w:szCs w:val="23"/>
              </w:rPr>
              <w:t>Latvian</w:t>
            </w:r>
            <w:proofErr w:type="spellEnd"/>
            <w:r w:rsidR="00C3124C" w:rsidRPr="0028546B">
              <w:rPr>
                <w:rFonts w:ascii="Times New Roman" w:hAnsi="Times New Roman"/>
                <w:sz w:val="23"/>
                <w:szCs w:val="23"/>
              </w:rPr>
              <w:t xml:space="preserve"> </w:t>
            </w:r>
            <w:proofErr w:type="spellStart"/>
            <w:r w:rsidR="00C3124C" w:rsidRPr="0028546B">
              <w:rPr>
                <w:rFonts w:ascii="Times New Roman" w:hAnsi="Times New Roman"/>
                <w:sz w:val="23"/>
                <w:szCs w:val="23"/>
              </w:rPr>
              <w:lastRenderedPageBreak/>
              <w:t>Literature</w:t>
            </w:r>
            <w:proofErr w:type="spellEnd"/>
            <w:r w:rsidR="00C3124C" w:rsidRPr="0028546B">
              <w:rPr>
                <w:rFonts w:ascii="Times New Roman" w:hAnsi="Times New Roman"/>
                <w:sz w:val="23"/>
                <w:szCs w:val="23"/>
              </w:rPr>
              <w:t xml:space="preserve">” katru gadu izsludina konkursu Latvijas literatūras tulkošanai un izdošanai ārvalstīs, izmantojot interneta vietni: </w:t>
            </w:r>
            <w:hyperlink r:id="rId10" w:history="1">
              <w:r w:rsidRPr="0028546B">
                <w:rPr>
                  <w:rStyle w:val="Hyperlink"/>
                  <w:rFonts w:ascii="Times New Roman" w:hAnsi="Times New Roman"/>
                  <w:sz w:val="23"/>
                  <w:szCs w:val="23"/>
                </w:rPr>
                <w:t>www.latvianliterature.lv</w:t>
              </w:r>
            </w:hyperlink>
            <w:r>
              <w:rPr>
                <w:rStyle w:val="Hyperlink"/>
                <w:rFonts w:ascii="Times New Roman" w:hAnsi="Times New Roman"/>
                <w:sz w:val="23"/>
                <w:szCs w:val="23"/>
              </w:rPr>
              <w:t>.</w:t>
            </w:r>
          </w:p>
          <w:p w14:paraId="2BD20652" w14:textId="6BAFF466" w:rsidR="00C3124C" w:rsidRPr="0028546B" w:rsidRDefault="00C3124C" w:rsidP="00BE2D14">
            <w:pPr>
              <w:jc w:val="both"/>
              <w:rPr>
                <w:sz w:val="23"/>
                <w:szCs w:val="23"/>
              </w:rPr>
            </w:pPr>
            <w:r w:rsidRPr="0028546B">
              <w:rPr>
                <w:sz w:val="23"/>
                <w:szCs w:val="23"/>
              </w:rPr>
              <w:t>8. Ekspertu apmaiņa</w:t>
            </w:r>
          </w:p>
          <w:p w14:paraId="1F5A3284" w14:textId="33493ED2" w:rsidR="00C3124C" w:rsidRPr="0028546B" w:rsidRDefault="00C3124C">
            <w:pPr>
              <w:jc w:val="both"/>
              <w:rPr>
                <w:sz w:val="23"/>
                <w:szCs w:val="23"/>
              </w:rPr>
            </w:pPr>
            <w:r w:rsidRPr="0028546B">
              <w:rPr>
                <w:sz w:val="23"/>
                <w:szCs w:val="23"/>
              </w:rPr>
              <w:t>Abas Puses veicinās ekspertu apmaiņu visās kultūras nozarēs.</w:t>
            </w:r>
          </w:p>
        </w:tc>
      </w:tr>
      <w:tr w:rsidR="00613872" w:rsidRPr="00512879" w14:paraId="2857D276" w14:textId="77777777" w:rsidTr="0028546B">
        <w:tc>
          <w:tcPr>
            <w:tcW w:w="708" w:type="dxa"/>
            <w:tcBorders>
              <w:left w:val="single" w:sz="6" w:space="0" w:color="000000"/>
              <w:bottom w:val="single" w:sz="4" w:space="0" w:color="auto"/>
              <w:right w:val="single" w:sz="6" w:space="0" w:color="000000"/>
            </w:tcBorders>
          </w:tcPr>
          <w:p w14:paraId="69D54149" w14:textId="6E384AD4" w:rsidR="00613872" w:rsidRPr="0028546B" w:rsidRDefault="009A0E82" w:rsidP="0028546B">
            <w:pPr>
              <w:pStyle w:val="naisc"/>
              <w:spacing w:before="0" w:after="0"/>
              <w:rPr>
                <w:sz w:val="23"/>
                <w:szCs w:val="23"/>
              </w:rPr>
            </w:pPr>
            <w:r>
              <w:rPr>
                <w:sz w:val="23"/>
                <w:szCs w:val="23"/>
              </w:rPr>
              <w:lastRenderedPageBreak/>
              <w:t>9.</w:t>
            </w:r>
          </w:p>
        </w:tc>
        <w:tc>
          <w:tcPr>
            <w:tcW w:w="2970" w:type="dxa"/>
            <w:gridSpan w:val="2"/>
            <w:tcBorders>
              <w:left w:val="single" w:sz="6" w:space="0" w:color="000000"/>
              <w:bottom w:val="single" w:sz="4" w:space="0" w:color="auto"/>
              <w:right w:val="single" w:sz="6" w:space="0" w:color="000000"/>
            </w:tcBorders>
          </w:tcPr>
          <w:p w14:paraId="35367E70" w14:textId="60DDD3F6" w:rsidR="00613872" w:rsidRPr="0028546B" w:rsidRDefault="001C54AF" w:rsidP="0028546B">
            <w:pPr>
              <w:pStyle w:val="naisc"/>
              <w:spacing w:before="0" w:after="0"/>
              <w:jc w:val="both"/>
              <w:rPr>
                <w:sz w:val="23"/>
                <w:szCs w:val="23"/>
              </w:rPr>
            </w:pPr>
            <w:r>
              <w:rPr>
                <w:sz w:val="23"/>
                <w:szCs w:val="23"/>
              </w:rPr>
              <w:t>MK sēdes protokollēmums</w:t>
            </w:r>
          </w:p>
        </w:tc>
        <w:tc>
          <w:tcPr>
            <w:tcW w:w="4394" w:type="dxa"/>
            <w:tcBorders>
              <w:left w:val="single" w:sz="6" w:space="0" w:color="000000"/>
              <w:bottom w:val="single" w:sz="4" w:space="0" w:color="auto"/>
              <w:right w:val="single" w:sz="6" w:space="0" w:color="000000"/>
            </w:tcBorders>
          </w:tcPr>
          <w:p w14:paraId="0B390A31" w14:textId="4CC4D31F" w:rsidR="007203E9" w:rsidRPr="0028546B" w:rsidRDefault="007203E9" w:rsidP="007203E9">
            <w:pPr>
              <w:pStyle w:val="naisc"/>
              <w:jc w:val="both"/>
              <w:rPr>
                <w:b/>
                <w:sz w:val="23"/>
                <w:szCs w:val="23"/>
              </w:rPr>
            </w:pPr>
            <w:r w:rsidRPr="0028546B">
              <w:rPr>
                <w:b/>
                <w:sz w:val="23"/>
                <w:szCs w:val="23"/>
              </w:rPr>
              <w:t>Finanšu ministrija</w:t>
            </w:r>
          </w:p>
          <w:p w14:paraId="3A8425CC" w14:textId="186C272D" w:rsidR="007203E9" w:rsidRPr="0028546B" w:rsidRDefault="007203E9" w:rsidP="007203E9">
            <w:pPr>
              <w:pStyle w:val="naisc"/>
              <w:jc w:val="both"/>
              <w:rPr>
                <w:sz w:val="23"/>
                <w:szCs w:val="23"/>
              </w:rPr>
            </w:pPr>
            <w:r w:rsidRPr="0028546B">
              <w:rPr>
                <w:sz w:val="23"/>
                <w:szCs w:val="23"/>
              </w:rPr>
              <w:t xml:space="preserve">Ņemot vērā, ka Starptautiskā līguma projektā ir ietverti pasākumi, kas uzliek Latvijas pusei finansiālās saistības 2021.gadā un turpmāk, MK sēdes protokollēmuma projekts ir papildināms ar jaunu punktu šādā redakcijā: </w:t>
            </w:r>
          </w:p>
          <w:p w14:paraId="069D5E44" w14:textId="7AAAE7A9" w:rsidR="00613872" w:rsidRPr="0028546B" w:rsidRDefault="007203E9" w:rsidP="0028546B">
            <w:pPr>
              <w:pStyle w:val="naisc"/>
              <w:spacing w:before="0" w:after="0"/>
              <w:jc w:val="both"/>
              <w:rPr>
                <w:sz w:val="23"/>
                <w:szCs w:val="23"/>
              </w:rPr>
            </w:pPr>
            <w:r w:rsidRPr="0028546B">
              <w:rPr>
                <w:sz w:val="23"/>
                <w:szCs w:val="23"/>
              </w:rPr>
              <w:t>“Ietvardokumenta ietvaros Latvijas puses noteiktās finanšu saistības tiks nodrošinātas iesaistīto ministriju esošo valsts budžeta līdzekļu ietvaros.”.</w:t>
            </w:r>
          </w:p>
        </w:tc>
        <w:tc>
          <w:tcPr>
            <w:tcW w:w="3286" w:type="dxa"/>
            <w:gridSpan w:val="2"/>
            <w:tcBorders>
              <w:left w:val="single" w:sz="6" w:space="0" w:color="000000"/>
              <w:bottom w:val="single" w:sz="4" w:space="0" w:color="auto"/>
              <w:right w:val="single" w:sz="6" w:space="0" w:color="000000"/>
            </w:tcBorders>
          </w:tcPr>
          <w:p w14:paraId="5FAAFBFF" w14:textId="77777777" w:rsidR="007203E9" w:rsidRPr="0028546B" w:rsidRDefault="007203E9" w:rsidP="007203E9">
            <w:pPr>
              <w:jc w:val="both"/>
              <w:rPr>
                <w:b/>
                <w:sz w:val="23"/>
                <w:szCs w:val="23"/>
              </w:rPr>
            </w:pPr>
            <w:r w:rsidRPr="0028546B">
              <w:rPr>
                <w:b/>
                <w:sz w:val="23"/>
                <w:szCs w:val="23"/>
              </w:rPr>
              <w:t>Iebildums ņemts vērā.</w:t>
            </w:r>
          </w:p>
          <w:p w14:paraId="5E36066E" w14:textId="77777777" w:rsidR="00613872" w:rsidRPr="0028546B" w:rsidRDefault="00613872" w:rsidP="007203E9">
            <w:pPr>
              <w:pStyle w:val="naisc"/>
              <w:spacing w:before="0" w:after="0"/>
              <w:ind w:firstLine="720"/>
              <w:jc w:val="both"/>
              <w:rPr>
                <w:sz w:val="23"/>
                <w:szCs w:val="23"/>
              </w:rPr>
            </w:pPr>
          </w:p>
        </w:tc>
        <w:tc>
          <w:tcPr>
            <w:tcW w:w="2951" w:type="dxa"/>
            <w:tcBorders>
              <w:top w:val="single" w:sz="4" w:space="0" w:color="auto"/>
              <w:left w:val="single" w:sz="4" w:space="0" w:color="auto"/>
              <w:bottom w:val="single" w:sz="4" w:space="0" w:color="auto"/>
            </w:tcBorders>
          </w:tcPr>
          <w:p w14:paraId="25429089" w14:textId="0827AE5C" w:rsidR="00613872" w:rsidRDefault="001C54AF" w:rsidP="00BE2D14">
            <w:pPr>
              <w:jc w:val="both"/>
              <w:rPr>
                <w:sz w:val="23"/>
                <w:szCs w:val="23"/>
              </w:rPr>
            </w:pPr>
            <w:r>
              <w:rPr>
                <w:sz w:val="23"/>
                <w:szCs w:val="23"/>
              </w:rPr>
              <w:t>MK sēdes protokollēmuma 4. punkts:</w:t>
            </w:r>
          </w:p>
          <w:p w14:paraId="59A19ED9" w14:textId="0066B24A" w:rsidR="001C54AF" w:rsidRPr="0028546B" w:rsidRDefault="001C54AF" w:rsidP="00BE2D14">
            <w:pPr>
              <w:jc w:val="both"/>
              <w:rPr>
                <w:sz w:val="23"/>
                <w:szCs w:val="23"/>
              </w:rPr>
            </w:pPr>
            <w:r w:rsidRPr="001C54AF">
              <w:rPr>
                <w:sz w:val="23"/>
                <w:szCs w:val="23"/>
              </w:rPr>
              <w:t>4. Ietvardokumenta ietvaros Latvijas puses noteiktās finanšu saistības tiks nodrošinātas iesaistīto ministriju esošo valsts budžeta līdzekļu ietvaros.</w:t>
            </w:r>
          </w:p>
        </w:tc>
      </w:tr>
      <w:tr w:rsidR="00613872" w:rsidRPr="00512879" w14:paraId="1A5729EC" w14:textId="77777777" w:rsidTr="0028546B">
        <w:tc>
          <w:tcPr>
            <w:tcW w:w="708" w:type="dxa"/>
            <w:tcBorders>
              <w:left w:val="single" w:sz="6" w:space="0" w:color="000000"/>
              <w:bottom w:val="single" w:sz="4" w:space="0" w:color="auto"/>
              <w:right w:val="single" w:sz="6" w:space="0" w:color="000000"/>
            </w:tcBorders>
          </w:tcPr>
          <w:p w14:paraId="560ABBE2" w14:textId="632FBCA9" w:rsidR="00613872" w:rsidRPr="009A0E82" w:rsidRDefault="009A0E82" w:rsidP="006174F7">
            <w:pPr>
              <w:rPr>
                <w:sz w:val="23"/>
                <w:szCs w:val="23"/>
              </w:rPr>
            </w:pPr>
            <w:r>
              <w:rPr>
                <w:sz w:val="23"/>
                <w:szCs w:val="23"/>
              </w:rPr>
              <w:t>10.</w:t>
            </w:r>
          </w:p>
        </w:tc>
        <w:tc>
          <w:tcPr>
            <w:tcW w:w="2970" w:type="dxa"/>
            <w:gridSpan w:val="2"/>
            <w:tcBorders>
              <w:left w:val="single" w:sz="6" w:space="0" w:color="000000"/>
              <w:bottom w:val="single" w:sz="4" w:space="0" w:color="auto"/>
              <w:right w:val="single" w:sz="6" w:space="0" w:color="000000"/>
            </w:tcBorders>
          </w:tcPr>
          <w:p w14:paraId="7015AA65" w14:textId="70E62C32" w:rsidR="00613872" w:rsidRPr="0028546B" w:rsidRDefault="003E7975" w:rsidP="009A0E82">
            <w:pPr>
              <w:pStyle w:val="naisc"/>
              <w:spacing w:before="0" w:after="0"/>
              <w:jc w:val="both"/>
              <w:rPr>
                <w:sz w:val="23"/>
                <w:szCs w:val="23"/>
              </w:rPr>
            </w:pPr>
            <w:r>
              <w:rPr>
                <w:sz w:val="23"/>
                <w:szCs w:val="23"/>
              </w:rPr>
              <w:t>A</w:t>
            </w:r>
            <w:r w:rsidR="009A0E82" w:rsidRPr="0028546B">
              <w:rPr>
                <w:sz w:val="23"/>
                <w:szCs w:val="23"/>
              </w:rPr>
              <w:t>notācijas III sadaļ</w:t>
            </w:r>
            <w:r>
              <w:rPr>
                <w:sz w:val="23"/>
                <w:szCs w:val="23"/>
              </w:rPr>
              <w:t>a</w:t>
            </w:r>
          </w:p>
        </w:tc>
        <w:tc>
          <w:tcPr>
            <w:tcW w:w="4394" w:type="dxa"/>
            <w:tcBorders>
              <w:left w:val="single" w:sz="6" w:space="0" w:color="000000"/>
              <w:bottom w:val="single" w:sz="4" w:space="0" w:color="auto"/>
              <w:right w:val="single" w:sz="6" w:space="0" w:color="000000"/>
            </w:tcBorders>
          </w:tcPr>
          <w:p w14:paraId="5264ABC1" w14:textId="77777777" w:rsidR="007203E9" w:rsidRPr="0028546B" w:rsidRDefault="007203E9" w:rsidP="007203E9">
            <w:pPr>
              <w:pStyle w:val="naisc"/>
              <w:jc w:val="both"/>
              <w:rPr>
                <w:b/>
                <w:sz w:val="23"/>
                <w:szCs w:val="23"/>
              </w:rPr>
            </w:pPr>
            <w:r w:rsidRPr="0028546B">
              <w:rPr>
                <w:b/>
                <w:sz w:val="23"/>
                <w:szCs w:val="23"/>
              </w:rPr>
              <w:t>Finanšu ministrija</w:t>
            </w:r>
          </w:p>
          <w:p w14:paraId="0A36CC65" w14:textId="45583124" w:rsidR="00613872" w:rsidRPr="0028546B" w:rsidRDefault="007203E9" w:rsidP="007203E9">
            <w:pPr>
              <w:pStyle w:val="naisc"/>
              <w:spacing w:before="0" w:after="0"/>
              <w:jc w:val="both"/>
              <w:rPr>
                <w:sz w:val="23"/>
                <w:szCs w:val="23"/>
              </w:rPr>
            </w:pPr>
            <w:r w:rsidRPr="0028546B">
              <w:rPr>
                <w:sz w:val="23"/>
                <w:szCs w:val="23"/>
              </w:rPr>
              <w:t>Lūdzam aizpildīt MK sēdes protokollēmuma projekta anotācijas III sadaļu “Tiesību akta projekta ietekme uz valsts budžetu un pašvaldību budžetiem”, norādot Starptautiskā līguma projektā iesaistīto nozaru ministriju budžetos indikatīvi plānoto finansējumu, norādot attiecīgās budžeta programmas/apakšprogrammas Starptautiskā līguma projektā iekļauto pasākumu nodrošināšanai.</w:t>
            </w:r>
          </w:p>
        </w:tc>
        <w:tc>
          <w:tcPr>
            <w:tcW w:w="3286" w:type="dxa"/>
            <w:gridSpan w:val="2"/>
            <w:tcBorders>
              <w:left w:val="single" w:sz="6" w:space="0" w:color="000000"/>
              <w:bottom w:val="single" w:sz="4" w:space="0" w:color="auto"/>
              <w:right w:val="single" w:sz="6" w:space="0" w:color="000000"/>
            </w:tcBorders>
          </w:tcPr>
          <w:p w14:paraId="41AF9C38" w14:textId="77777777" w:rsidR="007203E9" w:rsidRPr="0028546B" w:rsidRDefault="007203E9" w:rsidP="007203E9">
            <w:pPr>
              <w:jc w:val="both"/>
              <w:rPr>
                <w:b/>
                <w:sz w:val="23"/>
                <w:szCs w:val="23"/>
              </w:rPr>
            </w:pPr>
            <w:r w:rsidRPr="0028546B">
              <w:rPr>
                <w:b/>
                <w:sz w:val="23"/>
                <w:szCs w:val="23"/>
              </w:rPr>
              <w:t>Iebildums ņemts vērā.</w:t>
            </w:r>
          </w:p>
          <w:p w14:paraId="734C0126" w14:textId="77777777" w:rsidR="00613872" w:rsidRPr="0028546B" w:rsidRDefault="00613872" w:rsidP="007203E9">
            <w:pPr>
              <w:pStyle w:val="naisc"/>
              <w:spacing w:before="0" w:after="0"/>
              <w:ind w:firstLine="720"/>
              <w:jc w:val="both"/>
              <w:rPr>
                <w:sz w:val="23"/>
                <w:szCs w:val="23"/>
              </w:rPr>
            </w:pPr>
          </w:p>
        </w:tc>
        <w:tc>
          <w:tcPr>
            <w:tcW w:w="2951" w:type="dxa"/>
            <w:tcBorders>
              <w:top w:val="single" w:sz="4" w:space="0" w:color="auto"/>
              <w:left w:val="single" w:sz="4" w:space="0" w:color="auto"/>
              <w:bottom w:val="single" w:sz="4" w:space="0" w:color="auto"/>
            </w:tcBorders>
          </w:tcPr>
          <w:p w14:paraId="45D5136E" w14:textId="175B5874" w:rsidR="00613872" w:rsidRPr="0028546B" w:rsidRDefault="00C3124C" w:rsidP="00BE2D14">
            <w:pPr>
              <w:jc w:val="both"/>
              <w:rPr>
                <w:sz w:val="23"/>
                <w:szCs w:val="23"/>
              </w:rPr>
            </w:pPr>
            <w:r w:rsidRPr="0028546B">
              <w:rPr>
                <w:sz w:val="23"/>
                <w:szCs w:val="23"/>
              </w:rPr>
              <w:t xml:space="preserve">Skat. anotācijas III sadaļu. </w:t>
            </w:r>
          </w:p>
        </w:tc>
      </w:tr>
      <w:tr w:rsidR="007116C7" w:rsidRPr="00512879" w14:paraId="31B2C3F4" w14:textId="77777777" w:rsidTr="0028546B">
        <w:tblPrEx>
          <w:tblBorders>
            <w:top w:val="none" w:sz="0" w:space="0" w:color="auto"/>
            <w:left w:val="none" w:sz="0" w:space="0" w:color="auto"/>
            <w:bottom w:val="none" w:sz="0" w:space="0" w:color="auto"/>
            <w:right w:val="none" w:sz="0" w:space="0" w:color="auto"/>
          </w:tblBorders>
        </w:tblPrEx>
        <w:trPr>
          <w:gridAfter w:val="2"/>
          <w:wAfter w:w="5133" w:type="dxa"/>
        </w:trPr>
        <w:tc>
          <w:tcPr>
            <w:tcW w:w="3108" w:type="dxa"/>
            <w:gridSpan w:val="2"/>
          </w:tcPr>
          <w:p w14:paraId="061CA6E0" w14:textId="77777777" w:rsidR="00D92D47" w:rsidRPr="0028546B" w:rsidRDefault="00D92D47" w:rsidP="007203E9">
            <w:pPr>
              <w:pStyle w:val="naiskr"/>
              <w:spacing w:before="0" w:after="0"/>
              <w:jc w:val="both"/>
              <w:rPr>
                <w:sz w:val="23"/>
                <w:szCs w:val="23"/>
              </w:rPr>
            </w:pPr>
          </w:p>
          <w:p w14:paraId="0A524623" w14:textId="77777777" w:rsidR="009A0E82" w:rsidRDefault="009A0E82" w:rsidP="007203E9">
            <w:pPr>
              <w:pStyle w:val="naiskr"/>
              <w:spacing w:before="0" w:after="0"/>
              <w:jc w:val="both"/>
              <w:rPr>
                <w:sz w:val="23"/>
                <w:szCs w:val="23"/>
              </w:rPr>
            </w:pPr>
          </w:p>
          <w:p w14:paraId="143A8119" w14:textId="39659D5A" w:rsidR="007116C7" w:rsidRPr="0028546B" w:rsidRDefault="007116C7" w:rsidP="007203E9">
            <w:pPr>
              <w:pStyle w:val="naiskr"/>
              <w:spacing w:before="0" w:after="0"/>
              <w:jc w:val="both"/>
              <w:rPr>
                <w:sz w:val="23"/>
                <w:szCs w:val="23"/>
              </w:rPr>
            </w:pPr>
            <w:r w:rsidRPr="0028546B">
              <w:rPr>
                <w:sz w:val="23"/>
                <w:szCs w:val="23"/>
              </w:rPr>
              <w:lastRenderedPageBreak/>
              <w:t>Atbildīgā amatpersona</w:t>
            </w:r>
          </w:p>
        </w:tc>
        <w:tc>
          <w:tcPr>
            <w:tcW w:w="6068" w:type="dxa"/>
            <w:gridSpan w:val="3"/>
          </w:tcPr>
          <w:p w14:paraId="23774585" w14:textId="77777777" w:rsidR="007116C7" w:rsidRPr="0028546B" w:rsidRDefault="007116C7" w:rsidP="007203E9">
            <w:pPr>
              <w:pStyle w:val="naiskr"/>
              <w:spacing w:before="0" w:after="0"/>
              <w:ind w:firstLine="720"/>
              <w:jc w:val="both"/>
              <w:rPr>
                <w:sz w:val="23"/>
                <w:szCs w:val="23"/>
              </w:rPr>
            </w:pPr>
            <w:r w:rsidRPr="0028546B">
              <w:rPr>
                <w:sz w:val="23"/>
                <w:szCs w:val="23"/>
              </w:rPr>
              <w:lastRenderedPageBreak/>
              <w:t>  </w:t>
            </w:r>
          </w:p>
        </w:tc>
      </w:tr>
      <w:tr w:rsidR="007116C7" w:rsidRPr="00512879" w14:paraId="3EEE1000" w14:textId="77777777" w:rsidTr="0028546B">
        <w:tblPrEx>
          <w:tblBorders>
            <w:top w:val="none" w:sz="0" w:space="0" w:color="auto"/>
            <w:left w:val="none" w:sz="0" w:space="0" w:color="auto"/>
            <w:bottom w:val="none" w:sz="0" w:space="0" w:color="auto"/>
            <w:right w:val="none" w:sz="0" w:space="0" w:color="auto"/>
          </w:tblBorders>
        </w:tblPrEx>
        <w:trPr>
          <w:gridAfter w:val="2"/>
          <w:wAfter w:w="5133" w:type="dxa"/>
        </w:trPr>
        <w:tc>
          <w:tcPr>
            <w:tcW w:w="3108" w:type="dxa"/>
            <w:gridSpan w:val="2"/>
          </w:tcPr>
          <w:p w14:paraId="321429CE" w14:textId="77777777" w:rsidR="007116C7" w:rsidRPr="0028546B" w:rsidRDefault="007116C7" w:rsidP="007203E9">
            <w:pPr>
              <w:pStyle w:val="naiskr"/>
              <w:spacing w:before="0" w:after="0"/>
              <w:ind w:firstLine="720"/>
              <w:jc w:val="both"/>
              <w:rPr>
                <w:sz w:val="23"/>
                <w:szCs w:val="23"/>
              </w:rPr>
            </w:pPr>
          </w:p>
        </w:tc>
        <w:tc>
          <w:tcPr>
            <w:tcW w:w="6068" w:type="dxa"/>
            <w:gridSpan w:val="3"/>
            <w:tcBorders>
              <w:top w:val="single" w:sz="6" w:space="0" w:color="000000"/>
            </w:tcBorders>
          </w:tcPr>
          <w:p w14:paraId="4A948639" w14:textId="77777777" w:rsidR="007116C7" w:rsidRPr="0028546B" w:rsidRDefault="007116C7" w:rsidP="007203E9">
            <w:pPr>
              <w:pStyle w:val="naisc"/>
              <w:spacing w:before="0" w:after="0"/>
              <w:ind w:firstLine="720"/>
              <w:jc w:val="both"/>
              <w:rPr>
                <w:sz w:val="23"/>
                <w:szCs w:val="23"/>
              </w:rPr>
            </w:pPr>
            <w:r w:rsidRPr="0028546B">
              <w:rPr>
                <w:sz w:val="23"/>
                <w:szCs w:val="23"/>
              </w:rPr>
              <w:t>(paraksts)</w:t>
            </w:r>
            <w:r w:rsidR="00FB6C91" w:rsidRPr="0028546B">
              <w:rPr>
                <w:sz w:val="23"/>
                <w:szCs w:val="23"/>
              </w:rPr>
              <w:t>*</w:t>
            </w:r>
          </w:p>
        </w:tc>
      </w:tr>
    </w:tbl>
    <w:p w14:paraId="4DE89AEE" w14:textId="77777777" w:rsidR="007116C7" w:rsidRDefault="007116C7" w:rsidP="00DB7395">
      <w:pPr>
        <w:pStyle w:val="naisf"/>
        <w:spacing w:before="0" w:after="0"/>
        <w:ind w:firstLine="720"/>
      </w:pPr>
    </w:p>
    <w:p w14:paraId="6F8C6883" w14:textId="77777777" w:rsidR="003B71E0" w:rsidRPr="00712B66" w:rsidRDefault="003B71E0" w:rsidP="00DB7395">
      <w:pPr>
        <w:pStyle w:val="naisf"/>
        <w:spacing w:before="0" w:after="0"/>
        <w:ind w:firstLine="720"/>
      </w:pPr>
    </w:p>
    <w:p w14:paraId="78925170"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204B2C9A" w14:textId="77777777" w:rsidR="004373E1" w:rsidRPr="00712B66" w:rsidRDefault="003B71E0" w:rsidP="00DB7395">
      <w:pPr>
        <w:pStyle w:val="naisf"/>
        <w:spacing w:before="0" w:after="0"/>
        <w:ind w:firstLine="720"/>
      </w:pPr>
      <w:r>
        <w:br w:type="page"/>
      </w:r>
    </w:p>
    <w:tbl>
      <w:tblPr>
        <w:tblW w:w="0" w:type="auto"/>
        <w:tblLook w:val="00A0" w:firstRow="1" w:lastRow="0" w:firstColumn="1" w:lastColumn="0" w:noHBand="0" w:noVBand="0"/>
      </w:tblPr>
      <w:tblGrid>
        <w:gridCol w:w="8268"/>
      </w:tblGrid>
      <w:tr w:rsidR="008655A2" w:rsidRPr="00712B66" w14:paraId="76AEC651" w14:textId="77777777">
        <w:tc>
          <w:tcPr>
            <w:tcW w:w="8268" w:type="dxa"/>
            <w:tcBorders>
              <w:top w:val="single" w:sz="4" w:space="0" w:color="000000"/>
            </w:tcBorders>
          </w:tcPr>
          <w:p w14:paraId="7EFACD9C" w14:textId="77777777" w:rsidR="008655A2" w:rsidRPr="00712B66" w:rsidRDefault="00184479" w:rsidP="00184479">
            <w:pPr>
              <w:jc w:val="center"/>
            </w:pPr>
            <w:r>
              <w:lastRenderedPageBreak/>
              <w:t>(</w:t>
            </w:r>
            <w:r w:rsidR="008655A2" w:rsidRPr="00712B66">
              <w:t xml:space="preserve">par projektu atbildīgās amatpersonas </w:t>
            </w:r>
            <w:r>
              <w:t xml:space="preserve">vārds un </w:t>
            </w:r>
            <w:r w:rsidR="008655A2" w:rsidRPr="00712B66">
              <w:t>uzvārds</w:t>
            </w:r>
            <w:r>
              <w:t>)</w:t>
            </w:r>
          </w:p>
        </w:tc>
      </w:tr>
      <w:tr w:rsidR="008655A2" w:rsidRPr="00712B66" w14:paraId="1C53C81B" w14:textId="77777777">
        <w:tc>
          <w:tcPr>
            <w:tcW w:w="8268" w:type="dxa"/>
            <w:tcBorders>
              <w:bottom w:val="single" w:sz="4" w:space="0" w:color="000000"/>
            </w:tcBorders>
          </w:tcPr>
          <w:p w14:paraId="29FAF9F4" w14:textId="21B91214" w:rsidR="008655A2" w:rsidRPr="00712B66" w:rsidRDefault="00BC7CEA" w:rsidP="0036160E">
            <w:r>
              <w:t xml:space="preserve">Ārlietu ministrijas Rietumeiropas valstu nodaļas vecākais referents </w:t>
            </w:r>
          </w:p>
        </w:tc>
      </w:tr>
      <w:tr w:rsidR="008655A2" w:rsidRPr="00712B66" w14:paraId="3DA0C590" w14:textId="77777777">
        <w:tc>
          <w:tcPr>
            <w:tcW w:w="8268" w:type="dxa"/>
            <w:tcBorders>
              <w:top w:val="single" w:sz="4" w:space="0" w:color="000000"/>
            </w:tcBorders>
          </w:tcPr>
          <w:p w14:paraId="55306BB4" w14:textId="77777777" w:rsidR="008655A2" w:rsidRPr="00712B66" w:rsidRDefault="00184479" w:rsidP="00184479">
            <w:pPr>
              <w:jc w:val="center"/>
            </w:pPr>
            <w:r>
              <w:t>(</w:t>
            </w:r>
            <w:r w:rsidR="008655A2" w:rsidRPr="00712B66">
              <w:t>amats</w:t>
            </w:r>
            <w:r>
              <w:t>)</w:t>
            </w:r>
          </w:p>
        </w:tc>
      </w:tr>
      <w:tr w:rsidR="008655A2" w:rsidRPr="00712B66" w14:paraId="2091C3FE" w14:textId="77777777">
        <w:tc>
          <w:tcPr>
            <w:tcW w:w="8268" w:type="dxa"/>
            <w:tcBorders>
              <w:bottom w:val="single" w:sz="4" w:space="0" w:color="000000"/>
            </w:tcBorders>
          </w:tcPr>
          <w:p w14:paraId="5BC7F1BD" w14:textId="6F07D495" w:rsidR="008655A2" w:rsidRPr="00712B66" w:rsidRDefault="00BC7CEA" w:rsidP="0036160E">
            <w:r>
              <w:t>Emīls Dombrovskis</w:t>
            </w:r>
          </w:p>
        </w:tc>
      </w:tr>
      <w:tr w:rsidR="008655A2" w:rsidRPr="00712B66" w14:paraId="33349B11" w14:textId="77777777">
        <w:tc>
          <w:tcPr>
            <w:tcW w:w="8268" w:type="dxa"/>
            <w:tcBorders>
              <w:top w:val="single" w:sz="4" w:space="0" w:color="000000"/>
            </w:tcBorders>
          </w:tcPr>
          <w:p w14:paraId="1318A312" w14:textId="77777777" w:rsidR="008655A2" w:rsidRPr="00712B66" w:rsidRDefault="00184479" w:rsidP="005E71C0">
            <w:pPr>
              <w:jc w:val="center"/>
            </w:pPr>
            <w:r>
              <w:t>(</w:t>
            </w:r>
            <w:r w:rsidR="008655A2" w:rsidRPr="00712B66">
              <w:t>tālruņa numurs</w:t>
            </w:r>
            <w:r>
              <w:t>)</w:t>
            </w:r>
          </w:p>
        </w:tc>
      </w:tr>
      <w:tr w:rsidR="008655A2" w:rsidRPr="00712B66" w14:paraId="68E507DB" w14:textId="77777777">
        <w:tc>
          <w:tcPr>
            <w:tcW w:w="8268" w:type="dxa"/>
            <w:tcBorders>
              <w:bottom w:val="single" w:sz="4" w:space="0" w:color="000000"/>
            </w:tcBorders>
          </w:tcPr>
          <w:p w14:paraId="042DB77E" w14:textId="52351B16" w:rsidR="008655A2" w:rsidRPr="00712B66" w:rsidRDefault="00BC7CEA" w:rsidP="0036160E">
            <w:r>
              <w:t>67016465</w:t>
            </w:r>
          </w:p>
        </w:tc>
      </w:tr>
      <w:tr w:rsidR="008655A2" w:rsidRPr="00712B66" w14:paraId="6F9F3B5E" w14:textId="77777777">
        <w:tc>
          <w:tcPr>
            <w:tcW w:w="8268" w:type="dxa"/>
            <w:tcBorders>
              <w:top w:val="single" w:sz="4" w:space="0" w:color="000000"/>
            </w:tcBorders>
          </w:tcPr>
          <w:p w14:paraId="356B4768" w14:textId="77777777" w:rsidR="008655A2" w:rsidRPr="00712B66" w:rsidRDefault="00184479" w:rsidP="00184479">
            <w:pPr>
              <w:jc w:val="center"/>
            </w:pPr>
            <w:r>
              <w:t>(</w:t>
            </w:r>
            <w:r w:rsidR="008655A2" w:rsidRPr="00712B66">
              <w:t>e-pasta adrese</w:t>
            </w:r>
            <w:r>
              <w:t>)</w:t>
            </w:r>
          </w:p>
        </w:tc>
      </w:tr>
    </w:tbl>
    <w:p w14:paraId="4AB57624" w14:textId="61638121" w:rsidR="007116C7" w:rsidRPr="00BC7CEA" w:rsidRDefault="00BC7CEA" w:rsidP="00E74517">
      <w:pPr>
        <w:pStyle w:val="naisf"/>
        <w:spacing w:before="0" w:after="0"/>
        <w:ind w:firstLine="0"/>
        <w:jc w:val="left"/>
      </w:pPr>
      <w:r w:rsidRPr="00BC7CEA">
        <w:t>Emils.dombrovskis@mfa.gov.lv</w:t>
      </w:r>
    </w:p>
    <w:p w14:paraId="2E82199F" w14:textId="77777777" w:rsidR="009623BC" w:rsidRDefault="009623BC" w:rsidP="00E74517">
      <w:pPr>
        <w:pStyle w:val="naisf"/>
        <w:spacing w:before="0" w:after="0"/>
        <w:ind w:firstLine="0"/>
        <w:jc w:val="left"/>
        <w:rPr>
          <w:sz w:val="28"/>
          <w:szCs w:val="28"/>
        </w:rPr>
      </w:pPr>
    </w:p>
    <w:p w14:paraId="501DBABC" w14:textId="77777777" w:rsidR="003B71E0" w:rsidRPr="003B71E0" w:rsidRDefault="003B71E0" w:rsidP="00E74517">
      <w:pPr>
        <w:pStyle w:val="naisf"/>
        <w:spacing w:before="0" w:after="0"/>
        <w:ind w:firstLine="0"/>
        <w:jc w:val="left"/>
        <w:rPr>
          <w:sz w:val="28"/>
          <w:szCs w:val="28"/>
        </w:rPr>
      </w:pPr>
    </w:p>
    <w:sectPr w:rsidR="003B71E0" w:rsidRPr="003B71E0"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5120" w14:textId="77777777" w:rsidR="00D4233B" w:rsidRDefault="00D4233B">
      <w:r>
        <w:separator/>
      </w:r>
    </w:p>
  </w:endnote>
  <w:endnote w:type="continuationSeparator" w:id="0">
    <w:p w14:paraId="16F769DD" w14:textId="77777777" w:rsidR="00D4233B" w:rsidRDefault="00D4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F31A" w14:textId="7E2CB2BD" w:rsidR="006455E7" w:rsidRPr="0028546B" w:rsidRDefault="0028546B" w:rsidP="005E71C0">
    <w:pPr>
      <w:pStyle w:val="Footer"/>
      <w:rPr>
        <w:sz w:val="16"/>
        <w:szCs w:val="16"/>
      </w:rPr>
    </w:pPr>
    <w:r>
      <w:rPr>
        <w:sz w:val="16"/>
        <w:szCs w:val="16"/>
      </w:rPr>
      <w:t>AMizz__</w:t>
    </w:r>
    <w:r w:rsidR="00D851E7">
      <w:rPr>
        <w:sz w:val="16"/>
        <w:szCs w:val="16"/>
      </w:rPr>
      <w:t>31</w:t>
    </w:r>
    <w:r>
      <w:rPr>
        <w:sz w:val="16"/>
        <w:szCs w:val="16"/>
      </w:rPr>
      <w:t>032021_Valon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821C" w14:textId="5EA331A5" w:rsidR="0028546B" w:rsidRPr="000F78F7" w:rsidRDefault="005E71C0" w:rsidP="00364BB6">
    <w:pPr>
      <w:pStyle w:val="Footer"/>
      <w:rPr>
        <w:sz w:val="16"/>
        <w:szCs w:val="16"/>
      </w:rPr>
    </w:pPr>
    <w:r>
      <w:rPr>
        <w:sz w:val="16"/>
        <w:szCs w:val="16"/>
      </w:rPr>
      <w:t>AMizz_</w:t>
    </w:r>
    <w:r w:rsidRPr="005E71C0">
      <w:rPr>
        <w:sz w:val="16"/>
        <w:szCs w:val="16"/>
      </w:rPr>
      <w:t>_</w:t>
    </w:r>
    <w:r w:rsidR="00D851E7">
      <w:rPr>
        <w:sz w:val="16"/>
        <w:szCs w:val="16"/>
      </w:rPr>
      <w:t>31</w:t>
    </w:r>
    <w:r w:rsidR="00E23DD5">
      <w:rPr>
        <w:sz w:val="16"/>
        <w:szCs w:val="16"/>
      </w:rPr>
      <w:t>0</w:t>
    </w:r>
    <w:r w:rsidR="0028546B">
      <w:rPr>
        <w:sz w:val="16"/>
        <w:szCs w:val="16"/>
      </w:rPr>
      <w:t>32021</w:t>
    </w:r>
    <w:r w:rsidRPr="005E71C0">
      <w:rPr>
        <w:sz w:val="16"/>
        <w:szCs w:val="16"/>
      </w:rPr>
      <w:t>_</w:t>
    </w:r>
    <w:r w:rsidR="0028546B">
      <w:rPr>
        <w:sz w:val="16"/>
        <w:szCs w:val="16"/>
      </w:rPr>
      <w:t>Valon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E698" w14:textId="77777777" w:rsidR="00D4233B" w:rsidRDefault="00D4233B">
      <w:r>
        <w:separator/>
      </w:r>
    </w:p>
  </w:footnote>
  <w:footnote w:type="continuationSeparator" w:id="0">
    <w:p w14:paraId="1963C2B3" w14:textId="77777777" w:rsidR="00D4233B" w:rsidRDefault="00D4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B614"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2206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EE94" w14:textId="12F8E0A8"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C90">
      <w:rPr>
        <w:rStyle w:val="PageNumber"/>
        <w:noProof/>
      </w:rPr>
      <w:t>2</w:t>
    </w:r>
    <w:r>
      <w:rPr>
        <w:rStyle w:val="PageNumber"/>
      </w:rPr>
      <w:fldChar w:fldCharType="end"/>
    </w:r>
  </w:p>
  <w:p w14:paraId="76A58DC9"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26F"/>
    <w:multiLevelType w:val="multilevel"/>
    <w:tmpl w:val="9BE072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EF48FA"/>
    <w:multiLevelType w:val="multilevel"/>
    <w:tmpl w:val="D2A803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E0A02CA"/>
    <w:multiLevelType w:val="multilevel"/>
    <w:tmpl w:val="6F184E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2F4131"/>
    <w:multiLevelType w:val="multilevel"/>
    <w:tmpl w:val="61A6A3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5DD8"/>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8AC"/>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2E0"/>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1FF"/>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2D84"/>
    <w:rsid w:val="001C3349"/>
    <w:rsid w:val="001C4ABA"/>
    <w:rsid w:val="001C546B"/>
    <w:rsid w:val="001C54AF"/>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24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46B"/>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5FC1"/>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765"/>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205B"/>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7975"/>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19C"/>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879"/>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150"/>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C7C90"/>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1C0"/>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3872"/>
    <w:rsid w:val="0061562E"/>
    <w:rsid w:val="00616D41"/>
    <w:rsid w:val="00617292"/>
    <w:rsid w:val="006174F7"/>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687"/>
    <w:rsid w:val="006C0D75"/>
    <w:rsid w:val="006C1C48"/>
    <w:rsid w:val="006C3C1D"/>
    <w:rsid w:val="006C41FF"/>
    <w:rsid w:val="006C5145"/>
    <w:rsid w:val="006C65A8"/>
    <w:rsid w:val="006D05AD"/>
    <w:rsid w:val="006D0EC1"/>
    <w:rsid w:val="006D16F8"/>
    <w:rsid w:val="006D1813"/>
    <w:rsid w:val="006D24A9"/>
    <w:rsid w:val="006D2A74"/>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3E9"/>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7B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2F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676"/>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9DE"/>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C73"/>
    <w:rsid w:val="00902DEC"/>
    <w:rsid w:val="0090342E"/>
    <w:rsid w:val="00903D3A"/>
    <w:rsid w:val="009044B9"/>
    <w:rsid w:val="009047B1"/>
    <w:rsid w:val="00904C86"/>
    <w:rsid w:val="0090680D"/>
    <w:rsid w:val="00907054"/>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E82"/>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689C"/>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341C"/>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CEA"/>
    <w:rsid w:val="00BC7DC6"/>
    <w:rsid w:val="00BD1039"/>
    <w:rsid w:val="00BD13B5"/>
    <w:rsid w:val="00BD2EFC"/>
    <w:rsid w:val="00BD340E"/>
    <w:rsid w:val="00BD422F"/>
    <w:rsid w:val="00BD60AD"/>
    <w:rsid w:val="00BD6C02"/>
    <w:rsid w:val="00BE1244"/>
    <w:rsid w:val="00BE165D"/>
    <w:rsid w:val="00BE2394"/>
    <w:rsid w:val="00BE2702"/>
    <w:rsid w:val="00BE2D14"/>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24C"/>
    <w:rsid w:val="00C31E8F"/>
    <w:rsid w:val="00C335DA"/>
    <w:rsid w:val="00C33D3E"/>
    <w:rsid w:val="00C362E0"/>
    <w:rsid w:val="00C36ED4"/>
    <w:rsid w:val="00C376CC"/>
    <w:rsid w:val="00C400F7"/>
    <w:rsid w:val="00C40EC6"/>
    <w:rsid w:val="00C419AD"/>
    <w:rsid w:val="00C41B5F"/>
    <w:rsid w:val="00C42354"/>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42A"/>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0AA3"/>
    <w:rsid w:val="00CC152E"/>
    <w:rsid w:val="00CC2493"/>
    <w:rsid w:val="00CC3222"/>
    <w:rsid w:val="00CC35F1"/>
    <w:rsid w:val="00CC35FF"/>
    <w:rsid w:val="00CD0E6E"/>
    <w:rsid w:val="00CD23AE"/>
    <w:rsid w:val="00CD27DF"/>
    <w:rsid w:val="00CD2D8A"/>
    <w:rsid w:val="00CD3BAC"/>
    <w:rsid w:val="00CD3FF2"/>
    <w:rsid w:val="00CD4A65"/>
    <w:rsid w:val="00CD4DB0"/>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33B"/>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1E7"/>
    <w:rsid w:val="00D85C16"/>
    <w:rsid w:val="00D86169"/>
    <w:rsid w:val="00D8732E"/>
    <w:rsid w:val="00D91294"/>
    <w:rsid w:val="00D9186A"/>
    <w:rsid w:val="00D92D47"/>
    <w:rsid w:val="00D94213"/>
    <w:rsid w:val="00D94BEB"/>
    <w:rsid w:val="00D94EA5"/>
    <w:rsid w:val="00D95F32"/>
    <w:rsid w:val="00DA024A"/>
    <w:rsid w:val="00DA07EE"/>
    <w:rsid w:val="00DA0A58"/>
    <w:rsid w:val="00DA14E9"/>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DD5"/>
    <w:rsid w:val="00E24287"/>
    <w:rsid w:val="00E3020D"/>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4C1"/>
    <w:rsid w:val="00ED2FEC"/>
    <w:rsid w:val="00ED3F67"/>
    <w:rsid w:val="00ED440A"/>
    <w:rsid w:val="00ED7971"/>
    <w:rsid w:val="00ED7E73"/>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847"/>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11F"/>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17B5"/>
  <w15:chartTrackingRefBased/>
  <w15:docId w15:val="{E1B83432-1974-488E-877D-4D494464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E82"/>
    <w:rPr>
      <w:sz w:val="24"/>
      <w:szCs w:val="24"/>
      <w:lang w:eastAsia="en-GB"/>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lang w:eastAsia="lv-LV"/>
    </w:rPr>
  </w:style>
  <w:style w:type="paragraph" w:styleId="Heading2">
    <w:name w:val="heading 2"/>
    <w:basedOn w:val="Normal"/>
    <w:next w:val="Normal"/>
    <w:link w:val="Heading2Char"/>
    <w:semiHidden/>
    <w:unhideWhenUsed/>
    <w:qFormat/>
    <w:locked/>
    <w:rsid w:val="00B3341C"/>
    <w:pPr>
      <w:keepNext/>
      <w:keepLines/>
      <w:spacing w:before="40"/>
      <w:outlineLvl w:val="1"/>
    </w:pPr>
    <w:rPr>
      <w:rFonts w:asciiTheme="majorHAnsi" w:eastAsiaTheme="majorEastAsia" w:hAnsiTheme="majorHAnsi" w:cstheme="majorBidi"/>
      <w:color w:val="2E74B5"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lang w:eastAsia="lv-LV"/>
    </w:rPr>
  </w:style>
  <w:style w:type="paragraph" w:customStyle="1" w:styleId="h2">
    <w:name w:val="h2"/>
    <w:basedOn w:val="Normal"/>
    <w:uiPriority w:val="99"/>
    <w:rsid w:val="00944826"/>
    <w:pPr>
      <w:spacing w:before="100" w:beforeAutospacing="1" w:after="100" w:afterAutospacing="1"/>
    </w:pPr>
    <w:rPr>
      <w:color w:val="306060"/>
      <w:lang w:eastAsia="lv-LV"/>
    </w:rPr>
  </w:style>
  <w:style w:type="paragraph" w:customStyle="1" w:styleId="a">
    <w:name w:val="a"/>
    <w:basedOn w:val="Normal"/>
    <w:uiPriority w:val="99"/>
    <w:rsid w:val="00944826"/>
    <w:pPr>
      <w:spacing w:before="100" w:beforeAutospacing="1" w:after="100" w:afterAutospacing="1"/>
    </w:pPr>
    <w:rPr>
      <w:color w:val="306060"/>
      <w:lang w:eastAsia="lv-LV"/>
    </w:rPr>
  </w:style>
  <w:style w:type="paragraph" w:customStyle="1" w:styleId="b">
    <w:name w:val="b"/>
    <w:basedOn w:val="Normal"/>
    <w:uiPriority w:val="99"/>
    <w:rsid w:val="00944826"/>
    <w:pPr>
      <w:spacing w:before="100" w:beforeAutospacing="1" w:after="100" w:afterAutospacing="1"/>
    </w:pPr>
    <w:rPr>
      <w:color w:val="306060"/>
      <w:lang w:eastAsia="lv-LV"/>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lang w:eastAsia="lv-LV"/>
    </w:rPr>
  </w:style>
  <w:style w:type="paragraph" w:customStyle="1" w:styleId="button">
    <w:name w:val="button"/>
    <w:basedOn w:val="Normal"/>
    <w:uiPriority w:val="99"/>
    <w:rsid w:val="00944826"/>
    <w:pPr>
      <w:spacing w:before="100" w:beforeAutospacing="1" w:after="100" w:afterAutospacing="1"/>
    </w:pPr>
    <w:rPr>
      <w:color w:val="F0F8F8"/>
      <w:lang w:eastAsia="lv-LV"/>
    </w:rPr>
  </w:style>
  <w:style w:type="paragraph" w:customStyle="1" w:styleId="radio">
    <w:name w:val="radio"/>
    <w:basedOn w:val="Normal"/>
    <w:uiPriority w:val="99"/>
    <w:rsid w:val="00944826"/>
    <w:pPr>
      <w:spacing w:before="100" w:beforeAutospacing="1" w:after="100" w:afterAutospacing="1"/>
    </w:pPr>
    <w:rPr>
      <w:lang w:eastAsia="lv-LV"/>
    </w:rPr>
  </w:style>
  <w:style w:type="paragraph" w:customStyle="1" w:styleId="headcol">
    <w:name w:val="headcol"/>
    <w:basedOn w:val="Normal"/>
    <w:uiPriority w:val="99"/>
    <w:rsid w:val="00944826"/>
    <w:pPr>
      <w:spacing w:before="100" w:beforeAutospacing="1" w:after="100" w:afterAutospacing="1"/>
    </w:pPr>
    <w:rPr>
      <w:color w:val="F0F8F8"/>
      <w:lang w:eastAsia="lv-LV"/>
    </w:rPr>
  </w:style>
  <w:style w:type="paragraph" w:customStyle="1" w:styleId="titlecol">
    <w:name w:val="titlecol"/>
    <w:basedOn w:val="Normal"/>
    <w:uiPriority w:val="99"/>
    <w:rsid w:val="00944826"/>
    <w:pPr>
      <w:spacing w:before="100" w:beforeAutospacing="1" w:after="100" w:afterAutospacing="1"/>
      <w:jc w:val="right"/>
    </w:pPr>
    <w:rPr>
      <w:b/>
      <w:bCs/>
      <w:lang w:eastAsia="lv-LV"/>
    </w:rPr>
  </w:style>
  <w:style w:type="paragraph" w:customStyle="1" w:styleId="th">
    <w:name w:val="th"/>
    <w:basedOn w:val="Normal"/>
    <w:uiPriority w:val="99"/>
    <w:rsid w:val="00944826"/>
    <w:pPr>
      <w:spacing w:before="100" w:beforeAutospacing="1" w:after="100" w:afterAutospacing="1"/>
    </w:pPr>
    <w:rPr>
      <w:b/>
      <w:bCs/>
      <w:color w:val="333333"/>
      <w:lang w:eastAsia="lv-LV"/>
    </w:rPr>
  </w:style>
  <w:style w:type="paragraph" w:customStyle="1" w:styleId="thr">
    <w:name w:val="thr"/>
    <w:basedOn w:val="Normal"/>
    <w:uiPriority w:val="99"/>
    <w:rsid w:val="00944826"/>
    <w:pPr>
      <w:spacing w:before="100" w:beforeAutospacing="1" w:after="100" w:afterAutospacing="1"/>
      <w:jc w:val="right"/>
    </w:pPr>
    <w:rPr>
      <w:lang w:eastAsia="lv-LV"/>
    </w:rPr>
  </w:style>
  <w:style w:type="paragraph" w:customStyle="1" w:styleId="bdc">
    <w:name w:val="bdc"/>
    <w:basedOn w:val="Normal"/>
    <w:uiPriority w:val="99"/>
    <w:rsid w:val="00944826"/>
    <w:pPr>
      <w:spacing w:before="100" w:beforeAutospacing="1" w:after="100" w:afterAutospacing="1"/>
    </w:pPr>
    <w:rPr>
      <w:b/>
      <w:bCs/>
      <w:lang w:eastAsia="lv-LV"/>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lang w:eastAsia="lv-LV"/>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lang w:eastAsia="lv-LV"/>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lang w:eastAsia="lv-LV"/>
    </w:rPr>
  </w:style>
  <w:style w:type="paragraph" w:customStyle="1" w:styleId="top1">
    <w:name w:val="top1"/>
    <w:basedOn w:val="Normal"/>
    <w:uiPriority w:val="99"/>
    <w:rsid w:val="00944826"/>
    <w:pPr>
      <w:spacing w:before="100" w:beforeAutospacing="1" w:after="100" w:afterAutospacing="1"/>
    </w:pPr>
    <w:rPr>
      <w:lang w:eastAsia="lv-LV"/>
    </w:rPr>
  </w:style>
  <w:style w:type="paragraph" w:customStyle="1" w:styleId="logo">
    <w:name w:val="logo"/>
    <w:basedOn w:val="Normal"/>
    <w:uiPriority w:val="99"/>
    <w:rsid w:val="00944826"/>
    <w:pPr>
      <w:spacing w:before="100" w:beforeAutospacing="1" w:after="100" w:afterAutospacing="1"/>
    </w:pPr>
    <w:rPr>
      <w:lang w:eastAsia="lv-LV"/>
    </w:rPr>
  </w:style>
  <w:style w:type="paragraph" w:customStyle="1" w:styleId="top2">
    <w:name w:val="top2"/>
    <w:basedOn w:val="Normal"/>
    <w:uiPriority w:val="99"/>
    <w:rsid w:val="00944826"/>
    <w:pPr>
      <w:spacing w:before="100" w:beforeAutospacing="1" w:after="100" w:afterAutospacing="1"/>
    </w:pPr>
    <w:rPr>
      <w:lang w:eastAsia="lv-LV"/>
    </w:rPr>
  </w:style>
  <w:style w:type="paragraph" w:customStyle="1" w:styleId="hline">
    <w:name w:val="hline"/>
    <w:basedOn w:val="Normal"/>
    <w:uiPriority w:val="99"/>
    <w:rsid w:val="00944826"/>
    <w:pPr>
      <w:spacing w:before="100" w:beforeAutospacing="1" w:after="100" w:afterAutospacing="1"/>
    </w:pPr>
    <w:rPr>
      <w:lang w:eastAsia="lv-LV"/>
    </w:rPr>
  </w:style>
  <w:style w:type="paragraph" w:customStyle="1" w:styleId="vline">
    <w:name w:val="vline"/>
    <w:basedOn w:val="Normal"/>
    <w:uiPriority w:val="99"/>
    <w:rsid w:val="00944826"/>
    <w:pPr>
      <w:spacing w:before="100" w:beforeAutospacing="1" w:after="100" w:afterAutospacing="1"/>
    </w:pPr>
    <w:rPr>
      <w:lang w:eastAsia="lv-LV"/>
    </w:rPr>
  </w:style>
  <w:style w:type="paragraph" w:customStyle="1" w:styleId="zvabri">
    <w:name w:val="zvabri"/>
    <w:basedOn w:val="Normal"/>
    <w:uiPriority w:val="99"/>
    <w:rsid w:val="00944826"/>
    <w:pPr>
      <w:spacing w:before="100" w:beforeAutospacing="1" w:after="100" w:afterAutospacing="1"/>
    </w:pPr>
    <w:rPr>
      <w:color w:val="FF0000"/>
      <w:lang w:eastAsia="lv-LV"/>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lang w:eastAsia="lv-LV"/>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lang w:eastAsia="lv-LV"/>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rPr>
      <w:lang w:eastAsia="lv-LV"/>
    </w:rPr>
  </w:style>
  <w:style w:type="paragraph" w:customStyle="1" w:styleId="naisf">
    <w:name w:val="naisf"/>
    <w:basedOn w:val="Normal"/>
    <w:rsid w:val="00944826"/>
    <w:pPr>
      <w:spacing w:before="75" w:after="75"/>
      <w:ind w:firstLine="375"/>
      <w:jc w:val="both"/>
    </w:pPr>
    <w:rPr>
      <w:lang w:eastAsia="lv-LV"/>
    </w:rPr>
  </w:style>
  <w:style w:type="paragraph" w:customStyle="1" w:styleId="nais1">
    <w:name w:val="nais1"/>
    <w:basedOn w:val="Normal"/>
    <w:uiPriority w:val="99"/>
    <w:rsid w:val="00944826"/>
    <w:pPr>
      <w:spacing w:before="75" w:after="75"/>
      <w:ind w:left="450" w:firstLine="375"/>
      <w:jc w:val="both"/>
    </w:pPr>
    <w:rPr>
      <w:lang w:eastAsia="lv-LV"/>
    </w:rPr>
  </w:style>
  <w:style w:type="paragraph" w:customStyle="1" w:styleId="nais2">
    <w:name w:val="nais2"/>
    <w:basedOn w:val="Normal"/>
    <w:uiPriority w:val="99"/>
    <w:rsid w:val="00944826"/>
    <w:pPr>
      <w:spacing w:before="75" w:after="75"/>
      <w:ind w:left="900" w:firstLine="375"/>
      <w:jc w:val="both"/>
    </w:pPr>
    <w:rPr>
      <w:lang w:eastAsia="lv-LV"/>
    </w:rPr>
  </w:style>
  <w:style w:type="paragraph" w:customStyle="1" w:styleId="naispant">
    <w:name w:val="naispant"/>
    <w:basedOn w:val="Normal"/>
    <w:uiPriority w:val="99"/>
    <w:rsid w:val="00944826"/>
    <w:pPr>
      <w:spacing w:before="75" w:after="75"/>
      <w:ind w:left="375" w:firstLine="375"/>
      <w:jc w:val="both"/>
    </w:pPr>
    <w:rPr>
      <w:b/>
      <w:bCs/>
      <w:lang w:eastAsia="lv-LV"/>
    </w:rPr>
  </w:style>
  <w:style w:type="paragraph" w:customStyle="1" w:styleId="naisvisr">
    <w:name w:val="naisvisr"/>
    <w:basedOn w:val="Normal"/>
    <w:uiPriority w:val="99"/>
    <w:rsid w:val="00944826"/>
    <w:pPr>
      <w:spacing w:before="150" w:after="150"/>
      <w:jc w:val="center"/>
    </w:pPr>
    <w:rPr>
      <w:b/>
      <w:bCs/>
      <w:sz w:val="28"/>
      <w:szCs w:val="28"/>
      <w:lang w:eastAsia="lv-LV"/>
    </w:rPr>
  </w:style>
  <w:style w:type="paragraph" w:customStyle="1" w:styleId="naisnod">
    <w:name w:val="naisnod"/>
    <w:basedOn w:val="Normal"/>
    <w:uiPriority w:val="99"/>
    <w:rsid w:val="00944826"/>
    <w:pPr>
      <w:spacing w:before="150" w:after="150"/>
      <w:jc w:val="center"/>
    </w:pPr>
    <w:rPr>
      <w:b/>
      <w:bCs/>
      <w:lang w:eastAsia="lv-LV"/>
    </w:rPr>
  </w:style>
  <w:style w:type="paragraph" w:customStyle="1" w:styleId="naislab">
    <w:name w:val="naislab"/>
    <w:basedOn w:val="Normal"/>
    <w:uiPriority w:val="99"/>
    <w:rsid w:val="00944826"/>
    <w:pPr>
      <w:spacing w:before="75" w:after="75"/>
      <w:jc w:val="right"/>
    </w:pPr>
    <w:rPr>
      <w:lang w:eastAsia="lv-LV"/>
    </w:rPr>
  </w:style>
  <w:style w:type="paragraph" w:customStyle="1" w:styleId="naiskr">
    <w:name w:val="naiskr"/>
    <w:basedOn w:val="Normal"/>
    <w:rsid w:val="00944826"/>
    <w:pPr>
      <w:spacing w:before="75" w:after="75"/>
    </w:pPr>
    <w:rPr>
      <w:lang w:eastAsia="lv-LV"/>
    </w:rPr>
  </w:style>
  <w:style w:type="paragraph" w:customStyle="1" w:styleId="naisc">
    <w:name w:val="naisc"/>
    <w:basedOn w:val="Normal"/>
    <w:rsid w:val="00944826"/>
    <w:pPr>
      <w:spacing w:before="75" w:after="75"/>
      <w:jc w:val="center"/>
    </w:pPr>
    <w:rPr>
      <w:lang w:eastAsia="lv-LV"/>
    </w:r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lang w:eastAsia="lv-LV"/>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rPr>
      <w:lang w:eastAsia="lv-LV"/>
    </w:r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rPr>
      <w:lang w:eastAsia="lv-LV"/>
    </w:r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lang w:eastAsia="lv-LV"/>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olorfulList-Accent11">
    <w:name w:val="Colorful List - Accent 11"/>
    <w:basedOn w:val="Normal"/>
    <w:uiPriority w:val="34"/>
    <w:qFormat/>
    <w:rsid w:val="00B3341C"/>
    <w:pPr>
      <w:spacing w:line="276" w:lineRule="auto"/>
    </w:pPr>
    <w:rPr>
      <w:rFonts w:eastAsia="Calibri"/>
      <w:szCs w:val="22"/>
      <w:lang w:eastAsia="lv-LV"/>
    </w:rPr>
  </w:style>
  <w:style w:type="character" w:customStyle="1" w:styleId="Heading2Char">
    <w:name w:val="Heading 2 Char"/>
    <w:basedOn w:val="DefaultParagraphFont"/>
    <w:link w:val="Heading2"/>
    <w:semiHidden/>
    <w:rsid w:val="00B3341C"/>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C54AF"/>
    <w:rPr>
      <w:color w:val="605E5C"/>
      <w:shd w:val="clear" w:color="auto" w:fill="E1DFDD"/>
    </w:rPr>
  </w:style>
  <w:style w:type="character" w:customStyle="1" w:styleId="apple-converted-space">
    <w:name w:val="apple-converted-space"/>
    <w:basedOn w:val="DefaultParagraphFont"/>
    <w:rsid w:val="004C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0294325">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258740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771650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080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tvianliteratur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C0FDE94D101494BBE2C6AAC3DC838F7" ma:contentTypeVersion="2" ma:contentTypeDescription="Izveidot jaunu dokumentu." ma:contentTypeScope="" ma:versionID="99a7d99e6fb757e674bc4237b62d0946">
  <xsd:schema xmlns:xsd="http://www.w3.org/2001/XMLSchema" xmlns:xs="http://www.w3.org/2001/XMLSchema" xmlns:p="http://schemas.microsoft.com/office/2006/metadata/properties" xmlns:ns1="http://schemas.microsoft.com/sharepoint/v3" targetNamespace="http://schemas.microsoft.com/office/2006/metadata/properties" ma:root="true" ma:fieldsID="d9388fc5a1b885f5c9a50e82940926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 ma:internalName="PublishingStartDate">
      <xsd:simpleType>
        <xsd:restriction base="dms:Unknown"/>
      </xsd:simpleType>
    </xsd:element>
    <xsd:element name="PublishingExpirationDate" ma:index="9" nillable="true" ma:displayName="Beigu datuma plānošan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42D53-813D-430F-A0E2-F45610FE05E6}">
  <ds:schemaRefs>
    <ds:schemaRef ds:uri="http://schemas.microsoft.com/sharepoint/v3/contenttype/forms"/>
  </ds:schemaRefs>
</ds:datastoreItem>
</file>

<file path=customXml/itemProps2.xml><?xml version="1.0" encoding="utf-8"?>
<ds:datastoreItem xmlns:ds="http://schemas.openxmlformats.org/officeDocument/2006/customXml" ds:itemID="{9610B8C5-AF06-4B5D-BC14-26D2E37E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AC3AB-44CE-4F70-A7DE-0236AB08EB4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1363</Words>
  <Characters>10252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Izziņa</dc:subject>
  <dc:creator>Vārds, Uzvārds</dc:creator>
  <cp:keywords/>
  <dc:description>67012345, vards.uzvards@mfa.gov.lv</dc:description>
  <cp:lastModifiedBy>Emils Dombrovskis</cp:lastModifiedBy>
  <cp:revision>3</cp:revision>
  <cp:lastPrinted>2009-04-08T08:39:00Z</cp:lastPrinted>
  <dcterms:created xsi:type="dcterms:W3CDTF">2021-03-31T10:48:00Z</dcterms:created>
  <dcterms:modified xsi:type="dcterms:W3CDTF">2021-03-31T10:49:00Z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0x0101000C0FDE94D101494BBE2C6AAC3DC838F7</vt:lpwstr>
  </property>
</Properties>
</file>