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F1C8" w14:textId="61D0DBA3" w:rsidR="00417DBC" w:rsidRPr="009B3441" w:rsidRDefault="00417DBC" w:rsidP="009B3441">
      <w:pPr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34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Ministru kabineta </w:t>
      </w:r>
      <w:r w:rsidR="009B3441" w:rsidRPr="009B34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noteikumu</w:t>
      </w:r>
      <w:r w:rsidRPr="009B34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projekta </w:t>
      </w:r>
      <w:r w:rsidR="009B3441" w:rsidRPr="009B34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“Grozījumi Ministru kabineta 2020.gada 9.jūnija noteikumos Nr. 360 “Epidemioloģiskās drošības pasākumi Covid-19 infekcijas izplatības ierobežošanai”</w:t>
      </w:r>
      <w:r w:rsidR="000416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”</w:t>
      </w:r>
      <w:r w:rsidRPr="009B34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9B3441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ziņojums</w:t>
        </w:r>
      </w:smartTag>
      <w:r w:rsidRPr="009B34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(anotācija)</w:t>
      </w:r>
    </w:p>
    <w:p w14:paraId="38FAE054" w14:textId="77777777" w:rsidR="00E5323B" w:rsidRPr="00894C55" w:rsidRDefault="00E5323B" w:rsidP="005E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14:paraId="4BCE21B3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BF93" w14:textId="77777777" w:rsidR="00CD526E" w:rsidRPr="004D059E" w:rsidRDefault="00E5323B" w:rsidP="009B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4D0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E5323B" w14:paraId="2D329356" w14:textId="77777777" w:rsidTr="009B3441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ABD1" w14:textId="77777777" w:rsidR="00E5323B" w:rsidRPr="001B6A66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B6A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F37F6" w14:textId="5BF11281" w:rsidR="00E5323B" w:rsidRPr="00254753" w:rsidRDefault="00EB6167" w:rsidP="00241519">
            <w:pPr>
              <w:pStyle w:val="tv213"/>
              <w:spacing w:before="40" w:beforeAutospacing="0" w:after="0" w:afterAutospacing="0"/>
              <w:ind w:left="360"/>
              <w:jc w:val="both"/>
            </w:pPr>
            <w:r>
              <w:t>Grozījumi paredz atļaut veikt industriālo alpīnistu</w:t>
            </w:r>
            <w:r w:rsidR="00007045">
              <w:t xml:space="preserve"> </w:t>
            </w:r>
            <w:r w:rsidR="00D05D67">
              <w:t>(</w:t>
            </w:r>
            <w:r w:rsidR="00007045" w:rsidRPr="00007045">
              <w:t xml:space="preserve">profesijas kods – 7119 05 </w:t>
            </w:r>
            <w:r w:rsidR="00D05D67">
              <w:t>)</w:t>
            </w:r>
            <w:r w:rsidR="00007045">
              <w:t xml:space="preserve"> </w:t>
            </w:r>
            <w:r>
              <w:t xml:space="preserve"> apmācību </w:t>
            </w:r>
            <w:r w:rsidR="003A7E96">
              <w:t>grupās līdz 5 cilvēkiem</w:t>
            </w:r>
            <w:r w:rsidR="00D86BBF">
              <w:t xml:space="preserve"> atbilstoši</w:t>
            </w:r>
            <w:r w:rsidR="00192372">
              <w:t xml:space="preserve"> starptautiski noteiktajiem</w:t>
            </w:r>
            <w:r w:rsidR="003A7E96">
              <w:t xml:space="preserve"> </w:t>
            </w:r>
            <w:r w:rsidR="00192372">
              <w:t>o</w:t>
            </w:r>
            <w:r w:rsidR="00DC505F" w:rsidRPr="00DC505F">
              <w:t xml:space="preserve">bligāto treniņu vingrinājumu noteikumiem. Gan </w:t>
            </w:r>
            <w:proofErr w:type="spellStart"/>
            <w:r w:rsidR="00DC505F" w:rsidRPr="00DC505F">
              <w:t>Industrial</w:t>
            </w:r>
            <w:proofErr w:type="spellEnd"/>
            <w:r w:rsidR="00DC505F" w:rsidRPr="00DC505F">
              <w:t xml:space="preserve"> </w:t>
            </w:r>
            <w:proofErr w:type="spellStart"/>
            <w:r w:rsidR="00DC505F" w:rsidRPr="00DC505F">
              <w:t>Rope</w:t>
            </w:r>
            <w:proofErr w:type="spellEnd"/>
            <w:r w:rsidR="00DC505F" w:rsidRPr="00DC505F">
              <w:t xml:space="preserve"> Access </w:t>
            </w:r>
            <w:proofErr w:type="spellStart"/>
            <w:r w:rsidR="00DC505F" w:rsidRPr="00DC505F">
              <w:t>Trade</w:t>
            </w:r>
            <w:proofErr w:type="spellEnd"/>
            <w:r w:rsidR="00DC505F" w:rsidRPr="00DC505F">
              <w:t xml:space="preserve"> </w:t>
            </w:r>
            <w:proofErr w:type="spellStart"/>
            <w:r w:rsidR="00DC505F" w:rsidRPr="00DC505F">
              <w:t>Asociation</w:t>
            </w:r>
            <w:proofErr w:type="spellEnd"/>
            <w:r w:rsidR="00DC505F" w:rsidRPr="00DC505F">
              <w:t xml:space="preserve">, gan </w:t>
            </w:r>
            <w:proofErr w:type="spellStart"/>
            <w:r w:rsidR="00DC505F" w:rsidRPr="00DC505F">
              <w:t>Global</w:t>
            </w:r>
            <w:proofErr w:type="spellEnd"/>
            <w:r w:rsidR="00DC505F" w:rsidRPr="00DC505F">
              <w:t xml:space="preserve"> </w:t>
            </w:r>
            <w:proofErr w:type="spellStart"/>
            <w:r w:rsidR="00DC505F" w:rsidRPr="00DC505F">
              <w:t>Wind</w:t>
            </w:r>
            <w:proofErr w:type="spellEnd"/>
            <w:r w:rsidR="00DC505F" w:rsidRPr="00DC505F">
              <w:t xml:space="preserve"> </w:t>
            </w:r>
            <w:proofErr w:type="spellStart"/>
            <w:r w:rsidR="00DC505F" w:rsidRPr="00DC505F">
              <w:t>Organisation</w:t>
            </w:r>
            <w:proofErr w:type="spellEnd"/>
            <w:r w:rsidR="00DC505F" w:rsidRPr="00DC505F">
              <w:t xml:space="preserve"> standarti paredz apmācības laikā arī grupu treniņus (cietušā glābšana u.t.t.). Līdz ar to grupu lielumam jābūt ne mazākam par 3-4 cilvēkiem</w:t>
            </w:r>
            <w:r w:rsidR="00A167DF">
              <w:t>.</w:t>
            </w:r>
            <w:r w:rsidR="00DC505F" w:rsidRPr="00DC505F">
              <w:t xml:space="preserve"> Ir divi glābēji, viens cietušais, viens atbalstošais dalībnieks, kas sniedz drošības atbalstu atrodoties uz zemes. Cietušais var tikt aizvietots ar manekenu.</w:t>
            </w:r>
            <w:r w:rsidR="00A167DF">
              <w:t xml:space="preserve"> Apmācības nav iespējams veikt attālināti. </w:t>
            </w:r>
          </w:p>
        </w:tc>
      </w:tr>
    </w:tbl>
    <w:p w14:paraId="084B2236" w14:textId="77777777" w:rsidR="00E5323B" w:rsidRPr="001B6A66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B6A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62420B1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2E89" w14:textId="77777777" w:rsidR="00CD526E" w:rsidRPr="004D059E" w:rsidRDefault="00E5323B" w:rsidP="009B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4D0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E5323B" w14:paraId="7E5CDA6F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82F2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2E9F" w14:textId="77777777" w:rsidR="00E5323B" w:rsidRPr="00317DA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53FCA" w14:textId="499C24A6" w:rsidR="00E5323B" w:rsidRPr="00417DBC" w:rsidRDefault="001951BA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95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Nepieciešamība </w:t>
            </w:r>
            <w:r w:rsidR="00FE7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nodrošināt </w:t>
            </w:r>
            <w:r w:rsidR="00115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vēja </w:t>
            </w:r>
            <w:r w:rsidR="004A4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elektrostaciju</w:t>
            </w:r>
            <w:r w:rsidR="00115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drošu apkopi, </w:t>
            </w:r>
            <w:r w:rsidR="004A4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nodrošinot darbinieku apmācību tādā veidā, lai nepalielinātu</w:t>
            </w:r>
            <w:r w:rsidR="00A46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5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Covid-19 infekcijas izplatības risku</w:t>
            </w:r>
            <w:r w:rsidR="004A4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D3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</w:t>
            </w:r>
            <w:r w:rsidR="00ED39F2" w:rsidRPr="00ED3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ertificētajiem </w:t>
            </w:r>
            <w:r w:rsidR="007F1143" w:rsidRPr="00ED3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industriālajiem</w:t>
            </w:r>
            <w:r w:rsidR="00ED39F2" w:rsidRPr="00ED3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alpīnistiem praktiskās apmācības ir jāatjauno reizi gadā t.i. ka apmācībām ir jābūt </w:t>
            </w:r>
            <w:r w:rsidR="007F1143" w:rsidRPr="00ED3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regulāram</w:t>
            </w:r>
            <w:r w:rsidR="007F1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17DBC" w:rsidRPr="00E5323B" w14:paraId="651DA4EE" w14:textId="77777777" w:rsidTr="0008449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4C68D" w14:textId="77777777" w:rsidR="00417DBC" w:rsidRPr="00E5323B" w:rsidRDefault="00417DBC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1E1DE" w14:textId="77777777" w:rsidR="00417DBC" w:rsidRPr="00317DA5" w:rsidRDefault="00417DBC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2E8E6" w14:textId="5F133A3D" w:rsidR="00DE6DFD" w:rsidRPr="00041607" w:rsidRDefault="007148EC" w:rsidP="0031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rozījumi ir nepieciešami, </w:t>
            </w:r>
            <w:r w:rsidR="00D11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lai uzņēmumi, kas veic industriālo alpīnistu apmācību varētu </w:t>
            </w:r>
            <w:r w:rsidR="00237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atsākt apmācības procesu</w:t>
            </w:r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37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askaņā ar starptautiskām prasībām praktiskās apmācības jāveic uz speciālām konstrukcijām, kas izvietotas mācību telpās. International </w:t>
            </w:r>
            <w:proofErr w:type="spellStart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rope</w:t>
            </w:r>
            <w:proofErr w:type="spellEnd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access</w:t>
            </w:r>
            <w:proofErr w:type="spellEnd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</w:t>
            </w:r>
            <w:proofErr w:type="spellEnd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association</w:t>
            </w:r>
            <w:proofErr w:type="spellEnd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(IRATA) nosaka, ka apmācībām profesionāliem alpīnistiem jānotiek 4-10 m augstumā. Šādas prasības ir arī </w:t>
            </w:r>
            <w:proofErr w:type="spellStart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</w:t>
            </w:r>
            <w:proofErr w:type="spellEnd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Organisation</w:t>
            </w:r>
            <w:proofErr w:type="spellEnd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standartos. Apmācību norise ir nepieciešama, lai varētu nodrošināt vēja enerģijas iekārtu apkopi</w:t>
            </w:r>
            <w:r w:rsidR="0085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50E08" w:rsidRPr="0085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kā arī, lai veiktu citus darbus, kuros ir nepieciešams sertificēti industriālā alpīnisma pakalpojumi</w:t>
            </w:r>
            <w:r w:rsidR="0085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bookmarkStart w:id="0" w:name="_GoBack"/>
            <w:bookmarkEnd w:id="0"/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Apmācības </w:t>
            </w:r>
            <w:r w:rsidR="009A6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tiek veiktas</w:t>
            </w:r>
            <w:r w:rsidRPr="0071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speciāli iekārtotā apmācību konstrukcijā, to nevar īstenot attālināti. Vienlaikus ir iespējams īstenot epidemioloģisko drošības prasību ievērošanu.</w:t>
            </w:r>
          </w:p>
        </w:tc>
      </w:tr>
      <w:tr w:rsidR="00417DBC" w:rsidRPr="00EE37C5" w14:paraId="6A17BBFA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3573" w14:textId="77777777" w:rsidR="00417DBC" w:rsidRPr="00EE37C5" w:rsidRDefault="00417DBC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84156" w14:textId="77777777" w:rsidR="00417DBC" w:rsidRPr="00EE37C5" w:rsidRDefault="00417DBC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61CD" w14:textId="02A0914D" w:rsidR="00E502B5" w:rsidRPr="00EE37C5" w:rsidRDefault="00130D1E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</w:t>
            </w:r>
            <w:r w:rsidR="000416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0844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</w:t>
            </w:r>
            <w:r w:rsidR="000416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D5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proofErr w:type="spellStart"/>
            <w:r w:rsidR="00DD5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Starpministriju</w:t>
            </w:r>
            <w:proofErr w:type="spellEnd"/>
            <w:r w:rsidR="00DD5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koordinācijas grupa.</w:t>
            </w:r>
          </w:p>
        </w:tc>
      </w:tr>
      <w:tr w:rsidR="00417DBC" w:rsidRPr="00EE37C5" w14:paraId="3614B1CF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631A" w14:textId="77777777" w:rsidR="00417DBC" w:rsidRPr="00EE37C5" w:rsidRDefault="00417DBC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AAE5" w14:textId="77777777" w:rsidR="00417DBC" w:rsidRPr="00EE37C5" w:rsidRDefault="00417DBC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1F3D9" w14:textId="47F12395" w:rsidR="00417DBC" w:rsidRPr="00EE37C5" w:rsidRDefault="00130D1E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2F63434" w14:textId="77777777" w:rsidR="00E5323B" w:rsidRPr="00EE37C5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E37C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391198C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9F35" w14:textId="77777777" w:rsidR="00CD526E" w:rsidRPr="00EE37C5" w:rsidRDefault="00E5323B" w:rsidP="004D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E5323B" w:rsidRPr="00E5323B" w14:paraId="0AAD461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00DE5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1FC15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8F11" w14:textId="1725F0C3" w:rsidR="00E5323B" w:rsidRPr="00EE37C5" w:rsidRDefault="00635BFA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35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Latvijā ir divi mācību centri, kas veic industriālo alpīnistu apmācību – SIA IQTC </w:t>
            </w:r>
            <w:proofErr w:type="spellStart"/>
            <w:r w:rsidRPr="00635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Management</w:t>
            </w:r>
            <w:proofErr w:type="spellEnd"/>
            <w:r w:rsidRPr="00635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un SIA </w:t>
            </w:r>
            <w:proofErr w:type="spellStart"/>
            <w:r w:rsidRPr="00635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Novicontas</w:t>
            </w:r>
            <w:proofErr w:type="spellEnd"/>
            <w:r w:rsidRPr="00635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Jūras koledža un kas ir starptautiski sertificēti un kuriem šie noteikumi atļaus veikt mācību procesu.</w:t>
            </w:r>
          </w:p>
        </w:tc>
      </w:tr>
      <w:tr w:rsidR="00E5323B" w:rsidRPr="00E5323B" w14:paraId="0C35BE9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580D8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CBEAD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BD561" w14:textId="73AD0703" w:rsidR="00E5323B" w:rsidRPr="00E5323B" w:rsidRDefault="001826C4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Mazina administratīvo slogu </w:t>
            </w:r>
            <w:r w:rsidR="000655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iepriekšējā sadaļā minētajiem uzņēmumiem.</w:t>
            </w:r>
            <w:r w:rsidR="0051088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323B" w:rsidRPr="00E5323B" w14:paraId="42C0051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2E62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6128F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2D131" w14:textId="0578D837" w:rsidR="00E5323B" w:rsidRPr="00E5323B" w:rsidRDefault="001951BA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sv-SE"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E5323B" w:rsidRPr="00E5323B" w14:paraId="1DC26DC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1759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A2EC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31FA9" w14:textId="080B5A06" w:rsidR="00E5323B" w:rsidRPr="00E5323B" w:rsidRDefault="001951BA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E5323B" w:rsidRPr="00E5323B" w14:paraId="11FE509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A3BD" w14:textId="77777777" w:rsidR="00CD526E" w:rsidRPr="00E5323B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5197" w14:textId="77777777" w:rsidR="00E5323B" w:rsidRPr="00EE37C5" w:rsidRDefault="00E5323B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F615" w14:textId="2298FEBE" w:rsidR="00E5323B" w:rsidRPr="00E5323B" w:rsidRDefault="004F327A" w:rsidP="005E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4A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4662C82" w14:textId="77777777" w:rsidR="00E5323B" w:rsidRPr="00E5323B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17DA5" w14:paraId="5BCCEC1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62E6" w14:textId="77777777" w:rsidR="00CD526E" w:rsidRPr="004D059E" w:rsidRDefault="00E5323B" w:rsidP="004D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0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317DA5" w14:paraId="2D57A93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93233" w14:textId="77777777" w:rsidR="001B6A66" w:rsidRPr="004D059E" w:rsidRDefault="001B6A66" w:rsidP="004D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D0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7028E67" w14:textId="77777777" w:rsidR="00E5323B" w:rsidRPr="00317DA5" w:rsidRDefault="00E5323B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17DA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403B5" w:rsidRPr="00F403B5" w14:paraId="6B581A2C" w14:textId="77777777" w:rsidTr="00F403B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A425" w14:textId="4906D9E3" w:rsidR="00F403B5" w:rsidRPr="00F403B5" w:rsidRDefault="00E5323B" w:rsidP="00F40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</w:t>
            </w:r>
            <w:r w:rsidR="00F403B5" w:rsidRPr="00F4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403B5" w:rsidRPr="00F403B5" w14:paraId="082327C5" w14:textId="77777777" w:rsidTr="00F403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0F835" w14:textId="77777777" w:rsidR="00F403B5" w:rsidRPr="00F403B5" w:rsidRDefault="00F403B5" w:rsidP="00F40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EC43A" w14:textId="77777777" w:rsidR="00F403B5" w:rsidRPr="00F403B5" w:rsidRDefault="00F403B5" w:rsidP="00F4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A96AD" w14:textId="3B350A2B" w:rsidR="00F403B5" w:rsidRPr="00802C61" w:rsidRDefault="00510884" w:rsidP="00F403B5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F403B5" w:rsidRPr="00F403B5" w14:paraId="653D75F3" w14:textId="77777777" w:rsidTr="00F403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95787" w14:textId="77777777" w:rsidR="00F403B5" w:rsidRPr="00F403B5" w:rsidRDefault="00F403B5" w:rsidP="00F40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FC144" w14:textId="77777777" w:rsidR="00F403B5" w:rsidRPr="00F403B5" w:rsidRDefault="00F403B5" w:rsidP="00F4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624C4" w14:textId="296D0C66" w:rsidR="00F403B5" w:rsidRPr="00F403B5" w:rsidRDefault="00F403B5" w:rsidP="00F4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F403B5" w:rsidRPr="00F403B5" w14:paraId="4697605B" w14:textId="77777777" w:rsidTr="00F403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2EA23" w14:textId="77777777" w:rsidR="00F403B5" w:rsidRPr="00F403B5" w:rsidRDefault="00F403B5" w:rsidP="00F40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CE1AE" w14:textId="77777777" w:rsidR="00F403B5" w:rsidRPr="00F403B5" w:rsidRDefault="00F403B5" w:rsidP="00F4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ACD6B" w14:textId="30F0F296" w:rsidR="00F403B5" w:rsidRPr="00F403B5" w:rsidRDefault="00F403B5" w:rsidP="00F4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72F475E" w14:textId="38585EC6" w:rsidR="00F403B5" w:rsidRDefault="00F403B5" w:rsidP="005E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403B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D059E" w:rsidRPr="004D059E" w14:paraId="5EE6D76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6D46" w14:textId="77777777" w:rsidR="00CD526E" w:rsidRPr="004D059E" w:rsidRDefault="00E5323B" w:rsidP="004D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0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D059E" w:rsidRPr="004D059E" w14:paraId="71B3D05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03AC" w14:textId="77777777" w:rsidR="001B6A66" w:rsidRPr="004D059E" w:rsidRDefault="001B6A66" w:rsidP="004D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D05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A4CD1A2" w14:textId="17C86F33" w:rsidR="00E5323B" w:rsidRPr="004D059E" w:rsidRDefault="00E5323B" w:rsidP="004D05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D059E" w:rsidRPr="004D059E" w14:paraId="40E24BF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EB87" w14:textId="77777777" w:rsidR="00CD526E" w:rsidRPr="004D059E" w:rsidRDefault="00E5323B" w:rsidP="004D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0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D059E" w:rsidRPr="004D059E" w14:paraId="28D0291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78543" w14:textId="140C7A80" w:rsidR="001951BA" w:rsidRPr="004D059E" w:rsidRDefault="00A8135B" w:rsidP="004D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Notikušas konsultācijas ar </w:t>
            </w:r>
            <w:r w:rsidR="00B85C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apmācību sniedzējiem, redakcija </w:t>
            </w:r>
            <w:r w:rsidR="004D4D92">
              <w:rPr>
                <w:rFonts w:ascii="Times New Roman" w:hAnsi="Times New Roman" w:cs="Times New Roman"/>
                <w:iCs/>
                <w:sz w:val="24"/>
                <w:szCs w:val="24"/>
              </w:rPr>
              <w:t>saskaņota.</w:t>
            </w:r>
          </w:p>
        </w:tc>
      </w:tr>
    </w:tbl>
    <w:p w14:paraId="34921429" w14:textId="7F5EA814" w:rsidR="00E5323B" w:rsidRPr="004D059E" w:rsidRDefault="00E5323B" w:rsidP="004D05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D059E" w:rsidRPr="004D059E" w14:paraId="4C366F1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C3552" w14:textId="77777777" w:rsidR="00CD526E" w:rsidRPr="004D059E" w:rsidRDefault="00E5323B" w:rsidP="004D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05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D059E" w:rsidRPr="004D059E" w14:paraId="194DC8D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5C4DB" w14:textId="581EE4A7" w:rsidR="001951BA" w:rsidRPr="004D059E" w:rsidRDefault="001951BA" w:rsidP="004D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059E"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</w:t>
            </w:r>
          </w:p>
        </w:tc>
      </w:tr>
    </w:tbl>
    <w:p w14:paraId="1B04D240" w14:textId="50D61D6B" w:rsidR="00C25B49" w:rsidRDefault="00C25B49" w:rsidP="005E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36F88" w14:textId="6D4A9031" w:rsidR="00317DA5" w:rsidRDefault="00317DA5" w:rsidP="005E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A9532" w14:textId="77777777" w:rsidR="00317DA5" w:rsidRDefault="00317DA5" w:rsidP="005E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0D556" w14:textId="1F3B26BA" w:rsidR="004F327A" w:rsidRDefault="004F327A" w:rsidP="005E6A9E">
      <w:pPr>
        <w:pStyle w:val="Heading1"/>
        <w:ind w:right="-6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01A69">
        <w:rPr>
          <w:sz w:val="24"/>
          <w:szCs w:val="24"/>
        </w:rPr>
        <w:t>konomikas ministrs</w:t>
      </w:r>
      <w:r w:rsidRPr="00D01A69">
        <w:rPr>
          <w:sz w:val="24"/>
          <w:szCs w:val="24"/>
        </w:rPr>
        <w:tab/>
      </w:r>
      <w:r w:rsidRPr="00D01A6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3765C">
        <w:rPr>
          <w:sz w:val="24"/>
          <w:szCs w:val="24"/>
        </w:rPr>
        <w:tab/>
      </w:r>
      <w:r w:rsidR="0073765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951BA">
        <w:rPr>
          <w:sz w:val="24"/>
          <w:szCs w:val="24"/>
        </w:rPr>
        <w:t>J</w:t>
      </w:r>
      <w:r w:rsidRPr="00D01A69">
        <w:rPr>
          <w:sz w:val="24"/>
          <w:szCs w:val="24"/>
        </w:rPr>
        <w:t>. </w:t>
      </w:r>
      <w:proofErr w:type="spellStart"/>
      <w:r w:rsidR="001951BA">
        <w:rPr>
          <w:sz w:val="24"/>
          <w:szCs w:val="24"/>
        </w:rPr>
        <w:t>Vitenbergs</w:t>
      </w:r>
      <w:proofErr w:type="spellEnd"/>
    </w:p>
    <w:p w14:paraId="02152461" w14:textId="77777777" w:rsidR="004F327A" w:rsidRPr="002C3F43" w:rsidRDefault="004F327A" w:rsidP="005E6A9E">
      <w:pPr>
        <w:jc w:val="both"/>
        <w:rPr>
          <w:lang w:eastAsia="lv-LV"/>
        </w:rPr>
      </w:pPr>
    </w:p>
    <w:p w14:paraId="00215271" w14:textId="77777777" w:rsidR="004F327A" w:rsidRDefault="004F327A" w:rsidP="005E6A9E">
      <w:pPr>
        <w:ind w:right="-6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A69">
        <w:rPr>
          <w:rFonts w:ascii="Times New Roman" w:hAnsi="Times New Roman" w:cs="Times New Roman"/>
          <w:bCs/>
          <w:sz w:val="24"/>
          <w:szCs w:val="24"/>
        </w:rPr>
        <w:t>Vīza:</w:t>
      </w:r>
    </w:p>
    <w:p w14:paraId="19646B2F" w14:textId="65AE9368" w:rsidR="004F327A" w:rsidRPr="002C3F43" w:rsidRDefault="004F327A" w:rsidP="005E6A9E">
      <w:pPr>
        <w:ind w:right="-6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A69">
        <w:rPr>
          <w:rFonts w:ascii="Times New Roman" w:hAnsi="Times New Roman" w:cs="Times New Roman"/>
          <w:bCs/>
          <w:sz w:val="24"/>
          <w:szCs w:val="24"/>
        </w:rPr>
        <w:t>Valsts sekretār</w:t>
      </w:r>
      <w:r w:rsidR="001951B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42F47">
        <w:rPr>
          <w:rFonts w:ascii="Times New Roman" w:hAnsi="Times New Roman" w:cs="Times New Roman"/>
          <w:bCs/>
          <w:sz w:val="24"/>
          <w:szCs w:val="24"/>
        </w:rPr>
        <w:t>vietnieks</w:t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="001951BA">
        <w:rPr>
          <w:rFonts w:ascii="Times New Roman" w:hAnsi="Times New Roman" w:cs="Times New Roman"/>
          <w:bCs/>
          <w:sz w:val="24"/>
          <w:szCs w:val="24"/>
        </w:rPr>
        <w:tab/>
      </w:r>
      <w:r w:rsidR="001951BA">
        <w:rPr>
          <w:rFonts w:ascii="Times New Roman" w:hAnsi="Times New Roman" w:cs="Times New Roman"/>
          <w:bCs/>
          <w:sz w:val="24"/>
          <w:szCs w:val="24"/>
        </w:rPr>
        <w:tab/>
      </w:r>
      <w:r w:rsidR="0073765C">
        <w:rPr>
          <w:rFonts w:ascii="Times New Roman" w:hAnsi="Times New Roman" w:cs="Times New Roman"/>
          <w:bCs/>
          <w:sz w:val="24"/>
          <w:szCs w:val="24"/>
        </w:rPr>
        <w:tab/>
      </w:r>
      <w:r w:rsidR="00BC01B1">
        <w:rPr>
          <w:rFonts w:ascii="Times New Roman" w:hAnsi="Times New Roman" w:cs="Times New Roman"/>
          <w:bCs/>
          <w:sz w:val="24"/>
          <w:szCs w:val="24"/>
        </w:rPr>
        <w:t>E.</w:t>
      </w:r>
      <w:r w:rsidR="00316A82">
        <w:rPr>
          <w:rFonts w:ascii="Times New Roman" w:hAnsi="Times New Roman" w:cs="Times New Roman"/>
          <w:bCs/>
          <w:sz w:val="24"/>
          <w:szCs w:val="24"/>
        </w:rPr>
        <w:t> </w:t>
      </w:r>
      <w:r w:rsidR="00BC01B1">
        <w:rPr>
          <w:rFonts w:ascii="Times New Roman" w:hAnsi="Times New Roman" w:cs="Times New Roman"/>
          <w:bCs/>
          <w:sz w:val="24"/>
          <w:szCs w:val="24"/>
        </w:rPr>
        <w:t>V</w:t>
      </w:r>
      <w:r w:rsidR="002370B1">
        <w:rPr>
          <w:rFonts w:ascii="Times New Roman" w:hAnsi="Times New Roman" w:cs="Times New Roman"/>
          <w:bCs/>
          <w:sz w:val="24"/>
          <w:szCs w:val="24"/>
        </w:rPr>
        <w:t>alantis</w:t>
      </w:r>
    </w:p>
    <w:p w14:paraId="3C70A20A" w14:textId="77777777" w:rsidR="004F327A" w:rsidRPr="00D01A69" w:rsidRDefault="004F327A" w:rsidP="005E6A9E">
      <w:pPr>
        <w:pStyle w:val="naisf"/>
        <w:spacing w:before="0" w:after="0"/>
        <w:ind w:firstLine="720"/>
      </w:pPr>
    </w:p>
    <w:sectPr w:rsidR="004F327A" w:rsidRPr="00D01A69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B833" w14:textId="77777777" w:rsidR="00DE3B34" w:rsidRDefault="00DE3B34" w:rsidP="00894C55">
      <w:pPr>
        <w:spacing w:after="0" w:line="240" w:lineRule="auto"/>
      </w:pPr>
      <w:r>
        <w:separator/>
      </w:r>
    </w:p>
  </w:endnote>
  <w:endnote w:type="continuationSeparator" w:id="0">
    <w:p w14:paraId="6F09B818" w14:textId="77777777" w:rsidR="00DE3B34" w:rsidRDefault="00DE3B3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1284" w14:textId="479433FD" w:rsidR="00894C55" w:rsidRPr="0097570A" w:rsidRDefault="0097570A" w:rsidP="0097570A">
    <w:pPr>
      <w:pStyle w:val="Footer"/>
      <w:rPr>
        <w:rFonts w:ascii="Times New Roman" w:hAnsi="Times New Roman" w:cs="Times New Roman"/>
        <w:sz w:val="20"/>
        <w:szCs w:val="20"/>
      </w:rPr>
    </w:pPr>
    <w:r w:rsidRPr="0097570A">
      <w:rPr>
        <w:rFonts w:ascii="Times New Roman" w:hAnsi="Times New Roman" w:cs="Times New Roman"/>
        <w:sz w:val="20"/>
        <w:szCs w:val="20"/>
      </w:rPr>
      <w:t>MKAnot_</w:t>
    </w:r>
    <w:r w:rsidR="00BF3E03">
      <w:rPr>
        <w:rFonts w:ascii="Times New Roman" w:hAnsi="Times New Roman" w:cs="Times New Roman"/>
        <w:sz w:val="20"/>
        <w:szCs w:val="20"/>
      </w:rPr>
      <w:t>0202</w:t>
    </w:r>
    <w:r w:rsidR="00171F4D">
      <w:rPr>
        <w:rFonts w:ascii="Times New Roman" w:hAnsi="Times New Roman" w:cs="Times New Roman"/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D433" w14:textId="1C3A4545" w:rsidR="009A2654" w:rsidRPr="001951BA" w:rsidRDefault="001951BA" w:rsidP="0097570A">
    <w:pPr>
      <w:pStyle w:val="Footer"/>
      <w:rPr>
        <w:rFonts w:ascii="Times New Roman" w:hAnsi="Times New Roman" w:cs="Times New Roman"/>
        <w:sz w:val="20"/>
        <w:szCs w:val="20"/>
      </w:rPr>
    </w:pPr>
    <w:r w:rsidRPr="0097570A">
      <w:rPr>
        <w:rFonts w:ascii="Times New Roman" w:hAnsi="Times New Roman" w:cs="Times New Roman"/>
        <w:sz w:val="20"/>
        <w:szCs w:val="20"/>
      </w:rPr>
      <w:t>MKAnot_</w:t>
    </w:r>
    <w:r w:rsidR="00BF3E03">
      <w:rPr>
        <w:rFonts w:ascii="Times New Roman" w:hAnsi="Times New Roman" w:cs="Times New Roman"/>
        <w:sz w:val="20"/>
        <w:szCs w:val="20"/>
      </w:rPr>
      <w:t>0</w:t>
    </w:r>
    <w:r w:rsidR="008317E1">
      <w:rPr>
        <w:rFonts w:ascii="Times New Roman" w:hAnsi="Times New Roman" w:cs="Times New Roman"/>
        <w:sz w:val="20"/>
        <w:szCs w:val="20"/>
      </w:rPr>
      <w:t>7</w:t>
    </w:r>
    <w:r w:rsidR="00BF3E03">
      <w:rPr>
        <w:rFonts w:ascii="Times New Roman" w:hAnsi="Times New Roman" w:cs="Times New Roman"/>
        <w:sz w:val="20"/>
        <w:szCs w:val="20"/>
      </w:rPr>
      <w:t>0</w:t>
    </w:r>
    <w:r w:rsidR="008317E1">
      <w:rPr>
        <w:rFonts w:ascii="Times New Roman" w:hAnsi="Times New Roman" w:cs="Times New Roman"/>
        <w:sz w:val="20"/>
        <w:szCs w:val="20"/>
      </w:rPr>
      <w:t>5</w:t>
    </w:r>
    <w:r w:rsidR="00BF3E03">
      <w:rPr>
        <w:rFonts w:ascii="Times New Roman" w:hAnsi="Times New Roman" w:cs="Times New Roman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E745" w14:textId="77777777" w:rsidR="00DE3B34" w:rsidRDefault="00DE3B34" w:rsidP="00894C55">
      <w:pPr>
        <w:spacing w:after="0" w:line="240" w:lineRule="auto"/>
      </w:pPr>
      <w:r>
        <w:separator/>
      </w:r>
    </w:p>
  </w:footnote>
  <w:footnote w:type="continuationSeparator" w:id="0">
    <w:p w14:paraId="530DBF65" w14:textId="77777777" w:rsidR="00DE3B34" w:rsidRDefault="00DE3B3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7DAEACE" w14:textId="77777777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84EE3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0CC"/>
    <w:multiLevelType w:val="hybridMultilevel"/>
    <w:tmpl w:val="688E91C2"/>
    <w:lvl w:ilvl="0" w:tplc="3C947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A154B"/>
    <w:multiLevelType w:val="multilevel"/>
    <w:tmpl w:val="792E501C"/>
    <w:lvl w:ilvl="0">
      <w:start w:val="1"/>
      <w:numFmt w:val="decimal"/>
      <w:lvlText w:val="%1"/>
      <w:lvlJc w:val="left"/>
      <w:pPr>
        <w:ind w:left="720" w:hanging="49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800"/>
      </w:pPr>
      <w:rPr>
        <w:rFonts w:hint="default"/>
      </w:rPr>
    </w:lvl>
  </w:abstractNum>
  <w:abstractNum w:abstractNumId="2" w15:restartNumberingAfterBreak="0">
    <w:nsid w:val="432A5BF0"/>
    <w:multiLevelType w:val="hybridMultilevel"/>
    <w:tmpl w:val="9C8046F0"/>
    <w:lvl w:ilvl="0" w:tplc="6EC056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7083"/>
    <w:multiLevelType w:val="hybridMultilevel"/>
    <w:tmpl w:val="633C4B4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C8226E"/>
    <w:multiLevelType w:val="hybridMultilevel"/>
    <w:tmpl w:val="15CA44F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95E89"/>
    <w:multiLevelType w:val="hybridMultilevel"/>
    <w:tmpl w:val="2D5222D0"/>
    <w:lvl w:ilvl="0" w:tplc="B63A7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7045"/>
    <w:rsid w:val="00012B2D"/>
    <w:rsid w:val="000145A4"/>
    <w:rsid w:val="00041607"/>
    <w:rsid w:val="00045C17"/>
    <w:rsid w:val="0006553A"/>
    <w:rsid w:val="0008449F"/>
    <w:rsid w:val="00091594"/>
    <w:rsid w:val="00095AA6"/>
    <w:rsid w:val="000F3A66"/>
    <w:rsid w:val="001010DE"/>
    <w:rsid w:val="001109F0"/>
    <w:rsid w:val="00114AEB"/>
    <w:rsid w:val="00115140"/>
    <w:rsid w:val="00130D1E"/>
    <w:rsid w:val="001315D6"/>
    <w:rsid w:val="00142F47"/>
    <w:rsid w:val="00152B87"/>
    <w:rsid w:val="00171F4D"/>
    <w:rsid w:val="001826C4"/>
    <w:rsid w:val="00192372"/>
    <w:rsid w:val="001951BA"/>
    <w:rsid w:val="001A3ECD"/>
    <w:rsid w:val="001B6A66"/>
    <w:rsid w:val="00204B47"/>
    <w:rsid w:val="002370B1"/>
    <w:rsid w:val="002374DE"/>
    <w:rsid w:val="00241519"/>
    <w:rsid w:val="00241AF7"/>
    <w:rsid w:val="00243426"/>
    <w:rsid w:val="00254685"/>
    <w:rsid w:val="00254753"/>
    <w:rsid w:val="00265763"/>
    <w:rsid w:val="00276FAD"/>
    <w:rsid w:val="00292ADC"/>
    <w:rsid w:val="002B223D"/>
    <w:rsid w:val="002D0C13"/>
    <w:rsid w:val="002E1C05"/>
    <w:rsid w:val="002E572F"/>
    <w:rsid w:val="002F7104"/>
    <w:rsid w:val="00316A82"/>
    <w:rsid w:val="00317DA5"/>
    <w:rsid w:val="0033663C"/>
    <w:rsid w:val="00344B1C"/>
    <w:rsid w:val="003924E9"/>
    <w:rsid w:val="003A7E96"/>
    <w:rsid w:val="003B0BF9"/>
    <w:rsid w:val="003D1ECC"/>
    <w:rsid w:val="003E0791"/>
    <w:rsid w:val="003F28AC"/>
    <w:rsid w:val="00402E2C"/>
    <w:rsid w:val="00415A59"/>
    <w:rsid w:val="00417DBC"/>
    <w:rsid w:val="004249A0"/>
    <w:rsid w:val="00441F26"/>
    <w:rsid w:val="004454FE"/>
    <w:rsid w:val="00456D2B"/>
    <w:rsid w:val="00456E40"/>
    <w:rsid w:val="00471F27"/>
    <w:rsid w:val="00490DF8"/>
    <w:rsid w:val="004A496F"/>
    <w:rsid w:val="004D059E"/>
    <w:rsid w:val="004D4D92"/>
    <w:rsid w:val="004E49BD"/>
    <w:rsid w:val="004F327A"/>
    <w:rsid w:val="004F3BCD"/>
    <w:rsid w:val="005001CF"/>
    <w:rsid w:val="0050178F"/>
    <w:rsid w:val="005076C2"/>
    <w:rsid w:val="00510884"/>
    <w:rsid w:val="00527321"/>
    <w:rsid w:val="00557B5F"/>
    <w:rsid w:val="00575420"/>
    <w:rsid w:val="00584EE3"/>
    <w:rsid w:val="00585257"/>
    <w:rsid w:val="005953C8"/>
    <w:rsid w:val="0059648C"/>
    <w:rsid w:val="005B0AB3"/>
    <w:rsid w:val="005E43AE"/>
    <w:rsid w:val="005E4491"/>
    <w:rsid w:val="005E6A9E"/>
    <w:rsid w:val="00600AB4"/>
    <w:rsid w:val="00603B9B"/>
    <w:rsid w:val="0060459B"/>
    <w:rsid w:val="00613E0F"/>
    <w:rsid w:val="00634420"/>
    <w:rsid w:val="00635BFA"/>
    <w:rsid w:val="00675B5D"/>
    <w:rsid w:val="0067783B"/>
    <w:rsid w:val="00687569"/>
    <w:rsid w:val="006C2D6B"/>
    <w:rsid w:val="006D3C06"/>
    <w:rsid w:val="006E1081"/>
    <w:rsid w:val="006F116E"/>
    <w:rsid w:val="006F7444"/>
    <w:rsid w:val="00710590"/>
    <w:rsid w:val="007148EC"/>
    <w:rsid w:val="00720585"/>
    <w:rsid w:val="0073765C"/>
    <w:rsid w:val="00744694"/>
    <w:rsid w:val="00750102"/>
    <w:rsid w:val="007622A9"/>
    <w:rsid w:val="00762FB7"/>
    <w:rsid w:val="00773AF6"/>
    <w:rsid w:val="0079082C"/>
    <w:rsid w:val="00795F71"/>
    <w:rsid w:val="00797045"/>
    <w:rsid w:val="007D350F"/>
    <w:rsid w:val="007D4B8C"/>
    <w:rsid w:val="007E09FC"/>
    <w:rsid w:val="007E31FD"/>
    <w:rsid w:val="007E73AB"/>
    <w:rsid w:val="007F1143"/>
    <w:rsid w:val="007F2027"/>
    <w:rsid w:val="007F70D6"/>
    <w:rsid w:val="00802C61"/>
    <w:rsid w:val="00816C11"/>
    <w:rsid w:val="008317E1"/>
    <w:rsid w:val="00850E08"/>
    <w:rsid w:val="00853228"/>
    <w:rsid w:val="0085577C"/>
    <w:rsid w:val="008844FE"/>
    <w:rsid w:val="00885EC8"/>
    <w:rsid w:val="00894C55"/>
    <w:rsid w:val="00894FB2"/>
    <w:rsid w:val="008A28C7"/>
    <w:rsid w:val="008B2BAC"/>
    <w:rsid w:val="008C6C13"/>
    <w:rsid w:val="008D7783"/>
    <w:rsid w:val="008F4D91"/>
    <w:rsid w:val="0092386B"/>
    <w:rsid w:val="00974B10"/>
    <w:rsid w:val="0097570A"/>
    <w:rsid w:val="009A2654"/>
    <w:rsid w:val="009A6D42"/>
    <w:rsid w:val="009B3441"/>
    <w:rsid w:val="009C20F0"/>
    <w:rsid w:val="009E1AA1"/>
    <w:rsid w:val="009E3662"/>
    <w:rsid w:val="00A07AEA"/>
    <w:rsid w:val="00A10FC3"/>
    <w:rsid w:val="00A1517B"/>
    <w:rsid w:val="00A167DF"/>
    <w:rsid w:val="00A324D4"/>
    <w:rsid w:val="00A35333"/>
    <w:rsid w:val="00A463AF"/>
    <w:rsid w:val="00A56C8A"/>
    <w:rsid w:val="00A6073E"/>
    <w:rsid w:val="00A61673"/>
    <w:rsid w:val="00A622BC"/>
    <w:rsid w:val="00A8135B"/>
    <w:rsid w:val="00A83498"/>
    <w:rsid w:val="00AB1042"/>
    <w:rsid w:val="00AB4C07"/>
    <w:rsid w:val="00AB4E93"/>
    <w:rsid w:val="00AC038E"/>
    <w:rsid w:val="00AE5567"/>
    <w:rsid w:val="00AE74FE"/>
    <w:rsid w:val="00AF00FE"/>
    <w:rsid w:val="00AF2079"/>
    <w:rsid w:val="00AF2E01"/>
    <w:rsid w:val="00B16480"/>
    <w:rsid w:val="00B2165C"/>
    <w:rsid w:val="00B33B0A"/>
    <w:rsid w:val="00B807F8"/>
    <w:rsid w:val="00B85CBB"/>
    <w:rsid w:val="00B96456"/>
    <w:rsid w:val="00BA1B87"/>
    <w:rsid w:val="00BA20AA"/>
    <w:rsid w:val="00BC01B1"/>
    <w:rsid w:val="00BD4425"/>
    <w:rsid w:val="00BF3E03"/>
    <w:rsid w:val="00BF6281"/>
    <w:rsid w:val="00C03CBD"/>
    <w:rsid w:val="00C03ED8"/>
    <w:rsid w:val="00C25B49"/>
    <w:rsid w:val="00C46CE1"/>
    <w:rsid w:val="00C82288"/>
    <w:rsid w:val="00C91691"/>
    <w:rsid w:val="00CC629E"/>
    <w:rsid w:val="00CC6853"/>
    <w:rsid w:val="00CD526E"/>
    <w:rsid w:val="00CE5657"/>
    <w:rsid w:val="00CE6060"/>
    <w:rsid w:val="00CF6F6D"/>
    <w:rsid w:val="00D05D67"/>
    <w:rsid w:val="00D11AE3"/>
    <w:rsid w:val="00D133F8"/>
    <w:rsid w:val="00D14A3E"/>
    <w:rsid w:val="00D3001F"/>
    <w:rsid w:val="00D3362C"/>
    <w:rsid w:val="00D34F18"/>
    <w:rsid w:val="00D40526"/>
    <w:rsid w:val="00D538E5"/>
    <w:rsid w:val="00D6313E"/>
    <w:rsid w:val="00D644DE"/>
    <w:rsid w:val="00D86BBF"/>
    <w:rsid w:val="00D93B2B"/>
    <w:rsid w:val="00DB46D7"/>
    <w:rsid w:val="00DB7444"/>
    <w:rsid w:val="00DC0EA9"/>
    <w:rsid w:val="00DC0F55"/>
    <w:rsid w:val="00DC412A"/>
    <w:rsid w:val="00DC505F"/>
    <w:rsid w:val="00DD5684"/>
    <w:rsid w:val="00DE3B34"/>
    <w:rsid w:val="00DE6311"/>
    <w:rsid w:val="00DE6DFD"/>
    <w:rsid w:val="00DF22F0"/>
    <w:rsid w:val="00DF604E"/>
    <w:rsid w:val="00E100AA"/>
    <w:rsid w:val="00E17658"/>
    <w:rsid w:val="00E336FF"/>
    <w:rsid w:val="00E3716B"/>
    <w:rsid w:val="00E502B5"/>
    <w:rsid w:val="00E5323B"/>
    <w:rsid w:val="00E579B9"/>
    <w:rsid w:val="00E700CC"/>
    <w:rsid w:val="00E826F7"/>
    <w:rsid w:val="00E84AB3"/>
    <w:rsid w:val="00E8749E"/>
    <w:rsid w:val="00E90C01"/>
    <w:rsid w:val="00EA486E"/>
    <w:rsid w:val="00EB6167"/>
    <w:rsid w:val="00EC4EA4"/>
    <w:rsid w:val="00ED020D"/>
    <w:rsid w:val="00ED39F2"/>
    <w:rsid w:val="00ED4B6C"/>
    <w:rsid w:val="00EE37C5"/>
    <w:rsid w:val="00F0420C"/>
    <w:rsid w:val="00F10B7C"/>
    <w:rsid w:val="00F17D46"/>
    <w:rsid w:val="00F209CB"/>
    <w:rsid w:val="00F20F8E"/>
    <w:rsid w:val="00F22DC7"/>
    <w:rsid w:val="00F27120"/>
    <w:rsid w:val="00F403B5"/>
    <w:rsid w:val="00F57B0C"/>
    <w:rsid w:val="00FE4EE2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4699DBFE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paragraph" w:styleId="Heading1">
    <w:name w:val="heading 1"/>
    <w:basedOn w:val="Normal"/>
    <w:next w:val="Normal"/>
    <w:link w:val="Heading1Char"/>
    <w:qFormat/>
    <w:rsid w:val="004F327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17DB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4F327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4F327A"/>
    <w:pPr>
      <w:spacing w:before="69" w:after="69" w:line="240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27A"/>
    <w:rPr>
      <w:b/>
      <w:bCs/>
      <w:sz w:val="20"/>
      <w:szCs w:val="20"/>
    </w:rPr>
  </w:style>
  <w:style w:type="character" w:customStyle="1" w:styleId="st1">
    <w:name w:val="st1"/>
    <w:uiPriority w:val="99"/>
    <w:rsid w:val="0092386B"/>
  </w:style>
  <w:style w:type="paragraph" w:styleId="Revision">
    <w:name w:val="Revision"/>
    <w:hidden/>
    <w:uiPriority w:val="99"/>
    <w:semiHidden/>
    <w:rsid w:val="00603B9B"/>
    <w:pPr>
      <w:spacing w:after="0" w:line="240" w:lineRule="auto"/>
    </w:pPr>
  </w:style>
  <w:style w:type="paragraph" w:customStyle="1" w:styleId="tv213">
    <w:name w:val="tv213"/>
    <w:basedOn w:val="Normal"/>
    <w:rsid w:val="0085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0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859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108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4D4F84B7BEA4E8B56A38291F33712" ma:contentTypeVersion="13" ma:contentTypeDescription="Create a new document." ma:contentTypeScope="" ma:versionID="104f21a5a959bf4a1e680271bb26b771">
  <xsd:schema xmlns:xsd="http://www.w3.org/2001/XMLSchema" xmlns:xs="http://www.w3.org/2001/XMLSchema" xmlns:p="http://schemas.microsoft.com/office/2006/metadata/properties" xmlns:ns3="31755dff-c5bb-4fd4-879f-f3dea5d1c668" xmlns:ns4="42c73502-ffc3-4041-be98-f20c3632cac7" targetNamespace="http://schemas.microsoft.com/office/2006/metadata/properties" ma:root="true" ma:fieldsID="195365db71841b8515ebf0595d6d7f09" ns3:_="" ns4:_="">
    <xsd:import namespace="31755dff-c5bb-4fd4-879f-f3dea5d1c668"/>
    <xsd:import namespace="42c73502-ffc3-4041-be98-f20c3632c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5dff-c5bb-4fd4-879f-f3dea5d1c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3502-ffc3-4041-be98-f20c363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6B95-56B9-4BE0-B56D-D040A70C4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7945D-12C4-42E2-8EC3-648DA097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55dff-c5bb-4fd4-879f-f3dea5d1c668"/>
    <ds:schemaRef ds:uri="42c73502-ffc3-4041-be98-f20c363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8621A-DAA3-458B-8830-EBEBB62C1C5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1755dff-c5bb-4fd4-879f-f3dea5d1c668"/>
    <ds:schemaRef ds:uri="http://purl.org/dc/elements/1.1/"/>
    <ds:schemaRef ds:uri="42c73502-ffc3-4041-be98-f20c3632ca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264252-1D1E-4878-ABCF-A9EC1594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2500</Words>
  <Characters>1426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2020.gada 9.jūnija noteikumos Nr. 360 “Epidemioloģiskās drošības pasākumi Covid-19 infekcijas izplatības ierobežošanai”</vt:lpstr>
    </vt:vector>
  </TitlesOfParts>
  <Company>Iestādes nosaukums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2020.gada 9.jūnija noteikumos Nr. 360 “Epidemioloģiskās drošības pasākumi Covid-19 infekcijas izplatības ierobežošanai”</dc:title>
  <dc:subject>Anotācija</dc:subject>
  <dc:creator>Vārds Uzvārds</dc:creator>
  <cp:keywords>Ministru kabineta noteikumi</cp:keywords>
  <dc:description>67013236, Intars.Eglitis@em.gov.lv</dc:description>
  <cp:lastModifiedBy>Einārs Cilinskis</cp:lastModifiedBy>
  <cp:revision>2</cp:revision>
  <dcterms:created xsi:type="dcterms:W3CDTF">2021-05-11T17:10:00Z</dcterms:created>
  <dcterms:modified xsi:type="dcterms:W3CDTF">2021-05-11T17:10:00Z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0x0101009A24D4F84B7BEA4E8B56A38291F33712</vt:lpwstr>
  </property>
</Properties>
</file>