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8E9B" w14:textId="77777777" w:rsidR="00742CC9" w:rsidRDefault="00742CC9" w:rsidP="00A25C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D68F8" w14:textId="77777777" w:rsidR="00A25C94" w:rsidRDefault="00A25C94" w:rsidP="00A25C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0E4D0" w14:textId="77777777" w:rsidR="00A25C94" w:rsidRPr="00A25C94" w:rsidRDefault="00A25C94" w:rsidP="00A25C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2C0D5" w14:textId="79E85297" w:rsidR="00A25C94" w:rsidRPr="00A25C94" w:rsidRDefault="00A25C94" w:rsidP="00A25C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25C94">
        <w:rPr>
          <w:rFonts w:ascii="Times New Roman" w:eastAsia="Times New Roman" w:hAnsi="Times New Roman"/>
          <w:sz w:val="28"/>
          <w:szCs w:val="28"/>
        </w:rPr>
        <w:t>2021</w:t>
      </w:r>
      <w:r w:rsidRPr="00A25C94">
        <w:rPr>
          <w:rFonts w:ascii="Times New Roman" w:hAnsi="Times New Roman"/>
          <w:sz w:val="28"/>
          <w:szCs w:val="28"/>
        </w:rPr>
        <w:t xml:space="preserve">. gada </w:t>
      </w:r>
      <w:r w:rsidR="00285FCE">
        <w:rPr>
          <w:rFonts w:ascii="Times New Roman" w:hAnsi="Times New Roman"/>
          <w:sz w:val="28"/>
          <w:szCs w:val="28"/>
        </w:rPr>
        <w:t>11. maijā</w:t>
      </w:r>
      <w:r w:rsidRPr="00A25C94">
        <w:rPr>
          <w:rFonts w:ascii="Times New Roman" w:hAnsi="Times New Roman"/>
          <w:sz w:val="28"/>
          <w:szCs w:val="28"/>
        </w:rPr>
        <w:tab/>
        <w:t>Noteikumi</w:t>
      </w:r>
      <w:r w:rsidRPr="00A25C94">
        <w:rPr>
          <w:rFonts w:ascii="Times New Roman" w:eastAsia="Times New Roman" w:hAnsi="Times New Roman"/>
          <w:sz w:val="28"/>
          <w:szCs w:val="28"/>
        </w:rPr>
        <w:t xml:space="preserve"> Nr.</w:t>
      </w:r>
      <w:r w:rsidR="00285FCE">
        <w:rPr>
          <w:rFonts w:ascii="Times New Roman" w:eastAsia="Times New Roman" w:hAnsi="Times New Roman"/>
          <w:sz w:val="28"/>
          <w:szCs w:val="28"/>
        </w:rPr>
        <w:t> 288</w:t>
      </w:r>
    </w:p>
    <w:p w14:paraId="7CCC5629" w14:textId="781FE431" w:rsidR="00A25C94" w:rsidRPr="00A25C94" w:rsidRDefault="00A25C94" w:rsidP="00A25C9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C94">
        <w:rPr>
          <w:rFonts w:ascii="Times New Roman" w:eastAsia="Times New Roman" w:hAnsi="Times New Roman"/>
          <w:sz w:val="28"/>
          <w:szCs w:val="28"/>
        </w:rPr>
        <w:t>Rīgā</w:t>
      </w:r>
      <w:r w:rsidRPr="00A25C94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85FCE">
        <w:rPr>
          <w:rFonts w:ascii="Times New Roman" w:eastAsia="Times New Roman" w:hAnsi="Times New Roman"/>
          <w:sz w:val="28"/>
          <w:szCs w:val="28"/>
        </w:rPr>
        <w:t> 40 14</w:t>
      </w:r>
      <w:r w:rsidRPr="00A25C94">
        <w:rPr>
          <w:rFonts w:ascii="Times New Roman" w:eastAsia="Times New Roman" w:hAnsi="Times New Roman"/>
          <w:sz w:val="28"/>
          <w:szCs w:val="28"/>
        </w:rPr>
        <w:t>. §)</w:t>
      </w:r>
    </w:p>
    <w:p w14:paraId="12AF9854" w14:textId="77777777" w:rsidR="001B3AA5" w:rsidRPr="00A25C94" w:rsidRDefault="001B3AA5" w:rsidP="00A25C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6D90741C" w14:textId="04EC380E" w:rsidR="000917DE" w:rsidRPr="00A25C94" w:rsidRDefault="00C3417A" w:rsidP="00A25C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Grozījumi</w:t>
      </w:r>
      <w:r w:rsidR="005D4BB5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7C7382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2016.</w:t>
      </w:r>
      <w:r w:rsidR="001B3AA5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026616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31</w:t>
      </w:r>
      <w:r w:rsidR="007C7382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1B3AA5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026616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maija</w:t>
      </w:r>
      <w:r w:rsidR="000D2007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</w:t>
      </w:r>
      <w:r w:rsidR="001B3AA5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026616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345</w:t>
      </w:r>
      <w:r w:rsidR="00BF6DB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A25C94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</w:t>
      </w:r>
      <w:r w:rsidR="00026616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 w:rsidR="000D2007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1B3AA5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specifiskā atbalsta mērķa 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A25C94">
        <w:rPr>
          <w:rFonts w:ascii="Times New Roman" w:hAnsi="Times New Roman"/>
          <w:b/>
          <w:bCs/>
          <w:sz w:val="28"/>
          <w:szCs w:val="28"/>
        </w:rPr>
        <w:t xml:space="preserve">Palielināt atbalstu vispārējās izglītības iestādēm izglītojamo individuālo </w:t>
      </w:r>
      <w:r w:rsidR="000D2007" w:rsidRPr="00A25C94">
        <w:rPr>
          <w:rFonts w:ascii="Times New Roman" w:hAnsi="Times New Roman"/>
          <w:b/>
          <w:bCs/>
          <w:sz w:val="28"/>
          <w:szCs w:val="28"/>
        </w:rPr>
        <w:t>kompetenču attīstībai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D2007" w:rsidRPr="00A25C94">
        <w:rPr>
          <w:rFonts w:ascii="Times New Roman" w:hAnsi="Times New Roman"/>
          <w:b/>
          <w:bCs/>
          <w:sz w:val="28"/>
          <w:szCs w:val="28"/>
        </w:rPr>
        <w:t xml:space="preserve"> 8.3.2.1.</w:t>
      </w:r>
      <w:r w:rsidR="001B3AA5" w:rsidRPr="00A25C94">
        <w:rPr>
          <w:rFonts w:ascii="Times New Roman" w:hAnsi="Times New Roman"/>
          <w:b/>
          <w:bCs/>
          <w:sz w:val="28"/>
          <w:szCs w:val="28"/>
        </w:rPr>
        <w:t> </w:t>
      </w:r>
      <w:r w:rsidR="00026616" w:rsidRPr="00A25C94">
        <w:rPr>
          <w:rFonts w:ascii="Times New Roman" w:hAnsi="Times New Roman"/>
          <w:b/>
          <w:bCs/>
          <w:sz w:val="28"/>
          <w:szCs w:val="28"/>
        </w:rPr>
        <w:t xml:space="preserve">pasākuma 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A25C94">
        <w:rPr>
          <w:rFonts w:ascii="Times New Roman" w:hAnsi="Times New Roman"/>
          <w:b/>
          <w:bCs/>
          <w:sz w:val="28"/>
          <w:szCs w:val="28"/>
        </w:rPr>
        <w:t>Atbalsts nacionāla un starptautiska mēroga pasākumu īstenošanai izglītojamo talantu attīstībai</w:t>
      </w:r>
      <w:r w:rsidR="00A25C94" w:rsidRPr="00A25C94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A25C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17DE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="00A25C94" w:rsidRPr="00A25C94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79B20F61" w14:textId="77777777" w:rsidR="001B3AA5" w:rsidRPr="00A25C94" w:rsidRDefault="001B3AA5" w:rsidP="00A25C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303F302" w14:textId="77777777" w:rsidR="000917DE" w:rsidRPr="00A25C94" w:rsidRDefault="000917DE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398E6BB1" w14:textId="77777777" w:rsidR="000917DE" w:rsidRPr="00A25C94" w:rsidRDefault="000917DE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27C64895" w14:textId="63A0C1B6" w:rsidR="000917DE" w:rsidRPr="00A25C94" w:rsidRDefault="00515D89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0B6312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7CDB4974" w14:textId="77777777" w:rsidR="000917DE" w:rsidRPr="00A25C94" w:rsidRDefault="000917DE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039DD25E" w14:textId="469EA9AC" w:rsidR="000917DE" w:rsidRPr="00A25C94" w:rsidRDefault="00662D84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 panta 6. </w:t>
      </w: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un 13.</w:t>
      </w:r>
      <w:r w:rsidR="0031310C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589C10ED" w14:textId="77777777" w:rsidR="000917DE" w:rsidRPr="00A25C94" w:rsidRDefault="000917DE" w:rsidP="00A25C9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F53429" w14:textId="2A98B80E" w:rsidR="00C3417A" w:rsidRPr="00A25C94" w:rsidRDefault="00515D89" w:rsidP="00A25C94">
      <w:pPr>
        <w:spacing w:after="0" w:line="240" w:lineRule="auto"/>
        <w:ind w:firstLine="720"/>
        <w:jc w:val="both"/>
        <w:rPr>
          <w:rStyle w:val="t3"/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26616" w:rsidRPr="00A25C94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6616" w:rsidRPr="00A25C94">
        <w:rPr>
          <w:rFonts w:ascii="Times New Roman" w:eastAsia="Times New Roman" w:hAnsi="Times New Roman"/>
          <w:sz w:val="28"/>
          <w:szCs w:val="28"/>
          <w:lang w:eastAsia="lv-LV"/>
        </w:rPr>
        <w:t>maija</w:t>
      </w: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6616" w:rsidRPr="00A25C94">
        <w:rPr>
          <w:rFonts w:ascii="Times New Roman" w:eastAsia="Times New Roman" w:hAnsi="Times New Roman"/>
          <w:sz w:val="28"/>
          <w:szCs w:val="28"/>
          <w:lang w:eastAsia="lv-LV"/>
        </w:rPr>
        <w:t>345</w:t>
      </w:r>
      <w:r w:rsidR="00BF6DB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25C94" w:rsidRPr="00A25C9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A25C94" w:rsidRPr="00A25C9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A25C94" w:rsidRPr="00A25C9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8.3.2.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0B0B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190B0B" w:rsidRPr="00A25C94">
        <w:rPr>
          <w:rFonts w:ascii="Times New Roman" w:hAnsi="Times New Roman"/>
          <w:bCs/>
          <w:sz w:val="28"/>
          <w:szCs w:val="28"/>
        </w:rPr>
        <w:t xml:space="preserve">Palielināt atbalstu vispārējās izglītības iestādēm izglītojamo individuālo </w:t>
      </w:r>
      <w:r w:rsidRPr="00A25C94">
        <w:rPr>
          <w:rFonts w:ascii="Times New Roman" w:hAnsi="Times New Roman"/>
          <w:bCs/>
          <w:sz w:val="28"/>
          <w:szCs w:val="28"/>
        </w:rPr>
        <w:t>kompetenču attīstībai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Pr="00A25C94">
        <w:rPr>
          <w:rFonts w:ascii="Times New Roman" w:hAnsi="Times New Roman"/>
          <w:bCs/>
          <w:sz w:val="28"/>
          <w:szCs w:val="28"/>
        </w:rPr>
        <w:t xml:space="preserve"> 8.3.2.1.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="00190B0B" w:rsidRPr="00A25C94">
        <w:rPr>
          <w:rFonts w:ascii="Times New Roman" w:hAnsi="Times New Roman"/>
          <w:bCs/>
          <w:sz w:val="28"/>
          <w:szCs w:val="28"/>
        </w:rPr>
        <w:t xml:space="preserve">pasākuma 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190B0B" w:rsidRPr="00A25C94">
        <w:rPr>
          <w:rFonts w:ascii="Times New Roman" w:hAnsi="Times New Roman"/>
          <w:bCs/>
          <w:sz w:val="28"/>
          <w:szCs w:val="28"/>
        </w:rPr>
        <w:t>Atbalsts nacionāla un starptautiska mēroga pasākumu īstenošanai izglītojamo talantu attīstībai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noteikumi</w:t>
      </w:r>
      <w:r w:rsidR="00A25C94" w:rsidRPr="00A25C9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 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2016, </w:t>
      </w:r>
      <w:r w:rsidR="00190B0B" w:rsidRPr="00A25C94">
        <w:rPr>
          <w:rFonts w:ascii="Times New Roman" w:eastAsia="Times New Roman" w:hAnsi="Times New Roman"/>
          <w:sz w:val="28"/>
          <w:szCs w:val="28"/>
          <w:lang w:eastAsia="lv-LV"/>
        </w:rPr>
        <w:t>111</w:t>
      </w:r>
      <w:r w:rsidR="00DB177B" w:rsidRPr="00A25C94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; 2017, 203. nr.</w:t>
      </w:r>
      <w:r w:rsidR="00964E75" w:rsidRPr="00A25C94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2019, </w:t>
      </w:r>
      <w:r w:rsidR="00F34924" w:rsidRPr="00A25C94">
        <w:rPr>
          <w:rFonts w:ascii="Times New Roman" w:eastAsia="Times New Roman" w:hAnsi="Times New Roman"/>
          <w:sz w:val="28"/>
          <w:szCs w:val="28"/>
          <w:lang w:eastAsia="lv-LV"/>
        </w:rPr>
        <w:t>12. nr.</w:t>
      </w:r>
      <w:r w:rsidR="001B3AA5" w:rsidRPr="00A25C94">
        <w:rPr>
          <w:rFonts w:ascii="Times New Roman" w:eastAsia="Times New Roman" w:hAnsi="Times New Roman"/>
          <w:sz w:val="28"/>
          <w:szCs w:val="28"/>
          <w:lang w:eastAsia="lv-LV"/>
        </w:rPr>
        <w:t>; 2020, </w:t>
      </w:r>
      <w:r w:rsidR="0031310C" w:rsidRPr="00A25C94">
        <w:rPr>
          <w:rFonts w:ascii="Times New Roman" w:eastAsia="Times New Roman" w:hAnsi="Times New Roman"/>
          <w:sz w:val="28"/>
          <w:szCs w:val="28"/>
          <w:lang w:eastAsia="lv-LV"/>
        </w:rPr>
        <w:t>51. nr.</w:t>
      </w:r>
      <w:r w:rsidR="00DB177B" w:rsidRPr="00A25C94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C3417A" w:rsidRPr="00A25C9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B177B" w:rsidRPr="00A25C94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C3417A" w:rsidRPr="00A25C9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917DE" w:rsidRPr="00A25C94">
        <w:rPr>
          <w:rFonts w:ascii="Times New Roman" w:eastAsia="Times New Roman" w:hAnsi="Times New Roman"/>
          <w:sz w:val="28"/>
          <w:szCs w:val="28"/>
          <w:lang w:eastAsia="lv-LV"/>
        </w:rPr>
        <w:t>:</w:t>
      </w:r>
      <w:r w:rsidR="00C3417A" w:rsidRPr="00A25C94">
        <w:rPr>
          <w:rStyle w:val="t3"/>
          <w:rFonts w:ascii="Times New Roman" w:hAnsi="Times New Roman"/>
          <w:color w:val="A0A0A0"/>
          <w:sz w:val="28"/>
          <w:szCs w:val="28"/>
          <w:shd w:val="clear" w:color="auto" w:fill="F1F1F1"/>
        </w:rPr>
        <w:t xml:space="preserve"> </w:t>
      </w:r>
    </w:p>
    <w:p w14:paraId="5EDEDEB0" w14:textId="77777777" w:rsidR="00C3417A" w:rsidRPr="00A25C94" w:rsidRDefault="00C3417A" w:rsidP="00A25C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A51276" w14:textId="35E34827" w:rsidR="00927DFA" w:rsidRPr="00A25C94" w:rsidRDefault="00927DFA" w:rsidP="00BF6DB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25C94">
        <w:rPr>
          <w:rFonts w:ascii="Times New Roman" w:hAnsi="Times New Roman"/>
          <w:bCs/>
          <w:sz w:val="28"/>
          <w:szCs w:val="28"/>
        </w:rPr>
        <w:t>Izteikt 22.2.5.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Pr="00A25C94">
        <w:rPr>
          <w:rFonts w:ascii="Times New Roman" w:hAnsi="Times New Roman"/>
          <w:bCs/>
          <w:sz w:val="28"/>
          <w:szCs w:val="28"/>
        </w:rPr>
        <w:t>a</w:t>
      </w:r>
      <w:r w:rsidR="001B3AA5" w:rsidRPr="00A25C94">
        <w:rPr>
          <w:rFonts w:ascii="Times New Roman" w:hAnsi="Times New Roman"/>
          <w:bCs/>
          <w:sz w:val="28"/>
          <w:szCs w:val="28"/>
        </w:rPr>
        <w:t>pakšpunktu šā</w:t>
      </w:r>
      <w:r w:rsidR="002320F0" w:rsidRPr="00A25C94">
        <w:rPr>
          <w:rFonts w:ascii="Times New Roman" w:hAnsi="Times New Roman"/>
          <w:bCs/>
          <w:sz w:val="28"/>
          <w:szCs w:val="28"/>
        </w:rPr>
        <w:t>dā</w:t>
      </w:r>
      <w:r w:rsidR="001B3AA5" w:rsidRPr="00A25C94">
        <w:rPr>
          <w:rFonts w:ascii="Times New Roman" w:hAnsi="Times New Roman"/>
          <w:bCs/>
          <w:sz w:val="28"/>
          <w:szCs w:val="28"/>
        </w:rPr>
        <w:t xml:space="preserve"> redakcijā</w:t>
      </w:r>
      <w:r w:rsidR="00D36723" w:rsidRPr="00A25C94">
        <w:rPr>
          <w:rFonts w:ascii="Times New Roman" w:hAnsi="Times New Roman"/>
          <w:bCs/>
          <w:sz w:val="28"/>
          <w:szCs w:val="28"/>
        </w:rPr>
        <w:t>:</w:t>
      </w:r>
    </w:p>
    <w:p w14:paraId="28D07D88" w14:textId="6C536B47" w:rsidR="00D36723" w:rsidRPr="00A25C94" w:rsidRDefault="00D36723" w:rsidP="00A25C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4F80E7FD" w14:textId="645F6BA5" w:rsidR="00927DFA" w:rsidRPr="00A25C94" w:rsidRDefault="00A25C94" w:rsidP="00A25C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5C94">
        <w:rPr>
          <w:rFonts w:ascii="Times New Roman" w:hAnsi="Times New Roman"/>
          <w:bCs/>
          <w:sz w:val="28"/>
          <w:szCs w:val="28"/>
        </w:rPr>
        <w:t>"</w:t>
      </w:r>
      <w:r w:rsidR="001B3AA5" w:rsidRPr="00A25C94">
        <w:rPr>
          <w:rFonts w:ascii="Times New Roman" w:hAnsi="Times New Roman"/>
          <w:bCs/>
          <w:sz w:val="28"/>
          <w:szCs w:val="28"/>
        </w:rPr>
        <w:t>22.2.5. </w:t>
      </w:r>
      <w:r w:rsidR="00927DFA" w:rsidRPr="00A25C94">
        <w:rPr>
          <w:rFonts w:ascii="Times New Roman" w:hAnsi="Times New Roman"/>
          <w:bCs/>
          <w:sz w:val="28"/>
          <w:szCs w:val="28"/>
        </w:rPr>
        <w:t>informācijas tehnoloģiju sistēmas uzturēšanas izmaksas</w:t>
      </w:r>
      <w:r w:rsidR="000410DC" w:rsidRPr="00A25C94">
        <w:rPr>
          <w:rFonts w:ascii="Times New Roman" w:hAnsi="Times New Roman"/>
          <w:bCs/>
          <w:sz w:val="28"/>
          <w:szCs w:val="28"/>
        </w:rPr>
        <w:t xml:space="preserve">, tai skaitā licenču </w:t>
      </w:r>
      <w:r w:rsidR="006B23D1" w:rsidRPr="00A25C94">
        <w:rPr>
          <w:rFonts w:ascii="Times New Roman" w:hAnsi="Times New Roman"/>
          <w:bCs/>
          <w:sz w:val="28"/>
          <w:szCs w:val="28"/>
        </w:rPr>
        <w:t xml:space="preserve">iegādes </w:t>
      </w:r>
      <w:r w:rsidR="000410DC" w:rsidRPr="00A25C94">
        <w:rPr>
          <w:rFonts w:ascii="Times New Roman" w:hAnsi="Times New Roman"/>
          <w:bCs/>
          <w:sz w:val="28"/>
          <w:szCs w:val="28"/>
        </w:rPr>
        <w:t>izmaksas</w:t>
      </w:r>
      <w:r w:rsidR="00D36723" w:rsidRPr="00A25C94">
        <w:rPr>
          <w:rFonts w:ascii="Times New Roman" w:hAnsi="Times New Roman"/>
          <w:bCs/>
          <w:sz w:val="28"/>
          <w:szCs w:val="28"/>
        </w:rPr>
        <w:t>,</w:t>
      </w:r>
      <w:r w:rsidR="00927DFA" w:rsidRPr="00A25C94">
        <w:rPr>
          <w:rFonts w:ascii="Times New Roman" w:hAnsi="Times New Roman"/>
          <w:bCs/>
          <w:sz w:val="28"/>
          <w:szCs w:val="28"/>
        </w:rPr>
        <w:t xml:space="preserve"> </w:t>
      </w:r>
      <w:r w:rsidR="00D36723" w:rsidRPr="00A25C94">
        <w:rPr>
          <w:rFonts w:ascii="Times New Roman" w:hAnsi="Times New Roman"/>
          <w:bCs/>
          <w:sz w:val="28"/>
          <w:szCs w:val="28"/>
        </w:rPr>
        <w:t>informācijas t</w:t>
      </w:r>
      <w:r w:rsidR="00727516" w:rsidRPr="00A25C94">
        <w:rPr>
          <w:rFonts w:ascii="Times New Roman" w:hAnsi="Times New Roman"/>
          <w:bCs/>
          <w:sz w:val="28"/>
          <w:szCs w:val="28"/>
        </w:rPr>
        <w:t xml:space="preserve">ehnoloģiju risinājumu izstrādes un ieviešanas </w:t>
      </w:r>
      <w:r w:rsidR="00D36723" w:rsidRPr="00A25C94">
        <w:rPr>
          <w:rFonts w:ascii="Times New Roman" w:hAnsi="Times New Roman"/>
          <w:bCs/>
          <w:sz w:val="28"/>
          <w:szCs w:val="28"/>
        </w:rPr>
        <w:t>izmaksas, kā arī testēšanas izmaksas informācijas tehnoloģiju sistēmām šo noteikumu 20.</w:t>
      </w:r>
      <w:r w:rsidR="00927DFA" w:rsidRPr="00A25C94">
        <w:rPr>
          <w:rFonts w:ascii="Times New Roman" w:hAnsi="Times New Roman"/>
          <w:bCs/>
          <w:sz w:val="28"/>
          <w:szCs w:val="28"/>
        </w:rPr>
        <w:t xml:space="preserve">1. </w:t>
      </w:r>
      <w:r w:rsidR="00D36723" w:rsidRPr="00A25C94">
        <w:rPr>
          <w:rFonts w:ascii="Times New Roman" w:hAnsi="Times New Roman"/>
          <w:bCs/>
          <w:sz w:val="28"/>
          <w:szCs w:val="28"/>
        </w:rPr>
        <w:t>un 20.2.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="00D36723" w:rsidRPr="00A25C94">
        <w:rPr>
          <w:rFonts w:ascii="Times New Roman" w:hAnsi="Times New Roman"/>
          <w:bCs/>
          <w:sz w:val="28"/>
          <w:szCs w:val="28"/>
        </w:rPr>
        <w:t>apakš</w:t>
      </w:r>
      <w:r w:rsidR="000B6312" w:rsidRPr="00A25C94">
        <w:rPr>
          <w:rFonts w:ascii="Times New Roman" w:hAnsi="Times New Roman"/>
          <w:bCs/>
          <w:sz w:val="28"/>
          <w:szCs w:val="28"/>
        </w:rPr>
        <w:t>punktā minēto atbalstāmo darbību</w:t>
      </w:r>
      <w:r w:rsidR="00927DFA" w:rsidRPr="00A25C94">
        <w:rPr>
          <w:rFonts w:ascii="Times New Roman" w:hAnsi="Times New Roman"/>
          <w:bCs/>
          <w:sz w:val="28"/>
          <w:szCs w:val="28"/>
        </w:rPr>
        <w:t xml:space="preserve"> īstenošanai</w:t>
      </w:r>
      <w:r w:rsidR="00432758" w:rsidRPr="00A25C94">
        <w:rPr>
          <w:rFonts w:ascii="Times New Roman" w:hAnsi="Times New Roman"/>
          <w:bCs/>
          <w:sz w:val="28"/>
          <w:szCs w:val="28"/>
        </w:rPr>
        <w:t xml:space="preserve">. </w:t>
      </w:r>
      <w:r w:rsidR="00F07396" w:rsidRPr="00A25C94">
        <w:rPr>
          <w:rFonts w:ascii="Times New Roman" w:hAnsi="Times New Roman"/>
          <w:bCs/>
          <w:sz w:val="28"/>
          <w:szCs w:val="28"/>
        </w:rPr>
        <w:t>Licenču iegādes un informācijas tehnoloģiju risinājumu izstrādes un ieviešanas</w:t>
      </w:r>
      <w:r w:rsidR="00F07396" w:rsidRPr="00A25C94">
        <w:rPr>
          <w:rFonts w:ascii="Times New Roman" w:hAnsi="Times New Roman"/>
          <w:sz w:val="28"/>
          <w:szCs w:val="28"/>
        </w:rPr>
        <w:t xml:space="preserve"> </w:t>
      </w:r>
      <w:r w:rsidR="00F07396" w:rsidRPr="007D008E">
        <w:rPr>
          <w:rFonts w:ascii="Times New Roman" w:hAnsi="Times New Roman"/>
          <w:sz w:val="28"/>
          <w:szCs w:val="28"/>
        </w:rPr>
        <w:t>izmaksas</w:t>
      </w:r>
      <w:r w:rsidR="009D05B8" w:rsidRPr="007D008E">
        <w:rPr>
          <w:rFonts w:ascii="Times New Roman" w:hAnsi="Times New Roman"/>
          <w:bCs/>
          <w:sz w:val="28"/>
          <w:szCs w:val="28"/>
        </w:rPr>
        <w:t xml:space="preserve"> </w:t>
      </w:r>
      <w:r w:rsidR="00943E54" w:rsidRPr="007D008E">
        <w:rPr>
          <w:rFonts w:ascii="Times New Roman" w:hAnsi="Times New Roman"/>
          <w:bCs/>
          <w:sz w:val="28"/>
          <w:szCs w:val="28"/>
        </w:rPr>
        <w:t xml:space="preserve">šo noteikumu </w:t>
      </w:r>
      <w:r w:rsidR="002D2B62" w:rsidRPr="007D008E">
        <w:rPr>
          <w:rFonts w:ascii="Times New Roman" w:hAnsi="Times New Roman"/>
          <w:bCs/>
          <w:sz w:val="28"/>
          <w:szCs w:val="28"/>
        </w:rPr>
        <w:t>20.1</w:t>
      </w:r>
      <w:r w:rsidR="00BF6DBA" w:rsidRPr="007D008E">
        <w:rPr>
          <w:rFonts w:ascii="Times New Roman" w:hAnsi="Times New Roman"/>
          <w:bCs/>
          <w:sz w:val="28"/>
          <w:szCs w:val="28"/>
        </w:rPr>
        <w:t>.</w:t>
      </w:r>
      <w:r w:rsidR="002D2B62" w:rsidRPr="007D008E">
        <w:rPr>
          <w:rFonts w:ascii="Times New Roman" w:hAnsi="Times New Roman"/>
          <w:bCs/>
          <w:sz w:val="28"/>
          <w:szCs w:val="28"/>
        </w:rPr>
        <w:t xml:space="preserve"> un 20</w:t>
      </w:r>
      <w:r w:rsidR="002D2B62" w:rsidRPr="00A25C94">
        <w:rPr>
          <w:rFonts w:ascii="Times New Roman" w:hAnsi="Times New Roman"/>
          <w:bCs/>
          <w:sz w:val="28"/>
          <w:szCs w:val="28"/>
        </w:rPr>
        <w:t>.2.</w:t>
      </w:r>
      <w:r w:rsidR="00BF6DBA">
        <w:rPr>
          <w:rFonts w:ascii="Times New Roman" w:hAnsi="Times New Roman"/>
          <w:bCs/>
          <w:sz w:val="28"/>
          <w:szCs w:val="28"/>
        </w:rPr>
        <w:t> </w:t>
      </w:r>
      <w:r w:rsidR="009D05B8" w:rsidRPr="00A25C94">
        <w:rPr>
          <w:rFonts w:ascii="Times New Roman" w:hAnsi="Times New Roman"/>
          <w:bCs/>
          <w:sz w:val="28"/>
          <w:szCs w:val="28"/>
        </w:rPr>
        <w:t>apakšpunktā minēto atbalstāmo darbību</w:t>
      </w:r>
      <w:r w:rsidR="00432758" w:rsidRPr="00A25C94">
        <w:rPr>
          <w:rFonts w:ascii="Times New Roman" w:hAnsi="Times New Roman"/>
          <w:bCs/>
          <w:sz w:val="28"/>
          <w:szCs w:val="28"/>
        </w:rPr>
        <w:t xml:space="preserve"> īstenošanai </w:t>
      </w:r>
      <w:r w:rsidR="002D2B62" w:rsidRPr="00A25C94">
        <w:rPr>
          <w:rFonts w:ascii="Times New Roman" w:hAnsi="Times New Roman"/>
          <w:bCs/>
          <w:sz w:val="28"/>
          <w:szCs w:val="28"/>
        </w:rPr>
        <w:t>ir attiecināmas no 2020. gada 1</w:t>
      </w:r>
      <w:r w:rsidR="0026520A" w:rsidRPr="00A25C94">
        <w:rPr>
          <w:rFonts w:ascii="Times New Roman" w:hAnsi="Times New Roman"/>
          <w:bCs/>
          <w:sz w:val="28"/>
          <w:szCs w:val="28"/>
        </w:rPr>
        <w:t>2</w:t>
      </w:r>
      <w:r w:rsidR="002D2B62" w:rsidRPr="00A25C94">
        <w:rPr>
          <w:rFonts w:ascii="Times New Roman" w:hAnsi="Times New Roman"/>
          <w:bCs/>
          <w:sz w:val="28"/>
          <w:szCs w:val="28"/>
        </w:rPr>
        <w:t>. marta</w:t>
      </w:r>
      <w:r w:rsidR="00927DFA" w:rsidRPr="00A25C94">
        <w:rPr>
          <w:rFonts w:ascii="Times New Roman" w:hAnsi="Times New Roman"/>
          <w:bCs/>
          <w:sz w:val="28"/>
          <w:szCs w:val="28"/>
        </w:rPr>
        <w:t>;</w:t>
      </w:r>
      <w:r w:rsidRPr="00A25C94">
        <w:rPr>
          <w:rFonts w:ascii="Times New Roman" w:hAnsi="Times New Roman"/>
          <w:bCs/>
          <w:sz w:val="28"/>
          <w:szCs w:val="28"/>
        </w:rPr>
        <w:t>"</w:t>
      </w:r>
      <w:r w:rsidR="00943E54">
        <w:rPr>
          <w:rFonts w:ascii="Times New Roman" w:hAnsi="Times New Roman"/>
          <w:bCs/>
          <w:sz w:val="28"/>
          <w:szCs w:val="28"/>
        </w:rPr>
        <w:t>.</w:t>
      </w:r>
    </w:p>
    <w:p w14:paraId="2B940DFD" w14:textId="267534F9" w:rsidR="00927DFA" w:rsidRPr="00A25C94" w:rsidRDefault="00927DFA" w:rsidP="00A25C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434634E" w14:textId="38891E1A" w:rsidR="002166D8" w:rsidRPr="00A25C94" w:rsidRDefault="002166D8" w:rsidP="00BF6DB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25C94">
        <w:rPr>
          <w:rFonts w:ascii="Times New Roman" w:hAnsi="Times New Roman"/>
          <w:bCs/>
          <w:sz w:val="28"/>
          <w:szCs w:val="28"/>
        </w:rPr>
        <w:t>Izteikt 22.2.6.11.</w:t>
      </w:r>
      <w:r w:rsidR="001B3AA5" w:rsidRPr="00A25C94">
        <w:rPr>
          <w:rFonts w:ascii="Times New Roman" w:hAnsi="Times New Roman"/>
          <w:bCs/>
          <w:sz w:val="28"/>
          <w:szCs w:val="28"/>
        </w:rPr>
        <w:t> apakšpunktu šā</w:t>
      </w:r>
      <w:r w:rsidR="002320F0" w:rsidRPr="00A25C94">
        <w:rPr>
          <w:rFonts w:ascii="Times New Roman" w:hAnsi="Times New Roman"/>
          <w:bCs/>
          <w:sz w:val="28"/>
          <w:szCs w:val="28"/>
        </w:rPr>
        <w:t>dā</w:t>
      </w:r>
      <w:r w:rsidR="001B3AA5" w:rsidRPr="00A25C94">
        <w:rPr>
          <w:rFonts w:ascii="Times New Roman" w:hAnsi="Times New Roman"/>
          <w:bCs/>
          <w:sz w:val="28"/>
          <w:szCs w:val="28"/>
        </w:rPr>
        <w:t xml:space="preserve"> redakcijā</w:t>
      </w:r>
      <w:r w:rsidRPr="00A25C94">
        <w:rPr>
          <w:rFonts w:ascii="Times New Roman" w:hAnsi="Times New Roman"/>
          <w:bCs/>
          <w:sz w:val="28"/>
          <w:szCs w:val="28"/>
        </w:rPr>
        <w:t>:</w:t>
      </w:r>
    </w:p>
    <w:p w14:paraId="1C006370" w14:textId="77777777" w:rsidR="00D36723" w:rsidRPr="00A25C94" w:rsidRDefault="00D36723" w:rsidP="00A25C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5F37D47" w14:textId="3461E7E8" w:rsidR="00D36723" w:rsidRPr="00A25C94" w:rsidRDefault="00A25C94" w:rsidP="00A25C9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25C94">
        <w:rPr>
          <w:rFonts w:eastAsia="Calibri"/>
          <w:bCs/>
          <w:sz w:val="28"/>
          <w:szCs w:val="28"/>
          <w:lang w:eastAsia="en-US"/>
        </w:rPr>
        <w:lastRenderedPageBreak/>
        <w:t>"</w:t>
      </w:r>
      <w:r w:rsidR="001B3AA5" w:rsidRPr="00A25C94">
        <w:rPr>
          <w:rFonts w:eastAsia="Calibri"/>
          <w:bCs/>
          <w:sz w:val="28"/>
          <w:szCs w:val="28"/>
          <w:lang w:eastAsia="en-US"/>
        </w:rPr>
        <w:t>22.2.6.11. </w:t>
      </w:r>
      <w:r w:rsidR="00D36723" w:rsidRPr="00A25C94">
        <w:rPr>
          <w:rFonts w:eastAsia="Calibri"/>
          <w:bCs/>
          <w:sz w:val="28"/>
          <w:szCs w:val="28"/>
          <w:lang w:eastAsia="en-US"/>
        </w:rPr>
        <w:t xml:space="preserve">vielu, šķīdumu un materiālu iegādes izmaksas laboratorijas darbu un eksperimentu veikšanai un </w:t>
      </w:r>
      <w:r w:rsidR="002166D8" w:rsidRPr="00A25C94">
        <w:rPr>
          <w:rFonts w:eastAsia="Calibri"/>
          <w:bCs/>
          <w:sz w:val="28"/>
          <w:szCs w:val="28"/>
          <w:lang w:eastAsia="en-US"/>
        </w:rPr>
        <w:t>mācību līdzekļu</w:t>
      </w:r>
      <w:r w:rsidR="00D36723" w:rsidRPr="00A25C94">
        <w:rPr>
          <w:rFonts w:eastAsia="Calibri"/>
          <w:bCs/>
          <w:sz w:val="28"/>
          <w:szCs w:val="28"/>
          <w:lang w:eastAsia="en-US"/>
        </w:rPr>
        <w:t xml:space="preserve"> (t</w:t>
      </w:r>
      <w:r w:rsidR="007E64CB" w:rsidRPr="00A25C94">
        <w:rPr>
          <w:rFonts w:eastAsia="Calibri"/>
          <w:bCs/>
          <w:sz w:val="28"/>
          <w:szCs w:val="28"/>
          <w:lang w:eastAsia="en-US"/>
        </w:rPr>
        <w:t>ai skaitā</w:t>
      </w:r>
      <w:r w:rsidR="00D36723" w:rsidRPr="00A25C94">
        <w:rPr>
          <w:rFonts w:eastAsia="Calibri"/>
          <w:bCs/>
          <w:sz w:val="28"/>
          <w:szCs w:val="28"/>
          <w:lang w:eastAsia="en-US"/>
        </w:rPr>
        <w:t xml:space="preserve"> literatūras) iegādes izmaksas šo noteikumu 20.1.</w:t>
      </w:r>
      <w:r w:rsidR="001B3AA5" w:rsidRPr="00A25C94">
        <w:rPr>
          <w:rFonts w:eastAsia="Calibri"/>
          <w:bCs/>
          <w:sz w:val="28"/>
          <w:szCs w:val="28"/>
          <w:lang w:eastAsia="en-US"/>
        </w:rPr>
        <w:t>3., 20.1.4., 20.2.2. un 20.2.3. </w:t>
      </w:r>
      <w:r w:rsidR="00B26CBE" w:rsidRPr="00A25C94">
        <w:rPr>
          <w:rFonts w:eastAsia="Calibri"/>
          <w:bCs/>
          <w:sz w:val="28"/>
          <w:szCs w:val="28"/>
          <w:lang w:eastAsia="en-US"/>
        </w:rPr>
        <w:t>apakšpunktā minēto</w:t>
      </w:r>
      <w:r w:rsidR="00D36723" w:rsidRPr="00A25C94">
        <w:rPr>
          <w:rFonts w:eastAsia="Calibri"/>
          <w:bCs/>
          <w:sz w:val="28"/>
          <w:szCs w:val="28"/>
          <w:lang w:eastAsia="en-US"/>
        </w:rPr>
        <w:t xml:space="preserve"> a</w:t>
      </w:r>
      <w:r w:rsidR="000B6BE5" w:rsidRPr="00A25C94">
        <w:rPr>
          <w:rFonts w:eastAsia="Calibri"/>
          <w:bCs/>
          <w:sz w:val="28"/>
          <w:szCs w:val="28"/>
          <w:lang w:eastAsia="en-US"/>
        </w:rPr>
        <w:t>t</w:t>
      </w:r>
      <w:r w:rsidR="00B26CBE" w:rsidRPr="00A25C94">
        <w:rPr>
          <w:rFonts w:eastAsia="Calibri"/>
          <w:bCs/>
          <w:sz w:val="28"/>
          <w:szCs w:val="28"/>
          <w:lang w:eastAsia="en-US"/>
        </w:rPr>
        <w:t>balstāmo darbību</w:t>
      </w:r>
      <w:r w:rsidR="001B3AA5" w:rsidRPr="00A25C94">
        <w:rPr>
          <w:rFonts w:eastAsia="Calibri"/>
          <w:bCs/>
          <w:sz w:val="28"/>
          <w:szCs w:val="28"/>
          <w:lang w:eastAsia="en-US"/>
        </w:rPr>
        <w:t xml:space="preserve"> īstenošanai</w:t>
      </w:r>
      <w:r w:rsidR="00BF6DBA">
        <w:rPr>
          <w:rFonts w:eastAsia="Calibri"/>
          <w:bCs/>
          <w:sz w:val="28"/>
          <w:szCs w:val="28"/>
          <w:lang w:eastAsia="en-US"/>
        </w:rPr>
        <w:t>;</w:t>
      </w:r>
      <w:r w:rsidRPr="00A25C94">
        <w:rPr>
          <w:rFonts w:eastAsia="Calibri"/>
          <w:bCs/>
          <w:sz w:val="28"/>
          <w:szCs w:val="28"/>
          <w:lang w:eastAsia="en-US"/>
        </w:rPr>
        <w:t>"</w:t>
      </w:r>
      <w:r w:rsidR="00BF6DBA">
        <w:rPr>
          <w:bCs/>
          <w:sz w:val="28"/>
          <w:szCs w:val="28"/>
        </w:rPr>
        <w:t>.</w:t>
      </w:r>
    </w:p>
    <w:p w14:paraId="7919F278" w14:textId="2B0A8406" w:rsidR="00D36723" w:rsidRPr="00A25C94" w:rsidRDefault="00D36723" w:rsidP="00A25C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8EB4CCE" w14:textId="12F5FD26" w:rsidR="003E742F" w:rsidRPr="00A25C94" w:rsidRDefault="008E4207" w:rsidP="00BF6DB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25C94">
        <w:rPr>
          <w:rFonts w:ascii="Times New Roman" w:hAnsi="Times New Roman"/>
          <w:bCs/>
          <w:sz w:val="28"/>
          <w:szCs w:val="28"/>
        </w:rPr>
        <w:t>Aizstāt 28.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Pr="00A25C94">
        <w:rPr>
          <w:rFonts w:ascii="Times New Roman" w:hAnsi="Times New Roman"/>
          <w:bCs/>
          <w:sz w:val="28"/>
          <w:szCs w:val="28"/>
        </w:rPr>
        <w:t xml:space="preserve">punktā </w:t>
      </w:r>
      <w:r w:rsidR="001E01BC" w:rsidRPr="00A25C94">
        <w:rPr>
          <w:rFonts w:ascii="Times New Roman" w:hAnsi="Times New Roman"/>
          <w:bCs/>
          <w:sz w:val="28"/>
          <w:szCs w:val="28"/>
        </w:rPr>
        <w:t>skaitļus</w:t>
      </w:r>
      <w:r w:rsidR="002320F0" w:rsidRPr="00A25C94">
        <w:rPr>
          <w:rFonts w:ascii="Times New Roman" w:hAnsi="Times New Roman"/>
          <w:bCs/>
          <w:sz w:val="28"/>
          <w:szCs w:val="28"/>
        </w:rPr>
        <w:t xml:space="preserve"> un vārdus</w:t>
      </w:r>
      <w:r w:rsidR="0034525B" w:rsidRPr="00A25C94">
        <w:rPr>
          <w:rFonts w:ascii="Times New Roman" w:hAnsi="Times New Roman"/>
          <w:bCs/>
          <w:sz w:val="28"/>
          <w:szCs w:val="28"/>
        </w:rPr>
        <w:t xml:space="preserve"> 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34525B" w:rsidRPr="00A25C94">
        <w:rPr>
          <w:rFonts w:ascii="Times New Roman" w:hAnsi="Times New Roman"/>
          <w:bCs/>
          <w:sz w:val="28"/>
          <w:szCs w:val="28"/>
        </w:rPr>
        <w:t>2022</w:t>
      </w:r>
      <w:r w:rsidRPr="00A25C94">
        <w:rPr>
          <w:rFonts w:ascii="Times New Roman" w:hAnsi="Times New Roman"/>
          <w:bCs/>
          <w:sz w:val="28"/>
          <w:szCs w:val="28"/>
        </w:rPr>
        <w:t>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="001E01BC" w:rsidRPr="00A25C94">
        <w:rPr>
          <w:rFonts w:ascii="Times New Roman" w:hAnsi="Times New Roman"/>
          <w:bCs/>
          <w:sz w:val="28"/>
          <w:szCs w:val="28"/>
        </w:rPr>
        <w:t xml:space="preserve">gada </w:t>
      </w:r>
      <w:r w:rsidR="0034525B" w:rsidRPr="00A25C94">
        <w:rPr>
          <w:rFonts w:ascii="Times New Roman" w:hAnsi="Times New Roman"/>
          <w:bCs/>
          <w:sz w:val="28"/>
          <w:szCs w:val="28"/>
        </w:rPr>
        <w:t>31.</w:t>
      </w:r>
      <w:r w:rsidR="001B3AA5" w:rsidRPr="00A25C94">
        <w:rPr>
          <w:rFonts w:ascii="Times New Roman" w:hAnsi="Times New Roman"/>
          <w:bCs/>
          <w:sz w:val="28"/>
          <w:szCs w:val="28"/>
        </w:rPr>
        <w:t> </w:t>
      </w:r>
      <w:r w:rsidR="0034525B" w:rsidRPr="00A25C94">
        <w:rPr>
          <w:rFonts w:ascii="Times New Roman" w:hAnsi="Times New Roman"/>
          <w:bCs/>
          <w:sz w:val="28"/>
          <w:szCs w:val="28"/>
        </w:rPr>
        <w:t>decembrim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1E01BC" w:rsidRPr="00A25C94">
        <w:rPr>
          <w:rFonts w:ascii="Times New Roman" w:hAnsi="Times New Roman"/>
          <w:bCs/>
          <w:sz w:val="28"/>
          <w:szCs w:val="28"/>
        </w:rPr>
        <w:t xml:space="preserve"> ar skaitļiem</w:t>
      </w:r>
      <w:r w:rsidR="002320F0" w:rsidRPr="00A25C94">
        <w:rPr>
          <w:rFonts w:ascii="Times New Roman" w:hAnsi="Times New Roman"/>
          <w:bCs/>
          <w:sz w:val="28"/>
          <w:szCs w:val="28"/>
        </w:rPr>
        <w:t xml:space="preserve"> un vārdiem</w:t>
      </w:r>
      <w:r w:rsidR="0031310C" w:rsidRPr="00A25C94">
        <w:rPr>
          <w:rFonts w:ascii="Times New Roman" w:hAnsi="Times New Roman"/>
          <w:bCs/>
          <w:sz w:val="28"/>
          <w:szCs w:val="28"/>
        </w:rPr>
        <w:t xml:space="preserve"> 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31310C" w:rsidRPr="00A25C94">
        <w:rPr>
          <w:rFonts w:ascii="Times New Roman" w:hAnsi="Times New Roman"/>
          <w:bCs/>
          <w:sz w:val="28"/>
          <w:szCs w:val="28"/>
        </w:rPr>
        <w:t>2023</w:t>
      </w:r>
      <w:r w:rsidRPr="00A25C94">
        <w:rPr>
          <w:rFonts w:ascii="Times New Roman" w:hAnsi="Times New Roman"/>
          <w:bCs/>
          <w:sz w:val="28"/>
          <w:szCs w:val="28"/>
        </w:rPr>
        <w:t>.</w:t>
      </w:r>
      <w:r w:rsidR="003E1976" w:rsidRPr="00A25C94">
        <w:rPr>
          <w:rFonts w:ascii="Times New Roman" w:hAnsi="Times New Roman"/>
          <w:bCs/>
          <w:sz w:val="28"/>
          <w:szCs w:val="28"/>
        </w:rPr>
        <w:t> </w:t>
      </w:r>
      <w:r w:rsidR="00C3417A" w:rsidRPr="00A25C94">
        <w:rPr>
          <w:rFonts w:ascii="Times New Roman" w:hAnsi="Times New Roman"/>
          <w:bCs/>
          <w:sz w:val="28"/>
          <w:szCs w:val="28"/>
        </w:rPr>
        <w:t>gada 31.</w:t>
      </w:r>
      <w:r w:rsidR="003E1976" w:rsidRPr="00A25C94">
        <w:rPr>
          <w:rFonts w:ascii="Times New Roman" w:hAnsi="Times New Roman"/>
          <w:bCs/>
          <w:sz w:val="28"/>
          <w:szCs w:val="28"/>
        </w:rPr>
        <w:t> </w:t>
      </w:r>
      <w:r w:rsidR="001B3AA5" w:rsidRPr="00A25C94">
        <w:rPr>
          <w:rFonts w:ascii="Times New Roman" w:hAnsi="Times New Roman"/>
          <w:bCs/>
          <w:sz w:val="28"/>
          <w:szCs w:val="28"/>
        </w:rPr>
        <w:t>decembrim</w:t>
      </w:r>
      <w:r w:rsidR="00A25C94" w:rsidRPr="00A25C94">
        <w:rPr>
          <w:rFonts w:ascii="Times New Roman" w:hAnsi="Times New Roman"/>
          <w:bCs/>
          <w:sz w:val="28"/>
          <w:szCs w:val="28"/>
        </w:rPr>
        <w:t>"</w:t>
      </w:r>
      <w:r w:rsidR="007E64CB" w:rsidRPr="00A25C94">
        <w:rPr>
          <w:rFonts w:ascii="Times New Roman" w:hAnsi="Times New Roman"/>
          <w:bCs/>
          <w:sz w:val="28"/>
          <w:szCs w:val="28"/>
        </w:rPr>
        <w:t>.</w:t>
      </w:r>
    </w:p>
    <w:p w14:paraId="15EE38A8" w14:textId="77777777" w:rsidR="003E742F" w:rsidRPr="00A25C94" w:rsidRDefault="003E742F" w:rsidP="00A25C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5690849" w14:textId="77777777" w:rsidR="00A25C94" w:rsidRPr="00A25C94" w:rsidRDefault="00A25C94" w:rsidP="00A25C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496F95F6" w14:textId="77777777" w:rsidR="00A25C94" w:rsidRPr="00A25C94" w:rsidRDefault="00A25C94" w:rsidP="00A25C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43C2ACF" w14:textId="4986863F" w:rsidR="000917DE" w:rsidRPr="00A25C94" w:rsidRDefault="000917DE" w:rsidP="00A25C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5C94">
        <w:rPr>
          <w:rFonts w:ascii="Times New Roman" w:eastAsia="Times New Roman" w:hAnsi="Times New Roman"/>
          <w:sz w:val="28"/>
          <w:szCs w:val="28"/>
          <w:lang w:eastAsia="lv-LV"/>
        </w:rPr>
        <w:t>Min</w:t>
      </w:r>
      <w:r w:rsidR="008E4207" w:rsidRPr="00A25C94">
        <w:rPr>
          <w:rFonts w:ascii="Times New Roman" w:eastAsia="Times New Roman" w:hAnsi="Times New Roman"/>
          <w:sz w:val="28"/>
          <w:szCs w:val="28"/>
          <w:lang w:eastAsia="lv-LV"/>
        </w:rPr>
        <w:t>istru prezidents</w:t>
      </w:r>
      <w:r w:rsidR="008E4207" w:rsidRPr="00A25C94">
        <w:rPr>
          <w:rFonts w:ascii="Times New Roman" w:eastAsia="Times New Roman" w:hAnsi="Times New Roman"/>
          <w:sz w:val="28"/>
          <w:szCs w:val="28"/>
          <w:lang w:eastAsia="lv-LV"/>
        </w:rPr>
        <w:tab/>
        <w:t>A. K. Kariņš</w:t>
      </w:r>
    </w:p>
    <w:p w14:paraId="748CC487" w14:textId="77777777" w:rsidR="008E4207" w:rsidRPr="00A25C94" w:rsidRDefault="008E4207" w:rsidP="00A25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D8D61B" w14:textId="77777777" w:rsidR="00A25C94" w:rsidRPr="00A25C94" w:rsidRDefault="00A25C94" w:rsidP="00A25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46ADC1" w14:textId="77777777" w:rsidR="00A623A7" w:rsidRPr="00A25C94" w:rsidRDefault="00A623A7" w:rsidP="00A25C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13A347" w14:textId="3046C10E" w:rsidR="000917DE" w:rsidRPr="00A25C94" w:rsidRDefault="008E4207" w:rsidP="00A25C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5C94">
        <w:rPr>
          <w:rFonts w:ascii="Times New Roman" w:hAnsi="Times New Roman"/>
          <w:sz w:val="28"/>
          <w:szCs w:val="28"/>
        </w:rPr>
        <w:t>Izglītības un zinātnes ministre</w:t>
      </w:r>
      <w:r w:rsidR="00A25C94" w:rsidRPr="00A25C94">
        <w:rPr>
          <w:rFonts w:ascii="Times New Roman" w:hAnsi="Times New Roman"/>
          <w:sz w:val="28"/>
          <w:szCs w:val="28"/>
        </w:rPr>
        <w:tab/>
      </w:r>
      <w:r w:rsidRPr="00A25C94">
        <w:rPr>
          <w:rFonts w:ascii="Times New Roman" w:hAnsi="Times New Roman"/>
          <w:sz w:val="28"/>
          <w:szCs w:val="28"/>
        </w:rPr>
        <w:t>I. </w:t>
      </w:r>
      <w:proofErr w:type="spellStart"/>
      <w:r w:rsidRPr="00A25C94">
        <w:rPr>
          <w:rFonts w:ascii="Times New Roman" w:hAnsi="Times New Roman"/>
          <w:sz w:val="28"/>
          <w:szCs w:val="28"/>
        </w:rPr>
        <w:t>Šuplinska</w:t>
      </w:r>
      <w:proofErr w:type="spellEnd"/>
    </w:p>
    <w:sectPr w:rsidR="000917DE" w:rsidRPr="00A25C94" w:rsidSect="00A25C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070B" w14:textId="77777777" w:rsidR="001269CF" w:rsidRDefault="001269CF" w:rsidP="00FC519A">
      <w:pPr>
        <w:spacing w:after="0" w:line="240" w:lineRule="auto"/>
      </w:pPr>
      <w:r>
        <w:separator/>
      </w:r>
    </w:p>
  </w:endnote>
  <w:endnote w:type="continuationSeparator" w:id="0">
    <w:p w14:paraId="7EF353B1" w14:textId="77777777" w:rsidR="001269CF" w:rsidRDefault="001269CF" w:rsidP="00FC519A">
      <w:pPr>
        <w:spacing w:after="0" w:line="240" w:lineRule="auto"/>
      </w:pPr>
      <w:r>
        <w:continuationSeparator/>
      </w:r>
    </w:p>
  </w:endnote>
  <w:endnote w:type="continuationNotice" w:id="1">
    <w:p w14:paraId="16428DB6" w14:textId="77777777" w:rsidR="001269CF" w:rsidRDefault="00126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02C" w14:textId="77777777" w:rsidR="00A25C94" w:rsidRPr="00A25C94" w:rsidRDefault="00A25C94" w:rsidP="00A25C94">
    <w:pPr>
      <w:spacing w:after="0" w:line="240" w:lineRule="auto"/>
      <w:jc w:val="both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>N0985_1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8CF" w14:textId="0CAA0705" w:rsidR="00431085" w:rsidRPr="00A25C94" w:rsidRDefault="00A25C94" w:rsidP="00431085">
    <w:pPr>
      <w:spacing w:after="0" w:line="240" w:lineRule="auto"/>
      <w:jc w:val="both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>N0985_1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46AD" w14:textId="77777777" w:rsidR="001269CF" w:rsidRDefault="001269CF" w:rsidP="00FC519A">
      <w:pPr>
        <w:spacing w:after="0" w:line="240" w:lineRule="auto"/>
      </w:pPr>
      <w:r>
        <w:separator/>
      </w:r>
    </w:p>
  </w:footnote>
  <w:footnote w:type="continuationSeparator" w:id="0">
    <w:p w14:paraId="55FB36E7" w14:textId="77777777" w:rsidR="001269CF" w:rsidRDefault="001269CF" w:rsidP="00FC519A">
      <w:pPr>
        <w:spacing w:after="0" w:line="240" w:lineRule="auto"/>
      </w:pPr>
      <w:r>
        <w:continuationSeparator/>
      </w:r>
    </w:p>
  </w:footnote>
  <w:footnote w:type="continuationNotice" w:id="1">
    <w:p w14:paraId="4DA5BD30" w14:textId="77777777" w:rsidR="001269CF" w:rsidRDefault="00126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9DAF" w14:textId="1F876D37" w:rsidR="00015CF6" w:rsidRPr="00A25C94" w:rsidRDefault="00D45DD7" w:rsidP="00A25C94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25C94">
      <w:rPr>
        <w:rFonts w:ascii="Times New Roman" w:hAnsi="Times New Roman"/>
        <w:sz w:val="24"/>
        <w:szCs w:val="24"/>
      </w:rPr>
      <w:fldChar w:fldCharType="begin"/>
    </w:r>
    <w:r w:rsidRPr="00A25C94">
      <w:rPr>
        <w:rFonts w:ascii="Times New Roman" w:hAnsi="Times New Roman"/>
        <w:sz w:val="24"/>
        <w:szCs w:val="24"/>
      </w:rPr>
      <w:instrText xml:space="preserve"> PAGE   \* MERGEFORMAT </w:instrText>
    </w:r>
    <w:r w:rsidRPr="00A25C94">
      <w:rPr>
        <w:rFonts w:ascii="Times New Roman" w:hAnsi="Times New Roman"/>
        <w:sz w:val="24"/>
        <w:szCs w:val="24"/>
      </w:rPr>
      <w:fldChar w:fldCharType="separate"/>
    </w:r>
    <w:r w:rsidR="00A25C94">
      <w:rPr>
        <w:rFonts w:ascii="Times New Roman" w:hAnsi="Times New Roman"/>
        <w:noProof/>
        <w:sz w:val="24"/>
        <w:szCs w:val="24"/>
      </w:rPr>
      <w:t>2</w:t>
    </w:r>
    <w:r w:rsidRPr="00A25C9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77D3" w14:textId="77777777" w:rsidR="00A25C94" w:rsidRDefault="00A25C94" w:rsidP="00A25C94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95EBA5C" w14:textId="77777777" w:rsidR="00A25C94" w:rsidRDefault="00A25C94" w:rsidP="00A25C94">
    <w:pPr>
      <w:pStyle w:val="Header"/>
    </w:pPr>
    <w:r>
      <w:rPr>
        <w:noProof/>
        <w:lang w:eastAsia="lv-LV"/>
      </w:rPr>
      <w:drawing>
        <wp:inline distT="0" distB="0" distL="0" distR="0" wp14:anchorId="32202561" wp14:editId="1646B8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457656"/>
    <w:multiLevelType w:val="hybridMultilevel"/>
    <w:tmpl w:val="1A2E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6656"/>
    <w:multiLevelType w:val="hybridMultilevel"/>
    <w:tmpl w:val="F6780E6C"/>
    <w:lvl w:ilvl="0" w:tplc="F490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F39CA"/>
    <w:multiLevelType w:val="multilevel"/>
    <w:tmpl w:val="F338719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DE"/>
    <w:rsid w:val="00014735"/>
    <w:rsid w:val="00016379"/>
    <w:rsid w:val="00026616"/>
    <w:rsid w:val="00037C39"/>
    <w:rsid w:val="000410DC"/>
    <w:rsid w:val="000462A2"/>
    <w:rsid w:val="00063FE3"/>
    <w:rsid w:val="000917DE"/>
    <w:rsid w:val="00096BFF"/>
    <w:rsid w:val="000A1C36"/>
    <w:rsid w:val="000A2166"/>
    <w:rsid w:val="000A59CE"/>
    <w:rsid w:val="000B1EDE"/>
    <w:rsid w:val="000B6312"/>
    <w:rsid w:val="000B6BE5"/>
    <w:rsid w:val="000C18ED"/>
    <w:rsid w:val="000C6465"/>
    <w:rsid w:val="000D2007"/>
    <w:rsid w:val="000E7E01"/>
    <w:rsid w:val="000F5E80"/>
    <w:rsid w:val="00122936"/>
    <w:rsid w:val="00122999"/>
    <w:rsid w:val="00125565"/>
    <w:rsid w:val="001269CF"/>
    <w:rsid w:val="00136C80"/>
    <w:rsid w:val="0013782A"/>
    <w:rsid w:val="0015184B"/>
    <w:rsid w:val="00151A13"/>
    <w:rsid w:val="00186391"/>
    <w:rsid w:val="00190B0B"/>
    <w:rsid w:val="00193A4C"/>
    <w:rsid w:val="00193A70"/>
    <w:rsid w:val="001A058D"/>
    <w:rsid w:val="001A7957"/>
    <w:rsid w:val="001B30BC"/>
    <w:rsid w:val="001B3AA5"/>
    <w:rsid w:val="001B5524"/>
    <w:rsid w:val="001D4240"/>
    <w:rsid w:val="001D4BF4"/>
    <w:rsid w:val="001E01BC"/>
    <w:rsid w:val="001E1B94"/>
    <w:rsid w:val="001F288F"/>
    <w:rsid w:val="00201437"/>
    <w:rsid w:val="002166D8"/>
    <w:rsid w:val="00225EDE"/>
    <w:rsid w:val="002320F0"/>
    <w:rsid w:val="00233CE9"/>
    <w:rsid w:val="00240600"/>
    <w:rsid w:val="0024571D"/>
    <w:rsid w:val="0026520A"/>
    <w:rsid w:val="0027017A"/>
    <w:rsid w:val="002801EC"/>
    <w:rsid w:val="00285FCE"/>
    <w:rsid w:val="00293D3E"/>
    <w:rsid w:val="002A44B7"/>
    <w:rsid w:val="002B30D6"/>
    <w:rsid w:val="002D2B62"/>
    <w:rsid w:val="002E4B3C"/>
    <w:rsid w:val="002F3619"/>
    <w:rsid w:val="0031310C"/>
    <w:rsid w:val="0032470C"/>
    <w:rsid w:val="00326B54"/>
    <w:rsid w:val="0034525B"/>
    <w:rsid w:val="00386880"/>
    <w:rsid w:val="00386D8B"/>
    <w:rsid w:val="00387819"/>
    <w:rsid w:val="003A2AC4"/>
    <w:rsid w:val="003E1976"/>
    <w:rsid w:val="003E742F"/>
    <w:rsid w:val="003E7E03"/>
    <w:rsid w:val="003E7F73"/>
    <w:rsid w:val="00416F5C"/>
    <w:rsid w:val="004216E5"/>
    <w:rsid w:val="00431085"/>
    <w:rsid w:val="00432758"/>
    <w:rsid w:val="00470D18"/>
    <w:rsid w:val="00495A92"/>
    <w:rsid w:val="004B25A5"/>
    <w:rsid w:val="004B3A27"/>
    <w:rsid w:val="004B679A"/>
    <w:rsid w:val="0050728F"/>
    <w:rsid w:val="00512505"/>
    <w:rsid w:val="00515D89"/>
    <w:rsid w:val="00517CE3"/>
    <w:rsid w:val="00524B71"/>
    <w:rsid w:val="00536B22"/>
    <w:rsid w:val="005525BF"/>
    <w:rsid w:val="005567C6"/>
    <w:rsid w:val="005846B3"/>
    <w:rsid w:val="005C4D14"/>
    <w:rsid w:val="005D4BB5"/>
    <w:rsid w:val="005D63FB"/>
    <w:rsid w:val="005E76E6"/>
    <w:rsid w:val="00602C8B"/>
    <w:rsid w:val="00612232"/>
    <w:rsid w:val="00633688"/>
    <w:rsid w:val="00635B4A"/>
    <w:rsid w:val="00653E01"/>
    <w:rsid w:val="00662D84"/>
    <w:rsid w:val="006715DE"/>
    <w:rsid w:val="00671ECB"/>
    <w:rsid w:val="00695035"/>
    <w:rsid w:val="0069733B"/>
    <w:rsid w:val="006A1562"/>
    <w:rsid w:val="006B23D1"/>
    <w:rsid w:val="006C5220"/>
    <w:rsid w:val="006C52ED"/>
    <w:rsid w:val="006E4C2B"/>
    <w:rsid w:val="006F5CDD"/>
    <w:rsid w:val="00716921"/>
    <w:rsid w:val="00727516"/>
    <w:rsid w:val="00742CC9"/>
    <w:rsid w:val="00752165"/>
    <w:rsid w:val="007530FB"/>
    <w:rsid w:val="00760B07"/>
    <w:rsid w:val="00774CD2"/>
    <w:rsid w:val="00782D4E"/>
    <w:rsid w:val="007872C0"/>
    <w:rsid w:val="00787846"/>
    <w:rsid w:val="007C7382"/>
    <w:rsid w:val="007D008E"/>
    <w:rsid w:val="007D1A03"/>
    <w:rsid w:val="007D669B"/>
    <w:rsid w:val="007E06AF"/>
    <w:rsid w:val="007E64CB"/>
    <w:rsid w:val="00805609"/>
    <w:rsid w:val="00820392"/>
    <w:rsid w:val="00831B0C"/>
    <w:rsid w:val="00834670"/>
    <w:rsid w:val="00872B25"/>
    <w:rsid w:val="008762E2"/>
    <w:rsid w:val="00877CBB"/>
    <w:rsid w:val="008848EA"/>
    <w:rsid w:val="00893532"/>
    <w:rsid w:val="008969CE"/>
    <w:rsid w:val="008A11DD"/>
    <w:rsid w:val="008A3819"/>
    <w:rsid w:val="008E2AD4"/>
    <w:rsid w:val="008E4207"/>
    <w:rsid w:val="008F6E9A"/>
    <w:rsid w:val="00903608"/>
    <w:rsid w:val="00907D21"/>
    <w:rsid w:val="00927DFA"/>
    <w:rsid w:val="00932241"/>
    <w:rsid w:val="00943E54"/>
    <w:rsid w:val="00964E75"/>
    <w:rsid w:val="009670B7"/>
    <w:rsid w:val="009B5F58"/>
    <w:rsid w:val="009D05B8"/>
    <w:rsid w:val="009F277E"/>
    <w:rsid w:val="009F3529"/>
    <w:rsid w:val="00A06CF4"/>
    <w:rsid w:val="00A17AB7"/>
    <w:rsid w:val="00A23D6F"/>
    <w:rsid w:val="00A25C94"/>
    <w:rsid w:val="00A349A1"/>
    <w:rsid w:val="00A36F3E"/>
    <w:rsid w:val="00A42CB5"/>
    <w:rsid w:val="00A623A7"/>
    <w:rsid w:val="00A93A65"/>
    <w:rsid w:val="00AA62D4"/>
    <w:rsid w:val="00AB7334"/>
    <w:rsid w:val="00AC0727"/>
    <w:rsid w:val="00AD63BE"/>
    <w:rsid w:val="00AD778F"/>
    <w:rsid w:val="00B26CBE"/>
    <w:rsid w:val="00B874F8"/>
    <w:rsid w:val="00BB714D"/>
    <w:rsid w:val="00BC60EA"/>
    <w:rsid w:val="00BF6DBA"/>
    <w:rsid w:val="00C120A7"/>
    <w:rsid w:val="00C13A6C"/>
    <w:rsid w:val="00C163E9"/>
    <w:rsid w:val="00C3417A"/>
    <w:rsid w:val="00C60242"/>
    <w:rsid w:val="00C76D2F"/>
    <w:rsid w:val="00C97B88"/>
    <w:rsid w:val="00CB562A"/>
    <w:rsid w:val="00CD221E"/>
    <w:rsid w:val="00CE4A09"/>
    <w:rsid w:val="00CF78F1"/>
    <w:rsid w:val="00D24574"/>
    <w:rsid w:val="00D33139"/>
    <w:rsid w:val="00D36723"/>
    <w:rsid w:val="00D403F5"/>
    <w:rsid w:val="00D45DD7"/>
    <w:rsid w:val="00D62D81"/>
    <w:rsid w:val="00D63BEA"/>
    <w:rsid w:val="00D72036"/>
    <w:rsid w:val="00D8616D"/>
    <w:rsid w:val="00DB177B"/>
    <w:rsid w:val="00DB7679"/>
    <w:rsid w:val="00E00578"/>
    <w:rsid w:val="00E175BB"/>
    <w:rsid w:val="00E216E0"/>
    <w:rsid w:val="00E234A9"/>
    <w:rsid w:val="00E50DEC"/>
    <w:rsid w:val="00E52715"/>
    <w:rsid w:val="00E750F7"/>
    <w:rsid w:val="00E96DDF"/>
    <w:rsid w:val="00E9763D"/>
    <w:rsid w:val="00EA7667"/>
    <w:rsid w:val="00EB590F"/>
    <w:rsid w:val="00ED08C2"/>
    <w:rsid w:val="00ED5B2D"/>
    <w:rsid w:val="00EF1680"/>
    <w:rsid w:val="00EF3423"/>
    <w:rsid w:val="00F07396"/>
    <w:rsid w:val="00F14EFA"/>
    <w:rsid w:val="00F244B5"/>
    <w:rsid w:val="00F34924"/>
    <w:rsid w:val="00F56290"/>
    <w:rsid w:val="00F941E4"/>
    <w:rsid w:val="00FA1A6C"/>
    <w:rsid w:val="00FC519A"/>
    <w:rsid w:val="00FE05DD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251C54"/>
  <w15:docId w15:val="{2D74CE21-F161-4651-AE66-7D5AFB03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2,Strip,Colorful List - Accent 12"/>
    <w:basedOn w:val="Normal"/>
    <w:uiPriority w:val="34"/>
    <w:qFormat/>
    <w:rsid w:val="009670B7"/>
    <w:pPr>
      <w:ind w:left="720"/>
      <w:contextualSpacing/>
    </w:pPr>
  </w:style>
  <w:style w:type="character" w:customStyle="1" w:styleId="t3">
    <w:name w:val="t3"/>
    <w:basedOn w:val="DefaultParagraphFont"/>
    <w:rsid w:val="00C3417A"/>
  </w:style>
  <w:style w:type="character" w:customStyle="1" w:styleId="fwn">
    <w:name w:val="fwn"/>
    <w:basedOn w:val="DefaultParagraphFont"/>
    <w:rsid w:val="00C3417A"/>
  </w:style>
  <w:style w:type="paragraph" w:customStyle="1" w:styleId="tv213">
    <w:name w:val="tv213"/>
    <w:basedOn w:val="Normal"/>
    <w:rsid w:val="00D3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7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72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6723"/>
    <w:rPr>
      <w:vertAlign w:val="superscript"/>
    </w:rPr>
  </w:style>
  <w:style w:type="paragraph" w:styleId="Revision">
    <w:name w:val="Revision"/>
    <w:hidden/>
    <w:uiPriority w:val="99"/>
    <w:semiHidden/>
    <w:rsid w:val="000A1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0594-BDD9-41B5-B9C1-46624F2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Zvirbule</dc:creator>
  <cp:lastModifiedBy>Leontīne Babkina</cp:lastModifiedBy>
  <cp:revision>16</cp:revision>
  <cp:lastPrinted>2017-08-01T09:18:00Z</cp:lastPrinted>
  <dcterms:created xsi:type="dcterms:W3CDTF">2021-03-26T04:07:00Z</dcterms:created>
  <dcterms:modified xsi:type="dcterms:W3CDTF">2021-05-12T12:46:00Z</dcterms:modified>
</cp:coreProperties>
</file>