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2FCC" w14:textId="77777777" w:rsidR="00624802" w:rsidRPr="00624802" w:rsidRDefault="00624802" w:rsidP="00624802">
      <w:pPr>
        <w:tabs>
          <w:tab w:val="left" w:pos="6663"/>
        </w:tabs>
        <w:spacing w:after="0" w:line="240" w:lineRule="auto"/>
        <w:rPr>
          <w:rFonts w:ascii="Times New Roman" w:eastAsia="Times New Roman" w:hAnsi="Times New Roman" w:cs="Times New Roman"/>
          <w:sz w:val="28"/>
          <w:szCs w:val="28"/>
          <w:lang w:eastAsia="lv-LV"/>
        </w:rPr>
      </w:pPr>
      <w:bookmarkStart w:id="0" w:name="_Hlk58489515"/>
    </w:p>
    <w:p w14:paraId="45A0998C" w14:textId="77777777" w:rsidR="00624802" w:rsidRPr="00624802" w:rsidRDefault="00624802" w:rsidP="00624802">
      <w:pPr>
        <w:tabs>
          <w:tab w:val="left" w:pos="6663"/>
        </w:tabs>
        <w:spacing w:after="0" w:line="240" w:lineRule="auto"/>
        <w:rPr>
          <w:rFonts w:ascii="Times New Roman" w:eastAsia="Times New Roman" w:hAnsi="Times New Roman" w:cs="Times New Roman"/>
          <w:sz w:val="28"/>
          <w:szCs w:val="28"/>
          <w:lang w:eastAsia="lv-LV"/>
        </w:rPr>
      </w:pPr>
    </w:p>
    <w:p w14:paraId="3D2F740A" w14:textId="77777777" w:rsidR="00624802" w:rsidRPr="00624802" w:rsidRDefault="00624802" w:rsidP="00624802">
      <w:pPr>
        <w:tabs>
          <w:tab w:val="left" w:pos="6663"/>
        </w:tabs>
        <w:spacing w:after="0" w:line="240" w:lineRule="auto"/>
        <w:rPr>
          <w:rFonts w:ascii="Times New Roman" w:eastAsia="Times New Roman" w:hAnsi="Times New Roman" w:cs="Times New Roman"/>
          <w:b/>
          <w:sz w:val="28"/>
          <w:szCs w:val="28"/>
          <w:lang w:eastAsia="lv-LV"/>
        </w:rPr>
      </w:pPr>
      <w:r w:rsidRPr="00624802">
        <w:rPr>
          <w:rFonts w:ascii="Times New Roman" w:eastAsia="Times New Roman" w:hAnsi="Times New Roman" w:cs="Times New Roman"/>
          <w:sz w:val="28"/>
          <w:szCs w:val="28"/>
          <w:lang w:eastAsia="lv-LV"/>
        </w:rPr>
        <w:t xml:space="preserve">2021. gada            </w:t>
      </w:r>
      <w:r w:rsidRPr="00624802">
        <w:rPr>
          <w:rFonts w:ascii="Times New Roman" w:eastAsia="Times New Roman" w:hAnsi="Times New Roman" w:cs="Times New Roman"/>
          <w:sz w:val="28"/>
          <w:szCs w:val="28"/>
          <w:lang w:eastAsia="lv-LV"/>
        </w:rPr>
        <w:tab/>
        <w:t>Noteikumi Nr.</w:t>
      </w:r>
    </w:p>
    <w:p w14:paraId="608377DA" w14:textId="77777777" w:rsidR="00624802" w:rsidRPr="00624802" w:rsidRDefault="00624802" w:rsidP="00624802">
      <w:pPr>
        <w:tabs>
          <w:tab w:val="left" w:pos="6663"/>
        </w:tabs>
        <w:spacing w:after="0" w:line="240" w:lineRule="auto"/>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Rīgā</w:t>
      </w:r>
      <w:r w:rsidRPr="00624802">
        <w:rPr>
          <w:rFonts w:ascii="Times New Roman" w:eastAsia="Times New Roman" w:hAnsi="Times New Roman" w:cs="Times New Roman"/>
          <w:sz w:val="28"/>
          <w:szCs w:val="28"/>
          <w:lang w:eastAsia="lv-LV"/>
        </w:rPr>
        <w:tab/>
        <w:t>(prot. Nr.              . §)</w:t>
      </w:r>
    </w:p>
    <w:p w14:paraId="2E99C654" w14:textId="77777777" w:rsidR="00624802" w:rsidRPr="00624802" w:rsidRDefault="00624802" w:rsidP="00624802">
      <w:pPr>
        <w:spacing w:after="0" w:line="240" w:lineRule="auto"/>
        <w:ind w:left="360"/>
        <w:jc w:val="center"/>
        <w:rPr>
          <w:rFonts w:ascii="Times New Roman" w:eastAsia="Times New Roman" w:hAnsi="Times New Roman" w:cs="Times New Roman"/>
          <w:sz w:val="28"/>
          <w:szCs w:val="28"/>
          <w:lang w:eastAsia="lv-LV"/>
        </w:rPr>
      </w:pPr>
    </w:p>
    <w:p w14:paraId="5C5A6014" w14:textId="77777777" w:rsidR="00624802" w:rsidRPr="00624802" w:rsidRDefault="00624802" w:rsidP="00624802">
      <w:pPr>
        <w:spacing w:after="0" w:line="240" w:lineRule="auto"/>
        <w:jc w:val="center"/>
        <w:rPr>
          <w:rFonts w:ascii="Times New Roman" w:eastAsia="Times New Roman" w:hAnsi="Times New Roman" w:cs="Times New Roman"/>
          <w:b/>
          <w:bCs/>
          <w:sz w:val="28"/>
          <w:szCs w:val="28"/>
          <w:lang w:eastAsia="lv-LV"/>
        </w:rPr>
      </w:pPr>
      <w:r w:rsidRPr="00624802">
        <w:rPr>
          <w:rFonts w:ascii="Times New Roman" w:eastAsia="Times New Roman" w:hAnsi="Times New Roman" w:cs="Times New Roman"/>
          <w:b/>
          <w:bCs/>
          <w:sz w:val="28"/>
          <w:szCs w:val="28"/>
          <w:lang w:eastAsia="lv-LV"/>
        </w:rPr>
        <w:t xml:space="preserve">Grozījumi Ministru kabineta </w:t>
      </w:r>
      <w:bookmarkStart w:id="1" w:name="_Hlk44070579"/>
      <w:r w:rsidRPr="00624802">
        <w:rPr>
          <w:rFonts w:ascii="Times New Roman" w:eastAsia="Times New Roman" w:hAnsi="Times New Roman" w:cs="Times New Roman"/>
          <w:b/>
          <w:bCs/>
          <w:sz w:val="28"/>
          <w:szCs w:val="28"/>
          <w:lang w:eastAsia="lv-LV"/>
        </w:rPr>
        <w:t xml:space="preserve">2020. gada 9. jūnija noteikumos Nr. 360 "Epidemioloģiskās drošības pasākumi </w:t>
      </w:r>
      <w:bookmarkStart w:id="2" w:name="_Hlk40358297"/>
      <w:r w:rsidRPr="00624802">
        <w:rPr>
          <w:rFonts w:ascii="Times New Roman" w:eastAsia="Times New Roman" w:hAnsi="Times New Roman" w:cs="Times New Roman"/>
          <w:b/>
          <w:bCs/>
          <w:sz w:val="28"/>
          <w:szCs w:val="28"/>
          <w:lang w:eastAsia="lv-LV"/>
        </w:rPr>
        <w:t xml:space="preserve">Covid-19 infekcijas </w:t>
      </w:r>
      <w:bookmarkEnd w:id="2"/>
      <w:r w:rsidRPr="00624802">
        <w:rPr>
          <w:rFonts w:ascii="Times New Roman" w:eastAsia="Times New Roman" w:hAnsi="Times New Roman" w:cs="Times New Roman"/>
          <w:b/>
          <w:bCs/>
          <w:sz w:val="28"/>
          <w:szCs w:val="28"/>
          <w:lang w:eastAsia="lv-LV"/>
        </w:rPr>
        <w:t>izplatības ierobežošanai"</w:t>
      </w:r>
    </w:p>
    <w:p w14:paraId="1224B7C2" w14:textId="77777777" w:rsidR="00624802" w:rsidRPr="00624802" w:rsidRDefault="00624802" w:rsidP="00624802">
      <w:pPr>
        <w:spacing w:after="0" w:line="240" w:lineRule="auto"/>
        <w:ind w:left="360"/>
        <w:jc w:val="center"/>
        <w:rPr>
          <w:rFonts w:ascii="Times New Roman" w:eastAsia="Times New Roman" w:hAnsi="Times New Roman" w:cs="Times New Roman"/>
          <w:sz w:val="28"/>
          <w:szCs w:val="28"/>
          <w:lang w:eastAsia="lv-LV"/>
        </w:rPr>
      </w:pPr>
    </w:p>
    <w:p w14:paraId="25AA54CF"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Izdoti saskaņā ar</w:t>
      </w:r>
    </w:p>
    <w:p w14:paraId="1284600B"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Epidemioloģiskās drošības likuma</w:t>
      </w:r>
    </w:p>
    <w:p w14:paraId="7B654D79"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3. panta otro daļu, 14. panta pirmās daļas 5. punktu,</w:t>
      </w:r>
    </w:p>
    <w:p w14:paraId="785A2619"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19. panta pirmo un 2.</w:t>
      </w:r>
      <w:r w:rsidRPr="00624802">
        <w:rPr>
          <w:rFonts w:ascii="Times New Roman" w:eastAsia="Times New Roman" w:hAnsi="Times New Roman" w:cs="Times New Roman"/>
          <w:color w:val="000000"/>
          <w:sz w:val="28"/>
          <w:szCs w:val="28"/>
          <w:vertAlign w:val="superscript"/>
          <w:lang w:eastAsia="lv-LV"/>
        </w:rPr>
        <w:t>1</w:t>
      </w:r>
      <w:r w:rsidRPr="00624802">
        <w:rPr>
          <w:rFonts w:ascii="Times New Roman" w:eastAsia="Times New Roman" w:hAnsi="Times New Roman" w:cs="Times New Roman"/>
          <w:color w:val="000000"/>
          <w:sz w:val="28"/>
          <w:szCs w:val="28"/>
          <w:lang w:eastAsia="lv-LV"/>
        </w:rPr>
        <w:t> daļu, 19.</w:t>
      </w:r>
      <w:r w:rsidRPr="00624802">
        <w:rPr>
          <w:rFonts w:ascii="Times New Roman" w:eastAsia="Times New Roman" w:hAnsi="Times New Roman" w:cs="Times New Roman"/>
          <w:color w:val="000000"/>
          <w:sz w:val="28"/>
          <w:szCs w:val="28"/>
          <w:vertAlign w:val="superscript"/>
          <w:lang w:eastAsia="lv-LV"/>
        </w:rPr>
        <w:t>1</w:t>
      </w:r>
      <w:r w:rsidRPr="00624802">
        <w:rPr>
          <w:rFonts w:ascii="Times New Roman" w:eastAsia="Times New Roman" w:hAnsi="Times New Roman" w:cs="Times New Roman"/>
          <w:color w:val="000000"/>
          <w:sz w:val="28"/>
          <w:szCs w:val="28"/>
          <w:lang w:eastAsia="lv-LV"/>
        </w:rPr>
        <w:t> pantu,</w:t>
      </w:r>
    </w:p>
    <w:p w14:paraId="357472C3"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30. panta trešo daļu, 31. panta piekto daļu,</w:t>
      </w:r>
    </w:p>
    <w:p w14:paraId="4F63690C"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39. panta pirmo un otro daļu</w:t>
      </w:r>
    </w:p>
    <w:p w14:paraId="33C1D2C4"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Covid-19 infekcijas izplatības pārvaldības likuma</w:t>
      </w:r>
    </w:p>
    <w:p w14:paraId="2DBF8824"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4. panta 1., 2., 3., 4., 5., 6., 7., 8., 9., 10.,</w:t>
      </w:r>
    </w:p>
    <w:p w14:paraId="27D685E0"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11., 12., 13., 14., 15.,16., 17., 18. un 21. punktu</w:t>
      </w:r>
    </w:p>
    <w:p w14:paraId="6BDAB013" w14:textId="1D32B1AC" w:rsidR="00624802" w:rsidRPr="006E7FAD" w:rsidRDefault="00624802" w:rsidP="00624802">
      <w:pPr>
        <w:widowControl w:val="0"/>
        <w:spacing w:after="0" w:line="240" w:lineRule="auto"/>
        <w:jc w:val="right"/>
        <w:rPr>
          <w:rFonts w:ascii="Times New Roman" w:eastAsia="Times New Roman" w:hAnsi="Times New Roman" w:cs="Times New Roman"/>
          <w:iCs/>
          <w:color w:val="000000"/>
          <w:sz w:val="28"/>
          <w:szCs w:val="28"/>
          <w:lang w:eastAsia="lv-LV"/>
        </w:rPr>
      </w:pPr>
      <w:r w:rsidRPr="00624802">
        <w:rPr>
          <w:rFonts w:ascii="Times New Roman" w:eastAsia="Times New Roman" w:hAnsi="Times New Roman" w:cs="Times New Roman"/>
          <w:color w:val="000000"/>
          <w:sz w:val="28"/>
          <w:szCs w:val="28"/>
          <w:lang w:eastAsia="lv-LV"/>
        </w:rPr>
        <w:t>6.</w:t>
      </w:r>
      <w:r w:rsidRPr="00624802">
        <w:rPr>
          <w:rFonts w:ascii="Times New Roman" w:eastAsia="Times New Roman" w:hAnsi="Times New Roman" w:cs="Times New Roman"/>
          <w:color w:val="000000"/>
          <w:sz w:val="28"/>
          <w:szCs w:val="28"/>
          <w:vertAlign w:val="superscript"/>
          <w:lang w:eastAsia="lv-LV"/>
        </w:rPr>
        <w:t>1 </w:t>
      </w:r>
      <w:r w:rsidRPr="00624802">
        <w:rPr>
          <w:rFonts w:ascii="Times New Roman" w:eastAsia="Times New Roman" w:hAnsi="Times New Roman" w:cs="Times New Roman"/>
          <w:color w:val="000000"/>
          <w:sz w:val="28"/>
          <w:szCs w:val="28"/>
          <w:lang w:eastAsia="lv-LV"/>
        </w:rPr>
        <w:t>panta otro daļu, 6.</w:t>
      </w:r>
      <w:r w:rsidRPr="00624802">
        <w:rPr>
          <w:rFonts w:ascii="Times New Roman" w:eastAsia="Times New Roman" w:hAnsi="Times New Roman" w:cs="Times New Roman"/>
          <w:color w:val="000000"/>
          <w:sz w:val="28"/>
          <w:szCs w:val="28"/>
          <w:vertAlign w:val="superscript"/>
          <w:lang w:eastAsia="lv-LV"/>
        </w:rPr>
        <w:t>3 </w:t>
      </w:r>
      <w:r w:rsidRPr="00624802">
        <w:rPr>
          <w:rFonts w:ascii="Times New Roman" w:eastAsia="Times New Roman" w:hAnsi="Times New Roman" w:cs="Times New Roman"/>
          <w:color w:val="000000"/>
          <w:sz w:val="28"/>
          <w:szCs w:val="28"/>
          <w:lang w:eastAsia="lv-LV"/>
        </w:rPr>
        <w:t>panta otro daļu,</w:t>
      </w:r>
      <w:r w:rsidR="006E7FAD" w:rsidRPr="006E7FAD">
        <w:rPr>
          <w:rFonts w:ascii="Times New Roman" w:eastAsia="Calibri" w:hAnsi="Times New Roman" w:cs="Times New Roman"/>
          <w:sz w:val="26"/>
          <w:szCs w:val="26"/>
        </w:rPr>
        <w:t xml:space="preserve"> </w:t>
      </w:r>
      <w:r w:rsidR="006E7FAD" w:rsidRPr="006E7FAD">
        <w:rPr>
          <w:rFonts w:ascii="Times New Roman" w:eastAsia="Calibri" w:hAnsi="Times New Roman" w:cs="Times New Roman"/>
          <w:sz w:val="28"/>
          <w:szCs w:val="28"/>
        </w:rPr>
        <w:t>6.</w:t>
      </w:r>
      <w:r w:rsidR="006E7FAD" w:rsidRPr="006E7FAD">
        <w:rPr>
          <w:rFonts w:ascii="Times New Roman" w:eastAsia="Calibri" w:hAnsi="Times New Roman" w:cs="Times New Roman"/>
          <w:sz w:val="28"/>
          <w:szCs w:val="28"/>
          <w:vertAlign w:val="superscript"/>
        </w:rPr>
        <w:t>4</w:t>
      </w:r>
      <w:r w:rsidR="006E7FAD" w:rsidRPr="006E7FAD">
        <w:rPr>
          <w:rFonts w:ascii="Times New Roman" w:eastAsia="Calibri" w:hAnsi="Times New Roman" w:cs="Times New Roman"/>
          <w:sz w:val="28"/>
          <w:szCs w:val="28"/>
        </w:rPr>
        <w:t xml:space="preserve"> panta otro daļu</w:t>
      </w:r>
      <w:r w:rsidRPr="006E7FAD">
        <w:rPr>
          <w:rFonts w:ascii="Times New Roman" w:eastAsia="Times New Roman" w:hAnsi="Times New Roman" w:cs="Times New Roman"/>
          <w:color w:val="000000"/>
          <w:sz w:val="28"/>
          <w:szCs w:val="28"/>
          <w:lang w:eastAsia="lv-LV"/>
        </w:rPr>
        <w:t xml:space="preserve"> </w:t>
      </w:r>
      <w:hyperlink r:id="rId7" w:anchor="p6.3" w:tgtFrame="_blank" w:history="1">
        <w:r w:rsidRPr="006E7FAD">
          <w:rPr>
            <w:rFonts w:ascii="Times New Roman" w:eastAsia="Times New Roman" w:hAnsi="Times New Roman" w:cs="Times New Roman"/>
            <w:iCs/>
            <w:sz w:val="28"/>
            <w:szCs w:val="28"/>
            <w:lang w:eastAsia="lv-LV"/>
          </w:rPr>
          <w:t>6.</w:t>
        </w:r>
        <w:r w:rsidRPr="006E7FAD">
          <w:rPr>
            <w:rFonts w:ascii="Times New Roman" w:eastAsia="Times New Roman" w:hAnsi="Times New Roman" w:cs="Times New Roman"/>
            <w:iCs/>
            <w:sz w:val="28"/>
            <w:szCs w:val="28"/>
            <w:vertAlign w:val="superscript"/>
            <w:lang w:eastAsia="lv-LV"/>
          </w:rPr>
          <w:t>7</w:t>
        </w:r>
        <w:r w:rsidRPr="006E7FAD">
          <w:rPr>
            <w:rFonts w:ascii="Times New Roman" w:eastAsia="Times New Roman" w:hAnsi="Times New Roman" w:cs="Times New Roman"/>
            <w:iCs/>
            <w:sz w:val="28"/>
            <w:szCs w:val="28"/>
            <w:lang w:eastAsia="lv-LV"/>
          </w:rPr>
          <w:t> panta</w:t>
        </w:r>
      </w:hyperlink>
      <w:r w:rsidRPr="006E7FAD">
        <w:rPr>
          <w:rFonts w:ascii="Times New Roman" w:eastAsia="Times New Roman" w:hAnsi="Times New Roman" w:cs="Times New Roman"/>
          <w:iCs/>
          <w:color w:val="000000"/>
          <w:sz w:val="28"/>
          <w:szCs w:val="28"/>
          <w:lang w:eastAsia="lv-LV"/>
        </w:rPr>
        <w:t xml:space="preserve"> pirmo, </w:t>
      </w:r>
    </w:p>
    <w:p w14:paraId="3FA1B09A"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E7FAD">
        <w:rPr>
          <w:rFonts w:ascii="Times New Roman" w:eastAsia="Times New Roman" w:hAnsi="Times New Roman" w:cs="Times New Roman"/>
          <w:iCs/>
          <w:color w:val="000000"/>
          <w:sz w:val="28"/>
          <w:szCs w:val="28"/>
          <w:lang w:eastAsia="lv-LV"/>
        </w:rPr>
        <w:t>otro un trešo daļu un 10</w:t>
      </w:r>
      <w:hyperlink r:id="rId8" w:anchor="p6.3" w:tgtFrame="_blank" w:history="1">
        <w:r w:rsidRPr="006E7FAD">
          <w:rPr>
            <w:rFonts w:ascii="Times New Roman" w:eastAsia="Times New Roman" w:hAnsi="Times New Roman" w:cs="Times New Roman"/>
            <w:iCs/>
            <w:sz w:val="28"/>
            <w:szCs w:val="28"/>
            <w:lang w:eastAsia="lv-LV"/>
          </w:rPr>
          <w:t>.</w:t>
        </w:r>
        <w:r w:rsidRPr="006E7FAD">
          <w:rPr>
            <w:rFonts w:ascii="Times New Roman" w:eastAsia="Times New Roman" w:hAnsi="Times New Roman" w:cs="Times New Roman"/>
            <w:iCs/>
            <w:sz w:val="28"/>
            <w:szCs w:val="28"/>
            <w:vertAlign w:val="superscript"/>
            <w:lang w:eastAsia="lv-LV"/>
          </w:rPr>
          <w:t>4</w:t>
        </w:r>
        <w:r w:rsidRPr="006E7FAD">
          <w:rPr>
            <w:rFonts w:ascii="Times New Roman" w:eastAsia="Times New Roman" w:hAnsi="Times New Roman" w:cs="Times New Roman"/>
            <w:iCs/>
            <w:sz w:val="28"/>
            <w:szCs w:val="28"/>
            <w:lang w:eastAsia="lv-LV"/>
          </w:rPr>
          <w:t> panta</w:t>
        </w:r>
      </w:hyperlink>
      <w:r w:rsidRPr="00624802">
        <w:rPr>
          <w:rFonts w:ascii="Times New Roman" w:eastAsia="Times New Roman" w:hAnsi="Times New Roman" w:cs="Times New Roman"/>
          <w:iCs/>
          <w:sz w:val="28"/>
          <w:szCs w:val="28"/>
          <w:lang w:eastAsia="lv-LV"/>
        </w:rPr>
        <w:t xml:space="preserve"> trešo daļu</w:t>
      </w:r>
      <w:r w:rsidRPr="00624802">
        <w:rPr>
          <w:rFonts w:ascii="Times New Roman" w:eastAsia="Times New Roman" w:hAnsi="Times New Roman" w:cs="Times New Roman"/>
          <w:color w:val="000000"/>
          <w:sz w:val="28"/>
          <w:szCs w:val="28"/>
          <w:lang w:eastAsia="lv-LV"/>
        </w:rPr>
        <w:t xml:space="preserve"> un</w:t>
      </w:r>
    </w:p>
    <w:p w14:paraId="3900ECC5" w14:textId="77777777" w:rsidR="00624802" w:rsidRPr="00624802" w:rsidRDefault="00624802" w:rsidP="00624802">
      <w:pPr>
        <w:widowControl w:val="0"/>
        <w:spacing w:after="0" w:line="240" w:lineRule="auto"/>
        <w:jc w:val="right"/>
        <w:rPr>
          <w:rFonts w:ascii="Times New Roman" w:eastAsia="Times New Roman" w:hAnsi="Times New Roman" w:cs="Times New Roman"/>
          <w:color w:val="000000"/>
          <w:sz w:val="28"/>
          <w:szCs w:val="28"/>
          <w:lang w:eastAsia="lv-LV"/>
        </w:rPr>
      </w:pPr>
      <w:r w:rsidRPr="00624802">
        <w:rPr>
          <w:rFonts w:ascii="Times New Roman" w:eastAsia="Times New Roman" w:hAnsi="Times New Roman" w:cs="Times New Roman"/>
          <w:color w:val="000000"/>
          <w:sz w:val="28"/>
          <w:szCs w:val="28"/>
          <w:lang w:eastAsia="lv-LV"/>
        </w:rPr>
        <w:t>Farmācijas likuma 5. panta 3. un 12. punktu</w:t>
      </w:r>
    </w:p>
    <w:p w14:paraId="73881FD3" w14:textId="77777777" w:rsidR="00624802" w:rsidRPr="00624802" w:rsidRDefault="00624802" w:rsidP="00624802">
      <w:pPr>
        <w:spacing w:after="0" w:line="240" w:lineRule="auto"/>
        <w:ind w:left="360"/>
        <w:jc w:val="center"/>
        <w:rPr>
          <w:rFonts w:ascii="Times New Roman" w:eastAsia="Times New Roman" w:hAnsi="Times New Roman" w:cs="Times New Roman"/>
          <w:sz w:val="28"/>
          <w:szCs w:val="28"/>
          <w:lang w:eastAsia="lv-LV"/>
        </w:rPr>
      </w:pPr>
    </w:p>
    <w:p w14:paraId="4839CED3"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bookmarkStart w:id="3" w:name="n1"/>
      <w:bookmarkStart w:id="4" w:name="n-698171"/>
      <w:bookmarkEnd w:id="1"/>
      <w:bookmarkEnd w:id="3"/>
      <w:bookmarkEnd w:id="4"/>
      <w:r w:rsidRPr="00624802">
        <w:rPr>
          <w:rFonts w:ascii="Times New Roman" w:eastAsia="Times New Roman" w:hAnsi="Times New Roman" w:cs="Times New Roman"/>
          <w:sz w:val="28"/>
          <w:szCs w:val="28"/>
          <w:lang w:eastAsia="lv-LV"/>
        </w:rPr>
        <w:t xml:space="preserve">Izdarīt Ministru kabineta 2020. gada 9. jūnija noteikumos Nr. 360 </w:t>
      </w:r>
      <w:bookmarkStart w:id="5" w:name="OLE_LINK1"/>
      <w:r w:rsidRPr="00624802">
        <w:rPr>
          <w:rFonts w:ascii="Times New Roman" w:eastAsia="Times New Roman" w:hAnsi="Times New Roman" w:cs="Times New Roman"/>
          <w:sz w:val="28"/>
          <w:szCs w:val="28"/>
          <w:lang w:eastAsia="lv-LV"/>
        </w:rPr>
        <w:t>"</w:t>
      </w:r>
      <w:bookmarkEnd w:id="5"/>
      <w:r w:rsidRPr="00624802">
        <w:rPr>
          <w:rFonts w:ascii="Times New Roman" w:eastAsia="Times New Roman" w:hAnsi="Times New Roman" w:cs="Times New Roman"/>
          <w:sz w:val="28"/>
          <w:szCs w:val="28"/>
          <w:lang w:eastAsia="lv-LV"/>
        </w:rPr>
        <w:t>Epi</w:t>
      </w:r>
      <w:r w:rsidRPr="00624802">
        <w:rPr>
          <w:rFonts w:ascii="Times New Roman" w:eastAsia="Times New Roman" w:hAnsi="Times New Roman" w:cs="Times New Roman"/>
          <w:sz w:val="28"/>
          <w:szCs w:val="28"/>
          <w:lang w:eastAsia="lv-LV"/>
        </w:rPr>
        <w:softHyphen/>
        <w:t>demioloģiskās drošības pasākumi Covid-19 infekcijas izplatības ierobežošanai" (Latvijas Vēstnesis, 2020, 110B., 123A., 131A., 134B., 145A., 156A., 170A., 172A., 174A., 179A., 184A., 189A., 189B., 192A., 193A., 196A., 198A., 203A., 206A., 208A., 213A., 223A., 233A., 237A., 246. nr.; 2021, 2B., 4B., 9A.</w:t>
      </w:r>
      <w:r w:rsidRPr="00624802">
        <w:rPr>
          <w:rFonts w:ascii="Calibri" w:eastAsia="Calibri" w:hAnsi="Calibri" w:cs="Times New Roman"/>
        </w:rPr>
        <w:t xml:space="preserve"> </w:t>
      </w:r>
      <w:r w:rsidRPr="00624802">
        <w:rPr>
          <w:rFonts w:ascii="Times New Roman" w:eastAsia="Times New Roman" w:hAnsi="Times New Roman" w:cs="Times New Roman"/>
          <w:sz w:val="28"/>
          <w:szCs w:val="28"/>
          <w:lang w:eastAsia="lv-LV"/>
        </w:rPr>
        <w:t>14A., 22A., 25A., 29A., 35A., 38C., 40A., 46., 49A., 50A., 50C., 54A., 60A., 64B., 68B., 71.A nr.) šādus grozījumu:</w:t>
      </w:r>
    </w:p>
    <w:p w14:paraId="6CC04127"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p>
    <w:p w14:paraId="26906078"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p>
    <w:p w14:paraId="0BD19345" w14:textId="77777777" w:rsidR="00624802" w:rsidRPr="00624802" w:rsidRDefault="00624802" w:rsidP="0062480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Izteikt 27.</w:t>
      </w:r>
      <w:r w:rsidRPr="00624802">
        <w:rPr>
          <w:rFonts w:ascii="Times New Roman" w:eastAsia="Times New Roman" w:hAnsi="Times New Roman" w:cs="Times New Roman"/>
          <w:sz w:val="28"/>
          <w:szCs w:val="28"/>
          <w:vertAlign w:val="superscript"/>
          <w:lang w:eastAsia="lv-LV"/>
        </w:rPr>
        <w:t xml:space="preserve">8 </w:t>
      </w:r>
      <w:r w:rsidRPr="00624802">
        <w:rPr>
          <w:rFonts w:ascii="Times New Roman" w:eastAsia="Times New Roman" w:hAnsi="Times New Roman" w:cs="Times New Roman"/>
          <w:sz w:val="28"/>
          <w:szCs w:val="28"/>
          <w:lang w:eastAsia="lv-LV"/>
        </w:rPr>
        <w:t>punkta ievaddaļu šādā redakcijā:</w:t>
      </w:r>
    </w:p>
    <w:p w14:paraId="020B6FF9"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p>
    <w:p w14:paraId="0BD355E3"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“27.</w:t>
      </w:r>
      <w:r w:rsidRPr="00624802">
        <w:rPr>
          <w:rFonts w:ascii="Times New Roman" w:eastAsia="Times New Roman" w:hAnsi="Times New Roman" w:cs="Times New Roman"/>
          <w:sz w:val="28"/>
          <w:szCs w:val="28"/>
          <w:vertAlign w:val="superscript"/>
          <w:lang w:eastAsia="lv-LV"/>
        </w:rPr>
        <w:t>8</w:t>
      </w:r>
      <w:r w:rsidRPr="00624802">
        <w:rPr>
          <w:rFonts w:ascii="Times New Roman" w:eastAsia="Times New Roman" w:hAnsi="Times New Roman" w:cs="Times New Roman"/>
          <w:sz w:val="28"/>
          <w:szCs w:val="28"/>
          <w:lang w:eastAsia="lv-LV"/>
        </w:rPr>
        <w:t xml:space="preserve"> Profesionālās izglītības ieguvē izglītības iestādes vadītājs, izvērtējot izveidojušos situāciju un konkrētās profesionālas izglītības programmas specifiku, var ar rīkojumu samazināt kvalifikācijas prakses apjomu ne vairāk par 320 stundām profesionālās vidējās izglītības programmās un arodizglītības programmās, ne vairāk par 240 stundām profesionālās pamatizglītības programmās, ne vairāk par 200 stundām profesionālās tālākizglītības programmās, kuras īsteno ieslodzījuma vietās,  ja ir izpildīti šādi nosacījumi:”.</w:t>
      </w:r>
    </w:p>
    <w:p w14:paraId="4592A24F"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p>
    <w:p w14:paraId="25698E0D" w14:textId="1444D4D9" w:rsidR="00624802" w:rsidRPr="00624802" w:rsidRDefault="00624802" w:rsidP="0062480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Aizstāt 27.</w:t>
      </w:r>
      <w:r w:rsidRPr="00624802">
        <w:rPr>
          <w:rFonts w:ascii="Times New Roman" w:eastAsia="Times New Roman" w:hAnsi="Times New Roman" w:cs="Times New Roman"/>
          <w:sz w:val="28"/>
          <w:szCs w:val="28"/>
          <w:vertAlign w:val="superscript"/>
          <w:lang w:eastAsia="lv-LV"/>
        </w:rPr>
        <w:t xml:space="preserve">8 </w:t>
      </w:r>
      <w:r w:rsidR="006E7FAD">
        <w:rPr>
          <w:rFonts w:ascii="Times New Roman" w:eastAsia="Times New Roman" w:hAnsi="Times New Roman" w:cs="Times New Roman"/>
          <w:sz w:val="28"/>
          <w:szCs w:val="28"/>
          <w:lang w:eastAsia="lv-LV"/>
        </w:rPr>
        <w:t xml:space="preserve"> 1</w:t>
      </w:r>
      <w:r w:rsidRPr="00624802">
        <w:rPr>
          <w:rFonts w:ascii="Times New Roman" w:eastAsia="Times New Roman" w:hAnsi="Times New Roman" w:cs="Times New Roman"/>
          <w:sz w:val="28"/>
          <w:szCs w:val="28"/>
          <w:lang w:eastAsia="lv-LV"/>
        </w:rPr>
        <w:t>.punktā vārdus “2021. gada pirmajā pusgadā” ar vārdiem “līdz 2021.gada 31.augustam”.</w:t>
      </w:r>
    </w:p>
    <w:p w14:paraId="5D7B5FB7" w14:textId="77777777" w:rsidR="00624802" w:rsidRPr="00624802" w:rsidRDefault="00624802" w:rsidP="00624802">
      <w:pPr>
        <w:spacing w:after="0" w:line="240" w:lineRule="auto"/>
        <w:ind w:left="1069"/>
        <w:contextualSpacing/>
        <w:jc w:val="both"/>
        <w:rPr>
          <w:rFonts w:ascii="Times New Roman" w:eastAsia="Times New Roman" w:hAnsi="Times New Roman" w:cs="Times New Roman"/>
          <w:sz w:val="28"/>
          <w:szCs w:val="28"/>
          <w:lang w:eastAsia="lv-LV"/>
        </w:rPr>
      </w:pPr>
    </w:p>
    <w:p w14:paraId="6113C4E6" w14:textId="77777777" w:rsidR="00624802" w:rsidRPr="00624802" w:rsidRDefault="00624802" w:rsidP="00624802">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lastRenderedPageBreak/>
        <w:t xml:space="preserve">Izteikt </w:t>
      </w:r>
      <w:bookmarkStart w:id="6" w:name="_Hlk69493614"/>
      <w:r w:rsidRPr="00624802">
        <w:rPr>
          <w:rFonts w:ascii="Times New Roman" w:eastAsia="Times New Roman" w:hAnsi="Times New Roman" w:cs="Times New Roman"/>
          <w:sz w:val="28"/>
          <w:szCs w:val="28"/>
          <w:shd w:val="clear" w:color="auto" w:fill="FFFFFF"/>
          <w:lang w:eastAsia="lv-LV"/>
        </w:rPr>
        <w:t>27.</w:t>
      </w:r>
      <w:r w:rsidRPr="00624802">
        <w:rPr>
          <w:rFonts w:ascii="Times New Roman" w:eastAsia="Times New Roman" w:hAnsi="Times New Roman" w:cs="Times New Roman"/>
          <w:sz w:val="28"/>
          <w:szCs w:val="28"/>
          <w:shd w:val="clear" w:color="auto" w:fill="FFFFFF"/>
          <w:vertAlign w:val="superscript"/>
          <w:lang w:eastAsia="lv-LV"/>
        </w:rPr>
        <w:t>8 </w:t>
      </w:r>
      <w:r w:rsidRPr="00624802">
        <w:rPr>
          <w:rFonts w:ascii="Times New Roman" w:eastAsia="Times New Roman" w:hAnsi="Times New Roman" w:cs="Times New Roman"/>
          <w:sz w:val="28"/>
          <w:szCs w:val="28"/>
          <w:shd w:val="clear" w:color="auto" w:fill="FFFFFF"/>
          <w:lang w:eastAsia="lv-LV"/>
        </w:rPr>
        <w:t xml:space="preserve">4. </w:t>
      </w:r>
      <w:bookmarkEnd w:id="6"/>
      <w:r w:rsidRPr="00624802">
        <w:rPr>
          <w:rFonts w:ascii="Times New Roman" w:eastAsia="Times New Roman" w:hAnsi="Times New Roman" w:cs="Times New Roman"/>
          <w:sz w:val="28"/>
          <w:szCs w:val="28"/>
          <w:shd w:val="clear" w:color="auto" w:fill="FFFFFF"/>
          <w:lang w:eastAsia="lv-LV"/>
        </w:rPr>
        <w:t>apakšpunktu šādā redakcijā:</w:t>
      </w:r>
    </w:p>
    <w:p w14:paraId="4E758817" w14:textId="77777777" w:rsidR="00624802" w:rsidRPr="00624802" w:rsidRDefault="00624802" w:rsidP="00624802">
      <w:pPr>
        <w:spacing w:after="0" w:line="240" w:lineRule="auto"/>
        <w:ind w:left="1069"/>
        <w:contextualSpacing/>
        <w:jc w:val="both"/>
        <w:rPr>
          <w:rFonts w:ascii="Times New Roman" w:eastAsia="Times New Roman" w:hAnsi="Times New Roman" w:cs="Times New Roman"/>
          <w:sz w:val="28"/>
          <w:szCs w:val="28"/>
          <w:shd w:val="clear" w:color="auto" w:fill="FFFFFF"/>
          <w:lang w:eastAsia="lv-LV"/>
        </w:rPr>
      </w:pPr>
    </w:p>
    <w:p w14:paraId="0DF2C0B6"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shd w:val="clear" w:color="auto" w:fill="FFFFFF"/>
          <w:lang w:eastAsia="lv-LV"/>
        </w:rPr>
        <w:t>“27.</w:t>
      </w:r>
      <w:r w:rsidRPr="00624802">
        <w:rPr>
          <w:rFonts w:ascii="Times New Roman" w:eastAsia="Times New Roman" w:hAnsi="Times New Roman" w:cs="Times New Roman"/>
          <w:sz w:val="28"/>
          <w:szCs w:val="28"/>
          <w:shd w:val="clear" w:color="auto" w:fill="FFFFFF"/>
          <w:vertAlign w:val="superscript"/>
          <w:lang w:eastAsia="lv-LV"/>
        </w:rPr>
        <w:t>8 </w:t>
      </w:r>
      <w:r w:rsidRPr="00624802">
        <w:rPr>
          <w:rFonts w:ascii="Times New Roman" w:eastAsia="Times New Roman" w:hAnsi="Times New Roman" w:cs="Times New Roman"/>
          <w:sz w:val="28"/>
          <w:szCs w:val="28"/>
          <w:shd w:val="clear" w:color="auto" w:fill="FFFFFF"/>
          <w:lang w:eastAsia="lv-LV"/>
        </w:rPr>
        <w:t>4. konkrētā izglītības programma nav modulārā programma,</w:t>
      </w:r>
      <w:r w:rsidRPr="00624802">
        <w:rPr>
          <w:rFonts w:ascii="Times New Roman" w:eastAsia="Times New Roman" w:hAnsi="Times New Roman" w:cs="Times New Roman"/>
          <w:sz w:val="28"/>
          <w:szCs w:val="28"/>
          <w:lang w:eastAsia="lv-LV"/>
        </w:rPr>
        <w:t xml:space="preserve"> </w:t>
      </w:r>
      <w:r w:rsidRPr="00624802">
        <w:rPr>
          <w:rFonts w:ascii="Times New Roman" w:eastAsia="Times New Roman" w:hAnsi="Times New Roman" w:cs="Times New Roman"/>
          <w:sz w:val="28"/>
          <w:szCs w:val="28"/>
          <w:shd w:val="clear" w:color="auto" w:fill="FFFFFF"/>
          <w:lang w:eastAsia="lv-LV"/>
        </w:rPr>
        <w:t xml:space="preserve"> izņemot attiecībā uz profesionālās tālākizglītības programmām, kuras īsteno ieslodzījuma vietās.” .</w:t>
      </w:r>
    </w:p>
    <w:p w14:paraId="34D7BE3D" w14:textId="77777777" w:rsidR="00624802" w:rsidRPr="00624802" w:rsidRDefault="00624802" w:rsidP="00624802">
      <w:pPr>
        <w:shd w:val="clear" w:color="auto" w:fill="FFFFFF"/>
        <w:spacing w:after="0" w:line="240" w:lineRule="auto"/>
        <w:jc w:val="both"/>
        <w:rPr>
          <w:rFonts w:ascii="Times New Roman" w:eastAsia="Times New Roman" w:hAnsi="Times New Roman" w:cs="Times New Roman"/>
          <w:sz w:val="28"/>
          <w:szCs w:val="28"/>
          <w:lang w:eastAsia="lv-LV"/>
        </w:rPr>
      </w:pPr>
    </w:p>
    <w:p w14:paraId="53AA05DF" w14:textId="77777777" w:rsidR="00624802" w:rsidRPr="00624802" w:rsidRDefault="00624802" w:rsidP="00624802">
      <w:pPr>
        <w:spacing w:after="0" w:line="240" w:lineRule="auto"/>
        <w:ind w:firstLine="709"/>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ab/>
        <w:t>4. Izteikt 32.</w:t>
      </w:r>
      <w:r w:rsidRPr="00624802">
        <w:rPr>
          <w:rFonts w:ascii="Times New Roman" w:eastAsia="Times New Roman" w:hAnsi="Times New Roman" w:cs="Times New Roman"/>
          <w:sz w:val="28"/>
          <w:szCs w:val="28"/>
          <w:vertAlign w:val="superscript"/>
          <w:lang w:eastAsia="lv-LV"/>
        </w:rPr>
        <w:t>7</w:t>
      </w:r>
      <w:r w:rsidRPr="00624802">
        <w:rPr>
          <w:rFonts w:ascii="Times New Roman" w:eastAsia="Times New Roman" w:hAnsi="Times New Roman" w:cs="Times New Roman"/>
          <w:sz w:val="28"/>
          <w:szCs w:val="28"/>
          <w:lang w:eastAsia="lv-LV"/>
        </w:rPr>
        <w:t xml:space="preserve"> 2.7. apakšpunktu šādā redakcijā:</w:t>
      </w:r>
    </w:p>
    <w:p w14:paraId="3CB02270" w14:textId="77777777" w:rsidR="00624802" w:rsidRPr="00624802" w:rsidRDefault="00624802" w:rsidP="00624802">
      <w:pPr>
        <w:shd w:val="clear" w:color="auto" w:fill="FFFFFF"/>
        <w:spacing w:after="0" w:line="240" w:lineRule="auto"/>
        <w:jc w:val="both"/>
        <w:rPr>
          <w:rFonts w:ascii="Times New Roman" w:eastAsia="Times New Roman" w:hAnsi="Times New Roman" w:cs="Times New Roman"/>
          <w:sz w:val="28"/>
          <w:szCs w:val="28"/>
          <w:lang w:eastAsia="lv-LV"/>
        </w:rPr>
      </w:pPr>
    </w:p>
    <w:p w14:paraId="7D8450E8" w14:textId="77777777" w:rsidR="001155A8" w:rsidRPr="001155A8" w:rsidRDefault="001155A8" w:rsidP="001155A8">
      <w:pPr>
        <w:shd w:val="clear" w:color="auto" w:fill="FFFFFF"/>
        <w:spacing w:after="0" w:line="235" w:lineRule="atLeast"/>
        <w:ind w:firstLine="709"/>
        <w:jc w:val="both"/>
        <w:rPr>
          <w:rFonts w:ascii="Times New Roman" w:eastAsia="Times New Roman" w:hAnsi="Times New Roman" w:cs="Times New Roman"/>
          <w:sz w:val="28"/>
          <w:szCs w:val="28"/>
          <w:lang w:eastAsia="lv-LV"/>
        </w:rPr>
      </w:pPr>
      <w:r w:rsidRPr="001155A8">
        <w:rPr>
          <w:rFonts w:ascii="Times New Roman" w:eastAsia="Times New Roman" w:hAnsi="Times New Roman" w:cs="Times New Roman"/>
          <w:sz w:val="28"/>
          <w:szCs w:val="28"/>
          <w:lang w:eastAsia="lv-LV"/>
        </w:rPr>
        <w:t>“32.</w:t>
      </w:r>
      <w:r w:rsidRPr="001155A8">
        <w:rPr>
          <w:rFonts w:ascii="Times New Roman" w:eastAsia="Times New Roman" w:hAnsi="Times New Roman" w:cs="Times New Roman"/>
          <w:sz w:val="28"/>
          <w:szCs w:val="28"/>
          <w:vertAlign w:val="superscript"/>
          <w:lang w:eastAsia="lv-LV"/>
        </w:rPr>
        <w:t xml:space="preserve">7 </w:t>
      </w:r>
      <w:r w:rsidRPr="001155A8">
        <w:rPr>
          <w:rFonts w:ascii="Times New Roman" w:eastAsia="Times New Roman" w:hAnsi="Times New Roman" w:cs="Times New Roman"/>
          <w:sz w:val="28"/>
          <w:szCs w:val="28"/>
          <w:lang w:eastAsia="lv-LV"/>
        </w:rPr>
        <w:t>7. mācību procesu klātienē izglītības iestādēs, kur klātienes mācību process netiek īstenots atbilstoši šo noteikumu 32.</w:t>
      </w:r>
      <w:r w:rsidRPr="001155A8">
        <w:rPr>
          <w:rFonts w:ascii="Times New Roman" w:eastAsia="Times New Roman" w:hAnsi="Times New Roman" w:cs="Times New Roman"/>
          <w:sz w:val="28"/>
          <w:szCs w:val="28"/>
          <w:vertAlign w:val="superscript"/>
          <w:lang w:eastAsia="lv-LV"/>
        </w:rPr>
        <w:t>7</w:t>
      </w:r>
      <w:r w:rsidRPr="001155A8">
        <w:rPr>
          <w:rFonts w:ascii="Times New Roman" w:eastAsia="Times New Roman" w:hAnsi="Times New Roman" w:cs="Times New Roman"/>
          <w:sz w:val="28"/>
          <w:szCs w:val="28"/>
          <w:lang w:eastAsia="lv-LV"/>
        </w:rPr>
        <w:t xml:space="preserve"> 3. apakšpunktam, izglītojamiem, kuriem 2021. gada pirmajā pusgadā paredzēts kārtot centralizētos eksāmenus, ne vairāk kā divas dienas nedēļā tikai tajos mācību priekšmetos, kuros tiek kārtoti centralizētie eksāmeni, veicot izglītības iestādē klātienē nodarbināto un izglītojamo testēšanu;”.</w:t>
      </w:r>
    </w:p>
    <w:p w14:paraId="337205CD" w14:textId="1601139B" w:rsidR="00624802" w:rsidRDefault="00624802" w:rsidP="00624802">
      <w:pPr>
        <w:shd w:val="clear" w:color="auto" w:fill="FFFFFF"/>
        <w:spacing w:after="0" w:line="235" w:lineRule="atLeast"/>
        <w:jc w:val="both"/>
        <w:rPr>
          <w:rFonts w:ascii="Times New Roman" w:eastAsia="Times New Roman" w:hAnsi="Times New Roman" w:cs="Times New Roman"/>
          <w:sz w:val="28"/>
          <w:szCs w:val="28"/>
          <w:lang w:eastAsia="lv-LV"/>
        </w:rPr>
      </w:pPr>
    </w:p>
    <w:p w14:paraId="4259EEDC" w14:textId="77777777" w:rsidR="00624802" w:rsidRPr="00624802" w:rsidRDefault="00624802" w:rsidP="00624802">
      <w:pPr>
        <w:shd w:val="clear" w:color="auto" w:fill="FFFFFF"/>
        <w:spacing w:after="0" w:line="235" w:lineRule="atLeast"/>
        <w:jc w:val="both"/>
        <w:rPr>
          <w:rFonts w:ascii="Times New Roman" w:eastAsia="Times New Roman" w:hAnsi="Times New Roman" w:cs="Times New Roman"/>
          <w:color w:val="000000"/>
          <w:sz w:val="28"/>
          <w:szCs w:val="28"/>
        </w:rPr>
      </w:pPr>
    </w:p>
    <w:p w14:paraId="38555C58" w14:textId="77777777" w:rsidR="00624802" w:rsidRPr="00624802" w:rsidRDefault="00624802" w:rsidP="00624802">
      <w:pPr>
        <w:numPr>
          <w:ilvl w:val="0"/>
          <w:numId w:val="2"/>
        </w:numPr>
        <w:spacing w:after="0" w:line="240" w:lineRule="auto"/>
        <w:contextualSpacing/>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color w:val="000000"/>
          <w:sz w:val="28"/>
          <w:szCs w:val="28"/>
          <w:lang w:eastAsia="lv-LV"/>
        </w:rPr>
        <w:t>I</w:t>
      </w:r>
      <w:r w:rsidRPr="00624802">
        <w:rPr>
          <w:rFonts w:ascii="Times New Roman" w:eastAsia="Times New Roman" w:hAnsi="Times New Roman" w:cs="Times New Roman"/>
          <w:sz w:val="28"/>
          <w:szCs w:val="28"/>
          <w:lang w:eastAsia="lv-LV"/>
        </w:rPr>
        <w:t>zteikt 32.</w:t>
      </w:r>
      <w:r w:rsidRPr="00624802">
        <w:rPr>
          <w:rFonts w:ascii="Times New Roman" w:eastAsia="Times New Roman" w:hAnsi="Times New Roman" w:cs="Times New Roman"/>
          <w:sz w:val="28"/>
          <w:szCs w:val="28"/>
          <w:vertAlign w:val="superscript"/>
          <w:lang w:eastAsia="lv-LV"/>
        </w:rPr>
        <w:t>7</w:t>
      </w:r>
      <w:r w:rsidRPr="00624802">
        <w:rPr>
          <w:rFonts w:ascii="Times New Roman" w:eastAsia="Times New Roman" w:hAnsi="Times New Roman" w:cs="Times New Roman"/>
          <w:sz w:val="28"/>
          <w:szCs w:val="28"/>
          <w:lang w:eastAsia="lv-LV"/>
        </w:rPr>
        <w:t>.13.punktu šāda redakcijā:</w:t>
      </w:r>
    </w:p>
    <w:p w14:paraId="3DC471C3"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344D1EDB" w14:textId="77777777" w:rsidR="00624802" w:rsidRPr="00624802" w:rsidRDefault="00624802" w:rsidP="00624802">
      <w:pPr>
        <w:spacing w:after="0" w:line="240" w:lineRule="auto"/>
        <w:ind w:firstLine="720"/>
        <w:jc w:val="both"/>
        <w:rPr>
          <w:rFonts w:ascii="Times New Roman" w:eastAsia="Times New Roman" w:hAnsi="Times New Roman" w:cs="Times New Roman"/>
          <w:i/>
          <w:iCs/>
          <w:sz w:val="28"/>
          <w:szCs w:val="28"/>
          <w:lang w:eastAsia="lv-LV"/>
        </w:rPr>
      </w:pPr>
      <w:r w:rsidRPr="00624802">
        <w:rPr>
          <w:rFonts w:ascii="Times New Roman" w:eastAsia="Times New Roman" w:hAnsi="Times New Roman" w:cs="Times New Roman"/>
          <w:sz w:val="28"/>
          <w:szCs w:val="28"/>
          <w:lang w:eastAsia="lv-LV"/>
        </w:rPr>
        <w:t>“32.</w:t>
      </w:r>
      <w:r w:rsidRPr="00624802">
        <w:rPr>
          <w:rFonts w:ascii="Times New Roman" w:eastAsia="Times New Roman" w:hAnsi="Times New Roman" w:cs="Times New Roman"/>
          <w:sz w:val="28"/>
          <w:szCs w:val="28"/>
          <w:vertAlign w:val="superscript"/>
          <w:lang w:eastAsia="lv-LV"/>
        </w:rPr>
        <w:t>7</w:t>
      </w:r>
      <w:r w:rsidRPr="00624802">
        <w:rPr>
          <w:rFonts w:ascii="Times New Roman" w:eastAsia="Times New Roman" w:hAnsi="Times New Roman" w:cs="Times New Roman"/>
          <w:sz w:val="28"/>
          <w:szCs w:val="28"/>
          <w:lang w:eastAsia="lv-LV"/>
        </w:rPr>
        <w:t>.13.  ieslodzījuma vieta profesionālās izglītības programmas teorētiskās daļas apguvi nodrošina attālināti, bet profesionālās izglītības programmas praktiskās daļas un neformālās izglītības apguvi organizē klātienē, ja grupā ir ne vairāk kā desmit izglītojamie</w:t>
      </w:r>
      <w:r w:rsidRPr="00624802">
        <w:rPr>
          <w:rFonts w:ascii="Times New Roman" w:eastAsia="Times New Roman" w:hAnsi="Times New Roman" w:cs="Times New Roman"/>
          <w:i/>
          <w:iCs/>
          <w:sz w:val="28"/>
          <w:szCs w:val="28"/>
          <w:lang w:eastAsia="lv-LV"/>
        </w:rPr>
        <w:t>”.</w:t>
      </w:r>
    </w:p>
    <w:p w14:paraId="0DA5894F" w14:textId="77777777" w:rsidR="00624802" w:rsidRPr="00624802" w:rsidRDefault="00624802" w:rsidP="00624802">
      <w:pPr>
        <w:spacing w:after="0" w:line="276" w:lineRule="auto"/>
        <w:ind w:firstLine="709"/>
        <w:jc w:val="both"/>
        <w:rPr>
          <w:rFonts w:ascii="Times New Roman" w:eastAsia="Times New Roman" w:hAnsi="Times New Roman" w:cs="Times New Roman"/>
          <w:sz w:val="28"/>
          <w:szCs w:val="28"/>
          <w:lang w:eastAsia="lv-LV"/>
        </w:rPr>
      </w:pPr>
    </w:p>
    <w:bookmarkEnd w:id="0"/>
    <w:p w14:paraId="229155B2"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3C9157C5"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Ministru prezidents</w:t>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t>Arturs Krišjānis Kariņš</w:t>
      </w:r>
    </w:p>
    <w:p w14:paraId="2EE0ECB2"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05E53120"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449A3E8A"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Izglītības un zinātnes ministre</w:t>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t>Ilga Šuplinska</w:t>
      </w:r>
    </w:p>
    <w:p w14:paraId="6C5E0A86"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6EC6A113"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551E5368"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Iesniedzējs:</w:t>
      </w:r>
    </w:p>
    <w:p w14:paraId="0772A037"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r w:rsidRPr="00624802">
        <w:rPr>
          <w:rFonts w:ascii="Times New Roman" w:eastAsia="Times New Roman" w:hAnsi="Times New Roman" w:cs="Times New Roman"/>
          <w:sz w:val="28"/>
          <w:szCs w:val="28"/>
          <w:lang w:eastAsia="lv-LV"/>
        </w:rPr>
        <w:t>Izglītības un zinātnes ministre</w:t>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t>Ilga Šuplinska</w:t>
      </w:r>
    </w:p>
    <w:p w14:paraId="537912E1" w14:textId="77777777" w:rsidR="00624802" w:rsidRPr="00624802" w:rsidRDefault="00624802" w:rsidP="00624802">
      <w:pPr>
        <w:spacing w:after="0" w:line="240" w:lineRule="auto"/>
        <w:ind w:firstLine="720"/>
        <w:jc w:val="both"/>
        <w:rPr>
          <w:rFonts w:ascii="Times New Roman" w:eastAsia="Times New Roman" w:hAnsi="Times New Roman" w:cs="Times New Roman"/>
          <w:sz w:val="28"/>
          <w:szCs w:val="28"/>
          <w:lang w:eastAsia="lv-LV"/>
        </w:rPr>
      </w:pPr>
    </w:p>
    <w:p w14:paraId="66D624B7" w14:textId="77777777" w:rsidR="00624802" w:rsidRPr="00624802" w:rsidRDefault="00624802" w:rsidP="00624802">
      <w:pPr>
        <w:tabs>
          <w:tab w:val="left" w:pos="3120"/>
        </w:tabs>
        <w:spacing w:after="0" w:line="240" w:lineRule="auto"/>
        <w:ind w:firstLine="720"/>
        <w:jc w:val="both"/>
        <w:rPr>
          <w:rFonts w:ascii="Times New Roman" w:eastAsia="Times New Roman" w:hAnsi="Times New Roman" w:cs="Times New Roman"/>
          <w:sz w:val="28"/>
          <w:szCs w:val="28"/>
          <w:lang w:eastAsia="lv-LV"/>
        </w:rPr>
      </w:pPr>
    </w:p>
    <w:p w14:paraId="404B7EA9" w14:textId="77777777" w:rsidR="00624802" w:rsidRPr="00624802" w:rsidRDefault="00624802" w:rsidP="00624802">
      <w:pPr>
        <w:spacing w:after="0" w:line="240" w:lineRule="auto"/>
        <w:ind w:firstLine="720"/>
        <w:jc w:val="both"/>
        <w:rPr>
          <w:rFonts w:ascii="Times New Roman" w:eastAsia="Times New Roman" w:hAnsi="Times New Roman" w:cs="Times New Roman"/>
          <w:noProof/>
          <w:sz w:val="28"/>
          <w:szCs w:val="28"/>
          <w:lang w:eastAsia="lv-LV"/>
        </w:rPr>
      </w:pPr>
      <w:r w:rsidRPr="00624802">
        <w:rPr>
          <w:rFonts w:ascii="Times New Roman" w:eastAsia="Times New Roman" w:hAnsi="Times New Roman" w:cs="Times New Roman"/>
          <w:sz w:val="28"/>
          <w:szCs w:val="28"/>
          <w:lang w:eastAsia="lv-LV"/>
        </w:rPr>
        <w:t>Vizē:</w:t>
      </w:r>
      <w:r w:rsidRPr="00624802">
        <w:rPr>
          <w:rFonts w:ascii="Times New Roman" w:eastAsia="Times New Roman" w:hAnsi="Times New Roman" w:cs="Times New Roman"/>
          <w:noProof/>
          <w:sz w:val="28"/>
          <w:szCs w:val="28"/>
          <w:lang w:eastAsia="lv-LV"/>
        </w:rPr>
        <w:tab/>
      </w:r>
    </w:p>
    <w:p w14:paraId="2B46EEBD" w14:textId="77777777" w:rsidR="00624802" w:rsidRPr="00624802" w:rsidRDefault="00624802" w:rsidP="00624802">
      <w:pPr>
        <w:spacing w:after="0" w:line="240" w:lineRule="auto"/>
        <w:ind w:firstLine="709"/>
        <w:rPr>
          <w:rFonts w:ascii="Times New Roman" w:eastAsia="Times New Roman" w:hAnsi="Times New Roman" w:cs="Times New Roman"/>
          <w:noProof/>
          <w:sz w:val="28"/>
          <w:szCs w:val="28"/>
          <w:lang w:eastAsia="lv-LV"/>
        </w:rPr>
      </w:pPr>
      <w:r w:rsidRPr="00624802">
        <w:rPr>
          <w:rFonts w:ascii="Times New Roman" w:eastAsia="Times New Roman" w:hAnsi="Times New Roman" w:cs="Times New Roman"/>
          <w:noProof/>
          <w:sz w:val="28"/>
          <w:szCs w:val="28"/>
          <w:lang w:eastAsia="lv-LV"/>
        </w:rPr>
        <w:t>Valsts sekretārs</w:t>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sz w:val="28"/>
          <w:szCs w:val="28"/>
          <w:lang w:eastAsia="lv-LV"/>
        </w:rPr>
        <w:tab/>
      </w:r>
      <w:r w:rsidRPr="00624802">
        <w:rPr>
          <w:rFonts w:ascii="Times New Roman" w:eastAsia="Times New Roman" w:hAnsi="Times New Roman" w:cs="Times New Roman"/>
          <w:noProof/>
          <w:sz w:val="28"/>
          <w:szCs w:val="28"/>
          <w:lang w:eastAsia="lv-LV"/>
        </w:rPr>
        <w:t>Jānis Volberts</w:t>
      </w:r>
    </w:p>
    <w:p w14:paraId="5B419E3A"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7F60018A"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21280F9C"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18EB8C8C"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1F7B852B"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60B07FD6"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6E251DF0"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20FA814B" w14:textId="77777777" w:rsidR="00624802" w:rsidRPr="00624802" w:rsidRDefault="00624802" w:rsidP="00624802">
      <w:pPr>
        <w:spacing w:after="0" w:line="240" w:lineRule="auto"/>
        <w:rPr>
          <w:rFonts w:ascii="Times New Roman" w:eastAsia="Times New Roman" w:hAnsi="Times New Roman" w:cs="Times New Roman"/>
          <w:sz w:val="24"/>
          <w:szCs w:val="24"/>
          <w:lang w:eastAsia="lv-LV"/>
        </w:rPr>
      </w:pPr>
      <w:bookmarkStart w:id="7" w:name="_GoBack"/>
      <w:bookmarkEnd w:id="7"/>
    </w:p>
    <w:p w14:paraId="453ECC86" w14:textId="77777777" w:rsidR="00624802" w:rsidRPr="00624802" w:rsidRDefault="00624802" w:rsidP="00624802">
      <w:pPr>
        <w:widowControl w:val="0"/>
        <w:spacing w:after="0" w:line="240" w:lineRule="auto"/>
        <w:rPr>
          <w:rFonts w:ascii="Times New Roman" w:eastAsia="Calibri" w:hAnsi="Times New Roman" w:cs="Times New Roman"/>
          <w:sz w:val="24"/>
          <w:szCs w:val="24"/>
          <w:lang w:eastAsia="lv-LV"/>
        </w:rPr>
      </w:pPr>
    </w:p>
    <w:p w14:paraId="153905F3" w14:textId="77777777" w:rsidR="00624802" w:rsidRPr="00624802" w:rsidRDefault="00624802" w:rsidP="00624802">
      <w:pPr>
        <w:tabs>
          <w:tab w:val="right" w:pos="9356"/>
        </w:tabs>
        <w:spacing w:after="0" w:line="240" w:lineRule="auto"/>
        <w:rPr>
          <w:rFonts w:ascii="Times New Roman" w:eastAsia="Times New Roman" w:hAnsi="Times New Roman" w:cs="Times New Roman"/>
          <w:noProof/>
          <w:sz w:val="28"/>
          <w:szCs w:val="28"/>
          <w:lang w:eastAsia="lv-LV"/>
        </w:rPr>
      </w:pPr>
    </w:p>
    <w:p w14:paraId="07B385BC" w14:textId="77777777" w:rsidR="00494E42" w:rsidRDefault="008543BC"/>
    <w:sectPr w:rsidR="00494E42" w:rsidSect="006457F2">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9C69" w14:textId="77777777" w:rsidR="0086559F" w:rsidRDefault="0086559F" w:rsidP="008C5769">
      <w:pPr>
        <w:spacing w:after="0" w:line="240" w:lineRule="auto"/>
      </w:pPr>
      <w:r>
        <w:separator/>
      </w:r>
    </w:p>
  </w:endnote>
  <w:endnote w:type="continuationSeparator" w:id="0">
    <w:p w14:paraId="0AC5B927" w14:textId="77777777" w:rsidR="0086559F" w:rsidRDefault="0086559F" w:rsidP="008C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3BD4" w14:textId="3ABC7C42" w:rsidR="005570D2" w:rsidRPr="0073170E" w:rsidRDefault="00784E29" w:rsidP="0085600C">
    <w:pPr>
      <w:pStyle w:val="Footer"/>
      <w:rPr>
        <w:sz w:val="20"/>
        <w:szCs w:val="20"/>
      </w:rPr>
    </w:pPr>
    <w:r>
      <w:rPr>
        <w:sz w:val="20"/>
        <w:szCs w:val="20"/>
      </w:rPr>
      <w:t>IZMnot_</w:t>
    </w:r>
    <w:r w:rsidR="008543BC">
      <w:rPr>
        <w:sz w:val="20"/>
        <w:szCs w:val="20"/>
      </w:rPr>
      <w:t>26</w:t>
    </w:r>
    <w:r w:rsidR="008B37F1">
      <w:rPr>
        <w:sz w:val="20"/>
        <w:szCs w:val="20"/>
      </w:rPr>
      <w:t>.</w:t>
    </w:r>
    <w:r>
      <w:rPr>
        <w:sz w:val="20"/>
        <w:szCs w:val="20"/>
      </w:rPr>
      <w:t>04</w:t>
    </w:r>
    <w:r w:rsidR="008B37F1">
      <w:rPr>
        <w:sz w:val="20"/>
        <w:szCs w:val="20"/>
      </w:rPr>
      <w:t>.</w:t>
    </w:r>
    <w:r>
      <w:rPr>
        <w:sz w:val="20"/>
        <w:szCs w:val="20"/>
      </w:rPr>
      <w:t>21_groz360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78CE" w14:textId="64F75CA2" w:rsidR="006457F2" w:rsidRPr="009F3EFB" w:rsidRDefault="00784E29">
    <w:pPr>
      <w:pStyle w:val="Footer"/>
      <w:rPr>
        <w:sz w:val="20"/>
        <w:szCs w:val="20"/>
      </w:rPr>
    </w:pPr>
    <w:r>
      <w:rPr>
        <w:sz w:val="20"/>
        <w:szCs w:val="20"/>
      </w:rPr>
      <w:t>IZMnot_</w:t>
    </w:r>
    <w:r w:rsidR="008B37F1">
      <w:rPr>
        <w:sz w:val="20"/>
        <w:szCs w:val="20"/>
      </w:rPr>
      <w:t>2</w:t>
    </w:r>
    <w:r w:rsidR="008543BC">
      <w:rPr>
        <w:sz w:val="20"/>
        <w:szCs w:val="20"/>
      </w:rPr>
      <w:t>6</w:t>
    </w:r>
    <w:r w:rsidR="008B37F1">
      <w:rPr>
        <w:sz w:val="20"/>
        <w:szCs w:val="20"/>
      </w:rPr>
      <w:t>.</w:t>
    </w:r>
    <w:r>
      <w:rPr>
        <w:sz w:val="20"/>
        <w:szCs w:val="20"/>
      </w:rPr>
      <w:t>04</w:t>
    </w:r>
    <w:r w:rsidR="008B37F1">
      <w:rPr>
        <w:sz w:val="20"/>
        <w:szCs w:val="20"/>
      </w:rPr>
      <w:t>.</w:t>
    </w:r>
    <w:r>
      <w:rPr>
        <w:sz w:val="20"/>
        <w:szCs w:val="20"/>
      </w:rPr>
      <w:t>21_groz360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EC19" w14:textId="77777777" w:rsidR="0086559F" w:rsidRDefault="0086559F" w:rsidP="008C5769">
      <w:pPr>
        <w:spacing w:after="0" w:line="240" w:lineRule="auto"/>
      </w:pPr>
      <w:r>
        <w:separator/>
      </w:r>
    </w:p>
  </w:footnote>
  <w:footnote w:type="continuationSeparator" w:id="0">
    <w:p w14:paraId="1DA70B68" w14:textId="77777777" w:rsidR="0086559F" w:rsidRDefault="0086559F" w:rsidP="008C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14:paraId="47A609E1" w14:textId="77777777" w:rsidR="006F1D73" w:rsidRDefault="00784E29">
        <w:pPr>
          <w:pStyle w:val="Header"/>
          <w:jc w:val="center"/>
        </w:pPr>
        <w:r>
          <w:fldChar w:fldCharType="begin"/>
        </w:r>
        <w:r>
          <w:instrText xml:space="preserve"> PAGE   \* MERGEFORMAT </w:instrText>
        </w:r>
        <w:r>
          <w:fldChar w:fldCharType="separate"/>
        </w:r>
        <w:r w:rsidR="008543B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6CFE" w14:textId="77777777" w:rsidR="006457F2" w:rsidRPr="006457F2" w:rsidRDefault="008543BC">
    <w:pPr>
      <w:pStyle w:val="Header"/>
      <w:rPr>
        <w:sz w:val="28"/>
        <w:szCs w:val="28"/>
      </w:rPr>
    </w:pPr>
  </w:p>
  <w:p w14:paraId="361E158E" w14:textId="77777777" w:rsidR="006457F2" w:rsidRPr="006457F2" w:rsidRDefault="008543BC">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B7ECB"/>
    <w:multiLevelType w:val="hybridMultilevel"/>
    <w:tmpl w:val="10C84766"/>
    <w:lvl w:ilvl="0" w:tplc="A6FCA2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CCF4B68"/>
    <w:multiLevelType w:val="hybridMultilevel"/>
    <w:tmpl w:val="5950EF46"/>
    <w:lvl w:ilvl="0" w:tplc="116466AC">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02"/>
    <w:rsid w:val="00027A90"/>
    <w:rsid w:val="001155A8"/>
    <w:rsid w:val="001618B2"/>
    <w:rsid w:val="00184CE0"/>
    <w:rsid w:val="001E171E"/>
    <w:rsid w:val="00226650"/>
    <w:rsid w:val="00407BF5"/>
    <w:rsid w:val="00624802"/>
    <w:rsid w:val="006B1E07"/>
    <w:rsid w:val="006E7FAD"/>
    <w:rsid w:val="006F0CD1"/>
    <w:rsid w:val="00784E29"/>
    <w:rsid w:val="0080546C"/>
    <w:rsid w:val="008543BC"/>
    <w:rsid w:val="00860DDA"/>
    <w:rsid w:val="0086559F"/>
    <w:rsid w:val="008B37F1"/>
    <w:rsid w:val="008C5769"/>
    <w:rsid w:val="008E349D"/>
    <w:rsid w:val="00AF468A"/>
    <w:rsid w:val="00C54FE9"/>
    <w:rsid w:val="00C80DDA"/>
    <w:rsid w:val="00CF5D8B"/>
    <w:rsid w:val="00E5299A"/>
    <w:rsid w:val="00F95378"/>
    <w:rsid w:val="00FE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C532"/>
  <w15:chartTrackingRefBased/>
  <w15:docId w15:val="{C5B74A80-F5EB-4696-8E9C-71E46297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02"/>
    <w:rPr>
      <w:lang w:val="lv-LV"/>
    </w:rPr>
  </w:style>
  <w:style w:type="paragraph" w:styleId="Header">
    <w:name w:val="header"/>
    <w:basedOn w:val="Normal"/>
    <w:link w:val="HeaderChar"/>
    <w:uiPriority w:val="99"/>
    <w:unhideWhenUsed/>
    <w:rsid w:val="0062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0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278-covid-19-infekcijas-izplatibas-parvaldib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2156</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3</cp:revision>
  <dcterms:created xsi:type="dcterms:W3CDTF">2021-04-26T07:12:00Z</dcterms:created>
  <dcterms:modified xsi:type="dcterms:W3CDTF">2021-04-26T07:49:00Z</dcterms:modified>
</cp:coreProperties>
</file>