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CE4" w14:textId="77777777" w:rsidR="002B47FB" w:rsidRDefault="002B47FB" w:rsidP="003D70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8"/>
          <w:szCs w:val="28"/>
        </w:rPr>
      </w:pPr>
    </w:p>
    <w:p w14:paraId="0B9FE753" w14:textId="77777777" w:rsidR="00FD029F" w:rsidRDefault="00FD029F" w:rsidP="003D70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8"/>
          <w:szCs w:val="28"/>
        </w:rPr>
      </w:pPr>
    </w:p>
    <w:p w14:paraId="107A05CA" w14:textId="77777777" w:rsidR="00FD029F" w:rsidRDefault="00FD029F" w:rsidP="003D70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8"/>
          <w:szCs w:val="28"/>
        </w:rPr>
      </w:pPr>
    </w:p>
    <w:p w14:paraId="41216040" w14:textId="0D5A34A8" w:rsidR="00FD029F" w:rsidRPr="00880676" w:rsidRDefault="00FD029F" w:rsidP="00FD029F">
      <w:pPr>
        <w:tabs>
          <w:tab w:val="left" w:pos="6663"/>
        </w:tabs>
        <w:rPr>
          <w:b/>
        </w:rPr>
      </w:pPr>
      <w:r w:rsidRPr="00880676">
        <w:t>202</w:t>
      </w:r>
      <w:r>
        <w:t>1</w:t>
      </w:r>
      <w:r w:rsidRPr="00880676">
        <w:t xml:space="preserve">. gada </w:t>
      </w:r>
      <w:r w:rsidR="00106D8C">
        <w:t>12. maijā</w:t>
      </w:r>
      <w:r w:rsidRPr="00880676">
        <w:tab/>
        <w:t>Rīkojums Nr.</w:t>
      </w:r>
      <w:r w:rsidR="00106D8C">
        <w:t> 308</w:t>
      </w:r>
    </w:p>
    <w:p w14:paraId="387649F9" w14:textId="37ED27A2" w:rsidR="00FD029F" w:rsidRPr="00880676" w:rsidRDefault="00FD029F" w:rsidP="00FD029F">
      <w:pPr>
        <w:tabs>
          <w:tab w:val="left" w:pos="6663"/>
        </w:tabs>
      </w:pPr>
      <w:r w:rsidRPr="00880676">
        <w:t>Rīgā</w:t>
      </w:r>
      <w:r w:rsidRPr="00880676">
        <w:tab/>
        <w:t>(prot. Nr.</w:t>
      </w:r>
      <w:r w:rsidR="00106D8C">
        <w:t> 40 41</w:t>
      </w:r>
      <w:r w:rsidRPr="00880676">
        <w:t>. §)</w:t>
      </w:r>
    </w:p>
    <w:p w14:paraId="3ECC5D02" w14:textId="2D009D51" w:rsidR="00E32D71" w:rsidRDefault="00E32D71" w:rsidP="000D73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A"/>
          <w:sz w:val="28"/>
          <w:szCs w:val="28"/>
        </w:rPr>
      </w:pPr>
    </w:p>
    <w:p w14:paraId="1CFAA760" w14:textId="77777777" w:rsidR="00FD029F" w:rsidRDefault="00E32D71" w:rsidP="00E32D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A"/>
          <w:sz w:val="28"/>
          <w:szCs w:val="28"/>
        </w:rPr>
      </w:pPr>
      <w:r w:rsidRPr="00E32D71">
        <w:rPr>
          <w:rStyle w:val="eop"/>
          <w:b/>
          <w:color w:val="00000A"/>
          <w:sz w:val="28"/>
          <w:szCs w:val="28"/>
        </w:rPr>
        <w:t>Par finanšu līdzekļu piešķiršanu no va</w:t>
      </w:r>
      <w:r>
        <w:rPr>
          <w:rStyle w:val="eop"/>
          <w:b/>
          <w:color w:val="00000A"/>
          <w:sz w:val="28"/>
          <w:szCs w:val="28"/>
        </w:rPr>
        <w:t xml:space="preserve">lsts budžeta programmas </w:t>
      </w:r>
    </w:p>
    <w:p w14:paraId="1E592F88" w14:textId="56F3BCDB" w:rsidR="003D7029" w:rsidRPr="00E32D71" w:rsidRDefault="00E32D71" w:rsidP="00E32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A"/>
          <w:sz w:val="18"/>
          <w:szCs w:val="18"/>
        </w:rPr>
      </w:pPr>
      <w:r w:rsidRPr="00E32D71">
        <w:rPr>
          <w:rStyle w:val="eop"/>
          <w:b/>
          <w:color w:val="00000A"/>
          <w:sz w:val="28"/>
          <w:szCs w:val="28"/>
        </w:rPr>
        <w:t>"Līdzekļi neparedzētiem gadījumiem"</w:t>
      </w:r>
    </w:p>
    <w:p w14:paraId="1F4DB376" w14:textId="77777777" w:rsidR="003D7029" w:rsidRDefault="003D7029">
      <w:pPr>
        <w:ind w:firstLine="720"/>
        <w:jc w:val="both"/>
      </w:pPr>
    </w:p>
    <w:p w14:paraId="3DA386BF" w14:textId="11EF4582" w:rsidR="003D7029" w:rsidRDefault="00FD029F" w:rsidP="003D7029">
      <w:pPr>
        <w:ind w:firstLine="720"/>
        <w:jc w:val="both"/>
      </w:pPr>
      <w:r>
        <w:t>1. </w:t>
      </w:r>
      <w:r w:rsidR="003D7029">
        <w:t xml:space="preserve">Finanšu ministrijai no valsts budžeta programmas </w:t>
      </w:r>
      <w:r w:rsidR="00B07528">
        <w:t xml:space="preserve">02.00.00 </w:t>
      </w:r>
      <w:r w:rsidR="003D7029">
        <w:t xml:space="preserve">"Līdzekļi neparedzētiem gadījumiem" piešķirt Centrālajai vēlēšanu komisijai finansējumu, kas nepārsniedz </w:t>
      </w:r>
      <w:r w:rsidR="00E169E0" w:rsidRPr="0086742C">
        <w:rPr>
          <w:bCs/>
          <w:color w:val="000000"/>
        </w:rPr>
        <w:t>277 808</w:t>
      </w:r>
      <w:r w:rsidR="00E169E0" w:rsidRPr="00D96A6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D7029" w:rsidRPr="0067463A">
        <w:rPr>
          <w:i/>
          <w:iCs/>
        </w:rPr>
        <w:t>euro</w:t>
      </w:r>
      <w:proofErr w:type="spellEnd"/>
      <w:r w:rsidR="003D7029">
        <w:t xml:space="preserve">, lai nodrošinātu </w:t>
      </w:r>
      <w:r w:rsidR="003A1505">
        <w:t>2021.</w:t>
      </w:r>
      <w:r w:rsidR="00D40998">
        <w:t> </w:t>
      </w:r>
      <w:r w:rsidR="003A1505">
        <w:t>gada</w:t>
      </w:r>
      <w:r w:rsidR="000D73EF">
        <w:t xml:space="preserve"> 5.</w:t>
      </w:r>
      <w:r w:rsidR="00D40998">
        <w:t> </w:t>
      </w:r>
      <w:r w:rsidR="000D73EF">
        <w:t xml:space="preserve">jūnija </w:t>
      </w:r>
      <w:r w:rsidR="000D73EF" w:rsidRPr="000D73EF">
        <w:t xml:space="preserve">pašvaldību </w:t>
      </w:r>
      <w:r w:rsidR="000D73EF">
        <w:t xml:space="preserve">domes </w:t>
      </w:r>
      <w:r w:rsidR="000D73EF" w:rsidRPr="000D73EF">
        <w:t>vēlēšanu vadības sistēmas tehn</w:t>
      </w:r>
      <w:r w:rsidR="00A7119A">
        <w:t>isko</w:t>
      </w:r>
      <w:r w:rsidR="000D73EF">
        <w:t xml:space="preserve"> </w:t>
      </w:r>
      <w:r w:rsidR="00B86996">
        <w:t>atbalstu</w:t>
      </w:r>
      <w:r w:rsidR="000D73EF">
        <w:t xml:space="preserve">. </w:t>
      </w:r>
    </w:p>
    <w:p w14:paraId="45752DAB" w14:textId="77777777" w:rsidR="003D7029" w:rsidRDefault="003D7029" w:rsidP="003D7029">
      <w:pPr>
        <w:ind w:firstLine="720"/>
        <w:jc w:val="both"/>
      </w:pPr>
    </w:p>
    <w:p w14:paraId="6BA4AF44" w14:textId="099F00C5" w:rsidR="00F72A0C" w:rsidRDefault="00FD029F" w:rsidP="003D7029">
      <w:pPr>
        <w:ind w:firstLine="720"/>
        <w:jc w:val="both"/>
      </w:pPr>
      <w:r>
        <w:t>2. </w:t>
      </w:r>
      <w:r w:rsidR="003D7029">
        <w:t>Centrālajai vēlēšanu komisijai normatīvajos aktos noteiktajā kārtībā sagatavot un iesniegt Finanšu ministrijā pieprasījumu par šā rīkojuma 1. punktā minēto līdzekļu piešķiršanu no valsts budžeta programmas</w:t>
      </w:r>
      <w:r w:rsidR="007D04F4">
        <w:t xml:space="preserve"> </w:t>
      </w:r>
      <w:r w:rsidR="003D7029">
        <w:t>"Līdzekļi neparedzētiem gadījumiem" atbilstoši faktiski nepieciešamajam apmēram (saskaņā ar iepirkuma rezultātiem</w:t>
      </w:r>
      <w:r w:rsidR="00FF4929">
        <w:t xml:space="preserve"> un faktiski veiktajiem darbiem</w:t>
      </w:r>
      <w:r w:rsidR="003D7029">
        <w:t>).</w:t>
      </w:r>
    </w:p>
    <w:p w14:paraId="3FBDC3EA" w14:textId="18898EA1" w:rsidR="00F262B4" w:rsidRDefault="00F262B4" w:rsidP="00C84EAA">
      <w:pPr>
        <w:jc w:val="both"/>
        <w:rPr>
          <w:rFonts w:eastAsia="Calibri"/>
        </w:rPr>
      </w:pPr>
    </w:p>
    <w:p w14:paraId="338FB48B" w14:textId="44FC16F2" w:rsidR="006302C3" w:rsidRPr="00F262B4" w:rsidRDefault="00C84EAA" w:rsidP="006302C3">
      <w:pPr>
        <w:ind w:firstLine="720"/>
        <w:jc w:val="both"/>
        <w:rPr>
          <w:rFonts w:eastAsia="Calibri"/>
        </w:rPr>
      </w:pPr>
      <w:r>
        <w:rPr>
          <w:rFonts w:eastAsia="Calibri"/>
        </w:rPr>
        <w:t>3</w:t>
      </w:r>
      <w:r w:rsidR="00FD029F">
        <w:rPr>
          <w:rFonts w:eastAsia="Calibri"/>
        </w:rPr>
        <w:t>. </w:t>
      </w:r>
      <w:r w:rsidR="00DC5DF2">
        <w:rPr>
          <w:rFonts w:eastAsia="Calibri"/>
        </w:rPr>
        <w:t xml:space="preserve">Vides aizsardzības un reģionālās attīstības ministrijai </w:t>
      </w:r>
      <w:r w:rsidR="00C04E96">
        <w:rPr>
          <w:rFonts w:eastAsia="Calibri"/>
        </w:rPr>
        <w:t xml:space="preserve">pēc </w:t>
      </w:r>
      <w:r w:rsidR="003A1505">
        <w:rPr>
          <w:rFonts w:eastAsia="Calibri"/>
        </w:rPr>
        <w:t>2021.</w:t>
      </w:r>
      <w:r w:rsidR="00545EA2">
        <w:rPr>
          <w:rFonts w:eastAsia="Calibri"/>
        </w:rPr>
        <w:t> </w:t>
      </w:r>
      <w:r w:rsidR="00C04E96">
        <w:rPr>
          <w:rFonts w:eastAsia="Calibri"/>
        </w:rPr>
        <w:t>gada 5.</w:t>
      </w:r>
      <w:r w:rsidR="00D40998">
        <w:rPr>
          <w:rFonts w:eastAsia="Calibri"/>
        </w:rPr>
        <w:t> </w:t>
      </w:r>
      <w:r w:rsidR="00E54528">
        <w:rPr>
          <w:rFonts w:eastAsia="Calibri"/>
        </w:rPr>
        <w:t xml:space="preserve">jūnijā notikušajām </w:t>
      </w:r>
      <w:r w:rsidR="00B07528">
        <w:rPr>
          <w:rFonts w:eastAsia="Calibri"/>
        </w:rPr>
        <w:t xml:space="preserve">pašvaldību </w:t>
      </w:r>
      <w:r w:rsidR="00C04E96">
        <w:rPr>
          <w:rFonts w:eastAsia="Calibri"/>
        </w:rPr>
        <w:t xml:space="preserve">domes vēlēšanām </w:t>
      </w:r>
      <w:r w:rsidR="003D3483">
        <w:rPr>
          <w:rFonts w:eastAsia="Calibri"/>
        </w:rPr>
        <w:t>veikt</w:t>
      </w:r>
      <w:r w:rsidR="00C04E96">
        <w:rPr>
          <w:rFonts w:eastAsia="Calibri"/>
        </w:rPr>
        <w:t xml:space="preserve"> </w:t>
      </w:r>
      <w:r>
        <w:rPr>
          <w:rFonts w:eastAsia="Calibri"/>
        </w:rPr>
        <w:t xml:space="preserve">Centrālās vēlēšanu komisijas informācijas sistēmu </w:t>
      </w:r>
      <w:r w:rsidR="00170FAA">
        <w:rPr>
          <w:rFonts w:eastAsia="Calibri"/>
        </w:rPr>
        <w:t>auditu</w:t>
      </w:r>
      <w:r w:rsidR="00DC5DF2">
        <w:rPr>
          <w:rFonts w:eastAsia="Calibri"/>
        </w:rPr>
        <w:t xml:space="preserve">. </w:t>
      </w:r>
      <w:r w:rsidR="00E54528">
        <w:rPr>
          <w:rFonts w:eastAsia="Calibri"/>
        </w:rPr>
        <w:t>Ar auditu saistītos izdevumus segt no Vides aizsardzības un reģionālās attīstības ministrijas līdzekļiem.</w:t>
      </w:r>
    </w:p>
    <w:p w14:paraId="0BB88A00" w14:textId="7DF09D89" w:rsidR="00F72A0C" w:rsidRDefault="00F72A0C">
      <w:pPr>
        <w:jc w:val="both"/>
      </w:pPr>
    </w:p>
    <w:p w14:paraId="384718E7" w14:textId="77777777" w:rsidR="00FD029F" w:rsidRDefault="00FD029F">
      <w:pPr>
        <w:jc w:val="both"/>
      </w:pPr>
    </w:p>
    <w:p w14:paraId="1DC1D131" w14:textId="77777777" w:rsidR="00FD029F" w:rsidRPr="00880676" w:rsidRDefault="00FD029F" w:rsidP="00FD029F">
      <w:pPr>
        <w:ind w:firstLine="709"/>
      </w:pPr>
    </w:p>
    <w:p w14:paraId="2F831726" w14:textId="77777777" w:rsidR="00FD029F" w:rsidRPr="00880676" w:rsidRDefault="00FD029F" w:rsidP="00FD029F">
      <w:pPr>
        <w:tabs>
          <w:tab w:val="left" w:pos="6521"/>
        </w:tabs>
        <w:ind w:firstLine="709"/>
      </w:pPr>
      <w:r w:rsidRPr="00880676">
        <w:t>Ministru prezidents</w:t>
      </w:r>
      <w:r w:rsidRPr="00880676">
        <w:tab/>
        <w:t>A. K. Kariņš</w:t>
      </w:r>
    </w:p>
    <w:p w14:paraId="531BD82F" w14:textId="77777777" w:rsidR="00FD029F" w:rsidRPr="00880676" w:rsidRDefault="00FD029F" w:rsidP="00FD029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E415292" w14:textId="77777777" w:rsidR="00FD029F" w:rsidRPr="00880676" w:rsidRDefault="00FD029F" w:rsidP="00FD029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B09A086" w14:textId="77777777" w:rsidR="00FD029F" w:rsidRPr="00880676" w:rsidRDefault="00FD029F" w:rsidP="00FD029F">
      <w:pPr>
        <w:suppressAutoHyphens/>
        <w:ind w:firstLine="709"/>
        <w:rPr>
          <w:lang w:eastAsia="zh-CN"/>
        </w:rPr>
      </w:pPr>
    </w:p>
    <w:p w14:paraId="1B602DB1" w14:textId="77777777" w:rsidR="00FD029F" w:rsidRPr="00880676" w:rsidRDefault="00FD029F" w:rsidP="00FD029F">
      <w:pPr>
        <w:pStyle w:val="Header"/>
        <w:ind w:firstLine="709"/>
      </w:pPr>
      <w:r w:rsidRPr="00880676">
        <w:t>Vides aizsardzības un</w:t>
      </w:r>
    </w:p>
    <w:p w14:paraId="53C5A030" w14:textId="77777777" w:rsidR="00FD029F" w:rsidRDefault="00FD029F" w:rsidP="00FD029F">
      <w:pPr>
        <w:pStyle w:val="Header"/>
        <w:tabs>
          <w:tab w:val="clear" w:pos="4153"/>
          <w:tab w:val="left" w:pos="6521"/>
        </w:tabs>
        <w:ind w:firstLine="709"/>
      </w:pPr>
      <w:r w:rsidRPr="00880676">
        <w:t>reģionālās attīstības ministrs</w:t>
      </w:r>
      <w:r w:rsidRPr="00880676">
        <w:tab/>
        <w:t>A. T. </w:t>
      </w:r>
      <w:proofErr w:type="spellStart"/>
      <w:r w:rsidRPr="00880676">
        <w:t>Plešs</w:t>
      </w:r>
      <w:proofErr w:type="spellEnd"/>
    </w:p>
    <w:sectPr w:rsidR="00FD029F" w:rsidSect="00FD02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020A" w14:textId="77777777" w:rsidR="00213644" w:rsidRDefault="00213644">
      <w:r>
        <w:separator/>
      </w:r>
    </w:p>
  </w:endnote>
  <w:endnote w:type="continuationSeparator" w:id="0">
    <w:p w14:paraId="42949E91" w14:textId="77777777" w:rsidR="00213644" w:rsidRDefault="0021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6BAF" w14:textId="274AF979" w:rsidR="00F72A0C" w:rsidRDefault="00E36EAA">
    <w:pPr>
      <w:tabs>
        <w:tab w:val="center" w:pos="4153"/>
        <w:tab w:val="right" w:pos="8306"/>
      </w:tabs>
    </w:pPr>
    <w:r>
      <w:rPr>
        <w:sz w:val="20"/>
        <w:szCs w:val="20"/>
      </w:rPr>
      <w:t>VARAMprot_</w:t>
    </w:r>
    <w:r w:rsidR="00B95A38">
      <w:rPr>
        <w:sz w:val="20"/>
        <w:szCs w:val="20"/>
      </w:rPr>
      <w:t>06012021_</w:t>
    </w:r>
    <w:r>
      <w:rPr>
        <w:sz w:val="20"/>
        <w:szCs w:val="20"/>
      </w:rPr>
      <w:t>Grozijumi_78_KADASTRS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1AAC" w14:textId="4738632D" w:rsidR="00FD029F" w:rsidRPr="00FD029F" w:rsidRDefault="00FD029F">
    <w:pPr>
      <w:pStyle w:val="Footer"/>
      <w:rPr>
        <w:sz w:val="16"/>
        <w:szCs w:val="16"/>
      </w:rPr>
    </w:pPr>
    <w:r>
      <w:rPr>
        <w:sz w:val="16"/>
        <w:szCs w:val="16"/>
      </w:rPr>
      <w:t>R1064_1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7567" w14:textId="77777777" w:rsidR="00213644" w:rsidRDefault="00213644">
      <w:r>
        <w:separator/>
      </w:r>
    </w:p>
  </w:footnote>
  <w:footnote w:type="continuationSeparator" w:id="0">
    <w:p w14:paraId="2F38A8AA" w14:textId="77777777" w:rsidR="00213644" w:rsidRDefault="0021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A736" w14:textId="77777777" w:rsidR="00F72A0C" w:rsidRDefault="00E36E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EA892C0" wp14:editId="1412A4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Ietvar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A31E0D7" w14:textId="6F137D60" w:rsidR="00F72A0C" w:rsidRDefault="00E36EAA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D70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2C0" id="_x0000_t202" coordsize="21600,21600" o:spt="202" path="m,l,21600r21600,l21600,xe">
              <v:stroke joinstyle="miter"/>
              <v:path gradientshapeok="t" o:connecttype="rect"/>
            </v:shapetype>
            <v:shape id="Ietvar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18uiKr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2A31E0D7" w14:textId="6F137D60" w:rsidR="00F72A0C" w:rsidRDefault="00E36EAA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D70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1146" w14:textId="77777777" w:rsidR="00FD029F" w:rsidRDefault="00FD029F">
    <w:pPr>
      <w:pStyle w:val="Header"/>
      <w:rPr>
        <w:sz w:val="24"/>
        <w:szCs w:val="24"/>
      </w:rPr>
    </w:pPr>
  </w:p>
  <w:p w14:paraId="7D9EEA6F" w14:textId="77777777" w:rsidR="00FD029F" w:rsidRDefault="00FD029F" w:rsidP="00FD029F">
    <w:pPr>
      <w:pStyle w:val="Header"/>
    </w:pPr>
    <w:r>
      <w:rPr>
        <w:noProof/>
      </w:rPr>
      <w:drawing>
        <wp:inline distT="0" distB="0" distL="0" distR="0" wp14:anchorId="5494ACC5" wp14:editId="66B4D290">
          <wp:extent cx="5939790" cy="1002030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0C"/>
    <w:rsid w:val="00025FC6"/>
    <w:rsid w:val="0003612A"/>
    <w:rsid w:val="00036DDB"/>
    <w:rsid w:val="00065764"/>
    <w:rsid w:val="0007709D"/>
    <w:rsid w:val="000B41DD"/>
    <w:rsid w:val="000D73EF"/>
    <w:rsid w:val="000F2BEC"/>
    <w:rsid w:val="001036C9"/>
    <w:rsid w:val="00106D8C"/>
    <w:rsid w:val="00110978"/>
    <w:rsid w:val="00122504"/>
    <w:rsid w:val="00130B12"/>
    <w:rsid w:val="00130F30"/>
    <w:rsid w:val="00152C61"/>
    <w:rsid w:val="00170FAA"/>
    <w:rsid w:val="001E398F"/>
    <w:rsid w:val="001E4D88"/>
    <w:rsid w:val="00213644"/>
    <w:rsid w:val="00280FF8"/>
    <w:rsid w:val="002B47FB"/>
    <w:rsid w:val="002B69D4"/>
    <w:rsid w:val="003416ED"/>
    <w:rsid w:val="00356143"/>
    <w:rsid w:val="003615CB"/>
    <w:rsid w:val="003617F0"/>
    <w:rsid w:val="003746C0"/>
    <w:rsid w:val="003A1505"/>
    <w:rsid w:val="003D3483"/>
    <w:rsid w:val="003D7029"/>
    <w:rsid w:val="003F19D5"/>
    <w:rsid w:val="00411985"/>
    <w:rsid w:val="00462838"/>
    <w:rsid w:val="004B57AA"/>
    <w:rsid w:val="004F5274"/>
    <w:rsid w:val="005410ED"/>
    <w:rsid w:val="00545EA2"/>
    <w:rsid w:val="00625004"/>
    <w:rsid w:val="006302C3"/>
    <w:rsid w:val="0067463A"/>
    <w:rsid w:val="006E191E"/>
    <w:rsid w:val="006F344F"/>
    <w:rsid w:val="007003D9"/>
    <w:rsid w:val="00715E75"/>
    <w:rsid w:val="007D04F4"/>
    <w:rsid w:val="0086742C"/>
    <w:rsid w:val="00880F9C"/>
    <w:rsid w:val="00926224"/>
    <w:rsid w:val="00944F48"/>
    <w:rsid w:val="00984A2D"/>
    <w:rsid w:val="009A26A7"/>
    <w:rsid w:val="00A70B00"/>
    <w:rsid w:val="00A7119A"/>
    <w:rsid w:val="00B05ED7"/>
    <w:rsid w:val="00B07528"/>
    <w:rsid w:val="00B54BF6"/>
    <w:rsid w:val="00B86996"/>
    <w:rsid w:val="00B95A38"/>
    <w:rsid w:val="00C04E96"/>
    <w:rsid w:val="00C43B8D"/>
    <w:rsid w:val="00C7328A"/>
    <w:rsid w:val="00C84D22"/>
    <w:rsid w:val="00C84EAA"/>
    <w:rsid w:val="00CA427E"/>
    <w:rsid w:val="00CC6DFF"/>
    <w:rsid w:val="00D1519F"/>
    <w:rsid w:val="00D31280"/>
    <w:rsid w:val="00D40998"/>
    <w:rsid w:val="00DA110E"/>
    <w:rsid w:val="00DB0266"/>
    <w:rsid w:val="00DB5E0E"/>
    <w:rsid w:val="00DC5DF2"/>
    <w:rsid w:val="00DE324E"/>
    <w:rsid w:val="00E07DDE"/>
    <w:rsid w:val="00E169E0"/>
    <w:rsid w:val="00E32D71"/>
    <w:rsid w:val="00E36EAA"/>
    <w:rsid w:val="00E4641F"/>
    <w:rsid w:val="00E54528"/>
    <w:rsid w:val="00F06A68"/>
    <w:rsid w:val="00F262B4"/>
    <w:rsid w:val="00F72A0C"/>
    <w:rsid w:val="00FA1C6D"/>
    <w:rsid w:val="00FA2583"/>
    <w:rsid w:val="00FD029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0888"/>
  <w15:docId w15:val="{190E4EFE-7415-47D3-BD2E-EDC5C462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80A01"/>
  </w:style>
  <w:style w:type="character" w:customStyle="1" w:styleId="Internetasaite">
    <w:name w:val="Interneta saite"/>
    <w:basedOn w:val="DefaultParagraphFont"/>
    <w:rsid w:val="00080A01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link w:val="BodyTextIndent3"/>
    <w:qFormat/>
    <w:rsid w:val="000062EB"/>
    <w:rPr>
      <w:sz w:val="16"/>
      <w:szCs w:val="16"/>
    </w:rPr>
  </w:style>
  <w:style w:type="character" w:customStyle="1" w:styleId="spelle">
    <w:name w:val="spelle"/>
    <w:basedOn w:val="DefaultParagraphFont"/>
    <w:qFormat/>
    <w:rsid w:val="00AA47D7"/>
  </w:style>
  <w:style w:type="character" w:styleId="CommentReference">
    <w:name w:val="annotation reference"/>
    <w:basedOn w:val="DefaultParagraphFont"/>
    <w:qFormat/>
    <w:rsid w:val="00DC420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DC420F"/>
  </w:style>
  <w:style w:type="character" w:customStyle="1" w:styleId="CommentSubjectChar">
    <w:name w:val="Comment Subject Char"/>
    <w:basedOn w:val="CommentTextChar"/>
    <w:link w:val="CommentSubject"/>
    <w:qFormat/>
    <w:rsid w:val="00DC420F"/>
    <w:rPr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DC42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C71F1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color w:val="00000A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qFormat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qFormat/>
    <w:rsid w:val="000062EB"/>
    <w:pPr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C420F"/>
    <w:rPr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DC420F"/>
    <w:rPr>
      <w:b/>
      <w:bCs/>
    </w:rPr>
  </w:style>
  <w:style w:type="paragraph" w:styleId="BalloonText">
    <w:name w:val="Balloon Text"/>
    <w:basedOn w:val="Normal"/>
    <w:link w:val="BalloonTextChar"/>
    <w:qFormat/>
    <w:rsid w:val="00DC420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05EFF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C62BB"/>
    <w:pPr>
      <w:ind w:left="720"/>
      <w:contextualSpacing/>
    </w:pPr>
  </w:style>
  <w:style w:type="paragraph" w:customStyle="1" w:styleId="Ietvarasaturs">
    <w:name w:val="Ietvara saturs"/>
    <w:basedOn w:val="Normal"/>
    <w:qFormat/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702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3D7029"/>
  </w:style>
  <w:style w:type="character" w:customStyle="1" w:styleId="normaltextrun">
    <w:name w:val="normaltextrun"/>
    <w:basedOn w:val="DefaultParagraphFont"/>
    <w:rsid w:val="003D7029"/>
  </w:style>
  <w:style w:type="character" w:customStyle="1" w:styleId="tabchar">
    <w:name w:val="tabchar"/>
    <w:basedOn w:val="DefaultParagraphFont"/>
    <w:rsid w:val="003D7029"/>
  </w:style>
  <w:style w:type="character" w:customStyle="1" w:styleId="HeaderChar">
    <w:name w:val="Header Char"/>
    <w:basedOn w:val="DefaultParagraphFont"/>
    <w:link w:val="Header"/>
    <w:uiPriority w:val="99"/>
    <w:rsid w:val="00FD029F"/>
    <w:rPr>
      <w:sz w:val="28"/>
      <w:szCs w:val="28"/>
    </w:rPr>
  </w:style>
  <w:style w:type="paragraph" w:customStyle="1" w:styleId="Body">
    <w:name w:val="Body"/>
    <w:rsid w:val="00FD029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4F94-C353-4446-8A95-1C9A4511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"Par informācijas sabiedrības attīstības pamatnostādņu ieviešanu publiskās pārvaldes informācijas sistēmu jomā (IKT mērķarhitektūras 49.0 versija)"</vt:lpstr>
    </vt:vector>
  </TitlesOfParts>
  <Company>Tieslietu ministrija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informācijas sabiedrības attīstības pamatnostādņu ieviešanu publiskās pārvaldes informācijas sistēmu jomā (IKT mērķarhitektūras 49.0 versija)"</dc:title>
  <dc:subject>Ministru kabineta sēdes protokollēmuma projekts</dc:subject>
  <dc:creator>Dace Zaļkalne, Eva Radika</dc:creator>
  <dc:description>67038868, Dace.Zalkalne@vzd.gov.lv, 67036820, Eva.Radika@tm.gov.lv</dc:description>
  <cp:lastModifiedBy>Leontīne Babkina</cp:lastModifiedBy>
  <cp:revision>15</cp:revision>
  <cp:lastPrinted>2011-11-30T11:37:00Z</cp:lastPrinted>
  <dcterms:created xsi:type="dcterms:W3CDTF">2021-05-06T15:04:00Z</dcterms:created>
  <dcterms:modified xsi:type="dcterms:W3CDTF">2021-05-12T14:07:00Z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Tieslietu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