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215F" w14:textId="0B8E4B04" w:rsidR="004D15A9" w:rsidRDefault="007E67EC" w:rsidP="007E67EC">
      <w:pPr>
        <w:spacing w:after="0"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rīkojuma projekta "</w:t>
      </w:r>
      <w:r w:rsidRPr="007E67EC">
        <w:rPr>
          <w:rFonts w:ascii="Times New Roman" w:eastAsia="Times New Roman" w:hAnsi="Times New Roman" w:cs="Times New Roman"/>
          <w:b/>
          <w:bCs/>
          <w:sz w:val="24"/>
          <w:szCs w:val="24"/>
          <w:lang w:eastAsia="lv-LV"/>
        </w:rPr>
        <w:t xml:space="preserve">Par </w:t>
      </w:r>
      <w:r w:rsidR="00493F50">
        <w:rPr>
          <w:rFonts w:ascii="Times New Roman" w:eastAsia="Times New Roman" w:hAnsi="Times New Roman" w:cs="Times New Roman"/>
          <w:b/>
          <w:bCs/>
          <w:sz w:val="24"/>
          <w:szCs w:val="24"/>
          <w:lang w:eastAsia="lv-LV"/>
        </w:rPr>
        <w:t>disciplinārsodu</w:t>
      </w:r>
      <w:r>
        <w:rPr>
          <w:rFonts w:ascii="Times New Roman" w:eastAsia="Times New Roman" w:hAnsi="Times New Roman" w:cs="Times New Roman"/>
          <w:b/>
          <w:bCs/>
          <w:sz w:val="24"/>
          <w:szCs w:val="24"/>
          <w:lang w:eastAsia="lv-LV"/>
        </w:rPr>
        <w:t xml:space="preserve">" </w:t>
      </w:r>
      <w:r w:rsidR="004D15A9" w:rsidRPr="007E67EC">
        <w:rPr>
          <w:rFonts w:ascii="Times New Roman" w:eastAsia="Times New Roman" w:hAnsi="Times New Roman" w:cs="Times New Roman"/>
          <w:b/>
          <w:bCs/>
          <w:sz w:val="24"/>
          <w:szCs w:val="24"/>
          <w:lang w:eastAsia="lv-LV"/>
        </w:rPr>
        <w:t>sākotnējās ietekmes novērtējuma ziņojums (anotācija)</w:t>
      </w:r>
    </w:p>
    <w:p w14:paraId="6CE07D8A" w14:textId="77777777" w:rsidR="003D3FA6" w:rsidRPr="007E67EC" w:rsidRDefault="003D3FA6" w:rsidP="007E67EC">
      <w:pPr>
        <w:spacing w:after="0" w:line="240" w:lineRule="auto"/>
        <w:jc w:val="center"/>
        <w:outlineLvl w:val="2"/>
        <w:rPr>
          <w:rFonts w:ascii="Times New Roman" w:eastAsia="Times New Roman" w:hAnsi="Times New Roman" w:cs="Times New Roman"/>
          <w:b/>
          <w:bCs/>
          <w:sz w:val="24"/>
          <w:szCs w:val="24"/>
          <w:lang w:eastAsia="lv-LV"/>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3"/>
        <w:gridCol w:w="2472"/>
        <w:gridCol w:w="6231"/>
      </w:tblGrid>
      <w:tr w:rsidR="00A1552F" w:rsidRPr="002D7166" w14:paraId="70BDCC6E" w14:textId="77777777" w:rsidTr="003550B4">
        <w:trPr>
          <w:cantSplit/>
        </w:trPr>
        <w:tc>
          <w:tcPr>
            <w:tcW w:w="9061" w:type="dxa"/>
            <w:gridSpan w:val="3"/>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3550B4">
        <w:trPr>
          <w:cantSplit/>
        </w:trPr>
        <w:tc>
          <w:tcPr>
            <w:tcW w:w="2830" w:type="dxa"/>
            <w:gridSpan w:val="2"/>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5E11037F" w:rsidR="00A1552F" w:rsidRPr="00A1552F" w:rsidRDefault="00745FE7" w:rsidP="008C3339">
            <w:pPr>
              <w:spacing w:after="0" w:line="240" w:lineRule="auto"/>
              <w:ind w:firstLine="252"/>
              <w:jc w:val="both"/>
              <w:rPr>
                <w:rFonts w:ascii="Times New Roman" w:eastAsia="Times New Roman" w:hAnsi="Times New Roman" w:cs="Times New Roman"/>
                <w:sz w:val="24"/>
                <w:szCs w:val="24"/>
                <w:lang w:eastAsia="lv-LV"/>
              </w:rPr>
            </w:pPr>
            <w:r w:rsidRPr="00745FE7">
              <w:rPr>
                <w:rFonts w:ascii="Times New Roman" w:eastAsia="Times New Roman" w:hAnsi="Times New Roman" w:cs="Times New Roman"/>
                <w:sz w:val="24"/>
                <w:szCs w:val="24"/>
                <w:lang w:eastAsia="lv-LV"/>
              </w:rPr>
              <w:t xml:space="preserve">Ministru kabineta rīkojuma projekta „Par </w:t>
            </w:r>
            <w:r w:rsidR="003550B4">
              <w:rPr>
                <w:rFonts w:ascii="Times New Roman" w:eastAsia="Times New Roman" w:hAnsi="Times New Roman" w:cs="Times New Roman"/>
                <w:sz w:val="24"/>
                <w:szCs w:val="24"/>
                <w:lang w:eastAsia="lv-LV"/>
              </w:rPr>
              <w:t>disciplinārsodu</w:t>
            </w:r>
            <w:r>
              <w:rPr>
                <w:rFonts w:ascii="Times New Roman" w:eastAsia="Times New Roman" w:hAnsi="Times New Roman" w:cs="Times New Roman"/>
                <w:sz w:val="24"/>
                <w:szCs w:val="24"/>
                <w:lang w:eastAsia="lv-LV"/>
              </w:rPr>
              <w:t>” mēr</w:t>
            </w:r>
            <w:r w:rsidRPr="00745FE7">
              <w:rPr>
                <w:rFonts w:ascii="Times New Roman" w:eastAsia="Times New Roman" w:hAnsi="Times New Roman" w:cs="Times New Roman"/>
                <w:sz w:val="24"/>
                <w:szCs w:val="24"/>
                <w:lang w:eastAsia="lv-LV"/>
              </w:rPr>
              <w:t xml:space="preserve">ķis ir </w:t>
            </w:r>
            <w:r>
              <w:rPr>
                <w:rFonts w:ascii="Times New Roman" w:eastAsia="Times New Roman" w:hAnsi="Times New Roman" w:cs="Times New Roman"/>
                <w:sz w:val="24"/>
                <w:szCs w:val="24"/>
                <w:lang w:eastAsia="lv-LV"/>
              </w:rPr>
              <w:t>saņemt Ministru kabineta atbalstu, pilnvarojumu lēmuma pieņemšanai par disciplinārsoda piemērošanu Zāļu valsts aģentūras direktoram Svenam Henkuzenam</w:t>
            </w:r>
            <w:r w:rsidRPr="00745FE7">
              <w:rPr>
                <w:rFonts w:ascii="Times New Roman" w:eastAsia="Times New Roman" w:hAnsi="Times New Roman" w:cs="Times New Roman"/>
                <w:sz w:val="24"/>
                <w:szCs w:val="24"/>
                <w:lang w:eastAsia="lv-LV"/>
              </w:rPr>
              <w:t>. Rīkojums stājas spēkā ar</w:t>
            </w:r>
            <w:r>
              <w:rPr>
                <w:rFonts w:ascii="Times New Roman" w:eastAsia="Times New Roman" w:hAnsi="Times New Roman" w:cs="Times New Roman"/>
                <w:sz w:val="24"/>
                <w:szCs w:val="24"/>
                <w:lang w:eastAsia="lv-LV"/>
              </w:rPr>
              <w:t xml:space="preserve"> tā parakstīšanas brīdi</w:t>
            </w:r>
            <w:r w:rsidRPr="00745FE7">
              <w:rPr>
                <w:rFonts w:ascii="Times New Roman" w:eastAsia="Times New Roman" w:hAnsi="Times New Roman" w:cs="Times New Roman"/>
                <w:sz w:val="24"/>
                <w:szCs w:val="24"/>
                <w:lang w:eastAsia="lv-LV"/>
              </w:rPr>
              <w:t>.</w:t>
            </w:r>
          </w:p>
        </w:tc>
      </w:tr>
      <w:tr w:rsidR="00BC2633" w:rsidRPr="00BC2633" w14:paraId="2C53EF84"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405"/>
        </w:trPr>
        <w:tc>
          <w:tcPr>
            <w:tcW w:w="9062" w:type="dxa"/>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405"/>
        </w:trPr>
        <w:tc>
          <w:tcPr>
            <w:tcW w:w="363" w:type="dxa"/>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2472" w:type="dxa"/>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6227" w:type="dxa"/>
            <w:tcBorders>
              <w:top w:val="outset" w:sz="6" w:space="0" w:color="414142"/>
              <w:left w:val="outset" w:sz="6" w:space="0" w:color="414142"/>
              <w:bottom w:val="outset" w:sz="6" w:space="0" w:color="414142"/>
              <w:right w:val="outset" w:sz="6" w:space="0" w:color="414142"/>
            </w:tcBorders>
            <w:hideMark/>
          </w:tcPr>
          <w:p w14:paraId="0A3EB312" w14:textId="554F148A" w:rsidR="004D15A9" w:rsidRPr="008C3339" w:rsidRDefault="00EB3A21" w:rsidP="00130974">
            <w:pPr>
              <w:spacing w:after="0" w:line="240" w:lineRule="auto"/>
              <w:ind w:firstLine="251"/>
              <w:jc w:val="both"/>
              <w:rPr>
                <w:rFonts w:ascii="Times New Roman" w:eastAsia="Times New Roman" w:hAnsi="Times New Roman" w:cs="Times New Roman"/>
                <w:sz w:val="24"/>
                <w:szCs w:val="24"/>
                <w:lang w:eastAsia="lv-LV"/>
              </w:rPr>
            </w:pPr>
            <w:r w:rsidRPr="00EB3A21">
              <w:rPr>
                <w:rFonts w:ascii="Times New Roman" w:eastAsia="Times New Roman" w:hAnsi="Times New Roman" w:cs="Times New Roman"/>
                <w:sz w:val="24"/>
                <w:szCs w:val="24"/>
                <w:lang w:eastAsia="lv-LV"/>
              </w:rPr>
              <w:t>Ministru kabineta 2012.gada 31.jūlijā noteikumu Nr. 537 "Zāļu valsts aģentūras nolikums" 1. un 6. punkt</w:t>
            </w:r>
            <w:r>
              <w:rPr>
                <w:rFonts w:ascii="Times New Roman" w:eastAsia="Times New Roman" w:hAnsi="Times New Roman" w:cs="Times New Roman"/>
                <w:sz w:val="24"/>
                <w:szCs w:val="24"/>
                <w:lang w:eastAsia="lv-LV"/>
              </w:rPr>
              <w:t>s</w:t>
            </w:r>
            <w:r w:rsidRPr="00EB3A21">
              <w:rPr>
                <w:rFonts w:ascii="Times New Roman" w:eastAsia="Times New Roman" w:hAnsi="Times New Roman" w:cs="Times New Roman"/>
                <w:sz w:val="24"/>
                <w:szCs w:val="24"/>
                <w:lang w:eastAsia="lv-LV"/>
              </w:rPr>
              <w:t>, Valsts civildienesta likuma 11.panta trešā daļ</w:t>
            </w:r>
            <w:r>
              <w:rPr>
                <w:rFonts w:ascii="Times New Roman" w:eastAsia="Times New Roman" w:hAnsi="Times New Roman" w:cs="Times New Roman"/>
                <w:sz w:val="24"/>
                <w:szCs w:val="24"/>
                <w:lang w:eastAsia="lv-LV"/>
              </w:rPr>
              <w:t xml:space="preserve">a, </w:t>
            </w:r>
            <w:r w:rsidRPr="00EB3A21">
              <w:rPr>
                <w:rFonts w:ascii="Times New Roman" w:eastAsia="Times New Roman" w:hAnsi="Times New Roman" w:cs="Times New Roman"/>
                <w:sz w:val="24"/>
                <w:szCs w:val="24"/>
                <w:lang w:eastAsia="lv-LV"/>
              </w:rPr>
              <w:t>Valsts civildienesta ierēdņu disciplināratbildības likuma 31. panta otr</w:t>
            </w:r>
            <w:r>
              <w:rPr>
                <w:rFonts w:ascii="Times New Roman" w:eastAsia="Times New Roman" w:hAnsi="Times New Roman" w:cs="Times New Roman"/>
                <w:sz w:val="24"/>
                <w:szCs w:val="24"/>
                <w:lang w:eastAsia="lv-LV"/>
              </w:rPr>
              <w:t>ā</w:t>
            </w:r>
            <w:r w:rsidRPr="00EB3A21">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w:t>
            </w:r>
          </w:p>
        </w:tc>
      </w:tr>
      <w:tr w:rsidR="00DA326E" w:rsidRPr="00876F20" w14:paraId="5FF7B6AF"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465"/>
        </w:trPr>
        <w:tc>
          <w:tcPr>
            <w:tcW w:w="363" w:type="dxa"/>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2472" w:type="dxa"/>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27" w:type="dxa"/>
            <w:tcBorders>
              <w:top w:val="outset" w:sz="6" w:space="0" w:color="414142"/>
              <w:left w:val="outset" w:sz="6" w:space="0" w:color="414142"/>
              <w:bottom w:val="outset" w:sz="6" w:space="0" w:color="414142"/>
              <w:right w:val="outset" w:sz="6" w:space="0" w:color="414142"/>
            </w:tcBorders>
            <w:hideMark/>
          </w:tcPr>
          <w:p w14:paraId="34A8B89B" w14:textId="09E93FDA" w:rsidR="004976EB" w:rsidRPr="00876F20" w:rsidRDefault="004976EB" w:rsidP="00130974">
            <w:pPr>
              <w:spacing w:after="0" w:line="240" w:lineRule="auto"/>
              <w:ind w:firstLine="251"/>
              <w:jc w:val="both"/>
              <w:rPr>
                <w:rFonts w:ascii="Times New Roman" w:eastAsia="Times New Roman" w:hAnsi="Times New Roman" w:cs="Times New Roman"/>
                <w:sz w:val="24"/>
                <w:szCs w:val="24"/>
                <w:lang w:eastAsia="lv-LV"/>
              </w:rPr>
            </w:pPr>
            <w:r w:rsidRPr="00876F20">
              <w:rPr>
                <w:rFonts w:ascii="Times New Roman" w:eastAsia="Times New Roman" w:hAnsi="Times New Roman" w:cs="Times New Roman"/>
                <w:sz w:val="24"/>
                <w:szCs w:val="24"/>
                <w:lang w:eastAsia="lv-LV"/>
              </w:rPr>
              <w:t xml:space="preserve">Ar veselības ministra 2021. gada 8. aprīļa lēmumu Nr. 01-04.1/8 (turpmāk – ierosināšanas lēmums) pret Zāļu valsts aģentūras direktoru S. Henkuzenu ierosināta disciplinārlieta par Valsts civildienesta ierēdņu disciplināratbildības likuma (turpmāk – Disciplinārās atbildības likums) 36. panta otrajā daļā minētā disciplinārpārkāpuma </w:t>
            </w:r>
            <w:r w:rsidRPr="00876F20">
              <w:rPr>
                <w:rFonts w:ascii="Times New Roman" w:eastAsia="Times New Roman" w:hAnsi="Times New Roman" w:cs="Times New Roman"/>
                <w:i/>
                <w:iCs/>
                <w:sz w:val="24"/>
                <w:szCs w:val="24"/>
                <w:lang w:eastAsia="lv-LV"/>
              </w:rPr>
              <w:t>"Par amata pienākumu, konkrēta uzdevuma nepamatotu nepildīšanu, nolaidīgu vai nekvalitatīvu pildīšanu, ja tā dēļ nodarīts valsts interesēm būtisks kaitējums …"</w:t>
            </w:r>
            <w:r w:rsidRPr="00876F20">
              <w:rPr>
                <w:rFonts w:ascii="Times New Roman" w:eastAsia="Times New Roman" w:hAnsi="Times New Roman" w:cs="Times New Roman"/>
                <w:sz w:val="24"/>
                <w:szCs w:val="24"/>
                <w:lang w:eastAsia="lv-LV"/>
              </w:rPr>
              <w:t xml:space="preserve"> iespējamo izdarīšanu un izveidota disciplinārlietas izmeklēšanas komisija (turpmāk – komisija) trīs cilvēku sastāvā (komisiju vadīja Tieslietu ministrijas pārstāvis, komisijas locekļi – Valsts kancelejas pārstāvis un Veselības ministrijas pārstāvis).</w:t>
            </w:r>
          </w:p>
          <w:p w14:paraId="756D606B" w14:textId="3724FADE" w:rsidR="003B30F9" w:rsidRPr="003B30F9" w:rsidRDefault="003B30F9" w:rsidP="003B30F9">
            <w:pPr>
              <w:spacing w:after="0" w:line="240" w:lineRule="auto"/>
              <w:ind w:firstLine="720"/>
              <w:jc w:val="both"/>
              <w:rPr>
                <w:rFonts w:ascii="Times New Roman" w:eastAsia="Calibri" w:hAnsi="Times New Roman" w:cs="Times New Roman"/>
                <w:sz w:val="24"/>
                <w:szCs w:val="20"/>
              </w:rPr>
            </w:pPr>
            <w:r w:rsidRPr="003B30F9">
              <w:rPr>
                <w:rFonts w:ascii="Times New Roman" w:eastAsia="Calibri" w:hAnsi="Times New Roman" w:cs="Times New Roman"/>
                <w:i/>
                <w:iCs/>
                <w:sz w:val="24"/>
                <w:szCs w:val="20"/>
              </w:rPr>
              <w:t>Ierosināšanas lēmums</w:t>
            </w:r>
            <w:r w:rsidRPr="003B30F9">
              <w:rPr>
                <w:rFonts w:ascii="Times New Roman" w:eastAsia="Calibri" w:hAnsi="Times New Roman" w:cs="Times New Roman"/>
                <w:sz w:val="24"/>
                <w:szCs w:val="20"/>
              </w:rPr>
              <w:t xml:space="preserve"> pieņemts, pamatojoties uz Veselības ministrijas dienesta pārbaudes komisijas</w:t>
            </w:r>
            <w:r w:rsidRPr="003B30F9">
              <w:rPr>
                <w:rFonts w:ascii="Times New Roman" w:eastAsia="Calibri" w:hAnsi="Times New Roman" w:cs="Times New Roman"/>
                <w:sz w:val="24"/>
                <w:szCs w:val="20"/>
                <w:vertAlign w:val="superscript"/>
              </w:rPr>
              <w:footnoteReference w:id="1"/>
            </w:r>
            <w:r w:rsidRPr="003B30F9">
              <w:rPr>
                <w:rFonts w:ascii="Times New Roman" w:eastAsia="Calibri" w:hAnsi="Times New Roman" w:cs="Times New Roman"/>
                <w:sz w:val="24"/>
                <w:szCs w:val="20"/>
              </w:rPr>
              <w:t xml:space="preserve"> 2021. gada 29. marta ziņojumā konstatētajiem apstākļiem</w:t>
            </w:r>
            <w:r>
              <w:rPr>
                <w:rFonts w:ascii="Times New Roman" w:eastAsia="Calibri" w:hAnsi="Times New Roman" w:cs="Times New Roman"/>
                <w:sz w:val="24"/>
                <w:szCs w:val="20"/>
              </w:rPr>
              <w:t>.</w:t>
            </w:r>
            <w:r w:rsidRPr="003B30F9">
              <w:rPr>
                <w:rFonts w:ascii="Times New Roman" w:eastAsia="Calibri" w:hAnsi="Times New Roman" w:cs="Times New Roman"/>
                <w:sz w:val="24"/>
                <w:szCs w:val="20"/>
              </w:rPr>
              <w:t xml:space="preserve"> Dienesta pārbaude veikta, lai izvērtētu Latvijas veiktos pieteikumus uz ražotāju "AstraZeneca", "Johnson&amp;Johnson", "Pfizer" un "BioNTech" (turpmāk – </w:t>
            </w:r>
            <w:r w:rsidRPr="003B30F9">
              <w:rPr>
                <w:rFonts w:ascii="Times New Roman" w:eastAsia="Calibri" w:hAnsi="Times New Roman" w:cs="Times New Roman"/>
                <w:i/>
                <w:iCs/>
                <w:sz w:val="24"/>
                <w:szCs w:val="20"/>
              </w:rPr>
              <w:t>Pfizer/BioNTech</w:t>
            </w:r>
            <w:r w:rsidRPr="003B30F9">
              <w:rPr>
                <w:rFonts w:ascii="Times New Roman" w:eastAsia="Calibri" w:hAnsi="Times New Roman" w:cs="Times New Roman"/>
                <w:sz w:val="24"/>
                <w:szCs w:val="20"/>
              </w:rPr>
              <w:t xml:space="preserve">), "CureVac" un "Moderna" vakcīnām, kas veikti līdz šā gada 8.janvārim, izņemot veikto pieteikumu 2020.gada novembrī uz </w:t>
            </w:r>
            <w:r w:rsidRPr="003B30F9">
              <w:rPr>
                <w:rFonts w:ascii="Times New Roman" w:eastAsia="Calibri" w:hAnsi="Times New Roman" w:cs="Times New Roman"/>
                <w:i/>
                <w:sz w:val="24"/>
                <w:szCs w:val="20"/>
              </w:rPr>
              <w:t>Pfizer/BioNTech</w:t>
            </w:r>
            <w:r w:rsidRPr="003B30F9">
              <w:rPr>
                <w:rFonts w:ascii="Times New Roman" w:eastAsia="Calibri" w:hAnsi="Times New Roman" w:cs="Times New Roman"/>
                <w:sz w:val="24"/>
                <w:szCs w:val="20"/>
              </w:rPr>
              <w:t xml:space="preserve"> vakcīnas 97 500 devām</w:t>
            </w:r>
            <w:r>
              <w:rPr>
                <w:rFonts w:ascii="Times New Roman" w:eastAsia="Calibri" w:hAnsi="Times New Roman" w:cs="Times New Roman"/>
                <w:sz w:val="24"/>
                <w:szCs w:val="20"/>
              </w:rPr>
              <w:t>, jo par to tika veikta atsevišķa dienesta pārbaude</w:t>
            </w:r>
            <w:r w:rsidRPr="003B30F9">
              <w:rPr>
                <w:rFonts w:ascii="Times New Roman" w:eastAsia="Calibri" w:hAnsi="Times New Roman" w:cs="Times New Roman"/>
                <w:sz w:val="24"/>
                <w:szCs w:val="20"/>
              </w:rPr>
              <w:t>.</w:t>
            </w:r>
          </w:p>
          <w:p w14:paraId="12E84C40" w14:textId="0589CF8F" w:rsidR="004976EB" w:rsidRPr="004976EB" w:rsidRDefault="004976EB" w:rsidP="004976EB">
            <w:pPr>
              <w:spacing w:after="0" w:line="240" w:lineRule="auto"/>
              <w:ind w:firstLine="720"/>
              <w:jc w:val="both"/>
              <w:rPr>
                <w:rFonts w:ascii="Times New Roman" w:eastAsia="Calibri" w:hAnsi="Times New Roman" w:cs="Times New Roman"/>
                <w:sz w:val="24"/>
                <w:szCs w:val="20"/>
              </w:rPr>
            </w:pPr>
            <w:r w:rsidRPr="004976EB">
              <w:rPr>
                <w:rFonts w:ascii="Times New Roman" w:eastAsia="Calibri" w:hAnsi="Times New Roman" w:cs="Times New Roman"/>
                <w:sz w:val="24"/>
                <w:szCs w:val="20"/>
              </w:rPr>
              <w:t xml:space="preserve">Atbilstoši </w:t>
            </w:r>
            <w:r w:rsidRPr="004976EB">
              <w:rPr>
                <w:rFonts w:ascii="Times New Roman" w:eastAsia="Calibri" w:hAnsi="Times New Roman" w:cs="Times New Roman"/>
                <w:i/>
                <w:iCs/>
                <w:sz w:val="24"/>
                <w:szCs w:val="20"/>
              </w:rPr>
              <w:t xml:space="preserve">ierosināšanas lēmumam </w:t>
            </w:r>
            <w:r w:rsidRPr="004976EB">
              <w:rPr>
                <w:rFonts w:ascii="Times New Roman" w:eastAsia="Calibri" w:hAnsi="Times New Roman" w:cs="Times New Roman"/>
                <w:sz w:val="24"/>
                <w:szCs w:val="20"/>
              </w:rPr>
              <w:t>iespējamais disciplinārpārkāpums izpaudies šādi:</w:t>
            </w:r>
          </w:p>
          <w:p w14:paraId="74C1FC01" w14:textId="77777777" w:rsidR="004976EB" w:rsidRPr="004976EB" w:rsidRDefault="004976EB" w:rsidP="004976EB">
            <w:pPr>
              <w:spacing w:after="0" w:line="240" w:lineRule="auto"/>
              <w:ind w:firstLine="720"/>
              <w:jc w:val="both"/>
              <w:rPr>
                <w:rFonts w:ascii="Times New Roman" w:eastAsia="Calibri" w:hAnsi="Times New Roman" w:cs="Times New Roman"/>
                <w:sz w:val="24"/>
                <w:szCs w:val="20"/>
              </w:rPr>
            </w:pPr>
            <w:r w:rsidRPr="004976EB">
              <w:rPr>
                <w:rFonts w:ascii="Times New Roman" w:eastAsia="Calibri" w:hAnsi="Times New Roman" w:cs="Times New Roman"/>
                <w:sz w:val="24"/>
                <w:szCs w:val="20"/>
              </w:rPr>
              <w:t>1. S. Henkuzens kā darba grupas vadītājs bija veselības ministra nominētā amatpersona ar būtiskāko lomu jautājumos saistībā ar vakcinācijas pret Covid-19 atbilstoši Latvijas izstrādātajai Covid-19 vakcīnu ieviešanas stratēģijai īstenošanu, kas jautājumus prezentēja Ministru kabinetā un sniedza konsultatīvu viedokli arī saistībā ar vakcīnu pasūtījuma jautājumiem.</w:t>
            </w:r>
          </w:p>
          <w:p w14:paraId="50ED9A83" w14:textId="77777777" w:rsidR="004976EB" w:rsidRPr="004976EB" w:rsidRDefault="004976EB" w:rsidP="004976EB">
            <w:pPr>
              <w:spacing w:after="0" w:line="240" w:lineRule="auto"/>
              <w:ind w:firstLine="720"/>
              <w:jc w:val="both"/>
              <w:rPr>
                <w:rFonts w:ascii="Times New Roman" w:eastAsia="Calibri" w:hAnsi="Times New Roman" w:cs="Times New Roman"/>
                <w:sz w:val="24"/>
                <w:szCs w:val="20"/>
              </w:rPr>
            </w:pPr>
            <w:r w:rsidRPr="004976EB">
              <w:rPr>
                <w:rFonts w:ascii="Times New Roman" w:eastAsia="Calibri" w:hAnsi="Times New Roman" w:cs="Times New Roman"/>
                <w:sz w:val="24"/>
                <w:szCs w:val="20"/>
              </w:rPr>
              <w:t xml:space="preserve">2. S. Henkuzens un veselības ministre I. Viņķele par </w:t>
            </w:r>
            <w:r w:rsidRPr="004976EB">
              <w:rPr>
                <w:rFonts w:ascii="Times New Roman" w:eastAsia="Calibri" w:hAnsi="Times New Roman" w:cs="Times New Roman"/>
                <w:i/>
                <w:iCs/>
                <w:sz w:val="24"/>
                <w:szCs w:val="20"/>
              </w:rPr>
              <w:t>Pfizer/Biontech</w:t>
            </w:r>
            <w:r w:rsidRPr="004976EB">
              <w:rPr>
                <w:rFonts w:ascii="Times New Roman" w:eastAsia="Calibri" w:hAnsi="Times New Roman" w:cs="Times New Roman"/>
                <w:sz w:val="24"/>
                <w:szCs w:val="20"/>
              </w:rPr>
              <w:t xml:space="preserve"> vakcīnu papilddevu pasūtījumu komunicēja tieši </w:t>
            </w:r>
            <w:r w:rsidRPr="004976EB">
              <w:rPr>
                <w:rFonts w:ascii="Times New Roman" w:eastAsia="Calibri" w:hAnsi="Times New Roman" w:cs="Times New Roman"/>
                <w:sz w:val="24"/>
                <w:szCs w:val="20"/>
              </w:rPr>
              <w:lastRenderedPageBreak/>
              <w:t>bez citu Veselības ministrijas vai padotības iestāžu darbinieku iesaistes.</w:t>
            </w:r>
          </w:p>
          <w:p w14:paraId="464D8003" w14:textId="77777777" w:rsidR="004976EB" w:rsidRPr="004976EB" w:rsidRDefault="004976EB" w:rsidP="004976EB">
            <w:pPr>
              <w:spacing w:after="0" w:line="240" w:lineRule="auto"/>
              <w:ind w:firstLine="720"/>
              <w:jc w:val="both"/>
              <w:rPr>
                <w:rFonts w:ascii="Times New Roman" w:eastAsia="Calibri" w:hAnsi="Times New Roman" w:cs="Times New Roman"/>
                <w:sz w:val="24"/>
                <w:szCs w:val="20"/>
              </w:rPr>
            </w:pPr>
            <w:r w:rsidRPr="004976EB">
              <w:rPr>
                <w:rFonts w:ascii="Times New Roman" w:eastAsia="Calibri" w:hAnsi="Times New Roman" w:cs="Times New Roman"/>
                <w:sz w:val="24"/>
                <w:szCs w:val="20"/>
              </w:rPr>
              <w:t xml:space="preserve">3. Ministru kabineta 2020. gada 22. decembra sēdē S. Henkuzens sniedza neprecīzu informāciju par pieejamo </w:t>
            </w:r>
            <w:r w:rsidRPr="004976EB">
              <w:rPr>
                <w:rFonts w:ascii="Times New Roman" w:eastAsia="Calibri" w:hAnsi="Times New Roman" w:cs="Times New Roman"/>
                <w:i/>
                <w:iCs/>
                <w:sz w:val="24"/>
                <w:szCs w:val="20"/>
              </w:rPr>
              <w:t>Pfizer/Biontech</w:t>
            </w:r>
            <w:r w:rsidRPr="004976EB">
              <w:rPr>
                <w:rFonts w:ascii="Times New Roman" w:eastAsia="Calibri" w:hAnsi="Times New Roman" w:cs="Times New Roman"/>
                <w:sz w:val="24"/>
                <w:szCs w:val="20"/>
              </w:rPr>
              <w:t xml:space="preserve"> vakcīnas papilddevu skaitu, lai gan viņam bija pieejama informācija par to, ka Latvijai pastāvēja iespēja pieteikties uz </w:t>
            </w:r>
            <w:r w:rsidRPr="004976EB">
              <w:rPr>
                <w:rFonts w:ascii="Times New Roman" w:eastAsia="Calibri" w:hAnsi="Times New Roman" w:cs="Times New Roman"/>
                <w:i/>
                <w:sz w:val="24"/>
                <w:szCs w:val="20"/>
              </w:rPr>
              <w:t>Pfizer/BioNTech</w:t>
            </w:r>
            <w:r w:rsidRPr="004976EB">
              <w:rPr>
                <w:rFonts w:ascii="Times New Roman" w:eastAsia="Calibri" w:hAnsi="Times New Roman" w:cs="Times New Roman"/>
                <w:sz w:val="24"/>
                <w:szCs w:val="20"/>
              </w:rPr>
              <w:t xml:space="preserve"> ražotās vakcīnas 420 707 papildu devām.</w:t>
            </w:r>
          </w:p>
          <w:p w14:paraId="2634C690" w14:textId="77777777" w:rsidR="004976EB" w:rsidRPr="004976EB" w:rsidRDefault="004976EB" w:rsidP="004976EB">
            <w:pPr>
              <w:spacing w:after="0" w:line="240" w:lineRule="auto"/>
              <w:ind w:firstLine="720"/>
              <w:jc w:val="both"/>
              <w:rPr>
                <w:rFonts w:ascii="Times New Roman" w:eastAsia="Calibri" w:hAnsi="Times New Roman" w:cs="Times New Roman"/>
                <w:sz w:val="20"/>
                <w:szCs w:val="16"/>
              </w:rPr>
            </w:pPr>
            <w:r w:rsidRPr="004976EB">
              <w:rPr>
                <w:rFonts w:ascii="Times New Roman" w:eastAsia="Calibri" w:hAnsi="Times New Roman" w:cs="Times New Roman"/>
                <w:sz w:val="24"/>
                <w:szCs w:val="20"/>
              </w:rPr>
              <w:t xml:space="preserve">4. S. Henkuzena rīcības rezultātā Ministru kabinets 2020. gada 22. decembra sēdē uzdeva Veselības ministrijai organizēt līdz 100 000 papildu vakcīnas devu iegādi no </w:t>
            </w:r>
            <w:r w:rsidRPr="004976EB">
              <w:rPr>
                <w:rFonts w:ascii="Times New Roman" w:eastAsia="Calibri" w:hAnsi="Times New Roman" w:cs="Times New Roman"/>
                <w:i/>
                <w:sz w:val="24"/>
                <w:szCs w:val="20"/>
              </w:rPr>
              <w:t>Pfizer/BioNTech,</w:t>
            </w:r>
            <w:r w:rsidRPr="004976EB">
              <w:rPr>
                <w:rFonts w:ascii="Times New Roman" w:eastAsia="Calibri" w:hAnsi="Times New Roman" w:cs="Times New Roman"/>
                <w:sz w:val="24"/>
                <w:szCs w:val="20"/>
              </w:rPr>
              <w:t xml:space="preserve"> nevis </w:t>
            </w:r>
            <w:bookmarkStart w:id="0" w:name="_Hlk68178323"/>
            <w:r w:rsidRPr="004976EB">
              <w:rPr>
                <w:rFonts w:ascii="Times New Roman" w:eastAsia="Calibri" w:hAnsi="Times New Roman" w:cs="Times New Roman"/>
                <w:sz w:val="24"/>
                <w:szCs w:val="20"/>
              </w:rPr>
              <w:t>420 707</w:t>
            </w:r>
            <w:bookmarkEnd w:id="0"/>
            <w:r w:rsidRPr="004976EB">
              <w:rPr>
                <w:rFonts w:ascii="Times New Roman" w:eastAsia="Calibri" w:hAnsi="Times New Roman" w:cs="Times New Roman"/>
                <w:sz w:val="24"/>
                <w:szCs w:val="20"/>
              </w:rPr>
              <w:t xml:space="preserve"> vakcīnas devu iegādi, kā tas bija iespējams.</w:t>
            </w:r>
          </w:p>
          <w:p w14:paraId="473D5148" w14:textId="28493F83" w:rsidR="004D15A9" w:rsidRPr="00876F20" w:rsidRDefault="004976EB" w:rsidP="00130974">
            <w:pPr>
              <w:spacing w:after="0" w:line="240" w:lineRule="auto"/>
              <w:ind w:firstLine="251"/>
              <w:jc w:val="both"/>
              <w:rPr>
                <w:rFonts w:ascii="Times New Roman" w:hAnsi="Times New Roman" w:cs="Times New Roman"/>
                <w:sz w:val="24"/>
                <w:szCs w:val="24"/>
              </w:rPr>
            </w:pPr>
            <w:r w:rsidRPr="00876F20">
              <w:rPr>
                <w:rFonts w:ascii="Times New Roman" w:eastAsia="Times New Roman" w:hAnsi="Times New Roman" w:cs="Times New Roman"/>
                <w:sz w:val="24"/>
                <w:szCs w:val="24"/>
                <w:lang w:eastAsia="lv-LV"/>
              </w:rPr>
              <w:t xml:space="preserve">Disciplinārlietas izmeklēšanas laikā komisija ir iepazinusies ar veiktās dienesta pārbaudes materiāliem, saistītajiem normatīvajiem aktiem, Ministru kabineta 2020. gada 22. decembra sēdes protokolu un audioierakstu. Komisija arī pieprasīja paskaidrojumus S. Henkuzenam, saņēma informāciju no Veselības ministrijas Personāla un dokumentu pārvaldības departamenta, Valsts kancelejas, Nacionālā veselības dienesta, kā arī no bijušās veselības ministres I. Viņķeles, un </w:t>
            </w:r>
            <w:r w:rsidR="00CC629A" w:rsidRPr="00876F20">
              <w:rPr>
                <w:rFonts w:ascii="Times New Roman" w:hAnsi="Times New Roman" w:cs="Times New Roman"/>
                <w:sz w:val="24"/>
                <w:szCs w:val="24"/>
              </w:rPr>
              <w:t>sagatavoja atzinumu par disciplinārpārkāpuma konstatēšanu</w:t>
            </w:r>
            <w:r w:rsidR="0033716D" w:rsidRPr="00876F20">
              <w:rPr>
                <w:rFonts w:ascii="Times New Roman" w:hAnsi="Times New Roman" w:cs="Times New Roman"/>
                <w:sz w:val="24"/>
                <w:szCs w:val="24"/>
              </w:rPr>
              <w:t xml:space="preserve"> (turpmāk – Atzinums)</w:t>
            </w:r>
            <w:r w:rsidR="00CC629A" w:rsidRPr="00876F20">
              <w:rPr>
                <w:rFonts w:ascii="Times New Roman" w:hAnsi="Times New Roman" w:cs="Times New Roman"/>
                <w:sz w:val="24"/>
                <w:szCs w:val="24"/>
              </w:rPr>
              <w:t>.</w:t>
            </w:r>
          </w:p>
          <w:p w14:paraId="387F96A5" w14:textId="2B0253C2" w:rsidR="007361B2" w:rsidRPr="007361B2" w:rsidRDefault="007361B2" w:rsidP="007361B2">
            <w:pPr>
              <w:spacing w:after="0" w:line="240" w:lineRule="auto"/>
              <w:ind w:firstLine="720"/>
              <w:jc w:val="both"/>
              <w:rPr>
                <w:rFonts w:ascii="Times New Roman" w:eastAsia="Calibri" w:hAnsi="Times New Roman" w:cs="Times New Roman"/>
                <w:sz w:val="24"/>
                <w:szCs w:val="20"/>
              </w:rPr>
            </w:pPr>
            <w:r w:rsidRPr="00876F20">
              <w:rPr>
                <w:rFonts w:ascii="Times New Roman" w:eastAsia="Calibri" w:hAnsi="Times New Roman" w:cs="Times New Roman"/>
                <w:i/>
                <w:iCs/>
                <w:sz w:val="24"/>
                <w:szCs w:val="20"/>
              </w:rPr>
              <w:t>K</w:t>
            </w:r>
            <w:r w:rsidRPr="007361B2">
              <w:rPr>
                <w:rFonts w:ascii="Times New Roman" w:eastAsia="Calibri" w:hAnsi="Times New Roman" w:cs="Times New Roman"/>
                <w:i/>
                <w:iCs/>
                <w:sz w:val="24"/>
                <w:szCs w:val="20"/>
              </w:rPr>
              <w:t xml:space="preserve">omisija </w:t>
            </w:r>
            <w:r w:rsidRPr="007361B2">
              <w:rPr>
                <w:rFonts w:ascii="Times New Roman" w:eastAsia="Calibri" w:hAnsi="Times New Roman" w:cs="Times New Roman"/>
                <w:sz w:val="24"/>
                <w:szCs w:val="20"/>
              </w:rPr>
              <w:t>uzskata, ka:</w:t>
            </w:r>
          </w:p>
          <w:p w14:paraId="11C318FA" w14:textId="77777777" w:rsidR="007361B2" w:rsidRPr="007361B2" w:rsidRDefault="007361B2" w:rsidP="007361B2">
            <w:pPr>
              <w:spacing w:after="0" w:line="240" w:lineRule="auto"/>
              <w:ind w:firstLine="720"/>
              <w:jc w:val="both"/>
              <w:rPr>
                <w:rFonts w:ascii="Times New Roman" w:eastAsia="Calibri" w:hAnsi="Times New Roman" w:cs="Times New Roman"/>
                <w:color w:val="FF0000"/>
                <w:sz w:val="24"/>
                <w:szCs w:val="20"/>
              </w:rPr>
            </w:pPr>
            <w:r w:rsidRPr="007361B2">
              <w:rPr>
                <w:rFonts w:ascii="Times New Roman" w:eastAsia="Calibri" w:hAnsi="Times New Roman" w:cs="Times New Roman"/>
                <w:sz w:val="24"/>
                <w:szCs w:val="20"/>
              </w:rPr>
              <w:t xml:space="preserve">1. Tas, ka S. Henkuzens, izpildot uzdevumu – sagatavot Ministru kabinetam aktuālu informāciju par vakcināciju pret Covid-19 –, nebija sagatavojis informāciju par </w:t>
            </w:r>
            <w:r w:rsidRPr="007361B2">
              <w:rPr>
                <w:rFonts w:ascii="Times New Roman" w:eastAsia="Calibri" w:hAnsi="Times New Roman" w:cs="Times New Roman"/>
                <w:i/>
                <w:iCs/>
                <w:sz w:val="24"/>
                <w:szCs w:val="20"/>
              </w:rPr>
              <w:t>Pfizer/BioNTech</w:t>
            </w:r>
            <w:r w:rsidRPr="007361B2">
              <w:rPr>
                <w:rFonts w:ascii="Times New Roman" w:eastAsia="Calibri" w:hAnsi="Times New Roman" w:cs="Times New Roman"/>
                <w:sz w:val="24"/>
                <w:szCs w:val="20"/>
              </w:rPr>
              <w:t xml:space="preserve"> vakcīnas papilddevu skaitu, uz kuru Latvija varētu pieteikties, nevar tikt kvalificēts kā pārkāpums, jo nav konstatējams, ka S. Henkuzenam tika dots šāds uzdevums, kā arī viņam netika lūgts papildināt sagatavoto informāciju ar ziņām par </w:t>
            </w:r>
            <w:r w:rsidRPr="007361B2">
              <w:rPr>
                <w:rFonts w:ascii="Times New Roman" w:eastAsia="Calibri" w:hAnsi="Times New Roman" w:cs="Times New Roman"/>
                <w:i/>
                <w:iCs/>
                <w:sz w:val="24"/>
                <w:szCs w:val="20"/>
              </w:rPr>
              <w:t>Pfizer/BioNTech</w:t>
            </w:r>
            <w:r w:rsidRPr="007361B2">
              <w:rPr>
                <w:rFonts w:ascii="Times New Roman" w:eastAsia="Calibri" w:hAnsi="Times New Roman" w:cs="Times New Roman"/>
                <w:sz w:val="24"/>
                <w:szCs w:val="20"/>
              </w:rPr>
              <w:t xml:space="preserve"> papildu vakcīnām.</w:t>
            </w:r>
          </w:p>
          <w:p w14:paraId="04A1EAEB" w14:textId="56101B0E" w:rsidR="007361B2" w:rsidRPr="007361B2" w:rsidRDefault="007361B2" w:rsidP="007361B2">
            <w:pPr>
              <w:spacing w:after="0" w:line="240" w:lineRule="auto"/>
              <w:ind w:firstLine="720"/>
              <w:jc w:val="both"/>
              <w:rPr>
                <w:rFonts w:ascii="Times New Roman" w:eastAsia="Calibri" w:hAnsi="Times New Roman" w:cs="Times New Roman"/>
                <w:sz w:val="24"/>
                <w:szCs w:val="20"/>
              </w:rPr>
            </w:pPr>
            <w:r w:rsidRPr="007361B2">
              <w:rPr>
                <w:rFonts w:ascii="Times New Roman" w:eastAsia="Calibri" w:hAnsi="Times New Roman" w:cs="Times New Roman"/>
                <w:sz w:val="24"/>
                <w:szCs w:val="20"/>
              </w:rPr>
              <w:t xml:space="preserve">2. Tas, ka S. Henkuzens nebija informējis Ministru kabineta locekļus, ka viņam nav prasītās informācijas vai ka to neatceras un ka viņa nosauktais skaitlis nav pat aptuveni korekts, neatbilst Valsts civildienesta likuma 15. panta pirmās daļas 3. punktā noteiktajai prasībai ievērot Ministru kabineta noteiktos ierēdņa uzvedības principus, </w:t>
            </w:r>
            <w:r w:rsidR="009D0AF0" w:rsidRPr="009D0AF0">
              <w:rPr>
                <w:rFonts w:ascii="Times New Roman" w:eastAsia="Calibri" w:hAnsi="Times New Roman" w:cs="Times New Roman"/>
                <w:sz w:val="24"/>
                <w:szCs w:val="20"/>
              </w:rPr>
              <w:t>Ministru kabineta 2018. gada 21. novembra ieteikumos Nr. 1 "Valsts pārvaldes vērtības un ētikas pamatprincipi"</w:t>
            </w:r>
            <w:r w:rsidR="009D0AF0" w:rsidRPr="009D0AF0">
              <w:rPr>
                <w:rFonts w:ascii="Times New Roman" w:eastAsia="Calibri" w:hAnsi="Times New Roman" w:cs="Times New Roman"/>
                <w:i/>
                <w:iCs/>
                <w:sz w:val="24"/>
                <w:szCs w:val="20"/>
              </w:rPr>
              <w:t xml:space="preserve"> (turpmāk – ieteikumi)</w:t>
            </w:r>
            <w:r w:rsidRPr="007361B2">
              <w:rPr>
                <w:rFonts w:ascii="Times New Roman" w:eastAsia="Calibri" w:hAnsi="Times New Roman" w:cs="Times New Roman"/>
                <w:sz w:val="24"/>
                <w:szCs w:val="20"/>
              </w:rPr>
              <w:t xml:space="preserve"> 5.3.1. apakšpunktā minētajam atbildības principam – prasībai pienākumus pildīt atbildīgi un rūpīgi, apzinoties, ka ar savu darbību ietekmē kopīgo valsts pārvaldes darba rezultātu, kā arī </w:t>
            </w:r>
            <w:r w:rsidRPr="007361B2">
              <w:rPr>
                <w:rFonts w:ascii="Times New Roman" w:eastAsia="Calibri" w:hAnsi="Times New Roman" w:cs="Times New Roman"/>
                <w:i/>
                <w:iCs/>
                <w:sz w:val="24"/>
                <w:szCs w:val="20"/>
              </w:rPr>
              <w:t xml:space="preserve">ieteikumu </w:t>
            </w:r>
            <w:r w:rsidRPr="007361B2">
              <w:rPr>
                <w:rFonts w:ascii="Times New Roman" w:eastAsia="Calibri" w:hAnsi="Times New Roman" w:cs="Times New Roman"/>
                <w:sz w:val="24"/>
                <w:szCs w:val="20"/>
              </w:rPr>
              <w:t>5.2.2. apakšpunktā minētajam godprātības principam – prasībai, ka nodarbinātajam ir jāatturas no darbības, kuras dēļ nodarbinātā godprātība un objektivitāte var tikt apšaubīta;</w:t>
            </w:r>
          </w:p>
          <w:p w14:paraId="52BDE068" w14:textId="77777777" w:rsidR="007361B2" w:rsidRPr="007361B2" w:rsidRDefault="007361B2" w:rsidP="007361B2">
            <w:pPr>
              <w:spacing w:after="0" w:line="240" w:lineRule="auto"/>
              <w:ind w:firstLine="720"/>
              <w:jc w:val="both"/>
              <w:rPr>
                <w:rFonts w:ascii="Times New Roman" w:eastAsia="Times New Roman" w:hAnsi="Times New Roman" w:cs="Times New Roman"/>
                <w:sz w:val="24"/>
                <w:szCs w:val="20"/>
              </w:rPr>
            </w:pPr>
            <w:r w:rsidRPr="007361B2">
              <w:rPr>
                <w:rFonts w:ascii="Times New Roman" w:eastAsia="Calibri" w:hAnsi="Times New Roman" w:cs="Times New Roman"/>
                <w:sz w:val="24"/>
                <w:szCs w:val="20"/>
              </w:rPr>
              <w:t xml:space="preserve">3. Tas, ka S. Henkuzens, sniedzot Ministru kabinetam informāciju par </w:t>
            </w:r>
            <w:r w:rsidRPr="007361B2">
              <w:rPr>
                <w:rFonts w:ascii="Times New Roman" w:eastAsia="Calibri" w:hAnsi="Times New Roman" w:cs="Times New Roman"/>
                <w:i/>
                <w:iCs/>
                <w:sz w:val="24"/>
                <w:szCs w:val="20"/>
              </w:rPr>
              <w:t>Pfizer/BioNTech</w:t>
            </w:r>
            <w:r w:rsidRPr="007361B2">
              <w:rPr>
                <w:rFonts w:ascii="Times New Roman" w:eastAsia="Calibri" w:hAnsi="Times New Roman" w:cs="Times New Roman"/>
                <w:sz w:val="24"/>
                <w:szCs w:val="20"/>
              </w:rPr>
              <w:t xml:space="preserve"> vakcīnas maksimāli pieejamo papilddevu skaitu, kas (informācija) neatbilst faktiskajiem apstākļiem, neatbilst Valsts civildienesta likuma 15. panta </w:t>
            </w:r>
            <w:r w:rsidRPr="007361B2">
              <w:rPr>
                <w:rFonts w:ascii="Times New Roman" w:eastAsia="Calibri" w:hAnsi="Times New Roman" w:cs="Times New Roman"/>
                <w:sz w:val="24"/>
                <w:szCs w:val="20"/>
              </w:rPr>
              <w:lastRenderedPageBreak/>
              <w:t xml:space="preserve">pirmās daļas 3. punktā noteiktajai prasībai ievērot Ministru kabineta noteiktos ierēdņa uzvedības principus un </w:t>
            </w:r>
            <w:r w:rsidRPr="007361B2">
              <w:rPr>
                <w:rFonts w:ascii="Times New Roman" w:eastAsia="Calibri" w:hAnsi="Times New Roman" w:cs="Times New Roman"/>
                <w:i/>
                <w:iCs/>
                <w:sz w:val="24"/>
                <w:szCs w:val="20"/>
              </w:rPr>
              <w:t xml:space="preserve">ieteikumu </w:t>
            </w:r>
            <w:r w:rsidRPr="007361B2">
              <w:rPr>
                <w:rFonts w:ascii="Times New Roman" w:eastAsia="Calibri" w:hAnsi="Times New Roman" w:cs="Times New Roman"/>
                <w:sz w:val="24"/>
                <w:szCs w:val="20"/>
              </w:rPr>
              <w:t>5.1.4. apakšpunktā noteiktajam profesionalitātes un efektivitātes principam – prasībai, ka</w:t>
            </w:r>
            <w:r w:rsidRPr="007361B2">
              <w:rPr>
                <w:rFonts w:ascii="Times New Roman" w:eastAsia="Times New Roman" w:hAnsi="Times New Roman" w:cs="Times New Roman"/>
                <w:sz w:val="24"/>
                <w:szCs w:val="20"/>
              </w:rPr>
              <w:t xml:space="preserve"> nodarbinātā viedoklim jābūt balstītam objektīvos faktos un datos.</w:t>
            </w:r>
          </w:p>
          <w:p w14:paraId="1A0644D2" w14:textId="649C129D" w:rsidR="004976EB" w:rsidRPr="00876F20" w:rsidRDefault="0033716D" w:rsidP="00E15FD0">
            <w:pPr>
              <w:spacing w:line="240" w:lineRule="auto"/>
              <w:ind w:firstLine="720"/>
              <w:jc w:val="both"/>
              <w:rPr>
                <w:rFonts w:ascii="Times New Roman" w:eastAsia="Calibri" w:hAnsi="Times New Roman" w:cs="Times New Roman"/>
                <w:sz w:val="24"/>
                <w:szCs w:val="20"/>
              </w:rPr>
            </w:pPr>
            <w:r w:rsidRPr="00876F20">
              <w:rPr>
                <w:rFonts w:ascii="Times New Roman" w:eastAsia="Times New Roman" w:hAnsi="Times New Roman" w:cs="Times New Roman"/>
                <w:sz w:val="24"/>
                <w:szCs w:val="24"/>
                <w:lang w:eastAsia="lv-LV"/>
              </w:rPr>
              <w:t>Ņemot vērā Atzinumā konstatēto un norādītos apsvērumus</w:t>
            </w:r>
            <w:r w:rsidR="00393CCF" w:rsidRPr="00876F20">
              <w:rPr>
                <w:rFonts w:ascii="Times New Roman" w:eastAsia="Times New Roman" w:hAnsi="Times New Roman" w:cs="Times New Roman"/>
                <w:sz w:val="24"/>
                <w:szCs w:val="24"/>
                <w:lang w:eastAsia="lv-LV"/>
              </w:rPr>
              <w:t xml:space="preserve"> (skat. anotācijas pielikumā</w:t>
            </w:r>
            <w:r w:rsidR="00876F20" w:rsidRPr="00876F20">
              <w:rPr>
                <w:rFonts w:ascii="Times New Roman" w:eastAsia="Times New Roman" w:hAnsi="Times New Roman" w:cs="Times New Roman"/>
                <w:sz w:val="24"/>
                <w:szCs w:val="24"/>
                <w:lang w:eastAsia="lv-LV"/>
              </w:rPr>
              <w:t xml:space="preserve"> Atzinums</w:t>
            </w:r>
            <w:r w:rsidR="00393CCF" w:rsidRPr="00876F20">
              <w:rPr>
                <w:rFonts w:ascii="Times New Roman" w:eastAsia="Times New Roman" w:hAnsi="Times New Roman" w:cs="Times New Roman"/>
                <w:sz w:val="24"/>
                <w:szCs w:val="24"/>
                <w:lang w:eastAsia="lv-LV"/>
              </w:rPr>
              <w:t>)</w:t>
            </w:r>
            <w:r w:rsidR="00A87E50" w:rsidRPr="00876F20">
              <w:rPr>
                <w:rFonts w:ascii="Times New Roman" w:eastAsia="Times New Roman" w:hAnsi="Times New Roman" w:cs="Times New Roman"/>
                <w:sz w:val="24"/>
                <w:szCs w:val="24"/>
                <w:lang w:eastAsia="lv-LV"/>
              </w:rPr>
              <w:t xml:space="preserve">, </w:t>
            </w:r>
            <w:r w:rsidR="004976EB" w:rsidRPr="00876F20">
              <w:rPr>
                <w:rFonts w:ascii="Times New Roman" w:eastAsia="Calibri" w:hAnsi="Times New Roman" w:cs="Times New Roman"/>
                <w:i/>
                <w:iCs/>
                <w:sz w:val="24"/>
                <w:szCs w:val="20"/>
              </w:rPr>
              <w:t xml:space="preserve">Komisija </w:t>
            </w:r>
            <w:r w:rsidR="004976EB" w:rsidRPr="00876F20">
              <w:rPr>
                <w:rFonts w:ascii="Times New Roman" w:eastAsia="Calibri" w:hAnsi="Times New Roman" w:cs="Times New Roman"/>
                <w:sz w:val="24"/>
                <w:szCs w:val="20"/>
              </w:rPr>
              <w:t>uzskata, ka pārkāpuma raksturs – maldinošas informācijas sniegšana valdībai, neinformējot Ministru kabineta locekļus par to, ka sniegtā informācija un viedoklis nav balstīts uz ticamu informāciju un objektīviem datiem –, kā arī pārkāpumu pieļāvušās amatpersonas statuss – tiešās pārvaldes iestādes vadītājs, rada pamatu uzticības zaudēšanai S. Henkuzenam, kas liedz turpināt ieņemt iestādes vadītāja amatu. Vienlaikus, ievērojot S. Henkuzena darbības novērtējumu</w:t>
            </w:r>
            <w:r w:rsidR="004976EB" w:rsidRPr="00876F20">
              <w:rPr>
                <w:rFonts w:ascii="Times New Roman" w:eastAsia="Calibri" w:hAnsi="Times New Roman" w:cs="Times New Roman"/>
                <w:sz w:val="24"/>
                <w:szCs w:val="20"/>
                <w:vertAlign w:val="superscript"/>
              </w:rPr>
              <w:footnoteReference w:id="2"/>
            </w:r>
            <w:r w:rsidR="004976EB" w:rsidRPr="00876F20">
              <w:rPr>
                <w:rFonts w:ascii="Times New Roman" w:eastAsia="Calibri" w:hAnsi="Times New Roman" w:cs="Times New Roman"/>
                <w:sz w:val="24"/>
                <w:szCs w:val="20"/>
              </w:rPr>
              <w:t xml:space="preserve"> un atbildību mīkstinošus apstākļus, </w:t>
            </w:r>
            <w:r w:rsidR="004976EB" w:rsidRPr="00876F20">
              <w:rPr>
                <w:rFonts w:ascii="Times New Roman" w:eastAsia="Calibri" w:hAnsi="Times New Roman" w:cs="Times New Roman"/>
                <w:i/>
                <w:iCs/>
                <w:sz w:val="24"/>
                <w:szCs w:val="20"/>
              </w:rPr>
              <w:t xml:space="preserve">komisija </w:t>
            </w:r>
            <w:r w:rsidR="004976EB" w:rsidRPr="00876F20">
              <w:rPr>
                <w:rFonts w:ascii="Times New Roman" w:eastAsia="Calibri" w:hAnsi="Times New Roman" w:cs="Times New Roman"/>
                <w:sz w:val="24"/>
                <w:szCs w:val="20"/>
              </w:rPr>
              <w:t>uzskata, ka S. Henkuzena atbrīvošana no amata nebūtu samērīga.</w:t>
            </w:r>
          </w:p>
          <w:p w14:paraId="7D8AF078" w14:textId="6753CA4A" w:rsidR="004976EB" w:rsidRDefault="004976EB" w:rsidP="004976EB">
            <w:pPr>
              <w:spacing w:after="0" w:line="240" w:lineRule="auto"/>
              <w:ind w:firstLine="720"/>
              <w:jc w:val="both"/>
              <w:rPr>
                <w:rFonts w:ascii="Times New Roman" w:eastAsia="Calibri" w:hAnsi="Times New Roman" w:cs="Times New Roman"/>
                <w:sz w:val="24"/>
                <w:szCs w:val="20"/>
              </w:rPr>
            </w:pPr>
            <w:r w:rsidRPr="00085FD0">
              <w:rPr>
                <w:rFonts w:ascii="Times New Roman" w:eastAsia="Times New Roman" w:hAnsi="Times New Roman" w:cs="Times New Roman"/>
                <w:sz w:val="24"/>
                <w:szCs w:val="20"/>
              </w:rPr>
              <w:t xml:space="preserve">Ņemot vērā minēto, </w:t>
            </w:r>
            <w:r w:rsidRPr="00085FD0">
              <w:rPr>
                <w:rFonts w:ascii="Times New Roman" w:eastAsia="Times New Roman" w:hAnsi="Times New Roman" w:cs="Times New Roman"/>
                <w:i/>
                <w:iCs/>
                <w:sz w:val="24"/>
                <w:szCs w:val="20"/>
              </w:rPr>
              <w:t>komisija</w:t>
            </w:r>
            <w:r w:rsidRPr="00085FD0">
              <w:rPr>
                <w:rFonts w:ascii="Times New Roman" w:eastAsia="Times New Roman" w:hAnsi="Times New Roman" w:cs="Times New Roman"/>
                <w:sz w:val="24"/>
                <w:szCs w:val="20"/>
              </w:rPr>
              <w:t xml:space="preserve"> i</w:t>
            </w:r>
            <w:r w:rsidRPr="00085FD0">
              <w:rPr>
                <w:rFonts w:ascii="Times New Roman" w:eastAsia="Calibri" w:hAnsi="Times New Roman" w:cs="Times New Roman"/>
                <w:sz w:val="24"/>
                <w:szCs w:val="20"/>
              </w:rPr>
              <w:t>erosina piemērot Zāļu valsts aģentūras direktoram S. Henkuzenam Disciplinārās atbildības likuma 36. panta otrajā daļā paredzēto disciplinārsodu –</w:t>
            </w:r>
            <w:r w:rsidR="00876F20" w:rsidRPr="00085FD0">
              <w:rPr>
                <w:rFonts w:ascii="Times New Roman" w:eastAsia="Calibri" w:hAnsi="Times New Roman" w:cs="Times New Roman"/>
                <w:sz w:val="24"/>
                <w:szCs w:val="20"/>
              </w:rPr>
              <w:t xml:space="preserve"> </w:t>
            </w:r>
            <w:r w:rsidRPr="00085FD0">
              <w:rPr>
                <w:rFonts w:ascii="Times New Roman" w:eastAsia="Calibri" w:hAnsi="Times New Roman" w:cs="Times New Roman"/>
                <w:sz w:val="24"/>
                <w:szCs w:val="20"/>
              </w:rPr>
              <w:t>pazemināt amatā uz vienu gadu.</w:t>
            </w:r>
          </w:p>
          <w:p w14:paraId="1484556C" w14:textId="0673FA20" w:rsidR="00085FD0" w:rsidRDefault="00085FD0" w:rsidP="004976EB">
            <w:pPr>
              <w:spacing w:after="0" w:line="240" w:lineRule="auto"/>
              <w:ind w:firstLine="720"/>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Disciplinārās atbildības likuma 36.panta otrajā daļā noteiktie soda mēri  ir šādi - </w:t>
            </w:r>
            <w:r w:rsidRPr="00085FD0">
              <w:rPr>
                <w:rFonts w:ascii="Times New Roman" w:eastAsia="Calibri" w:hAnsi="Times New Roman" w:cs="Times New Roman"/>
                <w:sz w:val="24"/>
                <w:szCs w:val="20"/>
              </w:rPr>
              <w:t>mēnešalg</w:t>
            </w:r>
            <w:r w:rsidR="007A17D9">
              <w:rPr>
                <w:rFonts w:ascii="Times New Roman" w:eastAsia="Calibri" w:hAnsi="Times New Roman" w:cs="Times New Roman"/>
                <w:sz w:val="24"/>
                <w:szCs w:val="20"/>
              </w:rPr>
              <w:t>as</w:t>
            </w:r>
            <w:r w:rsidRPr="00085FD0">
              <w:rPr>
                <w:rFonts w:ascii="Times New Roman" w:eastAsia="Calibri" w:hAnsi="Times New Roman" w:cs="Times New Roman"/>
                <w:sz w:val="24"/>
                <w:szCs w:val="20"/>
              </w:rPr>
              <w:t xml:space="preserve"> </w:t>
            </w:r>
            <w:r w:rsidR="007A17D9" w:rsidRPr="00085FD0">
              <w:rPr>
                <w:rFonts w:ascii="Times New Roman" w:eastAsia="Calibri" w:hAnsi="Times New Roman" w:cs="Times New Roman"/>
                <w:sz w:val="24"/>
                <w:szCs w:val="20"/>
              </w:rPr>
              <w:t>samazin</w:t>
            </w:r>
            <w:r w:rsidR="007A17D9">
              <w:rPr>
                <w:rFonts w:ascii="Times New Roman" w:eastAsia="Calibri" w:hAnsi="Times New Roman" w:cs="Times New Roman"/>
                <w:sz w:val="24"/>
                <w:szCs w:val="20"/>
              </w:rPr>
              <w:t>āšana</w:t>
            </w:r>
            <w:r w:rsidR="007A17D9" w:rsidRPr="00085FD0">
              <w:rPr>
                <w:rFonts w:ascii="Times New Roman" w:eastAsia="Calibri" w:hAnsi="Times New Roman" w:cs="Times New Roman"/>
                <w:sz w:val="24"/>
                <w:szCs w:val="20"/>
              </w:rPr>
              <w:t xml:space="preserve"> </w:t>
            </w:r>
            <w:r w:rsidRPr="00085FD0">
              <w:rPr>
                <w:rFonts w:ascii="Times New Roman" w:eastAsia="Calibri" w:hAnsi="Times New Roman" w:cs="Times New Roman"/>
                <w:sz w:val="24"/>
                <w:szCs w:val="20"/>
              </w:rPr>
              <w:t>uz laiku no trim mēnešiem līdz vienam gadam, ieturot līdz 20 procentiem no mēnešalgas, pazemin</w:t>
            </w:r>
            <w:r w:rsidR="006B75E5">
              <w:rPr>
                <w:rFonts w:ascii="Times New Roman" w:eastAsia="Calibri" w:hAnsi="Times New Roman" w:cs="Times New Roman"/>
                <w:sz w:val="24"/>
                <w:szCs w:val="20"/>
              </w:rPr>
              <w:t>āšana</w:t>
            </w:r>
            <w:r w:rsidRPr="00085FD0">
              <w:rPr>
                <w:rFonts w:ascii="Times New Roman" w:eastAsia="Calibri" w:hAnsi="Times New Roman" w:cs="Times New Roman"/>
                <w:sz w:val="24"/>
                <w:szCs w:val="20"/>
              </w:rPr>
              <w:t xml:space="preserve"> amatā uz laiku līdz trim gadiem, atbrīvo</w:t>
            </w:r>
            <w:r w:rsidR="006B75E5">
              <w:rPr>
                <w:rFonts w:ascii="Times New Roman" w:eastAsia="Calibri" w:hAnsi="Times New Roman" w:cs="Times New Roman"/>
                <w:sz w:val="24"/>
                <w:szCs w:val="20"/>
              </w:rPr>
              <w:t>šana</w:t>
            </w:r>
            <w:r w:rsidRPr="00085FD0">
              <w:rPr>
                <w:rFonts w:ascii="Times New Roman" w:eastAsia="Calibri" w:hAnsi="Times New Roman" w:cs="Times New Roman"/>
                <w:sz w:val="24"/>
                <w:szCs w:val="20"/>
              </w:rPr>
              <w:t xml:space="preserve"> no amata vai atbrīvo</w:t>
            </w:r>
            <w:r w:rsidR="006B75E5">
              <w:rPr>
                <w:rFonts w:ascii="Times New Roman" w:eastAsia="Calibri" w:hAnsi="Times New Roman" w:cs="Times New Roman"/>
                <w:sz w:val="24"/>
                <w:szCs w:val="20"/>
              </w:rPr>
              <w:t>šana</w:t>
            </w:r>
            <w:r w:rsidRPr="00085FD0">
              <w:rPr>
                <w:rFonts w:ascii="Times New Roman" w:eastAsia="Calibri" w:hAnsi="Times New Roman" w:cs="Times New Roman"/>
                <w:sz w:val="24"/>
                <w:szCs w:val="20"/>
              </w:rPr>
              <w:t xml:space="preserve"> no amata bez tiesībām vienu gadu pretendēt uz amatu valsts pārvaldē.</w:t>
            </w:r>
          </w:p>
          <w:p w14:paraId="5957C783" w14:textId="6EF8A0C2" w:rsidR="00085FD0" w:rsidRDefault="00FE090B" w:rsidP="004976EB">
            <w:pPr>
              <w:spacing w:after="0" w:line="240" w:lineRule="auto"/>
              <w:ind w:firstLine="720"/>
              <w:jc w:val="both"/>
              <w:rPr>
                <w:rFonts w:ascii="Times New Roman" w:eastAsia="Calibri" w:hAnsi="Times New Roman" w:cs="Times New Roman"/>
                <w:b/>
                <w:bCs/>
                <w:sz w:val="24"/>
                <w:szCs w:val="20"/>
              </w:rPr>
            </w:pPr>
            <w:r w:rsidRPr="00FE090B">
              <w:rPr>
                <w:rFonts w:ascii="Times New Roman" w:eastAsia="Calibri" w:hAnsi="Times New Roman" w:cs="Times New Roman"/>
                <w:b/>
                <w:bCs/>
                <w:sz w:val="24"/>
                <w:szCs w:val="20"/>
              </w:rPr>
              <w:t xml:space="preserve">Veselības ministrs par samērīgu soda mēru par S.Henkuzena rīcībā konstatētiem pārkāpumiem </w:t>
            </w:r>
            <w:r>
              <w:rPr>
                <w:rFonts w:ascii="Times New Roman" w:eastAsia="Calibri" w:hAnsi="Times New Roman" w:cs="Times New Roman"/>
                <w:b/>
                <w:bCs/>
                <w:sz w:val="24"/>
                <w:szCs w:val="20"/>
              </w:rPr>
              <w:t xml:space="preserve">lūdz </w:t>
            </w:r>
            <w:r w:rsidRPr="00FE090B">
              <w:rPr>
                <w:rFonts w:ascii="Times New Roman" w:eastAsia="Calibri" w:hAnsi="Times New Roman" w:cs="Times New Roman"/>
                <w:b/>
                <w:bCs/>
                <w:sz w:val="24"/>
                <w:szCs w:val="20"/>
              </w:rPr>
              <w:t xml:space="preserve">Ministru kabinetam </w:t>
            </w:r>
            <w:r>
              <w:rPr>
                <w:rFonts w:ascii="Times New Roman" w:eastAsia="Calibri" w:hAnsi="Times New Roman" w:cs="Times New Roman"/>
                <w:b/>
                <w:bCs/>
                <w:sz w:val="24"/>
                <w:szCs w:val="20"/>
              </w:rPr>
              <w:t xml:space="preserve">atzīt un </w:t>
            </w:r>
            <w:r w:rsidRPr="00FE090B">
              <w:rPr>
                <w:rFonts w:ascii="Times New Roman" w:eastAsia="Calibri" w:hAnsi="Times New Roman" w:cs="Times New Roman"/>
                <w:b/>
                <w:bCs/>
                <w:sz w:val="24"/>
                <w:szCs w:val="20"/>
              </w:rPr>
              <w:t xml:space="preserve">saskaņot šādu Disciplinārās atbildības likuma 36.panta otrajā daļā paredzēto disciplinārsodu – pazemināt amatā uz </w:t>
            </w:r>
            <w:r w:rsidR="00936ECA" w:rsidRPr="00F907D1">
              <w:rPr>
                <w:rFonts w:ascii="Times New Roman" w:eastAsia="Calibri" w:hAnsi="Times New Roman" w:cs="Times New Roman"/>
                <w:b/>
                <w:bCs/>
                <w:sz w:val="24"/>
                <w:szCs w:val="20"/>
              </w:rPr>
              <w:t>trim</w:t>
            </w:r>
            <w:r w:rsidRPr="00936ECA">
              <w:rPr>
                <w:rFonts w:ascii="Times New Roman" w:eastAsia="Calibri" w:hAnsi="Times New Roman" w:cs="Times New Roman"/>
                <w:b/>
                <w:bCs/>
                <w:color w:val="FF0000"/>
                <w:sz w:val="24"/>
                <w:szCs w:val="20"/>
              </w:rPr>
              <w:t xml:space="preserve"> </w:t>
            </w:r>
            <w:r w:rsidRPr="00FE090B">
              <w:rPr>
                <w:rFonts w:ascii="Times New Roman" w:eastAsia="Calibri" w:hAnsi="Times New Roman" w:cs="Times New Roman"/>
                <w:b/>
                <w:bCs/>
                <w:sz w:val="24"/>
                <w:szCs w:val="20"/>
              </w:rPr>
              <w:t>gadiem.</w:t>
            </w:r>
          </w:p>
          <w:p w14:paraId="533C2318" w14:textId="16C5C18D" w:rsidR="000E2921" w:rsidRPr="00F907D1" w:rsidRDefault="000E2921" w:rsidP="004976EB">
            <w:pPr>
              <w:spacing w:after="0" w:line="240" w:lineRule="auto"/>
              <w:ind w:firstLine="720"/>
              <w:jc w:val="both"/>
              <w:rPr>
                <w:rFonts w:ascii="Times New Roman" w:eastAsia="Calibri" w:hAnsi="Times New Roman" w:cs="Times New Roman"/>
                <w:b/>
                <w:bCs/>
                <w:sz w:val="24"/>
                <w:szCs w:val="20"/>
              </w:rPr>
            </w:pPr>
            <w:r w:rsidRPr="00F907D1">
              <w:rPr>
                <w:rFonts w:ascii="Times New Roman" w:eastAsia="Calibri" w:hAnsi="Times New Roman" w:cs="Times New Roman"/>
                <w:b/>
                <w:bCs/>
                <w:sz w:val="24"/>
                <w:szCs w:val="20"/>
              </w:rPr>
              <w:t xml:space="preserve">Attiecīgais soda mērs ir smagākā soda sankcija, kas piemērojama saistībā ar ierēdņa pazemināšanu amatā. </w:t>
            </w:r>
          </w:p>
          <w:p w14:paraId="3B9F0063" w14:textId="5343A7DF" w:rsidR="000E2921" w:rsidRPr="00F907D1" w:rsidRDefault="000E2921" w:rsidP="004976EB">
            <w:pPr>
              <w:spacing w:after="0" w:line="240" w:lineRule="auto"/>
              <w:ind w:firstLine="720"/>
              <w:jc w:val="both"/>
              <w:rPr>
                <w:rFonts w:ascii="Times New Roman" w:hAnsi="Times New Roman" w:cs="Times New Roman"/>
                <w:b/>
                <w:bCs/>
                <w:sz w:val="24"/>
                <w:szCs w:val="24"/>
                <w:shd w:val="clear" w:color="auto" w:fill="FFFFFF"/>
              </w:rPr>
            </w:pPr>
            <w:r w:rsidRPr="00F907D1">
              <w:rPr>
                <w:rFonts w:ascii="Times New Roman" w:eastAsia="Calibri" w:hAnsi="Times New Roman" w:cs="Times New Roman"/>
                <w:b/>
                <w:bCs/>
                <w:sz w:val="24"/>
                <w:szCs w:val="24"/>
              </w:rPr>
              <w:t>Saskaņā ar Disciplinārās atbildības likuma</w:t>
            </w:r>
            <w:r w:rsidRPr="00F907D1">
              <w:rPr>
                <w:rFonts w:ascii="Times New Roman" w:hAnsi="Times New Roman" w:cs="Times New Roman"/>
                <w:b/>
                <w:bCs/>
                <w:sz w:val="24"/>
                <w:szCs w:val="24"/>
                <w:shd w:val="clear" w:color="auto" w:fill="FFFFFF"/>
              </w:rPr>
              <w:t xml:space="preserve"> 31.panta trešajā daļā noteikto, ja disciplinārlietā ir sagatavots atzinums par disciplinārpārkāpuma konstatēšanu, to norāda šā panta pirmajā daļā minētajā lēmumā. Ja attiecīgā amatpersona pieņem atšķirīgu lēmumu, nevis atzinumā par disciplinārpārkāpuma konstatēšanu ieteikto, tā pamato savu lēmumu.</w:t>
            </w:r>
          </w:p>
          <w:p w14:paraId="139416F3" w14:textId="2A16D4BB" w:rsidR="00F907D1" w:rsidRDefault="00AF7EC3" w:rsidP="00D1671E">
            <w:pPr>
              <w:spacing w:after="0" w:line="240" w:lineRule="auto"/>
              <w:ind w:firstLine="249"/>
              <w:jc w:val="both"/>
              <w:rPr>
                <w:rFonts w:ascii="Times New Roman" w:hAnsi="Times New Roman" w:cs="Times New Roman"/>
                <w:b/>
                <w:bCs/>
                <w:sz w:val="24"/>
                <w:szCs w:val="24"/>
                <w:shd w:val="clear" w:color="auto" w:fill="FFFFFF"/>
              </w:rPr>
            </w:pPr>
            <w:r w:rsidRPr="00F907D1">
              <w:rPr>
                <w:rFonts w:ascii="Times New Roman" w:eastAsia="Calibri" w:hAnsi="Times New Roman" w:cs="Times New Roman"/>
                <w:b/>
                <w:bCs/>
                <w:sz w:val="24"/>
                <w:szCs w:val="24"/>
              </w:rPr>
              <w:t>Konkrētajā gadījumā</w:t>
            </w:r>
            <w:r w:rsidRPr="00F907D1">
              <w:rPr>
                <w:rFonts w:ascii="Times New Roman" w:hAnsi="Times New Roman" w:cs="Times New Roman"/>
                <w:b/>
                <w:bCs/>
                <w:sz w:val="24"/>
                <w:szCs w:val="24"/>
                <w:shd w:val="clear" w:color="auto" w:fill="FFFFFF"/>
              </w:rPr>
              <w:t xml:space="preserve"> atšķirībā no atzinumā par disciplinārpārkāpuma konstatēšanu ieteiktā ierēdnim piemērojamā disciplinārsoda</w:t>
            </w:r>
            <w:r w:rsidRPr="00F907D1">
              <w:rPr>
                <w:rFonts w:ascii="Times New Roman" w:eastAsia="Calibri" w:hAnsi="Times New Roman" w:cs="Times New Roman"/>
                <w:b/>
                <w:bCs/>
                <w:sz w:val="24"/>
                <w:szCs w:val="24"/>
              </w:rPr>
              <w:t xml:space="preserve"> ir piemērojama smagākā soda sankcija, kas piemērojama saistībā ar ierēdņa pazemināšanu amatā, jo konkrētā pārkāpuma rezultātā ir radušās sekas, kas būtiski ietekmēja sabiedrības intereses (ātra vakcinācijas </w:t>
            </w:r>
            <w:r w:rsidRPr="00F907D1">
              <w:rPr>
                <w:rFonts w:ascii="Times New Roman" w:eastAsia="Calibri" w:hAnsi="Times New Roman" w:cs="Times New Roman"/>
                <w:b/>
                <w:bCs/>
                <w:sz w:val="24"/>
                <w:szCs w:val="24"/>
              </w:rPr>
              <w:lastRenderedPageBreak/>
              <w:t>procesa nodrošināšanu</w:t>
            </w:r>
            <w:r w:rsidR="00E47117" w:rsidRPr="00F907D1">
              <w:rPr>
                <w:rFonts w:ascii="Times New Roman" w:eastAsia="Calibri" w:hAnsi="Times New Roman" w:cs="Times New Roman"/>
                <w:b/>
                <w:bCs/>
                <w:sz w:val="24"/>
                <w:szCs w:val="24"/>
              </w:rPr>
              <w:t>, pēc iespējas īsākā laika periodā savakcinēt pēc iespējas vairāk cilvēku</w:t>
            </w:r>
            <w:r w:rsidR="00B303B8" w:rsidRPr="00F907D1">
              <w:rPr>
                <w:rFonts w:ascii="Times New Roman" w:eastAsia="Calibri" w:hAnsi="Times New Roman" w:cs="Times New Roman"/>
                <w:b/>
                <w:bCs/>
                <w:sz w:val="24"/>
                <w:szCs w:val="24"/>
              </w:rPr>
              <w:t>),</w:t>
            </w:r>
            <w:r w:rsidR="00255E68" w:rsidRPr="00F907D1">
              <w:rPr>
                <w:rFonts w:ascii="Times New Roman" w:eastAsia="Calibri" w:hAnsi="Times New Roman" w:cs="Times New Roman"/>
                <w:b/>
                <w:bCs/>
                <w:sz w:val="24"/>
                <w:szCs w:val="24"/>
              </w:rPr>
              <w:t xml:space="preserve"> </w:t>
            </w:r>
            <w:r w:rsidR="00B303B8" w:rsidRPr="00F907D1">
              <w:rPr>
                <w:rFonts w:ascii="Times New Roman" w:eastAsia="Calibri" w:hAnsi="Times New Roman" w:cs="Times New Roman"/>
                <w:b/>
                <w:bCs/>
                <w:sz w:val="24"/>
                <w:szCs w:val="24"/>
              </w:rPr>
              <w:t xml:space="preserve">S.Henkuzenam sniedzot Ministru kabinetam nekorektu informāciju par Latvijai pieejamajām Pfizer/Biontech vakcīnas papilddevām, uz ko Latvija var pieteikties, kā rezultātā </w:t>
            </w:r>
            <w:r w:rsidR="007A3AC8">
              <w:rPr>
                <w:rFonts w:ascii="Times New Roman" w:eastAsia="Calibri" w:hAnsi="Times New Roman" w:cs="Times New Roman"/>
                <w:b/>
                <w:bCs/>
                <w:sz w:val="24"/>
                <w:szCs w:val="24"/>
              </w:rPr>
              <w:t xml:space="preserve">Latvija </w:t>
            </w:r>
            <w:r w:rsidR="00B303B8" w:rsidRPr="00F907D1">
              <w:rPr>
                <w:rFonts w:ascii="Times New Roman" w:eastAsia="Calibri" w:hAnsi="Times New Roman" w:cs="Times New Roman"/>
                <w:b/>
                <w:bCs/>
                <w:sz w:val="24"/>
                <w:szCs w:val="24"/>
              </w:rPr>
              <w:t>nepieteicās uz 320 707 vakcīnas devām, līdz ar to nepasūtītās un līdz ar to neiegūtās 320 707 Pfizer/Biontech vakcīnas papilddevas ir uzskatāms par būtisku kaitējumu valsts un sabiedrības interesēm, jo šīs devas ļautu vakcinēt 160 353 cilvēkus</w:t>
            </w:r>
            <w:r w:rsidR="00844AD2" w:rsidRPr="00F907D1">
              <w:rPr>
                <w:rFonts w:ascii="Times New Roman" w:eastAsia="Calibri" w:hAnsi="Times New Roman" w:cs="Times New Roman"/>
                <w:b/>
                <w:bCs/>
                <w:sz w:val="24"/>
                <w:szCs w:val="24"/>
              </w:rPr>
              <w:t xml:space="preserve">, turklāt, ņemot vērā, ka 2020.gada decembrī, kad notika pieteikšanās uz Pfizer/Biontech vakcīnām, bija reģistrētas tikai Pfizer/BioNTech  vakcīnas (reģistrētas 21.12.2020.) un pārējās vakcīnas vēl nebija reģistrētas (Moderna  Biotech Spain, S.L. ražotās vakcīnas tika reģistrētas kā nākamās 06.01.2021.), </w:t>
            </w:r>
            <w:r w:rsidR="0049328C" w:rsidRPr="00F907D1">
              <w:rPr>
                <w:rFonts w:ascii="Times New Roman" w:eastAsia="Calibri" w:hAnsi="Times New Roman" w:cs="Times New Roman"/>
                <w:b/>
                <w:bCs/>
                <w:sz w:val="24"/>
                <w:szCs w:val="24"/>
              </w:rPr>
              <w:t xml:space="preserve">taču </w:t>
            </w:r>
            <w:r w:rsidR="00844AD2" w:rsidRPr="00F907D1">
              <w:rPr>
                <w:rFonts w:ascii="Times New Roman" w:eastAsia="Calibri" w:hAnsi="Times New Roman" w:cs="Times New Roman"/>
                <w:b/>
                <w:bCs/>
                <w:sz w:val="24"/>
                <w:szCs w:val="24"/>
              </w:rPr>
              <w:t>nebija zināms kā veiksies citiem ražotājiem ar vakcīnu reģistrācijas procesu</w:t>
            </w:r>
            <w:r w:rsidR="003F5B20">
              <w:rPr>
                <w:rStyle w:val="FootnoteReference"/>
                <w:rFonts w:ascii="Times New Roman" w:eastAsia="Calibri" w:hAnsi="Times New Roman" w:cs="Times New Roman"/>
                <w:b/>
                <w:bCs/>
                <w:sz w:val="24"/>
                <w:szCs w:val="24"/>
              </w:rPr>
              <w:footnoteReference w:id="3"/>
            </w:r>
            <w:r w:rsidR="0049328C" w:rsidRPr="00F907D1">
              <w:rPr>
                <w:rFonts w:ascii="Times New Roman" w:eastAsia="Calibri" w:hAnsi="Times New Roman" w:cs="Times New Roman"/>
                <w:b/>
                <w:bCs/>
                <w:sz w:val="24"/>
                <w:szCs w:val="24"/>
              </w:rPr>
              <w:t>. Tāpat arī šis pārkāpums radīja</w:t>
            </w:r>
            <w:r w:rsidR="00E34026" w:rsidRPr="00F907D1">
              <w:rPr>
                <w:rFonts w:ascii="Times New Roman" w:eastAsia="Calibri" w:hAnsi="Times New Roman" w:cs="Times New Roman"/>
                <w:b/>
                <w:bCs/>
                <w:sz w:val="24"/>
                <w:szCs w:val="24"/>
              </w:rPr>
              <w:t xml:space="preserve"> </w:t>
            </w:r>
            <w:r w:rsidR="00AD4337" w:rsidRPr="00F907D1">
              <w:rPr>
                <w:rFonts w:ascii="Times New Roman" w:eastAsia="Calibri" w:hAnsi="Times New Roman" w:cs="Times New Roman"/>
                <w:b/>
                <w:bCs/>
                <w:sz w:val="24"/>
                <w:szCs w:val="24"/>
              </w:rPr>
              <w:t>negatīvu</w:t>
            </w:r>
            <w:r w:rsidR="00E34026" w:rsidRPr="00F907D1">
              <w:rPr>
                <w:rFonts w:ascii="Times New Roman" w:eastAsia="Calibri" w:hAnsi="Times New Roman" w:cs="Times New Roman"/>
                <w:b/>
                <w:bCs/>
                <w:sz w:val="24"/>
                <w:szCs w:val="24"/>
              </w:rPr>
              <w:t xml:space="preserve"> ietekmi uz </w:t>
            </w:r>
            <w:r w:rsidR="00E34026" w:rsidRPr="00F907D1">
              <w:rPr>
                <w:rFonts w:ascii="Times New Roman" w:hAnsi="Times New Roman" w:cs="Times New Roman"/>
                <w:b/>
                <w:bCs/>
                <w:sz w:val="24"/>
                <w:szCs w:val="24"/>
                <w:shd w:val="clear" w:color="auto" w:fill="FFFFFF"/>
              </w:rPr>
              <w:t>vispārēju cieņu pret valsts pārvaldi un uzticīb</w:t>
            </w:r>
            <w:r w:rsidR="00E47117" w:rsidRPr="00F907D1">
              <w:rPr>
                <w:rFonts w:ascii="Times New Roman" w:hAnsi="Times New Roman" w:cs="Times New Roman"/>
                <w:b/>
                <w:bCs/>
                <w:sz w:val="24"/>
                <w:szCs w:val="24"/>
                <w:shd w:val="clear" w:color="auto" w:fill="FFFFFF"/>
              </w:rPr>
              <w:t>u</w:t>
            </w:r>
            <w:r w:rsidR="00E34026" w:rsidRPr="00F907D1">
              <w:rPr>
                <w:rFonts w:ascii="Times New Roman" w:hAnsi="Times New Roman" w:cs="Times New Roman"/>
                <w:b/>
                <w:bCs/>
                <w:sz w:val="24"/>
                <w:szCs w:val="24"/>
                <w:shd w:val="clear" w:color="auto" w:fill="FFFFFF"/>
              </w:rPr>
              <w:t xml:space="preserve"> tai</w:t>
            </w:r>
            <w:r w:rsidR="00D1671E" w:rsidRPr="00F907D1">
              <w:rPr>
                <w:rFonts w:ascii="Times New Roman" w:hAnsi="Times New Roman" w:cs="Times New Roman"/>
                <w:b/>
                <w:bCs/>
                <w:sz w:val="24"/>
                <w:szCs w:val="24"/>
                <w:shd w:val="clear" w:color="auto" w:fill="FFFFFF"/>
              </w:rPr>
              <w:t>, S.Henkuzens ar savu rīcību, maldinot Ministru kabinetu par Latvijai pieejamo vakcīnu apmēru, uz ko tā var pieteikties, ir nodarījis būtisku kaitējumu valsts pārvaldes reputācijai un sabiedrības ticībai valsts pārvaldes spējai organizēt valstiski svarīgus procesus.</w:t>
            </w:r>
            <w:r w:rsidR="00AB405B" w:rsidRPr="00F907D1">
              <w:rPr>
                <w:rFonts w:ascii="Times New Roman" w:hAnsi="Times New Roman" w:cs="Times New Roman"/>
                <w:b/>
                <w:bCs/>
                <w:sz w:val="24"/>
                <w:szCs w:val="24"/>
                <w:shd w:val="clear" w:color="auto" w:fill="FFFFFF"/>
              </w:rPr>
              <w:t xml:space="preserve"> </w:t>
            </w:r>
          </w:p>
          <w:p w14:paraId="71A71DC9" w14:textId="4C013B89" w:rsidR="00AB405B" w:rsidRPr="00F907D1" w:rsidRDefault="0049328C" w:rsidP="00D1671E">
            <w:pPr>
              <w:spacing w:after="0" w:line="240" w:lineRule="auto"/>
              <w:ind w:firstLine="249"/>
              <w:jc w:val="both"/>
              <w:rPr>
                <w:rFonts w:ascii="Times New Roman" w:hAnsi="Times New Roman" w:cs="Times New Roman"/>
                <w:b/>
                <w:bCs/>
                <w:sz w:val="24"/>
                <w:szCs w:val="24"/>
                <w:shd w:val="clear" w:color="auto" w:fill="FFFFFF"/>
              </w:rPr>
            </w:pPr>
            <w:r w:rsidRPr="00F907D1">
              <w:rPr>
                <w:rFonts w:ascii="Times New Roman" w:hAnsi="Times New Roman" w:cs="Times New Roman"/>
                <w:b/>
                <w:bCs/>
                <w:sz w:val="24"/>
                <w:szCs w:val="24"/>
                <w:shd w:val="clear" w:color="auto" w:fill="FFFFFF"/>
              </w:rPr>
              <w:t xml:space="preserve">Šī pārkāpuma rezultātā ir </w:t>
            </w:r>
            <w:r w:rsidR="00AB405B" w:rsidRPr="00F907D1">
              <w:rPr>
                <w:rFonts w:ascii="Times New Roman" w:hAnsi="Times New Roman" w:cs="Times New Roman"/>
                <w:b/>
                <w:bCs/>
                <w:sz w:val="24"/>
                <w:szCs w:val="24"/>
                <w:shd w:val="clear" w:color="auto" w:fill="FFFFFF"/>
              </w:rPr>
              <w:t>zaudēt</w:t>
            </w:r>
            <w:r w:rsidRPr="00F907D1">
              <w:rPr>
                <w:rFonts w:ascii="Times New Roman" w:hAnsi="Times New Roman" w:cs="Times New Roman"/>
                <w:b/>
                <w:bCs/>
                <w:sz w:val="24"/>
                <w:szCs w:val="24"/>
                <w:shd w:val="clear" w:color="auto" w:fill="FFFFFF"/>
              </w:rPr>
              <w:t>a</w:t>
            </w:r>
            <w:r w:rsidR="00AB405B" w:rsidRPr="00F907D1">
              <w:rPr>
                <w:rFonts w:ascii="Times New Roman" w:hAnsi="Times New Roman" w:cs="Times New Roman"/>
                <w:b/>
                <w:bCs/>
                <w:sz w:val="24"/>
                <w:szCs w:val="24"/>
                <w:shd w:val="clear" w:color="auto" w:fill="FFFFFF"/>
              </w:rPr>
              <w:t xml:space="preserve"> uzticīb</w:t>
            </w:r>
            <w:r w:rsidRPr="00F907D1">
              <w:rPr>
                <w:rFonts w:ascii="Times New Roman" w:hAnsi="Times New Roman" w:cs="Times New Roman"/>
                <w:b/>
                <w:bCs/>
                <w:sz w:val="24"/>
                <w:szCs w:val="24"/>
                <w:shd w:val="clear" w:color="auto" w:fill="FFFFFF"/>
              </w:rPr>
              <w:t>a</w:t>
            </w:r>
            <w:r w:rsidR="00AB405B" w:rsidRPr="00F907D1">
              <w:rPr>
                <w:rFonts w:ascii="Times New Roman" w:hAnsi="Times New Roman" w:cs="Times New Roman"/>
                <w:b/>
                <w:bCs/>
                <w:sz w:val="24"/>
                <w:szCs w:val="24"/>
                <w:shd w:val="clear" w:color="auto" w:fill="FFFFFF"/>
              </w:rPr>
              <w:t xml:space="preserve"> S.Henkuzenam kā iestādes vadītājam, kā arī</w:t>
            </w:r>
            <w:r w:rsidRPr="00F907D1">
              <w:rPr>
                <w:rFonts w:ascii="Times New Roman" w:hAnsi="Times New Roman" w:cs="Times New Roman"/>
                <w:b/>
                <w:bCs/>
                <w:sz w:val="24"/>
                <w:szCs w:val="24"/>
                <w:shd w:val="clear" w:color="auto" w:fill="FFFFFF"/>
              </w:rPr>
              <w:t>, ņemot vērā</w:t>
            </w:r>
            <w:r w:rsidR="00AB405B" w:rsidRPr="00F907D1">
              <w:rPr>
                <w:rFonts w:ascii="Times New Roman" w:hAnsi="Times New Roman" w:cs="Times New Roman"/>
                <w:b/>
                <w:bCs/>
                <w:sz w:val="24"/>
                <w:szCs w:val="24"/>
                <w:shd w:val="clear" w:color="auto" w:fill="FFFFFF"/>
              </w:rPr>
              <w:t xml:space="preserve"> pārkāptos ierēdņa uzvedības pamatprincipus tādus kā atbildības princip</w:t>
            </w:r>
            <w:r w:rsidR="007A3AC8">
              <w:rPr>
                <w:rFonts w:ascii="Times New Roman" w:hAnsi="Times New Roman" w:cs="Times New Roman"/>
                <w:b/>
                <w:bCs/>
                <w:sz w:val="24"/>
                <w:szCs w:val="24"/>
                <w:shd w:val="clear" w:color="auto" w:fill="FFFFFF"/>
              </w:rPr>
              <w:t>s</w:t>
            </w:r>
            <w:r w:rsidR="00AB405B" w:rsidRPr="00F907D1">
              <w:rPr>
                <w:rFonts w:ascii="Times New Roman" w:hAnsi="Times New Roman" w:cs="Times New Roman"/>
                <w:b/>
                <w:bCs/>
                <w:sz w:val="24"/>
                <w:szCs w:val="24"/>
                <w:shd w:val="clear" w:color="auto" w:fill="FFFFFF"/>
              </w:rPr>
              <w:t xml:space="preserve"> (prasību pienākumus pildīt apzinīgi un rūpīgi, apzinoties, ka ar savu darbību ietekmē kopīgo valsts pārvaldes darba rezultātu), godprātības princip</w:t>
            </w:r>
            <w:r w:rsidR="007A3AC8">
              <w:rPr>
                <w:rFonts w:ascii="Times New Roman" w:hAnsi="Times New Roman" w:cs="Times New Roman"/>
                <w:b/>
                <w:bCs/>
                <w:sz w:val="24"/>
                <w:szCs w:val="24"/>
                <w:shd w:val="clear" w:color="auto" w:fill="FFFFFF"/>
              </w:rPr>
              <w:t>s</w:t>
            </w:r>
            <w:r w:rsidR="00AB405B" w:rsidRPr="00F907D1">
              <w:rPr>
                <w:rFonts w:ascii="Times New Roman" w:hAnsi="Times New Roman" w:cs="Times New Roman"/>
                <w:b/>
                <w:bCs/>
                <w:sz w:val="24"/>
                <w:szCs w:val="24"/>
                <w:shd w:val="clear" w:color="auto" w:fill="FFFFFF"/>
              </w:rPr>
              <w:t xml:space="preserve"> (prasība, ka nodarbinātajam ir jāatturas no darbības, kuras dēļ nodarbinātā godprātība un objektivitāte var tikt apšaubīta), kā arī</w:t>
            </w:r>
            <w:r w:rsidRPr="00F907D1">
              <w:rPr>
                <w:rFonts w:ascii="Times New Roman" w:hAnsi="Times New Roman" w:cs="Times New Roman"/>
                <w:b/>
                <w:bCs/>
                <w:sz w:val="24"/>
                <w:szCs w:val="24"/>
                <w:shd w:val="clear" w:color="auto" w:fill="FFFFFF"/>
              </w:rPr>
              <w:t>, ievērojot to, ka S.Henkuzens ar savu rīcību ir pārkāpis</w:t>
            </w:r>
            <w:r w:rsidR="00AB405B" w:rsidRPr="00F907D1">
              <w:rPr>
                <w:rFonts w:ascii="Times New Roman" w:hAnsi="Times New Roman" w:cs="Times New Roman"/>
                <w:b/>
                <w:bCs/>
                <w:sz w:val="24"/>
                <w:szCs w:val="24"/>
                <w:shd w:val="clear" w:color="auto" w:fill="FFFFFF"/>
              </w:rPr>
              <w:t xml:space="preserve"> profesionalitātes un efektivitātes principu (prasība, ka nodarbinātā viedoklim ir jābūt balstītam objektīvos faktos un datos), veselības ministrs uzskata, ka disciplinārsodam būtu jābūt pazemināšana amatā uz </w:t>
            </w:r>
            <w:r w:rsidR="00D26E89" w:rsidRPr="00F907D1">
              <w:rPr>
                <w:rFonts w:ascii="Times New Roman" w:hAnsi="Times New Roman" w:cs="Times New Roman"/>
                <w:b/>
                <w:bCs/>
                <w:sz w:val="24"/>
                <w:szCs w:val="24"/>
                <w:shd w:val="clear" w:color="auto" w:fill="FFFFFF"/>
              </w:rPr>
              <w:t>trim</w:t>
            </w:r>
            <w:r w:rsidR="00AB405B" w:rsidRPr="00F907D1">
              <w:rPr>
                <w:rFonts w:ascii="Times New Roman" w:hAnsi="Times New Roman" w:cs="Times New Roman"/>
                <w:b/>
                <w:bCs/>
                <w:sz w:val="24"/>
                <w:szCs w:val="24"/>
                <w:shd w:val="clear" w:color="auto" w:fill="FFFFFF"/>
              </w:rPr>
              <w:t xml:space="preserve"> gadiem, jo S.Henkuzenam ir jāatgūst un jāpierāda no jauna sava profesionāla ierēdņa reputācija un profesionalitāte, godprātība un atbildība, tādēļ, lai šo uzticību atgūtu ir nepieciešams, ka viņš neieņem valsts pārvaldes iestādes </w:t>
            </w:r>
            <w:r w:rsidR="00AB405B" w:rsidRPr="00F907D1">
              <w:rPr>
                <w:rFonts w:ascii="Times New Roman" w:hAnsi="Times New Roman" w:cs="Times New Roman"/>
                <w:b/>
                <w:bCs/>
                <w:sz w:val="24"/>
                <w:szCs w:val="24"/>
                <w:shd w:val="clear" w:color="auto" w:fill="FFFFFF"/>
              </w:rPr>
              <w:lastRenderedPageBreak/>
              <w:t xml:space="preserve">vadītāja amatu nevis vienu gadu kā iesaka komisija, bet </w:t>
            </w:r>
            <w:r w:rsidR="00D26E89" w:rsidRPr="00F907D1">
              <w:rPr>
                <w:rFonts w:ascii="Times New Roman" w:hAnsi="Times New Roman" w:cs="Times New Roman"/>
                <w:b/>
                <w:bCs/>
                <w:sz w:val="24"/>
                <w:szCs w:val="24"/>
                <w:shd w:val="clear" w:color="auto" w:fill="FFFFFF"/>
              </w:rPr>
              <w:t>trīs</w:t>
            </w:r>
            <w:r w:rsidR="00AB405B" w:rsidRPr="00F907D1">
              <w:rPr>
                <w:rFonts w:ascii="Times New Roman" w:hAnsi="Times New Roman" w:cs="Times New Roman"/>
                <w:b/>
                <w:bCs/>
                <w:sz w:val="24"/>
                <w:szCs w:val="24"/>
                <w:shd w:val="clear" w:color="auto" w:fill="FFFFFF"/>
              </w:rPr>
              <w:t xml:space="preserve"> gadus, jo šie ierēdņa uzvedības pārkāpumi ir būtiski.</w:t>
            </w:r>
          </w:p>
          <w:p w14:paraId="1B92EF72" w14:textId="46A5C0BC" w:rsidR="000E2921" w:rsidRPr="00F907D1" w:rsidRDefault="00AD4337" w:rsidP="00AD4337">
            <w:pPr>
              <w:spacing w:after="0" w:line="240" w:lineRule="auto"/>
              <w:ind w:firstLine="720"/>
              <w:jc w:val="both"/>
              <w:rPr>
                <w:rFonts w:ascii="Times New Roman" w:hAnsi="Times New Roman" w:cs="Times New Roman"/>
                <w:b/>
                <w:bCs/>
                <w:sz w:val="24"/>
                <w:szCs w:val="24"/>
                <w:shd w:val="clear" w:color="auto" w:fill="FFFFFF"/>
              </w:rPr>
            </w:pPr>
            <w:r w:rsidRPr="00F907D1">
              <w:rPr>
                <w:rFonts w:ascii="Times New Roman" w:eastAsia="Calibri" w:hAnsi="Times New Roman" w:cs="Times New Roman"/>
                <w:b/>
                <w:bCs/>
                <w:sz w:val="24"/>
                <w:szCs w:val="20"/>
              </w:rPr>
              <w:t xml:space="preserve">Savukārt soda piemērošana - atbrīvošana no amata, ir atzīta kā nesamērīga Disciplinārlietas </w:t>
            </w:r>
            <w:r w:rsidR="007A3AC8">
              <w:rPr>
                <w:rFonts w:ascii="Times New Roman" w:eastAsia="Calibri" w:hAnsi="Times New Roman" w:cs="Times New Roman"/>
                <w:b/>
                <w:bCs/>
                <w:sz w:val="24"/>
                <w:szCs w:val="20"/>
              </w:rPr>
              <w:t xml:space="preserve">izmeklēšanas </w:t>
            </w:r>
            <w:r w:rsidRPr="00F907D1">
              <w:rPr>
                <w:rFonts w:ascii="Times New Roman" w:eastAsia="Calibri" w:hAnsi="Times New Roman" w:cs="Times New Roman"/>
                <w:b/>
                <w:bCs/>
                <w:sz w:val="24"/>
                <w:szCs w:val="20"/>
              </w:rPr>
              <w:t>Komisijas atzinumā saistībā ar konstatētaj</w:t>
            </w:r>
            <w:r w:rsidR="00F907D1">
              <w:rPr>
                <w:rFonts w:ascii="Times New Roman" w:eastAsia="Calibri" w:hAnsi="Times New Roman" w:cs="Times New Roman"/>
                <w:b/>
                <w:bCs/>
                <w:sz w:val="24"/>
                <w:szCs w:val="20"/>
              </w:rPr>
              <w:t>i</w:t>
            </w:r>
            <w:r w:rsidRPr="00F907D1">
              <w:rPr>
                <w:rFonts w:ascii="Times New Roman" w:eastAsia="Calibri" w:hAnsi="Times New Roman" w:cs="Times New Roman"/>
                <w:b/>
                <w:bCs/>
                <w:sz w:val="24"/>
                <w:szCs w:val="20"/>
              </w:rPr>
              <w:t>em apstākļiem un iegūtajiem pierādījumiem.</w:t>
            </w:r>
            <w:r w:rsidR="009A4DA8" w:rsidRPr="00F907D1">
              <w:rPr>
                <w:rFonts w:ascii="Times New Roman" w:eastAsia="Calibri" w:hAnsi="Times New Roman" w:cs="Times New Roman"/>
                <w:b/>
                <w:bCs/>
                <w:sz w:val="24"/>
                <w:szCs w:val="20"/>
              </w:rPr>
              <w:t xml:space="preserve"> Turklāt ierēdņa rīcībā nav konstatējams nodoms</w:t>
            </w:r>
            <w:r w:rsidR="008A13E3" w:rsidRPr="00F907D1">
              <w:rPr>
                <w:rFonts w:ascii="Times New Roman" w:eastAsia="Calibri" w:hAnsi="Times New Roman" w:cs="Times New Roman"/>
                <w:b/>
                <w:bCs/>
                <w:sz w:val="24"/>
                <w:szCs w:val="20"/>
              </w:rPr>
              <w:t xml:space="preserve">, bet gan neuzmanība, kā arī ir konstatējami </w:t>
            </w:r>
            <w:r w:rsidR="003F5B20">
              <w:rPr>
                <w:rFonts w:ascii="Times New Roman" w:eastAsia="Calibri" w:hAnsi="Times New Roman" w:cs="Times New Roman"/>
                <w:b/>
                <w:bCs/>
                <w:sz w:val="24"/>
                <w:szCs w:val="20"/>
              </w:rPr>
              <w:t>atbildību</w:t>
            </w:r>
            <w:r w:rsidR="008A13E3" w:rsidRPr="00F907D1">
              <w:rPr>
                <w:rFonts w:ascii="Times New Roman" w:eastAsia="Calibri" w:hAnsi="Times New Roman" w:cs="Times New Roman"/>
                <w:b/>
                <w:bCs/>
                <w:sz w:val="24"/>
                <w:szCs w:val="20"/>
              </w:rPr>
              <w:t xml:space="preserve"> mīkstinoši apstākļi.</w:t>
            </w:r>
          </w:p>
          <w:p w14:paraId="3BBF0CDD" w14:textId="2570AD85" w:rsidR="00CE3061" w:rsidRPr="00876F20" w:rsidRDefault="0004569E" w:rsidP="00B04241">
            <w:pPr>
              <w:spacing w:after="0" w:line="240" w:lineRule="auto"/>
              <w:ind w:firstLine="251"/>
              <w:jc w:val="both"/>
              <w:rPr>
                <w:rFonts w:ascii="Times New Roman" w:hAnsi="Times New Roman" w:cs="Times New Roman"/>
                <w:sz w:val="24"/>
                <w:szCs w:val="24"/>
              </w:rPr>
            </w:pPr>
            <w:r w:rsidRPr="00876F20">
              <w:rPr>
                <w:rFonts w:ascii="Times New Roman" w:hAnsi="Times New Roman" w:cs="Times New Roman"/>
                <w:sz w:val="24"/>
                <w:szCs w:val="24"/>
              </w:rPr>
              <w:t>A</w:t>
            </w:r>
            <w:r w:rsidR="006D1A87" w:rsidRPr="00876F20">
              <w:rPr>
                <w:rFonts w:ascii="Times New Roman" w:hAnsi="Times New Roman" w:cs="Times New Roman"/>
                <w:sz w:val="24"/>
                <w:szCs w:val="24"/>
              </w:rPr>
              <w:t>tbilstoši Valsts civildienesta ierēdņu disciplināratbildības likuma 31.</w:t>
            </w:r>
            <w:r w:rsidRPr="00876F20">
              <w:rPr>
                <w:rFonts w:ascii="Times New Roman" w:hAnsi="Times New Roman" w:cs="Times New Roman"/>
                <w:sz w:val="24"/>
                <w:szCs w:val="24"/>
              </w:rPr>
              <w:t> </w:t>
            </w:r>
            <w:r w:rsidR="006D1A87" w:rsidRPr="00876F20">
              <w:rPr>
                <w:rFonts w:ascii="Times New Roman" w:hAnsi="Times New Roman" w:cs="Times New Roman"/>
                <w:sz w:val="24"/>
                <w:szCs w:val="24"/>
              </w:rPr>
              <w:t xml:space="preserve">panta otrajai daļai </w:t>
            </w:r>
            <w:r w:rsidRPr="00876F20">
              <w:rPr>
                <w:rFonts w:ascii="Times New Roman" w:hAnsi="Times New Roman" w:cs="Times New Roman"/>
                <w:sz w:val="24"/>
                <w:szCs w:val="24"/>
              </w:rPr>
              <w:t xml:space="preserve">lēmumu par disciplinārsoda – </w:t>
            </w:r>
            <w:r w:rsidR="008916C9" w:rsidRPr="00876F20">
              <w:rPr>
                <w:rFonts w:ascii="Times New Roman" w:hAnsi="Times New Roman" w:cs="Times New Roman"/>
                <w:sz w:val="24"/>
                <w:szCs w:val="24"/>
              </w:rPr>
              <w:t>pazemināšan</w:t>
            </w:r>
            <w:r w:rsidR="007A3AC8">
              <w:rPr>
                <w:rFonts w:ascii="Times New Roman" w:hAnsi="Times New Roman" w:cs="Times New Roman"/>
                <w:sz w:val="24"/>
                <w:szCs w:val="24"/>
              </w:rPr>
              <w:t>a</w:t>
            </w:r>
            <w:r w:rsidR="008916C9" w:rsidRPr="00876F20">
              <w:rPr>
                <w:rFonts w:ascii="Times New Roman" w:hAnsi="Times New Roman" w:cs="Times New Roman"/>
                <w:sz w:val="24"/>
                <w:szCs w:val="24"/>
              </w:rPr>
              <w:t xml:space="preserve"> amatā</w:t>
            </w:r>
            <w:r w:rsidR="007A6A6C" w:rsidRPr="00876F20">
              <w:rPr>
                <w:rFonts w:ascii="Times New Roman" w:hAnsi="Times New Roman" w:cs="Times New Roman"/>
                <w:sz w:val="24"/>
                <w:szCs w:val="24"/>
              </w:rPr>
              <w:t> </w:t>
            </w:r>
            <w:r w:rsidR="008916C9" w:rsidRPr="00876F20">
              <w:rPr>
                <w:rFonts w:ascii="Times New Roman" w:hAnsi="Times New Roman" w:cs="Times New Roman"/>
                <w:sz w:val="24"/>
                <w:szCs w:val="24"/>
              </w:rPr>
              <w:t xml:space="preserve">(Valsts civildienesta ierēdņu disciplināratbildības likuma 11.panta 3.punkts) </w:t>
            </w:r>
            <w:r w:rsidR="00CE3061" w:rsidRPr="00876F20">
              <w:rPr>
                <w:rFonts w:ascii="Times New Roman" w:hAnsi="Times New Roman" w:cs="Times New Roman"/>
                <w:sz w:val="24"/>
                <w:szCs w:val="24"/>
              </w:rPr>
              <w:t xml:space="preserve">– </w:t>
            </w:r>
            <w:r w:rsidRPr="00876F20">
              <w:rPr>
                <w:rFonts w:ascii="Times New Roman" w:hAnsi="Times New Roman" w:cs="Times New Roman"/>
                <w:sz w:val="24"/>
                <w:szCs w:val="24"/>
              </w:rPr>
              <w:t>piemērošanu attiecībā uz ierēdni, kuru amatā apstiprina Ministru kabinets</w:t>
            </w:r>
            <w:r w:rsidR="006C2E72" w:rsidRPr="00876F20">
              <w:rPr>
                <w:rFonts w:ascii="Times New Roman" w:hAnsi="Times New Roman" w:cs="Times New Roman"/>
                <w:sz w:val="24"/>
                <w:szCs w:val="24"/>
              </w:rPr>
              <w:t>, pieņem Ministru kabineta pilnvarotā amatpersona, pamatojoties uz Ministru kabineta lēmumu.</w:t>
            </w:r>
            <w:r w:rsidR="004D76B1" w:rsidRPr="00876F20">
              <w:rPr>
                <w:rFonts w:ascii="Times New Roman" w:hAnsi="Times New Roman" w:cs="Times New Roman"/>
                <w:sz w:val="24"/>
                <w:szCs w:val="24"/>
              </w:rPr>
              <w:t xml:space="preserve"> </w:t>
            </w:r>
            <w:r w:rsidR="00737F27" w:rsidRPr="00876F20">
              <w:rPr>
                <w:rFonts w:ascii="Times New Roman" w:hAnsi="Times New Roman" w:cs="Times New Roman"/>
                <w:sz w:val="24"/>
                <w:szCs w:val="24"/>
              </w:rPr>
              <w:t xml:space="preserve">Saskaņā ar </w:t>
            </w:r>
            <w:r w:rsidR="008916C9" w:rsidRPr="00876F20">
              <w:rPr>
                <w:rFonts w:ascii="Times New Roman" w:eastAsia="Times New Roman" w:hAnsi="Times New Roman" w:cs="Times New Roman"/>
                <w:sz w:val="24"/>
                <w:szCs w:val="24"/>
                <w:lang w:eastAsia="lv-LV"/>
              </w:rPr>
              <w:t>Ministru kabineta 2012.gada 31.jūlijā noteikumu Nr. 537 "Zāļu valsts aģentūras nolikums" 1. un 6. punktu, kā arī Valsts civildienesta likuma 11.panta trešajā daļā paredzēto kārtību pārraudzībā esošas iestādes vadītāja, Zāļu valsts aģentūras direktora apstiprināšanai amatā, proti Zāļu valsts aģentūra</w:t>
            </w:r>
            <w:r w:rsidR="004D76B1" w:rsidRPr="00876F20">
              <w:rPr>
                <w:rFonts w:ascii="Times New Roman" w:hAnsi="Times New Roman" w:cs="Times New Roman"/>
                <w:sz w:val="24"/>
                <w:szCs w:val="24"/>
              </w:rPr>
              <w:t xml:space="preserve"> ir </w:t>
            </w:r>
            <w:r w:rsidR="008916C9" w:rsidRPr="00876F20">
              <w:rPr>
                <w:rFonts w:ascii="Times New Roman" w:hAnsi="Times New Roman" w:cs="Times New Roman"/>
                <w:sz w:val="24"/>
                <w:szCs w:val="24"/>
              </w:rPr>
              <w:t>veselības</w:t>
            </w:r>
            <w:r w:rsidR="004D76B1" w:rsidRPr="00876F20">
              <w:rPr>
                <w:rFonts w:ascii="Times New Roman" w:hAnsi="Times New Roman" w:cs="Times New Roman"/>
                <w:sz w:val="24"/>
                <w:szCs w:val="24"/>
              </w:rPr>
              <w:t xml:space="preserve"> ministra pārraudzībā esoša iestāde un </w:t>
            </w:r>
            <w:r w:rsidR="008916C9" w:rsidRPr="00876F20">
              <w:rPr>
                <w:rFonts w:ascii="Times New Roman" w:hAnsi="Times New Roman" w:cs="Times New Roman"/>
                <w:sz w:val="24"/>
                <w:szCs w:val="24"/>
              </w:rPr>
              <w:t xml:space="preserve">Zāļu valsts aģentūras </w:t>
            </w:r>
            <w:r w:rsidR="00CE3061" w:rsidRPr="00876F20">
              <w:rPr>
                <w:rFonts w:ascii="Times New Roman" w:hAnsi="Times New Roman" w:cs="Times New Roman"/>
                <w:sz w:val="24"/>
                <w:szCs w:val="24"/>
              </w:rPr>
              <w:t xml:space="preserve">direktoru pēc attiecīgās kandidatūras apstiprināšanas Ministru kabinetā ieceļ amatā </w:t>
            </w:r>
            <w:r w:rsidR="008916C9" w:rsidRPr="00876F20">
              <w:rPr>
                <w:rFonts w:ascii="Times New Roman" w:hAnsi="Times New Roman" w:cs="Times New Roman"/>
                <w:sz w:val="24"/>
                <w:szCs w:val="24"/>
              </w:rPr>
              <w:t>veselības</w:t>
            </w:r>
            <w:r w:rsidR="00CE3061" w:rsidRPr="00876F20">
              <w:rPr>
                <w:rFonts w:ascii="Times New Roman" w:hAnsi="Times New Roman" w:cs="Times New Roman"/>
                <w:sz w:val="24"/>
                <w:szCs w:val="24"/>
              </w:rPr>
              <w:t xml:space="preserve"> ministrs.</w:t>
            </w:r>
            <w:r w:rsidR="00B04241" w:rsidRPr="00876F20">
              <w:rPr>
                <w:rFonts w:ascii="Times New Roman" w:hAnsi="Times New Roman" w:cs="Times New Roman"/>
                <w:sz w:val="24"/>
                <w:szCs w:val="24"/>
              </w:rPr>
              <w:t xml:space="preserve"> </w:t>
            </w:r>
          </w:p>
          <w:p w14:paraId="1FC5E6C2" w14:textId="6D5F6BF3" w:rsidR="00EB2D46" w:rsidRPr="001D142B" w:rsidRDefault="00CE3061" w:rsidP="001D142B">
            <w:pPr>
              <w:tabs>
                <w:tab w:val="left" w:pos="4536"/>
              </w:tabs>
              <w:spacing w:after="0" w:line="240" w:lineRule="auto"/>
              <w:jc w:val="both"/>
              <w:rPr>
                <w:rFonts w:ascii="Times New Roman" w:hAnsi="Times New Roman"/>
                <w:b/>
                <w:bCs/>
                <w:sz w:val="24"/>
                <w:szCs w:val="24"/>
              </w:rPr>
            </w:pPr>
            <w:r w:rsidRPr="001D142B">
              <w:rPr>
                <w:rFonts w:ascii="Times New Roman" w:hAnsi="Times New Roman" w:cs="Times New Roman"/>
                <w:b/>
                <w:bCs/>
                <w:sz w:val="24"/>
                <w:szCs w:val="24"/>
              </w:rPr>
              <w:t xml:space="preserve">Ievērojot minēto, ir sagatavots šis rīkojuma projekts, ar kuru Ministru kabinets </w:t>
            </w:r>
            <w:r w:rsidRPr="001D142B">
              <w:rPr>
                <w:rFonts w:ascii="Times New Roman" w:eastAsia="Times New Roman" w:hAnsi="Times New Roman" w:cs="Times New Roman"/>
                <w:b/>
                <w:bCs/>
                <w:sz w:val="24"/>
                <w:szCs w:val="24"/>
                <w:lang w:eastAsia="lv-LV"/>
              </w:rPr>
              <w:t xml:space="preserve">atbalsta disciplinārsoda – </w:t>
            </w:r>
            <w:r w:rsidR="004976EB" w:rsidRPr="001D142B">
              <w:rPr>
                <w:rFonts w:ascii="Times New Roman" w:eastAsia="Times New Roman" w:hAnsi="Times New Roman" w:cs="Times New Roman"/>
                <w:b/>
                <w:bCs/>
                <w:sz w:val="24"/>
                <w:szCs w:val="24"/>
                <w:lang w:eastAsia="lv-LV"/>
              </w:rPr>
              <w:t xml:space="preserve">pazemināšana amatā uz </w:t>
            </w:r>
            <w:r w:rsidR="00936ECA" w:rsidRPr="001D142B">
              <w:rPr>
                <w:rFonts w:ascii="Times New Roman" w:eastAsia="Times New Roman" w:hAnsi="Times New Roman" w:cs="Times New Roman"/>
                <w:b/>
                <w:bCs/>
                <w:sz w:val="24"/>
                <w:szCs w:val="24"/>
                <w:lang w:eastAsia="lv-LV"/>
              </w:rPr>
              <w:t>trim</w:t>
            </w:r>
            <w:r w:rsidR="00085FD0" w:rsidRPr="001D142B">
              <w:rPr>
                <w:rFonts w:ascii="Times New Roman" w:eastAsia="Times New Roman" w:hAnsi="Times New Roman" w:cs="Times New Roman"/>
                <w:b/>
                <w:bCs/>
                <w:sz w:val="24"/>
                <w:szCs w:val="24"/>
                <w:lang w:eastAsia="lv-LV"/>
              </w:rPr>
              <w:t xml:space="preserve"> gadiem</w:t>
            </w:r>
            <w:r w:rsidRPr="001D142B">
              <w:rPr>
                <w:rFonts w:ascii="Times New Roman" w:eastAsia="Times New Roman" w:hAnsi="Times New Roman" w:cs="Times New Roman"/>
                <w:b/>
                <w:bCs/>
                <w:sz w:val="24"/>
                <w:szCs w:val="24"/>
                <w:lang w:eastAsia="lv-LV"/>
              </w:rPr>
              <w:t xml:space="preserve"> – piemērošanu </w:t>
            </w:r>
            <w:r w:rsidR="004976EB" w:rsidRPr="001D142B">
              <w:rPr>
                <w:rFonts w:ascii="Times New Roman" w:eastAsia="Times New Roman" w:hAnsi="Times New Roman" w:cs="Times New Roman"/>
                <w:b/>
                <w:bCs/>
                <w:sz w:val="24"/>
                <w:szCs w:val="24"/>
                <w:lang w:eastAsia="lv-LV"/>
              </w:rPr>
              <w:t>Zāļu valsts aģentūras direktoram Svenam Henkuzenam</w:t>
            </w:r>
            <w:r w:rsidRPr="001D142B">
              <w:rPr>
                <w:rFonts w:ascii="Times New Roman" w:eastAsia="Times New Roman" w:hAnsi="Times New Roman" w:cs="Times New Roman"/>
                <w:b/>
                <w:bCs/>
                <w:sz w:val="24"/>
                <w:szCs w:val="24"/>
                <w:lang w:eastAsia="lv-LV"/>
              </w:rPr>
              <w:t xml:space="preserve"> un pilnvaro </w:t>
            </w:r>
            <w:r w:rsidR="007E5E4F" w:rsidRPr="001D142B">
              <w:rPr>
                <w:rFonts w:ascii="Times New Roman" w:eastAsia="Times New Roman" w:hAnsi="Times New Roman" w:cs="Times New Roman"/>
                <w:b/>
                <w:bCs/>
                <w:sz w:val="24"/>
                <w:szCs w:val="24"/>
                <w:lang w:eastAsia="lv-LV"/>
              </w:rPr>
              <w:t>veselības</w:t>
            </w:r>
            <w:r w:rsidRPr="001D142B">
              <w:rPr>
                <w:rFonts w:ascii="Times New Roman" w:eastAsia="Times New Roman" w:hAnsi="Times New Roman" w:cs="Times New Roman"/>
                <w:b/>
                <w:bCs/>
                <w:sz w:val="24"/>
                <w:szCs w:val="24"/>
                <w:lang w:eastAsia="lv-LV"/>
              </w:rPr>
              <w:t xml:space="preserve"> ministru piemērot minētajai amatpersonai attiecīgo disciplinārsodu</w:t>
            </w:r>
            <w:r w:rsidR="00032CE7" w:rsidRPr="001D142B">
              <w:rPr>
                <w:rFonts w:ascii="Times New Roman" w:eastAsia="Times New Roman" w:hAnsi="Times New Roman" w:cs="Times New Roman"/>
                <w:b/>
                <w:bCs/>
                <w:sz w:val="24"/>
                <w:szCs w:val="24"/>
                <w:lang w:eastAsia="lv-LV"/>
              </w:rPr>
              <w:t>,</w:t>
            </w:r>
            <w:r w:rsidR="00BB4104" w:rsidRPr="001D142B">
              <w:rPr>
                <w:rFonts w:ascii="Times New Roman" w:eastAsia="Times New Roman" w:hAnsi="Times New Roman" w:cs="Times New Roman"/>
                <w:b/>
                <w:bCs/>
                <w:sz w:val="24"/>
                <w:szCs w:val="24"/>
                <w:lang w:eastAsia="lv-LV"/>
              </w:rPr>
              <w:t xml:space="preserve"> </w:t>
            </w:r>
            <w:r w:rsidR="00945DF5" w:rsidRPr="001D142B">
              <w:rPr>
                <w:rFonts w:ascii="Times New Roman" w:eastAsia="Times New Roman" w:hAnsi="Times New Roman" w:cs="Times New Roman"/>
                <w:b/>
                <w:bCs/>
                <w:sz w:val="24"/>
                <w:szCs w:val="24"/>
                <w:lang w:eastAsia="lv-LV"/>
              </w:rPr>
              <w:t>pazeminot Svenu Henkuzenu amatā</w:t>
            </w:r>
            <w:r w:rsidR="001D142B" w:rsidRPr="001D142B">
              <w:rPr>
                <w:rFonts w:ascii="Times New Roman" w:eastAsia="Times New Roman" w:hAnsi="Times New Roman" w:cs="Times New Roman"/>
                <w:b/>
                <w:bCs/>
                <w:sz w:val="24"/>
                <w:szCs w:val="24"/>
                <w:lang w:eastAsia="lv-LV"/>
              </w:rPr>
              <w:t xml:space="preserve"> un</w:t>
            </w:r>
            <w:r w:rsidR="00945DF5" w:rsidRPr="001D142B">
              <w:rPr>
                <w:rFonts w:ascii="Times New Roman" w:eastAsia="Times New Roman" w:hAnsi="Times New Roman" w:cs="Times New Roman"/>
                <w:b/>
                <w:bCs/>
                <w:sz w:val="24"/>
                <w:szCs w:val="24"/>
                <w:lang w:eastAsia="lv-LV"/>
              </w:rPr>
              <w:t xml:space="preserve"> </w:t>
            </w:r>
            <w:r w:rsidR="001D142B" w:rsidRPr="001D142B">
              <w:rPr>
                <w:rFonts w:ascii="Times New Roman" w:eastAsia="Times New Roman" w:hAnsi="Times New Roman"/>
                <w:b/>
                <w:bCs/>
                <w:sz w:val="24"/>
                <w:szCs w:val="24"/>
                <w:lang w:eastAsia="lv-LV"/>
              </w:rPr>
              <w:t xml:space="preserve">pārceļot Veselības </w:t>
            </w:r>
            <w:r w:rsidR="001D142B" w:rsidRPr="001D142B">
              <w:rPr>
                <w:rFonts w:ascii="Times New Roman" w:hAnsi="Times New Roman"/>
                <w:b/>
                <w:bCs/>
                <w:sz w:val="24"/>
                <w:szCs w:val="24"/>
              </w:rPr>
              <w:t>inspekcijas vadītāja vietnieka veselības aprūpē amatā. Veselības inspekcija ir paudusi atbalstošu nostāju S.Henkuzena pārcelšanai uz Veselības inspekciju.</w:t>
            </w:r>
          </w:p>
          <w:p w14:paraId="7FF7FA8C" w14:textId="3AE827F2" w:rsidR="00085FD0" w:rsidRDefault="00085FD0" w:rsidP="00032CE7">
            <w:pPr>
              <w:spacing w:after="0" w:line="240" w:lineRule="auto"/>
              <w:ind w:firstLine="251"/>
              <w:jc w:val="both"/>
              <w:rPr>
                <w:rFonts w:ascii="Times New Roman" w:eastAsia="Times New Roman" w:hAnsi="Times New Roman" w:cs="Times New Roman"/>
                <w:sz w:val="24"/>
                <w:szCs w:val="24"/>
                <w:lang w:eastAsia="lv-LV"/>
              </w:rPr>
            </w:pPr>
            <w:r w:rsidRPr="00085FD0">
              <w:rPr>
                <w:rFonts w:ascii="Times New Roman" w:eastAsia="Times New Roman" w:hAnsi="Times New Roman" w:cs="Times New Roman"/>
                <w:sz w:val="24"/>
                <w:szCs w:val="24"/>
                <w:lang w:eastAsia="lv-LV"/>
              </w:rPr>
              <w:t xml:space="preserve">Lai sasniegtu piemērojamā disciplinārsoda mērķi, par </w:t>
            </w:r>
            <w:r w:rsidR="001D142B" w:rsidRPr="001D142B">
              <w:rPr>
                <w:rFonts w:ascii="Times New Roman" w:eastAsia="Times New Roman" w:hAnsi="Times New Roman"/>
                <w:sz w:val="24"/>
                <w:szCs w:val="24"/>
                <w:lang w:eastAsia="lv-LV"/>
              </w:rPr>
              <w:t xml:space="preserve">Veselības </w:t>
            </w:r>
            <w:r w:rsidR="001D142B" w:rsidRPr="001D142B">
              <w:rPr>
                <w:rFonts w:ascii="Times New Roman" w:hAnsi="Times New Roman"/>
                <w:sz w:val="24"/>
                <w:szCs w:val="24"/>
              </w:rPr>
              <w:t>inspekcijas vadītāja vietnieka veselības aprūpē amatā</w:t>
            </w:r>
            <w:r w:rsidRPr="00085FD0">
              <w:rPr>
                <w:rFonts w:ascii="Times New Roman" w:eastAsia="Times New Roman" w:hAnsi="Times New Roman" w:cs="Times New Roman"/>
                <w:sz w:val="24"/>
                <w:szCs w:val="24"/>
                <w:lang w:eastAsia="lv-LV"/>
              </w:rPr>
              <w:t xml:space="preserve"> pienākumu izpildi mēneša atlīdzībai ir jābūt vismaz par 20% mazākai nekā mēneša atlīdzībai, kāda tika saņemta, ieņemot Zāļu valsts aģentūras direktora amatu.</w:t>
            </w:r>
          </w:p>
          <w:p w14:paraId="30C06537" w14:textId="40B35C41" w:rsidR="0083774E" w:rsidRPr="00DA596F" w:rsidRDefault="0083774E" w:rsidP="00032CE7">
            <w:pPr>
              <w:spacing w:after="0" w:line="240" w:lineRule="auto"/>
              <w:ind w:firstLine="251"/>
              <w:jc w:val="both"/>
              <w:rPr>
                <w:rFonts w:ascii="Times New Roman" w:eastAsia="Times New Roman" w:hAnsi="Times New Roman" w:cs="Times New Roman"/>
                <w:b/>
                <w:bCs/>
                <w:sz w:val="24"/>
                <w:szCs w:val="24"/>
                <w:lang w:eastAsia="lv-LV"/>
              </w:rPr>
            </w:pPr>
            <w:r w:rsidRPr="00DA596F">
              <w:rPr>
                <w:rFonts w:ascii="Times New Roman" w:eastAsia="Times New Roman" w:hAnsi="Times New Roman" w:cs="Times New Roman"/>
                <w:b/>
                <w:bCs/>
                <w:sz w:val="24"/>
                <w:szCs w:val="24"/>
                <w:lang w:eastAsia="lv-LV"/>
              </w:rPr>
              <w:t xml:space="preserve">Svens Henkuzens šā gada 6.aprīlī </w:t>
            </w:r>
            <w:r w:rsidR="006E4D3A" w:rsidRPr="00DA596F">
              <w:rPr>
                <w:rFonts w:ascii="Times New Roman" w:eastAsia="Times New Roman" w:hAnsi="Times New Roman" w:cs="Times New Roman"/>
                <w:b/>
                <w:bCs/>
                <w:sz w:val="24"/>
                <w:szCs w:val="24"/>
                <w:lang w:eastAsia="lv-LV"/>
              </w:rPr>
              <w:t>iesniedza</w:t>
            </w:r>
            <w:r w:rsidRPr="00DA596F">
              <w:rPr>
                <w:rFonts w:ascii="Times New Roman" w:eastAsia="Times New Roman" w:hAnsi="Times New Roman" w:cs="Times New Roman"/>
                <w:b/>
                <w:bCs/>
                <w:sz w:val="24"/>
                <w:szCs w:val="24"/>
                <w:lang w:eastAsia="lv-LV"/>
              </w:rPr>
              <w:t xml:space="preserve"> veselības ministram iesniegumu, ka ar šā gada 6.</w:t>
            </w:r>
            <w:r w:rsidR="006E4D3A" w:rsidRPr="00DA596F">
              <w:rPr>
                <w:rFonts w:ascii="Times New Roman" w:eastAsia="Times New Roman" w:hAnsi="Times New Roman" w:cs="Times New Roman"/>
                <w:b/>
                <w:bCs/>
                <w:sz w:val="24"/>
                <w:szCs w:val="24"/>
                <w:lang w:eastAsia="lv-LV"/>
              </w:rPr>
              <w:t>maiju</w:t>
            </w:r>
            <w:r w:rsidRPr="00DA596F">
              <w:rPr>
                <w:rFonts w:ascii="Times New Roman" w:eastAsia="Times New Roman" w:hAnsi="Times New Roman" w:cs="Times New Roman"/>
                <w:b/>
                <w:bCs/>
                <w:sz w:val="24"/>
                <w:szCs w:val="24"/>
                <w:lang w:eastAsia="lv-LV"/>
              </w:rPr>
              <w:t xml:space="preserve"> dodas bērna kopšanas atvaļinājumā līdz 2022.gada 5.maijam</w:t>
            </w:r>
            <w:r w:rsidR="00E501DD">
              <w:rPr>
                <w:rFonts w:ascii="Times New Roman" w:eastAsia="Times New Roman" w:hAnsi="Times New Roman" w:cs="Times New Roman"/>
                <w:b/>
                <w:bCs/>
                <w:sz w:val="24"/>
                <w:szCs w:val="24"/>
                <w:lang w:eastAsia="lv-LV"/>
              </w:rPr>
              <w:t>.</w:t>
            </w:r>
            <w:r w:rsidRPr="00DA596F">
              <w:rPr>
                <w:rFonts w:ascii="Times New Roman" w:eastAsia="Times New Roman" w:hAnsi="Times New Roman" w:cs="Times New Roman"/>
                <w:b/>
                <w:bCs/>
                <w:sz w:val="24"/>
                <w:szCs w:val="24"/>
                <w:lang w:eastAsia="lv-LV"/>
              </w:rPr>
              <w:t xml:space="preserve"> </w:t>
            </w:r>
            <w:r w:rsidR="00E501DD">
              <w:rPr>
                <w:rFonts w:ascii="Times New Roman" w:eastAsia="Times New Roman" w:hAnsi="Times New Roman" w:cs="Times New Roman"/>
                <w:b/>
                <w:bCs/>
                <w:sz w:val="24"/>
                <w:szCs w:val="24"/>
                <w:lang w:eastAsia="lv-LV"/>
              </w:rPr>
              <w:t>Ņ</w:t>
            </w:r>
            <w:r w:rsidRPr="00DA596F">
              <w:rPr>
                <w:rFonts w:ascii="Times New Roman" w:eastAsia="Times New Roman" w:hAnsi="Times New Roman" w:cs="Times New Roman"/>
                <w:b/>
                <w:bCs/>
                <w:sz w:val="24"/>
                <w:szCs w:val="24"/>
                <w:lang w:eastAsia="lv-LV"/>
              </w:rPr>
              <w:t xml:space="preserve">emot vērā to, ka Svens Henkuzens gadu ir plānojis būt bērna kopšanas atvaļinājumā, tad disciplinārsoda – pazemināšana amatā uz </w:t>
            </w:r>
            <w:r w:rsidR="00936ECA" w:rsidRPr="00F907D1">
              <w:rPr>
                <w:rFonts w:ascii="Times New Roman" w:eastAsia="Times New Roman" w:hAnsi="Times New Roman" w:cs="Times New Roman"/>
                <w:b/>
                <w:bCs/>
                <w:sz w:val="24"/>
                <w:szCs w:val="24"/>
                <w:lang w:eastAsia="lv-LV"/>
              </w:rPr>
              <w:t>trim</w:t>
            </w:r>
            <w:r w:rsidR="00085FD0">
              <w:rPr>
                <w:rFonts w:ascii="Times New Roman" w:eastAsia="Times New Roman" w:hAnsi="Times New Roman" w:cs="Times New Roman"/>
                <w:b/>
                <w:bCs/>
                <w:sz w:val="24"/>
                <w:szCs w:val="24"/>
                <w:lang w:eastAsia="lv-LV"/>
              </w:rPr>
              <w:t xml:space="preserve"> gadiem</w:t>
            </w:r>
            <w:r w:rsidRPr="00DA596F">
              <w:rPr>
                <w:rFonts w:ascii="Times New Roman" w:eastAsia="Times New Roman" w:hAnsi="Times New Roman" w:cs="Times New Roman"/>
                <w:b/>
                <w:bCs/>
                <w:sz w:val="24"/>
                <w:szCs w:val="24"/>
                <w:lang w:eastAsia="lv-LV"/>
              </w:rPr>
              <w:t xml:space="preserve"> – izpilde sāksies no dienas, kad Svens Henkuzens atgriezīsies no bērna kopšanas atvaļinājuma u</w:t>
            </w:r>
            <w:r w:rsidR="00B82DD2" w:rsidRPr="00DA596F">
              <w:rPr>
                <w:rFonts w:ascii="Times New Roman" w:eastAsia="Times New Roman" w:hAnsi="Times New Roman" w:cs="Times New Roman"/>
                <w:b/>
                <w:bCs/>
                <w:sz w:val="24"/>
                <w:szCs w:val="24"/>
                <w:lang w:eastAsia="lv-LV"/>
              </w:rPr>
              <w:t>n</w:t>
            </w:r>
            <w:r w:rsidRPr="00DA596F">
              <w:rPr>
                <w:rFonts w:ascii="Times New Roman" w:eastAsia="Times New Roman" w:hAnsi="Times New Roman" w:cs="Times New Roman"/>
                <w:b/>
                <w:bCs/>
                <w:sz w:val="24"/>
                <w:szCs w:val="24"/>
                <w:lang w:eastAsia="lv-LV"/>
              </w:rPr>
              <w:t xml:space="preserve"> turpinās savas aktīvās civildienesta gaitas, jo, pamatojoties uz </w:t>
            </w:r>
            <w:r w:rsidR="006E4D3A" w:rsidRPr="00DA596F">
              <w:rPr>
                <w:rFonts w:ascii="Times New Roman" w:eastAsia="Times New Roman" w:hAnsi="Times New Roman" w:cs="Times New Roman"/>
                <w:b/>
                <w:bCs/>
                <w:sz w:val="24"/>
                <w:szCs w:val="24"/>
                <w:lang w:eastAsia="lv-LV"/>
              </w:rPr>
              <w:t xml:space="preserve">Valsts civildienesta ierēdņu disciplināratbildības likuma </w:t>
            </w:r>
            <w:r w:rsidRPr="00DA596F">
              <w:rPr>
                <w:rFonts w:ascii="Times New Roman" w:eastAsia="Times New Roman" w:hAnsi="Times New Roman" w:cs="Times New Roman"/>
                <w:b/>
                <w:bCs/>
                <w:sz w:val="24"/>
                <w:szCs w:val="24"/>
                <w:lang w:eastAsia="lv-LV"/>
              </w:rPr>
              <w:t>16.panta otro daļu disciplinārsoda darbība sākas no dienas, kad tiek uzsākta par disciplinārsoda piemērošanu pieņemtā lēmuma izpilde. Tāpat saskaņā ar</w:t>
            </w:r>
            <w:r w:rsidR="006E4D3A" w:rsidRPr="00DA596F">
              <w:rPr>
                <w:rFonts w:ascii="Times New Roman" w:eastAsia="Times New Roman" w:hAnsi="Times New Roman" w:cs="Times New Roman"/>
                <w:b/>
                <w:bCs/>
                <w:sz w:val="24"/>
                <w:szCs w:val="24"/>
                <w:lang w:eastAsia="lv-LV"/>
              </w:rPr>
              <w:t xml:space="preserve"> minētā likuma</w:t>
            </w:r>
            <w:r w:rsidRPr="00DA596F">
              <w:rPr>
                <w:rFonts w:ascii="Times New Roman" w:eastAsia="Times New Roman" w:hAnsi="Times New Roman" w:cs="Times New Roman"/>
                <w:b/>
                <w:bCs/>
                <w:sz w:val="24"/>
                <w:szCs w:val="24"/>
                <w:lang w:eastAsia="lv-LV"/>
              </w:rPr>
              <w:t xml:space="preserve"> 16.panta trešo daļu disciplinārsoda darbības laikā valsts nodrošina </w:t>
            </w:r>
            <w:r w:rsidRPr="00DA596F">
              <w:rPr>
                <w:rFonts w:ascii="Times New Roman" w:eastAsia="Times New Roman" w:hAnsi="Times New Roman" w:cs="Times New Roman"/>
                <w:b/>
                <w:bCs/>
                <w:sz w:val="24"/>
                <w:szCs w:val="24"/>
                <w:lang w:eastAsia="lv-LV"/>
              </w:rPr>
              <w:lastRenderedPageBreak/>
              <w:t xml:space="preserve">ierēdnim piemērotā disciplinārsoda izciešanu atbilstoši šā disciplinārsoda raksturam. Līdz ar to bērna kopšanas atvaļinājums nevar būt pamats, lai </w:t>
            </w:r>
            <w:r w:rsidR="00C46360" w:rsidRPr="00CE6A27">
              <w:rPr>
                <w:rFonts w:ascii="Times New Roman" w:eastAsia="Times New Roman" w:hAnsi="Times New Roman" w:cs="Times New Roman"/>
                <w:b/>
                <w:bCs/>
                <w:sz w:val="24"/>
                <w:szCs w:val="24"/>
                <w:lang w:eastAsia="lv-LV"/>
              </w:rPr>
              <w:t xml:space="preserve">nepiemērotu </w:t>
            </w:r>
            <w:r w:rsidRPr="00CE6A27">
              <w:rPr>
                <w:rFonts w:ascii="Times New Roman" w:eastAsia="Times New Roman" w:hAnsi="Times New Roman" w:cs="Times New Roman"/>
                <w:b/>
                <w:bCs/>
                <w:sz w:val="24"/>
                <w:szCs w:val="24"/>
                <w:lang w:eastAsia="lv-LV"/>
              </w:rPr>
              <w:t>noteikt</w:t>
            </w:r>
            <w:r w:rsidR="00C46360" w:rsidRPr="00CE6A27">
              <w:rPr>
                <w:rFonts w:ascii="Times New Roman" w:eastAsia="Times New Roman" w:hAnsi="Times New Roman" w:cs="Times New Roman"/>
                <w:b/>
                <w:bCs/>
                <w:sz w:val="24"/>
                <w:szCs w:val="24"/>
                <w:lang w:eastAsia="lv-LV"/>
              </w:rPr>
              <w:t>o</w:t>
            </w:r>
            <w:r w:rsidRPr="00CE6A27">
              <w:rPr>
                <w:rFonts w:ascii="Times New Roman" w:eastAsia="Times New Roman" w:hAnsi="Times New Roman" w:cs="Times New Roman"/>
                <w:b/>
                <w:bCs/>
                <w:sz w:val="24"/>
                <w:szCs w:val="24"/>
                <w:lang w:eastAsia="lv-LV"/>
              </w:rPr>
              <w:t xml:space="preserve"> disciplinārsod</w:t>
            </w:r>
            <w:r w:rsidR="00C46360" w:rsidRPr="00CE6A27">
              <w:rPr>
                <w:rFonts w:ascii="Times New Roman" w:eastAsia="Times New Roman" w:hAnsi="Times New Roman" w:cs="Times New Roman"/>
                <w:b/>
                <w:bCs/>
                <w:sz w:val="24"/>
                <w:szCs w:val="24"/>
                <w:lang w:eastAsia="lv-LV"/>
              </w:rPr>
              <w:t>u</w:t>
            </w:r>
            <w:r w:rsidRPr="00CE6A27">
              <w:rPr>
                <w:rFonts w:ascii="Times New Roman" w:eastAsia="Times New Roman" w:hAnsi="Times New Roman" w:cs="Times New Roman"/>
                <w:b/>
                <w:bCs/>
                <w:sz w:val="24"/>
                <w:szCs w:val="24"/>
                <w:lang w:eastAsia="lv-LV"/>
              </w:rPr>
              <w:t>.</w:t>
            </w:r>
          </w:p>
        </w:tc>
      </w:tr>
      <w:tr w:rsidR="00DA326E" w:rsidRPr="00BC2633" w14:paraId="1AA028D9"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465"/>
        </w:trPr>
        <w:tc>
          <w:tcPr>
            <w:tcW w:w="363" w:type="dxa"/>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2472" w:type="dxa"/>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6227" w:type="dxa"/>
            <w:tcBorders>
              <w:top w:val="outset" w:sz="6" w:space="0" w:color="414142"/>
              <w:left w:val="outset" w:sz="6" w:space="0" w:color="414142"/>
              <w:bottom w:val="outset" w:sz="6" w:space="0" w:color="414142"/>
              <w:right w:val="outset" w:sz="6" w:space="0" w:color="414142"/>
            </w:tcBorders>
            <w:hideMark/>
          </w:tcPr>
          <w:p w14:paraId="0CF51D3B" w14:textId="7FFA76D5" w:rsidR="004D15A9" w:rsidRPr="006D1A87" w:rsidRDefault="00876F20" w:rsidP="00130974">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w:t>
            </w:r>
            <w:r w:rsidR="00130974" w:rsidRPr="006D1A87">
              <w:rPr>
                <w:rFonts w:ascii="Times New Roman" w:eastAsia="Times New Roman" w:hAnsi="Times New Roman" w:cs="Times New Roman"/>
                <w:sz w:val="24"/>
                <w:szCs w:val="24"/>
                <w:lang w:eastAsia="lv-LV"/>
              </w:rPr>
              <w:t xml:space="preserve"> ministrija</w:t>
            </w:r>
            <w:r w:rsidR="009E3783">
              <w:rPr>
                <w:rFonts w:ascii="Times New Roman" w:eastAsia="Times New Roman" w:hAnsi="Times New Roman" w:cs="Times New Roman"/>
                <w:sz w:val="24"/>
                <w:szCs w:val="24"/>
                <w:lang w:eastAsia="lv-LV"/>
              </w:rPr>
              <w:t>.</w:t>
            </w:r>
            <w:r w:rsidR="00130974" w:rsidRPr="006D1A87">
              <w:rPr>
                <w:rFonts w:ascii="Times New Roman" w:eastAsia="Times New Roman" w:hAnsi="Times New Roman" w:cs="Times New Roman"/>
                <w:sz w:val="24"/>
                <w:szCs w:val="24"/>
                <w:lang w:eastAsia="lv-LV"/>
              </w:rPr>
              <w:t xml:space="preserve"> </w:t>
            </w:r>
          </w:p>
          <w:p w14:paraId="09DA66A3" w14:textId="43682235" w:rsidR="008C3339" w:rsidRPr="006D1A87" w:rsidRDefault="008C3339" w:rsidP="00130974">
            <w:pPr>
              <w:spacing w:after="0" w:line="240" w:lineRule="auto"/>
              <w:ind w:firstLine="251"/>
              <w:jc w:val="both"/>
              <w:rPr>
                <w:rFonts w:ascii="Times New Roman" w:eastAsia="Times New Roman" w:hAnsi="Times New Roman" w:cs="Times New Roman"/>
                <w:sz w:val="24"/>
                <w:szCs w:val="24"/>
                <w:lang w:eastAsia="lv-LV"/>
              </w:rPr>
            </w:pPr>
          </w:p>
        </w:tc>
      </w:tr>
      <w:tr w:rsidR="00DA326E" w:rsidRPr="00BC2633" w14:paraId="4416C82A"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c>
          <w:tcPr>
            <w:tcW w:w="363" w:type="dxa"/>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2472" w:type="dxa"/>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6227" w:type="dxa"/>
            <w:tcBorders>
              <w:top w:val="outset" w:sz="6" w:space="0" w:color="414142"/>
              <w:left w:val="outset" w:sz="6" w:space="0" w:color="414142"/>
              <w:bottom w:val="outset" w:sz="6" w:space="0" w:color="414142"/>
              <w:right w:val="outset" w:sz="6" w:space="0" w:color="414142"/>
            </w:tcBorders>
            <w:hideMark/>
          </w:tcPr>
          <w:p w14:paraId="1182056C" w14:textId="2D257734" w:rsidR="004D15A9" w:rsidRPr="00BC2633" w:rsidRDefault="00130974" w:rsidP="00130974">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128"/>
        </w:trPr>
        <w:tc>
          <w:tcPr>
            <w:tcW w:w="9062" w:type="dxa"/>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555"/>
        </w:trPr>
        <w:tc>
          <w:tcPr>
            <w:tcW w:w="9062" w:type="dxa"/>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465"/>
        </w:trPr>
        <w:tc>
          <w:tcPr>
            <w:tcW w:w="363" w:type="dxa"/>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2472" w:type="dxa"/>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6227" w:type="dxa"/>
            <w:tcBorders>
              <w:top w:val="outset" w:sz="6" w:space="0" w:color="414142"/>
              <w:left w:val="outset" w:sz="6" w:space="0" w:color="414142"/>
              <w:bottom w:val="outset" w:sz="6" w:space="0" w:color="414142"/>
              <w:right w:val="outset" w:sz="6" w:space="0" w:color="414142"/>
            </w:tcBorders>
          </w:tcPr>
          <w:p w14:paraId="674A68B1" w14:textId="6FD39E23" w:rsidR="004D15A9" w:rsidRPr="00BC2633" w:rsidRDefault="00037DF5" w:rsidP="000B4DEE">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ietekmē </w:t>
            </w:r>
            <w:r w:rsidR="00171150">
              <w:rPr>
                <w:rFonts w:ascii="Times New Roman" w:eastAsia="Times New Roman" w:hAnsi="Times New Roman" w:cs="Times New Roman"/>
                <w:sz w:val="24"/>
                <w:szCs w:val="24"/>
                <w:lang w:eastAsia="lv-LV"/>
              </w:rPr>
              <w:t xml:space="preserve">tikai </w:t>
            </w:r>
            <w:r w:rsidR="004370E2">
              <w:rPr>
                <w:rFonts w:ascii="Times New Roman" w:eastAsia="Times New Roman" w:hAnsi="Times New Roman" w:cs="Times New Roman"/>
                <w:sz w:val="24"/>
                <w:szCs w:val="24"/>
                <w:lang w:eastAsia="lv-LV"/>
              </w:rPr>
              <w:t>tā</w:t>
            </w:r>
            <w:r w:rsidR="00171150">
              <w:rPr>
                <w:rFonts w:ascii="Times New Roman" w:eastAsia="Times New Roman" w:hAnsi="Times New Roman" w:cs="Times New Roman"/>
                <w:sz w:val="24"/>
                <w:szCs w:val="24"/>
                <w:lang w:eastAsia="lv-LV"/>
              </w:rPr>
              <w:t xml:space="preserve"> 1. punktā minēto amatpersonu.</w:t>
            </w:r>
          </w:p>
        </w:tc>
      </w:tr>
      <w:tr w:rsidR="00DA326E" w:rsidRPr="00BC2633" w14:paraId="135FDA25"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510"/>
        </w:trPr>
        <w:tc>
          <w:tcPr>
            <w:tcW w:w="363" w:type="dxa"/>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2472" w:type="dxa"/>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6227" w:type="dxa"/>
            <w:tcBorders>
              <w:top w:val="outset" w:sz="6" w:space="0" w:color="414142"/>
              <w:left w:val="outset" w:sz="6" w:space="0" w:color="414142"/>
              <w:bottom w:val="outset" w:sz="6" w:space="0" w:color="414142"/>
              <w:right w:val="outset" w:sz="6" w:space="0" w:color="414142"/>
            </w:tcBorders>
          </w:tcPr>
          <w:p w14:paraId="12DBBFF5" w14:textId="6E4D8CB5" w:rsidR="004D15A9" w:rsidRPr="00BC2633" w:rsidRDefault="000B4DEE" w:rsidP="000B4DEE">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nerad</w:t>
            </w:r>
            <w:r w:rsidR="007F75B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ietekmi uz tautsaimniecību un administratīvo slogu.</w:t>
            </w:r>
          </w:p>
        </w:tc>
      </w:tr>
      <w:tr w:rsidR="00DA326E" w:rsidRPr="00BC2633" w14:paraId="5245BA7A"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510"/>
        </w:trPr>
        <w:tc>
          <w:tcPr>
            <w:tcW w:w="363" w:type="dxa"/>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2472" w:type="dxa"/>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6227" w:type="dxa"/>
            <w:tcBorders>
              <w:top w:val="outset" w:sz="6" w:space="0" w:color="414142"/>
              <w:left w:val="outset" w:sz="6" w:space="0" w:color="414142"/>
              <w:bottom w:val="outset" w:sz="6" w:space="0" w:color="414142"/>
              <w:right w:val="outset" w:sz="6" w:space="0" w:color="414142"/>
            </w:tcBorders>
          </w:tcPr>
          <w:p w14:paraId="5D564945" w14:textId="722DFEEF" w:rsidR="004D15A9" w:rsidRPr="00BC2633" w:rsidRDefault="00171150" w:rsidP="00171150">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nerad</w:t>
            </w:r>
            <w:r w:rsidR="007F75B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jaunas administratīvās izmaksas.</w:t>
            </w:r>
          </w:p>
        </w:tc>
      </w:tr>
      <w:tr w:rsidR="00DA326E" w:rsidRPr="00BC2633" w14:paraId="2C02878A"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510"/>
        </w:trPr>
        <w:tc>
          <w:tcPr>
            <w:tcW w:w="363" w:type="dxa"/>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472" w:type="dxa"/>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6227" w:type="dxa"/>
            <w:tcBorders>
              <w:top w:val="outset" w:sz="6" w:space="0" w:color="414142"/>
              <w:left w:val="outset" w:sz="6" w:space="0" w:color="414142"/>
              <w:bottom w:val="outset" w:sz="6" w:space="0" w:color="414142"/>
              <w:right w:val="outset" w:sz="6" w:space="0" w:color="414142"/>
            </w:tcBorders>
          </w:tcPr>
          <w:p w14:paraId="0C5B7775" w14:textId="27170BB4" w:rsidR="00A1552F" w:rsidRPr="00BC2633" w:rsidRDefault="000B4DEE" w:rsidP="000B4DEE">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nerad</w:t>
            </w:r>
            <w:r w:rsidR="007F75B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6C553B">
              <w:rPr>
                <w:rFonts w:ascii="Times New Roman" w:eastAsia="Times New Roman" w:hAnsi="Times New Roman" w:cs="Times New Roman"/>
                <w:sz w:val="24"/>
                <w:szCs w:val="24"/>
                <w:lang w:eastAsia="lv-LV"/>
              </w:rPr>
              <w:t xml:space="preserve">jaunas </w:t>
            </w:r>
            <w:r>
              <w:rPr>
                <w:rFonts w:ascii="Times New Roman" w:eastAsia="Times New Roman" w:hAnsi="Times New Roman" w:cs="Times New Roman"/>
                <w:sz w:val="24"/>
                <w:szCs w:val="24"/>
                <w:lang w:eastAsia="lv-LV"/>
              </w:rPr>
              <w:t>atbilstības izmaksas.</w:t>
            </w:r>
          </w:p>
        </w:tc>
      </w:tr>
      <w:tr w:rsidR="00DA326E" w:rsidRPr="00BC2633" w14:paraId="058C8E07"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345"/>
        </w:trPr>
        <w:tc>
          <w:tcPr>
            <w:tcW w:w="363" w:type="dxa"/>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2472" w:type="dxa"/>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6227" w:type="dxa"/>
            <w:tcBorders>
              <w:top w:val="outset" w:sz="6" w:space="0" w:color="414142"/>
              <w:left w:val="outset" w:sz="6" w:space="0" w:color="414142"/>
              <w:bottom w:val="single" w:sz="4" w:space="0" w:color="auto"/>
              <w:right w:val="outset" w:sz="6" w:space="0" w:color="414142"/>
            </w:tcBorders>
            <w:hideMark/>
          </w:tcPr>
          <w:p w14:paraId="5CC17AB0" w14:textId="4E91EDED" w:rsidR="004D15A9" w:rsidRPr="00BC2633" w:rsidRDefault="00461383" w:rsidP="000B4DEE">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360"/>
        </w:trPr>
        <w:tc>
          <w:tcPr>
            <w:tcW w:w="9062" w:type="dxa"/>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151"/>
        </w:trPr>
        <w:tc>
          <w:tcPr>
            <w:tcW w:w="9062" w:type="dxa"/>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461383" w:rsidRPr="00BC2633" w14:paraId="4B1B3381" w14:textId="77777777" w:rsidTr="003550B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CellMar>
            <w:top w:w="30" w:type="dxa"/>
            <w:left w:w="30" w:type="dxa"/>
            <w:bottom w:w="30" w:type="dxa"/>
            <w:right w:w="30" w:type="dxa"/>
          </w:tblCellMar>
        </w:tblPrEx>
        <w:trPr>
          <w:trHeight w:val="150"/>
        </w:trPr>
        <w:tc>
          <w:tcPr>
            <w:tcW w:w="9062" w:type="dxa"/>
            <w:gridSpan w:val="3"/>
            <w:tcBorders>
              <w:top w:val="single" w:sz="4" w:space="0" w:color="auto"/>
              <w:left w:val="outset" w:sz="6" w:space="0" w:color="414142"/>
              <w:bottom w:val="outset" w:sz="6" w:space="0" w:color="414142"/>
              <w:right w:val="outset" w:sz="6" w:space="0" w:color="414142"/>
            </w:tcBorders>
            <w:vAlign w:val="center"/>
          </w:tcPr>
          <w:p w14:paraId="16C628E2" w14:textId="48C19FEC" w:rsidR="00461383" w:rsidRPr="00461383" w:rsidRDefault="00461383" w:rsidP="00DA596D">
            <w:pPr>
              <w:spacing w:after="0" w:line="240" w:lineRule="auto"/>
              <w:ind w:firstLine="300"/>
              <w:jc w:val="center"/>
              <w:rPr>
                <w:rFonts w:ascii="Times New Roman" w:eastAsia="Times New Roman" w:hAnsi="Times New Roman" w:cs="Times New Roman"/>
                <w:sz w:val="24"/>
                <w:szCs w:val="24"/>
                <w:lang w:eastAsia="lv-LV"/>
              </w:rPr>
            </w:pPr>
            <w:r w:rsidRPr="00461383">
              <w:rPr>
                <w:rFonts w:ascii="Times New Roman" w:eastAsia="Times New Roman" w:hAnsi="Times New Roman" w:cs="Times New Roman"/>
                <w:sz w:val="24"/>
                <w:szCs w:val="24"/>
                <w:lang w:eastAsia="lv-LV"/>
              </w:rPr>
              <w:t>Projekts nerada ietekmi uz valsts un pašvaldību</w:t>
            </w:r>
            <w:r>
              <w:rPr>
                <w:rFonts w:ascii="Times New Roman" w:eastAsia="Times New Roman" w:hAnsi="Times New Roman" w:cs="Times New Roman"/>
                <w:sz w:val="24"/>
                <w:szCs w:val="24"/>
                <w:lang w:eastAsia="lv-LV"/>
              </w:rPr>
              <w:t xml:space="preserve"> </w:t>
            </w:r>
            <w:r w:rsidRPr="00461383">
              <w:rPr>
                <w:rFonts w:ascii="Times New Roman" w:eastAsia="Times New Roman" w:hAnsi="Times New Roman" w:cs="Times New Roman"/>
                <w:sz w:val="24"/>
                <w:szCs w:val="24"/>
                <w:lang w:eastAsia="lv-LV"/>
              </w:rPr>
              <w:t>budžetiem.</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461383" w:rsidRPr="00BC2633" w14:paraId="0B379FE7" w14:textId="77777777" w:rsidTr="00461383">
        <w:trPr>
          <w:trHeight w:val="357"/>
        </w:trPr>
        <w:tc>
          <w:tcPr>
            <w:tcW w:w="5000" w:type="pct"/>
            <w:tcBorders>
              <w:top w:val="outset" w:sz="6" w:space="0" w:color="414142"/>
              <w:left w:val="outset" w:sz="6" w:space="0" w:color="414142"/>
              <w:right w:val="outset" w:sz="6" w:space="0" w:color="414142"/>
            </w:tcBorders>
          </w:tcPr>
          <w:p w14:paraId="1B579D3B" w14:textId="0C1CDF63" w:rsidR="00461383" w:rsidRPr="00461383" w:rsidRDefault="00461383" w:rsidP="00461383">
            <w:pPr>
              <w:spacing w:after="0" w:line="240" w:lineRule="auto"/>
              <w:jc w:val="center"/>
              <w:rPr>
                <w:rFonts w:ascii="Times New Roman" w:eastAsia="Times New Roman" w:hAnsi="Times New Roman" w:cs="Times New Roman"/>
                <w:sz w:val="24"/>
                <w:szCs w:val="24"/>
                <w:lang w:eastAsia="lv-LV"/>
              </w:rPr>
            </w:pPr>
            <w:r w:rsidRPr="00461383">
              <w:rPr>
                <w:rFonts w:ascii="Times New Roman" w:eastAsia="Times New Roman" w:hAnsi="Times New Roman" w:cs="Times New Roman"/>
                <w:sz w:val="24"/>
                <w:szCs w:val="24"/>
                <w:lang w:eastAsia="lv-LV"/>
              </w:rPr>
              <w:t>Projekts neietekmē spēkā esošo tiesību normu sistēmu</w:t>
            </w:r>
            <w:r>
              <w:rPr>
                <w:rFonts w:ascii="Times New Roman" w:eastAsia="Times New Roman" w:hAnsi="Times New Roman" w:cs="Times New Roman"/>
                <w:sz w:val="24"/>
                <w:szCs w:val="24"/>
                <w:lang w:eastAsia="lv-LV"/>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461383">
        <w:trPr>
          <w:trHeight w:val="11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461383" w:rsidRPr="00BC2633" w14:paraId="5FC49301" w14:textId="77777777" w:rsidTr="001C5969">
        <w:trPr>
          <w:trHeight w:val="112"/>
        </w:trPr>
        <w:tc>
          <w:tcPr>
            <w:tcW w:w="5000" w:type="pct"/>
            <w:tcBorders>
              <w:top w:val="outset" w:sz="6" w:space="0" w:color="414142"/>
              <w:left w:val="outset" w:sz="6" w:space="0" w:color="414142"/>
              <w:bottom w:val="outset" w:sz="6" w:space="0" w:color="414142"/>
              <w:right w:val="outset" w:sz="6" w:space="0" w:color="414142"/>
            </w:tcBorders>
            <w:vAlign w:val="center"/>
          </w:tcPr>
          <w:p w14:paraId="6CAA63D3" w14:textId="1AC6C9E3" w:rsidR="00461383" w:rsidRPr="00461383" w:rsidRDefault="00461383" w:rsidP="00DA596D">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28BF07B0"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9032A3" w:rsidRPr="00BC2633" w14:paraId="7B1FA7B2" w14:textId="77777777" w:rsidTr="009032A3">
        <w:trPr>
          <w:trHeight w:val="239"/>
        </w:trPr>
        <w:tc>
          <w:tcPr>
            <w:tcW w:w="5000" w:type="pct"/>
            <w:tcBorders>
              <w:top w:val="outset" w:sz="6" w:space="0" w:color="414142"/>
              <w:left w:val="outset" w:sz="6" w:space="0" w:color="414142"/>
              <w:right w:val="outset" w:sz="6" w:space="0" w:color="414142"/>
            </w:tcBorders>
          </w:tcPr>
          <w:p w14:paraId="298F5795" w14:textId="1C278E0D" w:rsidR="009032A3" w:rsidRPr="001C5969" w:rsidRDefault="009032A3" w:rsidP="009032A3">
            <w:pPr>
              <w:spacing w:after="0" w:line="240" w:lineRule="auto"/>
              <w:ind w:firstLine="388"/>
              <w:jc w:val="both"/>
              <w:rPr>
                <w:rFonts w:ascii="Times New Roman" w:hAnsi="Times New Roman" w:cs="Times New Roman"/>
                <w:sz w:val="24"/>
                <w:szCs w:val="24"/>
              </w:rPr>
            </w:pPr>
            <w:r>
              <w:rPr>
                <w:rFonts w:ascii="Times New Roman" w:hAnsi="Times New Roman" w:cs="Times New Roman"/>
                <w:sz w:val="24"/>
                <w:szCs w:val="24"/>
              </w:rPr>
              <w:t>Sabiedrības līdzdalība projekta izstrādē netika nodrošināta, jo projekts attiecas uz konkrētas amatpersonas darbību.</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0D54646" w:rsidR="004D15A9" w:rsidRPr="00BC2633" w:rsidRDefault="007E5E4F" w:rsidP="009277B6">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w:t>
            </w:r>
            <w:r w:rsidR="009277B6">
              <w:rPr>
                <w:rFonts w:ascii="Times New Roman" w:eastAsia="Times New Roman" w:hAnsi="Times New Roman" w:cs="Times New Roman"/>
                <w:sz w:val="24"/>
                <w:szCs w:val="24"/>
                <w:lang w:eastAsia="lv-LV"/>
              </w:rPr>
              <w:t xml:space="preserve">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CCDAE86" w14:textId="4CE3AC25" w:rsidR="00F32322" w:rsidRDefault="009277B6" w:rsidP="009277B6">
            <w:pPr>
              <w:spacing w:after="0" w:line="240" w:lineRule="auto"/>
              <w:ind w:firstLine="260"/>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w:t>
            </w:r>
            <w:r w:rsidR="00A37AE0">
              <w:rPr>
                <w:rFonts w:ascii="Times New Roman" w:eastAsia="Times New Roman" w:hAnsi="Times New Roman" w:cs="Times New Roman"/>
                <w:sz w:val="24"/>
                <w:szCs w:val="24"/>
                <w:lang w:eastAsia="lv-LV"/>
              </w:rPr>
              <w:t xml:space="preserve">s nepapildina un nesašaurina </w:t>
            </w:r>
            <w:r w:rsidR="007E5E4F">
              <w:rPr>
                <w:rFonts w:ascii="Times New Roman" w:eastAsia="Times New Roman" w:hAnsi="Times New Roman" w:cs="Times New Roman"/>
                <w:sz w:val="24"/>
                <w:szCs w:val="24"/>
                <w:lang w:eastAsia="lv-LV"/>
              </w:rPr>
              <w:t>Veselības</w:t>
            </w:r>
            <w:r>
              <w:rPr>
                <w:rFonts w:ascii="Times New Roman" w:eastAsia="Times New Roman" w:hAnsi="Times New Roman" w:cs="Times New Roman"/>
                <w:sz w:val="24"/>
                <w:szCs w:val="24"/>
                <w:lang w:eastAsia="lv-LV"/>
              </w:rPr>
              <w:t xml:space="preserve"> ministrijas </w:t>
            </w:r>
            <w:r w:rsidRPr="00BC2633">
              <w:rPr>
                <w:rFonts w:ascii="Times New Roman" w:eastAsia="Times New Roman" w:hAnsi="Times New Roman" w:cs="Times New Roman"/>
                <w:sz w:val="24"/>
                <w:szCs w:val="24"/>
                <w:lang w:eastAsia="lv-LV"/>
              </w:rPr>
              <w:t>funkcij</w:t>
            </w:r>
            <w:r>
              <w:rPr>
                <w:rFonts w:ascii="Times New Roman" w:eastAsia="Times New Roman" w:hAnsi="Times New Roman" w:cs="Times New Roman"/>
                <w:sz w:val="24"/>
                <w:szCs w:val="24"/>
                <w:lang w:eastAsia="lv-LV"/>
              </w:rPr>
              <w:t>as</w:t>
            </w:r>
            <w:r w:rsidRPr="00BC2633">
              <w:rPr>
                <w:rFonts w:ascii="Times New Roman" w:eastAsia="Times New Roman" w:hAnsi="Times New Roman" w:cs="Times New Roman"/>
                <w:sz w:val="24"/>
                <w:szCs w:val="24"/>
                <w:lang w:eastAsia="lv-LV"/>
              </w:rPr>
              <w:t xml:space="preserve"> un </w:t>
            </w:r>
            <w:r w:rsidR="00E57B1F">
              <w:rPr>
                <w:rFonts w:ascii="Times New Roman" w:eastAsia="Times New Roman" w:hAnsi="Times New Roman" w:cs="Times New Roman"/>
                <w:sz w:val="24"/>
                <w:szCs w:val="24"/>
                <w:lang w:eastAsia="lv-LV"/>
              </w:rPr>
              <w:t>uzdevumus</w:t>
            </w:r>
            <w:r w:rsidR="00F32322">
              <w:rPr>
                <w:rFonts w:ascii="Times New Roman" w:eastAsia="Times New Roman" w:hAnsi="Times New Roman" w:cs="Times New Roman"/>
                <w:sz w:val="24"/>
                <w:szCs w:val="24"/>
                <w:lang w:eastAsia="lv-LV"/>
              </w:rPr>
              <w:t xml:space="preserve">, kā arī neietekmē </w:t>
            </w:r>
            <w:r w:rsidR="007E5E4F">
              <w:rPr>
                <w:rFonts w:ascii="Times New Roman" w:eastAsia="Times New Roman" w:hAnsi="Times New Roman" w:cs="Times New Roman"/>
                <w:sz w:val="24"/>
                <w:szCs w:val="24"/>
                <w:lang w:eastAsia="lv-LV"/>
              </w:rPr>
              <w:t>Veselības</w:t>
            </w:r>
            <w:r w:rsidR="00F32322">
              <w:rPr>
                <w:rFonts w:ascii="Times New Roman" w:eastAsia="Times New Roman" w:hAnsi="Times New Roman" w:cs="Times New Roman"/>
                <w:sz w:val="24"/>
                <w:szCs w:val="24"/>
                <w:lang w:eastAsia="lv-LV"/>
              </w:rPr>
              <w:t xml:space="preserve"> ministrijas cilvēkresursus</w:t>
            </w:r>
            <w:r w:rsidRPr="00BC2633">
              <w:rPr>
                <w:rFonts w:ascii="Times New Roman" w:eastAsia="Times New Roman" w:hAnsi="Times New Roman" w:cs="Times New Roman"/>
                <w:sz w:val="24"/>
                <w:szCs w:val="24"/>
                <w:lang w:eastAsia="lv-LV"/>
              </w:rPr>
              <w:t>.</w:t>
            </w:r>
          </w:p>
          <w:p w14:paraId="24C9369A" w14:textId="15E70973" w:rsidR="009032A3" w:rsidRDefault="009277B6" w:rsidP="009277B6">
            <w:pPr>
              <w:spacing w:after="0" w:line="240" w:lineRule="auto"/>
              <w:ind w:firstLine="260"/>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w:t>
            </w:r>
            <w:r>
              <w:rPr>
                <w:rFonts w:ascii="Times New Roman" w:eastAsia="Times New Roman" w:hAnsi="Times New Roman" w:cs="Times New Roman"/>
                <w:sz w:val="24"/>
                <w:szCs w:val="24"/>
                <w:lang w:eastAsia="lv-LV"/>
              </w:rPr>
              <w:t xml:space="preserve"> saistībā ar projektu nav paredzēta.</w:t>
            </w:r>
          </w:p>
          <w:p w14:paraId="020A7F09" w14:textId="2D4AD7DE" w:rsidR="004D15A9" w:rsidRPr="00BC2633" w:rsidRDefault="007E5E4F" w:rsidP="009277B6">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Zāļu valsts aģentūras</w:t>
            </w:r>
            <w:r w:rsidR="009032A3">
              <w:rPr>
                <w:rFonts w:ascii="Times New Roman" w:eastAsia="Times New Roman" w:hAnsi="Times New Roman" w:cs="Times New Roman"/>
                <w:sz w:val="24"/>
                <w:szCs w:val="24"/>
                <w:lang w:eastAsia="lv-LV"/>
              </w:rPr>
              <w:t xml:space="preserve"> funkciju izpildi projekts neietekmēs. Iestādes funkciju izpildes nepārtrauktību līdz jauna</w:t>
            </w:r>
            <w:r>
              <w:rPr>
                <w:rFonts w:ascii="Times New Roman" w:eastAsia="Times New Roman" w:hAnsi="Times New Roman" w:cs="Times New Roman"/>
                <w:sz w:val="24"/>
                <w:szCs w:val="24"/>
                <w:lang w:eastAsia="lv-LV"/>
              </w:rPr>
              <w:t xml:space="preserve"> </w:t>
            </w:r>
            <w:r w:rsidR="009032A3">
              <w:rPr>
                <w:rFonts w:ascii="Times New Roman" w:eastAsia="Times New Roman" w:hAnsi="Times New Roman" w:cs="Times New Roman"/>
                <w:sz w:val="24"/>
                <w:szCs w:val="24"/>
                <w:lang w:eastAsia="lv-LV"/>
              </w:rPr>
              <w:t>direktora iecelšanai amatā nodrošin</w:t>
            </w:r>
            <w:r>
              <w:rPr>
                <w:rFonts w:ascii="Times New Roman" w:eastAsia="Times New Roman" w:hAnsi="Times New Roman" w:cs="Times New Roman"/>
                <w:sz w:val="24"/>
                <w:szCs w:val="24"/>
                <w:lang w:eastAsia="lv-LV"/>
              </w:rPr>
              <w:t>ās</w:t>
            </w:r>
            <w:r w:rsidR="009032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Zāļu valsts aģentūras </w:t>
            </w:r>
            <w:r w:rsidR="009032A3">
              <w:rPr>
                <w:rFonts w:ascii="Times New Roman" w:eastAsia="Times New Roman" w:hAnsi="Times New Roman" w:cs="Times New Roman"/>
                <w:sz w:val="24"/>
                <w:szCs w:val="24"/>
                <w:lang w:eastAsia="lv-LV"/>
              </w:rPr>
              <w:t>direktora pienākumu izpildītājs.</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72166D39" w:rsidR="004D15A9" w:rsidRPr="00BC2633" w:rsidRDefault="009277B6" w:rsidP="009277B6">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E10DA35" w14:textId="77777777" w:rsidR="00F907D1" w:rsidRDefault="00F907D1" w:rsidP="00DA596D">
      <w:pPr>
        <w:pStyle w:val="StyleRight"/>
        <w:spacing w:after="0"/>
        <w:ind w:firstLine="0"/>
        <w:jc w:val="both"/>
        <w:rPr>
          <w:sz w:val="24"/>
          <w:szCs w:val="24"/>
        </w:rPr>
      </w:pPr>
    </w:p>
    <w:p w14:paraId="5A8776C0" w14:textId="64AA2315" w:rsidR="000A4777" w:rsidRDefault="000A4777" w:rsidP="00DA596D">
      <w:pPr>
        <w:pStyle w:val="StyleRight"/>
        <w:spacing w:after="0"/>
        <w:ind w:firstLine="0"/>
        <w:jc w:val="both"/>
        <w:rPr>
          <w:sz w:val="24"/>
          <w:szCs w:val="24"/>
        </w:rPr>
      </w:pPr>
      <w:r>
        <w:rPr>
          <w:sz w:val="24"/>
          <w:szCs w:val="24"/>
        </w:rPr>
        <w:t xml:space="preserve">Pielikumā: disciplinārlietas izmeklēšanas </w:t>
      </w:r>
      <w:r w:rsidRPr="009E3783">
        <w:rPr>
          <w:sz w:val="24"/>
          <w:szCs w:val="24"/>
        </w:rPr>
        <w:t>komisijas 202</w:t>
      </w:r>
      <w:r w:rsidR="007E5E4F">
        <w:rPr>
          <w:sz w:val="24"/>
          <w:szCs w:val="24"/>
        </w:rPr>
        <w:t>1</w:t>
      </w:r>
      <w:r w:rsidRPr="009E3783">
        <w:rPr>
          <w:sz w:val="24"/>
          <w:szCs w:val="24"/>
        </w:rPr>
        <w:t xml:space="preserve">. gada </w:t>
      </w:r>
      <w:r w:rsidR="009E3783">
        <w:rPr>
          <w:sz w:val="24"/>
          <w:szCs w:val="24"/>
        </w:rPr>
        <w:t>2</w:t>
      </w:r>
      <w:r w:rsidR="007E5E4F">
        <w:rPr>
          <w:sz w:val="24"/>
          <w:szCs w:val="24"/>
        </w:rPr>
        <w:t>6</w:t>
      </w:r>
      <w:r w:rsidR="009E3783">
        <w:rPr>
          <w:sz w:val="24"/>
          <w:szCs w:val="24"/>
        </w:rPr>
        <w:t>.</w:t>
      </w:r>
      <w:r w:rsidR="005D14F2">
        <w:rPr>
          <w:sz w:val="24"/>
          <w:szCs w:val="24"/>
        </w:rPr>
        <w:t> </w:t>
      </w:r>
      <w:r w:rsidR="007E5E4F">
        <w:rPr>
          <w:sz w:val="24"/>
          <w:szCs w:val="24"/>
        </w:rPr>
        <w:t>aprīļa</w:t>
      </w:r>
      <w:r w:rsidRPr="009E3783">
        <w:rPr>
          <w:sz w:val="24"/>
          <w:szCs w:val="24"/>
        </w:rPr>
        <w:t xml:space="preserve"> atzinum</w:t>
      </w:r>
      <w:r w:rsidR="007E5E4F">
        <w:rPr>
          <w:sz w:val="24"/>
          <w:szCs w:val="24"/>
        </w:rPr>
        <w:t>s</w:t>
      </w:r>
      <w:r w:rsidRPr="009E3783">
        <w:rPr>
          <w:sz w:val="24"/>
          <w:szCs w:val="24"/>
        </w:rPr>
        <w:t xml:space="preserve"> uz</w:t>
      </w:r>
      <w:r w:rsidR="007E5E4F">
        <w:rPr>
          <w:sz w:val="24"/>
          <w:szCs w:val="24"/>
        </w:rPr>
        <w:t xml:space="preserve"> 9</w:t>
      </w:r>
      <w:r w:rsidRPr="009E3783">
        <w:rPr>
          <w:sz w:val="24"/>
          <w:szCs w:val="24"/>
        </w:rPr>
        <w:t> </w:t>
      </w:r>
      <w:r w:rsidR="007E5E4F">
        <w:rPr>
          <w:sz w:val="24"/>
          <w:szCs w:val="24"/>
        </w:rPr>
        <w:t>lpp.</w:t>
      </w:r>
    </w:p>
    <w:p w14:paraId="436CC2C7" w14:textId="2B4833DF" w:rsidR="00FE75D4" w:rsidRDefault="00FE75D4" w:rsidP="00DA596D">
      <w:pPr>
        <w:pStyle w:val="StyleRight"/>
        <w:spacing w:after="0"/>
        <w:ind w:firstLine="0"/>
        <w:jc w:val="both"/>
        <w:rPr>
          <w:sz w:val="24"/>
          <w:szCs w:val="24"/>
        </w:rPr>
      </w:pPr>
    </w:p>
    <w:p w14:paraId="0C65B704" w14:textId="77777777" w:rsidR="00F907D1" w:rsidRDefault="00F907D1" w:rsidP="00DA596D">
      <w:pPr>
        <w:pStyle w:val="StyleRight"/>
        <w:spacing w:after="0"/>
        <w:ind w:firstLine="0"/>
        <w:jc w:val="both"/>
        <w:rPr>
          <w:sz w:val="24"/>
          <w:szCs w:val="24"/>
        </w:rPr>
      </w:pPr>
    </w:p>
    <w:p w14:paraId="485B4391" w14:textId="77777777" w:rsidR="00F907D1" w:rsidRDefault="00F907D1" w:rsidP="00DA596D">
      <w:pPr>
        <w:pStyle w:val="StyleRight"/>
        <w:spacing w:after="0"/>
        <w:ind w:firstLine="0"/>
        <w:jc w:val="both"/>
        <w:rPr>
          <w:sz w:val="24"/>
          <w:szCs w:val="24"/>
        </w:rPr>
      </w:pPr>
    </w:p>
    <w:p w14:paraId="09601154" w14:textId="352ADC89" w:rsidR="004D15A9" w:rsidRPr="00BC2633" w:rsidRDefault="004D15A9" w:rsidP="00DA596D">
      <w:pPr>
        <w:pStyle w:val="StyleRight"/>
        <w:spacing w:after="0"/>
        <w:ind w:firstLine="0"/>
        <w:jc w:val="both"/>
        <w:rPr>
          <w:sz w:val="24"/>
          <w:szCs w:val="24"/>
        </w:rPr>
      </w:pPr>
      <w:r w:rsidRPr="00BC2633">
        <w:rPr>
          <w:sz w:val="24"/>
          <w:szCs w:val="24"/>
        </w:rPr>
        <w:t>Iesniedzējs:</w:t>
      </w:r>
    </w:p>
    <w:p w14:paraId="2AD6EF98" w14:textId="42EACEF6" w:rsidR="004D15A9" w:rsidRDefault="00745FE7" w:rsidP="00DA596D">
      <w:pPr>
        <w:pStyle w:val="StyleRight"/>
        <w:spacing w:after="0"/>
        <w:ind w:firstLine="0"/>
        <w:jc w:val="both"/>
        <w:rPr>
          <w:sz w:val="24"/>
          <w:szCs w:val="24"/>
        </w:rPr>
      </w:pPr>
      <w:r>
        <w:rPr>
          <w:sz w:val="24"/>
          <w:szCs w:val="24"/>
        </w:rPr>
        <w:t>Veselības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025E2">
        <w:rPr>
          <w:sz w:val="24"/>
          <w:szCs w:val="24"/>
        </w:rPr>
        <w:tab/>
      </w:r>
      <w:r>
        <w:rPr>
          <w:sz w:val="24"/>
          <w:szCs w:val="24"/>
        </w:rPr>
        <w:t>D. Pavļuts</w:t>
      </w:r>
    </w:p>
    <w:p w14:paraId="5E97AA57" w14:textId="2AFA366D" w:rsidR="005D14F2" w:rsidRDefault="005D14F2" w:rsidP="00D025E2">
      <w:pPr>
        <w:spacing w:after="0" w:line="240" w:lineRule="auto"/>
        <w:rPr>
          <w:rFonts w:ascii="Times New Roman" w:eastAsia="Times New Roman" w:hAnsi="Times New Roman" w:cs="Times New Roman"/>
          <w:lang w:eastAsia="lv-LV"/>
        </w:rPr>
      </w:pPr>
    </w:p>
    <w:sectPr w:rsidR="005D14F2"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2834A" w14:textId="77777777" w:rsidR="00F5658B" w:rsidRDefault="00F5658B" w:rsidP="004D15A9">
      <w:pPr>
        <w:spacing w:after="0" w:line="240" w:lineRule="auto"/>
      </w:pPr>
      <w:r>
        <w:separator/>
      </w:r>
    </w:p>
  </w:endnote>
  <w:endnote w:type="continuationSeparator" w:id="0">
    <w:p w14:paraId="6675A548" w14:textId="77777777" w:rsidR="00F5658B" w:rsidRDefault="00F5658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7BC3" w14:textId="77777777" w:rsidR="0049045E" w:rsidRDefault="00490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0106" w14:textId="599C3170" w:rsidR="004D15A9" w:rsidRDefault="00745FE7" w:rsidP="00FD3C18">
    <w:pPr>
      <w:pStyle w:val="Footer"/>
      <w:rPr>
        <w:rFonts w:ascii="Times New Roman" w:hAnsi="Times New Roman" w:cs="Times New Roman"/>
        <w:sz w:val="20"/>
        <w:szCs w:val="20"/>
      </w:rPr>
    </w:pPr>
    <w:r>
      <w:rPr>
        <w:rFonts w:ascii="Times New Roman" w:hAnsi="Times New Roman" w:cs="Times New Roman"/>
        <w:sz w:val="20"/>
        <w:szCs w:val="20"/>
      </w:rPr>
      <w:t>V</w:t>
    </w:r>
    <w:r w:rsidR="00FD3C18" w:rsidRPr="00FD3C18">
      <w:rPr>
        <w:rFonts w:ascii="Times New Roman" w:hAnsi="Times New Roman" w:cs="Times New Roman"/>
        <w:sz w:val="20"/>
        <w:szCs w:val="20"/>
      </w:rPr>
      <w:t>Manot_</w:t>
    </w:r>
    <w:r w:rsidR="00C13278">
      <w:rPr>
        <w:rFonts w:ascii="Times New Roman" w:hAnsi="Times New Roman" w:cs="Times New Roman"/>
        <w:sz w:val="20"/>
        <w:szCs w:val="20"/>
      </w:rPr>
      <w:t>30</w:t>
    </w:r>
    <w:r w:rsidR="00FD3C18" w:rsidRPr="00FD3C18">
      <w:rPr>
        <w:rFonts w:ascii="Times New Roman" w:hAnsi="Times New Roman" w:cs="Times New Roman"/>
        <w:sz w:val="20"/>
        <w:szCs w:val="20"/>
      </w:rPr>
      <w:t>0</w:t>
    </w:r>
    <w:r w:rsidR="005D14F2">
      <w:rPr>
        <w:rFonts w:ascii="Times New Roman" w:hAnsi="Times New Roman" w:cs="Times New Roman"/>
        <w:sz w:val="20"/>
        <w:szCs w:val="20"/>
      </w:rPr>
      <w:t>4</w:t>
    </w:r>
    <w:r w:rsidR="00FD3C18" w:rsidRPr="00FD3C18">
      <w:rPr>
        <w:rFonts w:ascii="Times New Roman" w:hAnsi="Times New Roman" w:cs="Times New Roman"/>
        <w:sz w:val="20"/>
        <w:szCs w:val="20"/>
      </w:rPr>
      <w:t>2</w:t>
    </w:r>
    <w:r>
      <w:rPr>
        <w:rFonts w:ascii="Times New Roman" w:hAnsi="Times New Roman" w:cs="Times New Roman"/>
        <w:sz w:val="20"/>
        <w:szCs w:val="20"/>
      </w:rPr>
      <w:t>1</w:t>
    </w:r>
    <w:r w:rsidR="00FD3C18" w:rsidRPr="00FD3C18">
      <w:rPr>
        <w:rFonts w:ascii="Times New Roman" w:hAnsi="Times New Roman" w:cs="Times New Roman"/>
        <w:sz w:val="20"/>
        <w:szCs w:val="20"/>
      </w:rPr>
      <w:t>_</w:t>
    </w:r>
    <w:r>
      <w:rPr>
        <w:rFonts w:ascii="Times New Roman" w:hAnsi="Times New Roman" w:cs="Times New Roman"/>
        <w:sz w:val="20"/>
        <w:szCs w:val="20"/>
      </w:rPr>
      <w:t>disciplin_sods</w:t>
    </w:r>
  </w:p>
  <w:p w14:paraId="6E9A3F58" w14:textId="1F675473" w:rsidR="0045544B" w:rsidRPr="009D0AF0" w:rsidRDefault="0045544B" w:rsidP="0045544B">
    <w:pPr>
      <w:pStyle w:val="Footer"/>
      <w:jc w:val="center"/>
      <w:rPr>
        <w:rFonts w:ascii="Times New Roman" w:hAnsi="Times New Roman" w:cs="Times New Roman"/>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F658" w14:textId="763D836C" w:rsidR="004D15A9" w:rsidRDefault="00745FE7" w:rsidP="00FD3C18">
    <w:pPr>
      <w:pStyle w:val="Footer"/>
      <w:rPr>
        <w:rFonts w:ascii="Times New Roman" w:hAnsi="Times New Roman" w:cs="Times New Roman"/>
        <w:sz w:val="20"/>
        <w:szCs w:val="20"/>
      </w:rPr>
    </w:pPr>
    <w:r>
      <w:rPr>
        <w:rFonts w:ascii="Times New Roman" w:hAnsi="Times New Roman" w:cs="Times New Roman"/>
        <w:sz w:val="20"/>
        <w:szCs w:val="20"/>
      </w:rPr>
      <w:t>V</w:t>
    </w:r>
    <w:r w:rsidR="00FD3C18" w:rsidRPr="00FD3C18">
      <w:rPr>
        <w:rFonts w:ascii="Times New Roman" w:hAnsi="Times New Roman" w:cs="Times New Roman"/>
        <w:sz w:val="20"/>
        <w:szCs w:val="20"/>
      </w:rPr>
      <w:t>Manot_</w:t>
    </w:r>
    <w:r w:rsidR="00C13278">
      <w:rPr>
        <w:rFonts w:ascii="Times New Roman" w:hAnsi="Times New Roman" w:cs="Times New Roman"/>
        <w:sz w:val="20"/>
        <w:szCs w:val="20"/>
      </w:rPr>
      <w:t>30</w:t>
    </w:r>
    <w:r w:rsidR="007A6A6C">
      <w:rPr>
        <w:rFonts w:ascii="Times New Roman" w:hAnsi="Times New Roman" w:cs="Times New Roman"/>
        <w:sz w:val="20"/>
        <w:szCs w:val="20"/>
      </w:rPr>
      <w:t>04</w:t>
    </w:r>
    <w:r w:rsidR="00FD3C18" w:rsidRPr="00FD3C18">
      <w:rPr>
        <w:rFonts w:ascii="Times New Roman" w:hAnsi="Times New Roman" w:cs="Times New Roman"/>
        <w:sz w:val="20"/>
        <w:szCs w:val="20"/>
      </w:rPr>
      <w:t>2</w:t>
    </w:r>
    <w:r>
      <w:rPr>
        <w:rFonts w:ascii="Times New Roman" w:hAnsi="Times New Roman" w:cs="Times New Roman"/>
        <w:sz w:val="20"/>
        <w:szCs w:val="20"/>
      </w:rPr>
      <w:t>1</w:t>
    </w:r>
    <w:r w:rsidR="00FD3C18" w:rsidRPr="00FD3C18">
      <w:rPr>
        <w:rFonts w:ascii="Times New Roman" w:hAnsi="Times New Roman" w:cs="Times New Roman"/>
        <w:sz w:val="20"/>
        <w:szCs w:val="20"/>
      </w:rPr>
      <w:t>_</w:t>
    </w:r>
    <w:r>
      <w:rPr>
        <w:rFonts w:ascii="Times New Roman" w:hAnsi="Times New Roman" w:cs="Times New Roman"/>
        <w:sz w:val="20"/>
        <w:szCs w:val="20"/>
      </w:rPr>
      <w:t>disciplin_sods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905F" w14:textId="77777777" w:rsidR="00F5658B" w:rsidRDefault="00F5658B" w:rsidP="004D15A9">
      <w:pPr>
        <w:spacing w:after="0" w:line="240" w:lineRule="auto"/>
      </w:pPr>
      <w:r>
        <w:separator/>
      </w:r>
    </w:p>
  </w:footnote>
  <w:footnote w:type="continuationSeparator" w:id="0">
    <w:p w14:paraId="1D588D1C" w14:textId="77777777" w:rsidR="00F5658B" w:rsidRDefault="00F5658B" w:rsidP="004D15A9">
      <w:pPr>
        <w:spacing w:after="0" w:line="240" w:lineRule="auto"/>
      </w:pPr>
      <w:r>
        <w:continuationSeparator/>
      </w:r>
    </w:p>
  </w:footnote>
  <w:footnote w:id="1">
    <w:p w14:paraId="14BF7C12" w14:textId="77777777" w:rsidR="003B30F9" w:rsidRPr="00CB7240" w:rsidRDefault="003B30F9" w:rsidP="003B30F9">
      <w:pPr>
        <w:pStyle w:val="FootnoteText"/>
      </w:pPr>
      <w:r w:rsidRPr="00CB7240">
        <w:rPr>
          <w:rStyle w:val="FootnoteReference"/>
        </w:rPr>
        <w:footnoteRef/>
      </w:r>
      <w:r w:rsidRPr="00CB7240">
        <w:t xml:space="preserve"> Dienesta pārbaude veikta, pamatojoties uz Veselības ministrijas </w:t>
      </w:r>
      <w:r w:rsidRPr="00E77099">
        <w:t>2021.</w:t>
      </w:r>
      <w:r>
        <w:t> </w:t>
      </w:r>
      <w:r w:rsidRPr="00E77099">
        <w:t>gada 5.</w:t>
      </w:r>
      <w:r>
        <w:t> </w:t>
      </w:r>
      <w:r w:rsidRPr="00E77099">
        <w:t>marta rīkojumu Nr.</w:t>
      </w:r>
      <w:r>
        <w:t> </w:t>
      </w:r>
      <w:r w:rsidRPr="00E77099">
        <w:t xml:space="preserve">65 </w:t>
      </w:r>
      <w:r>
        <w:t>"</w:t>
      </w:r>
      <w:r w:rsidRPr="00E77099">
        <w:t>Par dienesta pārbaudes veikšanu</w:t>
      </w:r>
      <w:r>
        <w:t>".</w:t>
      </w:r>
    </w:p>
  </w:footnote>
  <w:footnote w:id="2">
    <w:p w14:paraId="45A42F75" w14:textId="77777777" w:rsidR="004976EB" w:rsidRDefault="004976EB" w:rsidP="004976EB">
      <w:pPr>
        <w:pStyle w:val="FootnoteText1"/>
      </w:pPr>
      <w:r>
        <w:rPr>
          <w:rStyle w:val="FootnoteReference"/>
        </w:rPr>
        <w:footnoteRef/>
      </w:r>
      <w:r>
        <w:t xml:space="preserve"> Saskaņā ar Veselības ministrijas Personāla un dokumentu pārvaldības departamenta sniegto informāciju S. Henkuzena darba novērtējums kopš 2015. gada ir "ļoti labi".</w:t>
      </w:r>
    </w:p>
  </w:footnote>
  <w:footnote w:id="3">
    <w:p w14:paraId="43C40247" w14:textId="1F55744A" w:rsidR="003F5B20" w:rsidRDefault="003F5B20" w:rsidP="003F5B20">
      <w:pPr>
        <w:pStyle w:val="FootnoteText"/>
        <w:jc w:val="both"/>
      </w:pPr>
      <w:r>
        <w:rPr>
          <w:rStyle w:val="FootnoteReference"/>
        </w:rPr>
        <w:footnoteRef/>
      </w:r>
      <w:r>
        <w:t xml:space="preserve"> Disciplinārlietas izmeklēšanas komisijas 2021.gada 26.aprīļa atzinuma 8.lpp. sniegta informācija - </w:t>
      </w:r>
      <w:r w:rsidRPr="003F5B20">
        <w:t>Veselības ministrija 2021. gada 8. janvāra informatīvajā ziņojumā "Informatīvais ziņojums par vakcīnām pret Covid-19", 2021. gada 14. janvāra informatīvajā ziņojumā "Par Moderna ražoto vakcīnu pret Covid-19 devu iegādi" un 2021. gada 21. janvāra informatīvajā ziņojumā "Par CureVac ražoto vakcīnu pret Covid-19 devu iegādi" cita starpā informēja, ka, lai gan Latvija kopumā ir pieteikusies piecu ražotāju izstrādātajām vakcīnām, kuru kopējais devu apjoms nodrošinātu vairāk par 3 milj. cilvēku vakcināciju, reģistrētas ir tikai Pfizer/BioNTech un Moderna Biotech Spain, S.L. ražotās vakcīnas, kuru kopējais Latvijai pieejamais apjoms var nodrošināt mazliet vairāk par 150 000 cilvēku vakcināciju, kas nav pietiekami, lai sasniegtu lielākās sabiedrības daļas vakcināciju līdz 2021. gada otra ceturkšņa beigām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B1F9C" w14:textId="77777777" w:rsidR="0049045E" w:rsidRDefault="00490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04D3737B" w14:textId="1145698C" w:rsidR="0045544B" w:rsidRPr="009D0AF0" w:rsidRDefault="0045544B" w:rsidP="0045544B">
        <w:pPr>
          <w:spacing w:after="0" w:line="240" w:lineRule="auto"/>
          <w:jc w:val="center"/>
          <w:rPr>
            <w:rFonts w:ascii="Times New Roman" w:hAnsi="Times New Roman" w:cs="Times New Roman"/>
            <w:sz w:val="24"/>
            <w:szCs w:val="24"/>
          </w:rPr>
        </w:pPr>
      </w:p>
      <w:p w14:paraId="3D63889F" w14:textId="406F4563"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9045E">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4D15A9" w:rsidRDefault="004D1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2E36" w14:textId="797C2EF5" w:rsidR="0045544B" w:rsidRDefault="0045544B" w:rsidP="0045544B">
    <w:pPr>
      <w:pStyle w:val="Header"/>
      <w:tabs>
        <w:tab w:val="clear" w:pos="4153"/>
        <w:tab w:val="clear" w:pos="8306"/>
        <w:tab w:val="left" w:pos="38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245C3"/>
    <w:rsid w:val="00031256"/>
    <w:rsid w:val="00032CE7"/>
    <w:rsid w:val="00034EDA"/>
    <w:rsid w:val="00037DF5"/>
    <w:rsid w:val="0004569E"/>
    <w:rsid w:val="00046248"/>
    <w:rsid w:val="0006478C"/>
    <w:rsid w:val="00084207"/>
    <w:rsid w:val="00085FD0"/>
    <w:rsid w:val="000A4777"/>
    <w:rsid w:val="000B4DEE"/>
    <w:rsid w:val="000E2921"/>
    <w:rsid w:val="000E3461"/>
    <w:rsid w:val="000E42FD"/>
    <w:rsid w:val="00101CD5"/>
    <w:rsid w:val="0010779F"/>
    <w:rsid w:val="00130974"/>
    <w:rsid w:val="00171150"/>
    <w:rsid w:val="001C0FC9"/>
    <w:rsid w:val="001C5969"/>
    <w:rsid w:val="001D142B"/>
    <w:rsid w:val="001F291D"/>
    <w:rsid w:val="001F68D7"/>
    <w:rsid w:val="00220682"/>
    <w:rsid w:val="00235FF3"/>
    <w:rsid w:val="00255E68"/>
    <w:rsid w:val="00336D2F"/>
    <w:rsid w:val="0033716D"/>
    <w:rsid w:val="003550B4"/>
    <w:rsid w:val="003803BC"/>
    <w:rsid w:val="003922B0"/>
    <w:rsid w:val="00393CCF"/>
    <w:rsid w:val="003A2A0B"/>
    <w:rsid w:val="003A467A"/>
    <w:rsid w:val="003B30F9"/>
    <w:rsid w:val="003D3FA6"/>
    <w:rsid w:val="003F5B20"/>
    <w:rsid w:val="0042645D"/>
    <w:rsid w:val="0043541A"/>
    <w:rsid w:val="004370E2"/>
    <w:rsid w:val="00452843"/>
    <w:rsid w:val="0045544B"/>
    <w:rsid w:val="00461275"/>
    <w:rsid w:val="00461383"/>
    <w:rsid w:val="0046357C"/>
    <w:rsid w:val="00471552"/>
    <w:rsid w:val="0049045E"/>
    <w:rsid w:val="0049328C"/>
    <w:rsid w:val="00493F50"/>
    <w:rsid w:val="004976EB"/>
    <w:rsid w:val="00497C9B"/>
    <w:rsid w:val="004B401D"/>
    <w:rsid w:val="004C3B12"/>
    <w:rsid w:val="004D15A9"/>
    <w:rsid w:val="004D76B1"/>
    <w:rsid w:val="00515CEE"/>
    <w:rsid w:val="00547EE0"/>
    <w:rsid w:val="0056459F"/>
    <w:rsid w:val="0059057E"/>
    <w:rsid w:val="005C0266"/>
    <w:rsid w:val="005D14F2"/>
    <w:rsid w:val="005D4E8A"/>
    <w:rsid w:val="00612A92"/>
    <w:rsid w:val="006641E1"/>
    <w:rsid w:val="006B75E5"/>
    <w:rsid w:val="006C2E72"/>
    <w:rsid w:val="006C553B"/>
    <w:rsid w:val="006D1A87"/>
    <w:rsid w:val="006E4D3A"/>
    <w:rsid w:val="007047F3"/>
    <w:rsid w:val="007361B2"/>
    <w:rsid w:val="0073730D"/>
    <w:rsid w:val="00737F27"/>
    <w:rsid w:val="00745FE7"/>
    <w:rsid w:val="007A17D9"/>
    <w:rsid w:val="007A3AC8"/>
    <w:rsid w:val="007A6A6C"/>
    <w:rsid w:val="007C66CC"/>
    <w:rsid w:val="007C76FD"/>
    <w:rsid w:val="007E5E4F"/>
    <w:rsid w:val="007E67EC"/>
    <w:rsid w:val="007F75BF"/>
    <w:rsid w:val="00803D51"/>
    <w:rsid w:val="0081203F"/>
    <w:rsid w:val="0083774E"/>
    <w:rsid w:val="00841836"/>
    <w:rsid w:val="00844AD2"/>
    <w:rsid w:val="00876F20"/>
    <w:rsid w:val="008826E9"/>
    <w:rsid w:val="008916C9"/>
    <w:rsid w:val="008A13E3"/>
    <w:rsid w:val="008C3339"/>
    <w:rsid w:val="008E4E93"/>
    <w:rsid w:val="008E78B2"/>
    <w:rsid w:val="009032A3"/>
    <w:rsid w:val="009277B6"/>
    <w:rsid w:val="00936ECA"/>
    <w:rsid w:val="00945DF5"/>
    <w:rsid w:val="00964D82"/>
    <w:rsid w:val="00964EA7"/>
    <w:rsid w:val="0097690A"/>
    <w:rsid w:val="0099234F"/>
    <w:rsid w:val="00997954"/>
    <w:rsid w:val="009A4DA8"/>
    <w:rsid w:val="009D0AF0"/>
    <w:rsid w:val="009D5B4A"/>
    <w:rsid w:val="009E3783"/>
    <w:rsid w:val="00A1552F"/>
    <w:rsid w:val="00A37AE0"/>
    <w:rsid w:val="00A87E50"/>
    <w:rsid w:val="00AB405B"/>
    <w:rsid w:val="00AB6562"/>
    <w:rsid w:val="00AD4337"/>
    <w:rsid w:val="00AF7EC3"/>
    <w:rsid w:val="00B04241"/>
    <w:rsid w:val="00B1172F"/>
    <w:rsid w:val="00B303B8"/>
    <w:rsid w:val="00B81C6E"/>
    <w:rsid w:val="00B82DD2"/>
    <w:rsid w:val="00B83C87"/>
    <w:rsid w:val="00BB1F46"/>
    <w:rsid w:val="00BB4104"/>
    <w:rsid w:val="00BC2633"/>
    <w:rsid w:val="00BE2950"/>
    <w:rsid w:val="00BF327D"/>
    <w:rsid w:val="00BF3A34"/>
    <w:rsid w:val="00C13278"/>
    <w:rsid w:val="00C46360"/>
    <w:rsid w:val="00CC629A"/>
    <w:rsid w:val="00CD28BC"/>
    <w:rsid w:val="00CD5B83"/>
    <w:rsid w:val="00CE3061"/>
    <w:rsid w:val="00CE6A27"/>
    <w:rsid w:val="00D01D67"/>
    <w:rsid w:val="00D025E2"/>
    <w:rsid w:val="00D1107A"/>
    <w:rsid w:val="00D1671E"/>
    <w:rsid w:val="00D26E89"/>
    <w:rsid w:val="00D313D5"/>
    <w:rsid w:val="00D85A36"/>
    <w:rsid w:val="00DA326E"/>
    <w:rsid w:val="00DA52AC"/>
    <w:rsid w:val="00DA596D"/>
    <w:rsid w:val="00DA596F"/>
    <w:rsid w:val="00DE78C6"/>
    <w:rsid w:val="00E15FD0"/>
    <w:rsid w:val="00E34026"/>
    <w:rsid w:val="00E44C94"/>
    <w:rsid w:val="00E47117"/>
    <w:rsid w:val="00E501DD"/>
    <w:rsid w:val="00E557CC"/>
    <w:rsid w:val="00E5586E"/>
    <w:rsid w:val="00E57B1F"/>
    <w:rsid w:val="00E9181C"/>
    <w:rsid w:val="00EB2D46"/>
    <w:rsid w:val="00EB3A21"/>
    <w:rsid w:val="00EB69DF"/>
    <w:rsid w:val="00ED573E"/>
    <w:rsid w:val="00ED7329"/>
    <w:rsid w:val="00F00D00"/>
    <w:rsid w:val="00F32322"/>
    <w:rsid w:val="00F5658B"/>
    <w:rsid w:val="00F907D1"/>
    <w:rsid w:val="00F91583"/>
    <w:rsid w:val="00FB2959"/>
    <w:rsid w:val="00FC1E4B"/>
    <w:rsid w:val="00FD3C18"/>
    <w:rsid w:val="00FE090B"/>
    <w:rsid w:val="00FE75D4"/>
    <w:rsid w:val="00FF1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apple-converted-space">
    <w:name w:val="apple-converted-space"/>
    <w:basedOn w:val="DefaultParagraphFont"/>
    <w:rsid w:val="008C3339"/>
  </w:style>
  <w:style w:type="paragraph" w:styleId="BodyTextIndent3">
    <w:name w:val="Body Text Indent 3"/>
    <w:basedOn w:val="Normal"/>
    <w:link w:val="BodyTextIndent3Char"/>
    <w:semiHidden/>
    <w:unhideWhenUsed/>
    <w:rsid w:val="006D1A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semiHidden/>
    <w:rsid w:val="006D1A87"/>
    <w:rPr>
      <w:rFonts w:ascii="Times New Roman" w:eastAsia="Times New Roman" w:hAnsi="Times New Roman" w:cs="Times New Roman"/>
      <w:sz w:val="16"/>
      <w:szCs w:val="16"/>
      <w:lang w:val="x-none" w:eastAsia="x-none"/>
    </w:rPr>
  </w:style>
  <w:style w:type="character" w:customStyle="1" w:styleId="UnresolvedMention">
    <w:name w:val="Unresolved Mention"/>
    <w:basedOn w:val="DefaultParagraphFont"/>
    <w:uiPriority w:val="99"/>
    <w:semiHidden/>
    <w:unhideWhenUsed/>
    <w:rsid w:val="005D14F2"/>
    <w:rPr>
      <w:color w:val="605E5C"/>
      <w:shd w:val="clear" w:color="auto" w:fill="E1DFDD"/>
    </w:rPr>
  </w:style>
  <w:style w:type="paragraph" w:customStyle="1" w:styleId="FootnoteText1">
    <w:name w:val="Footnote Text1"/>
    <w:basedOn w:val="Normal"/>
    <w:next w:val="FootnoteText"/>
    <w:uiPriority w:val="99"/>
    <w:semiHidden/>
    <w:unhideWhenUsed/>
    <w:rsid w:val="004976EB"/>
    <w:pPr>
      <w:spacing w:after="0" w:line="240" w:lineRule="auto"/>
      <w:jc w:val="both"/>
    </w:pPr>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976EB"/>
    <w:rPr>
      <w:vertAlign w:val="superscript"/>
    </w:rPr>
  </w:style>
  <w:style w:type="paragraph" w:styleId="FootnoteText">
    <w:name w:val="footnote text"/>
    <w:basedOn w:val="Normal"/>
    <w:link w:val="FootnoteTextChar"/>
    <w:uiPriority w:val="99"/>
    <w:semiHidden/>
    <w:unhideWhenUsed/>
    <w:rsid w:val="00497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6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2528223">
      <w:bodyDiv w:val="1"/>
      <w:marLeft w:val="0"/>
      <w:marRight w:val="0"/>
      <w:marTop w:val="0"/>
      <w:marBottom w:val="0"/>
      <w:divBdr>
        <w:top w:val="none" w:sz="0" w:space="0" w:color="auto"/>
        <w:left w:val="none" w:sz="0" w:space="0" w:color="auto"/>
        <w:bottom w:val="none" w:sz="0" w:space="0" w:color="auto"/>
        <w:right w:val="none" w:sz="0" w:space="0" w:color="auto"/>
      </w:divBdr>
    </w:div>
    <w:div w:id="1239948749">
      <w:bodyDiv w:val="1"/>
      <w:marLeft w:val="0"/>
      <w:marRight w:val="0"/>
      <w:marTop w:val="0"/>
      <w:marBottom w:val="0"/>
      <w:divBdr>
        <w:top w:val="none" w:sz="0" w:space="0" w:color="auto"/>
        <w:left w:val="none" w:sz="0" w:space="0" w:color="auto"/>
        <w:bottom w:val="none" w:sz="0" w:space="0" w:color="auto"/>
        <w:right w:val="none" w:sz="0" w:space="0" w:color="auto"/>
      </w:divBdr>
    </w:div>
    <w:div w:id="1840461083">
      <w:bodyDiv w:val="1"/>
      <w:marLeft w:val="0"/>
      <w:marRight w:val="0"/>
      <w:marTop w:val="0"/>
      <w:marBottom w:val="0"/>
      <w:divBdr>
        <w:top w:val="none" w:sz="0" w:space="0" w:color="auto"/>
        <w:left w:val="none" w:sz="0" w:space="0" w:color="auto"/>
        <w:bottom w:val="none" w:sz="0" w:space="0" w:color="auto"/>
        <w:right w:val="none" w:sz="0" w:space="0" w:color="auto"/>
      </w:divBdr>
    </w:div>
    <w:div w:id="198477022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B489-33D3-4419-8AAF-F17C384E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9897</Words>
  <Characters>5642</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zemes dienesta ģenerāldirektora atbrīvošanu no amata" sākotnējās ietekmes novērtējuma ziņojums (anotācija)</vt:lpstr>
      <vt:lpstr>Ministru kabineta rīkojuma projekta "Par Valsts zemes dienesta ģenerāldirektora atbrīvošanu no amata" sākotnējās ietekmes novērtējuma ziņojums (anotācija)</vt:lpstr>
    </vt:vector>
  </TitlesOfParts>
  <Company>Tieslietu ministrija</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zemes dienesta ģenerāldirektora atbrīvošanu no amata" sākotnējās ietekmes novērtējuma ziņojums (anotācija)</dc:title>
  <dc:subject>Anotācija</dc:subject>
  <dc:creator>Laila Medina</dc:creator>
  <dc:description/>
  <cp:lastModifiedBy>User</cp:lastModifiedBy>
  <cp:revision>7</cp:revision>
  <cp:lastPrinted>2013-12-16T08:57:00Z</cp:lastPrinted>
  <dcterms:created xsi:type="dcterms:W3CDTF">2021-05-03T21:03:00Z</dcterms:created>
  <dcterms:modified xsi:type="dcterms:W3CDTF">2021-05-05T12:03:00Z</dcterms:modified>
</cp:coreProperties>
</file>