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5E0C" w14:textId="7A9C7C58" w:rsidR="00F0345F" w:rsidRDefault="00B64058">
      <w:pPr>
        <w:pStyle w:val="Apakvirsraksts"/>
        <w:spacing w:after="0"/>
        <w:jc w:val="left"/>
        <w:rPr>
          <w:rFonts w:ascii="Times New Roman" w:eastAsia="Times New Roman" w:hAnsi="Times New Roman" w:cs="Times New Roman"/>
          <w:sz w:val="28"/>
          <w:szCs w:val="28"/>
        </w:rPr>
      </w:pPr>
      <w:r>
        <w:rPr>
          <w:rFonts w:ascii="Times New Roman" w:hAnsi="Times New Roman"/>
          <w:sz w:val="28"/>
          <w:szCs w:val="28"/>
        </w:rPr>
        <w:t xml:space="preserve">2021. gada      . </w:t>
      </w:r>
      <w:r w:rsidR="00620B22">
        <w:rPr>
          <w:rFonts w:ascii="Times New Roman" w:hAnsi="Times New Roman"/>
          <w:sz w:val="28"/>
          <w:szCs w:val="28"/>
        </w:rPr>
        <w:t>maijā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Noteikumi Nr.</w:t>
      </w:r>
    </w:p>
    <w:p w14:paraId="1203C9F4" w14:textId="77777777" w:rsidR="00F0345F" w:rsidRDefault="00B64058">
      <w:pPr>
        <w:pStyle w:val="Body"/>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(prot. Nr.</w:t>
      </w:r>
      <w:r>
        <w:rPr>
          <w:sz w:val="28"/>
          <w:szCs w:val="28"/>
        </w:rPr>
        <w:tab/>
        <w:t xml:space="preserve">      .§)</w:t>
      </w:r>
    </w:p>
    <w:p w14:paraId="36675614" w14:textId="77777777" w:rsidR="00F0345F" w:rsidRDefault="00F0345F">
      <w:pPr>
        <w:pStyle w:val="Body"/>
        <w:rPr>
          <w:sz w:val="28"/>
          <w:szCs w:val="28"/>
        </w:rPr>
      </w:pPr>
    </w:p>
    <w:p w14:paraId="355E1F33" w14:textId="77777777" w:rsidR="00F0345F" w:rsidRDefault="00F0345F">
      <w:pPr>
        <w:pStyle w:val="Body"/>
        <w:jc w:val="center"/>
        <w:rPr>
          <w:b/>
          <w:bCs/>
          <w:sz w:val="28"/>
          <w:szCs w:val="28"/>
        </w:rPr>
      </w:pPr>
    </w:p>
    <w:p w14:paraId="76DFAA83" w14:textId="77777777" w:rsidR="00F0345F" w:rsidRDefault="00F0345F">
      <w:pPr>
        <w:pStyle w:val="Body"/>
        <w:jc w:val="center"/>
        <w:rPr>
          <w:b/>
          <w:bCs/>
          <w:sz w:val="28"/>
          <w:szCs w:val="28"/>
        </w:rPr>
      </w:pPr>
    </w:p>
    <w:p w14:paraId="7D9D4C43" w14:textId="77777777" w:rsidR="00F0345F" w:rsidRDefault="00B64058">
      <w:pPr>
        <w:pStyle w:val="Heading"/>
        <w:jc w:val="center"/>
        <w:rPr>
          <w:b/>
          <w:bCs/>
        </w:rPr>
      </w:pPr>
      <w:bookmarkStart w:id="0" w:name="_Hlk60153016"/>
      <w:r>
        <w:rPr>
          <w:b/>
          <w:bCs/>
        </w:rPr>
        <w:t>Grozījumi Ministru kabineta</w:t>
      </w:r>
      <w:bookmarkEnd w:id="0"/>
      <w:r>
        <w:rPr>
          <w:b/>
          <w:bCs/>
        </w:rPr>
        <w:t xml:space="preserve"> </w:t>
      </w:r>
      <w:bookmarkStart w:id="1" w:name="_Hlk60152995"/>
      <w:r>
        <w:rPr>
          <w:b/>
          <w:bCs/>
        </w:rPr>
        <w:t>2014. gada 30. septembra noteikumos Nr. 598 „</w:t>
      </w:r>
      <w:bookmarkEnd w:id="1"/>
      <w:r>
        <w:rPr>
          <w:b/>
          <w:bCs/>
          <w:lang w:val="de-DE"/>
        </w:rPr>
        <w:t>Noteikumi par valsts un Eiropas Savien</w:t>
      </w:r>
      <w:r>
        <w:rPr>
          <w:b/>
          <w:bCs/>
        </w:rPr>
        <w:t>ības atbalsta piešķiršanu, administrēšanu un uzraudzību lauku un zivsaimniecī</w:t>
      </w:r>
      <w:r>
        <w:rPr>
          <w:b/>
          <w:bCs/>
          <w:lang w:val="sv-SE"/>
        </w:rPr>
        <w:t>bas att</w:t>
      </w:r>
      <w:r>
        <w:rPr>
          <w:b/>
          <w:bCs/>
        </w:rPr>
        <w:t>īstī</w:t>
      </w:r>
      <w:r>
        <w:rPr>
          <w:b/>
          <w:bCs/>
          <w:lang w:val="it-IT"/>
        </w:rPr>
        <w:t>bai 2014.</w:t>
      </w:r>
      <w:r>
        <w:rPr>
          <w:b/>
          <w:bCs/>
        </w:rPr>
        <w:t>–</w:t>
      </w:r>
      <w:r>
        <w:rPr>
          <w:b/>
          <w:bCs/>
          <w:lang w:val="pt-PT"/>
        </w:rPr>
        <w:t>2020.gada pl</w:t>
      </w:r>
      <w:r>
        <w:rPr>
          <w:b/>
          <w:bCs/>
        </w:rPr>
        <w:t>ānoš</w:t>
      </w:r>
      <w:r>
        <w:rPr>
          <w:b/>
          <w:bCs/>
          <w:lang w:val="es-ES_tradnl"/>
        </w:rPr>
        <w:t>anas period</w:t>
      </w:r>
      <w:r>
        <w:rPr>
          <w:b/>
          <w:bCs/>
        </w:rPr>
        <w:t>ā”</w:t>
      </w:r>
    </w:p>
    <w:p w14:paraId="16839D1B" w14:textId="77777777" w:rsidR="00F0345F" w:rsidRDefault="00F0345F">
      <w:pPr>
        <w:pStyle w:val="Body"/>
        <w:jc w:val="center"/>
        <w:rPr>
          <w:b/>
          <w:bCs/>
          <w:sz w:val="28"/>
          <w:szCs w:val="28"/>
        </w:rPr>
      </w:pPr>
    </w:p>
    <w:p w14:paraId="522EC48A" w14:textId="77777777" w:rsidR="00F0345F" w:rsidRDefault="00B64058">
      <w:pPr>
        <w:pStyle w:val="tv9008792"/>
        <w:shd w:val="clear" w:color="auto" w:fill="FFFFFF"/>
        <w:spacing w:before="0" w:after="0"/>
        <w:ind w:firstLine="300"/>
        <w:jc w:val="right"/>
        <w:rPr>
          <w:sz w:val="28"/>
          <w:szCs w:val="28"/>
        </w:rPr>
      </w:pPr>
      <w:r>
        <w:rPr>
          <w:sz w:val="28"/>
          <w:szCs w:val="28"/>
        </w:rPr>
        <w:t>Izdoti saskaņā ar Lauksaimniecības</w:t>
      </w:r>
    </w:p>
    <w:p w14:paraId="6736B0A8" w14:textId="77777777" w:rsidR="00F0345F" w:rsidRDefault="00B64058">
      <w:pPr>
        <w:pStyle w:val="tv9008792"/>
        <w:shd w:val="clear" w:color="auto" w:fill="FFFFFF"/>
        <w:spacing w:before="0" w:after="0"/>
        <w:ind w:firstLine="300"/>
        <w:jc w:val="right"/>
        <w:rPr>
          <w:sz w:val="28"/>
          <w:szCs w:val="28"/>
        </w:rPr>
      </w:pPr>
      <w:r>
        <w:rPr>
          <w:sz w:val="28"/>
          <w:szCs w:val="28"/>
        </w:rPr>
        <w:t>un lauku attīstības likuma </w:t>
      </w:r>
      <w:r>
        <w:rPr>
          <w:sz w:val="28"/>
          <w:szCs w:val="28"/>
        </w:rPr>
        <w:br/>
        <w:t>5. </w:t>
      </w:r>
      <w:r>
        <w:rPr>
          <w:sz w:val="28"/>
          <w:szCs w:val="28"/>
          <w:lang w:val="es-ES_tradnl"/>
        </w:rPr>
        <w:t>panta ceturto un sept</w:t>
      </w:r>
      <w:r>
        <w:rPr>
          <w:sz w:val="28"/>
          <w:szCs w:val="28"/>
        </w:rPr>
        <w:t>ī</w:t>
      </w:r>
      <w:r>
        <w:rPr>
          <w:sz w:val="28"/>
          <w:szCs w:val="28"/>
          <w:lang w:val="it-IT"/>
        </w:rPr>
        <w:t>to da</w:t>
      </w:r>
      <w:r>
        <w:rPr>
          <w:sz w:val="28"/>
          <w:szCs w:val="28"/>
        </w:rPr>
        <w:t>ļu</w:t>
      </w:r>
    </w:p>
    <w:p w14:paraId="382404A8" w14:textId="77777777" w:rsidR="00F0345F" w:rsidRDefault="00F0345F">
      <w:pPr>
        <w:pStyle w:val="Body"/>
        <w:ind w:firstLine="720"/>
        <w:jc w:val="center"/>
        <w:rPr>
          <w:b/>
          <w:bCs/>
          <w:sz w:val="28"/>
          <w:szCs w:val="28"/>
        </w:rPr>
      </w:pPr>
    </w:p>
    <w:p w14:paraId="58D382E3" w14:textId="77777777" w:rsidR="00F0345F" w:rsidRDefault="00B64058">
      <w:pPr>
        <w:pStyle w:val="naisf"/>
        <w:tabs>
          <w:tab w:val="left" w:pos="1276"/>
        </w:tabs>
        <w:spacing w:before="0" w:after="0"/>
        <w:ind w:firstLine="720"/>
        <w:rPr>
          <w:sz w:val="28"/>
          <w:szCs w:val="28"/>
        </w:rPr>
      </w:pPr>
      <w:r>
        <w:rPr>
          <w:sz w:val="28"/>
          <w:szCs w:val="28"/>
        </w:rPr>
        <w:t>Izdarīt Ministru kabineta 2014. </w:t>
      </w:r>
      <w:r>
        <w:rPr>
          <w:sz w:val="28"/>
          <w:szCs w:val="28"/>
          <w:lang w:val="pt-PT"/>
        </w:rPr>
        <w:t>gada 30.</w:t>
      </w:r>
      <w:r>
        <w:rPr>
          <w:sz w:val="28"/>
          <w:szCs w:val="28"/>
        </w:rPr>
        <w:t xml:space="preserve"> septembra noteikumos Nr. 598 </w:t>
      </w:r>
      <w:r>
        <w:rPr>
          <w:sz w:val="28"/>
          <w:szCs w:val="28"/>
          <w:rtl/>
          <w:lang w:val="ar-SA"/>
        </w:rPr>
        <w:t>“</w:t>
      </w:r>
      <w:r>
        <w:rPr>
          <w:sz w:val="28"/>
          <w:szCs w:val="28"/>
          <w:lang w:val="de-DE"/>
        </w:rPr>
        <w:t>Noteikumi par valsts un Eiropas Savien</w:t>
      </w:r>
      <w:r>
        <w:rPr>
          <w:sz w:val="28"/>
          <w:szCs w:val="28"/>
        </w:rPr>
        <w:t>ības atbalsta piešķiršanu, administrēšanu un uzraudzību lauku un zivsaimniecī</w:t>
      </w:r>
      <w:r>
        <w:rPr>
          <w:sz w:val="28"/>
          <w:szCs w:val="28"/>
          <w:lang w:val="sv-SE"/>
        </w:rPr>
        <w:t>bas att</w:t>
      </w:r>
      <w:r>
        <w:rPr>
          <w:sz w:val="28"/>
          <w:szCs w:val="28"/>
        </w:rPr>
        <w:t>īstī</w:t>
      </w:r>
      <w:r>
        <w:rPr>
          <w:sz w:val="28"/>
          <w:szCs w:val="28"/>
          <w:lang w:val="it-IT"/>
        </w:rPr>
        <w:t>bai 2014.</w:t>
      </w:r>
      <w:r>
        <w:rPr>
          <w:sz w:val="28"/>
          <w:szCs w:val="28"/>
        </w:rPr>
        <w:t>–</w:t>
      </w:r>
      <w:r>
        <w:rPr>
          <w:sz w:val="28"/>
          <w:szCs w:val="28"/>
          <w:lang w:val="pt-PT"/>
        </w:rPr>
        <w:t>2020.gada pl</w:t>
      </w:r>
      <w:r>
        <w:rPr>
          <w:sz w:val="28"/>
          <w:szCs w:val="28"/>
        </w:rPr>
        <w:t>ānoš</w:t>
      </w:r>
      <w:r>
        <w:rPr>
          <w:sz w:val="28"/>
          <w:szCs w:val="28"/>
          <w:lang w:val="es-ES_tradnl"/>
        </w:rPr>
        <w:t>anas period</w:t>
      </w:r>
      <w:r>
        <w:rPr>
          <w:sz w:val="28"/>
          <w:szCs w:val="28"/>
        </w:rPr>
        <w:t xml:space="preserve">ā” (Latvijas Vēstnesis, 2015, 93. nr., 202. nr.; 2016, 62. nr., 194. nr.; 2017, 199. nr.; 2018, 68. nr., 191. nr.; 2019, 251. nr.) šādus grozījumus: </w:t>
      </w:r>
    </w:p>
    <w:p w14:paraId="455120D8" w14:textId="77777777" w:rsidR="00F0345F" w:rsidRDefault="00F0345F">
      <w:pPr>
        <w:pStyle w:val="naisf"/>
        <w:tabs>
          <w:tab w:val="left" w:pos="1276"/>
        </w:tabs>
        <w:spacing w:before="0" w:after="0"/>
        <w:ind w:firstLine="720"/>
        <w:rPr>
          <w:sz w:val="28"/>
          <w:szCs w:val="28"/>
        </w:rPr>
      </w:pPr>
    </w:p>
    <w:p w14:paraId="5465EB44" w14:textId="77777777" w:rsidR="00F0345F" w:rsidRDefault="00B64058">
      <w:pPr>
        <w:pStyle w:val="tv213"/>
        <w:numPr>
          <w:ilvl w:val="0"/>
          <w:numId w:val="2"/>
        </w:numPr>
        <w:shd w:val="clear" w:color="auto" w:fill="FFFFFF"/>
        <w:spacing w:before="240" w:after="0" w:line="293" w:lineRule="atLeast"/>
        <w:jc w:val="both"/>
        <w:rPr>
          <w:sz w:val="28"/>
          <w:szCs w:val="28"/>
        </w:rPr>
      </w:pPr>
      <w:r>
        <w:rPr>
          <w:sz w:val="28"/>
          <w:szCs w:val="28"/>
        </w:rPr>
        <w:t>P</w:t>
      </w:r>
      <w:r w:rsidRPr="00E75176">
        <w:rPr>
          <w:sz w:val="28"/>
          <w:szCs w:val="28"/>
        </w:rPr>
        <w:t>apildin</w:t>
      </w:r>
      <w:r>
        <w:rPr>
          <w:sz w:val="28"/>
          <w:szCs w:val="28"/>
        </w:rPr>
        <w:t xml:space="preserve">āt noteikumu nosaukumu </w:t>
      </w:r>
      <w:r>
        <w:rPr>
          <w:color w:val="414142"/>
          <w:sz w:val="28"/>
          <w:szCs w:val="28"/>
          <w:u w:color="414142"/>
          <w:shd w:val="clear" w:color="auto" w:fill="FFFFFF"/>
        </w:rPr>
        <w:t xml:space="preserve">aiz vārda </w:t>
      </w:r>
      <w:r>
        <w:rPr>
          <w:sz w:val="28"/>
          <w:szCs w:val="28"/>
          <w:rtl/>
          <w:lang w:val="ar-SA"/>
        </w:rPr>
        <w:t>“</w:t>
      </w:r>
      <w:r>
        <w:rPr>
          <w:color w:val="414142"/>
          <w:sz w:val="28"/>
          <w:szCs w:val="28"/>
          <w:u w:color="414142"/>
          <w:shd w:val="clear" w:color="auto" w:fill="FFFFFF"/>
          <w:lang w:val="it-IT"/>
        </w:rPr>
        <w:t>period</w:t>
      </w:r>
      <w:r>
        <w:rPr>
          <w:color w:val="414142"/>
          <w:sz w:val="28"/>
          <w:szCs w:val="28"/>
          <w:u w:color="414142"/>
          <w:shd w:val="clear" w:color="auto" w:fill="FFFFFF"/>
        </w:rPr>
        <w:t>ā</w:t>
      </w:r>
      <w:r>
        <w:rPr>
          <w:sz w:val="28"/>
          <w:szCs w:val="28"/>
        </w:rPr>
        <w:t>”</w:t>
      </w:r>
      <w:r>
        <w:rPr>
          <w:color w:val="414142"/>
          <w:sz w:val="28"/>
          <w:szCs w:val="28"/>
          <w:u w:color="414142"/>
          <w:shd w:val="clear" w:color="auto" w:fill="FFFFFF"/>
        </w:rPr>
        <w:t xml:space="preserve"> ar vārdiem un skaitļ</w:t>
      </w:r>
      <w:r>
        <w:rPr>
          <w:color w:val="414142"/>
          <w:sz w:val="28"/>
          <w:szCs w:val="28"/>
          <w:u w:color="414142"/>
          <w:shd w:val="clear" w:color="auto" w:fill="FFFFFF"/>
          <w:lang w:val="es-ES_tradnl"/>
        </w:rPr>
        <w:t>iem</w:t>
      </w:r>
      <w:r>
        <w:rPr>
          <w:sz w:val="28"/>
          <w:szCs w:val="28"/>
          <w:rtl/>
          <w:lang w:val="ar-SA"/>
        </w:rPr>
        <w:t xml:space="preserve"> “</w:t>
      </w:r>
      <w:r>
        <w:rPr>
          <w:sz w:val="28"/>
          <w:szCs w:val="28"/>
        </w:rPr>
        <w:t>kā arī pā</w:t>
      </w:r>
      <w:r>
        <w:rPr>
          <w:sz w:val="28"/>
          <w:szCs w:val="28"/>
          <w:lang w:val="es-ES_tradnl"/>
        </w:rPr>
        <w:t>rejas laik</w:t>
      </w:r>
      <w:r>
        <w:rPr>
          <w:sz w:val="28"/>
          <w:szCs w:val="28"/>
        </w:rPr>
        <w:t xml:space="preserve">ā </w:t>
      </w:r>
      <w:r>
        <w:rPr>
          <w:sz w:val="28"/>
          <w:szCs w:val="28"/>
          <w:lang w:val="it-IT"/>
        </w:rPr>
        <w:t>2021. un 2022.</w:t>
      </w:r>
      <w:r>
        <w:rPr>
          <w:sz w:val="28"/>
          <w:szCs w:val="28"/>
        </w:rPr>
        <w:t> </w:t>
      </w:r>
      <w:r>
        <w:rPr>
          <w:sz w:val="28"/>
          <w:szCs w:val="28"/>
          <w:lang w:val="es-ES_tradnl"/>
        </w:rPr>
        <w:t>gad</w:t>
      </w:r>
      <w:r>
        <w:rPr>
          <w:sz w:val="28"/>
          <w:szCs w:val="28"/>
        </w:rPr>
        <w:t>ā””.</w:t>
      </w:r>
    </w:p>
    <w:p w14:paraId="64FF5FA6" w14:textId="77777777" w:rsidR="00F0345F" w:rsidRDefault="00B64058">
      <w:pPr>
        <w:pStyle w:val="tv213"/>
        <w:numPr>
          <w:ilvl w:val="0"/>
          <w:numId w:val="2"/>
        </w:numPr>
        <w:shd w:val="clear" w:color="auto" w:fill="FFFFFF"/>
        <w:spacing w:before="240" w:after="0" w:line="293" w:lineRule="atLeast"/>
        <w:jc w:val="both"/>
        <w:rPr>
          <w:sz w:val="28"/>
          <w:szCs w:val="28"/>
          <w:lang w:val="de-DE"/>
        </w:rPr>
      </w:pPr>
      <w:r>
        <w:rPr>
          <w:sz w:val="28"/>
          <w:szCs w:val="28"/>
          <w:lang w:val="de-DE"/>
        </w:rPr>
        <w:t>Izteikt 4.</w:t>
      </w:r>
      <w:r>
        <w:rPr>
          <w:sz w:val="28"/>
          <w:szCs w:val="28"/>
        </w:rPr>
        <w:t> punktu šādā redakcijā:</w:t>
      </w:r>
    </w:p>
    <w:p w14:paraId="34055C3D" w14:textId="77777777" w:rsidR="00F0345F" w:rsidRDefault="00B64058">
      <w:pPr>
        <w:pStyle w:val="tv213"/>
        <w:shd w:val="clear" w:color="auto" w:fill="FFFFFF"/>
        <w:spacing w:before="240" w:after="0" w:line="293" w:lineRule="atLeast"/>
        <w:ind w:firstLine="709"/>
        <w:jc w:val="both"/>
        <w:rPr>
          <w:sz w:val="28"/>
          <w:szCs w:val="28"/>
        </w:rPr>
      </w:pPr>
      <w:r>
        <w:rPr>
          <w:sz w:val="28"/>
          <w:szCs w:val="28"/>
          <w:rtl/>
          <w:lang w:val="ar-SA"/>
        </w:rPr>
        <w:t>“</w:t>
      </w:r>
      <w:r>
        <w:rPr>
          <w:sz w:val="28"/>
          <w:szCs w:val="28"/>
          <w:lang w:val="de-DE"/>
        </w:rPr>
        <w:t>4. Atbalsta pretendents iesniegumu valsts atbalsta un Eiropas Savien</w:t>
      </w:r>
      <w:r>
        <w:rPr>
          <w:sz w:val="28"/>
          <w:szCs w:val="28"/>
        </w:rPr>
        <w:t xml:space="preserve">ības atbalsta saņemšanai, kā arī </w:t>
      </w:r>
      <w:r>
        <w:rPr>
          <w:sz w:val="28"/>
          <w:szCs w:val="28"/>
          <w:lang w:val="es-ES_tradnl"/>
        </w:rPr>
        <w:t>tam pievienotos dokumentus Lauku atbalsta dienest</w:t>
      </w:r>
      <w:r>
        <w:rPr>
          <w:sz w:val="28"/>
          <w:szCs w:val="28"/>
        </w:rPr>
        <w:t>ā iesniedz, izmantojot elektronisko pieteikšanā</w:t>
      </w:r>
      <w:r>
        <w:rPr>
          <w:sz w:val="28"/>
          <w:szCs w:val="28"/>
          <w:lang w:val="pt-PT"/>
        </w:rPr>
        <w:t>s sist</w:t>
      </w:r>
      <w:r>
        <w:rPr>
          <w:sz w:val="28"/>
          <w:szCs w:val="28"/>
        </w:rPr>
        <w:t>ēmu, ja vien attiecīgā atbalsta piešķiršanu reglamentējoš</w:t>
      </w:r>
      <w:r>
        <w:rPr>
          <w:sz w:val="28"/>
          <w:szCs w:val="28"/>
          <w:lang w:val="es-ES_tradnl"/>
        </w:rPr>
        <w:t>ajos normat</w:t>
      </w:r>
      <w:r>
        <w:rPr>
          <w:sz w:val="28"/>
          <w:szCs w:val="28"/>
        </w:rPr>
        <w:t>īvajos aktos nav paredzēts, ka iesniegumu iesniedz papīra formā.”</w:t>
      </w:r>
    </w:p>
    <w:p w14:paraId="4CB07071" w14:textId="77777777" w:rsidR="00F0345F" w:rsidRDefault="00B64058">
      <w:pPr>
        <w:pStyle w:val="tv213"/>
        <w:numPr>
          <w:ilvl w:val="0"/>
          <w:numId w:val="3"/>
        </w:numPr>
        <w:shd w:val="clear" w:color="auto" w:fill="FFFFFF"/>
        <w:spacing w:before="240" w:after="0" w:line="293" w:lineRule="atLeast"/>
        <w:jc w:val="both"/>
        <w:rPr>
          <w:sz w:val="28"/>
          <w:szCs w:val="28"/>
        </w:rPr>
      </w:pPr>
      <w:r>
        <w:rPr>
          <w:sz w:val="28"/>
          <w:szCs w:val="28"/>
        </w:rPr>
        <w:t>Aizstāt 6.5.3. apakšpunktā skaitli "700" ar skaitli "1 000".</w:t>
      </w:r>
    </w:p>
    <w:p w14:paraId="27D6888D" w14:textId="77777777" w:rsidR="00F0345F" w:rsidRPr="00E75176" w:rsidRDefault="00B64058">
      <w:pPr>
        <w:pStyle w:val="tv213"/>
        <w:numPr>
          <w:ilvl w:val="0"/>
          <w:numId w:val="3"/>
        </w:numPr>
        <w:shd w:val="clear" w:color="auto" w:fill="FFFFFF"/>
        <w:spacing w:before="240" w:after="0" w:line="293" w:lineRule="atLeast"/>
        <w:jc w:val="both"/>
        <w:rPr>
          <w:sz w:val="28"/>
          <w:szCs w:val="28"/>
        </w:rPr>
      </w:pPr>
      <w:r w:rsidRPr="00E75176">
        <w:rPr>
          <w:sz w:val="28"/>
          <w:szCs w:val="28"/>
        </w:rPr>
        <w:t>Papildin</w:t>
      </w:r>
      <w:r>
        <w:rPr>
          <w:sz w:val="28"/>
          <w:szCs w:val="28"/>
        </w:rPr>
        <w:t xml:space="preserve">āt 6.5.4. apakšpunktu aiz vārdiem </w:t>
      </w:r>
      <w:r>
        <w:rPr>
          <w:sz w:val="28"/>
          <w:szCs w:val="28"/>
          <w:rtl/>
          <w:lang w:val="ar-SA"/>
        </w:rPr>
        <w:t>“</w:t>
      </w:r>
      <w:r>
        <w:rPr>
          <w:sz w:val="28"/>
          <w:szCs w:val="28"/>
          <w:lang w:val="fr-FR"/>
        </w:rPr>
        <w:t>divus der</w:t>
      </w:r>
      <w:r>
        <w:rPr>
          <w:sz w:val="28"/>
          <w:szCs w:val="28"/>
        </w:rPr>
        <w:t>ī</w:t>
      </w:r>
      <w:r>
        <w:rPr>
          <w:sz w:val="28"/>
          <w:szCs w:val="28"/>
          <w:lang w:val="es-ES_tradnl"/>
        </w:rPr>
        <w:t>gus pied</w:t>
      </w:r>
      <w:r>
        <w:rPr>
          <w:sz w:val="28"/>
          <w:szCs w:val="28"/>
        </w:rPr>
        <w:t xml:space="preserve">āvājumus” </w:t>
      </w:r>
      <w:r>
        <w:rPr>
          <w:sz w:val="28"/>
          <w:szCs w:val="28"/>
          <w:lang w:val="nl-NL"/>
        </w:rPr>
        <w:t>ar v</w:t>
      </w:r>
      <w:r>
        <w:rPr>
          <w:sz w:val="28"/>
          <w:szCs w:val="28"/>
        </w:rPr>
        <w:t xml:space="preserve">ārdiem </w:t>
      </w:r>
      <w:r>
        <w:rPr>
          <w:sz w:val="28"/>
          <w:szCs w:val="28"/>
          <w:rtl/>
          <w:lang w:val="ar-SA"/>
        </w:rPr>
        <w:t>“</w:t>
      </w:r>
      <w:r>
        <w:rPr>
          <w:sz w:val="28"/>
          <w:szCs w:val="28"/>
        </w:rPr>
        <w:t xml:space="preserve">kā arī </w:t>
      </w:r>
      <w:r>
        <w:rPr>
          <w:sz w:val="28"/>
          <w:szCs w:val="28"/>
          <w:lang w:val="it-IT"/>
        </w:rPr>
        <w:t>katra iepirkuma dal</w:t>
      </w:r>
      <w:r>
        <w:rPr>
          <w:sz w:val="28"/>
          <w:szCs w:val="28"/>
        </w:rPr>
        <w:t>ībnieka apliecinājumu par neatkarīgi izstrādā</w:t>
      </w:r>
      <w:r>
        <w:rPr>
          <w:sz w:val="28"/>
          <w:szCs w:val="28"/>
          <w:lang w:val="es-ES_tradnl"/>
        </w:rPr>
        <w:t>tu pied</w:t>
      </w:r>
      <w:r>
        <w:rPr>
          <w:sz w:val="28"/>
          <w:szCs w:val="28"/>
        </w:rPr>
        <w:t>āvājumu”.</w:t>
      </w:r>
    </w:p>
    <w:p w14:paraId="6C415978" w14:textId="77777777" w:rsidR="00F0345F" w:rsidRDefault="00B64058">
      <w:pPr>
        <w:pStyle w:val="Sarakstarindkopa"/>
        <w:numPr>
          <w:ilvl w:val="0"/>
          <w:numId w:val="4"/>
        </w:numPr>
        <w:spacing w:before="240"/>
        <w:jc w:val="both"/>
        <w:rPr>
          <w:sz w:val="28"/>
          <w:szCs w:val="28"/>
        </w:rPr>
      </w:pPr>
      <w:r>
        <w:rPr>
          <w:sz w:val="28"/>
          <w:szCs w:val="28"/>
        </w:rPr>
        <w:t>Papildināt noteikumus ar 6.</w:t>
      </w:r>
      <w:r>
        <w:rPr>
          <w:sz w:val="28"/>
          <w:szCs w:val="28"/>
          <w:vertAlign w:val="superscript"/>
        </w:rPr>
        <w:t>3</w:t>
      </w:r>
      <w:r>
        <w:rPr>
          <w:sz w:val="28"/>
          <w:szCs w:val="28"/>
        </w:rPr>
        <w:t xml:space="preserve"> punktu šādā redakcijā: </w:t>
      </w:r>
    </w:p>
    <w:p w14:paraId="22123F0A" w14:textId="77777777" w:rsidR="00F0345F" w:rsidRDefault="00F0345F">
      <w:pPr>
        <w:pStyle w:val="Sarakstarindkopa"/>
        <w:spacing w:before="240"/>
        <w:ind w:left="927"/>
        <w:jc w:val="both"/>
        <w:rPr>
          <w:sz w:val="28"/>
          <w:szCs w:val="28"/>
        </w:rPr>
      </w:pPr>
    </w:p>
    <w:p w14:paraId="31093295" w14:textId="0C8C262A" w:rsidR="00F0345F" w:rsidRDefault="00B64058">
      <w:pPr>
        <w:pStyle w:val="Sarakstarindkopa"/>
        <w:spacing w:before="240"/>
        <w:ind w:left="709"/>
        <w:jc w:val="both"/>
        <w:rPr>
          <w:sz w:val="28"/>
          <w:szCs w:val="28"/>
        </w:rPr>
      </w:pPr>
      <w:r>
        <w:rPr>
          <w:sz w:val="28"/>
          <w:szCs w:val="28"/>
          <w:rtl/>
          <w:lang w:val="ar-SA"/>
        </w:rPr>
        <w:t>“</w:t>
      </w:r>
      <w:r>
        <w:rPr>
          <w:sz w:val="28"/>
          <w:szCs w:val="28"/>
        </w:rPr>
        <w:t>6.</w:t>
      </w:r>
      <w:r>
        <w:rPr>
          <w:sz w:val="28"/>
          <w:szCs w:val="28"/>
          <w:vertAlign w:val="superscript"/>
        </w:rPr>
        <w:t>3</w:t>
      </w:r>
      <w:r>
        <w:rPr>
          <w:sz w:val="28"/>
          <w:szCs w:val="28"/>
        </w:rPr>
        <w:t xml:space="preserve"> Šo noteikumu 6.5.3. un 6.5.4. apakšpunktā minētās prasības nepiemēro, ja </w:t>
      </w:r>
      <w:r>
        <w:rPr>
          <w:sz w:val="28"/>
          <w:szCs w:val="28"/>
          <w:lang w:val="nl-NL"/>
        </w:rPr>
        <w:t>attiec</w:t>
      </w:r>
      <w:r>
        <w:rPr>
          <w:sz w:val="28"/>
          <w:szCs w:val="28"/>
        </w:rPr>
        <w:t>īgā atbalsta piešķiršanu reglamentējošie normatīvie akti paredz, ka tehnikas un iekārtu iegā</w:t>
      </w:r>
      <w:r>
        <w:rPr>
          <w:sz w:val="28"/>
          <w:szCs w:val="28"/>
          <w:lang w:val="it-IT"/>
        </w:rPr>
        <w:t>des attiecin</w:t>
      </w:r>
      <w:r>
        <w:rPr>
          <w:sz w:val="28"/>
          <w:szCs w:val="28"/>
        </w:rPr>
        <w:t>āmās izmaksas, kā arī projekta sagatavoš</w:t>
      </w:r>
      <w:r>
        <w:rPr>
          <w:sz w:val="28"/>
          <w:szCs w:val="28"/>
          <w:lang w:val="es-ES_tradnl"/>
        </w:rPr>
        <w:t>anas un visp</w:t>
      </w:r>
      <w:r>
        <w:rPr>
          <w:sz w:val="28"/>
          <w:szCs w:val="28"/>
        </w:rPr>
        <w:t>ārējās izmaksas nosaka, piemērojot vadošā</w:t>
      </w:r>
      <w:r>
        <w:rPr>
          <w:sz w:val="28"/>
          <w:szCs w:val="28"/>
          <w:lang w:val="nl-NL"/>
        </w:rPr>
        <w:t xml:space="preserve">s </w:t>
      </w:r>
      <w:r>
        <w:rPr>
          <w:sz w:val="28"/>
          <w:szCs w:val="28"/>
          <w:lang w:val="nl-NL"/>
        </w:rPr>
        <w:lastRenderedPageBreak/>
        <w:t>iest</w:t>
      </w:r>
      <w:r>
        <w:rPr>
          <w:sz w:val="28"/>
          <w:szCs w:val="28"/>
        </w:rPr>
        <w:t>ādes apstiprināt</w:t>
      </w:r>
      <w:r w:rsidR="00350DA1">
        <w:rPr>
          <w:sz w:val="28"/>
          <w:szCs w:val="28"/>
        </w:rPr>
        <w:t>as</w:t>
      </w:r>
      <w:r>
        <w:rPr>
          <w:sz w:val="28"/>
          <w:szCs w:val="28"/>
        </w:rPr>
        <w:t xml:space="preserve"> vienkārš</w:t>
      </w:r>
      <w:r>
        <w:rPr>
          <w:sz w:val="28"/>
          <w:szCs w:val="28"/>
          <w:lang w:val="it-IT"/>
        </w:rPr>
        <w:t xml:space="preserve">oto </w:t>
      </w:r>
      <w:r>
        <w:rPr>
          <w:sz w:val="28"/>
          <w:szCs w:val="28"/>
        </w:rPr>
        <w:t>izmaksu metod</w:t>
      </w:r>
      <w:r w:rsidR="00350DA1">
        <w:rPr>
          <w:sz w:val="28"/>
          <w:szCs w:val="28"/>
        </w:rPr>
        <w:t>es</w:t>
      </w:r>
      <w:r>
        <w:rPr>
          <w:sz w:val="28"/>
          <w:szCs w:val="28"/>
        </w:rPr>
        <w:t xml:space="preserve"> atbilstoši Regulas Nr. 1303/2013 67. panta 1. punkta „b” </w:t>
      </w:r>
      <w:r w:rsidR="00350DA1">
        <w:rPr>
          <w:sz w:val="28"/>
          <w:szCs w:val="28"/>
        </w:rPr>
        <w:t>vai</w:t>
      </w:r>
      <w:r>
        <w:rPr>
          <w:sz w:val="28"/>
          <w:szCs w:val="28"/>
        </w:rPr>
        <w:t xml:space="preserve"> </w:t>
      </w:r>
      <w:r w:rsidR="00350DA1">
        <w:rPr>
          <w:sz w:val="28"/>
          <w:szCs w:val="28"/>
        </w:rPr>
        <w:t xml:space="preserve">„d” </w:t>
      </w:r>
      <w:r>
        <w:rPr>
          <w:sz w:val="28"/>
          <w:szCs w:val="28"/>
        </w:rPr>
        <w:t>apakšpunktam.”</w:t>
      </w:r>
    </w:p>
    <w:p w14:paraId="22C6507C" w14:textId="77777777" w:rsidR="00F0345F" w:rsidRDefault="00B64058">
      <w:pPr>
        <w:pStyle w:val="tv213"/>
        <w:numPr>
          <w:ilvl w:val="0"/>
          <w:numId w:val="2"/>
        </w:numPr>
        <w:shd w:val="clear" w:color="auto" w:fill="FFFFFF"/>
        <w:spacing w:before="240" w:after="0" w:line="293" w:lineRule="atLeast"/>
        <w:jc w:val="both"/>
        <w:rPr>
          <w:sz w:val="28"/>
          <w:szCs w:val="28"/>
          <w:lang w:val="sv-SE"/>
        </w:rPr>
      </w:pPr>
      <w:r>
        <w:rPr>
          <w:sz w:val="28"/>
          <w:szCs w:val="28"/>
          <w:lang w:val="sv-SE"/>
        </w:rPr>
        <w:t>Sv</w:t>
      </w:r>
      <w:r>
        <w:rPr>
          <w:sz w:val="28"/>
          <w:szCs w:val="28"/>
        </w:rPr>
        <w:t>ītrot 7. punktu.</w:t>
      </w:r>
    </w:p>
    <w:p w14:paraId="2D0A6736" w14:textId="77777777" w:rsidR="00F0345F" w:rsidRDefault="00B64058">
      <w:pPr>
        <w:pStyle w:val="tv213"/>
        <w:numPr>
          <w:ilvl w:val="0"/>
          <w:numId w:val="2"/>
        </w:numPr>
        <w:shd w:val="clear" w:color="auto" w:fill="FFFFFF"/>
        <w:spacing w:before="240" w:after="0" w:line="293" w:lineRule="atLeast"/>
        <w:jc w:val="both"/>
        <w:rPr>
          <w:sz w:val="28"/>
          <w:szCs w:val="28"/>
        </w:rPr>
      </w:pPr>
      <w:r>
        <w:rPr>
          <w:sz w:val="28"/>
          <w:szCs w:val="28"/>
        </w:rPr>
        <w:t>Aizstāt 8.</w:t>
      </w:r>
      <w:r>
        <w:rPr>
          <w:sz w:val="28"/>
          <w:szCs w:val="28"/>
          <w:vertAlign w:val="superscript"/>
        </w:rPr>
        <w:t>2</w:t>
      </w:r>
      <w:r>
        <w:rPr>
          <w:sz w:val="28"/>
          <w:szCs w:val="28"/>
        </w:rPr>
        <w:t xml:space="preserve"> punktā skaitli </w:t>
      </w:r>
      <w:r>
        <w:rPr>
          <w:sz w:val="28"/>
          <w:szCs w:val="28"/>
          <w:rtl/>
          <w:lang w:val="ar-SA"/>
        </w:rPr>
        <w:t>“</w:t>
      </w:r>
      <w:r>
        <w:rPr>
          <w:sz w:val="28"/>
          <w:szCs w:val="28"/>
        </w:rPr>
        <w:t xml:space="preserve">2028.” ar skaitli </w:t>
      </w:r>
      <w:r>
        <w:rPr>
          <w:sz w:val="28"/>
          <w:szCs w:val="28"/>
          <w:rtl/>
          <w:lang w:val="ar-SA"/>
        </w:rPr>
        <w:t>“</w:t>
      </w:r>
      <w:r>
        <w:rPr>
          <w:sz w:val="28"/>
          <w:szCs w:val="28"/>
        </w:rPr>
        <w:t>2030.”.</w:t>
      </w:r>
    </w:p>
    <w:p w14:paraId="03264502" w14:textId="77777777" w:rsidR="00F0345F" w:rsidRDefault="00B64058">
      <w:pPr>
        <w:pStyle w:val="tv213"/>
        <w:numPr>
          <w:ilvl w:val="0"/>
          <w:numId w:val="2"/>
        </w:numPr>
        <w:shd w:val="clear" w:color="auto" w:fill="FFFFFF"/>
        <w:spacing w:before="240" w:after="0" w:line="293" w:lineRule="atLeast"/>
        <w:jc w:val="both"/>
        <w:rPr>
          <w:sz w:val="28"/>
          <w:szCs w:val="28"/>
          <w:lang w:val="sv-SE"/>
        </w:rPr>
      </w:pPr>
      <w:r>
        <w:rPr>
          <w:sz w:val="28"/>
          <w:szCs w:val="28"/>
          <w:lang w:val="sv-SE"/>
        </w:rPr>
        <w:t>Sv</w:t>
      </w:r>
      <w:r>
        <w:rPr>
          <w:sz w:val="28"/>
          <w:szCs w:val="28"/>
        </w:rPr>
        <w:t xml:space="preserve">ītrot 15.2. apakšpunktā vārdu </w:t>
      </w:r>
      <w:r>
        <w:rPr>
          <w:sz w:val="28"/>
          <w:szCs w:val="28"/>
          <w:rtl/>
          <w:lang w:val="ar-SA"/>
        </w:rPr>
        <w:t>“</w:t>
      </w:r>
      <w:r>
        <w:rPr>
          <w:sz w:val="28"/>
          <w:szCs w:val="28"/>
          <w:lang w:val="nl-NL"/>
        </w:rPr>
        <w:t>datorrakst</w:t>
      </w:r>
      <w:r>
        <w:rPr>
          <w:sz w:val="28"/>
          <w:szCs w:val="28"/>
        </w:rPr>
        <w:t>ā”.</w:t>
      </w:r>
    </w:p>
    <w:p w14:paraId="6E320EA7" w14:textId="77777777" w:rsidR="00F0345F" w:rsidRDefault="00B64058">
      <w:pPr>
        <w:pStyle w:val="tv213"/>
        <w:numPr>
          <w:ilvl w:val="0"/>
          <w:numId w:val="2"/>
        </w:numPr>
        <w:shd w:val="clear" w:color="auto" w:fill="FFFFFF"/>
        <w:spacing w:before="240" w:after="0" w:line="293" w:lineRule="atLeast"/>
        <w:jc w:val="both"/>
        <w:rPr>
          <w:sz w:val="28"/>
          <w:szCs w:val="28"/>
          <w:lang w:val="sv-SE"/>
        </w:rPr>
      </w:pPr>
      <w:r>
        <w:rPr>
          <w:sz w:val="28"/>
          <w:szCs w:val="28"/>
          <w:lang w:val="sv-SE"/>
        </w:rPr>
        <w:t>Sv</w:t>
      </w:r>
      <w:r>
        <w:rPr>
          <w:sz w:val="28"/>
          <w:szCs w:val="28"/>
        </w:rPr>
        <w:t>ī</w:t>
      </w:r>
      <w:r>
        <w:rPr>
          <w:sz w:val="28"/>
          <w:szCs w:val="28"/>
          <w:lang w:val="it-IT"/>
        </w:rPr>
        <w:t>trot 15.3. un 15.4.</w:t>
      </w:r>
      <w:r>
        <w:rPr>
          <w:sz w:val="28"/>
          <w:szCs w:val="28"/>
        </w:rPr>
        <w:t> apakšpunktu.</w:t>
      </w:r>
    </w:p>
    <w:p w14:paraId="11690DF7" w14:textId="77777777" w:rsidR="00F0345F" w:rsidRDefault="00B64058">
      <w:pPr>
        <w:pStyle w:val="tv213"/>
        <w:numPr>
          <w:ilvl w:val="0"/>
          <w:numId w:val="2"/>
        </w:numPr>
        <w:shd w:val="clear" w:color="auto" w:fill="FFFFFF"/>
        <w:spacing w:before="240" w:after="0" w:line="293" w:lineRule="atLeast"/>
        <w:jc w:val="both"/>
        <w:rPr>
          <w:sz w:val="28"/>
          <w:szCs w:val="28"/>
        </w:rPr>
      </w:pPr>
      <w:bookmarkStart w:id="2" w:name="_Hlk70598603"/>
      <w:r>
        <w:rPr>
          <w:sz w:val="28"/>
          <w:szCs w:val="28"/>
        </w:rPr>
        <w:t xml:space="preserve">Aizstāt 16. punktā skaitli </w:t>
      </w:r>
      <w:r>
        <w:rPr>
          <w:sz w:val="28"/>
          <w:szCs w:val="28"/>
          <w:rtl/>
          <w:lang w:val="ar-SA"/>
        </w:rPr>
        <w:t>“</w:t>
      </w:r>
      <w:r>
        <w:rPr>
          <w:sz w:val="28"/>
          <w:szCs w:val="28"/>
        </w:rPr>
        <w:t xml:space="preserve">14” </w:t>
      </w:r>
      <w:r>
        <w:rPr>
          <w:sz w:val="28"/>
          <w:szCs w:val="28"/>
          <w:lang w:val="nl-NL"/>
        </w:rPr>
        <w:t>ar v</w:t>
      </w:r>
      <w:r>
        <w:rPr>
          <w:sz w:val="28"/>
          <w:szCs w:val="28"/>
        </w:rPr>
        <w:t xml:space="preserve">ārdu </w:t>
      </w:r>
      <w:bookmarkEnd w:id="2"/>
      <w:r>
        <w:rPr>
          <w:sz w:val="28"/>
          <w:szCs w:val="28"/>
          <w:rtl/>
          <w:lang w:val="ar-SA"/>
        </w:rPr>
        <w:t>“</w:t>
      </w:r>
      <w:r>
        <w:rPr>
          <w:sz w:val="28"/>
          <w:szCs w:val="28"/>
          <w:lang w:val="es-ES_tradnl"/>
        </w:rPr>
        <w:t>septi</w:t>
      </w:r>
      <w:r>
        <w:rPr>
          <w:sz w:val="28"/>
          <w:szCs w:val="28"/>
        </w:rPr>
        <w:t>ņu”.</w:t>
      </w:r>
    </w:p>
    <w:p w14:paraId="06497980" w14:textId="77777777" w:rsidR="00F0345F" w:rsidRDefault="00B64058">
      <w:pPr>
        <w:pStyle w:val="tv213"/>
        <w:numPr>
          <w:ilvl w:val="0"/>
          <w:numId w:val="2"/>
        </w:numPr>
        <w:shd w:val="clear" w:color="auto" w:fill="FFFFFF"/>
        <w:spacing w:before="240" w:after="0" w:line="293" w:lineRule="atLeast"/>
        <w:jc w:val="both"/>
        <w:rPr>
          <w:sz w:val="28"/>
          <w:szCs w:val="28"/>
          <w:lang w:val="sv-SE"/>
        </w:rPr>
      </w:pPr>
      <w:r>
        <w:rPr>
          <w:sz w:val="28"/>
          <w:szCs w:val="28"/>
          <w:lang w:val="sv-SE"/>
        </w:rPr>
        <w:t>Sv</w:t>
      </w:r>
      <w:r>
        <w:rPr>
          <w:sz w:val="28"/>
          <w:szCs w:val="28"/>
        </w:rPr>
        <w:t xml:space="preserve">ītrot 23. punktā vārdus </w:t>
      </w:r>
      <w:r>
        <w:rPr>
          <w:sz w:val="28"/>
          <w:szCs w:val="28"/>
          <w:rtl/>
          <w:lang w:val="ar-SA"/>
        </w:rPr>
        <w:t>“</w:t>
      </w:r>
      <w:r>
        <w:rPr>
          <w:sz w:val="28"/>
          <w:szCs w:val="28"/>
        </w:rPr>
        <w:t>ja pretendents ir Lauku atbalsta dienesta elektroniskās pieteikšanā</w:t>
      </w:r>
      <w:r>
        <w:rPr>
          <w:sz w:val="28"/>
          <w:szCs w:val="28"/>
          <w:lang w:val="pt-PT"/>
        </w:rPr>
        <w:t>s sist</w:t>
      </w:r>
      <w:r>
        <w:rPr>
          <w:sz w:val="28"/>
          <w:szCs w:val="28"/>
        </w:rPr>
        <w:t>ē</w:t>
      </w:r>
      <w:r>
        <w:rPr>
          <w:sz w:val="28"/>
          <w:szCs w:val="28"/>
          <w:lang w:val="nl-NL"/>
        </w:rPr>
        <w:t>mas lietot</w:t>
      </w:r>
      <w:r>
        <w:rPr>
          <w:sz w:val="28"/>
          <w:szCs w:val="28"/>
        </w:rPr>
        <w:t>ā</w:t>
      </w:r>
      <w:r>
        <w:rPr>
          <w:sz w:val="28"/>
          <w:szCs w:val="28"/>
          <w:lang w:val="pt-PT"/>
        </w:rPr>
        <w:t>js, vai nos</w:t>
      </w:r>
      <w:r>
        <w:rPr>
          <w:sz w:val="28"/>
          <w:szCs w:val="28"/>
        </w:rPr>
        <w:t>ūta pa pastu”.</w:t>
      </w:r>
    </w:p>
    <w:p w14:paraId="4BC6E2E4" w14:textId="77777777" w:rsidR="00F0345F" w:rsidRDefault="00B64058">
      <w:pPr>
        <w:pStyle w:val="tv213"/>
        <w:numPr>
          <w:ilvl w:val="0"/>
          <w:numId w:val="2"/>
        </w:numPr>
        <w:shd w:val="clear" w:color="auto" w:fill="FFFFFF"/>
        <w:spacing w:before="240" w:after="0" w:line="293" w:lineRule="atLeast"/>
        <w:jc w:val="both"/>
        <w:rPr>
          <w:sz w:val="28"/>
          <w:szCs w:val="28"/>
          <w:lang w:val="en-US"/>
        </w:rPr>
      </w:pPr>
      <w:r>
        <w:rPr>
          <w:sz w:val="28"/>
          <w:szCs w:val="28"/>
          <w:lang w:val="en-US"/>
        </w:rPr>
        <w:t>Papildin</w:t>
      </w:r>
      <w:r>
        <w:rPr>
          <w:sz w:val="28"/>
          <w:szCs w:val="28"/>
        </w:rPr>
        <w:t>āt noteikumus ar 28.</w:t>
      </w:r>
      <w:r>
        <w:rPr>
          <w:sz w:val="28"/>
          <w:szCs w:val="28"/>
          <w:vertAlign w:val="superscript"/>
        </w:rPr>
        <w:t>1</w:t>
      </w:r>
      <w:r>
        <w:rPr>
          <w:sz w:val="28"/>
          <w:szCs w:val="28"/>
        </w:rPr>
        <w:t xml:space="preserve"> punktu šādā redakcijā: </w:t>
      </w:r>
    </w:p>
    <w:p w14:paraId="27FB11EE" w14:textId="77777777" w:rsidR="00F0345F" w:rsidRDefault="00F0345F">
      <w:pPr>
        <w:pStyle w:val="Sarakstarindkopa"/>
        <w:ind w:left="0" w:firstLine="720"/>
        <w:rPr>
          <w:sz w:val="28"/>
          <w:szCs w:val="28"/>
        </w:rPr>
      </w:pPr>
    </w:p>
    <w:p w14:paraId="65EBADC7" w14:textId="77777777" w:rsidR="00F0345F" w:rsidRDefault="00B64058">
      <w:pPr>
        <w:pStyle w:val="tv213"/>
        <w:shd w:val="clear" w:color="auto" w:fill="FFFFFF"/>
        <w:spacing w:before="240" w:after="0" w:line="293" w:lineRule="atLeast"/>
        <w:ind w:firstLine="720"/>
        <w:jc w:val="both"/>
        <w:rPr>
          <w:sz w:val="28"/>
          <w:szCs w:val="28"/>
        </w:rPr>
      </w:pPr>
      <w:r>
        <w:rPr>
          <w:sz w:val="28"/>
          <w:szCs w:val="28"/>
          <w:rtl/>
          <w:lang w:val="ar-SA"/>
        </w:rPr>
        <w:t>“</w:t>
      </w:r>
      <w:r>
        <w:rPr>
          <w:sz w:val="28"/>
          <w:szCs w:val="28"/>
        </w:rPr>
        <w:t>28.</w:t>
      </w:r>
      <w:r>
        <w:rPr>
          <w:sz w:val="28"/>
          <w:szCs w:val="28"/>
          <w:vertAlign w:val="superscript"/>
        </w:rPr>
        <w:t>1</w:t>
      </w:r>
      <w:r>
        <w:rPr>
          <w:sz w:val="28"/>
          <w:szCs w:val="28"/>
        </w:rPr>
        <w:t xml:space="preserve"> Ja projektu nav iespē</w:t>
      </w:r>
      <w:r>
        <w:rPr>
          <w:sz w:val="28"/>
          <w:szCs w:val="28"/>
          <w:lang w:val="nl-NL"/>
        </w:rPr>
        <w:t xml:space="preserve">jams </w:t>
      </w:r>
      <w:r>
        <w:rPr>
          <w:sz w:val="28"/>
          <w:szCs w:val="28"/>
        </w:rPr>
        <w:t xml:space="preserve">īstenot noteiktajā termiņā </w:t>
      </w:r>
      <w:r>
        <w:rPr>
          <w:sz w:val="28"/>
          <w:szCs w:val="28"/>
          <w:lang w:val="de-DE"/>
        </w:rPr>
        <w:t>valst</w:t>
      </w:r>
      <w:r>
        <w:rPr>
          <w:sz w:val="28"/>
          <w:szCs w:val="28"/>
        </w:rPr>
        <w:t>ī noteikto ārkā</w:t>
      </w:r>
      <w:r>
        <w:rPr>
          <w:sz w:val="28"/>
          <w:szCs w:val="28"/>
          <w:lang w:val="pt-PT"/>
        </w:rPr>
        <w:t>rtas apst</w:t>
      </w:r>
      <w:r>
        <w:rPr>
          <w:sz w:val="28"/>
          <w:szCs w:val="28"/>
        </w:rPr>
        <w:t>ākļu dēļ</w:t>
      </w:r>
      <w:r>
        <w:rPr>
          <w:sz w:val="28"/>
          <w:szCs w:val="28"/>
          <w:lang w:val="nl-NL"/>
        </w:rPr>
        <w:t>, Lauku atbalsta dienests, nepiem</w:t>
      </w:r>
      <w:r>
        <w:rPr>
          <w:sz w:val="28"/>
          <w:szCs w:val="28"/>
        </w:rPr>
        <w:t>ērojot sankcijas, ir tiesī</w:t>
      </w:r>
      <w:r>
        <w:rPr>
          <w:sz w:val="28"/>
          <w:szCs w:val="28"/>
          <w:lang w:val="es-ES_tradnl"/>
        </w:rPr>
        <w:t>gs pagarin</w:t>
      </w:r>
      <w:r>
        <w:rPr>
          <w:sz w:val="28"/>
          <w:szCs w:val="28"/>
        </w:rPr>
        <w:t>āt projekta īstenoš</w:t>
      </w:r>
      <w:r>
        <w:rPr>
          <w:sz w:val="28"/>
          <w:szCs w:val="28"/>
          <w:lang w:val="pt-PT"/>
        </w:rPr>
        <w:t>anas termi</w:t>
      </w:r>
      <w:r>
        <w:rPr>
          <w:sz w:val="28"/>
          <w:szCs w:val="28"/>
        </w:rPr>
        <w:t>ņu, pārsniedzot šo noteikumu 28. punktā noteikto projektu īstenošanas beigu termiņu, saskaņ</w:t>
      </w:r>
      <w:r>
        <w:rPr>
          <w:sz w:val="28"/>
          <w:szCs w:val="28"/>
          <w:lang w:val="en-US"/>
        </w:rPr>
        <w:t>ojot to ar Zemkop</w:t>
      </w:r>
      <w:r>
        <w:rPr>
          <w:sz w:val="28"/>
          <w:szCs w:val="28"/>
        </w:rPr>
        <w:t>ības ministriju.”.</w:t>
      </w:r>
    </w:p>
    <w:p w14:paraId="1D768EBA" w14:textId="77777777" w:rsidR="00F0345F" w:rsidRDefault="00B64058">
      <w:pPr>
        <w:pStyle w:val="tv213"/>
        <w:numPr>
          <w:ilvl w:val="0"/>
          <w:numId w:val="2"/>
        </w:numPr>
        <w:shd w:val="clear" w:color="auto" w:fill="FFFFFF"/>
        <w:spacing w:before="240" w:after="0" w:line="293" w:lineRule="atLeast"/>
        <w:jc w:val="both"/>
        <w:rPr>
          <w:sz w:val="28"/>
          <w:szCs w:val="28"/>
          <w:lang w:val="sv-SE"/>
        </w:rPr>
      </w:pPr>
      <w:r>
        <w:rPr>
          <w:sz w:val="28"/>
          <w:szCs w:val="28"/>
          <w:lang w:val="sv-SE"/>
        </w:rPr>
        <w:t>Sv</w:t>
      </w:r>
      <w:r>
        <w:rPr>
          <w:sz w:val="28"/>
          <w:szCs w:val="28"/>
        </w:rPr>
        <w:t xml:space="preserve">ītrot 29.1.2. apakšpunktā vārdus </w:t>
      </w:r>
      <w:r>
        <w:rPr>
          <w:sz w:val="28"/>
          <w:szCs w:val="28"/>
          <w:rtl/>
          <w:lang w:val="ar-SA"/>
        </w:rPr>
        <w:t>“</w:t>
      </w:r>
      <w:r>
        <w:rPr>
          <w:sz w:val="28"/>
          <w:szCs w:val="28"/>
        </w:rPr>
        <w:t xml:space="preserve">valsts akciju sabiedrībā </w:t>
      </w:r>
      <w:r>
        <w:rPr>
          <w:sz w:val="28"/>
          <w:szCs w:val="28"/>
          <w:lang w:val="fr-FR"/>
        </w:rPr>
        <w:t>"Ce</w:t>
      </w:r>
      <w:r>
        <w:rPr>
          <w:sz w:val="28"/>
          <w:szCs w:val="28"/>
        </w:rPr>
        <w:t>ļ</w:t>
      </w:r>
      <w:r>
        <w:rPr>
          <w:sz w:val="28"/>
          <w:szCs w:val="28"/>
          <w:lang w:val="fr-FR"/>
        </w:rPr>
        <w:t>u satiksmes dro</w:t>
      </w:r>
      <w:r>
        <w:rPr>
          <w:sz w:val="28"/>
          <w:szCs w:val="28"/>
        </w:rPr>
        <w:t>šības direkcija", Valsts tehniskās uzraudzī</w:t>
      </w:r>
      <w:r>
        <w:rPr>
          <w:sz w:val="28"/>
          <w:szCs w:val="28"/>
          <w:lang w:val="es-ES_tradnl"/>
        </w:rPr>
        <w:t>bas a</w:t>
      </w:r>
      <w:r>
        <w:rPr>
          <w:sz w:val="28"/>
          <w:szCs w:val="28"/>
        </w:rPr>
        <w:t xml:space="preserve">ģentūrā </w:t>
      </w:r>
      <w:r>
        <w:rPr>
          <w:sz w:val="28"/>
          <w:szCs w:val="28"/>
          <w:lang w:val="fr-FR"/>
        </w:rPr>
        <w:t>vai</w:t>
      </w:r>
      <w:r>
        <w:rPr>
          <w:sz w:val="28"/>
          <w:szCs w:val="28"/>
        </w:rPr>
        <w:t>”.</w:t>
      </w:r>
    </w:p>
    <w:p w14:paraId="684E2A78" w14:textId="77777777" w:rsidR="00F0345F" w:rsidRDefault="00B64058">
      <w:pPr>
        <w:pStyle w:val="tv213"/>
        <w:numPr>
          <w:ilvl w:val="0"/>
          <w:numId w:val="2"/>
        </w:numPr>
        <w:shd w:val="clear" w:color="auto" w:fill="FFFFFF"/>
        <w:spacing w:before="240" w:after="0" w:line="293" w:lineRule="atLeast"/>
        <w:jc w:val="both"/>
        <w:rPr>
          <w:sz w:val="28"/>
          <w:szCs w:val="28"/>
          <w:lang w:val="de-DE"/>
        </w:rPr>
      </w:pPr>
      <w:r>
        <w:rPr>
          <w:sz w:val="28"/>
          <w:szCs w:val="28"/>
          <w:lang w:val="de-DE"/>
        </w:rPr>
        <w:t>Izteikt 29.1.5.</w:t>
      </w:r>
      <w:r>
        <w:rPr>
          <w:sz w:val="28"/>
          <w:szCs w:val="28"/>
        </w:rPr>
        <w:t xml:space="preserve"> apakšpunktu šādā redakcijā: </w:t>
      </w:r>
    </w:p>
    <w:p w14:paraId="19C02094" w14:textId="77777777" w:rsidR="00F0345F" w:rsidRDefault="00B64058">
      <w:pPr>
        <w:pStyle w:val="tv213"/>
        <w:shd w:val="clear" w:color="auto" w:fill="FFFFFF"/>
        <w:spacing w:before="240" w:after="0" w:line="293" w:lineRule="atLeast"/>
        <w:ind w:firstLine="720"/>
        <w:jc w:val="both"/>
        <w:rPr>
          <w:sz w:val="28"/>
          <w:szCs w:val="28"/>
        </w:rPr>
      </w:pPr>
      <w:r>
        <w:rPr>
          <w:sz w:val="28"/>
          <w:szCs w:val="28"/>
          <w:rtl/>
          <w:lang w:val="ar-SA"/>
        </w:rPr>
        <w:t>“</w:t>
      </w:r>
      <w:r>
        <w:rPr>
          <w:sz w:val="28"/>
          <w:szCs w:val="28"/>
        </w:rPr>
        <w:t>29.1.5. projekta īstenoš</w:t>
      </w:r>
      <w:r>
        <w:rPr>
          <w:sz w:val="28"/>
          <w:szCs w:val="28"/>
          <w:lang w:val="es-ES_tradnl"/>
        </w:rPr>
        <w:t>anu apliecino</w:t>
      </w:r>
      <w:r>
        <w:rPr>
          <w:sz w:val="28"/>
          <w:szCs w:val="28"/>
        </w:rPr>
        <w:t>š</w:t>
      </w:r>
      <w:r>
        <w:rPr>
          <w:sz w:val="28"/>
          <w:szCs w:val="28"/>
          <w:lang w:val="pt-PT"/>
        </w:rPr>
        <w:t>o dar</w:t>
      </w:r>
      <w:r>
        <w:rPr>
          <w:sz w:val="28"/>
          <w:szCs w:val="28"/>
        </w:rPr>
        <w:t>ījumu dokumentu kopijas un bankas konta pārskatu. Darī</w:t>
      </w:r>
      <w:r>
        <w:rPr>
          <w:sz w:val="28"/>
          <w:szCs w:val="28"/>
          <w:lang w:val="pt-PT"/>
        </w:rPr>
        <w:t>jumus veic bezskaidras naudas nor</w:t>
      </w:r>
      <w:r>
        <w:rPr>
          <w:sz w:val="28"/>
          <w:szCs w:val="28"/>
        </w:rPr>
        <w:t>ēķinu veidā. Konta pārskatā atspoguļ</w:t>
      </w:r>
      <w:r>
        <w:rPr>
          <w:sz w:val="28"/>
          <w:szCs w:val="28"/>
          <w:lang w:val="es-ES_tradnl"/>
        </w:rPr>
        <w:t>o naudas l</w:t>
      </w:r>
      <w:r>
        <w:rPr>
          <w:sz w:val="28"/>
          <w:szCs w:val="28"/>
        </w:rPr>
        <w:t>īdzekļu kustī</w:t>
      </w:r>
      <w:r>
        <w:rPr>
          <w:sz w:val="28"/>
          <w:szCs w:val="28"/>
          <w:lang w:val="sv-SE"/>
        </w:rPr>
        <w:t>bu par attiec</w:t>
      </w:r>
      <w:r>
        <w:rPr>
          <w:sz w:val="28"/>
          <w:szCs w:val="28"/>
        </w:rPr>
        <w:t>ī</w:t>
      </w:r>
      <w:r>
        <w:rPr>
          <w:sz w:val="28"/>
          <w:szCs w:val="28"/>
          <w:lang w:val="pt-PT"/>
        </w:rPr>
        <w:t>go dar</w:t>
      </w:r>
      <w:r>
        <w:rPr>
          <w:sz w:val="28"/>
          <w:szCs w:val="28"/>
        </w:rPr>
        <w:t>ījumu, iekļaujot debetu un kredītu. Ja nepiecieš</w:t>
      </w:r>
      <w:r>
        <w:rPr>
          <w:sz w:val="28"/>
          <w:szCs w:val="28"/>
          <w:lang w:val="nl-NL"/>
        </w:rPr>
        <w:t>ams, Lauku atbalsta dienests ir ties</w:t>
      </w:r>
      <w:r>
        <w:rPr>
          <w:sz w:val="28"/>
          <w:szCs w:val="28"/>
        </w:rPr>
        <w:t xml:space="preserve">īgs pieprasīt iesniegt konta izdruku arī par laikposmu, kas sākas ar projekta iesniegšanu. Konta pārskatā atspoguļo visu naudas līdzekļu kustību klienta kontā noteiktā laikposmā un norāda konta atlikumu šā laikposma sākumā </w:t>
      </w:r>
      <w:r>
        <w:rPr>
          <w:sz w:val="28"/>
          <w:szCs w:val="28"/>
          <w:lang w:val="de-DE"/>
        </w:rPr>
        <w:t>un beig</w:t>
      </w:r>
      <w:r>
        <w:rPr>
          <w:sz w:val="28"/>
          <w:szCs w:val="28"/>
        </w:rPr>
        <w:t>ā</w:t>
      </w:r>
      <w:r>
        <w:rPr>
          <w:sz w:val="28"/>
          <w:szCs w:val="28"/>
          <w:lang w:val="es-ES_tradnl"/>
        </w:rPr>
        <w:t>s;</w:t>
      </w:r>
      <w:r>
        <w:rPr>
          <w:sz w:val="28"/>
          <w:szCs w:val="28"/>
        </w:rPr>
        <w:t>”.</w:t>
      </w:r>
    </w:p>
    <w:p w14:paraId="7AAE7F37" w14:textId="77777777" w:rsidR="00F0345F" w:rsidRDefault="00B64058">
      <w:pPr>
        <w:pStyle w:val="tv213"/>
        <w:numPr>
          <w:ilvl w:val="0"/>
          <w:numId w:val="2"/>
        </w:numPr>
        <w:shd w:val="clear" w:color="auto" w:fill="FFFFFF"/>
        <w:spacing w:before="240" w:after="0" w:line="293" w:lineRule="atLeast"/>
        <w:jc w:val="both"/>
        <w:rPr>
          <w:sz w:val="28"/>
          <w:szCs w:val="28"/>
          <w:lang w:val="sv-SE"/>
        </w:rPr>
      </w:pPr>
      <w:r>
        <w:rPr>
          <w:sz w:val="28"/>
          <w:szCs w:val="28"/>
          <w:lang w:val="sv-SE"/>
        </w:rPr>
        <w:t>Sv</w:t>
      </w:r>
      <w:r>
        <w:rPr>
          <w:sz w:val="28"/>
          <w:szCs w:val="28"/>
        </w:rPr>
        <w:t>ītrot 29.1.6. apakšpunktā vā</w:t>
      </w:r>
      <w:r>
        <w:rPr>
          <w:sz w:val="28"/>
          <w:szCs w:val="28"/>
          <w:lang w:val="nl-NL"/>
        </w:rPr>
        <w:t>rdus  iekav</w:t>
      </w:r>
      <w:r>
        <w:rPr>
          <w:sz w:val="28"/>
          <w:szCs w:val="28"/>
        </w:rPr>
        <w:t xml:space="preserve">ās </w:t>
      </w:r>
      <w:r>
        <w:rPr>
          <w:sz w:val="28"/>
          <w:szCs w:val="28"/>
          <w:rtl/>
          <w:lang w:val="ar-SA"/>
        </w:rPr>
        <w:t>“</w:t>
      </w:r>
      <w:r>
        <w:rPr>
          <w:sz w:val="28"/>
          <w:szCs w:val="28"/>
        </w:rPr>
        <w:t>(uzrādot oriģinālu)”.</w:t>
      </w:r>
    </w:p>
    <w:p w14:paraId="13535CB1" w14:textId="77777777" w:rsidR="00F0345F" w:rsidRDefault="00B64058">
      <w:pPr>
        <w:pStyle w:val="tv213"/>
        <w:numPr>
          <w:ilvl w:val="0"/>
          <w:numId w:val="2"/>
        </w:numPr>
        <w:shd w:val="clear" w:color="auto" w:fill="FFFFFF"/>
        <w:spacing w:before="240" w:after="0" w:line="293" w:lineRule="atLeast"/>
        <w:jc w:val="both"/>
        <w:rPr>
          <w:sz w:val="28"/>
          <w:szCs w:val="28"/>
          <w:lang w:val="sv-SE"/>
        </w:rPr>
      </w:pPr>
      <w:r>
        <w:rPr>
          <w:sz w:val="28"/>
          <w:szCs w:val="28"/>
          <w:lang w:val="sv-SE"/>
        </w:rPr>
        <w:t>Sv</w:t>
      </w:r>
      <w:r>
        <w:rPr>
          <w:sz w:val="28"/>
          <w:szCs w:val="28"/>
        </w:rPr>
        <w:t>ītrot 29.1.7. apakšpunktā vā</w:t>
      </w:r>
      <w:r>
        <w:rPr>
          <w:sz w:val="28"/>
          <w:szCs w:val="28"/>
          <w:lang w:val="nl-NL"/>
        </w:rPr>
        <w:t>rdus  iekav</w:t>
      </w:r>
      <w:r>
        <w:rPr>
          <w:sz w:val="28"/>
          <w:szCs w:val="28"/>
        </w:rPr>
        <w:t xml:space="preserve">ās </w:t>
      </w:r>
      <w:r>
        <w:rPr>
          <w:sz w:val="28"/>
          <w:szCs w:val="28"/>
          <w:rtl/>
          <w:lang w:val="ar-SA"/>
        </w:rPr>
        <w:t>“</w:t>
      </w:r>
      <w:r>
        <w:rPr>
          <w:sz w:val="28"/>
          <w:szCs w:val="28"/>
        </w:rPr>
        <w:t>(</w:t>
      </w:r>
      <w:r>
        <w:rPr>
          <w:color w:val="414142"/>
          <w:sz w:val="28"/>
          <w:szCs w:val="28"/>
          <w:u w:color="414142"/>
          <w:shd w:val="clear" w:color="auto" w:fill="FFFFFF"/>
        </w:rPr>
        <w:t>uzrā</w:t>
      </w:r>
      <w:r>
        <w:rPr>
          <w:color w:val="414142"/>
          <w:sz w:val="28"/>
          <w:szCs w:val="28"/>
          <w:u w:color="414142"/>
          <w:shd w:val="clear" w:color="auto" w:fill="FFFFFF"/>
          <w:lang w:val="pt-PT"/>
        </w:rPr>
        <w:t>da ori</w:t>
      </w:r>
      <w:r>
        <w:rPr>
          <w:color w:val="414142"/>
          <w:sz w:val="28"/>
          <w:szCs w:val="28"/>
          <w:u w:color="414142"/>
          <w:shd w:val="clear" w:color="auto" w:fill="FFFFFF"/>
        </w:rPr>
        <w:t>ģinā</w:t>
      </w:r>
      <w:r>
        <w:rPr>
          <w:color w:val="414142"/>
          <w:sz w:val="28"/>
          <w:szCs w:val="28"/>
          <w:u w:color="414142"/>
          <w:shd w:val="clear" w:color="auto" w:fill="FFFFFF"/>
          <w:lang w:val="fr-FR"/>
        </w:rPr>
        <w:t>lus</w:t>
      </w:r>
      <w:r>
        <w:rPr>
          <w:sz w:val="28"/>
          <w:szCs w:val="28"/>
        </w:rPr>
        <w:t>)”.</w:t>
      </w:r>
    </w:p>
    <w:p w14:paraId="0017A196" w14:textId="77777777" w:rsidR="00F0345F" w:rsidRDefault="00B64058">
      <w:pPr>
        <w:pStyle w:val="tv213"/>
        <w:numPr>
          <w:ilvl w:val="0"/>
          <w:numId w:val="2"/>
        </w:numPr>
        <w:shd w:val="clear" w:color="auto" w:fill="FFFFFF"/>
        <w:spacing w:before="240" w:after="0" w:line="293" w:lineRule="atLeast"/>
        <w:jc w:val="both"/>
        <w:rPr>
          <w:sz w:val="28"/>
          <w:szCs w:val="28"/>
        </w:rPr>
      </w:pPr>
      <w:r>
        <w:rPr>
          <w:color w:val="414142"/>
          <w:sz w:val="28"/>
          <w:szCs w:val="28"/>
          <w:u w:color="414142"/>
          <w:shd w:val="clear" w:color="auto" w:fill="FFFFFF"/>
        </w:rPr>
        <w:t> </w:t>
      </w:r>
      <w:r>
        <w:rPr>
          <w:sz w:val="28"/>
          <w:szCs w:val="28"/>
          <w:lang w:val="sv-SE"/>
        </w:rPr>
        <w:t>Sv</w:t>
      </w:r>
      <w:r>
        <w:rPr>
          <w:sz w:val="28"/>
          <w:szCs w:val="28"/>
        </w:rPr>
        <w:t>ītrot 29.1.8. apakšpunktā vā</w:t>
      </w:r>
      <w:r>
        <w:rPr>
          <w:sz w:val="28"/>
          <w:szCs w:val="28"/>
          <w:lang w:val="nl-NL"/>
        </w:rPr>
        <w:t>rdus  iekav</w:t>
      </w:r>
      <w:r>
        <w:rPr>
          <w:sz w:val="28"/>
          <w:szCs w:val="28"/>
        </w:rPr>
        <w:t xml:space="preserve">ās </w:t>
      </w:r>
      <w:r>
        <w:rPr>
          <w:sz w:val="28"/>
          <w:szCs w:val="28"/>
          <w:rtl/>
          <w:lang w:val="ar-SA"/>
        </w:rPr>
        <w:t>“</w:t>
      </w:r>
      <w:r>
        <w:rPr>
          <w:sz w:val="28"/>
          <w:szCs w:val="28"/>
        </w:rPr>
        <w:t>(</w:t>
      </w:r>
      <w:r>
        <w:rPr>
          <w:color w:val="414142"/>
          <w:sz w:val="28"/>
          <w:szCs w:val="28"/>
          <w:u w:color="414142"/>
          <w:shd w:val="clear" w:color="auto" w:fill="FFFFFF"/>
        </w:rPr>
        <w:t>uzrādot oriģinā</w:t>
      </w:r>
      <w:r>
        <w:rPr>
          <w:color w:val="414142"/>
          <w:sz w:val="28"/>
          <w:szCs w:val="28"/>
          <w:u w:color="414142"/>
          <w:shd w:val="clear" w:color="auto" w:fill="FFFFFF"/>
          <w:lang w:val="fr-FR"/>
        </w:rPr>
        <w:t>lus</w:t>
      </w:r>
      <w:r>
        <w:rPr>
          <w:sz w:val="28"/>
          <w:szCs w:val="28"/>
        </w:rPr>
        <w:t>)”.</w:t>
      </w:r>
    </w:p>
    <w:p w14:paraId="259E9C36" w14:textId="77777777" w:rsidR="00F0345F" w:rsidRDefault="00B64058">
      <w:pPr>
        <w:pStyle w:val="tv213"/>
        <w:numPr>
          <w:ilvl w:val="0"/>
          <w:numId w:val="2"/>
        </w:numPr>
        <w:shd w:val="clear" w:color="auto" w:fill="FFFFFF"/>
        <w:spacing w:before="240" w:after="0" w:line="293" w:lineRule="atLeast"/>
        <w:jc w:val="both"/>
        <w:rPr>
          <w:sz w:val="28"/>
          <w:szCs w:val="28"/>
          <w:lang w:val="sv-SE"/>
        </w:rPr>
      </w:pPr>
      <w:r>
        <w:rPr>
          <w:sz w:val="28"/>
          <w:szCs w:val="28"/>
          <w:lang w:val="sv-SE"/>
        </w:rPr>
        <w:t>Sv</w:t>
      </w:r>
      <w:r>
        <w:rPr>
          <w:sz w:val="28"/>
          <w:szCs w:val="28"/>
        </w:rPr>
        <w:t>ī</w:t>
      </w:r>
      <w:r>
        <w:rPr>
          <w:sz w:val="28"/>
          <w:szCs w:val="28"/>
          <w:lang w:val="it-IT"/>
        </w:rPr>
        <w:t>trot 29.1.9. un 29.1.10.</w:t>
      </w:r>
      <w:r>
        <w:rPr>
          <w:sz w:val="28"/>
          <w:szCs w:val="28"/>
        </w:rPr>
        <w:t> apakšpunktā vā</w:t>
      </w:r>
      <w:r>
        <w:rPr>
          <w:sz w:val="28"/>
          <w:szCs w:val="28"/>
          <w:lang w:val="nl-NL"/>
        </w:rPr>
        <w:t>rdus iekav</w:t>
      </w:r>
      <w:r>
        <w:rPr>
          <w:sz w:val="28"/>
          <w:szCs w:val="28"/>
        </w:rPr>
        <w:t xml:space="preserve">ās </w:t>
      </w:r>
      <w:r>
        <w:rPr>
          <w:sz w:val="28"/>
          <w:szCs w:val="28"/>
          <w:rtl/>
          <w:lang w:val="ar-SA"/>
        </w:rPr>
        <w:t>“</w:t>
      </w:r>
      <w:r>
        <w:rPr>
          <w:sz w:val="28"/>
          <w:szCs w:val="28"/>
        </w:rPr>
        <w:t>(</w:t>
      </w:r>
      <w:r>
        <w:rPr>
          <w:color w:val="414142"/>
          <w:sz w:val="28"/>
          <w:szCs w:val="28"/>
          <w:u w:color="414142"/>
          <w:shd w:val="clear" w:color="auto" w:fill="FFFFFF"/>
        </w:rPr>
        <w:t>uzrādot oriģinālu</w:t>
      </w:r>
      <w:r>
        <w:rPr>
          <w:sz w:val="28"/>
          <w:szCs w:val="28"/>
        </w:rPr>
        <w:t>)”.</w:t>
      </w:r>
    </w:p>
    <w:p w14:paraId="50DB773E" w14:textId="77777777" w:rsidR="00F0345F" w:rsidRDefault="00B64058">
      <w:pPr>
        <w:pStyle w:val="tv213"/>
        <w:numPr>
          <w:ilvl w:val="0"/>
          <w:numId w:val="2"/>
        </w:numPr>
        <w:shd w:val="clear" w:color="auto" w:fill="FFFFFF"/>
        <w:spacing w:before="240" w:after="0" w:line="293" w:lineRule="atLeast"/>
        <w:jc w:val="both"/>
        <w:rPr>
          <w:sz w:val="28"/>
          <w:szCs w:val="28"/>
          <w:lang w:val="sv-SE"/>
        </w:rPr>
      </w:pPr>
      <w:r>
        <w:rPr>
          <w:sz w:val="28"/>
          <w:szCs w:val="28"/>
          <w:lang w:val="sv-SE"/>
        </w:rPr>
        <w:t>Sv</w:t>
      </w:r>
      <w:r>
        <w:rPr>
          <w:sz w:val="28"/>
          <w:szCs w:val="28"/>
        </w:rPr>
        <w:t>ītrot 29.2.3. apakšpunktā vā</w:t>
      </w:r>
      <w:r>
        <w:rPr>
          <w:sz w:val="28"/>
          <w:szCs w:val="28"/>
          <w:lang w:val="nl-NL"/>
        </w:rPr>
        <w:t>rdus  iekav</w:t>
      </w:r>
      <w:r>
        <w:rPr>
          <w:sz w:val="28"/>
          <w:szCs w:val="28"/>
        </w:rPr>
        <w:t xml:space="preserve">ās </w:t>
      </w:r>
      <w:r>
        <w:rPr>
          <w:sz w:val="28"/>
          <w:szCs w:val="28"/>
          <w:rtl/>
          <w:lang w:val="ar-SA"/>
        </w:rPr>
        <w:t>“</w:t>
      </w:r>
      <w:r>
        <w:rPr>
          <w:sz w:val="28"/>
          <w:szCs w:val="28"/>
        </w:rPr>
        <w:t>(</w:t>
      </w:r>
      <w:r>
        <w:rPr>
          <w:color w:val="414142"/>
          <w:sz w:val="28"/>
          <w:szCs w:val="28"/>
          <w:u w:color="414142"/>
          <w:shd w:val="clear" w:color="auto" w:fill="FFFFFF"/>
        </w:rPr>
        <w:t>uzrā</w:t>
      </w:r>
      <w:r>
        <w:rPr>
          <w:color w:val="414142"/>
          <w:sz w:val="28"/>
          <w:szCs w:val="28"/>
          <w:u w:color="414142"/>
          <w:shd w:val="clear" w:color="auto" w:fill="FFFFFF"/>
          <w:lang w:val="pt-PT"/>
        </w:rPr>
        <w:t>da ori</w:t>
      </w:r>
      <w:r>
        <w:rPr>
          <w:color w:val="414142"/>
          <w:sz w:val="28"/>
          <w:szCs w:val="28"/>
          <w:u w:color="414142"/>
          <w:shd w:val="clear" w:color="auto" w:fill="FFFFFF"/>
        </w:rPr>
        <w:t>ģinālu</w:t>
      </w:r>
      <w:r>
        <w:rPr>
          <w:sz w:val="28"/>
          <w:szCs w:val="28"/>
        </w:rPr>
        <w:t>)”.</w:t>
      </w:r>
    </w:p>
    <w:p w14:paraId="0E7A72C6" w14:textId="77777777" w:rsidR="00F0345F" w:rsidRDefault="00B64058">
      <w:pPr>
        <w:pStyle w:val="tv213"/>
        <w:numPr>
          <w:ilvl w:val="0"/>
          <w:numId w:val="2"/>
        </w:numPr>
        <w:shd w:val="clear" w:color="auto" w:fill="FFFFFF"/>
        <w:spacing w:before="240" w:after="0" w:line="293" w:lineRule="atLeast"/>
        <w:jc w:val="both"/>
        <w:rPr>
          <w:sz w:val="28"/>
          <w:szCs w:val="28"/>
        </w:rPr>
      </w:pPr>
      <w:r>
        <w:rPr>
          <w:sz w:val="28"/>
          <w:szCs w:val="28"/>
        </w:rPr>
        <w:lastRenderedPageBreak/>
        <w:t xml:space="preserve">Aizstāt </w:t>
      </w:r>
      <w:r w:rsidRPr="00E75176">
        <w:rPr>
          <w:sz w:val="28"/>
          <w:szCs w:val="28"/>
          <w:lang w:val="sv-SE"/>
        </w:rPr>
        <w:t>34</w:t>
      </w:r>
      <w:r>
        <w:rPr>
          <w:sz w:val="28"/>
          <w:szCs w:val="28"/>
        </w:rPr>
        <w:t xml:space="preserve">. punktā skaitli </w:t>
      </w:r>
      <w:r>
        <w:rPr>
          <w:sz w:val="28"/>
          <w:szCs w:val="28"/>
          <w:rtl/>
          <w:lang w:val="ar-SA"/>
        </w:rPr>
        <w:t>“</w:t>
      </w:r>
      <w:r>
        <w:rPr>
          <w:sz w:val="28"/>
          <w:szCs w:val="28"/>
        </w:rPr>
        <w:t xml:space="preserve">14” </w:t>
      </w:r>
      <w:r>
        <w:rPr>
          <w:sz w:val="28"/>
          <w:szCs w:val="28"/>
          <w:lang w:val="nl-NL"/>
        </w:rPr>
        <w:t>ar v</w:t>
      </w:r>
      <w:r>
        <w:rPr>
          <w:sz w:val="28"/>
          <w:szCs w:val="28"/>
        </w:rPr>
        <w:t xml:space="preserve">ārdu </w:t>
      </w:r>
      <w:r>
        <w:rPr>
          <w:sz w:val="28"/>
          <w:szCs w:val="28"/>
          <w:rtl/>
          <w:lang w:val="ar-SA"/>
        </w:rPr>
        <w:t>“</w:t>
      </w:r>
      <w:r>
        <w:rPr>
          <w:sz w:val="28"/>
          <w:szCs w:val="28"/>
          <w:lang w:val="es-ES_tradnl"/>
        </w:rPr>
        <w:t>septi</w:t>
      </w:r>
      <w:r>
        <w:rPr>
          <w:sz w:val="28"/>
          <w:szCs w:val="28"/>
        </w:rPr>
        <w:t>ņu”.</w:t>
      </w:r>
    </w:p>
    <w:p w14:paraId="0A91C2F7" w14:textId="77777777" w:rsidR="00F0345F" w:rsidRDefault="00B64058">
      <w:pPr>
        <w:pStyle w:val="tv213"/>
        <w:numPr>
          <w:ilvl w:val="0"/>
          <w:numId w:val="2"/>
        </w:numPr>
        <w:shd w:val="clear" w:color="auto" w:fill="FFFFFF"/>
        <w:spacing w:before="240" w:after="0" w:line="293" w:lineRule="atLeast"/>
        <w:jc w:val="both"/>
        <w:rPr>
          <w:sz w:val="28"/>
          <w:szCs w:val="28"/>
          <w:lang w:val="sv-SE"/>
        </w:rPr>
      </w:pPr>
      <w:r>
        <w:rPr>
          <w:sz w:val="28"/>
          <w:szCs w:val="28"/>
          <w:lang w:val="sv-SE"/>
        </w:rPr>
        <w:t>Sv</w:t>
      </w:r>
      <w:r>
        <w:rPr>
          <w:sz w:val="28"/>
          <w:szCs w:val="28"/>
        </w:rPr>
        <w:t>ītrot 35. punktu.</w:t>
      </w:r>
    </w:p>
    <w:p w14:paraId="14F13794" w14:textId="77777777" w:rsidR="00F0345F" w:rsidRPr="00E75176" w:rsidRDefault="00B64058">
      <w:pPr>
        <w:pStyle w:val="tv213"/>
        <w:numPr>
          <w:ilvl w:val="0"/>
          <w:numId w:val="2"/>
        </w:numPr>
        <w:shd w:val="clear" w:color="auto" w:fill="FFFFFF"/>
        <w:spacing w:before="240" w:after="0" w:line="293" w:lineRule="atLeast"/>
        <w:jc w:val="both"/>
        <w:rPr>
          <w:sz w:val="28"/>
          <w:szCs w:val="28"/>
          <w:lang w:val="sv-SE"/>
        </w:rPr>
      </w:pPr>
      <w:r w:rsidRPr="00E75176">
        <w:rPr>
          <w:sz w:val="28"/>
          <w:szCs w:val="28"/>
          <w:lang w:val="sv-SE"/>
        </w:rPr>
        <w:t>Papildin</w:t>
      </w:r>
      <w:r>
        <w:rPr>
          <w:sz w:val="28"/>
          <w:szCs w:val="28"/>
        </w:rPr>
        <w:t>āt 45. punktu ar trešo teikumu šādā redakcijā:</w:t>
      </w:r>
    </w:p>
    <w:p w14:paraId="04EDE4F0" w14:textId="77777777" w:rsidR="00F0345F" w:rsidRDefault="00B64058">
      <w:pPr>
        <w:pStyle w:val="tv213"/>
        <w:shd w:val="clear" w:color="auto" w:fill="FFFFFF"/>
        <w:spacing w:before="240" w:after="0" w:line="293" w:lineRule="atLeast"/>
        <w:ind w:firstLine="720"/>
        <w:jc w:val="both"/>
        <w:rPr>
          <w:sz w:val="28"/>
          <w:szCs w:val="28"/>
        </w:rPr>
      </w:pPr>
      <w:r>
        <w:rPr>
          <w:sz w:val="28"/>
          <w:szCs w:val="28"/>
          <w:rtl/>
          <w:lang w:val="ar-SA"/>
        </w:rPr>
        <w:t>“</w:t>
      </w:r>
      <w:r>
        <w:rPr>
          <w:sz w:val="28"/>
          <w:szCs w:val="28"/>
        </w:rPr>
        <w:t>Ja projekta publiskā finansējuma kopsumma pārsniedz 700 000 </w:t>
      </w:r>
      <w:r>
        <w:rPr>
          <w:i/>
          <w:iCs/>
          <w:sz w:val="28"/>
          <w:szCs w:val="28"/>
          <w:lang w:val="fr-FR"/>
        </w:rPr>
        <w:t>euro</w:t>
      </w:r>
      <w:r>
        <w:rPr>
          <w:sz w:val="28"/>
          <w:szCs w:val="28"/>
          <w:lang w:val="da-DK"/>
        </w:rPr>
        <w:t>, to var sa</w:t>
      </w:r>
      <w:r>
        <w:rPr>
          <w:sz w:val="28"/>
          <w:szCs w:val="28"/>
        </w:rPr>
        <w:t xml:space="preserve">ņemt vairāk kā </w:t>
      </w:r>
      <w:r>
        <w:rPr>
          <w:sz w:val="28"/>
          <w:szCs w:val="28"/>
          <w:lang w:val="es-ES_tradnl"/>
        </w:rPr>
        <w:t>piecos maks</w:t>
      </w:r>
      <w:r>
        <w:rPr>
          <w:sz w:val="28"/>
          <w:szCs w:val="28"/>
        </w:rPr>
        <w:t>ā</w:t>
      </w:r>
      <w:r>
        <w:rPr>
          <w:sz w:val="28"/>
          <w:szCs w:val="28"/>
          <w:lang w:val="pt-PT"/>
        </w:rPr>
        <w:t>jumos.</w:t>
      </w:r>
      <w:r>
        <w:rPr>
          <w:sz w:val="28"/>
          <w:szCs w:val="28"/>
        </w:rPr>
        <w:t>”</w:t>
      </w:r>
    </w:p>
    <w:p w14:paraId="35747932" w14:textId="77777777" w:rsidR="00F0345F" w:rsidRDefault="00B64058">
      <w:pPr>
        <w:pStyle w:val="tv213"/>
        <w:numPr>
          <w:ilvl w:val="0"/>
          <w:numId w:val="2"/>
        </w:numPr>
        <w:shd w:val="clear" w:color="auto" w:fill="FFFFFF"/>
        <w:spacing w:before="240" w:after="0" w:line="293" w:lineRule="atLeast"/>
        <w:jc w:val="both"/>
        <w:rPr>
          <w:sz w:val="28"/>
          <w:szCs w:val="28"/>
        </w:rPr>
      </w:pPr>
      <w:r>
        <w:rPr>
          <w:sz w:val="28"/>
          <w:szCs w:val="28"/>
        </w:rPr>
        <w:t xml:space="preserve">Aizstāt 55.2. apakšpunktā vārdus </w:t>
      </w:r>
      <w:r>
        <w:rPr>
          <w:sz w:val="28"/>
          <w:szCs w:val="28"/>
          <w:rtl/>
          <w:lang w:val="ar-SA"/>
        </w:rPr>
        <w:t>“</w:t>
      </w:r>
      <w:r>
        <w:rPr>
          <w:sz w:val="28"/>
          <w:szCs w:val="28"/>
          <w:lang w:val="fr-FR"/>
        </w:rPr>
        <w:t>un p</w:t>
      </w:r>
      <w:r>
        <w:rPr>
          <w:sz w:val="28"/>
          <w:szCs w:val="28"/>
        </w:rPr>
        <w:t>ārskaita maksājumu uz biedrī</w:t>
      </w:r>
      <w:r>
        <w:rPr>
          <w:sz w:val="28"/>
          <w:szCs w:val="28"/>
          <w:lang w:val="it-IT"/>
        </w:rPr>
        <w:t>bas, nodibin</w:t>
      </w:r>
      <w:r>
        <w:rPr>
          <w:sz w:val="28"/>
          <w:szCs w:val="28"/>
        </w:rPr>
        <w:t>ā</w:t>
      </w:r>
      <w:r>
        <w:rPr>
          <w:sz w:val="28"/>
          <w:szCs w:val="28"/>
          <w:lang w:val="pt-PT"/>
        </w:rPr>
        <w:t>juma vai reli</w:t>
      </w:r>
      <w:r>
        <w:rPr>
          <w:sz w:val="28"/>
          <w:szCs w:val="28"/>
        </w:rPr>
        <w:t>ģiskā</w:t>
      </w:r>
      <w:r>
        <w:rPr>
          <w:sz w:val="28"/>
          <w:szCs w:val="28"/>
          <w:lang w:val="fr-FR"/>
        </w:rPr>
        <w:t>s organiz</w:t>
      </w:r>
      <w:r>
        <w:rPr>
          <w:sz w:val="28"/>
          <w:szCs w:val="28"/>
        </w:rPr>
        <w:t>ācijas atvē</w:t>
      </w:r>
      <w:r>
        <w:rPr>
          <w:sz w:val="28"/>
          <w:szCs w:val="28"/>
          <w:lang w:val="pt-PT"/>
        </w:rPr>
        <w:t>rto nor</w:t>
      </w:r>
      <w:r>
        <w:rPr>
          <w:sz w:val="28"/>
          <w:szCs w:val="28"/>
        </w:rPr>
        <w:t xml:space="preserve">ēķinu kontu Valsts kasē” </w:t>
      </w:r>
      <w:r>
        <w:rPr>
          <w:sz w:val="28"/>
          <w:szCs w:val="28"/>
          <w:lang w:val="nl-NL"/>
        </w:rPr>
        <w:t>ar v</w:t>
      </w:r>
      <w:r>
        <w:rPr>
          <w:sz w:val="28"/>
          <w:szCs w:val="28"/>
        </w:rPr>
        <w:t xml:space="preserve">ārdiem </w:t>
      </w:r>
      <w:r>
        <w:rPr>
          <w:sz w:val="28"/>
          <w:szCs w:val="28"/>
          <w:rtl/>
          <w:lang w:val="ar-SA"/>
        </w:rPr>
        <w:t>“</w:t>
      </w:r>
      <w:r>
        <w:rPr>
          <w:sz w:val="28"/>
          <w:szCs w:val="28"/>
        </w:rPr>
        <w:t>sagatavo maksājumu uzdevumu un iesniedz to Valsts kasē pārskaitīšanai atbalsta saņēmējam uz biedrī</w:t>
      </w:r>
      <w:r>
        <w:rPr>
          <w:sz w:val="28"/>
          <w:szCs w:val="28"/>
          <w:lang w:val="it-IT"/>
        </w:rPr>
        <w:t>bas, nodibin</w:t>
      </w:r>
      <w:r>
        <w:rPr>
          <w:sz w:val="28"/>
          <w:szCs w:val="28"/>
        </w:rPr>
        <w:t>ā</w:t>
      </w:r>
      <w:r>
        <w:rPr>
          <w:sz w:val="28"/>
          <w:szCs w:val="28"/>
          <w:lang w:val="pt-PT"/>
        </w:rPr>
        <w:t>juma vai reli</w:t>
      </w:r>
      <w:r>
        <w:rPr>
          <w:sz w:val="28"/>
          <w:szCs w:val="28"/>
        </w:rPr>
        <w:t>ģiskā</w:t>
      </w:r>
      <w:r>
        <w:rPr>
          <w:sz w:val="28"/>
          <w:szCs w:val="28"/>
          <w:lang w:val="fr-FR"/>
        </w:rPr>
        <w:t>s organiz</w:t>
      </w:r>
      <w:r>
        <w:rPr>
          <w:sz w:val="28"/>
          <w:szCs w:val="28"/>
        </w:rPr>
        <w:t>ācijas kredī</w:t>
      </w:r>
      <w:r>
        <w:rPr>
          <w:sz w:val="28"/>
          <w:szCs w:val="28"/>
          <w:lang w:val="nl-NL"/>
        </w:rPr>
        <w:t>tiest</w:t>
      </w:r>
      <w:r>
        <w:rPr>
          <w:sz w:val="28"/>
          <w:szCs w:val="28"/>
        </w:rPr>
        <w:t>ā</w:t>
      </w:r>
      <w:r>
        <w:rPr>
          <w:sz w:val="28"/>
          <w:szCs w:val="28"/>
          <w:lang w:val="fr-FR"/>
        </w:rPr>
        <w:t>des nor</w:t>
      </w:r>
      <w:r>
        <w:rPr>
          <w:sz w:val="28"/>
          <w:szCs w:val="28"/>
        </w:rPr>
        <w:t>ēķinu kontu”.</w:t>
      </w:r>
    </w:p>
    <w:p w14:paraId="505A3ADF" w14:textId="77777777" w:rsidR="00F0345F" w:rsidRDefault="00B64058">
      <w:pPr>
        <w:pStyle w:val="tv213"/>
        <w:numPr>
          <w:ilvl w:val="0"/>
          <w:numId w:val="2"/>
        </w:numPr>
        <w:shd w:val="clear" w:color="auto" w:fill="FFFFFF"/>
        <w:spacing w:before="240" w:after="0" w:line="293" w:lineRule="atLeast"/>
        <w:jc w:val="both"/>
        <w:rPr>
          <w:sz w:val="28"/>
          <w:szCs w:val="28"/>
        </w:rPr>
      </w:pPr>
      <w:r>
        <w:rPr>
          <w:sz w:val="28"/>
          <w:szCs w:val="28"/>
        </w:rPr>
        <w:t xml:space="preserve">Aizstāt 55.3 apakšpunktā vārdus </w:t>
      </w:r>
      <w:r>
        <w:rPr>
          <w:sz w:val="28"/>
          <w:szCs w:val="28"/>
          <w:rtl/>
          <w:lang w:val="ar-SA"/>
        </w:rPr>
        <w:t>“</w:t>
      </w:r>
      <w:r w:rsidRPr="00E75176">
        <w:rPr>
          <w:sz w:val="28"/>
          <w:szCs w:val="28"/>
        </w:rPr>
        <w:t>Valsts kas</w:t>
      </w:r>
      <w:r>
        <w:rPr>
          <w:sz w:val="28"/>
          <w:szCs w:val="28"/>
        </w:rPr>
        <w:t xml:space="preserve">ē atvērtā” </w:t>
      </w:r>
      <w:r>
        <w:rPr>
          <w:sz w:val="28"/>
          <w:szCs w:val="28"/>
          <w:lang w:val="nl-NL"/>
        </w:rPr>
        <w:t>ar v</w:t>
      </w:r>
      <w:r>
        <w:rPr>
          <w:sz w:val="28"/>
          <w:szCs w:val="28"/>
        </w:rPr>
        <w:t xml:space="preserve">ārdiem </w:t>
      </w:r>
      <w:r>
        <w:rPr>
          <w:sz w:val="28"/>
          <w:szCs w:val="28"/>
          <w:rtl/>
          <w:lang w:val="ar-SA"/>
        </w:rPr>
        <w:t>“</w:t>
      </w:r>
      <w:r>
        <w:rPr>
          <w:sz w:val="28"/>
          <w:szCs w:val="28"/>
        </w:rPr>
        <w:t>sava kredī</w:t>
      </w:r>
      <w:r>
        <w:rPr>
          <w:sz w:val="28"/>
          <w:szCs w:val="28"/>
          <w:lang w:val="nl-NL"/>
        </w:rPr>
        <w:t>tiest</w:t>
      </w:r>
      <w:r>
        <w:rPr>
          <w:sz w:val="28"/>
          <w:szCs w:val="28"/>
        </w:rPr>
        <w:t>ādes”.</w:t>
      </w:r>
    </w:p>
    <w:p w14:paraId="30915055" w14:textId="77777777" w:rsidR="00F0345F" w:rsidRDefault="00B64058">
      <w:pPr>
        <w:pStyle w:val="tv213"/>
        <w:numPr>
          <w:ilvl w:val="0"/>
          <w:numId w:val="2"/>
        </w:numPr>
        <w:shd w:val="clear" w:color="auto" w:fill="FFFFFF"/>
        <w:spacing w:before="240" w:after="0" w:line="293" w:lineRule="atLeast"/>
        <w:jc w:val="both"/>
        <w:rPr>
          <w:sz w:val="28"/>
          <w:szCs w:val="28"/>
        </w:rPr>
      </w:pPr>
      <w:r>
        <w:rPr>
          <w:sz w:val="28"/>
          <w:szCs w:val="28"/>
        </w:rPr>
        <w:t xml:space="preserve">Aizstāt 55.4. apakšpunktā vārdus </w:t>
      </w:r>
      <w:r>
        <w:rPr>
          <w:sz w:val="28"/>
          <w:szCs w:val="28"/>
          <w:rtl/>
          <w:lang w:val="ar-SA"/>
        </w:rPr>
        <w:t>“</w:t>
      </w:r>
      <w:r>
        <w:rPr>
          <w:sz w:val="28"/>
          <w:szCs w:val="28"/>
        </w:rPr>
        <w:t xml:space="preserve">uz norēķinu konta Valsts kasē” </w:t>
      </w:r>
      <w:r>
        <w:rPr>
          <w:sz w:val="28"/>
          <w:szCs w:val="28"/>
          <w:lang w:val="nl-NL"/>
        </w:rPr>
        <w:t>ar v</w:t>
      </w:r>
      <w:r>
        <w:rPr>
          <w:sz w:val="28"/>
          <w:szCs w:val="28"/>
        </w:rPr>
        <w:t xml:space="preserve">ārdiem </w:t>
      </w:r>
      <w:r>
        <w:rPr>
          <w:sz w:val="28"/>
          <w:szCs w:val="28"/>
          <w:rtl/>
          <w:lang w:val="ar-SA"/>
        </w:rPr>
        <w:t>“</w:t>
      </w:r>
      <w:r>
        <w:rPr>
          <w:sz w:val="28"/>
          <w:szCs w:val="28"/>
        </w:rPr>
        <w:t>atbalsta saņēmējam”.</w:t>
      </w:r>
    </w:p>
    <w:p w14:paraId="51C3A61E" w14:textId="77777777" w:rsidR="00F0345F" w:rsidRDefault="00B64058">
      <w:pPr>
        <w:pStyle w:val="tv213"/>
        <w:numPr>
          <w:ilvl w:val="0"/>
          <w:numId w:val="2"/>
        </w:numPr>
        <w:shd w:val="clear" w:color="auto" w:fill="FFFFFF"/>
        <w:spacing w:before="240" w:after="0" w:line="293" w:lineRule="atLeast"/>
        <w:jc w:val="both"/>
        <w:rPr>
          <w:sz w:val="28"/>
          <w:szCs w:val="28"/>
          <w:lang w:val="en-US"/>
        </w:rPr>
      </w:pPr>
      <w:r>
        <w:rPr>
          <w:sz w:val="28"/>
          <w:szCs w:val="28"/>
          <w:lang w:val="en-US"/>
        </w:rPr>
        <w:t>Papildin</w:t>
      </w:r>
      <w:r>
        <w:rPr>
          <w:sz w:val="28"/>
          <w:szCs w:val="28"/>
        </w:rPr>
        <w:t>āt noteikumus ar 66.</w:t>
      </w:r>
      <w:r>
        <w:t> </w:t>
      </w:r>
      <w:r>
        <w:rPr>
          <w:sz w:val="28"/>
          <w:szCs w:val="28"/>
        </w:rPr>
        <w:t xml:space="preserve">punktu šādā redakcijā: </w:t>
      </w:r>
    </w:p>
    <w:p w14:paraId="59C8B38D" w14:textId="77777777" w:rsidR="00F0345F" w:rsidRDefault="00F0345F">
      <w:pPr>
        <w:pStyle w:val="Sarakstarindkopa"/>
        <w:rPr>
          <w:sz w:val="28"/>
          <w:szCs w:val="28"/>
        </w:rPr>
      </w:pPr>
    </w:p>
    <w:p w14:paraId="039CFC39" w14:textId="77777777" w:rsidR="00F0345F" w:rsidRDefault="00B64058">
      <w:pPr>
        <w:pStyle w:val="tv213"/>
        <w:shd w:val="clear" w:color="auto" w:fill="FFFFFF"/>
        <w:spacing w:before="240" w:after="0" w:line="293" w:lineRule="atLeast"/>
        <w:ind w:firstLine="709"/>
        <w:jc w:val="both"/>
        <w:rPr>
          <w:sz w:val="28"/>
          <w:szCs w:val="28"/>
        </w:rPr>
      </w:pPr>
      <w:r>
        <w:rPr>
          <w:sz w:val="28"/>
          <w:szCs w:val="28"/>
          <w:rtl/>
          <w:lang w:val="ar-SA"/>
        </w:rPr>
        <w:t>“</w:t>
      </w:r>
      <w:r>
        <w:rPr>
          <w:sz w:val="28"/>
          <w:szCs w:val="28"/>
        </w:rPr>
        <w:t>66. Šo noteikumu 8.</w:t>
      </w:r>
      <w:r>
        <w:rPr>
          <w:sz w:val="28"/>
          <w:szCs w:val="28"/>
          <w:vertAlign w:val="superscript"/>
        </w:rPr>
        <w:t>2</w:t>
      </w:r>
      <w:r>
        <w:rPr>
          <w:sz w:val="28"/>
          <w:szCs w:val="28"/>
        </w:rPr>
        <w:t> apakšpunktā minētais fizisko personu datu uzglabāš</w:t>
      </w:r>
      <w:r>
        <w:rPr>
          <w:sz w:val="28"/>
          <w:szCs w:val="28"/>
          <w:lang w:val="pt-PT"/>
        </w:rPr>
        <w:t>anas termi</w:t>
      </w:r>
      <w:r>
        <w:rPr>
          <w:sz w:val="28"/>
          <w:szCs w:val="28"/>
        </w:rPr>
        <w:t>ņš neattiecas uz tiem atbalsta pretendentiem, kas atbalstu saņem saskaņā ar normatī</w:t>
      </w:r>
      <w:r>
        <w:rPr>
          <w:sz w:val="28"/>
          <w:szCs w:val="28"/>
          <w:lang w:val="de-DE"/>
        </w:rPr>
        <w:t>vajiem aktiem par valsts un Eiropas Savien</w:t>
      </w:r>
      <w:r>
        <w:rPr>
          <w:sz w:val="28"/>
          <w:szCs w:val="28"/>
        </w:rPr>
        <w:t>ības atbalsta piešķirš</w:t>
      </w:r>
      <w:r>
        <w:rPr>
          <w:sz w:val="28"/>
          <w:szCs w:val="28"/>
          <w:lang w:val="de-DE"/>
        </w:rPr>
        <w:t>anu Eiropas J</w:t>
      </w:r>
      <w:r>
        <w:rPr>
          <w:sz w:val="28"/>
          <w:szCs w:val="28"/>
        </w:rPr>
        <w:t>ūrlietu un zivsaimniecī</w:t>
      </w:r>
      <w:r>
        <w:rPr>
          <w:sz w:val="28"/>
          <w:szCs w:val="28"/>
          <w:lang w:val="es-ES_tradnl"/>
        </w:rPr>
        <w:t>bas fonda pas</w:t>
      </w:r>
      <w:r>
        <w:rPr>
          <w:sz w:val="28"/>
          <w:szCs w:val="28"/>
        </w:rPr>
        <w:t>ākumiem. Šo fizisko personu datus uzglabā līdz 2028. </w:t>
      </w:r>
      <w:r>
        <w:rPr>
          <w:sz w:val="28"/>
          <w:szCs w:val="28"/>
          <w:lang w:val="pt-PT"/>
        </w:rPr>
        <w:t>gada 31.</w:t>
      </w:r>
      <w:r>
        <w:rPr>
          <w:sz w:val="28"/>
          <w:szCs w:val="28"/>
        </w:rPr>
        <w:t xml:space="preserve"> decembrim un pēc tam tos iznīcina saskaņā </w:t>
      </w:r>
      <w:r>
        <w:rPr>
          <w:sz w:val="28"/>
          <w:szCs w:val="28"/>
          <w:lang w:val="de-DE"/>
        </w:rPr>
        <w:t>ar Arh</w:t>
      </w:r>
      <w:r>
        <w:rPr>
          <w:sz w:val="28"/>
          <w:szCs w:val="28"/>
        </w:rPr>
        <w:t>īvu likumā noteiktajām prasībām.”</w:t>
      </w:r>
    </w:p>
    <w:p w14:paraId="3884BB93" w14:textId="77777777" w:rsidR="00F0345F" w:rsidRDefault="00B64058">
      <w:pPr>
        <w:pStyle w:val="tv213"/>
        <w:numPr>
          <w:ilvl w:val="0"/>
          <w:numId w:val="3"/>
        </w:numPr>
        <w:shd w:val="clear" w:color="auto" w:fill="FFFFFF"/>
        <w:spacing w:before="240" w:line="293" w:lineRule="atLeast"/>
        <w:jc w:val="both"/>
        <w:rPr>
          <w:sz w:val="28"/>
          <w:szCs w:val="28"/>
          <w:lang w:val="de-DE"/>
        </w:rPr>
      </w:pPr>
      <w:r>
        <w:rPr>
          <w:sz w:val="28"/>
          <w:szCs w:val="28"/>
          <w:lang w:val="de-DE"/>
        </w:rPr>
        <w:t>Izteikt 1.</w:t>
      </w:r>
      <w:r>
        <w:rPr>
          <w:sz w:val="28"/>
          <w:szCs w:val="28"/>
        </w:rPr>
        <w:t> pielikuma 5. punktu šādā redakcijā:</w:t>
      </w:r>
    </w:p>
    <w:tbl>
      <w:tblPr>
        <w:tblW w:w="8352" w:type="dxa"/>
        <w:tblInd w:w="1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9"/>
        <w:gridCol w:w="7683"/>
      </w:tblGrid>
      <w:tr w:rsidR="00F0345F" w:rsidRPr="007C6D9E" w14:paraId="52AD98CA" w14:textId="77777777">
        <w:trPr>
          <w:trHeight w:val="490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CB7F7" w14:textId="77777777" w:rsidR="00F0345F" w:rsidRDefault="00B64058">
            <w:pPr>
              <w:pStyle w:val="tv213"/>
              <w:spacing w:before="240" w:line="293" w:lineRule="atLeast"/>
              <w:jc w:val="both"/>
            </w:pPr>
            <w:r>
              <w:rPr>
                <w:rtl/>
                <w:lang w:val="ar-SA"/>
              </w:rPr>
              <w:lastRenderedPageBreak/>
              <w:t>“</w:t>
            </w:r>
            <w:r>
              <w:t>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A561A" w14:textId="77777777" w:rsidR="00F0345F" w:rsidRDefault="00B64058">
            <w:pPr>
              <w:pStyle w:val="tv213"/>
              <w:spacing w:before="240" w:line="293" w:lineRule="atLeast"/>
              <w:jc w:val="both"/>
            </w:pPr>
            <w:r>
              <w:t>apņ</w:t>
            </w:r>
            <w:r>
              <w:rPr>
                <w:lang w:val="es-ES_tradnl"/>
              </w:rPr>
              <w:t>emos glab</w:t>
            </w:r>
            <w:r>
              <w:t>āt un uzrādī</w:t>
            </w:r>
            <w:r>
              <w:rPr>
                <w:lang w:val="nl-NL"/>
              </w:rPr>
              <w:t>t Lauku atbalsta dienesta amatperson</w:t>
            </w:r>
            <w:r>
              <w:t xml:space="preserve">ām visu ar projektu, tā īstenošanu un uzraudzību saistīto dokumentāciju un informāciju līdz: </w:t>
            </w:r>
          </w:p>
          <w:p w14:paraId="0455CEFC" w14:textId="77777777" w:rsidR="00F0345F" w:rsidRDefault="00B64058">
            <w:pPr>
              <w:pStyle w:val="tv213"/>
              <w:numPr>
                <w:ilvl w:val="0"/>
                <w:numId w:val="6"/>
              </w:numPr>
              <w:shd w:val="clear" w:color="auto" w:fill="FFFFFF"/>
              <w:spacing w:before="0" w:after="0"/>
              <w:jc w:val="both"/>
            </w:pPr>
            <w:r>
              <w:t>2028.gada 31.decembrim, ja pretendents piesā</w:t>
            </w:r>
            <w:r>
              <w:rPr>
                <w:lang w:val="de-DE"/>
              </w:rPr>
              <w:t>kas valsts un Eiropas Savien</w:t>
            </w:r>
            <w:r>
              <w:t>ības atbalstam, kuru piešķir saskaņā ar normatī</w:t>
            </w:r>
            <w:r>
              <w:rPr>
                <w:lang w:val="de-DE"/>
              </w:rPr>
              <w:t>vajiem aktiem par valsts un Eiropas Savien</w:t>
            </w:r>
            <w:r>
              <w:t>ības atbalsta piešķirš</w:t>
            </w:r>
            <w:r>
              <w:rPr>
                <w:lang w:val="de-DE"/>
              </w:rPr>
              <w:t>anu Eiropas J</w:t>
            </w:r>
            <w:r>
              <w:t>ūrlietu un zivsaimniecī</w:t>
            </w:r>
            <w:r>
              <w:rPr>
                <w:lang w:val="es-ES_tradnl"/>
              </w:rPr>
              <w:t>bas fonda pas</w:t>
            </w:r>
            <w:r>
              <w:t>ākumiem projekts plānots zivsaimniecību attīstī</w:t>
            </w:r>
            <w:r>
              <w:rPr>
                <w:lang w:val="it-IT"/>
              </w:rPr>
              <w:t>bai;</w:t>
            </w:r>
          </w:p>
          <w:p w14:paraId="6AF23B1D" w14:textId="77777777" w:rsidR="00F0345F" w:rsidRDefault="00B64058">
            <w:pPr>
              <w:pStyle w:val="tv213"/>
              <w:numPr>
                <w:ilvl w:val="0"/>
                <w:numId w:val="6"/>
              </w:numPr>
              <w:shd w:val="clear" w:color="auto" w:fill="FFFFFF"/>
              <w:spacing w:before="0" w:after="0"/>
              <w:jc w:val="both"/>
            </w:pPr>
            <w:r>
              <w:t>2030. gada 31. decembrim, ja pretendents piesā</w:t>
            </w:r>
            <w:r>
              <w:rPr>
                <w:lang w:val="de-DE"/>
              </w:rPr>
              <w:t>kas valsts un Eiropas Savien</w:t>
            </w:r>
            <w:r>
              <w:t>ības atbalstam, kuru piešķir saskaņā ar normatī</w:t>
            </w:r>
            <w:r>
              <w:rPr>
                <w:lang w:val="de-DE"/>
              </w:rPr>
              <w:t>vajiem aktiem par valsts un Eiropas Savien</w:t>
            </w:r>
            <w:r>
              <w:t>ības atbalsta piešķiršanu lauku attīstī</w:t>
            </w:r>
            <w:r>
              <w:rPr>
                <w:lang w:val="it-IT"/>
              </w:rPr>
              <w:t>bai;</w:t>
            </w:r>
          </w:p>
          <w:p w14:paraId="69D2AFC2" w14:textId="77777777" w:rsidR="00F0345F" w:rsidRDefault="00B64058">
            <w:pPr>
              <w:pStyle w:val="tv213"/>
              <w:shd w:val="clear" w:color="auto" w:fill="FFFFFF"/>
              <w:spacing w:before="0" w:after="0"/>
              <w:ind w:left="34"/>
              <w:jc w:val="both"/>
            </w:pPr>
            <w:r>
              <w:t>kā arī piekrītu Lauku atbalsta dienesta, Eiropas Komisijas pārstāvju un citām nepieciešamajām kontrolēm pirms projekta iesnieguma apstiprināšanas, projekta īstenošanas laikā un piecus gadus pēc pēdējā maksā</w:t>
            </w:r>
            <w:r>
              <w:rPr>
                <w:lang w:val="pt-PT"/>
              </w:rPr>
              <w:t>juma sa</w:t>
            </w:r>
            <w:r>
              <w:t>ņemš</w:t>
            </w:r>
            <w:r>
              <w:rPr>
                <w:lang w:val="es-ES_tradnl"/>
              </w:rPr>
              <w:t>anas;</w:t>
            </w:r>
            <w:r>
              <w:t>”.</w:t>
            </w:r>
          </w:p>
        </w:tc>
      </w:tr>
    </w:tbl>
    <w:p w14:paraId="68CB6C20" w14:textId="77777777" w:rsidR="00F0345F" w:rsidRDefault="00F0345F" w:rsidP="00E75176">
      <w:pPr>
        <w:pStyle w:val="tv213"/>
        <w:widowControl w:val="0"/>
        <w:shd w:val="clear" w:color="auto" w:fill="FFFFFF"/>
        <w:spacing w:before="240"/>
        <w:ind w:left="641"/>
        <w:jc w:val="both"/>
      </w:pPr>
    </w:p>
    <w:p w14:paraId="5EFFF34C" w14:textId="77777777" w:rsidR="00F0345F" w:rsidRDefault="00F0345F">
      <w:pPr>
        <w:pStyle w:val="tv213"/>
        <w:shd w:val="clear" w:color="auto" w:fill="FFFFFF"/>
        <w:spacing w:before="240" w:line="293" w:lineRule="atLeast"/>
        <w:ind w:left="709"/>
        <w:jc w:val="both"/>
        <w:rPr>
          <w:sz w:val="28"/>
          <w:szCs w:val="28"/>
        </w:rPr>
      </w:pPr>
    </w:p>
    <w:p w14:paraId="1C258520" w14:textId="7410F017" w:rsidR="00F0345F" w:rsidRPr="00E75176" w:rsidRDefault="00B64058" w:rsidP="00E75176">
      <w:pPr>
        <w:pStyle w:val="tv213"/>
        <w:numPr>
          <w:ilvl w:val="0"/>
          <w:numId w:val="7"/>
        </w:numPr>
        <w:shd w:val="clear" w:color="auto" w:fill="FFFFFF"/>
        <w:spacing w:before="240" w:after="0" w:line="293" w:lineRule="atLeast"/>
        <w:jc w:val="both"/>
        <w:rPr>
          <w:sz w:val="28"/>
          <w:szCs w:val="28"/>
        </w:rPr>
      </w:pPr>
      <w:r w:rsidRPr="00E75176">
        <w:rPr>
          <w:sz w:val="28"/>
          <w:szCs w:val="28"/>
        </w:rPr>
        <w:t>Papildin</w:t>
      </w:r>
      <w:r>
        <w:rPr>
          <w:sz w:val="28"/>
          <w:szCs w:val="28"/>
        </w:rPr>
        <w:t xml:space="preserve">āt 2. pielikuma 5.1.8. apakšpunktu aiz vārdiem un skaitļiem </w:t>
      </w:r>
      <w:r>
        <w:rPr>
          <w:sz w:val="28"/>
          <w:szCs w:val="28"/>
          <w:rtl/>
          <w:lang w:val="ar-SA"/>
        </w:rPr>
        <w:t>“</w:t>
      </w:r>
      <w:r>
        <w:rPr>
          <w:sz w:val="28"/>
          <w:szCs w:val="28"/>
        </w:rPr>
        <w:t>līdz 2028. </w:t>
      </w:r>
      <w:r>
        <w:rPr>
          <w:sz w:val="28"/>
          <w:szCs w:val="28"/>
          <w:lang w:val="pt-PT"/>
        </w:rPr>
        <w:t>gada 31.</w:t>
      </w:r>
      <w:r>
        <w:rPr>
          <w:sz w:val="28"/>
          <w:szCs w:val="28"/>
        </w:rPr>
        <w:t xml:space="preserve"> decembrim” </w:t>
      </w:r>
      <w:r>
        <w:rPr>
          <w:sz w:val="28"/>
          <w:szCs w:val="28"/>
          <w:lang w:val="nl-NL"/>
        </w:rPr>
        <w:t>ar v</w:t>
      </w:r>
      <w:r>
        <w:rPr>
          <w:sz w:val="28"/>
          <w:szCs w:val="28"/>
        </w:rPr>
        <w:t xml:space="preserve">ārdiem un skaitļiem </w:t>
      </w:r>
      <w:r>
        <w:rPr>
          <w:sz w:val="28"/>
          <w:szCs w:val="28"/>
          <w:rtl/>
          <w:lang w:val="ar-SA"/>
        </w:rPr>
        <w:t>“</w:t>
      </w:r>
      <w:r>
        <w:rPr>
          <w:sz w:val="28"/>
          <w:szCs w:val="28"/>
        </w:rPr>
        <w:t>zivsaimniecī</w:t>
      </w:r>
      <w:r>
        <w:rPr>
          <w:sz w:val="28"/>
          <w:szCs w:val="28"/>
          <w:lang w:val="sv-SE"/>
        </w:rPr>
        <w:t>bas att</w:t>
      </w:r>
      <w:r>
        <w:rPr>
          <w:sz w:val="28"/>
          <w:szCs w:val="28"/>
        </w:rPr>
        <w:t>īstī</w:t>
      </w:r>
      <w:r>
        <w:rPr>
          <w:sz w:val="28"/>
          <w:szCs w:val="28"/>
          <w:lang w:val="es-ES_tradnl"/>
        </w:rPr>
        <w:t>bas projektos un l</w:t>
      </w:r>
      <w:r>
        <w:rPr>
          <w:sz w:val="28"/>
          <w:szCs w:val="28"/>
        </w:rPr>
        <w:t>īdz 2030. </w:t>
      </w:r>
      <w:r>
        <w:rPr>
          <w:sz w:val="28"/>
          <w:szCs w:val="28"/>
          <w:lang w:val="pt-PT"/>
        </w:rPr>
        <w:t>gada 31.</w:t>
      </w:r>
      <w:r>
        <w:rPr>
          <w:sz w:val="28"/>
          <w:szCs w:val="28"/>
        </w:rPr>
        <w:t> decembrim lauku attīstības projektos”.</w:t>
      </w:r>
    </w:p>
    <w:p w14:paraId="6670E049" w14:textId="77777777" w:rsidR="00F0345F" w:rsidRDefault="00B64058">
      <w:pPr>
        <w:pStyle w:val="tv213"/>
        <w:numPr>
          <w:ilvl w:val="0"/>
          <w:numId w:val="2"/>
        </w:numPr>
        <w:shd w:val="clear" w:color="auto" w:fill="FFFFFF"/>
        <w:spacing w:before="240" w:after="0" w:line="293" w:lineRule="atLeast"/>
        <w:jc w:val="both"/>
        <w:rPr>
          <w:sz w:val="28"/>
          <w:szCs w:val="28"/>
          <w:lang w:val="de-DE"/>
        </w:rPr>
      </w:pPr>
      <w:r>
        <w:rPr>
          <w:sz w:val="28"/>
          <w:szCs w:val="28"/>
          <w:lang w:val="de-DE"/>
        </w:rPr>
        <w:t>Izteikt 6.</w:t>
      </w:r>
      <w:r>
        <w:rPr>
          <w:sz w:val="28"/>
          <w:szCs w:val="28"/>
        </w:rPr>
        <w:t> pielikumu šādā redakcijā:</w:t>
      </w:r>
    </w:p>
    <w:p w14:paraId="13592B30" w14:textId="77777777" w:rsidR="00F0345F" w:rsidRDefault="00B64058">
      <w:pPr>
        <w:pStyle w:val="tv213"/>
        <w:shd w:val="clear" w:color="auto" w:fill="FFFFFF"/>
        <w:spacing w:before="240" w:after="0" w:line="293" w:lineRule="atLeast"/>
        <w:ind w:left="720"/>
        <w:jc w:val="right"/>
        <w:rPr>
          <w:sz w:val="28"/>
          <w:szCs w:val="28"/>
        </w:rPr>
      </w:pPr>
      <w:r>
        <w:rPr>
          <w:sz w:val="28"/>
          <w:szCs w:val="28"/>
          <w:rtl/>
          <w:lang w:val="ar-SA"/>
        </w:rPr>
        <w:t>“</w:t>
      </w:r>
      <w:r>
        <w:rPr>
          <w:sz w:val="28"/>
          <w:szCs w:val="28"/>
        </w:rPr>
        <w:t>6. </w:t>
      </w:r>
      <w:r>
        <w:rPr>
          <w:sz w:val="28"/>
          <w:szCs w:val="28"/>
          <w:lang w:val="de-DE"/>
        </w:rPr>
        <w:t>pielikums</w:t>
      </w:r>
    </w:p>
    <w:p w14:paraId="5EDA7BAB" w14:textId="77777777" w:rsidR="00F0345F" w:rsidRDefault="00B64058">
      <w:pPr>
        <w:pStyle w:val="tv213"/>
        <w:shd w:val="clear" w:color="auto" w:fill="FFFFFF"/>
        <w:spacing w:before="0" w:after="0" w:line="293" w:lineRule="atLeast"/>
        <w:ind w:left="720"/>
        <w:jc w:val="right"/>
        <w:rPr>
          <w:sz w:val="28"/>
          <w:szCs w:val="28"/>
        </w:rPr>
      </w:pPr>
      <w:r>
        <w:rPr>
          <w:sz w:val="28"/>
          <w:szCs w:val="28"/>
        </w:rPr>
        <w:t>Ministru kabineta</w:t>
      </w:r>
    </w:p>
    <w:p w14:paraId="7EC747E7" w14:textId="77777777" w:rsidR="00F0345F" w:rsidRDefault="00B64058">
      <w:pPr>
        <w:pStyle w:val="tv213"/>
        <w:shd w:val="clear" w:color="auto" w:fill="FFFFFF"/>
        <w:spacing w:before="0" w:after="0" w:line="293" w:lineRule="atLeast"/>
        <w:ind w:left="720"/>
        <w:jc w:val="right"/>
        <w:rPr>
          <w:sz w:val="28"/>
          <w:szCs w:val="28"/>
        </w:rPr>
      </w:pPr>
      <w:r>
        <w:rPr>
          <w:sz w:val="28"/>
          <w:szCs w:val="28"/>
        </w:rPr>
        <w:t>2014. </w:t>
      </w:r>
      <w:r>
        <w:rPr>
          <w:sz w:val="28"/>
          <w:szCs w:val="28"/>
          <w:lang w:val="pt-PT"/>
        </w:rPr>
        <w:t>gada 30.</w:t>
      </w:r>
      <w:r>
        <w:rPr>
          <w:sz w:val="28"/>
          <w:szCs w:val="28"/>
        </w:rPr>
        <w:t> septembra noteikumiem Nr. 598</w:t>
      </w:r>
    </w:p>
    <w:p w14:paraId="3E1E61A1" w14:textId="77777777" w:rsidR="00F0345F" w:rsidRDefault="00F0345F">
      <w:pPr>
        <w:pStyle w:val="tv213"/>
        <w:shd w:val="clear" w:color="auto" w:fill="FFFFFF"/>
        <w:spacing w:before="0" w:after="0" w:line="293" w:lineRule="atLeast"/>
        <w:ind w:left="720"/>
        <w:jc w:val="right"/>
        <w:rPr>
          <w:sz w:val="28"/>
          <w:szCs w:val="28"/>
        </w:rPr>
      </w:pPr>
    </w:p>
    <w:p w14:paraId="2E9428F1" w14:textId="77777777" w:rsidR="00F0345F" w:rsidRDefault="00B64058">
      <w:pPr>
        <w:pStyle w:val="tv213"/>
        <w:shd w:val="clear" w:color="auto" w:fill="FFFFFF"/>
        <w:spacing w:before="0" w:after="0" w:line="293" w:lineRule="atLeast"/>
        <w:ind w:left="720"/>
        <w:jc w:val="center"/>
        <w:rPr>
          <w:b/>
          <w:bCs/>
          <w:sz w:val="28"/>
          <w:szCs w:val="28"/>
        </w:rPr>
      </w:pPr>
      <w:r>
        <w:rPr>
          <w:b/>
          <w:bCs/>
          <w:sz w:val="28"/>
          <w:szCs w:val="28"/>
          <w:lang w:val="de-DE"/>
        </w:rPr>
        <w:t>Finan</w:t>
      </w:r>
      <w:r>
        <w:rPr>
          <w:b/>
          <w:bCs/>
          <w:sz w:val="28"/>
          <w:szCs w:val="28"/>
        </w:rPr>
        <w:t xml:space="preserve">šu korekciju piemērošana projektos </w:t>
      </w:r>
    </w:p>
    <w:p w14:paraId="04F37C06" w14:textId="77777777" w:rsidR="00F0345F" w:rsidRDefault="00B64058">
      <w:pPr>
        <w:pStyle w:val="tv213"/>
        <w:shd w:val="clear" w:color="auto" w:fill="FFFFFF"/>
        <w:spacing w:before="0" w:after="0" w:line="293" w:lineRule="atLeast"/>
        <w:ind w:left="720"/>
        <w:jc w:val="center"/>
        <w:rPr>
          <w:b/>
          <w:bCs/>
          <w:sz w:val="28"/>
          <w:szCs w:val="28"/>
        </w:rPr>
      </w:pPr>
      <w:r>
        <w:rPr>
          <w:b/>
          <w:bCs/>
          <w:sz w:val="28"/>
          <w:szCs w:val="28"/>
          <w:lang w:val="de-DE"/>
        </w:rPr>
        <w:t>neatbilst</w:t>
      </w:r>
      <w:r>
        <w:rPr>
          <w:b/>
          <w:bCs/>
          <w:sz w:val="28"/>
          <w:szCs w:val="28"/>
        </w:rPr>
        <w:t>ību un pārkāpumu gadījumā</w:t>
      </w:r>
    </w:p>
    <w:p w14:paraId="0BE996D3" w14:textId="77777777" w:rsidR="00F0345F" w:rsidRDefault="00F0345F">
      <w:pPr>
        <w:pStyle w:val="Body"/>
        <w:shd w:val="clear" w:color="auto" w:fill="FFFFFF"/>
        <w:spacing w:before="45" w:line="248" w:lineRule="atLeast"/>
        <w:ind w:firstLine="300"/>
        <w:jc w:val="center"/>
        <w:rPr>
          <w:i/>
          <w:iCs/>
          <w:color w:val="414142"/>
          <w:sz w:val="28"/>
          <w:szCs w:val="28"/>
          <w:u w:color="414142"/>
        </w:rPr>
      </w:pPr>
    </w:p>
    <w:p w14:paraId="1B4BC950" w14:textId="77777777" w:rsidR="00F0345F" w:rsidRPr="00E75176" w:rsidRDefault="00B64058">
      <w:pPr>
        <w:pStyle w:val="Sarakstarindkopa"/>
        <w:shd w:val="clear" w:color="auto" w:fill="FFFFFF"/>
        <w:tabs>
          <w:tab w:val="left" w:pos="709"/>
        </w:tabs>
        <w:spacing w:before="100" w:after="100" w:line="315" w:lineRule="atLeast"/>
        <w:ind w:left="0" w:firstLine="709"/>
        <w:jc w:val="both"/>
        <w:rPr>
          <w:color w:val="414142"/>
          <w:u w:color="414142"/>
          <w:lang w:val="lv-LV"/>
        </w:rPr>
      </w:pPr>
      <w:r>
        <w:rPr>
          <w:color w:val="414142"/>
          <w:u w:color="414142"/>
          <w:lang w:val="pt-PT"/>
        </w:rPr>
        <w:t>1. Proporcion</w:t>
      </w:r>
      <w:r w:rsidRPr="00E75176">
        <w:rPr>
          <w:color w:val="414142"/>
          <w:u w:color="414142"/>
          <w:lang w:val="lv-LV"/>
        </w:rPr>
        <w:t>ā</w:t>
      </w:r>
      <w:r>
        <w:rPr>
          <w:color w:val="414142"/>
          <w:u w:color="414142"/>
          <w:lang w:val="it-IT"/>
        </w:rPr>
        <w:t>la finan</w:t>
      </w:r>
      <w:r w:rsidRPr="00E75176">
        <w:rPr>
          <w:color w:val="414142"/>
          <w:u w:color="414142"/>
          <w:lang w:val="lv-LV"/>
        </w:rPr>
        <w:t>šu korekcija projektos (sk. tabulu) tiek piemērota, ja Lauku atbalsta dienests, pieņ</w:t>
      </w:r>
      <w:r>
        <w:rPr>
          <w:color w:val="414142"/>
          <w:u w:color="414142"/>
          <w:lang w:val="sv-SE"/>
        </w:rPr>
        <w:t>emot l</w:t>
      </w:r>
      <w:r w:rsidRPr="00E75176">
        <w:rPr>
          <w:color w:val="414142"/>
          <w:u w:color="414142"/>
          <w:lang w:val="lv-LV"/>
        </w:rPr>
        <w:t>ēmumu par iespējamo neatbilstī</w:t>
      </w:r>
      <w:r>
        <w:rPr>
          <w:color w:val="414142"/>
          <w:u w:color="414142"/>
          <w:lang w:val="sv-SE"/>
        </w:rPr>
        <w:t>bas konstat</w:t>
      </w:r>
      <w:r w:rsidRPr="00E75176">
        <w:rPr>
          <w:color w:val="414142"/>
          <w:u w:color="414142"/>
          <w:lang w:val="lv-LV"/>
        </w:rPr>
        <w:t>ēš</w:t>
      </w:r>
      <w:r>
        <w:rPr>
          <w:color w:val="414142"/>
          <w:u w:color="414142"/>
          <w:lang w:val="pt-PT"/>
        </w:rPr>
        <w:t>anu vai l</w:t>
      </w:r>
      <w:r w:rsidRPr="00E75176">
        <w:rPr>
          <w:color w:val="414142"/>
          <w:u w:color="414142"/>
          <w:lang w:val="lv-LV"/>
        </w:rPr>
        <w:t>ēmumu par neatbilstību, secina, ka neatbilstošo izdevumu summu nav iespē</w:t>
      </w:r>
      <w:r>
        <w:rPr>
          <w:color w:val="414142"/>
          <w:u w:color="414142"/>
          <w:lang w:val="da-DK"/>
        </w:rPr>
        <w:t>jams konkr</w:t>
      </w:r>
      <w:r w:rsidRPr="00E75176">
        <w:rPr>
          <w:color w:val="414142"/>
          <w:u w:color="414142"/>
          <w:lang w:val="lv-LV"/>
        </w:rPr>
        <w:t>ēti noteikt vai būtu nesamērīgi samazinā</w:t>
      </w:r>
      <w:r>
        <w:rPr>
          <w:color w:val="414142"/>
          <w:u w:color="414142"/>
          <w:lang w:val="it-IT"/>
        </w:rPr>
        <w:t>t projekta attiecin</w:t>
      </w:r>
      <w:r w:rsidRPr="00E75176">
        <w:rPr>
          <w:color w:val="414142"/>
          <w:u w:color="414142"/>
          <w:lang w:val="lv-LV"/>
        </w:rPr>
        <w:t>āmo izmaksu summu par visu izdevumu summu, kas neatbilst normatīvo aktu, lē</w:t>
      </w:r>
      <w:r>
        <w:rPr>
          <w:color w:val="414142"/>
          <w:u w:color="414142"/>
          <w:lang w:val="pt-PT"/>
        </w:rPr>
        <w:t>muma vai vieno</w:t>
      </w:r>
      <w:r w:rsidRPr="00E75176">
        <w:rPr>
          <w:color w:val="414142"/>
          <w:u w:color="414142"/>
          <w:lang w:val="lv-LV"/>
        </w:rPr>
        <w:t>šanās par projekta īstenošanu nosacījumiem.</w:t>
      </w:r>
    </w:p>
    <w:p w14:paraId="4576BF6E" w14:textId="77777777" w:rsidR="00F0345F" w:rsidRPr="00E75176" w:rsidRDefault="00B64058">
      <w:pPr>
        <w:pStyle w:val="Sarakstarindkopa"/>
        <w:shd w:val="clear" w:color="auto" w:fill="FFFFFF"/>
        <w:tabs>
          <w:tab w:val="left" w:pos="709"/>
        </w:tabs>
        <w:spacing w:before="100" w:after="100" w:line="315" w:lineRule="atLeast"/>
        <w:ind w:left="0" w:firstLine="709"/>
        <w:jc w:val="both"/>
        <w:rPr>
          <w:color w:val="414142"/>
          <w:u w:color="414142"/>
          <w:lang w:val="lv-LV"/>
        </w:rPr>
      </w:pPr>
      <w:r w:rsidRPr="00E75176">
        <w:rPr>
          <w:color w:val="414142"/>
          <w:u w:color="414142"/>
          <w:lang w:val="lv-LV"/>
        </w:rPr>
        <w:t>2. Finansējumu atprasa proporcionāli laikam, kas pagājis kopš projekta īstenošanas, un sasniegtajam rādītāju apjomam.</w:t>
      </w:r>
    </w:p>
    <w:p w14:paraId="779AAFBB" w14:textId="77777777" w:rsidR="00F0345F" w:rsidRPr="00E75176" w:rsidRDefault="00B64058">
      <w:pPr>
        <w:pStyle w:val="Sarakstarindkopa"/>
        <w:shd w:val="clear" w:color="auto" w:fill="FFFFFF"/>
        <w:tabs>
          <w:tab w:val="left" w:pos="709"/>
        </w:tabs>
        <w:spacing w:before="100" w:after="100" w:line="315" w:lineRule="atLeast"/>
        <w:ind w:left="0" w:firstLine="709"/>
        <w:jc w:val="both"/>
        <w:rPr>
          <w:color w:val="414142"/>
          <w:u w:color="414142"/>
          <w:lang w:val="lv-LV"/>
        </w:rPr>
      </w:pPr>
      <w:r w:rsidRPr="00E75176">
        <w:rPr>
          <w:color w:val="414142"/>
          <w:u w:color="414142"/>
          <w:lang w:val="lv-LV"/>
        </w:rPr>
        <w:t>3. Konstatējot vairā</w:t>
      </w:r>
      <w:r>
        <w:rPr>
          <w:color w:val="414142"/>
          <w:u w:color="414142"/>
          <w:lang w:val="da-DK"/>
        </w:rPr>
        <w:t>kus p</w:t>
      </w:r>
      <w:r w:rsidRPr="00E75176">
        <w:rPr>
          <w:color w:val="414142"/>
          <w:u w:color="414142"/>
          <w:lang w:val="lv-LV"/>
        </w:rPr>
        <w:t>ārkāpumus projekta vērtēš</w:t>
      </w:r>
      <w:r>
        <w:rPr>
          <w:color w:val="414142"/>
          <w:u w:color="414142"/>
          <w:lang w:val="pt-PT"/>
        </w:rPr>
        <w:t>anas gait</w:t>
      </w:r>
      <w:r w:rsidRPr="00E75176">
        <w:rPr>
          <w:color w:val="414142"/>
          <w:u w:color="414142"/>
          <w:lang w:val="lv-LV"/>
        </w:rPr>
        <w:t>ā</w:t>
      </w:r>
      <w:r>
        <w:rPr>
          <w:color w:val="414142"/>
          <w:u w:color="414142"/>
          <w:lang w:val="nl-NL"/>
        </w:rPr>
        <w:t>, tiek piem</w:t>
      </w:r>
      <w:r w:rsidRPr="00E75176">
        <w:rPr>
          <w:color w:val="414142"/>
          <w:u w:color="414142"/>
          <w:lang w:val="lv-LV"/>
        </w:rPr>
        <w:t>ē</w:t>
      </w:r>
      <w:r>
        <w:rPr>
          <w:color w:val="414142"/>
          <w:u w:color="414142"/>
          <w:lang w:val="it-IT"/>
        </w:rPr>
        <w:t>rota finan</w:t>
      </w:r>
      <w:r w:rsidRPr="00E75176">
        <w:rPr>
          <w:color w:val="414142"/>
          <w:u w:color="414142"/>
          <w:lang w:val="lv-LV"/>
        </w:rPr>
        <w:t>šu korekcija atbilstoši būtiskākajam (ar augstāko korekcijas apmēru) pārkā</w:t>
      </w:r>
      <w:r>
        <w:rPr>
          <w:color w:val="414142"/>
          <w:u w:color="414142"/>
          <w:lang w:val="it-IT"/>
        </w:rPr>
        <w:t>pumam (iz</w:t>
      </w:r>
      <w:r w:rsidRPr="00E75176">
        <w:rPr>
          <w:color w:val="414142"/>
          <w:u w:color="414142"/>
          <w:lang w:val="lv-LV"/>
        </w:rPr>
        <w:t>ņ</w:t>
      </w:r>
      <w:r>
        <w:rPr>
          <w:color w:val="414142"/>
          <w:u w:color="414142"/>
          <w:lang w:val="sv-SE"/>
        </w:rPr>
        <w:t>emot tabulas 5.4. apak</w:t>
      </w:r>
      <w:r w:rsidRPr="00E75176">
        <w:rPr>
          <w:color w:val="414142"/>
          <w:u w:color="414142"/>
          <w:lang w:val="lv-LV"/>
        </w:rPr>
        <w:t>špunktā minēto sankciju).</w:t>
      </w:r>
    </w:p>
    <w:p w14:paraId="045491CC" w14:textId="77777777" w:rsidR="00F0345F" w:rsidRDefault="00B64058">
      <w:pPr>
        <w:pStyle w:val="Sarakstarindkopa"/>
        <w:shd w:val="clear" w:color="auto" w:fill="FFFFFF"/>
        <w:tabs>
          <w:tab w:val="left" w:pos="709"/>
        </w:tabs>
        <w:spacing w:before="100" w:after="100" w:line="315" w:lineRule="atLeast"/>
        <w:ind w:left="0" w:firstLine="709"/>
        <w:jc w:val="both"/>
        <w:rPr>
          <w:color w:val="414142"/>
          <w:u w:color="414142"/>
        </w:rPr>
      </w:pPr>
      <w:r>
        <w:rPr>
          <w:color w:val="414142"/>
          <w:u w:color="414142"/>
        </w:rPr>
        <w:lastRenderedPageBreak/>
        <w:t>4. Samērī</w:t>
      </w:r>
      <w:r>
        <w:rPr>
          <w:color w:val="414142"/>
          <w:u w:color="414142"/>
          <w:lang w:val="pt-PT"/>
        </w:rPr>
        <w:t>guma princips piem</w:t>
      </w:r>
      <w:r>
        <w:rPr>
          <w:color w:val="414142"/>
          <w:u w:color="414142"/>
        </w:rPr>
        <w:t>ē</w:t>
      </w:r>
      <w:r>
        <w:rPr>
          <w:color w:val="414142"/>
          <w:u w:color="414142"/>
          <w:lang w:val="nl-NL"/>
        </w:rPr>
        <w:t>rojams tikt</w:t>
      </w:r>
      <w:r>
        <w:rPr>
          <w:color w:val="414142"/>
          <w:u w:color="414142"/>
        </w:rPr>
        <w:t>āl, cik to pieļ</w:t>
      </w:r>
      <w:r>
        <w:rPr>
          <w:color w:val="414142"/>
          <w:u w:color="414142"/>
          <w:lang w:val="fr-FR"/>
        </w:rPr>
        <w:t>auj noteiktais minim</w:t>
      </w:r>
      <w:r>
        <w:rPr>
          <w:color w:val="414142"/>
          <w:u w:color="414142"/>
        </w:rPr>
        <w:t>ā</w:t>
      </w:r>
      <w:r>
        <w:rPr>
          <w:color w:val="414142"/>
          <w:u w:color="414142"/>
          <w:lang w:val="fr-FR"/>
        </w:rPr>
        <w:t>lais finan</w:t>
      </w:r>
      <w:r>
        <w:rPr>
          <w:color w:val="414142"/>
          <w:u w:color="414142"/>
        </w:rPr>
        <w:t>šu korekcijas apjoms.</w:t>
      </w:r>
    </w:p>
    <w:p w14:paraId="3B69F223" w14:textId="77777777" w:rsidR="00F0345F" w:rsidRDefault="00B64058">
      <w:pPr>
        <w:pStyle w:val="Sarakstarindkopa"/>
        <w:shd w:val="clear" w:color="auto" w:fill="FFFFFF"/>
        <w:tabs>
          <w:tab w:val="left" w:pos="709"/>
        </w:tabs>
        <w:spacing w:before="100" w:after="100" w:line="315" w:lineRule="atLeast"/>
        <w:ind w:left="0" w:firstLine="709"/>
        <w:jc w:val="both"/>
        <w:rPr>
          <w:color w:val="414142"/>
          <w:u w:color="414142"/>
        </w:rPr>
      </w:pPr>
      <w:r>
        <w:rPr>
          <w:color w:val="414142"/>
          <w:u w:color="414142"/>
        </w:rPr>
        <w:t>5. Finanšu korekciju nepiemēro, ja pārkā</w:t>
      </w:r>
      <w:r>
        <w:rPr>
          <w:color w:val="414142"/>
          <w:u w:color="414142"/>
          <w:lang w:val="pt-PT"/>
        </w:rPr>
        <w:t>pumam ir form</w:t>
      </w:r>
      <w:r>
        <w:rPr>
          <w:color w:val="414142"/>
          <w:u w:color="414142"/>
        </w:rPr>
        <w:t>āls raksturs, kam nav nekādas faktiskas vai iespējamas finansiā</w:t>
      </w:r>
      <w:r>
        <w:rPr>
          <w:color w:val="414142"/>
          <w:u w:color="414142"/>
          <w:lang w:val="nl-NL"/>
        </w:rPr>
        <w:t>las ietekmes.</w:t>
      </w:r>
    </w:p>
    <w:p w14:paraId="6A7AF6F0" w14:textId="77777777" w:rsidR="00F0345F" w:rsidRDefault="00B64058">
      <w:pPr>
        <w:pStyle w:val="Sarakstarindkopa"/>
        <w:shd w:val="clear" w:color="auto" w:fill="FFFFFF"/>
        <w:tabs>
          <w:tab w:val="left" w:pos="709"/>
        </w:tabs>
        <w:spacing w:before="100" w:after="100" w:line="315" w:lineRule="atLeast"/>
        <w:ind w:left="0" w:firstLine="709"/>
        <w:jc w:val="both"/>
        <w:rPr>
          <w:color w:val="414142"/>
          <w:u w:color="414142"/>
        </w:rPr>
      </w:pPr>
      <w:r>
        <w:rPr>
          <w:color w:val="414142"/>
          <w:u w:color="414142"/>
        </w:rPr>
        <w:t>6. Finanšu korekciju var nepiemē</w:t>
      </w:r>
      <w:r>
        <w:rPr>
          <w:color w:val="414142"/>
          <w:u w:color="414142"/>
          <w:lang w:val="de-DE"/>
        </w:rPr>
        <w:t>rot, ja atbalsta pretendents sp</w:t>
      </w:r>
      <w:r>
        <w:rPr>
          <w:color w:val="414142"/>
          <w:u w:color="414142"/>
        </w:rPr>
        <w:t>ēj pierādīt, ka nepieciešamās izmaiņas projektā iepriekš nebija paredzamas un tās radušā</w:t>
      </w:r>
      <w:r>
        <w:rPr>
          <w:color w:val="414142"/>
          <w:u w:color="414142"/>
          <w:lang w:val="pt-PT"/>
        </w:rPr>
        <w:t>s no atbalsta pretendenta darb</w:t>
      </w:r>
      <w:r>
        <w:rPr>
          <w:color w:val="414142"/>
          <w:u w:color="414142"/>
        </w:rPr>
        <w:t>ības neatkarī</w:t>
      </w:r>
      <w:r>
        <w:rPr>
          <w:color w:val="414142"/>
          <w:u w:color="414142"/>
          <w:lang w:val="nl-NL"/>
        </w:rPr>
        <w:t>gu iemeslu d</w:t>
      </w:r>
      <w:r>
        <w:rPr>
          <w:color w:val="414142"/>
          <w:u w:color="414142"/>
        </w:rPr>
        <w:t>ēļ.</w:t>
      </w:r>
    </w:p>
    <w:p w14:paraId="0A60474F" w14:textId="77777777" w:rsidR="00F0345F" w:rsidRDefault="00B64058">
      <w:pPr>
        <w:pStyle w:val="Sarakstarindkopa"/>
        <w:shd w:val="clear" w:color="auto" w:fill="FFFFFF"/>
        <w:tabs>
          <w:tab w:val="left" w:pos="709"/>
        </w:tabs>
        <w:spacing w:before="100" w:after="100" w:line="315" w:lineRule="atLeast"/>
        <w:ind w:left="0" w:firstLine="709"/>
        <w:jc w:val="both"/>
        <w:rPr>
          <w:color w:val="414142"/>
          <w:u w:color="414142"/>
        </w:rPr>
      </w:pPr>
      <w:r>
        <w:rPr>
          <w:color w:val="414142"/>
          <w:u w:color="414142"/>
          <w:lang w:val="it-IT"/>
        </w:rPr>
        <w:t>7. Piem</w:t>
      </w:r>
      <w:r>
        <w:rPr>
          <w:color w:val="414142"/>
          <w:u w:color="414142"/>
        </w:rPr>
        <w:t>ērojot finanšu korekciju, vērtē ar atbalsta saņemš</w:t>
      </w:r>
      <w:r>
        <w:rPr>
          <w:color w:val="414142"/>
          <w:u w:color="414142"/>
          <w:lang w:val="pt-PT"/>
        </w:rPr>
        <w:t>anas nosac</w:t>
      </w:r>
      <w:r>
        <w:rPr>
          <w:color w:val="414142"/>
          <w:u w:color="414142"/>
        </w:rPr>
        <w:t>ījumiem saistītās neatbilstības smagumu, apjomu, ilgumu un atkārtoš</w:t>
      </w:r>
      <w:r>
        <w:rPr>
          <w:color w:val="414142"/>
          <w:u w:color="414142"/>
          <w:lang w:val="pt-PT"/>
        </w:rPr>
        <w:t>anos.</w:t>
      </w:r>
    </w:p>
    <w:p w14:paraId="2A9C4751" w14:textId="77777777" w:rsidR="00F0345F" w:rsidRDefault="00B64058">
      <w:pPr>
        <w:pStyle w:val="Sarakstarindkopa"/>
        <w:shd w:val="clear" w:color="auto" w:fill="FFFFFF"/>
        <w:tabs>
          <w:tab w:val="left" w:pos="709"/>
        </w:tabs>
        <w:spacing w:before="100" w:after="100" w:line="315" w:lineRule="atLeast"/>
        <w:ind w:left="0" w:firstLine="709"/>
        <w:jc w:val="both"/>
        <w:rPr>
          <w:color w:val="414142"/>
          <w:u w:color="414142"/>
        </w:rPr>
      </w:pPr>
      <w:r>
        <w:rPr>
          <w:color w:val="414142"/>
          <w:u w:color="414142"/>
        </w:rPr>
        <w:t>8. Finanšu korekcijas piemērojamas par konstatētajiem pārkāpumiem no projekta iesniegšanas brīža līdz projekta uzraudzī</w:t>
      </w:r>
      <w:r>
        <w:rPr>
          <w:color w:val="414142"/>
          <w:u w:color="414142"/>
          <w:lang w:val="pt-PT"/>
        </w:rPr>
        <w:t>bas termi</w:t>
      </w:r>
      <w:r>
        <w:rPr>
          <w:color w:val="414142"/>
          <w:u w:color="414142"/>
        </w:rPr>
        <w:t>ņ</w:t>
      </w:r>
      <w:r>
        <w:rPr>
          <w:color w:val="414142"/>
          <w:u w:color="414142"/>
          <w:lang w:val="de-DE"/>
        </w:rPr>
        <w:t>a beig</w:t>
      </w:r>
      <w:r>
        <w:rPr>
          <w:color w:val="414142"/>
          <w:u w:color="414142"/>
        </w:rPr>
        <w:t>ām.</w:t>
      </w:r>
    </w:p>
    <w:tbl>
      <w:tblPr>
        <w:tblW w:w="90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3"/>
        <w:gridCol w:w="2717"/>
        <w:gridCol w:w="3260"/>
        <w:gridCol w:w="2535"/>
      </w:tblGrid>
      <w:tr w:rsidR="00F0345F" w14:paraId="1E5661D9" w14:textId="77777777">
        <w:trPr>
          <w:trHeight w:val="541"/>
        </w:trPr>
        <w:tc>
          <w:tcPr>
            <w:tcW w:w="543" w:type="dxa"/>
            <w:tcBorders>
              <w:top w:val="single" w:sz="6" w:space="0" w:color="414142"/>
              <w:left w:val="single" w:sz="6" w:space="0" w:color="414142"/>
              <w:bottom w:val="single" w:sz="6" w:space="0" w:color="414142"/>
              <w:right w:val="single" w:sz="6" w:space="0" w:color="414142"/>
            </w:tcBorders>
            <w:shd w:val="clear" w:color="auto" w:fill="BFBFBF"/>
            <w:tcMar>
              <w:top w:w="80" w:type="dxa"/>
              <w:left w:w="80" w:type="dxa"/>
              <w:bottom w:w="80" w:type="dxa"/>
              <w:right w:w="80" w:type="dxa"/>
            </w:tcMar>
            <w:vAlign w:val="center"/>
          </w:tcPr>
          <w:p w14:paraId="4868A8F2" w14:textId="77777777" w:rsidR="00F0345F" w:rsidRDefault="00B64058">
            <w:pPr>
              <w:pStyle w:val="Body"/>
              <w:spacing w:before="100" w:after="100" w:line="315" w:lineRule="atLeast"/>
              <w:jc w:val="center"/>
            </w:pPr>
            <w:r>
              <w:rPr>
                <w:color w:val="414142"/>
                <w:sz w:val="21"/>
                <w:szCs w:val="21"/>
                <w:u w:color="414142"/>
              </w:rPr>
              <w:t>Nr.</w:t>
            </w:r>
            <w:r>
              <w:rPr>
                <w:color w:val="414142"/>
                <w:sz w:val="21"/>
                <w:szCs w:val="21"/>
                <w:u w:color="414142"/>
              </w:rPr>
              <w:br/>
              <w:t>p.k.</w:t>
            </w:r>
          </w:p>
        </w:tc>
        <w:tc>
          <w:tcPr>
            <w:tcW w:w="2717" w:type="dxa"/>
            <w:tcBorders>
              <w:top w:val="single" w:sz="6" w:space="0" w:color="414142"/>
              <w:left w:val="single" w:sz="6" w:space="0" w:color="414142"/>
              <w:bottom w:val="single" w:sz="6" w:space="0" w:color="414142"/>
              <w:right w:val="single" w:sz="6" w:space="0" w:color="414142"/>
            </w:tcBorders>
            <w:shd w:val="clear" w:color="auto" w:fill="BFBFBF"/>
            <w:tcMar>
              <w:top w:w="80" w:type="dxa"/>
              <w:left w:w="80" w:type="dxa"/>
              <w:bottom w:w="80" w:type="dxa"/>
              <w:right w:w="80" w:type="dxa"/>
            </w:tcMar>
            <w:vAlign w:val="center"/>
          </w:tcPr>
          <w:p w14:paraId="7226206E" w14:textId="77777777" w:rsidR="00F0345F" w:rsidRDefault="00B64058">
            <w:pPr>
              <w:pStyle w:val="Body"/>
              <w:spacing w:before="100" w:after="100" w:line="315" w:lineRule="atLeast"/>
              <w:jc w:val="center"/>
            </w:pPr>
            <w:r>
              <w:rPr>
                <w:color w:val="414142"/>
                <w:sz w:val="21"/>
                <w:szCs w:val="21"/>
                <w:u w:color="414142"/>
              </w:rPr>
              <w:t>Neatbilstī</w:t>
            </w:r>
            <w:r>
              <w:rPr>
                <w:color w:val="414142"/>
                <w:sz w:val="21"/>
                <w:szCs w:val="21"/>
                <w:u w:color="414142"/>
                <w:lang w:val="en-US"/>
              </w:rPr>
              <w:t>ba/p</w:t>
            </w:r>
            <w:r>
              <w:rPr>
                <w:color w:val="414142"/>
                <w:sz w:val="21"/>
                <w:szCs w:val="21"/>
                <w:u w:color="414142"/>
              </w:rPr>
              <w:t>ārkāpums</w:t>
            </w:r>
          </w:p>
        </w:tc>
        <w:tc>
          <w:tcPr>
            <w:tcW w:w="3260" w:type="dxa"/>
            <w:tcBorders>
              <w:top w:val="single" w:sz="6" w:space="0" w:color="414142"/>
              <w:left w:val="single" w:sz="6" w:space="0" w:color="414142"/>
              <w:bottom w:val="single" w:sz="6" w:space="0" w:color="414142"/>
              <w:right w:val="single" w:sz="6" w:space="0" w:color="414142"/>
            </w:tcBorders>
            <w:shd w:val="clear" w:color="auto" w:fill="BFBFBF"/>
            <w:tcMar>
              <w:top w:w="80" w:type="dxa"/>
              <w:left w:w="80" w:type="dxa"/>
              <w:bottom w:w="80" w:type="dxa"/>
              <w:right w:w="80" w:type="dxa"/>
            </w:tcMar>
            <w:vAlign w:val="center"/>
          </w:tcPr>
          <w:p w14:paraId="3BB717F8" w14:textId="77777777" w:rsidR="00F0345F" w:rsidRDefault="00B64058">
            <w:pPr>
              <w:pStyle w:val="Body"/>
              <w:spacing w:before="100" w:after="100" w:line="315" w:lineRule="atLeast"/>
              <w:jc w:val="center"/>
            </w:pPr>
            <w:r>
              <w:rPr>
                <w:color w:val="414142"/>
                <w:sz w:val="21"/>
                <w:szCs w:val="21"/>
                <w:u w:color="414142"/>
              </w:rPr>
              <w:t>Neatbilstī</w:t>
            </w:r>
            <w:r>
              <w:rPr>
                <w:color w:val="414142"/>
                <w:sz w:val="21"/>
                <w:szCs w:val="21"/>
                <w:u w:color="414142"/>
                <w:lang w:val="en-US"/>
              </w:rPr>
              <w:t>bas/p</w:t>
            </w:r>
            <w:r>
              <w:rPr>
                <w:color w:val="414142"/>
                <w:sz w:val="21"/>
                <w:szCs w:val="21"/>
                <w:u w:color="414142"/>
              </w:rPr>
              <w:t>ārkā</w:t>
            </w:r>
            <w:r>
              <w:rPr>
                <w:color w:val="414142"/>
                <w:sz w:val="21"/>
                <w:szCs w:val="21"/>
                <w:u w:color="414142"/>
                <w:lang w:val="pt-PT"/>
              </w:rPr>
              <w:t>puma apraksts</w:t>
            </w:r>
          </w:p>
        </w:tc>
        <w:tc>
          <w:tcPr>
            <w:tcW w:w="2535" w:type="dxa"/>
            <w:tcBorders>
              <w:top w:val="single" w:sz="6" w:space="0" w:color="414142"/>
              <w:left w:val="single" w:sz="6" w:space="0" w:color="414142"/>
              <w:bottom w:val="single" w:sz="6" w:space="0" w:color="414142"/>
              <w:right w:val="single" w:sz="6" w:space="0" w:color="414142"/>
            </w:tcBorders>
            <w:shd w:val="clear" w:color="auto" w:fill="BFBFBF"/>
            <w:tcMar>
              <w:top w:w="80" w:type="dxa"/>
              <w:left w:w="80" w:type="dxa"/>
              <w:bottom w:w="80" w:type="dxa"/>
              <w:right w:w="80" w:type="dxa"/>
            </w:tcMar>
            <w:vAlign w:val="center"/>
          </w:tcPr>
          <w:p w14:paraId="7A1F503E" w14:textId="77777777" w:rsidR="00F0345F" w:rsidRDefault="00B64058">
            <w:pPr>
              <w:pStyle w:val="Body"/>
              <w:spacing w:before="100" w:after="100" w:line="315" w:lineRule="atLeast"/>
              <w:jc w:val="center"/>
            </w:pPr>
            <w:r>
              <w:rPr>
                <w:color w:val="414142"/>
                <w:sz w:val="21"/>
                <w:szCs w:val="21"/>
                <w:u w:color="414142"/>
                <w:lang w:val="de-DE"/>
              </w:rPr>
              <w:t>Finan</w:t>
            </w:r>
            <w:r>
              <w:rPr>
                <w:color w:val="414142"/>
                <w:sz w:val="21"/>
                <w:szCs w:val="21"/>
                <w:u w:color="414142"/>
              </w:rPr>
              <w:t>šu korekcijas apjoms</w:t>
            </w:r>
          </w:p>
        </w:tc>
      </w:tr>
      <w:tr w:rsidR="00F0345F" w14:paraId="0A1BE1FC" w14:textId="77777777">
        <w:trPr>
          <w:trHeight w:val="154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72F4771A" w14:textId="77777777" w:rsidR="00F0345F" w:rsidRDefault="00B64058">
            <w:pPr>
              <w:pStyle w:val="Body"/>
            </w:pPr>
            <w:r>
              <w:rPr>
                <w:color w:val="414142"/>
                <w:sz w:val="21"/>
                <w:szCs w:val="21"/>
                <w:u w:color="414142"/>
              </w:rPr>
              <w:t>1.</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78A2645" w14:textId="77777777" w:rsidR="00F0345F" w:rsidRDefault="00B64058">
            <w:pPr>
              <w:pStyle w:val="Body"/>
              <w:jc w:val="both"/>
            </w:pPr>
            <w:r>
              <w:rPr>
                <w:color w:val="414142"/>
                <w:sz w:val="21"/>
                <w:szCs w:val="21"/>
                <w:u w:color="414142"/>
              </w:rPr>
              <w:t>Ar projektu saistītajā dokumentācijā ir konstatē</w:t>
            </w:r>
            <w:r>
              <w:rPr>
                <w:color w:val="414142"/>
                <w:sz w:val="21"/>
                <w:szCs w:val="21"/>
                <w:u w:color="414142"/>
                <w:lang w:val="sv-SE"/>
              </w:rPr>
              <w:t>tas kr</w:t>
            </w:r>
            <w:r>
              <w:rPr>
                <w:color w:val="414142"/>
                <w:sz w:val="21"/>
                <w:szCs w:val="21"/>
                <w:u w:color="414142"/>
              </w:rPr>
              <w:t>āpš</w:t>
            </w:r>
            <w:r>
              <w:rPr>
                <w:color w:val="414142"/>
                <w:sz w:val="21"/>
                <w:szCs w:val="21"/>
                <w:u w:color="414142"/>
                <w:lang w:val="pt-PT"/>
              </w:rPr>
              <w:t>anas paz</w:t>
            </w:r>
            <w:r>
              <w:rPr>
                <w:color w:val="414142"/>
                <w:sz w:val="21"/>
                <w:szCs w:val="21"/>
                <w:u w:color="414142"/>
              </w:rPr>
              <w:t>īmes</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79EAE86C" w14:textId="77777777" w:rsidR="00F0345F" w:rsidRDefault="00B64058">
            <w:pPr>
              <w:pStyle w:val="Body"/>
              <w:jc w:val="both"/>
            </w:pPr>
            <w:r>
              <w:rPr>
                <w:color w:val="414142"/>
                <w:sz w:val="21"/>
                <w:szCs w:val="21"/>
                <w:u w:color="414142"/>
              </w:rPr>
              <w:t>Ja Lauku atbalsta dienests projekta administrēš</w:t>
            </w:r>
            <w:r>
              <w:rPr>
                <w:color w:val="414142"/>
                <w:sz w:val="21"/>
                <w:szCs w:val="21"/>
                <w:u w:color="414142"/>
                <w:lang w:val="pt-PT"/>
              </w:rPr>
              <w:t>anas proces</w:t>
            </w:r>
            <w:r>
              <w:rPr>
                <w:color w:val="414142"/>
                <w:sz w:val="21"/>
                <w:szCs w:val="21"/>
                <w:u w:color="414142"/>
              </w:rPr>
              <w:t>ā konstatē krāpš</w:t>
            </w:r>
            <w:r>
              <w:rPr>
                <w:color w:val="414142"/>
                <w:sz w:val="21"/>
                <w:szCs w:val="21"/>
                <w:u w:color="414142"/>
                <w:lang w:val="pt-PT"/>
              </w:rPr>
              <w:t>anas paz</w:t>
            </w:r>
            <w:r>
              <w:rPr>
                <w:color w:val="414142"/>
                <w:sz w:val="21"/>
                <w:szCs w:val="21"/>
                <w:u w:color="414142"/>
              </w:rPr>
              <w:t>ī</w:t>
            </w:r>
            <w:r>
              <w:rPr>
                <w:color w:val="414142"/>
                <w:sz w:val="21"/>
                <w:szCs w:val="21"/>
                <w:u w:color="414142"/>
                <w:lang w:val="fr-FR"/>
              </w:rPr>
              <w:t>mes (piem</w:t>
            </w:r>
            <w:r>
              <w:rPr>
                <w:color w:val="414142"/>
                <w:sz w:val="21"/>
                <w:szCs w:val="21"/>
                <w:u w:color="414142"/>
              </w:rPr>
              <w:t xml:space="preserve">ēram, dokumentā </w:t>
            </w:r>
            <w:r>
              <w:rPr>
                <w:color w:val="414142"/>
                <w:sz w:val="21"/>
                <w:szCs w:val="21"/>
                <w:u w:color="414142"/>
                <w:lang w:val="nl-NL"/>
              </w:rPr>
              <w:t>ir nepatiesa inform</w:t>
            </w:r>
            <w:r>
              <w:rPr>
                <w:color w:val="414142"/>
                <w:sz w:val="21"/>
                <w:szCs w:val="21"/>
                <w:u w:color="414142"/>
              </w:rPr>
              <w:t>ācija), piemē</w:t>
            </w:r>
            <w:r>
              <w:rPr>
                <w:color w:val="414142"/>
                <w:sz w:val="21"/>
                <w:szCs w:val="21"/>
                <w:u w:color="414142"/>
                <w:lang w:val="it-IT"/>
              </w:rPr>
              <w:t>ro attiec</w:t>
            </w:r>
            <w:r>
              <w:rPr>
                <w:color w:val="414142"/>
                <w:sz w:val="21"/>
                <w:szCs w:val="21"/>
                <w:u w:color="414142"/>
              </w:rPr>
              <w:t>ī</w:t>
            </w:r>
            <w:r>
              <w:rPr>
                <w:color w:val="414142"/>
                <w:sz w:val="21"/>
                <w:szCs w:val="21"/>
                <w:u w:color="414142"/>
                <w:lang w:val="pt-PT"/>
              </w:rPr>
              <w:t>go finan</w:t>
            </w:r>
            <w:r>
              <w:rPr>
                <w:color w:val="414142"/>
                <w:sz w:val="21"/>
                <w:szCs w:val="21"/>
                <w:u w:color="414142"/>
              </w:rPr>
              <w:t>šu korekciju un izslēgšanu no atbalsta saņēmēju loka</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3E382C0" w14:textId="77777777" w:rsidR="00F0345F" w:rsidRDefault="00B64058">
            <w:pPr>
              <w:pStyle w:val="Body"/>
              <w:jc w:val="both"/>
            </w:pPr>
            <w:r>
              <w:rPr>
                <w:color w:val="414142"/>
                <w:sz w:val="21"/>
                <w:szCs w:val="21"/>
                <w:u w:color="414142"/>
              </w:rPr>
              <w:t>100 % un izslēgšana no atbalsta saņēmēju loka vismaz uz trim gadiem</w:t>
            </w:r>
          </w:p>
        </w:tc>
      </w:tr>
      <w:tr w:rsidR="00F0345F" w14:paraId="154E8F52" w14:textId="77777777">
        <w:trPr>
          <w:trHeight w:val="228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AB9390A" w14:textId="77777777" w:rsidR="00F0345F" w:rsidRDefault="00B64058">
            <w:pPr>
              <w:pStyle w:val="Body"/>
            </w:pPr>
            <w:r>
              <w:rPr>
                <w:color w:val="414142"/>
                <w:sz w:val="21"/>
                <w:szCs w:val="21"/>
                <w:u w:color="414142"/>
              </w:rPr>
              <w:t>2.</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ECE332F" w14:textId="77777777" w:rsidR="00F0345F" w:rsidRDefault="00B64058">
            <w:pPr>
              <w:pStyle w:val="Body"/>
              <w:jc w:val="both"/>
            </w:pPr>
            <w:r>
              <w:rPr>
                <w:color w:val="414142"/>
                <w:sz w:val="21"/>
                <w:szCs w:val="21"/>
                <w:u w:color="414142"/>
              </w:rPr>
              <w:t>Ir konstatē</w:t>
            </w:r>
            <w:r>
              <w:rPr>
                <w:color w:val="414142"/>
                <w:sz w:val="21"/>
                <w:szCs w:val="21"/>
                <w:u w:color="414142"/>
                <w:lang w:val="en-US"/>
              </w:rPr>
              <w:t>ts, ka atbalsta pretendents ir m</w:t>
            </w:r>
            <w:r>
              <w:rPr>
                <w:color w:val="414142"/>
                <w:sz w:val="21"/>
                <w:szCs w:val="21"/>
                <w:u w:color="414142"/>
              </w:rPr>
              <w:t>ākslīgi radījis apstākļ</w:t>
            </w:r>
            <w:r>
              <w:rPr>
                <w:color w:val="414142"/>
                <w:sz w:val="21"/>
                <w:szCs w:val="21"/>
                <w:u w:color="414142"/>
                <w:lang w:val="sv-SE"/>
              </w:rPr>
              <w:t>us publisk</w:t>
            </w:r>
            <w:r>
              <w:rPr>
                <w:color w:val="414142"/>
                <w:sz w:val="21"/>
                <w:szCs w:val="21"/>
                <w:u w:color="414142"/>
              </w:rPr>
              <w:t>ā finansē</w:t>
            </w:r>
            <w:r>
              <w:rPr>
                <w:color w:val="414142"/>
                <w:sz w:val="21"/>
                <w:szCs w:val="21"/>
                <w:u w:color="414142"/>
                <w:lang w:val="pt-PT"/>
              </w:rPr>
              <w:t>juma sa</w:t>
            </w:r>
            <w:r>
              <w:rPr>
                <w:color w:val="414142"/>
                <w:sz w:val="21"/>
                <w:szCs w:val="21"/>
                <w:u w:color="414142"/>
              </w:rPr>
              <w:t>ņemšanai</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78E8A43" w14:textId="77777777" w:rsidR="00F0345F" w:rsidRDefault="00B64058">
            <w:pPr>
              <w:pStyle w:val="Body"/>
              <w:jc w:val="both"/>
            </w:pPr>
            <w:r>
              <w:rPr>
                <w:color w:val="414142"/>
                <w:sz w:val="21"/>
                <w:szCs w:val="21"/>
                <w:u w:color="414142"/>
                <w:lang w:val="es-ES_tradnl"/>
              </w:rPr>
              <w:t xml:space="preserve">Ja atbalsta pretendents ir sagatavojis un </w:t>
            </w:r>
            <w:r>
              <w:rPr>
                <w:color w:val="414142"/>
                <w:sz w:val="21"/>
                <w:szCs w:val="21"/>
                <w:u w:color="414142"/>
              </w:rPr>
              <w:t>ī</w:t>
            </w:r>
            <w:r>
              <w:rPr>
                <w:color w:val="414142"/>
                <w:sz w:val="21"/>
                <w:szCs w:val="21"/>
                <w:u w:color="414142"/>
                <w:lang w:val="es-ES_tradnl"/>
              </w:rPr>
              <w:t>stenojis projektu citas personas interes</w:t>
            </w:r>
            <w:r>
              <w:rPr>
                <w:color w:val="414142"/>
                <w:sz w:val="21"/>
                <w:szCs w:val="21"/>
                <w:u w:color="414142"/>
              </w:rPr>
              <w:t>ē</w:t>
            </w:r>
            <w:r>
              <w:rPr>
                <w:color w:val="414142"/>
                <w:sz w:val="21"/>
                <w:szCs w:val="21"/>
                <w:u w:color="414142"/>
                <w:lang w:val="fr-FR"/>
              </w:rPr>
              <w:t>s un min</w:t>
            </w:r>
            <w:r>
              <w:rPr>
                <w:color w:val="414142"/>
                <w:sz w:val="21"/>
                <w:szCs w:val="21"/>
                <w:u w:color="414142"/>
              </w:rPr>
              <w:t xml:space="preserve">ētā </w:t>
            </w:r>
            <w:r w:rsidRPr="00E75176">
              <w:rPr>
                <w:color w:val="414142"/>
                <w:sz w:val="21"/>
                <w:szCs w:val="21"/>
                <w:u w:color="414142"/>
              </w:rPr>
              <w:t>persona neatbilst pas</w:t>
            </w:r>
            <w:r>
              <w:rPr>
                <w:color w:val="414142"/>
                <w:sz w:val="21"/>
                <w:szCs w:val="21"/>
                <w:u w:color="414142"/>
              </w:rPr>
              <w:t>ā</w:t>
            </w:r>
            <w:r>
              <w:rPr>
                <w:color w:val="414142"/>
                <w:sz w:val="21"/>
                <w:szCs w:val="21"/>
                <w:u w:color="414142"/>
                <w:lang w:val="pt-PT"/>
              </w:rPr>
              <w:t>kuma nosac</w:t>
            </w:r>
            <w:r>
              <w:rPr>
                <w:color w:val="414142"/>
                <w:sz w:val="21"/>
                <w:szCs w:val="21"/>
                <w:u w:color="414142"/>
              </w:rPr>
              <w:t>ījumiem vai viens ražošanas process ir sadalī</w:t>
            </w:r>
            <w:r>
              <w:rPr>
                <w:color w:val="414142"/>
                <w:sz w:val="21"/>
                <w:szCs w:val="21"/>
                <w:u w:color="414142"/>
                <w:lang w:val="fr-FR"/>
              </w:rPr>
              <w:t>ts vair</w:t>
            </w:r>
            <w:r>
              <w:rPr>
                <w:color w:val="414142"/>
                <w:sz w:val="21"/>
                <w:szCs w:val="21"/>
                <w:u w:color="414142"/>
              </w:rPr>
              <w:t>ākos projektos, lai saņemtu vairākas maksimālā</w:t>
            </w:r>
            <w:r>
              <w:rPr>
                <w:color w:val="414142"/>
                <w:sz w:val="21"/>
                <w:szCs w:val="21"/>
                <w:u w:color="414142"/>
                <w:lang w:val="it-IT"/>
              </w:rPr>
              <w:t>s attiecin</w:t>
            </w:r>
            <w:r>
              <w:rPr>
                <w:color w:val="414142"/>
                <w:sz w:val="21"/>
                <w:szCs w:val="21"/>
                <w:u w:color="414142"/>
              </w:rPr>
              <w:t>āmo izmaksu summas</w:t>
            </w:r>
            <w:r>
              <w:t xml:space="preserve"> </w:t>
            </w:r>
            <w:r>
              <w:rPr>
                <w:color w:val="414142"/>
                <w:sz w:val="21"/>
                <w:szCs w:val="21"/>
                <w:u w:color="414142"/>
              </w:rPr>
              <w:t>u.c. gadī</w:t>
            </w:r>
            <w:r>
              <w:rPr>
                <w:color w:val="414142"/>
                <w:sz w:val="21"/>
                <w:szCs w:val="21"/>
                <w:u w:color="414142"/>
                <w:lang w:val="es-ES_tradnl"/>
              </w:rPr>
              <w:t>jumos, piem</w:t>
            </w:r>
            <w:r>
              <w:rPr>
                <w:color w:val="414142"/>
                <w:sz w:val="21"/>
                <w:szCs w:val="21"/>
                <w:u w:color="414142"/>
              </w:rPr>
              <w:t>ē</w:t>
            </w:r>
            <w:r>
              <w:rPr>
                <w:color w:val="414142"/>
                <w:sz w:val="21"/>
                <w:szCs w:val="21"/>
                <w:u w:color="414142"/>
                <w:lang w:val="it-IT"/>
              </w:rPr>
              <w:t>ro attiec</w:t>
            </w:r>
            <w:r>
              <w:rPr>
                <w:color w:val="414142"/>
                <w:sz w:val="21"/>
                <w:szCs w:val="21"/>
                <w:u w:color="414142"/>
              </w:rPr>
              <w:t>ī</w:t>
            </w:r>
            <w:r>
              <w:rPr>
                <w:color w:val="414142"/>
                <w:sz w:val="21"/>
                <w:szCs w:val="21"/>
                <w:u w:color="414142"/>
                <w:lang w:val="pt-PT"/>
              </w:rPr>
              <w:t>go finan</w:t>
            </w:r>
            <w:r>
              <w:rPr>
                <w:color w:val="414142"/>
                <w:sz w:val="21"/>
                <w:szCs w:val="21"/>
                <w:u w:color="414142"/>
              </w:rPr>
              <w:t>šu korekciju</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25AED4E" w14:textId="77777777" w:rsidR="00F0345F" w:rsidRDefault="00B64058">
            <w:pPr>
              <w:pStyle w:val="Body"/>
              <w:jc w:val="both"/>
            </w:pPr>
            <w:r>
              <w:rPr>
                <w:color w:val="414142"/>
                <w:sz w:val="21"/>
                <w:szCs w:val="21"/>
                <w:u w:color="414142"/>
              </w:rPr>
              <w:t>100 %</w:t>
            </w:r>
          </w:p>
        </w:tc>
      </w:tr>
      <w:tr w:rsidR="00F0345F" w:rsidRPr="00052A75" w14:paraId="3E2B47C1" w14:textId="77777777">
        <w:trPr>
          <w:trHeight w:val="132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01DD094C" w14:textId="77777777" w:rsidR="00F0345F" w:rsidRDefault="00B64058">
            <w:pPr>
              <w:pStyle w:val="Body"/>
            </w:pPr>
            <w:r>
              <w:rPr>
                <w:color w:val="414142"/>
                <w:sz w:val="21"/>
                <w:szCs w:val="21"/>
                <w:u w:color="414142"/>
              </w:rPr>
              <w:t>2.</w:t>
            </w:r>
            <w:r>
              <w:rPr>
                <w:color w:val="414142"/>
                <w:sz w:val="21"/>
                <w:szCs w:val="21"/>
                <w:u w:color="414142"/>
                <w:vertAlign w:val="superscript"/>
              </w:rPr>
              <w:t>1</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17BA472F" w14:textId="77777777" w:rsidR="00F0345F" w:rsidRDefault="00B64058">
            <w:pPr>
              <w:pStyle w:val="Body"/>
              <w:jc w:val="both"/>
            </w:pPr>
            <w:r>
              <w:rPr>
                <w:color w:val="414142"/>
                <w:sz w:val="21"/>
                <w:szCs w:val="21"/>
                <w:u w:color="414142"/>
              </w:rPr>
              <w:t>Ir konstatē</w:t>
            </w:r>
            <w:r>
              <w:rPr>
                <w:color w:val="414142"/>
                <w:sz w:val="21"/>
                <w:szCs w:val="21"/>
                <w:u w:color="414142"/>
                <w:lang w:val="pt-PT"/>
              </w:rPr>
              <w:t>ti regulas Nr.</w:t>
            </w:r>
            <w:r>
              <w:rPr>
                <w:color w:val="414142"/>
                <w:sz w:val="21"/>
                <w:szCs w:val="21"/>
                <w:u w:color="414142"/>
              </w:rPr>
              <w:t> </w:t>
            </w:r>
            <w:hyperlink r:id="rId7" w:history="1">
              <w:r>
                <w:rPr>
                  <w:rStyle w:val="Hyperlink0"/>
                  <w:rFonts w:eastAsia="Arial Unicode MS"/>
                  <w:sz w:val="21"/>
                  <w:szCs w:val="21"/>
                </w:rPr>
                <w:t>508/2014</w:t>
              </w:r>
            </w:hyperlink>
            <w:r>
              <w:rPr>
                <w:rStyle w:val="None"/>
                <w:color w:val="414142"/>
                <w:sz w:val="21"/>
                <w:szCs w:val="21"/>
                <w:u w:color="414142"/>
              </w:rPr>
              <w:t> </w:t>
            </w:r>
            <w:r>
              <w:rPr>
                <w:rStyle w:val="None"/>
                <w:color w:val="414142"/>
                <w:sz w:val="21"/>
                <w:szCs w:val="21"/>
                <w:u w:color="414142"/>
                <w:lang w:val="it-IT"/>
              </w:rPr>
              <w:t>10. pant</w:t>
            </w:r>
            <w:r>
              <w:rPr>
                <w:rStyle w:val="None"/>
                <w:color w:val="414142"/>
                <w:sz w:val="21"/>
                <w:szCs w:val="21"/>
                <w:u w:color="414142"/>
              </w:rPr>
              <w:t xml:space="preserve">ā </w:t>
            </w:r>
            <w:r>
              <w:rPr>
                <w:rStyle w:val="None"/>
                <w:color w:val="414142"/>
                <w:sz w:val="21"/>
                <w:szCs w:val="21"/>
                <w:u w:color="414142"/>
                <w:lang w:val="pt-PT"/>
              </w:rPr>
              <w:t>vai regul</w:t>
            </w:r>
            <w:r>
              <w:rPr>
                <w:rStyle w:val="None"/>
                <w:color w:val="414142"/>
                <w:sz w:val="21"/>
                <w:szCs w:val="21"/>
                <w:u w:color="414142"/>
              </w:rPr>
              <w:t>ā Nr. </w:t>
            </w:r>
            <w:hyperlink r:id="rId8" w:history="1">
              <w:r>
                <w:rPr>
                  <w:rStyle w:val="Hyperlink0"/>
                  <w:rFonts w:eastAsia="Arial Unicode MS"/>
                  <w:sz w:val="21"/>
                  <w:szCs w:val="21"/>
                </w:rPr>
                <w:t>2015/288</w:t>
              </w:r>
            </w:hyperlink>
            <w:r>
              <w:rPr>
                <w:rStyle w:val="None"/>
                <w:color w:val="414142"/>
                <w:sz w:val="21"/>
                <w:szCs w:val="21"/>
                <w:u w:color="414142"/>
              </w:rPr>
              <w:t> minētie pārkāpumi</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0498DBF" w14:textId="77777777" w:rsidR="00F0345F" w:rsidRDefault="00B64058">
            <w:pPr>
              <w:pStyle w:val="Body"/>
              <w:jc w:val="both"/>
            </w:pPr>
            <w:r>
              <w:rPr>
                <w:rStyle w:val="None"/>
                <w:color w:val="414142"/>
                <w:sz w:val="21"/>
                <w:szCs w:val="21"/>
                <w:u w:color="414142"/>
              </w:rPr>
              <w:t>Pārkāpumi fiksēti pirms projekta iesnieguma iesniegš</w:t>
            </w:r>
            <w:r>
              <w:rPr>
                <w:rStyle w:val="None"/>
                <w:color w:val="414142"/>
                <w:sz w:val="21"/>
                <w:szCs w:val="21"/>
                <w:u w:color="414142"/>
                <w:lang w:val="es-ES_tradnl"/>
              </w:rPr>
              <w:t>anas, t</w:t>
            </w:r>
            <w:r>
              <w:rPr>
                <w:rStyle w:val="None"/>
                <w:color w:val="414142"/>
                <w:sz w:val="21"/>
                <w:szCs w:val="21"/>
                <w:u w:color="414142"/>
              </w:rPr>
              <w:t>ā izvērtēšanas laikā, visā projekta īstenošanas laikā un vismaz piecus gadus pēc pēdējā maksā</w:t>
            </w:r>
            <w:r>
              <w:rPr>
                <w:rStyle w:val="None"/>
                <w:color w:val="414142"/>
                <w:sz w:val="21"/>
                <w:szCs w:val="21"/>
                <w:u w:color="414142"/>
                <w:lang w:val="pt-PT"/>
              </w:rPr>
              <w:t>juma sa</w:t>
            </w:r>
            <w:r>
              <w:rPr>
                <w:rStyle w:val="None"/>
                <w:color w:val="414142"/>
                <w:sz w:val="21"/>
                <w:szCs w:val="21"/>
                <w:u w:color="414142"/>
              </w:rPr>
              <w:t>ņemšanas</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00CFC7A9" w14:textId="603FE102" w:rsidR="00F0345F" w:rsidRDefault="00B64058">
            <w:pPr>
              <w:pStyle w:val="Body"/>
              <w:jc w:val="both"/>
            </w:pPr>
            <w:r>
              <w:rPr>
                <w:rStyle w:val="None"/>
                <w:color w:val="414142"/>
                <w:sz w:val="21"/>
                <w:szCs w:val="21"/>
                <w:u w:color="414142"/>
              </w:rPr>
              <w:t>Izslēgšana no atbalsta saņēmēju loka un saņ</w:t>
            </w:r>
            <w:r>
              <w:rPr>
                <w:rStyle w:val="None"/>
                <w:color w:val="414142"/>
                <w:sz w:val="21"/>
                <w:szCs w:val="21"/>
                <w:u w:color="414142"/>
                <w:lang w:val="da-DK"/>
              </w:rPr>
              <w:t>emt</w:t>
            </w:r>
            <w:r>
              <w:rPr>
                <w:rStyle w:val="None"/>
                <w:color w:val="414142"/>
                <w:sz w:val="21"/>
                <w:szCs w:val="21"/>
                <w:u w:color="414142"/>
              </w:rPr>
              <w:t>ā atbalsta 100 % atmaksa saskaņā ar regulu Nr. </w:t>
            </w:r>
            <w:r w:rsidRPr="00052A75">
              <w:rPr>
                <w:rStyle w:val="None"/>
                <w:color w:val="414142"/>
                <w:sz w:val="21"/>
                <w:szCs w:val="21"/>
                <w:u w:color="414142"/>
              </w:rPr>
              <w:t>2015/288</w:t>
            </w:r>
          </w:p>
        </w:tc>
      </w:tr>
      <w:tr w:rsidR="00F0345F" w:rsidRPr="007C6D9E" w14:paraId="18428DCC" w14:textId="77777777">
        <w:trPr>
          <w:trHeight w:val="22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1D6C9B25" w14:textId="77777777" w:rsidR="00F0345F" w:rsidRDefault="00B64058">
            <w:pPr>
              <w:pStyle w:val="Body"/>
            </w:pPr>
            <w:r>
              <w:rPr>
                <w:rStyle w:val="None"/>
                <w:color w:val="414142"/>
                <w:sz w:val="21"/>
                <w:szCs w:val="21"/>
                <w:u w:color="414142"/>
              </w:rPr>
              <w:t>3.</w:t>
            </w:r>
          </w:p>
        </w:tc>
        <w:tc>
          <w:tcPr>
            <w:tcW w:w="8512" w:type="dxa"/>
            <w:gridSpan w:val="3"/>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A88AC30" w14:textId="77777777" w:rsidR="00F0345F" w:rsidRDefault="00B64058">
            <w:pPr>
              <w:pStyle w:val="Body"/>
              <w:jc w:val="both"/>
            </w:pPr>
            <w:r>
              <w:rPr>
                <w:rStyle w:val="None"/>
                <w:b/>
                <w:bCs/>
                <w:color w:val="414142"/>
                <w:sz w:val="21"/>
                <w:szCs w:val="21"/>
                <w:u w:color="414142"/>
              </w:rPr>
              <w:t>Iepirkuma procedūrā/cenu aptaujā konstatētie pārkāpumi</w:t>
            </w:r>
          </w:p>
        </w:tc>
      </w:tr>
      <w:tr w:rsidR="00F0345F" w:rsidRPr="007C6D9E" w14:paraId="4AEC07B4" w14:textId="77777777">
        <w:trPr>
          <w:trHeight w:val="660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C469537" w14:textId="77777777" w:rsidR="00F0345F" w:rsidRDefault="00B64058">
            <w:pPr>
              <w:pStyle w:val="Body"/>
            </w:pPr>
            <w:r>
              <w:rPr>
                <w:rStyle w:val="None"/>
                <w:color w:val="414142"/>
                <w:sz w:val="21"/>
                <w:szCs w:val="21"/>
                <w:u w:color="414142"/>
              </w:rPr>
              <w:lastRenderedPageBreak/>
              <w:t>3.1.</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AD72B1B" w14:textId="77777777" w:rsidR="00F0345F" w:rsidRDefault="00B64058">
            <w:pPr>
              <w:pStyle w:val="Body"/>
              <w:jc w:val="both"/>
            </w:pPr>
            <w:r>
              <w:rPr>
                <w:rStyle w:val="None"/>
                <w:color w:val="414142"/>
                <w:sz w:val="21"/>
                <w:szCs w:val="21"/>
                <w:u w:color="414142"/>
              </w:rPr>
              <w:t>Nav piemē</w:t>
            </w:r>
            <w:r>
              <w:rPr>
                <w:rStyle w:val="None"/>
                <w:color w:val="414142"/>
                <w:sz w:val="21"/>
                <w:szCs w:val="21"/>
                <w:u w:color="414142"/>
                <w:lang w:val="sv-SE"/>
              </w:rPr>
              <w:t>rota atbilsto</w:t>
            </w:r>
            <w:r>
              <w:rPr>
                <w:rStyle w:val="None"/>
                <w:color w:val="414142"/>
                <w:sz w:val="21"/>
                <w:szCs w:val="21"/>
                <w:u w:color="414142"/>
              </w:rPr>
              <w:t>šā iepirkuma procedū</w:t>
            </w:r>
            <w:r>
              <w:rPr>
                <w:rStyle w:val="None"/>
                <w:color w:val="414142"/>
                <w:sz w:val="21"/>
                <w:szCs w:val="21"/>
                <w:u w:color="414142"/>
                <w:lang w:val="es-ES_tradnl"/>
              </w:rPr>
              <w:t>ras metode</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3B9D99A1" w14:textId="65B74C88" w:rsidR="00F0345F" w:rsidRDefault="00B64058">
            <w:pPr>
              <w:pStyle w:val="Body"/>
              <w:jc w:val="both"/>
            </w:pPr>
            <w:r>
              <w:rPr>
                <w:rStyle w:val="None"/>
                <w:color w:val="414142"/>
                <w:sz w:val="21"/>
                <w:szCs w:val="21"/>
                <w:u w:color="414142"/>
                <w:lang w:val="fr-FR"/>
              </w:rPr>
              <w:t>Piem</w:t>
            </w:r>
            <w:r>
              <w:rPr>
                <w:rStyle w:val="None"/>
                <w:color w:val="414142"/>
                <w:sz w:val="21"/>
                <w:szCs w:val="21"/>
                <w:u w:color="414142"/>
              </w:rPr>
              <w:t>ērota nepareiza iepirkuma metode – veikta vienkāršota cenu aptauja, jo nav ņ</w:t>
            </w:r>
            <w:r>
              <w:rPr>
                <w:rStyle w:val="None"/>
                <w:color w:val="414142"/>
                <w:sz w:val="21"/>
                <w:szCs w:val="21"/>
                <w:u w:color="414142"/>
                <w:lang w:val="de-DE"/>
              </w:rPr>
              <w:t>emts v</w:t>
            </w:r>
            <w:r>
              <w:rPr>
                <w:rStyle w:val="None"/>
                <w:color w:val="414142"/>
                <w:sz w:val="21"/>
                <w:szCs w:val="21"/>
                <w:u w:color="414142"/>
              </w:rPr>
              <w:t>ērā</w:t>
            </w:r>
            <w:r>
              <w:rPr>
                <w:rStyle w:val="None"/>
                <w:color w:val="414142"/>
                <w:sz w:val="21"/>
                <w:szCs w:val="21"/>
                <w:u w:color="414142"/>
                <w:lang w:val="nl-NL"/>
              </w:rPr>
              <w:t>, ka ieg</w:t>
            </w:r>
            <w:r>
              <w:rPr>
                <w:rStyle w:val="None"/>
                <w:color w:val="414142"/>
                <w:sz w:val="21"/>
                <w:szCs w:val="21"/>
                <w:u w:color="414142"/>
              </w:rPr>
              <w:t>ādēm, kurā</w:t>
            </w:r>
            <w:r>
              <w:rPr>
                <w:rStyle w:val="None"/>
                <w:color w:val="414142"/>
                <w:sz w:val="21"/>
                <w:szCs w:val="21"/>
                <w:u w:color="414142"/>
                <w:lang w:val="fr-FR"/>
              </w:rPr>
              <w:t>m ir viens m</w:t>
            </w:r>
            <w:r>
              <w:rPr>
                <w:rStyle w:val="None"/>
                <w:color w:val="414142"/>
                <w:sz w:val="21"/>
                <w:szCs w:val="21"/>
                <w:u w:color="414142"/>
              </w:rPr>
              <w:t>ērķ</w:t>
            </w:r>
            <w:r>
              <w:rPr>
                <w:rStyle w:val="None"/>
                <w:color w:val="414142"/>
                <w:sz w:val="21"/>
                <w:szCs w:val="21"/>
                <w:u w:color="414142"/>
                <w:lang w:val="it-IT"/>
              </w:rPr>
              <w:t>is un/vai pieg</w:t>
            </w:r>
            <w:r>
              <w:rPr>
                <w:rStyle w:val="None"/>
                <w:color w:val="414142"/>
                <w:sz w:val="21"/>
                <w:szCs w:val="21"/>
                <w:u w:color="414142"/>
              </w:rPr>
              <w:t>ādātā</w:t>
            </w:r>
            <w:r>
              <w:rPr>
                <w:rStyle w:val="None"/>
                <w:color w:val="414142"/>
                <w:sz w:val="21"/>
                <w:szCs w:val="21"/>
                <w:u w:color="414142"/>
                <w:lang w:val="da-DK"/>
              </w:rPr>
              <w:t>js un kur</w:t>
            </w:r>
            <w:r>
              <w:rPr>
                <w:rStyle w:val="None"/>
                <w:color w:val="414142"/>
                <w:sz w:val="21"/>
                <w:szCs w:val="21"/>
                <w:u w:color="414142"/>
              </w:rPr>
              <w:t>ām, saskaitot kopā un nosakot paredzamo cenu, atbilstoši </w:t>
            </w:r>
            <w:r w:rsidRPr="00075F30">
              <w:rPr>
                <w:rStyle w:val="None"/>
                <w:color w:val="414142"/>
                <w:sz w:val="21"/>
                <w:szCs w:val="21"/>
                <w:u w:color="414142"/>
              </w:rPr>
              <w:t>Publisko iepirkumu likumam</w:t>
            </w:r>
            <w:r>
              <w:rPr>
                <w:rStyle w:val="None"/>
                <w:color w:val="414142"/>
                <w:sz w:val="21"/>
                <w:szCs w:val="21"/>
                <w:u w:color="414142"/>
              </w:rPr>
              <w:t> vai noteikumiem par iepirkuma procedūru un tā</w:t>
            </w:r>
            <w:r>
              <w:rPr>
                <w:rStyle w:val="None"/>
                <w:color w:val="414142"/>
                <w:sz w:val="21"/>
                <w:szCs w:val="21"/>
                <w:u w:color="414142"/>
                <w:lang w:val="es-ES_tradnl"/>
              </w:rPr>
              <w:t>s piem</w:t>
            </w:r>
            <w:r>
              <w:rPr>
                <w:rStyle w:val="None"/>
                <w:color w:val="414142"/>
                <w:sz w:val="21"/>
                <w:szCs w:val="21"/>
                <w:u w:color="414142"/>
              </w:rPr>
              <w:t>ērošanas kārtību pasūtītāja finansētiem projektiem, ir jāveic iepirkuma procedūra ar Iepirkumu uzraudzības biroja starpniecību</w:t>
            </w:r>
            <w:r>
              <w:rPr>
                <w:rStyle w:val="None"/>
              </w:rPr>
              <w:t xml:space="preserve"> </w:t>
            </w:r>
            <w:r>
              <w:rPr>
                <w:rStyle w:val="None"/>
                <w:color w:val="414142"/>
                <w:sz w:val="21"/>
                <w:szCs w:val="21"/>
                <w:u w:color="414142"/>
              </w:rPr>
              <w:t xml:space="preserve">atbilstoši normatīvo aktu nosacījumiem. </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81B81C4" w14:textId="77777777" w:rsidR="00F0345F" w:rsidRDefault="00B64058">
            <w:pPr>
              <w:pStyle w:val="Body"/>
              <w:jc w:val="both"/>
              <w:rPr>
                <w:rStyle w:val="None"/>
                <w:color w:val="414142"/>
                <w:sz w:val="20"/>
                <w:szCs w:val="20"/>
                <w:u w:color="414142"/>
              </w:rPr>
            </w:pPr>
            <w:r>
              <w:rPr>
                <w:rStyle w:val="None"/>
                <w:color w:val="414142"/>
                <w:sz w:val="20"/>
                <w:szCs w:val="20"/>
                <w:u w:color="414142"/>
              </w:rPr>
              <w:t xml:space="preserve">Atkarībā </w:t>
            </w:r>
            <w:r w:rsidRPr="00E75176">
              <w:rPr>
                <w:rStyle w:val="None"/>
                <w:color w:val="414142"/>
                <w:sz w:val="20"/>
                <w:szCs w:val="20"/>
                <w:u w:color="414142"/>
              </w:rPr>
              <w:t>no neatbilst</w:t>
            </w:r>
            <w:r>
              <w:rPr>
                <w:rStyle w:val="None"/>
                <w:color w:val="414142"/>
                <w:sz w:val="20"/>
                <w:szCs w:val="20"/>
                <w:u w:color="414142"/>
              </w:rPr>
              <w:t>ī</w:t>
            </w:r>
            <w:r>
              <w:rPr>
                <w:rStyle w:val="None"/>
                <w:color w:val="414142"/>
                <w:sz w:val="20"/>
                <w:szCs w:val="20"/>
                <w:u w:color="414142"/>
                <w:lang w:val="es-ES_tradnl"/>
              </w:rPr>
              <w:t>bas b</w:t>
            </w:r>
            <w:r>
              <w:rPr>
                <w:rStyle w:val="None"/>
                <w:color w:val="414142"/>
                <w:sz w:val="20"/>
                <w:szCs w:val="20"/>
                <w:u w:color="414142"/>
              </w:rPr>
              <w:t>ūtiskuma:</w:t>
            </w:r>
          </w:p>
          <w:p w14:paraId="424E1298" w14:textId="77777777" w:rsidR="00F0345F" w:rsidRDefault="00B64058">
            <w:pPr>
              <w:pStyle w:val="Body"/>
              <w:jc w:val="both"/>
              <w:rPr>
                <w:rStyle w:val="None"/>
                <w:color w:val="414142"/>
                <w:sz w:val="21"/>
                <w:szCs w:val="21"/>
                <w:u w:color="414142"/>
              </w:rPr>
            </w:pPr>
            <w:r>
              <w:rPr>
                <w:rStyle w:val="None"/>
                <w:color w:val="414142"/>
                <w:sz w:val="21"/>
                <w:szCs w:val="21"/>
                <w:u w:color="414142"/>
              </w:rPr>
              <w:t>• Atkārtota iepirkuma procedūra ar Iepirkumu uzraudzības biroja starpniecību;</w:t>
            </w:r>
          </w:p>
          <w:p w14:paraId="482C3B9E" w14:textId="77777777" w:rsidR="00F0345F" w:rsidRDefault="00B64058">
            <w:pPr>
              <w:pStyle w:val="Body"/>
              <w:jc w:val="both"/>
              <w:rPr>
                <w:rStyle w:val="None"/>
                <w:color w:val="414142"/>
                <w:sz w:val="21"/>
                <w:szCs w:val="21"/>
                <w:u w:color="414142"/>
              </w:rPr>
            </w:pPr>
            <w:r>
              <w:rPr>
                <w:rStyle w:val="None"/>
                <w:color w:val="414142"/>
                <w:sz w:val="21"/>
                <w:szCs w:val="21"/>
                <w:u w:color="414142"/>
              </w:rPr>
              <w:t>• Atkārtota iepirkuma procedūra ar Iepirkumu uzraudzības biroja starpniecī</w:t>
            </w:r>
            <w:r>
              <w:rPr>
                <w:rStyle w:val="None"/>
                <w:color w:val="414142"/>
                <w:sz w:val="21"/>
                <w:szCs w:val="21"/>
                <w:u w:color="414142"/>
                <w:lang w:val="it-IT"/>
              </w:rPr>
              <w:t>bu un 10% no attiec</w:t>
            </w:r>
            <w:r>
              <w:rPr>
                <w:rStyle w:val="None"/>
                <w:color w:val="414142"/>
                <w:sz w:val="21"/>
                <w:szCs w:val="21"/>
                <w:u w:color="414142"/>
              </w:rPr>
              <w:t>īgā</w:t>
            </w:r>
            <w:r>
              <w:rPr>
                <w:rStyle w:val="None"/>
                <w:color w:val="414142"/>
                <w:sz w:val="21"/>
                <w:szCs w:val="21"/>
                <w:u w:color="414142"/>
                <w:lang w:val="es-ES_tradnl"/>
              </w:rPr>
              <w:t>s invest</w:t>
            </w:r>
            <w:r>
              <w:rPr>
                <w:rStyle w:val="None"/>
                <w:color w:val="414142"/>
                <w:sz w:val="21"/>
                <w:szCs w:val="21"/>
                <w:u w:color="414142"/>
              </w:rPr>
              <w:t>īcijas pozīcijas (kurai nepareizi piemē</w:t>
            </w:r>
            <w:r>
              <w:rPr>
                <w:rStyle w:val="None"/>
                <w:color w:val="414142"/>
                <w:sz w:val="21"/>
                <w:szCs w:val="21"/>
                <w:u w:color="414142"/>
                <w:lang w:val="pt-PT"/>
              </w:rPr>
              <w:t>rota iepirkuma proced</w:t>
            </w:r>
            <w:r>
              <w:rPr>
                <w:rStyle w:val="None"/>
                <w:color w:val="414142"/>
                <w:sz w:val="21"/>
                <w:szCs w:val="21"/>
                <w:u w:color="414142"/>
              </w:rPr>
              <w:t>ū</w:t>
            </w:r>
            <w:r>
              <w:rPr>
                <w:rStyle w:val="None"/>
                <w:color w:val="414142"/>
                <w:sz w:val="21"/>
                <w:szCs w:val="21"/>
                <w:u w:color="414142"/>
                <w:lang w:val="pt-PT"/>
              </w:rPr>
              <w:t>ras metode) apstiprin</w:t>
            </w:r>
            <w:r>
              <w:rPr>
                <w:rStyle w:val="None"/>
                <w:color w:val="414142"/>
                <w:sz w:val="21"/>
                <w:szCs w:val="21"/>
                <w:u w:color="414142"/>
              </w:rPr>
              <w:t>ātajā</w:t>
            </w:r>
            <w:r>
              <w:rPr>
                <w:rStyle w:val="None"/>
                <w:color w:val="414142"/>
                <w:sz w:val="21"/>
                <w:szCs w:val="21"/>
                <w:u w:color="414142"/>
                <w:lang w:val="it-IT"/>
              </w:rPr>
              <w:t>m attiecin</w:t>
            </w:r>
            <w:r>
              <w:rPr>
                <w:rStyle w:val="None"/>
                <w:color w:val="414142"/>
                <w:sz w:val="21"/>
                <w:szCs w:val="21"/>
                <w:u w:color="414142"/>
              </w:rPr>
              <w:t>āmajām izmaksām pēc iepirkuma dokumentācijas izvērtēš</w:t>
            </w:r>
            <w:r>
              <w:rPr>
                <w:rStyle w:val="None"/>
                <w:color w:val="414142"/>
                <w:sz w:val="21"/>
                <w:szCs w:val="21"/>
                <w:u w:color="414142"/>
                <w:lang w:val="es-ES_tradnl"/>
              </w:rPr>
              <w:t>anas;</w:t>
            </w:r>
          </w:p>
          <w:p w14:paraId="63F7F38A" w14:textId="77777777" w:rsidR="00F0345F" w:rsidRDefault="00B64058">
            <w:pPr>
              <w:pStyle w:val="Body"/>
              <w:jc w:val="both"/>
              <w:rPr>
                <w:rStyle w:val="None"/>
                <w:color w:val="414142"/>
                <w:sz w:val="20"/>
                <w:szCs w:val="20"/>
                <w:u w:color="414142"/>
              </w:rPr>
            </w:pPr>
            <w:r>
              <w:rPr>
                <w:rStyle w:val="None"/>
                <w:color w:val="414142"/>
                <w:sz w:val="20"/>
                <w:szCs w:val="20"/>
                <w:u w:color="414142"/>
              </w:rPr>
              <w:t xml:space="preserve">• </w:t>
            </w:r>
            <w:r>
              <w:rPr>
                <w:rStyle w:val="None"/>
                <w:color w:val="414142"/>
                <w:sz w:val="20"/>
                <w:szCs w:val="20"/>
                <w:u w:color="414142"/>
                <w:lang w:val="it-IT"/>
              </w:rPr>
              <w:t>25% no attiec</w:t>
            </w:r>
            <w:r>
              <w:rPr>
                <w:rStyle w:val="None"/>
                <w:color w:val="414142"/>
                <w:sz w:val="20"/>
                <w:szCs w:val="20"/>
                <w:u w:color="414142"/>
              </w:rPr>
              <w:t>īgā</w:t>
            </w:r>
            <w:r>
              <w:rPr>
                <w:rStyle w:val="None"/>
                <w:color w:val="414142"/>
                <w:sz w:val="20"/>
                <w:szCs w:val="20"/>
                <w:u w:color="414142"/>
                <w:lang w:val="es-ES_tradnl"/>
              </w:rPr>
              <w:t>s invest</w:t>
            </w:r>
            <w:r>
              <w:rPr>
                <w:rStyle w:val="None"/>
                <w:color w:val="414142"/>
                <w:sz w:val="20"/>
                <w:szCs w:val="20"/>
                <w:u w:color="414142"/>
              </w:rPr>
              <w:t>īcijas pozīcijas (kurai nepareizi piemē</w:t>
            </w:r>
            <w:r>
              <w:rPr>
                <w:rStyle w:val="None"/>
                <w:color w:val="414142"/>
                <w:sz w:val="20"/>
                <w:szCs w:val="20"/>
                <w:u w:color="414142"/>
                <w:lang w:val="pt-PT"/>
              </w:rPr>
              <w:t>rota iepirkuma proced</w:t>
            </w:r>
            <w:r>
              <w:rPr>
                <w:rStyle w:val="None"/>
                <w:color w:val="414142"/>
                <w:sz w:val="20"/>
                <w:szCs w:val="20"/>
                <w:u w:color="414142"/>
              </w:rPr>
              <w:t>ūras metode), ja noslē</w:t>
            </w:r>
            <w:r>
              <w:rPr>
                <w:rStyle w:val="None"/>
                <w:color w:val="414142"/>
                <w:sz w:val="20"/>
                <w:szCs w:val="20"/>
                <w:u w:color="414142"/>
                <w:lang w:val="nl-NL"/>
              </w:rPr>
              <w:t>gts iepirkuma l</w:t>
            </w:r>
            <w:r>
              <w:rPr>
                <w:rStyle w:val="None"/>
                <w:color w:val="414142"/>
                <w:sz w:val="20"/>
                <w:szCs w:val="20"/>
                <w:u w:color="414142"/>
              </w:rPr>
              <w:t>ī</w:t>
            </w:r>
            <w:r>
              <w:rPr>
                <w:rStyle w:val="None"/>
                <w:color w:val="414142"/>
                <w:sz w:val="20"/>
                <w:szCs w:val="20"/>
                <w:u w:color="414142"/>
                <w:lang w:val="pt-PT"/>
              </w:rPr>
              <w:t>gums.</w:t>
            </w:r>
          </w:p>
          <w:p w14:paraId="3A46D87D" w14:textId="77777777" w:rsidR="00F0345F" w:rsidRDefault="00B64058">
            <w:pPr>
              <w:pStyle w:val="Body"/>
              <w:jc w:val="both"/>
            </w:pPr>
            <w:r>
              <w:rPr>
                <w:rStyle w:val="None"/>
                <w:color w:val="414142"/>
                <w:sz w:val="21"/>
                <w:szCs w:val="21"/>
                <w:u w:color="414142"/>
              </w:rPr>
              <w:br/>
              <w:t>• 100 %, ja konstatē</w:t>
            </w:r>
            <w:r>
              <w:rPr>
                <w:rStyle w:val="None"/>
                <w:color w:val="414142"/>
                <w:sz w:val="21"/>
                <w:szCs w:val="21"/>
                <w:u w:color="414142"/>
                <w:lang w:val="pt-PT"/>
              </w:rPr>
              <w:t>tas b</w:t>
            </w:r>
            <w:r>
              <w:rPr>
                <w:rStyle w:val="None"/>
                <w:color w:val="414142"/>
                <w:sz w:val="21"/>
                <w:szCs w:val="21"/>
                <w:u w:color="414142"/>
              </w:rPr>
              <w:t>ū</w:t>
            </w:r>
            <w:r>
              <w:rPr>
                <w:rStyle w:val="None"/>
                <w:color w:val="414142"/>
                <w:sz w:val="21"/>
                <w:szCs w:val="21"/>
                <w:u w:color="414142"/>
                <w:lang w:val="sv-SE"/>
              </w:rPr>
              <w:t>tiskas neatbilst</w:t>
            </w:r>
            <w:r>
              <w:rPr>
                <w:rStyle w:val="None"/>
                <w:color w:val="414142"/>
                <w:sz w:val="21"/>
                <w:szCs w:val="21"/>
                <w:u w:color="414142"/>
              </w:rPr>
              <w:t>ī</w:t>
            </w:r>
            <w:r>
              <w:rPr>
                <w:rStyle w:val="None"/>
                <w:color w:val="414142"/>
                <w:sz w:val="21"/>
                <w:szCs w:val="21"/>
                <w:u w:color="414142"/>
                <w:lang w:val="es-ES_tradnl"/>
              </w:rPr>
              <w:t>bas p</w:t>
            </w:r>
            <w:r>
              <w:rPr>
                <w:rStyle w:val="None"/>
                <w:color w:val="414142"/>
                <w:sz w:val="21"/>
                <w:szCs w:val="21"/>
                <w:u w:color="414142"/>
              </w:rPr>
              <w:t>ē</w:t>
            </w:r>
            <w:r w:rsidRPr="00E75176">
              <w:rPr>
                <w:rStyle w:val="None"/>
                <w:color w:val="414142"/>
                <w:sz w:val="21"/>
                <w:szCs w:val="21"/>
                <w:u w:color="414142"/>
              </w:rPr>
              <w:t>c atk</w:t>
            </w:r>
            <w:r>
              <w:rPr>
                <w:rStyle w:val="None"/>
                <w:color w:val="414142"/>
                <w:sz w:val="21"/>
                <w:szCs w:val="21"/>
                <w:u w:color="414142"/>
              </w:rPr>
              <w:t>ārtoti veiktas iepirkuma procedūras</w:t>
            </w:r>
          </w:p>
        </w:tc>
      </w:tr>
      <w:tr w:rsidR="00F0345F" w:rsidRPr="007C6D9E" w14:paraId="678FE22D" w14:textId="77777777">
        <w:trPr>
          <w:trHeight w:val="528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BF06B7E" w14:textId="77777777" w:rsidR="00F0345F" w:rsidRDefault="00B64058">
            <w:pPr>
              <w:pStyle w:val="Body"/>
            </w:pPr>
            <w:r>
              <w:rPr>
                <w:rStyle w:val="None"/>
                <w:color w:val="414142"/>
                <w:sz w:val="21"/>
                <w:szCs w:val="21"/>
                <w:u w:color="414142"/>
              </w:rPr>
              <w:t>3.2.</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31589837" w14:textId="77777777" w:rsidR="00F0345F" w:rsidRDefault="00B64058">
            <w:pPr>
              <w:pStyle w:val="Body"/>
              <w:jc w:val="both"/>
            </w:pPr>
            <w:r>
              <w:rPr>
                <w:rStyle w:val="None"/>
                <w:color w:val="414142"/>
                <w:sz w:val="21"/>
                <w:szCs w:val="21"/>
                <w:u w:color="414142"/>
                <w:lang w:val="nl-NL"/>
              </w:rPr>
              <w:t>Noteiktie termi</w:t>
            </w:r>
            <w:r>
              <w:rPr>
                <w:rStyle w:val="None"/>
                <w:color w:val="414142"/>
                <w:sz w:val="21"/>
                <w:szCs w:val="21"/>
                <w:u w:color="414142"/>
              </w:rPr>
              <w:t>ņ</w:t>
            </w:r>
            <w:r>
              <w:rPr>
                <w:rStyle w:val="None"/>
                <w:color w:val="414142"/>
                <w:sz w:val="21"/>
                <w:szCs w:val="21"/>
                <w:u w:color="414142"/>
                <w:lang w:val="it-IT"/>
              </w:rPr>
              <w:t>i pied</w:t>
            </w:r>
            <w:r>
              <w:rPr>
                <w:rStyle w:val="None"/>
                <w:color w:val="414142"/>
                <w:sz w:val="21"/>
                <w:szCs w:val="21"/>
                <w:u w:color="414142"/>
              </w:rPr>
              <w:t>āvājumu sagatavoš</w:t>
            </w:r>
            <w:r>
              <w:rPr>
                <w:rStyle w:val="None"/>
                <w:color w:val="414142"/>
                <w:sz w:val="21"/>
                <w:szCs w:val="21"/>
                <w:u w:color="414142"/>
                <w:lang w:val="it-IT"/>
              </w:rPr>
              <w:t>anai un iesnieg</w:t>
            </w:r>
            <w:r>
              <w:rPr>
                <w:rStyle w:val="None"/>
                <w:color w:val="414142"/>
                <w:sz w:val="21"/>
                <w:szCs w:val="21"/>
                <w:u w:color="414142"/>
              </w:rPr>
              <w:t>šanai neatbilst normatīvo aktu nosacījumiem</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ED44ED9" w14:textId="163C9236" w:rsidR="00F0345F" w:rsidRDefault="00B64058">
            <w:pPr>
              <w:pStyle w:val="Body"/>
              <w:jc w:val="both"/>
            </w:pPr>
            <w:r>
              <w:rPr>
                <w:rStyle w:val="None"/>
                <w:color w:val="414142"/>
                <w:sz w:val="21"/>
                <w:szCs w:val="21"/>
                <w:u w:color="414142"/>
              </w:rPr>
              <w:t>Atbalsta pretendents iepirkumu procedūrā nav ievē</w:t>
            </w:r>
            <w:r>
              <w:rPr>
                <w:rStyle w:val="None"/>
                <w:color w:val="414142"/>
                <w:sz w:val="21"/>
                <w:szCs w:val="21"/>
                <w:u w:color="414142"/>
                <w:lang w:val="es-ES_tradnl"/>
              </w:rPr>
              <w:t>rojis noteiktos minim</w:t>
            </w:r>
            <w:r>
              <w:rPr>
                <w:rStyle w:val="None"/>
                <w:color w:val="414142"/>
                <w:sz w:val="21"/>
                <w:szCs w:val="21"/>
                <w:u w:color="414142"/>
              </w:rPr>
              <w:t>ā</w:t>
            </w:r>
            <w:r>
              <w:rPr>
                <w:rStyle w:val="None"/>
                <w:color w:val="414142"/>
                <w:sz w:val="21"/>
                <w:szCs w:val="21"/>
                <w:u w:color="414142"/>
                <w:lang w:val="es-ES_tradnl"/>
              </w:rPr>
              <w:t>los pied</w:t>
            </w:r>
            <w:r>
              <w:rPr>
                <w:rStyle w:val="None"/>
                <w:color w:val="414142"/>
                <w:sz w:val="21"/>
                <w:szCs w:val="21"/>
                <w:u w:color="414142"/>
              </w:rPr>
              <w:t>āvājumu sagatavoš</w:t>
            </w:r>
            <w:r>
              <w:rPr>
                <w:rStyle w:val="None"/>
                <w:color w:val="414142"/>
                <w:sz w:val="21"/>
                <w:szCs w:val="21"/>
                <w:u w:color="414142"/>
                <w:lang w:val="pt-PT"/>
              </w:rPr>
              <w:t>anas termi</w:t>
            </w:r>
            <w:r>
              <w:rPr>
                <w:rStyle w:val="None"/>
                <w:color w:val="414142"/>
                <w:sz w:val="21"/>
                <w:szCs w:val="21"/>
                <w:u w:color="414142"/>
              </w:rPr>
              <w:t>ņus saskaņā ar </w:t>
            </w:r>
            <w:r w:rsidRPr="00A0397C">
              <w:rPr>
                <w:rStyle w:val="None"/>
                <w:color w:val="414142"/>
                <w:sz w:val="21"/>
                <w:szCs w:val="21"/>
                <w:u w:color="414142"/>
              </w:rPr>
              <w:t>Publisko iepirkumu likumu</w:t>
            </w:r>
            <w:r>
              <w:rPr>
                <w:rStyle w:val="None"/>
                <w:color w:val="414142"/>
                <w:sz w:val="21"/>
                <w:szCs w:val="21"/>
                <w:u w:color="414142"/>
              </w:rPr>
              <w:t> vai noteikumiem par iepirkuma procedūru un tā</w:t>
            </w:r>
            <w:r>
              <w:rPr>
                <w:rStyle w:val="None"/>
                <w:color w:val="414142"/>
                <w:sz w:val="21"/>
                <w:szCs w:val="21"/>
                <w:u w:color="414142"/>
                <w:lang w:val="es-ES_tradnl"/>
              </w:rPr>
              <w:t>s piem</w:t>
            </w:r>
            <w:r>
              <w:rPr>
                <w:rStyle w:val="None"/>
                <w:color w:val="414142"/>
                <w:sz w:val="21"/>
                <w:szCs w:val="21"/>
                <w:u w:color="414142"/>
              </w:rPr>
              <w:t>ērošanas kārtību pasūtītāja finansētiem projektiem. Finanšu korekciju piemē</w:t>
            </w:r>
            <w:r>
              <w:rPr>
                <w:rStyle w:val="None"/>
                <w:color w:val="414142"/>
                <w:sz w:val="21"/>
                <w:szCs w:val="21"/>
                <w:u w:color="414142"/>
                <w:lang w:val="it-IT"/>
              </w:rPr>
              <w:t>ro iepirkuma proced</w:t>
            </w:r>
            <w:r>
              <w:rPr>
                <w:rStyle w:val="None"/>
                <w:color w:val="414142"/>
                <w:sz w:val="21"/>
                <w:szCs w:val="21"/>
                <w:u w:color="414142"/>
              </w:rPr>
              <w:t>ūrai, par kuras rezultātiem publicē</w:t>
            </w:r>
            <w:r>
              <w:rPr>
                <w:rStyle w:val="None"/>
                <w:color w:val="414142"/>
                <w:sz w:val="21"/>
                <w:szCs w:val="21"/>
                <w:u w:color="414142"/>
                <w:lang w:val="it-IT"/>
              </w:rPr>
              <w:t>ts pazi</w:t>
            </w:r>
            <w:r>
              <w:rPr>
                <w:rStyle w:val="None"/>
                <w:color w:val="414142"/>
                <w:sz w:val="21"/>
                <w:szCs w:val="21"/>
                <w:u w:color="414142"/>
              </w:rPr>
              <w:t>ņojums Iepirkumu uzraudzības biroja tīmekļa vietnē līdz projektu iesniegumu pieņemšanas kā</w:t>
            </w:r>
            <w:r>
              <w:rPr>
                <w:rStyle w:val="None"/>
                <w:color w:val="414142"/>
                <w:sz w:val="21"/>
                <w:szCs w:val="21"/>
                <w:u w:color="414142"/>
                <w:lang w:val="de-DE"/>
              </w:rPr>
              <w:t>rtas beig</w:t>
            </w:r>
            <w:r>
              <w:rPr>
                <w:rStyle w:val="None"/>
                <w:color w:val="414142"/>
                <w:sz w:val="21"/>
                <w:szCs w:val="21"/>
                <w:u w:color="414142"/>
              </w:rPr>
              <w:t>ām</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1E19EA5" w14:textId="77777777" w:rsidR="00F0345F" w:rsidRDefault="00B64058">
            <w:pPr>
              <w:pStyle w:val="Body"/>
              <w:jc w:val="both"/>
            </w:pPr>
            <w:r>
              <w:rPr>
                <w:rStyle w:val="None"/>
                <w:color w:val="414142"/>
                <w:sz w:val="21"/>
                <w:szCs w:val="21"/>
                <w:u w:color="414142"/>
              </w:rPr>
              <w:t>• 2 % par katru termiņ</w:t>
            </w:r>
            <w:r w:rsidRPr="00E75176">
              <w:rPr>
                <w:rStyle w:val="None"/>
                <w:color w:val="414142"/>
                <w:sz w:val="21"/>
                <w:szCs w:val="21"/>
                <w:u w:color="414142"/>
              </w:rPr>
              <w:t>a samazin</w:t>
            </w:r>
            <w:r>
              <w:rPr>
                <w:rStyle w:val="None"/>
                <w:color w:val="414142"/>
                <w:sz w:val="21"/>
                <w:szCs w:val="21"/>
                <w:u w:color="414142"/>
              </w:rPr>
              <w:t>ājuma darbdienu (maksimāli līdz piecām darbdienām), ja ir ievē</w:t>
            </w:r>
            <w:r>
              <w:rPr>
                <w:rStyle w:val="None"/>
                <w:color w:val="414142"/>
                <w:sz w:val="21"/>
                <w:szCs w:val="21"/>
                <w:u w:color="414142"/>
                <w:lang w:val="it-IT"/>
              </w:rPr>
              <w:t>roti visi p</w:t>
            </w:r>
            <w:r>
              <w:rPr>
                <w:rStyle w:val="None"/>
                <w:color w:val="414142"/>
                <w:sz w:val="21"/>
                <w:szCs w:val="21"/>
                <w:u w:color="414142"/>
              </w:rPr>
              <w:t>ārējie iepirkuma procedū</w:t>
            </w:r>
            <w:r>
              <w:rPr>
                <w:rStyle w:val="None"/>
                <w:color w:val="414142"/>
                <w:sz w:val="21"/>
                <w:szCs w:val="21"/>
                <w:u w:color="414142"/>
                <w:lang w:val="pt-PT"/>
              </w:rPr>
              <w:t>ras nosac</w:t>
            </w:r>
            <w:r>
              <w:rPr>
                <w:rStyle w:val="None"/>
                <w:color w:val="414142"/>
                <w:sz w:val="21"/>
                <w:szCs w:val="21"/>
                <w:u w:color="414142"/>
              </w:rPr>
              <w:t>ījumi</w:t>
            </w:r>
            <w:r>
              <w:rPr>
                <w:rStyle w:val="None"/>
                <w:color w:val="414142"/>
                <w:sz w:val="21"/>
                <w:szCs w:val="21"/>
                <w:u w:color="414142"/>
              </w:rPr>
              <w:br/>
              <w:t>• 10 % un atkārtota iepirkuma procedūra apstiprinātajā</w:t>
            </w:r>
            <w:r>
              <w:rPr>
                <w:rStyle w:val="None"/>
                <w:color w:val="414142"/>
                <w:sz w:val="21"/>
                <w:szCs w:val="21"/>
                <w:u w:color="414142"/>
                <w:lang w:val="it-IT"/>
              </w:rPr>
              <w:t>m attiecin</w:t>
            </w:r>
            <w:r>
              <w:rPr>
                <w:rStyle w:val="None"/>
                <w:color w:val="414142"/>
                <w:sz w:val="21"/>
                <w:szCs w:val="21"/>
                <w:u w:color="414142"/>
              </w:rPr>
              <w:t>āmajām izmaksām pēc iepirkuma dokumentācijas izvērtēšanas (ja termiņ</w:t>
            </w:r>
            <w:r w:rsidRPr="00E75176">
              <w:rPr>
                <w:rStyle w:val="None"/>
                <w:color w:val="414142"/>
                <w:sz w:val="21"/>
                <w:szCs w:val="21"/>
                <w:u w:color="414142"/>
              </w:rPr>
              <w:t>a samazin</w:t>
            </w:r>
            <w:r>
              <w:rPr>
                <w:rStyle w:val="None"/>
                <w:color w:val="414142"/>
                <w:sz w:val="21"/>
                <w:szCs w:val="21"/>
                <w:u w:color="414142"/>
              </w:rPr>
              <w:t>ā</w:t>
            </w:r>
            <w:r w:rsidRPr="00E75176">
              <w:rPr>
                <w:rStyle w:val="None"/>
                <w:color w:val="414142"/>
                <w:sz w:val="21"/>
                <w:szCs w:val="21"/>
                <w:u w:color="414142"/>
              </w:rPr>
              <w:t>jums p</w:t>
            </w:r>
            <w:r>
              <w:rPr>
                <w:rStyle w:val="None"/>
                <w:color w:val="414142"/>
                <w:sz w:val="21"/>
                <w:szCs w:val="21"/>
                <w:u w:color="414142"/>
              </w:rPr>
              <w:t>ārsniedz piecas darbdienas)</w:t>
            </w:r>
            <w:r>
              <w:rPr>
                <w:rStyle w:val="None"/>
                <w:color w:val="414142"/>
                <w:sz w:val="21"/>
                <w:szCs w:val="21"/>
                <w:u w:color="414142"/>
              </w:rPr>
              <w:br/>
              <w:t xml:space="preserve">• </w:t>
            </w:r>
            <w:r>
              <w:rPr>
                <w:rStyle w:val="None"/>
                <w:color w:val="414142"/>
                <w:sz w:val="21"/>
                <w:szCs w:val="21"/>
                <w:u w:color="414142"/>
                <w:lang w:val="it-IT"/>
              </w:rPr>
              <w:t>25 % no attiec</w:t>
            </w:r>
            <w:r>
              <w:rPr>
                <w:rStyle w:val="None"/>
                <w:color w:val="414142"/>
                <w:sz w:val="21"/>
                <w:szCs w:val="21"/>
                <w:u w:color="414142"/>
              </w:rPr>
              <w:t>īgā</w:t>
            </w:r>
            <w:r>
              <w:rPr>
                <w:rStyle w:val="None"/>
                <w:color w:val="414142"/>
                <w:sz w:val="21"/>
                <w:szCs w:val="21"/>
                <w:u w:color="414142"/>
                <w:lang w:val="es-ES_tradnl"/>
              </w:rPr>
              <w:t>s invest</w:t>
            </w:r>
            <w:r>
              <w:rPr>
                <w:rStyle w:val="None"/>
                <w:color w:val="414142"/>
                <w:sz w:val="21"/>
                <w:szCs w:val="21"/>
                <w:u w:color="414142"/>
              </w:rPr>
              <w:t>īcijas pozīcijas attiecināmajām izmaksām, ja noslē</w:t>
            </w:r>
            <w:r>
              <w:rPr>
                <w:rStyle w:val="None"/>
                <w:color w:val="414142"/>
                <w:sz w:val="21"/>
                <w:szCs w:val="21"/>
                <w:u w:color="414142"/>
                <w:lang w:val="nl-NL"/>
              </w:rPr>
              <w:t>gts iepirkuma l</w:t>
            </w:r>
            <w:r>
              <w:rPr>
                <w:rStyle w:val="None"/>
                <w:color w:val="414142"/>
                <w:sz w:val="21"/>
                <w:szCs w:val="21"/>
                <w:u w:color="414142"/>
              </w:rPr>
              <w:t>īgums</w:t>
            </w:r>
            <w:r>
              <w:rPr>
                <w:rStyle w:val="None"/>
                <w:color w:val="414142"/>
                <w:sz w:val="21"/>
                <w:szCs w:val="21"/>
                <w:u w:color="414142"/>
              </w:rPr>
              <w:br/>
              <w:t>• 100 %, ja konstatē</w:t>
            </w:r>
            <w:r w:rsidRPr="00E75176">
              <w:rPr>
                <w:rStyle w:val="None"/>
                <w:color w:val="414142"/>
                <w:sz w:val="21"/>
                <w:szCs w:val="21"/>
                <w:u w:color="414142"/>
              </w:rPr>
              <w:t>tas neatbilst</w:t>
            </w:r>
            <w:r>
              <w:rPr>
                <w:rStyle w:val="None"/>
                <w:color w:val="414142"/>
                <w:sz w:val="21"/>
                <w:szCs w:val="21"/>
                <w:u w:color="414142"/>
              </w:rPr>
              <w:t>ī</w:t>
            </w:r>
            <w:r>
              <w:rPr>
                <w:rStyle w:val="None"/>
                <w:color w:val="414142"/>
                <w:sz w:val="21"/>
                <w:szCs w:val="21"/>
                <w:u w:color="414142"/>
                <w:lang w:val="es-ES_tradnl"/>
              </w:rPr>
              <w:t>bas p</w:t>
            </w:r>
            <w:r>
              <w:rPr>
                <w:rStyle w:val="None"/>
                <w:color w:val="414142"/>
                <w:sz w:val="21"/>
                <w:szCs w:val="21"/>
                <w:u w:color="414142"/>
              </w:rPr>
              <w:t>ē</w:t>
            </w:r>
            <w:r w:rsidRPr="00E75176">
              <w:rPr>
                <w:rStyle w:val="None"/>
                <w:color w:val="414142"/>
                <w:sz w:val="21"/>
                <w:szCs w:val="21"/>
                <w:u w:color="414142"/>
              </w:rPr>
              <w:t>c atk</w:t>
            </w:r>
            <w:r>
              <w:rPr>
                <w:rStyle w:val="None"/>
                <w:color w:val="414142"/>
                <w:sz w:val="21"/>
                <w:szCs w:val="21"/>
                <w:u w:color="414142"/>
              </w:rPr>
              <w:t>ārtoti veiktas iepirkuma procedūras</w:t>
            </w:r>
          </w:p>
        </w:tc>
      </w:tr>
      <w:tr w:rsidR="00F0345F" w:rsidRPr="007C6D9E" w14:paraId="1E9698B5" w14:textId="77777777">
        <w:trPr>
          <w:trHeight w:val="4409"/>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15E4C812" w14:textId="77777777" w:rsidR="00F0345F" w:rsidRDefault="00B64058">
            <w:pPr>
              <w:pStyle w:val="Body"/>
            </w:pPr>
            <w:r>
              <w:rPr>
                <w:rStyle w:val="None"/>
                <w:color w:val="414142"/>
                <w:sz w:val="21"/>
                <w:szCs w:val="21"/>
                <w:u w:color="414142"/>
              </w:rPr>
              <w:lastRenderedPageBreak/>
              <w:t>3.3.</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04DC075A" w14:textId="77777777" w:rsidR="00F0345F" w:rsidRDefault="00B64058">
            <w:pPr>
              <w:pStyle w:val="Body"/>
              <w:jc w:val="both"/>
            </w:pPr>
            <w:r>
              <w:rPr>
                <w:rStyle w:val="None"/>
                <w:color w:val="414142"/>
                <w:sz w:val="21"/>
                <w:szCs w:val="21"/>
                <w:u w:color="414142"/>
              </w:rPr>
              <w:t>Iepirkuma procedūrā nav salīdzināts nepiecieš</w:t>
            </w:r>
            <w:r>
              <w:rPr>
                <w:rStyle w:val="None"/>
                <w:color w:val="414142"/>
                <w:sz w:val="21"/>
                <w:szCs w:val="21"/>
                <w:u w:color="414142"/>
                <w:lang w:val="fr-FR"/>
              </w:rPr>
              <w:t>amais der</w:t>
            </w:r>
            <w:r>
              <w:rPr>
                <w:rStyle w:val="None"/>
                <w:color w:val="414142"/>
                <w:sz w:val="21"/>
                <w:szCs w:val="21"/>
                <w:u w:color="414142"/>
              </w:rPr>
              <w:t>īgu piedāvājumu skaits</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0812ACA4" w14:textId="77777777" w:rsidR="00F0345F" w:rsidRDefault="00B64058">
            <w:pPr>
              <w:pStyle w:val="Body"/>
              <w:jc w:val="both"/>
            </w:pPr>
            <w:r>
              <w:rPr>
                <w:rStyle w:val="None"/>
                <w:color w:val="414142"/>
                <w:sz w:val="21"/>
                <w:szCs w:val="21"/>
                <w:u w:color="414142"/>
              </w:rPr>
              <w:t>Atbalsta pretendents iepirkumu procedūrā nav salīdzinājis noteikto derī</w:t>
            </w:r>
            <w:r>
              <w:rPr>
                <w:rStyle w:val="None"/>
                <w:color w:val="414142"/>
                <w:sz w:val="21"/>
                <w:szCs w:val="21"/>
                <w:u w:color="414142"/>
                <w:lang w:val="it-IT"/>
              </w:rPr>
              <w:t>go pied</w:t>
            </w:r>
            <w:r>
              <w:rPr>
                <w:rStyle w:val="None"/>
                <w:color w:val="414142"/>
                <w:sz w:val="21"/>
                <w:szCs w:val="21"/>
                <w:u w:color="414142"/>
              </w:rPr>
              <w:t>āvājumu skaitu saskaņā ar noteikumiem par iepirkuma procedūru un tā</w:t>
            </w:r>
            <w:r>
              <w:rPr>
                <w:rStyle w:val="None"/>
                <w:color w:val="414142"/>
                <w:sz w:val="21"/>
                <w:szCs w:val="21"/>
                <w:u w:color="414142"/>
                <w:lang w:val="es-ES_tradnl"/>
              </w:rPr>
              <w:t>s piem</w:t>
            </w:r>
            <w:r>
              <w:rPr>
                <w:rStyle w:val="None"/>
                <w:color w:val="414142"/>
                <w:sz w:val="21"/>
                <w:szCs w:val="21"/>
                <w:u w:color="414142"/>
              </w:rPr>
              <w:t>ērošanas kārtību pasūtītāja finansētiem projektiem</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F75B1BF" w14:textId="77777777" w:rsidR="00F0345F" w:rsidRDefault="00B64058">
            <w:pPr>
              <w:pStyle w:val="Body"/>
              <w:jc w:val="both"/>
              <w:rPr>
                <w:rStyle w:val="None"/>
                <w:color w:val="414142"/>
                <w:sz w:val="21"/>
                <w:szCs w:val="21"/>
                <w:u w:color="414142"/>
              </w:rPr>
            </w:pPr>
            <w:r>
              <w:rPr>
                <w:rStyle w:val="None"/>
                <w:color w:val="414142"/>
                <w:sz w:val="21"/>
                <w:szCs w:val="21"/>
                <w:u w:color="414142"/>
              </w:rPr>
              <w:t xml:space="preserve">Atkarībā </w:t>
            </w:r>
            <w:r w:rsidRPr="00E75176">
              <w:rPr>
                <w:rStyle w:val="None"/>
                <w:color w:val="414142"/>
                <w:sz w:val="21"/>
                <w:szCs w:val="21"/>
                <w:u w:color="414142"/>
              </w:rPr>
              <w:t>no neatbilst</w:t>
            </w:r>
            <w:r>
              <w:rPr>
                <w:rStyle w:val="None"/>
                <w:color w:val="414142"/>
                <w:sz w:val="21"/>
                <w:szCs w:val="21"/>
                <w:u w:color="414142"/>
              </w:rPr>
              <w:t>ī</w:t>
            </w:r>
            <w:r>
              <w:rPr>
                <w:rStyle w:val="None"/>
                <w:color w:val="414142"/>
                <w:sz w:val="21"/>
                <w:szCs w:val="21"/>
                <w:u w:color="414142"/>
                <w:lang w:val="es-ES_tradnl"/>
              </w:rPr>
              <w:t>bas b</w:t>
            </w:r>
            <w:r>
              <w:rPr>
                <w:rStyle w:val="None"/>
                <w:color w:val="414142"/>
                <w:sz w:val="21"/>
                <w:szCs w:val="21"/>
                <w:u w:color="414142"/>
              </w:rPr>
              <w:t>ūtiskuma:</w:t>
            </w:r>
          </w:p>
          <w:p w14:paraId="7130BFA1" w14:textId="77777777" w:rsidR="00F0345F" w:rsidRDefault="00B64058">
            <w:pPr>
              <w:pStyle w:val="Body"/>
              <w:jc w:val="both"/>
              <w:rPr>
                <w:rStyle w:val="None"/>
                <w:color w:val="414142"/>
                <w:sz w:val="21"/>
                <w:szCs w:val="21"/>
                <w:u w:color="414142"/>
              </w:rPr>
            </w:pPr>
            <w:r>
              <w:rPr>
                <w:rStyle w:val="None"/>
                <w:color w:val="414142"/>
                <w:sz w:val="21"/>
                <w:szCs w:val="21"/>
                <w:u w:color="414142"/>
              </w:rPr>
              <w:t>• Atkārtota iepirkuma procedūra, izmantojot Iepirkumu uzraudzības biroja starpniecību;</w:t>
            </w:r>
          </w:p>
          <w:p w14:paraId="76347C1F" w14:textId="77777777" w:rsidR="00F0345F" w:rsidRDefault="00B64058">
            <w:pPr>
              <w:pStyle w:val="Body"/>
              <w:jc w:val="both"/>
              <w:rPr>
                <w:rStyle w:val="None"/>
                <w:color w:val="414142"/>
                <w:sz w:val="21"/>
                <w:szCs w:val="21"/>
                <w:u w:color="414142"/>
              </w:rPr>
            </w:pPr>
            <w:r>
              <w:rPr>
                <w:rStyle w:val="None"/>
                <w:color w:val="414142"/>
                <w:sz w:val="21"/>
                <w:szCs w:val="21"/>
                <w:u w:color="414142"/>
              </w:rPr>
              <w:t>• Atkārtota iepirkuma procedūra, izmantojot Iepirkumu uzraudzības biroja starpniecību</w:t>
            </w:r>
            <w:r>
              <w:rPr>
                <w:rStyle w:val="None"/>
                <w:color w:val="414142"/>
                <w:sz w:val="20"/>
                <w:szCs w:val="20"/>
                <w:u w:color="414142"/>
              </w:rPr>
              <w:t xml:space="preserve"> </w:t>
            </w:r>
            <w:r>
              <w:rPr>
                <w:rStyle w:val="None"/>
                <w:color w:val="414142"/>
                <w:sz w:val="21"/>
                <w:szCs w:val="21"/>
                <w:u w:color="414142"/>
              </w:rPr>
              <w:t>un 5 % apstiprinātajā</w:t>
            </w:r>
            <w:r>
              <w:rPr>
                <w:rStyle w:val="None"/>
                <w:color w:val="414142"/>
                <w:sz w:val="21"/>
                <w:szCs w:val="21"/>
                <w:u w:color="414142"/>
                <w:lang w:val="it-IT"/>
              </w:rPr>
              <w:t>m attiecin</w:t>
            </w:r>
            <w:r>
              <w:rPr>
                <w:rStyle w:val="None"/>
                <w:color w:val="414142"/>
                <w:sz w:val="21"/>
                <w:szCs w:val="21"/>
                <w:u w:color="414142"/>
              </w:rPr>
              <w:t>āmajām izmaksām pē</w:t>
            </w:r>
            <w:r w:rsidRPr="00E75176">
              <w:rPr>
                <w:rStyle w:val="None"/>
                <w:color w:val="414142"/>
                <w:sz w:val="21"/>
                <w:szCs w:val="21"/>
                <w:u w:color="414142"/>
              </w:rPr>
              <w:t>c atk</w:t>
            </w:r>
            <w:r>
              <w:rPr>
                <w:rStyle w:val="None"/>
                <w:color w:val="414142"/>
                <w:sz w:val="21"/>
                <w:szCs w:val="21"/>
                <w:u w:color="414142"/>
              </w:rPr>
              <w:t>ārtota iepirkuma dokumentācijas izvērtēš</w:t>
            </w:r>
            <w:r>
              <w:rPr>
                <w:rStyle w:val="None"/>
                <w:color w:val="414142"/>
                <w:sz w:val="21"/>
                <w:szCs w:val="21"/>
                <w:u w:color="414142"/>
                <w:lang w:val="es-ES_tradnl"/>
              </w:rPr>
              <w:t>anas;</w:t>
            </w:r>
          </w:p>
          <w:p w14:paraId="568A9C2F" w14:textId="77777777" w:rsidR="00F0345F" w:rsidRDefault="00B64058">
            <w:pPr>
              <w:pStyle w:val="Body"/>
              <w:jc w:val="both"/>
            </w:pPr>
            <w:r>
              <w:rPr>
                <w:rStyle w:val="None"/>
                <w:color w:val="414142"/>
                <w:sz w:val="21"/>
                <w:szCs w:val="21"/>
                <w:u w:color="414142"/>
              </w:rPr>
              <w:t>• Ja noslē</w:t>
            </w:r>
            <w:r>
              <w:rPr>
                <w:rStyle w:val="None"/>
                <w:color w:val="414142"/>
                <w:sz w:val="21"/>
                <w:szCs w:val="21"/>
                <w:u w:color="414142"/>
                <w:lang w:val="nl-NL"/>
              </w:rPr>
              <w:t>gts iepirkuma l</w:t>
            </w:r>
            <w:r>
              <w:rPr>
                <w:rStyle w:val="None"/>
                <w:color w:val="414142"/>
                <w:sz w:val="21"/>
                <w:szCs w:val="21"/>
                <w:u w:color="414142"/>
              </w:rPr>
              <w:t>ī</w:t>
            </w:r>
            <w:r w:rsidRPr="00E75176">
              <w:rPr>
                <w:rStyle w:val="None"/>
                <w:color w:val="414142"/>
                <w:sz w:val="21"/>
                <w:szCs w:val="21"/>
                <w:u w:color="414142"/>
              </w:rPr>
              <w:t>gums, tad 10 l</w:t>
            </w:r>
            <w:r>
              <w:rPr>
                <w:rStyle w:val="None"/>
                <w:color w:val="414142"/>
                <w:sz w:val="21"/>
                <w:szCs w:val="21"/>
                <w:u w:color="414142"/>
              </w:rPr>
              <w:t>ī</w:t>
            </w:r>
            <w:r>
              <w:rPr>
                <w:rStyle w:val="None"/>
                <w:color w:val="414142"/>
                <w:sz w:val="21"/>
                <w:szCs w:val="21"/>
                <w:u w:color="414142"/>
                <w:lang w:val="it-IT"/>
              </w:rPr>
              <w:t>dz-100% no attiec</w:t>
            </w:r>
            <w:r>
              <w:rPr>
                <w:rStyle w:val="None"/>
                <w:color w:val="414142"/>
                <w:sz w:val="21"/>
                <w:szCs w:val="21"/>
                <w:u w:color="414142"/>
              </w:rPr>
              <w:t>īgā</w:t>
            </w:r>
            <w:r>
              <w:rPr>
                <w:rStyle w:val="None"/>
                <w:color w:val="414142"/>
                <w:sz w:val="21"/>
                <w:szCs w:val="21"/>
                <w:u w:color="414142"/>
                <w:lang w:val="es-ES_tradnl"/>
              </w:rPr>
              <w:t>s invest</w:t>
            </w:r>
            <w:r>
              <w:rPr>
                <w:rStyle w:val="None"/>
                <w:color w:val="414142"/>
                <w:sz w:val="21"/>
                <w:szCs w:val="21"/>
                <w:u w:color="414142"/>
              </w:rPr>
              <w:t>īcijas pozīcijas attiecināmajām izmaksām</w:t>
            </w:r>
          </w:p>
        </w:tc>
      </w:tr>
      <w:tr w:rsidR="00F0345F" w:rsidRPr="007C6D9E" w14:paraId="13C3324C" w14:textId="77777777">
        <w:trPr>
          <w:trHeight w:val="396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126D253C" w14:textId="77777777" w:rsidR="00F0345F" w:rsidRDefault="00B64058">
            <w:pPr>
              <w:pStyle w:val="Body"/>
            </w:pPr>
            <w:r>
              <w:rPr>
                <w:rStyle w:val="None"/>
                <w:color w:val="414142"/>
                <w:sz w:val="21"/>
                <w:szCs w:val="21"/>
                <w:u w:color="414142"/>
              </w:rPr>
              <w:t>3.4.</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003A1B3C" w14:textId="77777777" w:rsidR="00F0345F" w:rsidRDefault="00B64058">
            <w:pPr>
              <w:pStyle w:val="Body"/>
              <w:jc w:val="both"/>
            </w:pPr>
            <w:r>
              <w:rPr>
                <w:rStyle w:val="None"/>
                <w:color w:val="414142"/>
                <w:sz w:val="21"/>
                <w:szCs w:val="21"/>
                <w:u w:color="414142"/>
                <w:lang w:val="it-IT"/>
              </w:rPr>
              <w:t>Nepamatoti ierobe</w:t>
            </w:r>
            <w:r>
              <w:rPr>
                <w:rStyle w:val="None"/>
                <w:color w:val="414142"/>
                <w:sz w:val="21"/>
                <w:szCs w:val="21"/>
                <w:u w:color="414142"/>
              </w:rPr>
              <w:t xml:space="preserve">žota iepirkuma procedūras tehniskā </w:t>
            </w:r>
            <w:r>
              <w:rPr>
                <w:rStyle w:val="None"/>
                <w:color w:val="414142"/>
                <w:sz w:val="21"/>
                <w:szCs w:val="21"/>
                <w:u w:color="414142"/>
                <w:lang w:val="da-DK"/>
              </w:rPr>
              <w:t>specifik</w:t>
            </w:r>
            <w:r>
              <w:rPr>
                <w:rStyle w:val="None"/>
                <w:color w:val="414142"/>
                <w:sz w:val="21"/>
                <w:szCs w:val="21"/>
                <w:u w:color="414142"/>
              </w:rPr>
              <w:t>ācija un sašaurinā</w:t>
            </w:r>
            <w:r>
              <w:rPr>
                <w:rStyle w:val="None"/>
                <w:color w:val="414142"/>
                <w:sz w:val="21"/>
                <w:szCs w:val="21"/>
                <w:u w:color="414142"/>
                <w:lang w:val="fr-FR"/>
              </w:rPr>
              <w:t>ts pied</w:t>
            </w:r>
            <w:r>
              <w:rPr>
                <w:rStyle w:val="None"/>
                <w:color w:val="414142"/>
                <w:sz w:val="21"/>
                <w:szCs w:val="21"/>
                <w:u w:color="414142"/>
              </w:rPr>
              <w:t>āvājumu iesniedzēju loks</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0337542" w14:textId="77777777" w:rsidR="00F0345F" w:rsidRDefault="00B64058">
            <w:pPr>
              <w:pStyle w:val="Body"/>
              <w:jc w:val="both"/>
            </w:pPr>
            <w:r>
              <w:rPr>
                <w:rStyle w:val="None"/>
                <w:color w:val="414142"/>
                <w:sz w:val="21"/>
                <w:szCs w:val="21"/>
                <w:u w:color="414142"/>
              </w:rPr>
              <w:t xml:space="preserve">Tehniskajā </w:t>
            </w:r>
            <w:r>
              <w:rPr>
                <w:rStyle w:val="None"/>
                <w:color w:val="414142"/>
                <w:sz w:val="21"/>
                <w:szCs w:val="21"/>
                <w:u w:color="414142"/>
                <w:lang w:val="da-DK"/>
              </w:rPr>
              <w:t>specifik</w:t>
            </w:r>
            <w:r>
              <w:rPr>
                <w:rStyle w:val="None"/>
                <w:color w:val="414142"/>
                <w:sz w:val="21"/>
                <w:szCs w:val="21"/>
                <w:u w:color="414142"/>
              </w:rPr>
              <w:t>ācijā vai konkursa nolikumā ir norādīti kritēriji, kas dod iespēju pieteikties tikai konkrē</w:t>
            </w:r>
            <w:r>
              <w:rPr>
                <w:rStyle w:val="None"/>
                <w:color w:val="414142"/>
                <w:sz w:val="21"/>
                <w:szCs w:val="21"/>
                <w:u w:color="414142"/>
                <w:lang w:val="it-IT"/>
              </w:rPr>
              <w:t>tam vai ierobe</w:t>
            </w:r>
            <w:r>
              <w:rPr>
                <w:rStyle w:val="None"/>
                <w:color w:val="414142"/>
                <w:sz w:val="21"/>
                <w:szCs w:val="21"/>
                <w:u w:color="414142"/>
              </w:rPr>
              <w:t>žotam ražotā</w:t>
            </w:r>
            <w:r>
              <w:rPr>
                <w:rStyle w:val="None"/>
                <w:color w:val="414142"/>
                <w:sz w:val="21"/>
                <w:szCs w:val="21"/>
                <w:u w:color="414142"/>
                <w:lang w:val="pt-PT"/>
              </w:rPr>
              <w:t>ju lokam, vai ar</w:t>
            </w:r>
            <w:r>
              <w:rPr>
                <w:rStyle w:val="None"/>
                <w:color w:val="414142"/>
                <w:sz w:val="21"/>
                <w:szCs w:val="21"/>
                <w:u w:color="414142"/>
              </w:rPr>
              <w:t>ī, vērtējot iepirkumu, norādī</w:t>
            </w:r>
            <w:r>
              <w:rPr>
                <w:rStyle w:val="None"/>
                <w:color w:val="414142"/>
                <w:sz w:val="21"/>
                <w:szCs w:val="21"/>
                <w:u w:color="414142"/>
                <w:lang w:val="nl-NL"/>
              </w:rPr>
              <w:t>tie krit</w:t>
            </w:r>
            <w:r>
              <w:rPr>
                <w:rStyle w:val="None"/>
                <w:color w:val="414142"/>
                <w:sz w:val="21"/>
                <w:szCs w:val="21"/>
                <w:u w:color="414142"/>
              </w:rPr>
              <w:t>ēriji vairs netiek ņemti vērā, tādējā</w:t>
            </w:r>
            <w:r>
              <w:rPr>
                <w:rStyle w:val="None"/>
                <w:color w:val="414142"/>
                <w:sz w:val="21"/>
                <w:szCs w:val="21"/>
                <w:u w:color="414142"/>
                <w:lang w:val="it-IT"/>
              </w:rPr>
              <w:t>di dodot iesp</w:t>
            </w:r>
            <w:r>
              <w:rPr>
                <w:rStyle w:val="None"/>
                <w:color w:val="414142"/>
                <w:sz w:val="21"/>
                <w:szCs w:val="21"/>
                <w:u w:color="414142"/>
              </w:rPr>
              <w:t>ēju uzvarē</w:t>
            </w:r>
            <w:r>
              <w:rPr>
                <w:rStyle w:val="None"/>
                <w:color w:val="414142"/>
                <w:sz w:val="21"/>
                <w:szCs w:val="21"/>
                <w:u w:color="414142"/>
                <w:lang w:val="it-IT"/>
              </w:rPr>
              <w:t>t pied</w:t>
            </w:r>
            <w:r>
              <w:rPr>
                <w:rStyle w:val="None"/>
                <w:color w:val="414142"/>
                <w:sz w:val="21"/>
                <w:szCs w:val="21"/>
                <w:u w:color="414142"/>
              </w:rPr>
              <w:t xml:space="preserve">āvātājam, kurš </w:t>
            </w:r>
            <w:r w:rsidRPr="00E75176">
              <w:rPr>
                <w:rStyle w:val="None"/>
                <w:color w:val="414142"/>
                <w:sz w:val="21"/>
                <w:szCs w:val="21"/>
                <w:u w:color="414142"/>
              </w:rPr>
              <w:t>neatbilst attiec</w:t>
            </w:r>
            <w:r>
              <w:rPr>
                <w:rStyle w:val="None"/>
                <w:color w:val="414142"/>
                <w:sz w:val="21"/>
                <w:szCs w:val="21"/>
                <w:u w:color="414142"/>
              </w:rPr>
              <w:t>īgajiem kritērijiem.</w:t>
            </w:r>
            <w:r>
              <w:rPr>
                <w:rStyle w:val="None"/>
                <w:color w:val="414142"/>
                <w:sz w:val="21"/>
                <w:szCs w:val="21"/>
                <w:u w:color="414142"/>
              </w:rPr>
              <w:br/>
              <w:t>Noteikti pārāk specifiski tehniskie standarti, tādējādi nenodrošinot vienādu piekļuvi (iespē</w:t>
            </w:r>
            <w:r>
              <w:rPr>
                <w:rStyle w:val="None"/>
                <w:color w:val="414142"/>
                <w:sz w:val="21"/>
                <w:szCs w:val="21"/>
                <w:u w:color="414142"/>
                <w:lang w:val="pt-PT"/>
              </w:rPr>
              <w:t>ju) pretendentiem, vai publiskaj</w:t>
            </w:r>
            <w:r>
              <w:rPr>
                <w:rStyle w:val="None"/>
                <w:color w:val="414142"/>
                <w:sz w:val="21"/>
                <w:szCs w:val="21"/>
                <w:u w:color="414142"/>
              </w:rPr>
              <w:t>ā iepirkumā radīti nepamatoti šķēršļi atvē</w:t>
            </w:r>
            <w:r>
              <w:rPr>
                <w:rStyle w:val="None"/>
                <w:color w:val="414142"/>
                <w:sz w:val="21"/>
                <w:szCs w:val="21"/>
                <w:u w:color="414142"/>
                <w:lang w:val="it-IT"/>
              </w:rPr>
              <w:t>rtai iepirkuma proced</w:t>
            </w:r>
            <w:r>
              <w:rPr>
                <w:rStyle w:val="None"/>
                <w:color w:val="414142"/>
                <w:sz w:val="21"/>
                <w:szCs w:val="21"/>
                <w:u w:color="414142"/>
              </w:rPr>
              <w:t>ūrai.</w:t>
            </w:r>
            <w:r>
              <w:rPr>
                <w:rStyle w:val="None"/>
                <w:color w:val="414142"/>
                <w:sz w:val="21"/>
                <w:szCs w:val="21"/>
                <w:u w:color="414142"/>
              </w:rPr>
              <w:br/>
            </w:r>
            <w:r>
              <w:rPr>
                <w:rStyle w:val="None"/>
                <w:color w:val="414142"/>
                <w:sz w:val="21"/>
                <w:szCs w:val="21"/>
                <w:u w:color="414142"/>
                <w:lang w:val="en-US"/>
              </w:rPr>
              <w:t>Atbalsta pretendents rad</w:t>
            </w:r>
            <w:r>
              <w:rPr>
                <w:rStyle w:val="None"/>
                <w:color w:val="414142"/>
                <w:sz w:val="21"/>
                <w:szCs w:val="21"/>
                <w:u w:color="414142"/>
              </w:rPr>
              <w:t>ījis apstākļ</w:t>
            </w:r>
            <w:r>
              <w:rPr>
                <w:rStyle w:val="None"/>
                <w:color w:val="414142"/>
                <w:sz w:val="21"/>
                <w:szCs w:val="21"/>
                <w:u w:color="414142"/>
                <w:lang w:val="it-IT"/>
              </w:rPr>
              <w:t>us, lai ierobe</w:t>
            </w:r>
            <w:r>
              <w:rPr>
                <w:rStyle w:val="None"/>
                <w:color w:val="414142"/>
                <w:sz w:val="21"/>
                <w:szCs w:val="21"/>
                <w:u w:color="414142"/>
              </w:rPr>
              <w:t>žotu piegādātāju loku</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126421D" w14:textId="77777777" w:rsidR="00F0345F" w:rsidRDefault="00B64058">
            <w:pPr>
              <w:pStyle w:val="Body"/>
              <w:jc w:val="both"/>
            </w:pPr>
            <w:r>
              <w:rPr>
                <w:rStyle w:val="None"/>
                <w:color w:val="414142"/>
                <w:sz w:val="21"/>
                <w:szCs w:val="21"/>
                <w:u w:color="414142"/>
              </w:rPr>
              <w:t xml:space="preserve">• </w:t>
            </w:r>
            <w:r>
              <w:rPr>
                <w:rStyle w:val="None"/>
                <w:color w:val="414142"/>
                <w:sz w:val="21"/>
                <w:szCs w:val="21"/>
                <w:u w:color="414142"/>
                <w:lang w:val="pt-PT"/>
              </w:rPr>
              <w:t>25 % no apstiprin</w:t>
            </w:r>
            <w:r>
              <w:rPr>
                <w:rStyle w:val="None"/>
                <w:color w:val="414142"/>
                <w:sz w:val="21"/>
                <w:szCs w:val="21"/>
                <w:u w:color="414142"/>
              </w:rPr>
              <w:t>ātajā</w:t>
            </w:r>
            <w:r>
              <w:rPr>
                <w:rStyle w:val="None"/>
                <w:color w:val="414142"/>
                <w:sz w:val="21"/>
                <w:szCs w:val="21"/>
                <w:u w:color="414142"/>
                <w:lang w:val="it-IT"/>
              </w:rPr>
              <w:t>m attiecin</w:t>
            </w:r>
            <w:r>
              <w:rPr>
                <w:rStyle w:val="None"/>
                <w:color w:val="414142"/>
                <w:sz w:val="21"/>
                <w:szCs w:val="21"/>
                <w:u w:color="414142"/>
              </w:rPr>
              <w:t>āmajām izmaksām pēc iepirkuma dokumentācijas izvērtēšanas, ja pārkā</w:t>
            </w:r>
            <w:r>
              <w:rPr>
                <w:rStyle w:val="None"/>
                <w:color w:val="414142"/>
                <w:sz w:val="21"/>
                <w:szCs w:val="21"/>
                <w:u w:color="414142"/>
                <w:lang w:val="nl-NL"/>
              </w:rPr>
              <w:t>pums var ietekm</w:t>
            </w:r>
            <w:r>
              <w:rPr>
                <w:rStyle w:val="None"/>
                <w:color w:val="414142"/>
                <w:sz w:val="21"/>
                <w:szCs w:val="21"/>
                <w:u w:color="414142"/>
              </w:rPr>
              <w:t>ēt ražotāju loku un ierobežo konkurenci</w:t>
            </w:r>
            <w:r>
              <w:rPr>
                <w:rStyle w:val="None"/>
                <w:color w:val="414142"/>
                <w:sz w:val="21"/>
                <w:szCs w:val="21"/>
                <w:u w:color="414142"/>
              </w:rPr>
              <w:br/>
              <w:t xml:space="preserve">• </w:t>
            </w:r>
            <w:r>
              <w:rPr>
                <w:rStyle w:val="None"/>
                <w:color w:val="414142"/>
                <w:sz w:val="21"/>
                <w:szCs w:val="21"/>
                <w:u w:color="414142"/>
                <w:lang w:val="pt-PT"/>
              </w:rPr>
              <w:t>10 vai 5 % no apstiprin</w:t>
            </w:r>
            <w:r>
              <w:rPr>
                <w:rStyle w:val="None"/>
                <w:color w:val="414142"/>
                <w:sz w:val="21"/>
                <w:szCs w:val="21"/>
                <w:u w:color="414142"/>
              </w:rPr>
              <w:t>ātajā</w:t>
            </w:r>
            <w:r>
              <w:rPr>
                <w:rStyle w:val="None"/>
                <w:color w:val="414142"/>
                <w:sz w:val="21"/>
                <w:szCs w:val="21"/>
                <w:u w:color="414142"/>
                <w:lang w:val="it-IT"/>
              </w:rPr>
              <w:t>m attiecin</w:t>
            </w:r>
            <w:r>
              <w:rPr>
                <w:rStyle w:val="None"/>
                <w:color w:val="414142"/>
                <w:sz w:val="21"/>
                <w:szCs w:val="21"/>
                <w:u w:color="414142"/>
              </w:rPr>
              <w:t xml:space="preserve">āmajām izmaksām pēc iepirkuma dokumentācijas izvērtēšanas atkarībā </w:t>
            </w:r>
            <w:r w:rsidRPr="00E75176">
              <w:rPr>
                <w:rStyle w:val="None"/>
                <w:color w:val="414142"/>
                <w:sz w:val="21"/>
                <w:szCs w:val="21"/>
                <w:u w:color="414142"/>
              </w:rPr>
              <w:t>no neatbilst</w:t>
            </w:r>
            <w:r>
              <w:rPr>
                <w:rStyle w:val="None"/>
                <w:color w:val="414142"/>
                <w:sz w:val="21"/>
                <w:szCs w:val="21"/>
                <w:u w:color="414142"/>
              </w:rPr>
              <w:t>ī</w:t>
            </w:r>
            <w:r>
              <w:rPr>
                <w:rStyle w:val="None"/>
                <w:color w:val="414142"/>
                <w:sz w:val="21"/>
                <w:szCs w:val="21"/>
                <w:u w:color="414142"/>
                <w:lang w:val="es-ES_tradnl"/>
              </w:rPr>
              <w:t>bas b</w:t>
            </w:r>
            <w:r>
              <w:rPr>
                <w:rStyle w:val="None"/>
                <w:color w:val="414142"/>
                <w:sz w:val="21"/>
                <w:szCs w:val="21"/>
                <w:u w:color="414142"/>
              </w:rPr>
              <w:t>ūtiskuma</w:t>
            </w:r>
            <w:r>
              <w:rPr>
                <w:rStyle w:val="None"/>
                <w:color w:val="414142"/>
                <w:sz w:val="21"/>
                <w:szCs w:val="21"/>
                <w:u w:color="414142"/>
              </w:rPr>
              <w:br/>
              <w:t>• Atkārtota iepirkuma procedūra, izmantojot Iepirkumu uzraudzības biroja starpniecību</w:t>
            </w:r>
          </w:p>
        </w:tc>
      </w:tr>
      <w:tr w:rsidR="00F0345F" w:rsidRPr="007C6D9E" w14:paraId="5E740F5C" w14:textId="77777777">
        <w:trPr>
          <w:trHeight w:val="110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26D4655" w14:textId="77777777" w:rsidR="00F0345F" w:rsidRDefault="00B64058">
            <w:pPr>
              <w:pStyle w:val="Body"/>
            </w:pPr>
            <w:r>
              <w:rPr>
                <w:rStyle w:val="None"/>
                <w:color w:val="414142"/>
                <w:sz w:val="21"/>
                <w:szCs w:val="21"/>
                <w:u w:color="414142"/>
              </w:rPr>
              <w:t>3.5.</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752FF19C" w14:textId="77777777" w:rsidR="00F0345F" w:rsidRDefault="00B64058">
            <w:pPr>
              <w:pStyle w:val="Body"/>
              <w:jc w:val="both"/>
            </w:pPr>
            <w:r>
              <w:rPr>
                <w:rStyle w:val="None"/>
                <w:color w:val="414142"/>
                <w:sz w:val="21"/>
                <w:szCs w:val="21"/>
                <w:u w:color="414142"/>
              </w:rPr>
              <w:t>Piedāvā</w:t>
            </w:r>
            <w:r>
              <w:rPr>
                <w:rStyle w:val="None"/>
                <w:color w:val="414142"/>
                <w:sz w:val="21"/>
                <w:szCs w:val="21"/>
                <w:u w:color="414142"/>
                <w:lang w:val="fr-FR"/>
              </w:rPr>
              <w:t>jumu atlases un l</w:t>
            </w:r>
            <w:r>
              <w:rPr>
                <w:rStyle w:val="None"/>
                <w:color w:val="414142"/>
                <w:sz w:val="21"/>
                <w:szCs w:val="21"/>
                <w:u w:color="414142"/>
              </w:rPr>
              <w:t xml:space="preserve">īguma izpildes laikā </w:t>
            </w:r>
            <w:r>
              <w:rPr>
                <w:rStyle w:val="None"/>
                <w:color w:val="414142"/>
                <w:sz w:val="21"/>
                <w:szCs w:val="21"/>
                <w:u w:color="414142"/>
                <w:lang w:val="nl-NL"/>
              </w:rPr>
              <w:t>netiek iev</w:t>
            </w:r>
            <w:r>
              <w:rPr>
                <w:rStyle w:val="None"/>
                <w:color w:val="414142"/>
                <w:sz w:val="21"/>
                <w:szCs w:val="21"/>
                <w:u w:color="414142"/>
              </w:rPr>
              <w:t>ēroti atlases kritēriji</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B54D97E" w14:textId="77777777" w:rsidR="00F0345F" w:rsidRDefault="00B64058">
            <w:pPr>
              <w:pStyle w:val="Body"/>
              <w:jc w:val="both"/>
            </w:pPr>
            <w:r>
              <w:rPr>
                <w:rStyle w:val="None"/>
                <w:color w:val="414142"/>
                <w:sz w:val="21"/>
                <w:szCs w:val="21"/>
                <w:u w:color="414142"/>
              </w:rPr>
              <w:t>Iepirkumu procedū</w:t>
            </w:r>
            <w:r>
              <w:rPr>
                <w:rStyle w:val="None"/>
                <w:color w:val="414142"/>
                <w:sz w:val="21"/>
                <w:szCs w:val="21"/>
                <w:u w:color="414142"/>
                <w:lang w:val="pt-PT"/>
              </w:rPr>
              <w:t xml:space="preserve">ras vai projekta </w:t>
            </w:r>
            <w:r>
              <w:rPr>
                <w:rStyle w:val="None"/>
                <w:color w:val="414142"/>
                <w:sz w:val="21"/>
                <w:szCs w:val="21"/>
                <w:u w:color="414142"/>
              </w:rPr>
              <w:t>īstenošanas laikā konstatē</w:t>
            </w:r>
            <w:r>
              <w:rPr>
                <w:rStyle w:val="None"/>
                <w:color w:val="414142"/>
                <w:sz w:val="21"/>
                <w:szCs w:val="21"/>
                <w:u w:color="414142"/>
                <w:lang w:val="nl-NL"/>
              </w:rPr>
              <w:t>ts, ka netiek iev</w:t>
            </w:r>
            <w:r>
              <w:rPr>
                <w:rStyle w:val="None"/>
                <w:color w:val="414142"/>
                <w:sz w:val="21"/>
                <w:szCs w:val="21"/>
                <w:u w:color="414142"/>
              </w:rPr>
              <w:t>ē</w:t>
            </w:r>
            <w:r>
              <w:rPr>
                <w:rStyle w:val="None"/>
                <w:color w:val="414142"/>
                <w:sz w:val="21"/>
                <w:szCs w:val="21"/>
                <w:u w:color="414142"/>
                <w:lang w:val="it-IT"/>
              </w:rPr>
              <w:t>roti pieg</w:t>
            </w:r>
            <w:r>
              <w:rPr>
                <w:rStyle w:val="None"/>
                <w:color w:val="414142"/>
                <w:sz w:val="21"/>
                <w:szCs w:val="21"/>
                <w:u w:color="414142"/>
              </w:rPr>
              <w:t>ādātā</w:t>
            </w:r>
            <w:r>
              <w:rPr>
                <w:rStyle w:val="None"/>
                <w:color w:val="414142"/>
                <w:sz w:val="21"/>
                <w:szCs w:val="21"/>
                <w:u w:color="414142"/>
                <w:lang w:val="de-DE"/>
              </w:rPr>
              <w:t>ju atlasei noteiktie krit</w:t>
            </w:r>
            <w:r>
              <w:rPr>
                <w:rStyle w:val="None"/>
                <w:color w:val="414142"/>
                <w:sz w:val="21"/>
                <w:szCs w:val="21"/>
                <w:u w:color="414142"/>
              </w:rPr>
              <w:t>ēriji, piemē</w:t>
            </w:r>
            <w:r>
              <w:rPr>
                <w:rStyle w:val="None"/>
                <w:color w:val="414142"/>
                <w:sz w:val="21"/>
                <w:szCs w:val="21"/>
                <w:u w:color="414142"/>
                <w:lang w:val="it-IT"/>
              </w:rPr>
              <w:t>ram, limit</w:t>
            </w:r>
            <w:r>
              <w:rPr>
                <w:rStyle w:val="None"/>
                <w:color w:val="414142"/>
                <w:sz w:val="21"/>
                <w:szCs w:val="21"/>
                <w:u w:color="414142"/>
              </w:rPr>
              <w:t>ēts izpildes laiks</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11289F4D" w14:textId="77777777" w:rsidR="00F0345F" w:rsidRDefault="00B64058">
            <w:pPr>
              <w:pStyle w:val="Body"/>
              <w:jc w:val="both"/>
            </w:pPr>
            <w:r>
              <w:rPr>
                <w:rStyle w:val="None"/>
                <w:color w:val="414142"/>
                <w:sz w:val="21"/>
                <w:szCs w:val="21"/>
                <w:u w:color="414142"/>
              </w:rPr>
              <w:t>• 25 %, ja pārkā</w:t>
            </w:r>
            <w:r>
              <w:rPr>
                <w:rStyle w:val="None"/>
                <w:color w:val="414142"/>
                <w:sz w:val="21"/>
                <w:szCs w:val="21"/>
                <w:u w:color="414142"/>
                <w:lang w:val="nl-NL"/>
              </w:rPr>
              <w:t>pums var ietekm</w:t>
            </w:r>
            <w:r>
              <w:rPr>
                <w:rStyle w:val="None"/>
                <w:color w:val="414142"/>
                <w:sz w:val="21"/>
                <w:szCs w:val="21"/>
                <w:u w:color="414142"/>
              </w:rPr>
              <w:t>ē</w:t>
            </w:r>
            <w:r>
              <w:rPr>
                <w:rStyle w:val="None"/>
                <w:color w:val="414142"/>
                <w:sz w:val="21"/>
                <w:szCs w:val="21"/>
                <w:u w:color="414142"/>
                <w:lang w:val="it-IT"/>
              </w:rPr>
              <w:t>t pieg</w:t>
            </w:r>
            <w:r>
              <w:rPr>
                <w:rStyle w:val="None"/>
                <w:color w:val="414142"/>
                <w:sz w:val="21"/>
                <w:szCs w:val="21"/>
                <w:u w:color="414142"/>
              </w:rPr>
              <w:t>ādātāju loku un ierobežo konkurenci</w:t>
            </w:r>
            <w:r>
              <w:rPr>
                <w:rStyle w:val="None"/>
                <w:color w:val="414142"/>
                <w:sz w:val="21"/>
                <w:szCs w:val="21"/>
                <w:u w:color="414142"/>
              </w:rPr>
              <w:br/>
              <w:t xml:space="preserve">• 10 vai 5 % atkarībā </w:t>
            </w:r>
            <w:r w:rsidRPr="00E75176">
              <w:rPr>
                <w:rStyle w:val="None"/>
                <w:color w:val="414142"/>
                <w:sz w:val="21"/>
                <w:szCs w:val="21"/>
                <w:u w:color="414142"/>
              </w:rPr>
              <w:t>no neatbilst</w:t>
            </w:r>
            <w:r>
              <w:rPr>
                <w:rStyle w:val="None"/>
                <w:color w:val="414142"/>
                <w:sz w:val="21"/>
                <w:szCs w:val="21"/>
                <w:u w:color="414142"/>
              </w:rPr>
              <w:t>ī</w:t>
            </w:r>
            <w:r>
              <w:rPr>
                <w:rStyle w:val="None"/>
                <w:color w:val="414142"/>
                <w:sz w:val="21"/>
                <w:szCs w:val="21"/>
                <w:u w:color="414142"/>
                <w:lang w:val="es-ES_tradnl"/>
              </w:rPr>
              <w:t>bas b</w:t>
            </w:r>
            <w:r>
              <w:rPr>
                <w:rStyle w:val="None"/>
                <w:color w:val="414142"/>
                <w:sz w:val="21"/>
                <w:szCs w:val="21"/>
                <w:u w:color="414142"/>
              </w:rPr>
              <w:t>ūtiskuma</w:t>
            </w:r>
          </w:p>
        </w:tc>
      </w:tr>
      <w:tr w:rsidR="00F0345F" w:rsidRPr="007C6D9E" w14:paraId="47BFB5B9" w14:textId="77777777">
        <w:trPr>
          <w:trHeight w:val="110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57E13B7" w14:textId="77777777" w:rsidR="00F0345F" w:rsidRDefault="00B64058">
            <w:pPr>
              <w:pStyle w:val="Body"/>
            </w:pPr>
            <w:r>
              <w:rPr>
                <w:rStyle w:val="None"/>
                <w:color w:val="414142"/>
                <w:sz w:val="21"/>
                <w:szCs w:val="21"/>
                <w:u w:color="414142"/>
              </w:rPr>
              <w:t>3.6.</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70C71E68" w14:textId="77777777" w:rsidR="00F0345F" w:rsidRDefault="00B64058">
            <w:pPr>
              <w:pStyle w:val="Body"/>
              <w:jc w:val="both"/>
            </w:pPr>
            <w:r>
              <w:rPr>
                <w:rStyle w:val="None"/>
                <w:color w:val="414142"/>
                <w:sz w:val="21"/>
                <w:szCs w:val="21"/>
                <w:u w:color="414142"/>
              </w:rPr>
              <w:t>Grozī</w:t>
            </w:r>
            <w:r>
              <w:rPr>
                <w:rStyle w:val="None"/>
                <w:color w:val="414142"/>
                <w:sz w:val="21"/>
                <w:szCs w:val="21"/>
                <w:u w:color="414142"/>
                <w:lang w:val="it-IT"/>
              </w:rPr>
              <w:t>ti l</w:t>
            </w:r>
            <w:r>
              <w:rPr>
                <w:rStyle w:val="None"/>
                <w:color w:val="414142"/>
                <w:sz w:val="21"/>
                <w:szCs w:val="21"/>
                <w:u w:color="414142"/>
              </w:rPr>
              <w:t>ī</w:t>
            </w:r>
            <w:r>
              <w:rPr>
                <w:rStyle w:val="None"/>
                <w:color w:val="414142"/>
                <w:sz w:val="21"/>
                <w:szCs w:val="21"/>
                <w:u w:color="414142"/>
                <w:lang w:val="it-IT"/>
              </w:rPr>
              <w:t>gumisko attiec</w:t>
            </w:r>
            <w:r>
              <w:rPr>
                <w:rStyle w:val="None"/>
                <w:color w:val="414142"/>
                <w:sz w:val="21"/>
                <w:szCs w:val="21"/>
                <w:u w:color="414142"/>
              </w:rPr>
              <w:t>ību nosacījumi, mainot sākotnējo tehnisko specifikāciju</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1E66E33" w14:textId="77777777" w:rsidR="00F0345F" w:rsidRDefault="00B64058">
            <w:pPr>
              <w:pStyle w:val="Body"/>
              <w:jc w:val="both"/>
            </w:pPr>
            <w:r>
              <w:rPr>
                <w:rStyle w:val="None"/>
                <w:color w:val="414142"/>
                <w:sz w:val="21"/>
                <w:szCs w:val="21"/>
                <w:u w:color="414142"/>
              </w:rPr>
              <w:t>Projekta īstenošanas laikā izdarīti grozījumi, mainot nosacījumus, kas varē</w:t>
            </w:r>
            <w:r>
              <w:rPr>
                <w:rStyle w:val="None"/>
                <w:color w:val="414142"/>
                <w:sz w:val="21"/>
                <w:szCs w:val="21"/>
                <w:u w:color="414142"/>
                <w:lang w:val="nl-NL"/>
              </w:rPr>
              <w:t>tu ietekm</w:t>
            </w:r>
            <w:r>
              <w:rPr>
                <w:rStyle w:val="None"/>
                <w:color w:val="414142"/>
                <w:sz w:val="21"/>
                <w:szCs w:val="21"/>
                <w:u w:color="414142"/>
              </w:rPr>
              <w:t>ē</w:t>
            </w:r>
            <w:r>
              <w:rPr>
                <w:rStyle w:val="None"/>
                <w:color w:val="414142"/>
                <w:sz w:val="21"/>
                <w:szCs w:val="21"/>
                <w:u w:color="414142"/>
                <w:lang w:val="nl-NL"/>
              </w:rPr>
              <w:t>t iesp</w:t>
            </w:r>
            <w:r>
              <w:rPr>
                <w:rStyle w:val="None"/>
                <w:color w:val="414142"/>
                <w:sz w:val="21"/>
                <w:szCs w:val="21"/>
                <w:u w:color="414142"/>
              </w:rPr>
              <w:t>ē</w:t>
            </w:r>
            <w:r>
              <w:rPr>
                <w:rStyle w:val="None"/>
                <w:color w:val="414142"/>
                <w:sz w:val="21"/>
                <w:szCs w:val="21"/>
                <w:u w:color="414142"/>
                <w:lang w:val="it-IT"/>
              </w:rPr>
              <w:t>jamo pieg</w:t>
            </w:r>
            <w:r>
              <w:rPr>
                <w:rStyle w:val="None"/>
                <w:color w:val="414142"/>
                <w:sz w:val="21"/>
                <w:szCs w:val="21"/>
                <w:u w:color="414142"/>
              </w:rPr>
              <w:t>ādātāju loku un piedāvā</w:t>
            </w:r>
            <w:r>
              <w:rPr>
                <w:rStyle w:val="None"/>
                <w:color w:val="414142"/>
                <w:sz w:val="21"/>
                <w:szCs w:val="21"/>
                <w:u w:color="414142"/>
                <w:lang w:val="pt-PT"/>
              </w:rPr>
              <w:t>juma cenu</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01E5C18" w14:textId="77777777" w:rsidR="00F0345F" w:rsidRDefault="00B64058">
            <w:pPr>
              <w:pStyle w:val="Body"/>
              <w:jc w:val="both"/>
            </w:pPr>
            <w:r>
              <w:rPr>
                <w:rStyle w:val="None"/>
                <w:color w:val="414142"/>
                <w:sz w:val="21"/>
                <w:szCs w:val="21"/>
                <w:u w:color="414142"/>
              </w:rPr>
              <w:t>• 25 %, ja pārkā</w:t>
            </w:r>
            <w:r>
              <w:rPr>
                <w:rStyle w:val="None"/>
                <w:color w:val="414142"/>
                <w:sz w:val="21"/>
                <w:szCs w:val="21"/>
                <w:u w:color="414142"/>
                <w:lang w:val="nl-NL"/>
              </w:rPr>
              <w:t>pums var ietekm</w:t>
            </w:r>
            <w:r>
              <w:rPr>
                <w:rStyle w:val="None"/>
                <w:color w:val="414142"/>
                <w:sz w:val="21"/>
                <w:szCs w:val="21"/>
                <w:u w:color="414142"/>
              </w:rPr>
              <w:t>ē</w:t>
            </w:r>
            <w:r>
              <w:rPr>
                <w:rStyle w:val="None"/>
                <w:color w:val="414142"/>
                <w:sz w:val="21"/>
                <w:szCs w:val="21"/>
                <w:u w:color="414142"/>
                <w:lang w:val="it-IT"/>
              </w:rPr>
              <w:t>t pieg</w:t>
            </w:r>
            <w:r>
              <w:rPr>
                <w:rStyle w:val="None"/>
                <w:color w:val="414142"/>
                <w:sz w:val="21"/>
                <w:szCs w:val="21"/>
                <w:u w:color="414142"/>
              </w:rPr>
              <w:t>ādātāju loku un ierobežo konkurenci</w:t>
            </w:r>
            <w:r>
              <w:rPr>
                <w:rStyle w:val="None"/>
                <w:color w:val="414142"/>
                <w:sz w:val="21"/>
                <w:szCs w:val="21"/>
                <w:u w:color="414142"/>
              </w:rPr>
              <w:br/>
              <w:t xml:space="preserve">• 10 vai 5 % atkarībā </w:t>
            </w:r>
            <w:r w:rsidRPr="00E75176">
              <w:rPr>
                <w:rStyle w:val="None"/>
                <w:color w:val="414142"/>
                <w:sz w:val="21"/>
                <w:szCs w:val="21"/>
                <w:u w:color="414142"/>
              </w:rPr>
              <w:t>no neatbilst</w:t>
            </w:r>
            <w:r>
              <w:rPr>
                <w:rStyle w:val="None"/>
                <w:color w:val="414142"/>
                <w:sz w:val="21"/>
                <w:szCs w:val="21"/>
                <w:u w:color="414142"/>
              </w:rPr>
              <w:t>ī</w:t>
            </w:r>
            <w:r>
              <w:rPr>
                <w:rStyle w:val="None"/>
                <w:color w:val="414142"/>
                <w:sz w:val="21"/>
                <w:szCs w:val="21"/>
                <w:u w:color="414142"/>
                <w:lang w:val="es-ES_tradnl"/>
              </w:rPr>
              <w:t>bas b</w:t>
            </w:r>
            <w:r>
              <w:rPr>
                <w:rStyle w:val="None"/>
                <w:color w:val="414142"/>
                <w:sz w:val="21"/>
                <w:szCs w:val="21"/>
                <w:u w:color="414142"/>
              </w:rPr>
              <w:t>ūtiskuma</w:t>
            </w:r>
          </w:p>
        </w:tc>
      </w:tr>
      <w:tr w:rsidR="00F0345F" w14:paraId="23EB9362" w14:textId="77777777">
        <w:trPr>
          <w:trHeight w:val="264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0AB4C1B" w14:textId="77777777" w:rsidR="00F0345F" w:rsidRDefault="00B64058">
            <w:pPr>
              <w:pStyle w:val="Body"/>
            </w:pPr>
            <w:r>
              <w:rPr>
                <w:rStyle w:val="None"/>
                <w:color w:val="414142"/>
                <w:sz w:val="21"/>
                <w:szCs w:val="21"/>
                <w:u w:color="414142"/>
              </w:rPr>
              <w:lastRenderedPageBreak/>
              <w:t>3.7.</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6936FBD" w14:textId="77777777" w:rsidR="00F0345F" w:rsidRDefault="00B64058">
            <w:pPr>
              <w:pStyle w:val="Body"/>
              <w:jc w:val="both"/>
            </w:pPr>
            <w:r>
              <w:rPr>
                <w:rStyle w:val="None"/>
                <w:color w:val="414142"/>
                <w:sz w:val="21"/>
                <w:szCs w:val="21"/>
                <w:u w:color="414142"/>
              </w:rPr>
              <w:t xml:space="preserve">Iepirkumu procedūrā izvēlētā </w:t>
            </w:r>
            <w:r>
              <w:rPr>
                <w:rStyle w:val="None"/>
                <w:color w:val="414142"/>
                <w:sz w:val="21"/>
                <w:szCs w:val="21"/>
                <w:u w:color="414142"/>
                <w:lang w:val="it-IT"/>
              </w:rPr>
              <w:t>pieg</w:t>
            </w:r>
            <w:r>
              <w:rPr>
                <w:rStyle w:val="None"/>
                <w:color w:val="414142"/>
                <w:sz w:val="21"/>
                <w:szCs w:val="21"/>
                <w:u w:color="414142"/>
              </w:rPr>
              <w:t>ādātāja (pakalpojumu sniedzēja) apakš</w:t>
            </w:r>
            <w:r>
              <w:rPr>
                <w:rStyle w:val="None"/>
                <w:color w:val="414142"/>
                <w:sz w:val="21"/>
                <w:szCs w:val="21"/>
                <w:u w:color="414142"/>
                <w:lang w:val="it-IT"/>
              </w:rPr>
              <w:t>uz</w:t>
            </w:r>
            <w:r>
              <w:rPr>
                <w:rStyle w:val="None"/>
                <w:color w:val="414142"/>
                <w:sz w:val="21"/>
                <w:szCs w:val="21"/>
                <w:u w:color="414142"/>
              </w:rPr>
              <w:t>ņēmē</w:t>
            </w:r>
            <w:r>
              <w:rPr>
                <w:rStyle w:val="None"/>
                <w:color w:val="414142"/>
                <w:sz w:val="21"/>
                <w:szCs w:val="21"/>
                <w:u w:color="414142"/>
                <w:lang w:val="pt-PT"/>
              </w:rPr>
              <w:t>js ir atbalsta pretendents vai ar to saist</w:t>
            </w:r>
            <w:r>
              <w:rPr>
                <w:rStyle w:val="None"/>
                <w:color w:val="414142"/>
                <w:sz w:val="21"/>
                <w:szCs w:val="21"/>
                <w:u w:color="414142"/>
              </w:rPr>
              <w:t xml:space="preserve">ītā </w:t>
            </w:r>
            <w:r>
              <w:rPr>
                <w:rStyle w:val="None"/>
                <w:color w:val="414142"/>
                <w:sz w:val="21"/>
                <w:szCs w:val="21"/>
                <w:u w:color="414142"/>
                <w:lang w:val="it-IT"/>
              </w:rPr>
              <w:t>persona</w:t>
            </w:r>
            <w:r>
              <w:rPr>
                <w:rStyle w:val="None"/>
              </w:rPr>
              <w:t xml:space="preserve"> </w:t>
            </w:r>
            <w:r>
              <w:rPr>
                <w:rStyle w:val="None"/>
                <w:color w:val="414142"/>
                <w:sz w:val="21"/>
                <w:szCs w:val="21"/>
                <w:u w:color="414142"/>
              </w:rPr>
              <w:t>un to nav iespē</w:t>
            </w:r>
            <w:r>
              <w:rPr>
                <w:rStyle w:val="None"/>
                <w:color w:val="414142"/>
                <w:sz w:val="21"/>
                <w:szCs w:val="21"/>
                <w:u w:color="414142"/>
                <w:lang w:val="pt-PT"/>
              </w:rPr>
              <w:t>jams nov</w:t>
            </w:r>
            <w:r>
              <w:rPr>
                <w:rStyle w:val="None"/>
                <w:color w:val="414142"/>
                <w:sz w:val="21"/>
                <w:szCs w:val="21"/>
                <w:u w:color="414142"/>
              </w:rPr>
              <w:t>ērst.</w:t>
            </w:r>
            <w:r>
              <w:rPr>
                <w:rStyle w:val="None"/>
                <w:color w:val="414142"/>
                <w:sz w:val="21"/>
                <w:szCs w:val="21"/>
                <w:u w:color="414142"/>
              </w:rPr>
              <w:br/>
            </w:r>
            <w:r>
              <w:rPr>
                <w:rStyle w:val="None"/>
                <w:color w:val="414142"/>
                <w:sz w:val="21"/>
                <w:szCs w:val="21"/>
                <w:u w:color="414142"/>
                <w:lang w:val="de-DE"/>
              </w:rPr>
              <w:t>Konstat</w:t>
            </w:r>
            <w:r>
              <w:rPr>
                <w:rStyle w:val="None"/>
                <w:color w:val="414142"/>
                <w:sz w:val="21"/>
                <w:szCs w:val="21"/>
                <w:u w:color="414142"/>
              </w:rPr>
              <w:t>ē</w:t>
            </w:r>
            <w:r>
              <w:rPr>
                <w:rStyle w:val="None"/>
                <w:color w:val="414142"/>
                <w:sz w:val="21"/>
                <w:szCs w:val="21"/>
                <w:u w:color="414142"/>
                <w:lang w:val="en-US"/>
              </w:rPr>
              <w:t>ts intere</w:t>
            </w:r>
            <w:r>
              <w:rPr>
                <w:rStyle w:val="None"/>
                <w:color w:val="414142"/>
                <w:sz w:val="21"/>
                <w:szCs w:val="21"/>
                <w:u w:color="414142"/>
              </w:rPr>
              <w:t>š</w:t>
            </w:r>
            <w:r>
              <w:rPr>
                <w:rStyle w:val="None"/>
                <w:color w:val="414142"/>
                <w:sz w:val="21"/>
                <w:szCs w:val="21"/>
                <w:u w:color="414142"/>
                <w:lang w:val="de-DE"/>
              </w:rPr>
              <w:t>u konflikts pie</w:t>
            </w:r>
            <w:r>
              <w:rPr>
                <w:rStyle w:val="None"/>
                <w:color w:val="414142"/>
                <w:sz w:val="21"/>
                <w:szCs w:val="21"/>
                <w:u w:color="414142"/>
              </w:rPr>
              <w:t>ņ</w:t>
            </w:r>
            <w:r>
              <w:rPr>
                <w:rStyle w:val="None"/>
                <w:color w:val="414142"/>
                <w:sz w:val="21"/>
                <w:szCs w:val="21"/>
                <w:u w:color="414142"/>
                <w:lang w:val="da-DK"/>
              </w:rPr>
              <w:t>emtaj</w:t>
            </w:r>
            <w:r>
              <w:rPr>
                <w:rStyle w:val="None"/>
                <w:color w:val="414142"/>
                <w:sz w:val="21"/>
                <w:szCs w:val="21"/>
                <w:u w:color="414142"/>
              </w:rPr>
              <w:t>ā lēmumā par iepirkuma rezultā</w:t>
            </w:r>
            <w:r>
              <w:rPr>
                <w:rStyle w:val="None"/>
                <w:color w:val="414142"/>
                <w:sz w:val="21"/>
                <w:szCs w:val="21"/>
                <w:u w:color="414142"/>
                <w:lang w:val="es-ES_tradnl"/>
              </w:rPr>
              <w:t>tiem</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1328DE3" w14:textId="77777777" w:rsidR="00F0345F" w:rsidRDefault="00B64058">
            <w:pPr>
              <w:pStyle w:val="Body"/>
              <w:jc w:val="both"/>
            </w:pPr>
            <w:r>
              <w:rPr>
                <w:rStyle w:val="None"/>
                <w:color w:val="414142"/>
                <w:sz w:val="21"/>
                <w:szCs w:val="21"/>
                <w:u w:color="414142"/>
              </w:rPr>
              <w:t>Projekta īstenošanas laikā konstatēts, ka ar pakalpojumu sniedzēju noslē</w:t>
            </w:r>
            <w:r>
              <w:rPr>
                <w:rStyle w:val="None"/>
                <w:color w:val="414142"/>
                <w:sz w:val="21"/>
                <w:szCs w:val="21"/>
                <w:u w:color="414142"/>
                <w:lang w:val="da-DK"/>
              </w:rPr>
              <w:t>gt</w:t>
            </w:r>
            <w:r>
              <w:rPr>
                <w:rStyle w:val="None"/>
                <w:color w:val="414142"/>
                <w:sz w:val="21"/>
                <w:szCs w:val="21"/>
                <w:u w:color="414142"/>
              </w:rPr>
              <w:t>ā līguma izpildi kā apakš</w:t>
            </w:r>
            <w:r>
              <w:rPr>
                <w:rStyle w:val="None"/>
                <w:color w:val="414142"/>
                <w:sz w:val="21"/>
                <w:szCs w:val="21"/>
                <w:u w:color="414142"/>
                <w:lang w:val="it-IT"/>
              </w:rPr>
              <w:t>uz</w:t>
            </w:r>
            <w:r>
              <w:rPr>
                <w:rStyle w:val="None"/>
                <w:color w:val="414142"/>
                <w:sz w:val="21"/>
                <w:szCs w:val="21"/>
                <w:u w:color="414142"/>
              </w:rPr>
              <w:t>ņēmē</w:t>
            </w:r>
            <w:r>
              <w:rPr>
                <w:rStyle w:val="None"/>
                <w:color w:val="414142"/>
                <w:sz w:val="21"/>
                <w:szCs w:val="21"/>
                <w:u w:color="414142"/>
                <w:lang w:val="nl-NL"/>
              </w:rPr>
              <w:t>js nodro</w:t>
            </w:r>
            <w:r>
              <w:rPr>
                <w:rStyle w:val="None"/>
                <w:color w:val="414142"/>
                <w:sz w:val="21"/>
                <w:szCs w:val="21"/>
                <w:u w:color="414142"/>
              </w:rPr>
              <w:t>š</w:t>
            </w:r>
            <w:r>
              <w:rPr>
                <w:rStyle w:val="None"/>
                <w:color w:val="414142"/>
                <w:sz w:val="21"/>
                <w:szCs w:val="21"/>
                <w:u w:color="414142"/>
                <w:lang w:val="pt-PT"/>
              </w:rPr>
              <w:t>ina atbalsta pretendents vai ar to saist</w:t>
            </w:r>
            <w:r>
              <w:rPr>
                <w:rStyle w:val="None"/>
                <w:color w:val="414142"/>
                <w:sz w:val="21"/>
                <w:szCs w:val="21"/>
                <w:u w:color="414142"/>
              </w:rPr>
              <w:t xml:space="preserve">ītā </w:t>
            </w:r>
            <w:r>
              <w:rPr>
                <w:rStyle w:val="None"/>
                <w:color w:val="414142"/>
                <w:sz w:val="21"/>
                <w:szCs w:val="21"/>
                <w:u w:color="414142"/>
                <w:lang w:val="it-IT"/>
              </w:rPr>
              <w:t>persona.</w:t>
            </w:r>
            <w:r>
              <w:rPr>
                <w:rStyle w:val="None"/>
                <w:color w:val="414142"/>
                <w:sz w:val="21"/>
                <w:szCs w:val="21"/>
                <w:u w:color="414142"/>
              </w:rPr>
              <w:br/>
              <w:t>Kāds no komisijas locekļiem un ekspertiem (ja tā</w:t>
            </w:r>
            <w:r>
              <w:rPr>
                <w:rStyle w:val="None"/>
                <w:color w:val="414142"/>
                <w:sz w:val="21"/>
                <w:szCs w:val="21"/>
                <w:u w:color="414142"/>
                <w:lang w:val="it-IT"/>
              </w:rPr>
              <w:t>di ir piesaist</w:t>
            </w:r>
            <w:r>
              <w:rPr>
                <w:rStyle w:val="None"/>
                <w:color w:val="414142"/>
                <w:sz w:val="21"/>
                <w:szCs w:val="21"/>
                <w:u w:color="414142"/>
              </w:rPr>
              <w:t>īti) pārstā</w:t>
            </w:r>
            <w:r>
              <w:rPr>
                <w:rStyle w:val="None"/>
                <w:color w:val="414142"/>
                <w:sz w:val="21"/>
                <w:szCs w:val="21"/>
                <w:u w:color="414142"/>
                <w:lang w:val="pt-PT"/>
              </w:rPr>
              <w:t>v pretendenta intereses, ir saist</w:t>
            </w:r>
            <w:r>
              <w:rPr>
                <w:rStyle w:val="None"/>
                <w:color w:val="414142"/>
                <w:sz w:val="21"/>
                <w:szCs w:val="21"/>
                <w:u w:color="414142"/>
              </w:rPr>
              <w:t>īts ar pretendentu, interešu konflikta konstatēš</w:t>
            </w:r>
            <w:r>
              <w:rPr>
                <w:rStyle w:val="None"/>
                <w:color w:val="414142"/>
                <w:sz w:val="21"/>
                <w:szCs w:val="21"/>
                <w:u w:color="414142"/>
                <w:lang w:val="es-ES_tradnl"/>
              </w:rPr>
              <w:t>anas gad</w:t>
            </w:r>
            <w:r>
              <w:rPr>
                <w:rStyle w:val="None"/>
                <w:color w:val="414142"/>
                <w:sz w:val="21"/>
                <w:szCs w:val="21"/>
                <w:u w:color="414142"/>
              </w:rPr>
              <w:t xml:space="preserve">ījumā nav ievērota noteiktā </w:t>
            </w:r>
            <w:r>
              <w:rPr>
                <w:rStyle w:val="None"/>
                <w:color w:val="414142"/>
                <w:sz w:val="21"/>
                <w:szCs w:val="21"/>
                <w:u w:color="414142"/>
                <w:lang w:val="it-IT"/>
              </w:rPr>
              <w:t>proced</w:t>
            </w:r>
            <w:r>
              <w:rPr>
                <w:rStyle w:val="None"/>
                <w:color w:val="414142"/>
                <w:sz w:val="21"/>
                <w:szCs w:val="21"/>
                <w:u w:color="414142"/>
              </w:rPr>
              <w:t>ūra</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B7A0A57" w14:textId="77777777" w:rsidR="00F0345F" w:rsidRDefault="00B64058">
            <w:pPr>
              <w:pStyle w:val="Body"/>
              <w:jc w:val="both"/>
            </w:pPr>
            <w:r>
              <w:rPr>
                <w:rStyle w:val="None"/>
                <w:color w:val="414142"/>
                <w:sz w:val="21"/>
                <w:szCs w:val="21"/>
                <w:u w:color="414142"/>
              </w:rPr>
              <w:t>100 %</w:t>
            </w:r>
          </w:p>
        </w:tc>
      </w:tr>
      <w:tr w:rsidR="00F0345F" w:rsidRPr="007C6D9E" w14:paraId="542ED424" w14:textId="77777777">
        <w:trPr>
          <w:trHeight w:val="220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1F81E009" w14:textId="77777777" w:rsidR="00F0345F" w:rsidRDefault="00B64058">
            <w:pPr>
              <w:pStyle w:val="Body"/>
            </w:pPr>
            <w:r>
              <w:rPr>
                <w:rStyle w:val="None"/>
                <w:color w:val="414142"/>
                <w:sz w:val="21"/>
                <w:szCs w:val="21"/>
                <w:u w:color="414142"/>
              </w:rPr>
              <w:t>4.</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47C6D0B" w14:textId="77777777" w:rsidR="00F0345F" w:rsidRDefault="00B64058">
            <w:pPr>
              <w:pStyle w:val="Body"/>
              <w:jc w:val="both"/>
            </w:pPr>
            <w:r>
              <w:rPr>
                <w:rStyle w:val="None"/>
                <w:color w:val="414142"/>
                <w:sz w:val="21"/>
                <w:szCs w:val="21"/>
                <w:u w:color="414142"/>
                <w:lang w:val="de-DE"/>
              </w:rPr>
              <w:t>Konstat</w:t>
            </w:r>
            <w:r>
              <w:rPr>
                <w:rStyle w:val="None"/>
                <w:color w:val="414142"/>
                <w:sz w:val="21"/>
                <w:szCs w:val="21"/>
                <w:u w:color="414142"/>
              </w:rPr>
              <w:t>ēts projekta izmaksu sadārdzinājums</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4702C8B" w14:textId="77777777" w:rsidR="00F0345F" w:rsidRDefault="00B64058">
            <w:pPr>
              <w:pStyle w:val="Body"/>
              <w:jc w:val="both"/>
            </w:pPr>
            <w:r>
              <w:rPr>
                <w:rStyle w:val="None"/>
                <w:color w:val="414142"/>
                <w:sz w:val="21"/>
                <w:szCs w:val="21"/>
                <w:u w:color="414142"/>
              </w:rPr>
              <w:t>Projekta izmaksu pozīciju sadārdzināšana</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1E699967" w14:textId="77777777" w:rsidR="00F0345F" w:rsidRDefault="00B64058">
            <w:pPr>
              <w:pStyle w:val="Body"/>
              <w:jc w:val="both"/>
            </w:pPr>
            <w:r>
              <w:rPr>
                <w:rStyle w:val="None"/>
                <w:color w:val="414142"/>
                <w:sz w:val="21"/>
                <w:szCs w:val="21"/>
                <w:u w:color="414142"/>
              </w:rPr>
              <w:t xml:space="preserve">• Atkarībā </w:t>
            </w:r>
            <w:r w:rsidRPr="00E75176">
              <w:rPr>
                <w:rStyle w:val="None"/>
                <w:color w:val="414142"/>
                <w:sz w:val="21"/>
                <w:szCs w:val="21"/>
                <w:u w:color="414142"/>
              </w:rPr>
              <w:t>no neatbilst</w:t>
            </w:r>
            <w:r>
              <w:rPr>
                <w:rStyle w:val="None"/>
                <w:color w:val="414142"/>
                <w:sz w:val="21"/>
                <w:szCs w:val="21"/>
                <w:u w:color="414142"/>
              </w:rPr>
              <w:t>ī</w:t>
            </w:r>
            <w:r>
              <w:rPr>
                <w:rStyle w:val="None"/>
                <w:color w:val="414142"/>
                <w:sz w:val="21"/>
                <w:szCs w:val="21"/>
                <w:u w:color="414142"/>
                <w:lang w:val="es-ES_tradnl"/>
              </w:rPr>
              <w:t>bas b</w:t>
            </w:r>
            <w:r>
              <w:rPr>
                <w:rStyle w:val="None"/>
                <w:color w:val="414142"/>
                <w:sz w:val="21"/>
                <w:szCs w:val="21"/>
                <w:u w:color="414142"/>
              </w:rPr>
              <w:t>ū</w:t>
            </w:r>
            <w:r>
              <w:rPr>
                <w:rStyle w:val="None"/>
                <w:color w:val="414142"/>
                <w:sz w:val="21"/>
                <w:szCs w:val="21"/>
                <w:u w:color="414142"/>
                <w:lang w:val="pt-PT"/>
              </w:rPr>
              <w:t>tiskuma finan</w:t>
            </w:r>
            <w:r>
              <w:rPr>
                <w:rStyle w:val="None"/>
                <w:color w:val="414142"/>
                <w:sz w:val="21"/>
                <w:szCs w:val="21"/>
                <w:u w:color="414142"/>
              </w:rPr>
              <w:t>šu korekcija 10 - 100 %, no tirgus cenas sliekšņa, ja konstatē</w:t>
            </w:r>
            <w:r>
              <w:rPr>
                <w:rStyle w:val="None"/>
                <w:color w:val="414142"/>
                <w:sz w:val="21"/>
                <w:szCs w:val="21"/>
                <w:u w:color="414142"/>
                <w:lang w:val="pt-PT"/>
              </w:rPr>
              <w:t>tais sad</w:t>
            </w:r>
            <w:r>
              <w:rPr>
                <w:rStyle w:val="None"/>
                <w:color w:val="414142"/>
                <w:sz w:val="21"/>
                <w:szCs w:val="21"/>
                <w:u w:color="414142"/>
              </w:rPr>
              <w:t>ārdzinā</w:t>
            </w:r>
            <w:r w:rsidRPr="00E75176">
              <w:rPr>
                <w:rStyle w:val="None"/>
                <w:color w:val="414142"/>
                <w:sz w:val="21"/>
                <w:szCs w:val="21"/>
                <w:u w:color="414142"/>
              </w:rPr>
              <w:t>jums p</w:t>
            </w:r>
            <w:r>
              <w:rPr>
                <w:rStyle w:val="None"/>
                <w:color w:val="414142"/>
                <w:sz w:val="21"/>
                <w:szCs w:val="21"/>
                <w:u w:color="414142"/>
              </w:rPr>
              <w:t>ārsniedz 30 %</w:t>
            </w:r>
            <w:r>
              <w:rPr>
                <w:rStyle w:val="None"/>
                <w:color w:val="414142"/>
                <w:sz w:val="21"/>
                <w:szCs w:val="21"/>
                <w:u w:color="414142"/>
              </w:rPr>
              <w:br/>
              <w:t xml:space="preserve">• </w:t>
            </w:r>
            <w:r w:rsidRPr="00E75176">
              <w:rPr>
                <w:rStyle w:val="None"/>
                <w:color w:val="414142"/>
                <w:sz w:val="21"/>
                <w:szCs w:val="21"/>
                <w:u w:color="414142"/>
              </w:rPr>
              <w:t>Samazin</w:t>
            </w:r>
            <w:r>
              <w:rPr>
                <w:rStyle w:val="None"/>
                <w:color w:val="414142"/>
                <w:sz w:val="21"/>
                <w:szCs w:val="21"/>
                <w:u w:color="414142"/>
              </w:rPr>
              <w:t>ā</w:t>
            </w:r>
            <w:r w:rsidRPr="00E75176">
              <w:rPr>
                <w:rStyle w:val="None"/>
                <w:color w:val="414142"/>
                <w:sz w:val="21"/>
                <w:szCs w:val="21"/>
                <w:u w:color="414142"/>
              </w:rPr>
              <w:t>jums l</w:t>
            </w:r>
            <w:r>
              <w:rPr>
                <w:rStyle w:val="None"/>
                <w:color w:val="414142"/>
                <w:sz w:val="21"/>
                <w:szCs w:val="21"/>
                <w:u w:color="414142"/>
              </w:rPr>
              <w:t>īdz tirgus cenas slieksnim, ja konstatē</w:t>
            </w:r>
            <w:r>
              <w:rPr>
                <w:rStyle w:val="None"/>
                <w:color w:val="414142"/>
                <w:sz w:val="21"/>
                <w:szCs w:val="21"/>
                <w:u w:color="414142"/>
                <w:lang w:val="pt-PT"/>
              </w:rPr>
              <w:t>tais sad</w:t>
            </w:r>
            <w:r>
              <w:rPr>
                <w:rStyle w:val="None"/>
                <w:color w:val="414142"/>
                <w:sz w:val="21"/>
                <w:szCs w:val="21"/>
                <w:u w:color="414142"/>
              </w:rPr>
              <w:t>ārdzinā</w:t>
            </w:r>
            <w:r w:rsidRPr="00E75176">
              <w:rPr>
                <w:rStyle w:val="None"/>
                <w:color w:val="414142"/>
                <w:sz w:val="21"/>
                <w:szCs w:val="21"/>
                <w:u w:color="414142"/>
              </w:rPr>
              <w:t>jums ir l</w:t>
            </w:r>
            <w:r>
              <w:rPr>
                <w:rStyle w:val="None"/>
                <w:color w:val="414142"/>
                <w:sz w:val="21"/>
                <w:szCs w:val="21"/>
                <w:u w:color="414142"/>
              </w:rPr>
              <w:t>īdz 30 %</w:t>
            </w:r>
          </w:p>
        </w:tc>
      </w:tr>
      <w:tr w:rsidR="00F0345F" w:rsidRPr="007C6D9E" w14:paraId="23E2D785" w14:textId="77777777">
        <w:trPr>
          <w:trHeight w:val="22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38D4D1C" w14:textId="77777777" w:rsidR="00F0345F" w:rsidRDefault="00B64058">
            <w:pPr>
              <w:pStyle w:val="Body"/>
            </w:pPr>
            <w:r>
              <w:rPr>
                <w:rStyle w:val="None"/>
                <w:color w:val="414142"/>
                <w:sz w:val="21"/>
                <w:szCs w:val="21"/>
                <w:u w:color="414142"/>
              </w:rPr>
              <w:t>5.</w:t>
            </w:r>
          </w:p>
        </w:tc>
        <w:tc>
          <w:tcPr>
            <w:tcW w:w="8512" w:type="dxa"/>
            <w:gridSpan w:val="3"/>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7ED3F173" w14:textId="77777777" w:rsidR="00F0345F" w:rsidRDefault="00B64058">
            <w:pPr>
              <w:pStyle w:val="Body"/>
              <w:jc w:val="both"/>
            </w:pPr>
            <w:r>
              <w:rPr>
                <w:rStyle w:val="None"/>
                <w:b/>
                <w:bCs/>
                <w:color w:val="414142"/>
                <w:sz w:val="21"/>
                <w:szCs w:val="21"/>
                <w:u w:color="414142"/>
              </w:rPr>
              <w:t>Projekta īstenošanas laikā konstatētie pārkāpumi</w:t>
            </w:r>
          </w:p>
        </w:tc>
      </w:tr>
      <w:tr w:rsidR="00F0345F" w:rsidRPr="007C6D9E" w14:paraId="5BA1E498" w14:textId="77777777">
        <w:trPr>
          <w:trHeight w:val="228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072BDD7" w14:textId="77777777" w:rsidR="00F0345F" w:rsidRDefault="00B64058">
            <w:pPr>
              <w:pStyle w:val="Body"/>
            </w:pPr>
            <w:r>
              <w:rPr>
                <w:rStyle w:val="None"/>
                <w:color w:val="414142"/>
                <w:sz w:val="21"/>
                <w:szCs w:val="21"/>
                <w:u w:color="414142"/>
              </w:rPr>
              <w:t>5.1.</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CE9C79B" w14:textId="77777777" w:rsidR="00F0345F" w:rsidRDefault="00B64058">
            <w:pPr>
              <w:pStyle w:val="Body"/>
              <w:jc w:val="both"/>
            </w:pPr>
            <w:r>
              <w:rPr>
                <w:rStyle w:val="None"/>
                <w:color w:val="414142"/>
                <w:sz w:val="21"/>
                <w:szCs w:val="21"/>
                <w:u w:color="414142"/>
              </w:rPr>
              <w:t>Nav ievēroti dokumentu iesniegš</w:t>
            </w:r>
            <w:r>
              <w:rPr>
                <w:rStyle w:val="None"/>
                <w:color w:val="414142"/>
                <w:sz w:val="21"/>
                <w:szCs w:val="21"/>
                <w:u w:color="414142"/>
                <w:lang w:val="pt-PT"/>
              </w:rPr>
              <w:t>anas termi</w:t>
            </w:r>
            <w:r>
              <w:rPr>
                <w:rStyle w:val="None"/>
                <w:color w:val="414142"/>
                <w:sz w:val="21"/>
                <w:szCs w:val="21"/>
                <w:u w:color="414142"/>
              </w:rPr>
              <w:t>ņi, kas noteikti normatī</w:t>
            </w:r>
            <w:r>
              <w:rPr>
                <w:rStyle w:val="None"/>
                <w:color w:val="414142"/>
                <w:sz w:val="21"/>
                <w:szCs w:val="21"/>
                <w:u w:color="414142"/>
                <w:lang w:val="pt-PT"/>
              </w:rPr>
              <w:t>vajos aktos vai administrat</w:t>
            </w:r>
            <w:r>
              <w:rPr>
                <w:rStyle w:val="None"/>
                <w:color w:val="414142"/>
                <w:sz w:val="21"/>
                <w:szCs w:val="21"/>
                <w:u w:color="414142"/>
              </w:rPr>
              <w:t>īvajā lēmumā</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0F9B71BC" w14:textId="77777777" w:rsidR="00F0345F" w:rsidRDefault="00B64058">
            <w:pPr>
              <w:pStyle w:val="Body"/>
              <w:jc w:val="both"/>
            </w:pPr>
            <w:r>
              <w:rPr>
                <w:rStyle w:val="None"/>
                <w:color w:val="414142"/>
                <w:sz w:val="21"/>
                <w:szCs w:val="21"/>
                <w:u w:color="414142"/>
                <w:lang w:val="de-DE"/>
              </w:rPr>
              <w:t>Konkr</w:t>
            </w:r>
            <w:r>
              <w:rPr>
                <w:rStyle w:val="None"/>
                <w:color w:val="414142"/>
                <w:sz w:val="21"/>
                <w:szCs w:val="21"/>
                <w:u w:color="414142"/>
              </w:rPr>
              <w:t xml:space="preserve">ētā </w:t>
            </w:r>
            <w:r>
              <w:rPr>
                <w:rStyle w:val="None"/>
                <w:color w:val="414142"/>
                <w:sz w:val="21"/>
                <w:szCs w:val="21"/>
                <w:u w:color="414142"/>
                <w:lang w:val="fr-FR"/>
              </w:rPr>
              <w:t>pas</w:t>
            </w:r>
            <w:r>
              <w:rPr>
                <w:rStyle w:val="None"/>
                <w:color w:val="414142"/>
                <w:sz w:val="21"/>
                <w:szCs w:val="21"/>
                <w:u w:color="414142"/>
              </w:rPr>
              <w:t>ā</w:t>
            </w:r>
            <w:r>
              <w:rPr>
                <w:rStyle w:val="None"/>
                <w:color w:val="414142"/>
                <w:sz w:val="21"/>
                <w:szCs w:val="21"/>
                <w:u w:color="414142"/>
                <w:lang w:val="pt-PT"/>
              </w:rPr>
              <w:t>kuma nosac</w:t>
            </w:r>
            <w:r>
              <w:rPr>
                <w:rStyle w:val="None"/>
                <w:color w:val="414142"/>
                <w:sz w:val="21"/>
                <w:szCs w:val="21"/>
                <w:u w:color="414142"/>
              </w:rPr>
              <w:t>ī</w:t>
            </w:r>
            <w:r>
              <w:rPr>
                <w:rStyle w:val="None"/>
                <w:color w:val="414142"/>
                <w:sz w:val="21"/>
                <w:szCs w:val="21"/>
                <w:u w:color="414142"/>
                <w:lang w:val="es-ES_tradnl"/>
              </w:rPr>
              <w:t xml:space="preserve">jumos, </w:t>
            </w:r>
            <w:r>
              <w:rPr>
                <w:rStyle w:val="None"/>
                <w:color w:val="414142"/>
                <w:sz w:val="21"/>
                <w:szCs w:val="21"/>
                <w:u w:color="414142"/>
              </w:rPr>
              <w:t>šo noteikumu nosacī</w:t>
            </w:r>
            <w:r>
              <w:rPr>
                <w:rStyle w:val="None"/>
                <w:color w:val="414142"/>
                <w:sz w:val="21"/>
                <w:szCs w:val="21"/>
                <w:u w:color="414142"/>
                <w:lang w:val="pt-PT"/>
              </w:rPr>
              <w:t>jumos vai administrat</w:t>
            </w:r>
            <w:r>
              <w:rPr>
                <w:rStyle w:val="None"/>
                <w:color w:val="414142"/>
                <w:sz w:val="21"/>
                <w:szCs w:val="21"/>
                <w:u w:color="414142"/>
              </w:rPr>
              <w:t>īvajā lēmumā norādītie iesniedzamie dokumenti iesniegti pē</w:t>
            </w:r>
            <w:r>
              <w:rPr>
                <w:rStyle w:val="None"/>
                <w:color w:val="414142"/>
                <w:sz w:val="21"/>
                <w:szCs w:val="21"/>
                <w:u w:color="414142"/>
                <w:lang w:val="nl-NL"/>
              </w:rPr>
              <w:t>c noteikt</w:t>
            </w:r>
            <w:r>
              <w:rPr>
                <w:rStyle w:val="None"/>
                <w:color w:val="414142"/>
                <w:sz w:val="21"/>
                <w:szCs w:val="21"/>
                <w:u w:color="414142"/>
              </w:rPr>
              <w:t>ā termiņa</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966E667" w14:textId="77777777" w:rsidR="00F0345F" w:rsidRDefault="00B64058">
            <w:pPr>
              <w:pStyle w:val="Body"/>
              <w:jc w:val="both"/>
            </w:pPr>
            <w:r>
              <w:rPr>
                <w:rStyle w:val="None"/>
                <w:color w:val="414142"/>
                <w:sz w:val="21"/>
                <w:szCs w:val="21"/>
                <w:u w:color="414142"/>
              </w:rPr>
              <w:t>• 1–2 mēneši –1 %</w:t>
            </w:r>
            <w:r>
              <w:rPr>
                <w:rStyle w:val="None"/>
              </w:rPr>
              <w:t xml:space="preserve"> </w:t>
            </w:r>
            <w:r>
              <w:rPr>
                <w:rStyle w:val="None"/>
                <w:color w:val="414142"/>
                <w:sz w:val="21"/>
                <w:szCs w:val="21"/>
                <w:u w:color="414142"/>
              </w:rPr>
              <w:t>no neizmaksā</w:t>
            </w:r>
            <w:r>
              <w:rPr>
                <w:rStyle w:val="None"/>
                <w:color w:val="414142"/>
                <w:sz w:val="21"/>
                <w:szCs w:val="21"/>
                <w:u w:color="414142"/>
                <w:lang w:val="it-IT"/>
              </w:rPr>
              <w:t>to attiecin</w:t>
            </w:r>
            <w:r>
              <w:rPr>
                <w:rStyle w:val="None"/>
                <w:color w:val="414142"/>
                <w:sz w:val="21"/>
                <w:szCs w:val="21"/>
                <w:u w:color="414142"/>
              </w:rPr>
              <w:t xml:space="preserve">āmo izmaksu summas, bet ne vairāk kā </w:t>
            </w:r>
            <w:r>
              <w:rPr>
                <w:rStyle w:val="None"/>
                <w:color w:val="414142"/>
                <w:sz w:val="21"/>
                <w:szCs w:val="21"/>
                <w:u w:color="414142"/>
                <w:lang w:val="de-DE"/>
              </w:rPr>
              <w:t>1000 EUR</w:t>
            </w:r>
            <w:r>
              <w:rPr>
                <w:rStyle w:val="None"/>
                <w:color w:val="414142"/>
                <w:sz w:val="21"/>
                <w:szCs w:val="21"/>
                <w:u w:color="414142"/>
              </w:rPr>
              <w:br/>
              <w:t>• 2  – 3 mēneši –10 %, no neizmaksā</w:t>
            </w:r>
            <w:r>
              <w:rPr>
                <w:rStyle w:val="None"/>
                <w:color w:val="414142"/>
                <w:sz w:val="21"/>
                <w:szCs w:val="21"/>
                <w:u w:color="414142"/>
                <w:lang w:val="it-IT"/>
              </w:rPr>
              <w:t>to attiecin</w:t>
            </w:r>
            <w:r>
              <w:rPr>
                <w:rStyle w:val="None"/>
                <w:color w:val="414142"/>
                <w:sz w:val="21"/>
                <w:szCs w:val="21"/>
                <w:u w:color="414142"/>
              </w:rPr>
              <w:t xml:space="preserve">āmo izmaksu summas, bet ne vairāk kā </w:t>
            </w:r>
            <w:r>
              <w:rPr>
                <w:rStyle w:val="None"/>
                <w:color w:val="414142"/>
                <w:sz w:val="21"/>
                <w:szCs w:val="21"/>
                <w:u w:color="414142"/>
                <w:lang w:val="de-DE"/>
              </w:rPr>
              <w:t>10 000 EUR</w:t>
            </w:r>
            <w:r>
              <w:rPr>
                <w:rStyle w:val="None"/>
                <w:color w:val="414142"/>
                <w:sz w:val="21"/>
                <w:szCs w:val="21"/>
                <w:u w:color="414142"/>
              </w:rPr>
              <w:br/>
              <w:t>• Vairāk nekā 3 mēneši – 100 %</w:t>
            </w:r>
          </w:p>
        </w:tc>
      </w:tr>
      <w:tr w:rsidR="00F0345F" w:rsidRPr="007C6D9E" w14:paraId="6281A457" w14:textId="77777777">
        <w:trPr>
          <w:trHeight w:val="286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CCB79A0" w14:textId="77777777" w:rsidR="00F0345F" w:rsidRDefault="00B64058">
            <w:pPr>
              <w:pStyle w:val="Body"/>
            </w:pPr>
            <w:r>
              <w:rPr>
                <w:rStyle w:val="None"/>
                <w:color w:val="414142"/>
                <w:sz w:val="21"/>
                <w:szCs w:val="21"/>
                <w:u w:color="414142"/>
              </w:rPr>
              <w:t>5.2.</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505EA3B" w14:textId="77777777" w:rsidR="00F0345F" w:rsidRDefault="00B64058">
            <w:pPr>
              <w:pStyle w:val="Body"/>
              <w:jc w:val="both"/>
            </w:pPr>
            <w:r>
              <w:rPr>
                <w:rStyle w:val="None"/>
                <w:color w:val="414142"/>
                <w:sz w:val="21"/>
                <w:szCs w:val="21"/>
                <w:u w:color="414142"/>
              </w:rPr>
              <w:t>Nav saskaņoti būtiski projekta grozījumi</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EF7C40E" w14:textId="77777777" w:rsidR="00F0345F" w:rsidRDefault="00B64058">
            <w:pPr>
              <w:pStyle w:val="Body"/>
              <w:jc w:val="both"/>
            </w:pPr>
            <w:r>
              <w:rPr>
                <w:rStyle w:val="None"/>
                <w:color w:val="414142"/>
                <w:sz w:val="21"/>
                <w:szCs w:val="21"/>
                <w:u w:color="414142"/>
              </w:rPr>
              <w:t xml:space="preserve">Par nebūtiskiem grozījumiem, kas nav jāsaskaņo ar Lauku atbalsta dienestu, uzskatāmi grozījumi saistībā ar izmaiņām, kas projekta īstenošanas laikā </w:t>
            </w:r>
            <w:r>
              <w:rPr>
                <w:rStyle w:val="None"/>
                <w:color w:val="414142"/>
                <w:sz w:val="21"/>
                <w:szCs w:val="21"/>
                <w:u w:color="414142"/>
                <w:lang w:val="fr-FR"/>
              </w:rPr>
              <w:t>radu</w:t>
            </w:r>
            <w:r>
              <w:rPr>
                <w:rStyle w:val="None"/>
                <w:color w:val="414142"/>
                <w:sz w:val="21"/>
                <w:szCs w:val="21"/>
                <w:u w:color="414142"/>
              </w:rPr>
              <w:t>šās starp izmaksu pozīcijām un kas nepārsniedz 10 procentu no apstiprinātās projekta tāmes kopsummas. Pārējās izmaiņas, kurām ir ietekme uz sākotnēji apstiprinātā projekta darbībām un izmaksām, ir uzskatā</w:t>
            </w:r>
            <w:r>
              <w:rPr>
                <w:rStyle w:val="None"/>
                <w:color w:val="414142"/>
                <w:sz w:val="21"/>
                <w:szCs w:val="21"/>
                <w:u w:color="414142"/>
                <w:lang w:val="pt-PT"/>
              </w:rPr>
              <w:t>mas par b</w:t>
            </w:r>
            <w:r>
              <w:rPr>
                <w:rStyle w:val="None"/>
                <w:color w:val="414142"/>
                <w:sz w:val="21"/>
                <w:szCs w:val="21"/>
                <w:u w:color="414142"/>
              </w:rPr>
              <w:t>ūtiskām</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2293921" w14:textId="77777777" w:rsidR="00F0345F" w:rsidRDefault="00B64058">
            <w:pPr>
              <w:pStyle w:val="Body"/>
              <w:jc w:val="both"/>
            </w:pPr>
            <w:r>
              <w:rPr>
                <w:rStyle w:val="None"/>
                <w:color w:val="414142"/>
                <w:sz w:val="21"/>
                <w:szCs w:val="21"/>
                <w:u w:color="414142"/>
              </w:rPr>
              <w:t>• 100 % no konkrētā</w:t>
            </w:r>
            <w:r>
              <w:rPr>
                <w:rStyle w:val="None"/>
                <w:color w:val="414142"/>
                <w:sz w:val="21"/>
                <w:szCs w:val="21"/>
                <w:u w:color="414142"/>
                <w:lang w:val="es-ES_tradnl"/>
              </w:rPr>
              <w:t>s invest</w:t>
            </w:r>
            <w:r>
              <w:rPr>
                <w:rStyle w:val="None"/>
                <w:color w:val="414142"/>
                <w:sz w:val="21"/>
                <w:szCs w:val="21"/>
                <w:u w:color="414142"/>
              </w:rPr>
              <w:t>īcijas, ja ir ietekme uz projekta mērķi</w:t>
            </w:r>
            <w:r>
              <w:rPr>
                <w:rStyle w:val="None"/>
                <w:color w:val="414142"/>
                <w:sz w:val="21"/>
                <w:szCs w:val="21"/>
                <w:u w:color="414142"/>
              </w:rPr>
              <w:br/>
              <w:t xml:space="preserve">• </w:t>
            </w:r>
            <w:r>
              <w:rPr>
                <w:rStyle w:val="None"/>
                <w:color w:val="414142"/>
                <w:sz w:val="21"/>
                <w:szCs w:val="21"/>
                <w:u w:color="414142"/>
                <w:lang w:val="pt-PT"/>
              </w:rPr>
              <w:t>25 % no konkr</w:t>
            </w:r>
            <w:r>
              <w:rPr>
                <w:rStyle w:val="None"/>
                <w:color w:val="414142"/>
                <w:sz w:val="21"/>
                <w:szCs w:val="21"/>
                <w:u w:color="414142"/>
              </w:rPr>
              <w:t>ētā</w:t>
            </w:r>
            <w:r>
              <w:rPr>
                <w:rStyle w:val="None"/>
                <w:color w:val="414142"/>
                <w:sz w:val="21"/>
                <w:szCs w:val="21"/>
                <w:u w:color="414142"/>
                <w:lang w:val="es-ES_tradnl"/>
              </w:rPr>
              <w:t>s invest</w:t>
            </w:r>
            <w:r>
              <w:rPr>
                <w:rStyle w:val="None"/>
                <w:color w:val="414142"/>
                <w:sz w:val="21"/>
                <w:szCs w:val="21"/>
                <w:u w:color="414142"/>
              </w:rPr>
              <w:t xml:space="preserve">īcijas, 10 vai 5 % atkarībā </w:t>
            </w:r>
            <w:r w:rsidRPr="00E75176">
              <w:rPr>
                <w:rStyle w:val="None"/>
                <w:color w:val="414142"/>
                <w:sz w:val="21"/>
                <w:szCs w:val="21"/>
                <w:u w:color="414142"/>
              </w:rPr>
              <w:t>no neatbilst</w:t>
            </w:r>
            <w:r>
              <w:rPr>
                <w:rStyle w:val="None"/>
                <w:color w:val="414142"/>
                <w:sz w:val="21"/>
                <w:szCs w:val="21"/>
                <w:u w:color="414142"/>
              </w:rPr>
              <w:t>ī</w:t>
            </w:r>
            <w:r>
              <w:rPr>
                <w:rStyle w:val="None"/>
                <w:color w:val="414142"/>
                <w:sz w:val="21"/>
                <w:szCs w:val="21"/>
                <w:u w:color="414142"/>
                <w:lang w:val="es-ES_tradnl"/>
              </w:rPr>
              <w:t>bas b</w:t>
            </w:r>
            <w:r>
              <w:rPr>
                <w:rStyle w:val="None"/>
                <w:color w:val="414142"/>
                <w:sz w:val="21"/>
                <w:szCs w:val="21"/>
                <w:u w:color="414142"/>
              </w:rPr>
              <w:t>ūtiskuma</w:t>
            </w:r>
          </w:p>
        </w:tc>
      </w:tr>
      <w:tr w:rsidR="00F0345F" w:rsidRPr="007C6D9E" w14:paraId="1B4BCAED" w14:textId="77777777">
        <w:trPr>
          <w:trHeight w:val="286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28A9964" w14:textId="77777777" w:rsidR="00F0345F" w:rsidRDefault="00B64058">
            <w:pPr>
              <w:pStyle w:val="Body"/>
            </w:pPr>
            <w:r>
              <w:rPr>
                <w:rStyle w:val="None"/>
                <w:color w:val="414142"/>
                <w:sz w:val="21"/>
                <w:szCs w:val="21"/>
                <w:u w:color="414142"/>
              </w:rPr>
              <w:lastRenderedPageBreak/>
              <w:t>5.3.</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3A2B4781" w14:textId="77777777" w:rsidR="00F0345F" w:rsidRDefault="00B64058">
            <w:pPr>
              <w:pStyle w:val="Body"/>
              <w:jc w:val="both"/>
            </w:pPr>
            <w:r>
              <w:rPr>
                <w:rStyle w:val="None"/>
                <w:color w:val="414142"/>
                <w:sz w:val="21"/>
                <w:szCs w:val="21"/>
                <w:u w:color="414142"/>
              </w:rPr>
              <w:t>Projekta īstenoš</w:t>
            </w:r>
            <w:r>
              <w:rPr>
                <w:rStyle w:val="None"/>
                <w:color w:val="414142"/>
                <w:sz w:val="21"/>
                <w:szCs w:val="21"/>
                <w:u w:color="414142"/>
                <w:lang w:val="pt-PT"/>
              </w:rPr>
              <w:t>anas termi</w:t>
            </w:r>
            <w:r>
              <w:rPr>
                <w:rStyle w:val="None"/>
                <w:color w:val="414142"/>
                <w:sz w:val="21"/>
                <w:szCs w:val="21"/>
                <w:u w:color="414142"/>
              </w:rPr>
              <w:t>ņ</w:t>
            </w:r>
            <w:r>
              <w:rPr>
                <w:rStyle w:val="None"/>
                <w:color w:val="414142"/>
                <w:sz w:val="21"/>
                <w:szCs w:val="21"/>
                <w:u w:color="414142"/>
                <w:lang w:val="it-IT"/>
              </w:rPr>
              <w:t>a pagarin</w:t>
            </w:r>
            <w:r>
              <w:rPr>
                <w:rStyle w:val="None"/>
                <w:color w:val="414142"/>
                <w:sz w:val="21"/>
                <w:szCs w:val="21"/>
                <w:u w:color="414142"/>
              </w:rPr>
              <w:t>ā</w:t>
            </w:r>
            <w:r w:rsidRPr="00E75176">
              <w:rPr>
                <w:rStyle w:val="None"/>
                <w:color w:val="414142"/>
                <w:sz w:val="21"/>
                <w:szCs w:val="21"/>
                <w:u w:color="414142"/>
              </w:rPr>
              <w:t>jums p</w:t>
            </w:r>
            <w:r>
              <w:rPr>
                <w:rStyle w:val="None"/>
                <w:color w:val="414142"/>
                <w:sz w:val="21"/>
                <w:szCs w:val="21"/>
                <w:u w:color="414142"/>
              </w:rPr>
              <w:t>ēc maksimālā projektu īstenoš</w:t>
            </w:r>
            <w:r>
              <w:rPr>
                <w:rStyle w:val="None"/>
                <w:color w:val="414142"/>
                <w:sz w:val="21"/>
                <w:szCs w:val="21"/>
                <w:u w:color="414142"/>
                <w:lang w:val="pt-PT"/>
              </w:rPr>
              <w:t>anas termi</w:t>
            </w:r>
            <w:r>
              <w:rPr>
                <w:rStyle w:val="None"/>
                <w:color w:val="414142"/>
                <w:sz w:val="21"/>
                <w:szCs w:val="21"/>
                <w:u w:color="414142"/>
              </w:rPr>
              <w:t>ņ</w:t>
            </w:r>
            <w:r>
              <w:rPr>
                <w:rStyle w:val="None"/>
                <w:color w:val="414142"/>
                <w:sz w:val="21"/>
                <w:szCs w:val="21"/>
                <w:u w:color="414142"/>
                <w:lang w:val="it-IT"/>
              </w:rPr>
              <w:t>a.</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962DFDB" w14:textId="77777777" w:rsidR="00F0345F" w:rsidRDefault="00B64058">
            <w:pPr>
              <w:pStyle w:val="Body"/>
              <w:jc w:val="both"/>
            </w:pPr>
            <w:r>
              <w:rPr>
                <w:rStyle w:val="None"/>
                <w:color w:val="414142"/>
                <w:sz w:val="21"/>
                <w:szCs w:val="21"/>
                <w:u w:color="414142"/>
              </w:rPr>
              <w:t>Projekta īstenoš</w:t>
            </w:r>
            <w:r>
              <w:rPr>
                <w:rStyle w:val="None"/>
                <w:color w:val="414142"/>
                <w:sz w:val="21"/>
                <w:szCs w:val="21"/>
                <w:u w:color="414142"/>
                <w:lang w:val="pt-PT"/>
              </w:rPr>
              <w:t>anas termi</w:t>
            </w:r>
            <w:r>
              <w:rPr>
                <w:rStyle w:val="None"/>
                <w:color w:val="414142"/>
                <w:sz w:val="21"/>
                <w:szCs w:val="21"/>
                <w:u w:color="414142"/>
              </w:rPr>
              <w:t xml:space="preserve">ņš </w:t>
            </w:r>
            <w:r>
              <w:rPr>
                <w:rStyle w:val="None"/>
                <w:color w:val="414142"/>
                <w:sz w:val="21"/>
                <w:szCs w:val="21"/>
                <w:u w:color="414142"/>
                <w:lang w:val="es-ES_tradnl"/>
              </w:rPr>
              <w:t>ir pagarin</w:t>
            </w:r>
            <w:r>
              <w:rPr>
                <w:rStyle w:val="None"/>
                <w:color w:val="414142"/>
                <w:sz w:val="21"/>
                <w:szCs w:val="21"/>
                <w:u w:color="414142"/>
              </w:rPr>
              <w:t>ā</w:t>
            </w:r>
            <w:r>
              <w:rPr>
                <w:rStyle w:val="None"/>
                <w:color w:val="414142"/>
                <w:sz w:val="21"/>
                <w:szCs w:val="21"/>
                <w:u w:color="414142"/>
                <w:lang w:val="fr-FR"/>
              </w:rPr>
              <w:t>ts l</w:t>
            </w:r>
            <w:r>
              <w:rPr>
                <w:rStyle w:val="None"/>
                <w:color w:val="414142"/>
                <w:sz w:val="21"/>
                <w:szCs w:val="21"/>
                <w:u w:color="414142"/>
              </w:rPr>
              <w:t>īdz maksimā</w:t>
            </w:r>
            <w:r>
              <w:rPr>
                <w:rStyle w:val="None"/>
                <w:color w:val="414142"/>
                <w:sz w:val="21"/>
                <w:szCs w:val="21"/>
                <w:u w:color="414142"/>
                <w:lang w:val="it-IT"/>
              </w:rPr>
              <w:t>li iesp</w:t>
            </w:r>
            <w:r>
              <w:rPr>
                <w:rStyle w:val="None"/>
                <w:color w:val="414142"/>
                <w:sz w:val="21"/>
                <w:szCs w:val="21"/>
                <w:u w:color="414142"/>
              </w:rPr>
              <w:t>ējamam un konstatē</w:t>
            </w:r>
            <w:r>
              <w:rPr>
                <w:rStyle w:val="None"/>
                <w:color w:val="414142"/>
                <w:sz w:val="21"/>
                <w:szCs w:val="21"/>
                <w:u w:color="414142"/>
                <w:lang w:val="sv-SE"/>
              </w:rPr>
              <w:t>ts, ka p</w:t>
            </w:r>
            <w:r>
              <w:rPr>
                <w:rStyle w:val="None"/>
                <w:color w:val="414142"/>
                <w:sz w:val="21"/>
                <w:szCs w:val="21"/>
                <w:u w:color="414142"/>
              </w:rPr>
              <w:t>ēc šā termiņ</w:t>
            </w:r>
            <w:r>
              <w:rPr>
                <w:rStyle w:val="None"/>
                <w:color w:val="414142"/>
                <w:sz w:val="21"/>
                <w:szCs w:val="21"/>
                <w:u w:color="414142"/>
                <w:lang w:val="de-DE"/>
              </w:rPr>
              <w:t>a projekts ir da</w:t>
            </w:r>
            <w:r>
              <w:rPr>
                <w:rStyle w:val="None"/>
                <w:color w:val="414142"/>
                <w:sz w:val="21"/>
                <w:szCs w:val="21"/>
                <w:u w:color="414142"/>
              </w:rPr>
              <w:t>ļēji īstenots</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1328CAE" w14:textId="77777777" w:rsidR="00F0345F" w:rsidRDefault="00B64058">
            <w:pPr>
              <w:pStyle w:val="Body"/>
              <w:jc w:val="both"/>
            </w:pPr>
            <w:r>
              <w:rPr>
                <w:rStyle w:val="None"/>
                <w:color w:val="414142"/>
                <w:sz w:val="21"/>
                <w:szCs w:val="21"/>
                <w:u w:color="414142"/>
              </w:rPr>
              <w:t xml:space="preserve">• </w:t>
            </w:r>
            <w:r>
              <w:rPr>
                <w:rStyle w:val="None"/>
                <w:color w:val="414142"/>
                <w:sz w:val="21"/>
                <w:szCs w:val="21"/>
                <w:u w:color="414142"/>
                <w:lang w:val="pt-PT"/>
              </w:rPr>
              <w:t>10 % no atliku</w:t>
            </w:r>
            <w:r>
              <w:rPr>
                <w:rStyle w:val="None"/>
                <w:color w:val="414142"/>
                <w:sz w:val="21"/>
                <w:szCs w:val="21"/>
                <w:u w:color="414142"/>
              </w:rPr>
              <w:t>šā maksājuma pieprasījuma summas, ja projekts tiek pabeigts vēlāk nekā sešus mēneš</w:t>
            </w:r>
            <w:r>
              <w:rPr>
                <w:rStyle w:val="None"/>
                <w:color w:val="414142"/>
                <w:sz w:val="21"/>
                <w:szCs w:val="21"/>
                <w:u w:color="414142"/>
                <w:lang w:val="fr-FR"/>
              </w:rPr>
              <w:t>us (bet ne v</w:t>
            </w:r>
            <w:r>
              <w:rPr>
                <w:rStyle w:val="None"/>
                <w:color w:val="414142"/>
                <w:sz w:val="21"/>
                <w:szCs w:val="21"/>
                <w:u w:color="414142"/>
              </w:rPr>
              <w:t>ēlāk kā 12 mēnešus) pēc lēmumā norādītā beigu termiņa</w:t>
            </w:r>
            <w:r>
              <w:rPr>
                <w:rStyle w:val="None"/>
                <w:color w:val="414142"/>
                <w:sz w:val="21"/>
                <w:szCs w:val="21"/>
                <w:u w:color="414142"/>
              </w:rPr>
              <w:br/>
              <w:t xml:space="preserve">• </w:t>
            </w:r>
            <w:r>
              <w:rPr>
                <w:rStyle w:val="None"/>
                <w:color w:val="414142"/>
                <w:sz w:val="21"/>
                <w:szCs w:val="21"/>
                <w:u w:color="414142"/>
                <w:lang w:val="pt-PT"/>
              </w:rPr>
              <w:t>5 % no maks</w:t>
            </w:r>
            <w:r>
              <w:rPr>
                <w:rStyle w:val="None"/>
                <w:color w:val="414142"/>
                <w:sz w:val="21"/>
                <w:szCs w:val="21"/>
                <w:u w:color="414142"/>
              </w:rPr>
              <w:t>ājuma pieprasījuma atlikušās summas, ja projekts tiek pabeigts līdz 6 mēnešiem pēc lēmumā norādītā beigu termiņa</w:t>
            </w:r>
          </w:p>
        </w:tc>
      </w:tr>
      <w:tr w:rsidR="00F0345F" w:rsidRPr="007C6D9E" w14:paraId="4FFD2AB3" w14:textId="77777777">
        <w:trPr>
          <w:trHeight w:val="352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5B4A629" w14:textId="77777777" w:rsidR="00F0345F" w:rsidRDefault="00B64058">
            <w:pPr>
              <w:pStyle w:val="Body"/>
            </w:pPr>
            <w:r>
              <w:rPr>
                <w:rStyle w:val="None"/>
                <w:color w:val="414142"/>
                <w:sz w:val="21"/>
                <w:szCs w:val="21"/>
                <w:u w:color="414142"/>
              </w:rPr>
              <w:t>5.4.</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3E575859" w14:textId="77777777" w:rsidR="00F0345F" w:rsidRDefault="00B64058">
            <w:pPr>
              <w:pStyle w:val="Body"/>
              <w:jc w:val="both"/>
            </w:pPr>
            <w:r>
              <w:rPr>
                <w:rStyle w:val="None"/>
                <w:color w:val="414142"/>
                <w:sz w:val="21"/>
                <w:szCs w:val="21"/>
                <w:u w:color="414142"/>
              </w:rPr>
              <w:t xml:space="preserve">Maksājuma pieprasījumā </w:t>
            </w:r>
            <w:r>
              <w:rPr>
                <w:rStyle w:val="None"/>
                <w:color w:val="414142"/>
                <w:sz w:val="21"/>
                <w:szCs w:val="21"/>
                <w:u w:color="414142"/>
                <w:lang w:val="nl-NL"/>
              </w:rPr>
              <w:t>iek</w:t>
            </w:r>
            <w:r>
              <w:rPr>
                <w:rStyle w:val="None"/>
                <w:color w:val="414142"/>
                <w:sz w:val="21"/>
                <w:szCs w:val="21"/>
                <w:u w:color="414142"/>
              </w:rPr>
              <w:t xml:space="preserve">ļautā </w:t>
            </w:r>
            <w:r>
              <w:rPr>
                <w:rStyle w:val="None"/>
                <w:color w:val="414142"/>
                <w:sz w:val="21"/>
                <w:szCs w:val="21"/>
                <w:u w:color="414142"/>
                <w:lang w:val="it-IT"/>
              </w:rPr>
              <w:t>attiecin</w:t>
            </w:r>
            <w:r>
              <w:rPr>
                <w:rStyle w:val="None"/>
                <w:color w:val="414142"/>
                <w:sz w:val="21"/>
                <w:szCs w:val="21"/>
                <w:u w:color="414142"/>
              </w:rPr>
              <w:t>āmo izmaksu summa par 10 % pārsniedz summu, kas apstiprinā</w:t>
            </w:r>
            <w:r>
              <w:rPr>
                <w:rStyle w:val="None"/>
                <w:color w:val="414142"/>
                <w:sz w:val="21"/>
                <w:szCs w:val="21"/>
                <w:u w:color="414142"/>
                <w:lang w:val="it-IT"/>
              </w:rPr>
              <w:t>ta p</w:t>
            </w:r>
            <w:r>
              <w:rPr>
                <w:rStyle w:val="None"/>
                <w:color w:val="414142"/>
                <w:sz w:val="21"/>
                <w:szCs w:val="21"/>
                <w:u w:color="414142"/>
              </w:rPr>
              <w:t>ēc tam, kad ir pā</w:t>
            </w:r>
            <w:r>
              <w:rPr>
                <w:rStyle w:val="None"/>
                <w:color w:val="414142"/>
                <w:sz w:val="21"/>
                <w:szCs w:val="21"/>
                <w:u w:color="414142"/>
                <w:lang w:val="de-DE"/>
              </w:rPr>
              <w:t>rbaud</w:t>
            </w:r>
            <w:r>
              <w:rPr>
                <w:rStyle w:val="None"/>
                <w:color w:val="414142"/>
                <w:sz w:val="21"/>
                <w:szCs w:val="21"/>
                <w:u w:color="414142"/>
              </w:rPr>
              <w:t>ī</w:t>
            </w:r>
            <w:r>
              <w:rPr>
                <w:rStyle w:val="None"/>
                <w:color w:val="414142"/>
                <w:sz w:val="21"/>
                <w:szCs w:val="21"/>
                <w:u w:color="414142"/>
                <w:lang w:val="es-ES_tradnl"/>
              </w:rPr>
              <w:t>tas ties</w:t>
            </w:r>
            <w:r>
              <w:rPr>
                <w:rStyle w:val="None"/>
                <w:color w:val="414142"/>
                <w:sz w:val="21"/>
                <w:szCs w:val="21"/>
                <w:u w:color="414142"/>
              </w:rPr>
              <w:t>ī</w:t>
            </w:r>
            <w:r>
              <w:rPr>
                <w:rStyle w:val="None"/>
                <w:color w:val="414142"/>
                <w:sz w:val="21"/>
                <w:szCs w:val="21"/>
                <w:u w:color="414142"/>
                <w:lang w:val="es-ES_tradnl"/>
              </w:rPr>
              <w:t>bas sa</w:t>
            </w:r>
            <w:r>
              <w:rPr>
                <w:rStyle w:val="None"/>
                <w:color w:val="414142"/>
                <w:sz w:val="21"/>
                <w:szCs w:val="21"/>
                <w:u w:color="414142"/>
              </w:rPr>
              <w:t>ņ</w:t>
            </w:r>
            <w:r>
              <w:rPr>
                <w:rStyle w:val="None"/>
                <w:color w:val="414142"/>
                <w:sz w:val="21"/>
                <w:szCs w:val="21"/>
                <w:u w:color="414142"/>
                <w:lang w:val="nl-NL"/>
              </w:rPr>
              <w:t>emt atbalstu</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37E525ED" w14:textId="77777777" w:rsidR="00F0345F" w:rsidRDefault="00B64058">
            <w:pPr>
              <w:pStyle w:val="Body"/>
              <w:jc w:val="both"/>
            </w:pPr>
            <w:r>
              <w:rPr>
                <w:rStyle w:val="None"/>
                <w:color w:val="414142"/>
                <w:sz w:val="21"/>
                <w:szCs w:val="21"/>
                <w:u w:color="414142"/>
              </w:rPr>
              <w:t xml:space="preserve">Ja maksājuma pieprasījumā </w:t>
            </w:r>
            <w:r>
              <w:rPr>
                <w:rStyle w:val="None"/>
                <w:color w:val="414142"/>
                <w:sz w:val="21"/>
                <w:szCs w:val="21"/>
                <w:u w:color="414142"/>
                <w:lang w:val="nl-NL"/>
              </w:rPr>
              <w:t>iek</w:t>
            </w:r>
            <w:r>
              <w:rPr>
                <w:rStyle w:val="None"/>
                <w:color w:val="414142"/>
                <w:sz w:val="21"/>
                <w:szCs w:val="21"/>
                <w:u w:color="414142"/>
              </w:rPr>
              <w:t xml:space="preserve">ļautā </w:t>
            </w:r>
            <w:r>
              <w:rPr>
                <w:rStyle w:val="None"/>
                <w:color w:val="414142"/>
                <w:sz w:val="21"/>
                <w:szCs w:val="21"/>
                <w:u w:color="414142"/>
                <w:lang w:val="it-IT"/>
              </w:rPr>
              <w:t>attiecin</w:t>
            </w:r>
            <w:r>
              <w:rPr>
                <w:rStyle w:val="None"/>
                <w:color w:val="414142"/>
                <w:sz w:val="21"/>
                <w:szCs w:val="21"/>
                <w:u w:color="414142"/>
              </w:rPr>
              <w:t>āmo izmaksu summa par 10 % pārsniedz summu, kas izmaksājama saņēmējam pēc tam, kad ir pā</w:t>
            </w:r>
            <w:r>
              <w:rPr>
                <w:rStyle w:val="None"/>
                <w:color w:val="414142"/>
                <w:sz w:val="21"/>
                <w:szCs w:val="21"/>
                <w:u w:color="414142"/>
                <w:lang w:val="de-DE"/>
              </w:rPr>
              <w:t>rbaud</w:t>
            </w:r>
            <w:r>
              <w:rPr>
                <w:rStyle w:val="None"/>
                <w:color w:val="414142"/>
                <w:sz w:val="21"/>
                <w:szCs w:val="21"/>
                <w:u w:color="414142"/>
              </w:rPr>
              <w:t>ī</w:t>
            </w:r>
            <w:r>
              <w:rPr>
                <w:rStyle w:val="None"/>
                <w:color w:val="414142"/>
                <w:sz w:val="21"/>
                <w:szCs w:val="21"/>
                <w:u w:color="414142"/>
                <w:lang w:val="es-ES_tradnl"/>
              </w:rPr>
              <w:t>tas ties</w:t>
            </w:r>
            <w:r>
              <w:rPr>
                <w:rStyle w:val="None"/>
                <w:color w:val="414142"/>
                <w:sz w:val="21"/>
                <w:szCs w:val="21"/>
                <w:u w:color="414142"/>
              </w:rPr>
              <w:t>ī</w:t>
            </w:r>
            <w:r>
              <w:rPr>
                <w:rStyle w:val="None"/>
                <w:color w:val="414142"/>
                <w:sz w:val="21"/>
                <w:szCs w:val="21"/>
                <w:u w:color="414142"/>
                <w:lang w:val="es-ES_tradnl"/>
              </w:rPr>
              <w:t>bas sa</w:t>
            </w:r>
            <w:r>
              <w:rPr>
                <w:rStyle w:val="None"/>
                <w:color w:val="414142"/>
                <w:sz w:val="21"/>
                <w:szCs w:val="21"/>
                <w:u w:color="414142"/>
              </w:rPr>
              <w:t>ņemt atbalstu par maksājuma pieprasījumā minētajiem izdevumiem (attiecas uz Eiropas Lauksaimniecības fonda lauku attīstībai atbalsta pasākumiem), piemē</w:t>
            </w:r>
            <w:r>
              <w:rPr>
                <w:rStyle w:val="None"/>
                <w:color w:val="414142"/>
                <w:sz w:val="21"/>
                <w:szCs w:val="21"/>
                <w:u w:color="414142"/>
                <w:lang w:val="it-IT"/>
              </w:rPr>
              <w:t>ro finan</w:t>
            </w:r>
            <w:r>
              <w:rPr>
                <w:rStyle w:val="None"/>
                <w:color w:val="414142"/>
                <w:sz w:val="21"/>
                <w:szCs w:val="21"/>
                <w:u w:color="414142"/>
              </w:rPr>
              <w:t>šu korekciju, ko veido starpība starp abām minētajā</w:t>
            </w:r>
            <w:r w:rsidRPr="00E75176">
              <w:rPr>
                <w:rStyle w:val="None"/>
                <w:color w:val="414142"/>
                <w:sz w:val="21"/>
                <w:szCs w:val="21"/>
                <w:u w:color="414142"/>
              </w:rPr>
              <w:t>m summ</w:t>
            </w:r>
            <w:r>
              <w:rPr>
                <w:rStyle w:val="None"/>
                <w:color w:val="414142"/>
                <w:sz w:val="21"/>
                <w:szCs w:val="21"/>
                <w:u w:color="414142"/>
              </w:rPr>
              <w:t>ā</w:t>
            </w:r>
            <w:r w:rsidRPr="00E75176">
              <w:rPr>
                <w:rStyle w:val="None"/>
                <w:color w:val="414142"/>
                <w:sz w:val="21"/>
                <w:szCs w:val="21"/>
                <w:u w:color="414142"/>
              </w:rPr>
              <w:t>m, bet t</w:t>
            </w:r>
            <w:r>
              <w:rPr>
                <w:rStyle w:val="None"/>
                <w:color w:val="414142"/>
                <w:sz w:val="21"/>
                <w:szCs w:val="21"/>
                <w:u w:color="414142"/>
              </w:rPr>
              <w:t>ā nedrīkst pārsniegt pilno maksājuma pieprasījumā deklarē</w:t>
            </w:r>
            <w:r>
              <w:rPr>
                <w:rStyle w:val="None"/>
                <w:color w:val="414142"/>
                <w:sz w:val="21"/>
                <w:szCs w:val="21"/>
                <w:u w:color="414142"/>
                <w:lang w:val="it-IT"/>
              </w:rPr>
              <w:t>to attiecin</w:t>
            </w:r>
            <w:r>
              <w:rPr>
                <w:rStyle w:val="None"/>
                <w:color w:val="414142"/>
                <w:sz w:val="21"/>
                <w:szCs w:val="21"/>
                <w:u w:color="414142"/>
              </w:rPr>
              <w:t>āmo izmaksu summu</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CECB589" w14:textId="77777777" w:rsidR="00F0345F" w:rsidRDefault="00B64058">
            <w:pPr>
              <w:pStyle w:val="Body"/>
              <w:jc w:val="both"/>
            </w:pPr>
            <w:r>
              <w:rPr>
                <w:rStyle w:val="None"/>
                <w:color w:val="414142"/>
                <w:sz w:val="21"/>
                <w:szCs w:val="21"/>
                <w:u w:color="414142"/>
              </w:rPr>
              <w:t>Maksājuma pieprasījumā nepamatoti iekļautā izmaksu summa un administratī</w:t>
            </w:r>
            <w:r>
              <w:rPr>
                <w:rStyle w:val="None"/>
                <w:color w:val="414142"/>
                <w:sz w:val="21"/>
                <w:szCs w:val="21"/>
                <w:u w:color="414142"/>
                <w:lang w:val="it-IT"/>
              </w:rPr>
              <w:t>vais sods nepamatoti iek</w:t>
            </w:r>
            <w:r>
              <w:rPr>
                <w:rStyle w:val="None"/>
                <w:color w:val="414142"/>
                <w:sz w:val="21"/>
                <w:szCs w:val="21"/>
                <w:u w:color="414142"/>
              </w:rPr>
              <w:t>ļautā</w:t>
            </w:r>
            <w:r w:rsidRPr="00E75176">
              <w:rPr>
                <w:rStyle w:val="None"/>
                <w:color w:val="414142"/>
                <w:sz w:val="21"/>
                <w:szCs w:val="21"/>
                <w:u w:color="414142"/>
              </w:rPr>
              <w:t>s summas apm</w:t>
            </w:r>
            <w:r>
              <w:rPr>
                <w:rStyle w:val="None"/>
                <w:color w:val="414142"/>
                <w:sz w:val="21"/>
                <w:szCs w:val="21"/>
                <w:u w:color="414142"/>
              </w:rPr>
              <w:t>ērā</w:t>
            </w:r>
          </w:p>
        </w:tc>
      </w:tr>
      <w:tr w:rsidR="00F0345F" w14:paraId="52350870" w14:textId="77777777">
        <w:trPr>
          <w:trHeight w:val="22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3E5BFE74" w14:textId="77777777" w:rsidR="00F0345F" w:rsidRDefault="00B64058">
            <w:pPr>
              <w:pStyle w:val="Body"/>
            </w:pPr>
            <w:r>
              <w:rPr>
                <w:rStyle w:val="None"/>
                <w:color w:val="414142"/>
                <w:sz w:val="21"/>
                <w:szCs w:val="21"/>
                <w:u w:color="414142"/>
              </w:rPr>
              <w:t>6.</w:t>
            </w:r>
          </w:p>
        </w:tc>
        <w:tc>
          <w:tcPr>
            <w:tcW w:w="8512" w:type="dxa"/>
            <w:gridSpan w:val="3"/>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A3D716B" w14:textId="77777777" w:rsidR="00F0345F" w:rsidRDefault="00B64058">
            <w:pPr>
              <w:pStyle w:val="Body"/>
              <w:jc w:val="both"/>
            </w:pPr>
            <w:r>
              <w:rPr>
                <w:rStyle w:val="None"/>
                <w:b/>
                <w:bCs/>
                <w:color w:val="414142"/>
                <w:sz w:val="21"/>
                <w:szCs w:val="21"/>
                <w:u w:color="414142"/>
              </w:rPr>
              <w:t>Projekta uzraudzī</w:t>
            </w:r>
            <w:r>
              <w:rPr>
                <w:rStyle w:val="None"/>
                <w:b/>
                <w:bCs/>
                <w:color w:val="414142"/>
                <w:sz w:val="21"/>
                <w:szCs w:val="21"/>
                <w:u w:color="414142"/>
                <w:lang w:val="es-ES_tradnl"/>
              </w:rPr>
              <w:t>bas period</w:t>
            </w:r>
            <w:r>
              <w:rPr>
                <w:rStyle w:val="None"/>
                <w:b/>
                <w:bCs/>
                <w:color w:val="414142"/>
                <w:sz w:val="21"/>
                <w:szCs w:val="21"/>
                <w:u w:color="414142"/>
              </w:rPr>
              <w:t>ā konstatētie pārkāpumi</w:t>
            </w:r>
          </w:p>
        </w:tc>
      </w:tr>
      <w:tr w:rsidR="00F0345F" w:rsidRPr="007C6D9E" w14:paraId="3175E9F6" w14:textId="77777777">
        <w:trPr>
          <w:trHeight w:val="396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791801C" w14:textId="77777777" w:rsidR="00F0345F" w:rsidRDefault="00B64058">
            <w:pPr>
              <w:pStyle w:val="Body"/>
            </w:pPr>
            <w:r>
              <w:rPr>
                <w:rStyle w:val="None"/>
                <w:color w:val="414142"/>
                <w:sz w:val="21"/>
                <w:szCs w:val="21"/>
                <w:u w:color="414142"/>
              </w:rPr>
              <w:t>6.1.</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03ECA0B2" w14:textId="77777777" w:rsidR="00F0345F" w:rsidRDefault="00B64058">
            <w:pPr>
              <w:pStyle w:val="Body"/>
              <w:jc w:val="both"/>
            </w:pPr>
            <w:r>
              <w:rPr>
                <w:rStyle w:val="None"/>
                <w:color w:val="414142"/>
                <w:sz w:val="21"/>
                <w:szCs w:val="21"/>
                <w:u w:color="414142"/>
                <w:lang w:val="de-DE"/>
              </w:rPr>
              <w:t>Konstat</w:t>
            </w:r>
            <w:r>
              <w:rPr>
                <w:rStyle w:val="None"/>
                <w:color w:val="414142"/>
                <w:sz w:val="21"/>
                <w:szCs w:val="21"/>
                <w:u w:color="414142"/>
              </w:rPr>
              <w:t>ē</w:t>
            </w:r>
            <w:r>
              <w:rPr>
                <w:rStyle w:val="None"/>
                <w:color w:val="414142"/>
                <w:sz w:val="21"/>
                <w:szCs w:val="21"/>
                <w:u w:color="414142"/>
                <w:lang w:val="pt-PT"/>
              </w:rPr>
              <w:t>tas b</w:t>
            </w:r>
            <w:r>
              <w:rPr>
                <w:rStyle w:val="None"/>
                <w:color w:val="414142"/>
                <w:sz w:val="21"/>
                <w:szCs w:val="21"/>
                <w:u w:color="414142"/>
              </w:rPr>
              <w:t>ūtiskas izmaiņ</w:t>
            </w:r>
            <w:r>
              <w:rPr>
                <w:rStyle w:val="None"/>
                <w:color w:val="414142"/>
                <w:sz w:val="21"/>
                <w:szCs w:val="21"/>
                <w:u w:color="414142"/>
                <w:lang w:val="pt-PT"/>
              </w:rPr>
              <w:t>as invest</w:t>
            </w:r>
            <w:r>
              <w:rPr>
                <w:rStyle w:val="None"/>
                <w:color w:val="414142"/>
                <w:sz w:val="21"/>
                <w:szCs w:val="21"/>
                <w:u w:color="414142"/>
              </w:rPr>
              <w:t>īcijas izmantošanā</w:t>
            </w:r>
            <w:r>
              <w:rPr>
                <w:rStyle w:val="None"/>
              </w:rPr>
              <w:t xml:space="preserve"> </w:t>
            </w:r>
            <w:r>
              <w:rPr>
                <w:rStyle w:val="None"/>
                <w:color w:val="414142"/>
                <w:sz w:val="21"/>
                <w:szCs w:val="21"/>
                <w:u w:color="414142"/>
              </w:rPr>
              <w:t>vai atbalsta saņēmēja statusā</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7DD7D12" w14:textId="77777777" w:rsidR="00F0345F" w:rsidRDefault="00B64058">
            <w:pPr>
              <w:pStyle w:val="Body"/>
              <w:jc w:val="both"/>
              <w:rPr>
                <w:rStyle w:val="None"/>
                <w:color w:val="414142"/>
                <w:sz w:val="21"/>
                <w:szCs w:val="21"/>
                <w:u w:color="414142"/>
              </w:rPr>
            </w:pPr>
            <w:r>
              <w:rPr>
                <w:rStyle w:val="None"/>
                <w:color w:val="414142"/>
                <w:sz w:val="21"/>
                <w:szCs w:val="21"/>
                <w:u w:color="414142"/>
              </w:rPr>
              <w:t>Atbalsta saņēmē</w:t>
            </w:r>
            <w:r>
              <w:rPr>
                <w:rStyle w:val="None"/>
                <w:color w:val="414142"/>
                <w:sz w:val="21"/>
                <w:szCs w:val="21"/>
                <w:u w:color="414142"/>
                <w:lang w:val="nl-NL"/>
              </w:rPr>
              <w:t>js ir p</w:t>
            </w:r>
            <w:r>
              <w:rPr>
                <w:rStyle w:val="None"/>
                <w:color w:val="414142"/>
                <w:sz w:val="21"/>
                <w:szCs w:val="21"/>
                <w:u w:color="414142"/>
              </w:rPr>
              <w:t>ārtraucis savu produktīvo darbību (piemēram, uzņēmuma likvidācija maksātnespē</w:t>
            </w:r>
            <w:r>
              <w:rPr>
                <w:rStyle w:val="None"/>
                <w:color w:val="414142"/>
                <w:sz w:val="21"/>
                <w:szCs w:val="21"/>
                <w:u w:color="414142"/>
                <w:lang w:val="es-ES_tradnl"/>
              </w:rPr>
              <w:t>jas gad</w:t>
            </w:r>
            <w:r>
              <w:rPr>
                <w:rStyle w:val="None"/>
                <w:color w:val="414142"/>
                <w:sz w:val="21"/>
                <w:szCs w:val="21"/>
                <w:u w:color="414142"/>
              </w:rPr>
              <w:t>ījumi), reorganizācija, pārvietošana un darbī</w:t>
            </w:r>
            <w:r>
              <w:rPr>
                <w:rStyle w:val="None"/>
                <w:color w:val="414142"/>
                <w:sz w:val="21"/>
                <w:szCs w:val="21"/>
                <w:u w:color="414142"/>
                <w:lang w:val="es-ES_tradnl"/>
              </w:rPr>
              <w:t>bas p</w:t>
            </w:r>
            <w:r>
              <w:rPr>
                <w:rStyle w:val="None"/>
                <w:color w:val="414142"/>
                <w:sz w:val="21"/>
                <w:szCs w:val="21"/>
                <w:u w:color="414142"/>
              </w:rPr>
              <w:t>ā</w:t>
            </w:r>
            <w:r>
              <w:rPr>
                <w:rStyle w:val="None"/>
                <w:color w:val="414142"/>
                <w:sz w:val="21"/>
                <w:szCs w:val="21"/>
                <w:u w:color="414142"/>
                <w:lang w:val="de-DE"/>
              </w:rPr>
              <w:t>rtrauk</w:t>
            </w:r>
            <w:r>
              <w:rPr>
                <w:rStyle w:val="None"/>
                <w:color w:val="414142"/>
                <w:sz w:val="21"/>
                <w:szCs w:val="21"/>
                <w:u w:color="414142"/>
              </w:rPr>
              <w:t>šana citu iemeslu dēļ).</w:t>
            </w:r>
          </w:p>
          <w:p w14:paraId="7713DC0D" w14:textId="77777777" w:rsidR="00F0345F" w:rsidRDefault="00B64058">
            <w:pPr>
              <w:pStyle w:val="Body"/>
              <w:jc w:val="both"/>
            </w:pPr>
            <w:r>
              <w:rPr>
                <w:rStyle w:val="None"/>
                <w:color w:val="414142"/>
                <w:sz w:val="21"/>
                <w:szCs w:val="21"/>
                <w:u w:color="414142"/>
              </w:rPr>
              <w:t>Projekta rezultāts nav atbilstoš</w:t>
            </w:r>
            <w:r w:rsidRPr="00E75176">
              <w:rPr>
                <w:rStyle w:val="None"/>
                <w:color w:val="414142"/>
                <w:sz w:val="21"/>
                <w:szCs w:val="21"/>
                <w:u w:color="414142"/>
              </w:rPr>
              <w:t>s t</w:t>
            </w:r>
            <w:r>
              <w:rPr>
                <w:rStyle w:val="None"/>
                <w:color w:val="414142"/>
                <w:sz w:val="21"/>
                <w:szCs w:val="21"/>
                <w:u w:color="414142"/>
              </w:rPr>
              <w:t>ā sākotnējam mērķim un atbalsta saņemš</w:t>
            </w:r>
            <w:r>
              <w:rPr>
                <w:rStyle w:val="None"/>
                <w:color w:val="414142"/>
                <w:sz w:val="21"/>
                <w:szCs w:val="21"/>
                <w:u w:color="414142"/>
                <w:lang w:val="pt-PT"/>
              </w:rPr>
              <w:t>anas nosac</w:t>
            </w:r>
            <w:r>
              <w:rPr>
                <w:rStyle w:val="None"/>
                <w:color w:val="414142"/>
                <w:sz w:val="21"/>
                <w:szCs w:val="21"/>
                <w:u w:color="414142"/>
              </w:rPr>
              <w:t>ījumiem.</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FEDC79F" w14:textId="77777777" w:rsidR="00F0345F" w:rsidRDefault="00B64058">
            <w:pPr>
              <w:pStyle w:val="Body"/>
              <w:jc w:val="both"/>
              <w:rPr>
                <w:rStyle w:val="None"/>
                <w:color w:val="414142"/>
                <w:sz w:val="21"/>
                <w:szCs w:val="21"/>
                <w:u w:color="414142"/>
              </w:rPr>
            </w:pPr>
            <w:r>
              <w:rPr>
                <w:rStyle w:val="None"/>
                <w:color w:val="414142"/>
                <w:sz w:val="21"/>
                <w:szCs w:val="21"/>
                <w:u w:color="414142"/>
              </w:rPr>
              <w:t>• 100 %</w:t>
            </w:r>
            <w:r>
              <w:rPr>
                <w:rStyle w:val="None"/>
                <w:color w:val="414142"/>
                <w:sz w:val="21"/>
                <w:szCs w:val="21"/>
                <w:u w:color="414142"/>
              </w:rPr>
              <w:br/>
              <w:t xml:space="preserve">• </w:t>
            </w:r>
            <w:r>
              <w:rPr>
                <w:rStyle w:val="None"/>
                <w:color w:val="414142"/>
                <w:sz w:val="21"/>
                <w:szCs w:val="21"/>
                <w:u w:color="414142"/>
                <w:lang w:val="es-ES_tradnl"/>
              </w:rPr>
              <w:t>Proporcion</w:t>
            </w:r>
            <w:r>
              <w:rPr>
                <w:rStyle w:val="None"/>
                <w:color w:val="414142"/>
                <w:sz w:val="21"/>
                <w:szCs w:val="21"/>
                <w:u w:color="414142"/>
              </w:rPr>
              <w:t>ā</w:t>
            </w:r>
            <w:r>
              <w:rPr>
                <w:rStyle w:val="None"/>
                <w:color w:val="414142"/>
                <w:sz w:val="21"/>
                <w:szCs w:val="21"/>
                <w:u w:color="414142"/>
                <w:lang w:val="it-IT"/>
              </w:rPr>
              <w:t>la finan</w:t>
            </w:r>
            <w:r>
              <w:rPr>
                <w:rStyle w:val="None"/>
                <w:color w:val="414142"/>
                <w:sz w:val="21"/>
                <w:szCs w:val="21"/>
                <w:u w:color="414142"/>
              </w:rPr>
              <w:t xml:space="preserve">šu korekcija pret aktīvas darbības periodu atkarībā </w:t>
            </w:r>
            <w:r w:rsidRPr="00E75176">
              <w:rPr>
                <w:rStyle w:val="None"/>
                <w:color w:val="414142"/>
                <w:sz w:val="21"/>
                <w:szCs w:val="21"/>
                <w:u w:color="414142"/>
              </w:rPr>
              <w:t>no neatbilst</w:t>
            </w:r>
            <w:r>
              <w:rPr>
                <w:rStyle w:val="None"/>
                <w:color w:val="414142"/>
                <w:sz w:val="21"/>
                <w:szCs w:val="21"/>
                <w:u w:color="414142"/>
              </w:rPr>
              <w:t>ī</w:t>
            </w:r>
            <w:r>
              <w:rPr>
                <w:rStyle w:val="None"/>
                <w:color w:val="414142"/>
                <w:sz w:val="21"/>
                <w:szCs w:val="21"/>
                <w:u w:color="414142"/>
                <w:lang w:val="es-ES_tradnl"/>
              </w:rPr>
              <w:t>bas b</w:t>
            </w:r>
            <w:r>
              <w:rPr>
                <w:rStyle w:val="None"/>
                <w:color w:val="414142"/>
                <w:sz w:val="21"/>
                <w:szCs w:val="21"/>
                <w:u w:color="414142"/>
              </w:rPr>
              <w:t>ūtiskuma</w:t>
            </w:r>
            <w:r>
              <w:rPr>
                <w:rStyle w:val="None"/>
                <w:color w:val="414142"/>
                <w:sz w:val="21"/>
                <w:szCs w:val="21"/>
                <w:u w:color="414142"/>
              </w:rPr>
              <w:br/>
              <w:t>• Ja saimnieciskā darbība apstādināta uz noteiktu laiku, bet ne vairāk kā uz sešiem mēnešiem, tiek pagarināts projekta uzraudzī</w:t>
            </w:r>
            <w:r>
              <w:rPr>
                <w:rStyle w:val="None"/>
                <w:color w:val="414142"/>
                <w:sz w:val="21"/>
                <w:szCs w:val="21"/>
                <w:u w:color="414142"/>
                <w:lang w:val="pt-PT"/>
              </w:rPr>
              <w:t>bas periods.</w:t>
            </w:r>
          </w:p>
          <w:p w14:paraId="701003FD" w14:textId="77777777" w:rsidR="00F0345F" w:rsidRDefault="00B64058">
            <w:pPr>
              <w:pStyle w:val="Body"/>
              <w:jc w:val="both"/>
            </w:pPr>
            <w:r>
              <w:rPr>
                <w:rStyle w:val="None"/>
                <w:color w:val="414142"/>
                <w:sz w:val="21"/>
                <w:szCs w:val="21"/>
                <w:u w:color="414142"/>
              </w:rPr>
              <w:t>• Ja projekta uzraudzī</w:t>
            </w:r>
            <w:r>
              <w:rPr>
                <w:rStyle w:val="None"/>
                <w:color w:val="414142"/>
                <w:sz w:val="21"/>
                <w:szCs w:val="21"/>
                <w:u w:color="414142"/>
                <w:lang w:val="es-ES_tradnl"/>
              </w:rPr>
              <w:t>bas period</w:t>
            </w:r>
            <w:r>
              <w:rPr>
                <w:rStyle w:val="None"/>
                <w:color w:val="414142"/>
                <w:sz w:val="21"/>
                <w:szCs w:val="21"/>
                <w:u w:color="414142"/>
              </w:rPr>
              <w:t xml:space="preserve">ā </w:t>
            </w:r>
            <w:r>
              <w:rPr>
                <w:rStyle w:val="None"/>
                <w:color w:val="414142"/>
                <w:sz w:val="21"/>
                <w:szCs w:val="21"/>
                <w:u w:color="414142"/>
                <w:lang w:val="nl-NL"/>
              </w:rPr>
              <w:t>tiek g</w:t>
            </w:r>
            <w:r>
              <w:rPr>
                <w:rStyle w:val="None"/>
                <w:color w:val="414142"/>
                <w:sz w:val="21"/>
                <w:szCs w:val="21"/>
                <w:u w:color="414142"/>
              </w:rPr>
              <w:t>ū</w:t>
            </w:r>
            <w:r>
              <w:rPr>
                <w:rStyle w:val="None"/>
                <w:color w:val="414142"/>
                <w:sz w:val="21"/>
                <w:szCs w:val="21"/>
                <w:u w:color="414142"/>
                <w:lang w:val="it-IT"/>
              </w:rPr>
              <w:t>ta pe</w:t>
            </w:r>
            <w:r>
              <w:rPr>
                <w:rStyle w:val="None"/>
                <w:color w:val="414142"/>
                <w:sz w:val="21"/>
                <w:szCs w:val="21"/>
                <w:u w:color="414142"/>
              </w:rPr>
              <w:t>ļņ</w:t>
            </w:r>
            <w:r w:rsidRPr="00E75176">
              <w:rPr>
                <w:rStyle w:val="None"/>
                <w:color w:val="414142"/>
                <w:sz w:val="21"/>
                <w:szCs w:val="21"/>
                <w:u w:color="414142"/>
              </w:rPr>
              <w:t>a, kas neatbilst s</w:t>
            </w:r>
            <w:r>
              <w:rPr>
                <w:rStyle w:val="None"/>
                <w:color w:val="414142"/>
                <w:sz w:val="21"/>
                <w:szCs w:val="21"/>
                <w:u w:color="414142"/>
              </w:rPr>
              <w:t>ākotnē</w:t>
            </w:r>
            <w:r>
              <w:rPr>
                <w:rStyle w:val="None"/>
                <w:color w:val="414142"/>
                <w:sz w:val="21"/>
                <w:szCs w:val="21"/>
                <w:u w:color="414142"/>
                <w:lang w:val="nl-NL"/>
              </w:rPr>
              <w:t>jiem atbalsta sa</w:t>
            </w:r>
            <w:r>
              <w:rPr>
                <w:rStyle w:val="None"/>
                <w:color w:val="414142"/>
                <w:sz w:val="21"/>
                <w:szCs w:val="21"/>
                <w:u w:color="414142"/>
              </w:rPr>
              <w:t>ņemš</w:t>
            </w:r>
            <w:r>
              <w:rPr>
                <w:rStyle w:val="None"/>
                <w:color w:val="414142"/>
                <w:sz w:val="21"/>
                <w:szCs w:val="21"/>
                <w:u w:color="414142"/>
                <w:lang w:val="pt-PT"/>
              </w:rPr>
              <w:t>anas nosac</w:t>
            </w:r>
            <w:r>
              <w:rPr>
                <w:rStyle w:val="None"/>
                <w:color w:val="414142"/>
                <w:sz w:val="21"/>
                <w:szCs w:val="21"/>
                <w:u w:color="414142"/>
              </w:rPr>
              <w:t xml:space="preserve">ījumiem – 100% atkarībā </w:t>
            </w:r>
            <w:r w:rsidRPr="00E75176">
              <w:rPr>
                <w:rStyle w:val="None"/>
                <w:color w:val="414142"/>
                <w:sz w:val="21"/>
                <w:szCs w:val="21"/>
                <w:u w:color="414142"/>
              </w:rPr>
              <w:t>no neatbilst</w:t>
            </w:r>
            <w:r>
              <w:rPr>
                <w:rStyle w:val="None"/>
                <w:color w:val="414142"/>
                <w:sz w:val="21"/>
                <w:szCs w:val="21"/>
                <w:u w:color="414142"/>
              </w:rPr>
              <w:t>ī</w:t>
            </w:r>
            <w:r>
              <w:rPr>
                <w:rStyle w:val="None"/>
                <w:color w:val="414142"/>
                <w:sz w:val="21"/>
                <w:szCs w:val="21"/>
                <w:u w:color="414142"/>
                <w:lang w:val="es-ES_tradnl"/>
              </w:rPr>
              <w:t>bas b</w:t>
            </w:r>
            <w:r>
              <w:rPr>
                <w:rStyle w:val="None"/>
                <w:color w:val="414142"/>
                <w:sz w:val="21"/>
                <w:szCs w:val="21"/>
                <w:u w:color="414142"/>
              </w:rPr>
              <w:t>ūtiskuma.</w:t>
            </w:r>
          </w:p>
        </w:tc>
      </w:tr>
      <w:tr w:rsidR="00F0345F" w:rsidRPr="007C6D9E" w14:paraId="18F53581" w14:textId="77777777">
        <w:trPr>
          <w:trHeight w:val="286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139D4F52" w14:textId="77777777" w:rsidR="00F0345F" w:rsidRDefault="00B64058">
            <w:pPr>
              <w:pStyle w:val="Body"/>
            </w:pPr>
            <w:r>
              <w:rPr>
                <w:rStyle w:val="None"/>
                <w:color w:val="414142"/>
                <w:sz w:val="21"/>
                <w:szCs w:val="21"/>
                <w:u w:color="414142"/>
              </w:rPr>
              <w:lastRenderedPageBreak/>
              <w:t>6.2.</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14F8C52C" w14:textId="77777777" w:rsidR="00F0345F" w:rsidRDefault="00B64058">
            <w:pPr>
              <w:pStyle w:val="Body"/>
              <w:jc w:val="both"/>
            </w:pPr>
            <w:r>
              <w:rPr>
                <w:rStyle w:val="None"/>
                <w:color w:val="414142"/>
                <w:sz w:val="21"/>
                <w:szCs w:val="21"/>
                <w:u w:color="414142"/>
                <w:lang w:val="de-DE"/>
              </w:rPr>
              <w:t>Invest</w:t>
            </w:r>
            <w:r>
              <w:rPr>
                <w:rStyle w:val="None"/>
                <w:color w:val="414142"/>
                <w:sz w:val="21"/>
                <w:szCs w:val="21"/>
                <w:u w:color="414142"/>
              </w:rPr>
              <w:t>īciju atsavināšana</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6B0EE4B" w14:textId="77777777" w:rsidR="00F0345F" w:rsidRDefault="00B64058">
            <w:pPr>
              <w:pStyle w:val="Body"/>
              <w:jc w:val="both"/>
            </w:pPr>
            <w:r w:rsidRPr="00E75176">
              <w:rPr>
                <w:rStyle w:val="None"/>
                <w:color w:val="414142"/>
                <w:sz w:val="21"/>
                <w:szCs w:val="21"/>
                <w:u w:color="414142"/>
              </w:rPr>
              <w:t>Atbalsta pretendents ir p</w:t>
            </w:r>
            <w:r>
              <w:rPr>
                <w:rStyle w:val="None"/>
                <w:color w:val="414142"/>
                <w:sz w:val="21"/>
                <w:szCs w:val="21"/>
                <w:u w:color="414142"/>
              </w:rPr>
              <w:t>ā</w:t>
            </w:r>
            <w:r w:rsidRPr="00E75176">
              <w:rPr>
                <w:rStyle w:val="None"/>
                <w:color w:val="414142"/>
                <w:sz w:val="21"/>
                <w:szCs w:val="21"/>
                <w:u w:color="414142"/>
              </w:rPr>
              <w:t>rdevis (atsavin</w:t>
            </w:r>
            <w:r>
              <w:rPr>
                <w:rStyle w:val="None"/>
                <w:color w:val="414142"/>
                <w:sz w:val="21"/>
                <w:szCs w:val="21"/>
                <w:u w:color="414142"/>
              </w:rPr>
              <w:t>ājis) projekta īstenošanas rezultātā iegūtos pamatlīdzekļ</w:t>
            </w:r>
            <w:r w:rsidRPr="00E75176">
              <w:rPr>
                <w:rStyle w:val="None"/>
                <w:color w:val="414142"/>
                <w:sz w:val="21"/>
                <w:szCs w:val="21"/>
                <w:u w:color="414142"/>
              </w:rPr>
              <w:t>us pirms noteikt</w:t>
            </w:r>
            <w:r>
              <w:rPr>
                <w:rStyle w:val="None"/>
                <w:color w:val="414142"/>
                <w:sz w:val="21"/>
                <w:szCs w:val="21"/>
                <w:u w:color="414142"/>
              </w:rPr>
              <w:t>ā uzraudzī</w:t>
            </w:r>
            <w:r>
              <w:rPr>
                <w:rStyle w:val="None"/>
                <w:color w:val="414142"/>
                <w:sz w:val="21"/>
                <w:szCs w:val="21"/>
                <w:u w:color="414142"/>
                <w:lang w:val="pt-PT"/>
              </w:rPr>
              <w:t>bas perioda beig</w:t>
            </w:r>
            <w:r>
              <w:rPr>
                <w:rStyle w:val="None"/>
                <w:color w:val="414142"/>
                <w:sz w:val="21"/>
                <w:szCs w:val="21"/>
                <w:u w:color="414142"/>
              </w:rPr>
              <w:t>ām</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CB28DC2" w14:textId="77777777" w:rsidR="00F0345F" w:rsidRDefault="00B64058">
            <w:pPr>
              <w:pStyle w:val="Body"/>
              <w:jc w:val="both"/>
            </w:pPr>
            <w:r>
              <w:rPr>
                <w:rStyle w:val="None"/>
                <w:color w:val="414142"/>
                <w:sz w:val="21"/>
                <w:szCs w:val="21"/>
                <w:u w:color="414142"/>
              </w:rPr>
              <w:t>• 100 %, ja nav uzsākta nekāda saimnieciskā darbība vienu gadu pēc projekta īstenošanas</w:t>
            </w:r>
            <w:r>
              <w:rPr>
                <w:rStyle w:val="None"/>
                <w:color w:val="414142"/>
                <w:sz w:val="21"/>
                <w:szCs w:val="21"/>
                <w:u w:color="414142"/>
              </w:rPr>
              <w:br/>
              <w:t>• 100 %, ja pamatlīdzekļ</w:t>
            </w:r>
            <w:r w:rsidRPr="00E75176">
              <w:rPr>
                <w:rStyle w:val="None"/>
                <w:color w:val="414142"/>
                <w:sz w:val="21"/>
                <w:szCs w:val="21"/>
                <w:u w:color="414142"/>
              </w:rPr>
              <w:t>i atsavin</w:t>
            </w:r>
            <w:r>
              <w:rPr>
                <w:rStyle w:val="None"/>
                <w:color w:val="414142"/>
                <w:sz w:val="21"/>
                <w:szCs w:val="21"/>
                <w:u w:color="414142"/>
              </w:rPr>
              <w:t>ā</w:t>
            </w:r>
            <w:r>
              <w:rPr>
                <w:rStyle w:val="None"/>
                <w:color w:val="414142"/>
                <w:sz w:val="21"/>
                <w:szCs w:val="21"/>
                <w:u w:color="414142"/>
                <w:lang w:val="it-IT"/>
              </w:rPr>
              <w:t>ti pirmo tr</w:t>
            </w:r>
            <w:r>
              <w:rPr>
                <w:rStyle w:val="None"/>
                <w:color w:val="414142"/>
                <w:sz w:val="21"/>
                <w:szCs w:val="21"/>
                <w:u w:color="414142"/>
              </w:rPr>
              <w:t>īs uzraudzības gadu laikā</w:t>
            </w:r>
            <w:r>
              <w:rPr>
                <w:rStyle w:val="None"/>
                <w:color w:val="414142"/>
                <w:sz w:val="21"/>
                <w:szCs w:val="21"/>
                <w:u w:color="414142"/>
              </w:rPr>
              <w:br/>
              <w:t>• 40 %, ja pamatlīdzekļ</w:t>
            </w:r>
            <w:r w:rsidRPr="00E75176">
              <w:rPr>
                <w:rStyle w:val="None"/>
                <w:color w:val="414142"/>
                <w:sz w:val="21"/>
                <w:szCs w:val="21"/>
                <w:u w:color="414142"/>
              </w:rPr>
              <w:t>i atsavin</w:t>
            </w:r>
            <w:r>
              <w:rPr>
                <w:rStyle w:val="None"/>
                <w:color w:val="414142"/>
                <w:sz w:val="21"/>
                <w:szCs w:val="21"/>
                <w:u w:color="414142"/>
              </w:rPr>
              <w:t>āti ceturtajā uzraudzī</w:t>
            </w:r>
            <w:r>
              <w:rPr>
                <w:rStyle w:val="None"/>
                <w:color w:val="414142"/>
                <w:sz w:val="21"/>
                <w:szCs w:val="21"/>
                <w:u w:color="414142"/>
                <w:lang w:val="es-ES_tradnl"/>
              </w:rPr>
              <w:t>bas gad</w:t>
            </w:r>
            <w:r>
              <w:rPr>
                <w:rStyle w:val="None"/>
                <w:color w:val="414142"/>
                <w:sz w:val="21"/>
                <w:szCs w:val="21"/>
                <w:u w:color="414142"/>
              </w:rPr>
              <w:t>ā</w:t>
            </w:r>
            <w:r>
              <w:rPr>
                <w:rStyle w:val="None"/>
                <w:color w:val="414142"/>
                <w:sz w:val="21"/>
                <w:szCs w:val="21"/>
                <w:u w:color="414142"/>
              </w:rPr>
              <w:br/>
              <w:t>• 20 %, ja pamatlīdzekļ</w:t>
            </w:r>
            <w:r w:rsidRPr="00E75176">
              <w:rPr>
                <w:rStyle w:val="None"/>
                <w:color w:val="414142"/>
                <w:sz w:val="21"/>
                <w:szCs w:val="21"/>
                <w:u w:color="414142"/>
              </w:rPr>
              <w:t>i atsavin</w:t>
            </w:r>
            <w:r>
              <w:rPr>
                <w:rStyle w:val="None"/>
                <w:color w:val="414142"/>
                <w:sz w:val="21"/>
                <w:szCs w:val="21"/>
                <w:u w:color="414142"/>
              </w:rPr>
              <w:t xml:space="preserve">āti piektajā </w:t>
            </w:r>
            <w:r>
              <w:rPr>
                <w:rStyle w:val="None"/>
                <w:color w:val="414142"/>
                <w:sz w:val="21"/>
                <w:szCs w:val="21"/>
                <w:u w:color="414142"/>
                <w:lang w:val="fr-FR"/>
              </w:rPr>
              <w:t>un p</w:t>
            </w:r>
            <w:r>
              <w:rPr>
                <w:rStyle w:val="None"/>
                <w:color w:val="414142"/>
                <w:sz w:val="21"/>
                <w:szCs w:val="21"/>
                <w:u w:color="414142"/>
              </w:rPr>
              <w:t>ārējos uzraudzī</w:t>
            </w:r>
            <w:r>
              <w:rPr>
                <w:rStyle w:val="None"/>
                <w:color w:val="414142"/>
                <w:sz w:val="21"/>
                <w:szCs w:val="21"/>
                <w:u w:color="414142"/>
                <w:lang w:val="pt-PT"/>
              </w:rPr>
              <w:t>bas gados</w:t>
            </w:r>
          </w:p>
        </w:tc>
      </w:tr>
      <w:tr w:rsidR="00F0345F" w:rsidRPr="007C6D9E" w14:paraId="0AAE4828" w14:textId="77777777">
        <w:trPr>
          <w:trHeight w:val="352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12124A3E" w14:textId="77777777" w:rsidR="00F0345F" w:rsidRDefault="00B64058">
            <w:pPr>
              <w:pStyle w:val="Body"/>
            </w:pPr>
            <w:r>
              <w:rPr>
                <w:rStyle w:val="None"/>
                <w:color w:val="414142"/>
                <w:sz w:val="21"/>
                <w:szCs w:val="21"/>
                <w:u w:color="414142"/>
              </w:rPr>
              <w:t>6.3.</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2B6DEB9" w14:textId="77777777" w:rsidR="00F0345F" w:rsidRDefault="00B64058">
            <w:pPr>
              <w:pStyle w:val="Body"/>
              <w:jc w:val="both"/>
            </w:pPr>
            <w:r>
              <w:rPr>
                <w:rStyle w:val="None"/>
                <w:color w:val="414142"/>
                <w:sz w:val="21"/>
                <w:szCs w:val="21"/>
                <w:u w:color="414142"/>
              </w:rPr>
              <w:t>Netiek sasniegti projektā plānotie rezultatī</w:t>
            </w:r>
            <w:r>
              <w:rPr>
                <w:rStyle w:val="None"/>
                <w:color w:val="414142"/>
                <w:sz w:val="21"/>
                <w:szCs w:val="21"/>
                <w:u w:color="414142"/>
                <w:lang w:val="fr-FR"/>
              </w:rPr>
              <w:t>vie r</w:t>
            </w:r>
            <w:r>
              <w:rPr>
                <w:rStyle w:val="None"/>
                <w:color w:val="414142"/>
                <w:sz w:val="21"/>
                <w:szCs w:val="21"/>
                <w:u w:color="414142"/>
              </w:rPr>
              <w:t>ādītā</w:t>
            </w:r>
            <w:r>
              <w:rPr>
                <w:rStyle w:val="None"/>
                <w:color w:val="414142"/>
                <w:sz w:val="21"/>
                <w:szCs w:val="21"/>
                <w:u w:color="414142"/>
                <w:lang w:val="it-IT"/>
              </w:rPr>
              <w:t>ji un m</w:t>
            </w:r>
            <w:r>
              <w:rPr>
                <w:rStyle w:val="None"/>
                <w:color w:val="414142"/>
                <w:sz w:val="21"/>
                <w:szCs w:val="21"/>
                <w:u w:color="414142"/>
              </w:rPr>
              <w:t>ērķi</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1C8B53DF" w14:textId="77777777" w:rsidR="00F0345F" w:rsidRDefault="00B64058">
            <w:pPr>
              <w:pStyle w:val="Body"/>
              <w:jc w:val="both"/>
            </w:pPr>
            <w:r>
              <w:rPr>
                <w:rStyle w:val="None"/>
                <w:color w:val="414142"/>
                <w:sz w:val="21"/>
                <w:szCs w:val="21"/>
                <w:u w:color="414142"/>
                <w:lang w:val="de-DE"/>
              </w:rPr>
              <w:t>Finan</w:t>
            </w:r>
            <w:r>
              <w:rPr>
                <w:rStyle w:val="None"/>
                <w:color w:val="414142"/>
                <w:sz w:val="21"/>
                <w:szCs w:val="21"/>
                <w:u w:color="414142"/>
              </w:rPr>
              <w:t>šu vai fiziskajiem rādītājiem, kā arī projektā plānotajiem rezultatīvajiem rādītājiem nav pieļaujams normatī</w:t>
            </w:r>
            <w:r>
              <w:rPr>
                <w:rStyle w:val="None"/>
                <w:color w:val="414142"/>
                <w:sz w:val="21"/>
                <w:szCs w:val="21"/>
                <w:u w:color="414142"/>
                <w:lang w:val="es-ES_tradnl"/>
              </w:rPr>
              <w:t>vajos aktos par atbalsta pie</w:t>
            </w:r>
            <w:r>
              <w:rPr>
                <w:rStyle w:val="None"/>
                <w:color w:val="414142"/>
                <w:sz w:val="21"/>
                <w:szCs w:val="21"/>
                <w:u w:color="414142"/>
              </w:rPr>
              <w:t>šķiršanu konkrē</w:t>
            </w:r>
            <w:r>
              <w:rPr>
                <w:rStyle w:val="None"/>
                <w:color w:val="414142"/>
                <w:sz w:val="21"/>
                <w:szCs w:val="21"/>
                <w:u w:color="414142"/>
                <w:lang w:val="pt-PT"/>
              </w:rPr>
              <w:t>tam pas</w:t>
            </w:r>
            <w:r>
              <w:rPr>
                <w:rStyle w:val="None"/>
                <w:color w:val="414142"/>
                <w:sz w:val="21"/>
                <w:szCs w:val="21"/>
                <w:u w:color="414142"/>
              </w:rPr>
              <w:t>ā</w:t>
            </w:r>
            <w:r>
              <w:rPr>
                <w:rStyle w:val="None"/>
                <w:color w:val="414142"/>
                <w:sz w:val="21"/>
                <w:szCs w:val="21"/>
                <w:u w:color="414142"/>
                <w:lang w:val="pt-PT"/>
              </w:rPr>
              <w:t>kumam noteiktais samazin</w:t>
            </w:r>
            <w:r>
              <w:rPr>
                <w:rStyle w:val="None"/>
                <w:color w:val="414142"/>
                <w:sz w:val="21"/>
                <w:szCs w:val="21"/>
                <w:u w:color="414142"/>
              </w:rPr>
              <w:t>ā</w:t>
            </w:r>
            <w:r w:rsidRPr="00E75176">
              <w:rPr>
                <w:rStyle w:val="None"/>
                <w:color w:val="414142"/>
                <w:sz w:val="21"/>
                <w:szCs w:val="21"/>
                <w:u w:color="414142"/>
              </w:rPr>
              <w:t>jums p</w:t>
            </w:r>
            <w:r>
              <w:rPr>
                <w:rStyle w:val="None"/>
                <w:color w:val="414142"/>
                <w:sz w:val="21"/>
                <w:szCs w:val="21"/>
                <w:u w:color="414142"/>
              </w:rPr>
              <w:t>ēc projekta īstenoš</w:t>
            </w:r>
            <w:r>
              <w:rPr>
                <w:rStyle w:val="None"/>
                <w:color w:val="414142"/>
                <w:sz w:val="21"/>
                <w:szCs w:val="21"/>
                <w:u w:color="414142"/>
                <w:lang w:val="es-ES_tradnl"/>
              </w:rPr>
              <w:t>anas gada (finan</w:t>
            </w:r>
            <w:r>
              <w:rPr>
                <w:rStyle w:val="None"/>
                <w:color w:val="414142"/>
                <w:sz w:val="21"/>
                <w:szCs w:val="21"/>
                <w:u w:color="414142"/>
              </w:rPr>
              <w:t xml:space="preserve">šu korekcijas nepiemēro, ja mērķu nesasniegšanas pamatā </w:t>
            </w:r>
            <w:r>
              <w:rPr>
                <w:rStyle w:val="None"/>
                <w:color w:val="414142"/>
                <w:sz w:val="21"/>
                <w:szCs w:val="21"/>
                <w:u w:color="414142"/>
                <w:lang w:val="fr-FR"/>
              </w:rPr>
              <w:t>ir soci</w:t>
            </w:r>
            <w:r>
              <w:rPr>
                <w:rStyle w:val="None"/>
                <w:color w:val="414142"/>
                <w:sz w:val="21"/>
                <w:szCs w:val="21"/>
                <w:u w:color="414142"/>
              </w:rPr>
              <w:t>āli ekonomisko vai vides faktoru ietekme, bū</w:t>
            </w:r>
            <w:r>
              <w:rPr>
                <w:rStyle w:val="None"/>
                <w:color w:val="414142"/>
                <w:sz w:val="21"/>
                <w:szCs w:val="21"/>
                <w:u w:color="414142"/>
                <w:lang w:val="sv-SE"/>
              </w:rPr>
              <w:t>tiskas p</w:t>
            </w:r>
            <w:r>
              <w:rPr>
                <w:rStyle w:val="None"/>
                <w:color w:val="414142"/>
                <w:sz w:val="21"/>
                <w:szCs w:val="21"/>
                <w:u w:color="414142"/>
              </w:rPr>
              <w:t>ā</w:t>
            </w:r>
            <w:r>
              <w:rPr>
                <w:rStyle w:val="None"/>
                <w:color w:val="414142"/>
                <w:sz w:val="21"/>
                <w:szCs w:val="21"/>
                <w:u w:color="414142"/>
                <w:lang w:val="fr-FR"/>
              </w:rPr>
              <w:t>rmai</w:t>
            </w:r>
            <w:r>
              <w:rPr>
                <w:rStyle w:val="None"/>
                <w:color w:val="414142"/>
                <w:sz w:val="21"/>
                <w:szCs w:val="21"/>
                <w:u w:color="414142"/>
              </w:rPr>
              <w:t>ņas valsts ekonomikas vai vides apstākļ</w:t>
            </w:r>
            <w:r>
              <w:rPr>
                <w:rStyle w:val="None"/>
                <w:color w:val="414142"/>
                <w:sz w:val="21"/>
                <w:szCs w:val="21"/>
                <w:u w:color="414142"/>
                <w:lang w:val="pt-PT"/>
              </w:rPr>
              <w:t>os vai</w:t>
            </w:r>
            <w:r>
              <w:rPr>
                <w:rStyle w:val="None"/>
                <w:color w:val="414142"/>
                <w:sz w:val="21"/>
                <w:szCs w:val="21"/>
                <w:u w:color="414142"/>
              </w:rPr>
              <w:t> </w:t>
            </w:r>
            <w:r>
              <w:rPr>
                <w:rStyle w:val="None"/>
                <w:i/>
                <w:iCs/>
                <w:color w:val="414142"/>
                <w:sz w:val="21"/>
                <w:szCs w:val="21"/>
                <w:u w:color="414142"/>
                <w:lang w:val="fr-FR"/>
              </w:rPr>
              <w:t>force majeure</w:t>
            </w:r>
            <w:r>
              <w:rPr>
                <w:rStyle w:val="None"/>
                <w:color w:val="414142"/>
                <w:sz w:val="21"/>
                <w:szCs w:val="21"/>
                <w:u w:color="414142"/>
              </w:rPr>
              <w:t> </w:t>
            </w:r>
            <w:r>
              <w:rPr>
                <w:rStyle w:val="None"/>
                <w:color w:val="414142"/>
                <w:sz w:val="21"/>
                <w:szCs w:val="21"/>
                <w:u w:color="414142"/>
                <w:lang w:val="de-DE"/>
              </w:rPr>
              <w:t>apst</w:t>
            </w:r>
            <w:r>
              <w:rPr>
                <w:rStyle w:val="None"/>
                <w:color w:val="414142"/>
                <w:sz w:val="21"/>
                <w:szCs w:val="21"/>
                <w:u w:color="414142"/>
              </w:rPr>
              <w:t>ākļ</w:t>
            </w:r>
            <w:r>
              <w:rPr>
                <w:rStyle w:val="None"/>
                <w:color w:val="414142"/>
                <w:sz w:val="21"/>
                <w:szCs w:val="21"/>
                <w:u w:color="414142"/>
                <w:lang w:val="nl-NL"/>
              </w:rPr>
              <w:t>i, kas nopietni ietekm</w:t>
            </w:r>
            <w:r>
              <w:rPr>
                <w:rStyle w:val="None"/>
                <w:color w:val="414142"/>
                <w:sz w:val="21"/>
                <w:szCs w:val="21"/>
                <w:u w:color="414142"/>
              </w:rPr>
              <w:t xml:space="preserve">ē </w:t>
            </w:r>
            <w:r>
              <w:rPr>
                <w:rStyle w:val="None"/>
                <w:color w:val="414142"/>
                <w:sz w:val="21"/>
                <w:szCs w:val="21"/>
                <w:u w:color="414142"/>
                <w:lang w:val="nl-NL"/>
              </w:rPr>
              <w:t>attiec</w:t>
            </w:r>
            <w:r>
              <w:rPr>
                <w:rStyle w:val="None"/>
                <w:color w:val="414142"/>
                <w:sz w:val="21"/>
                <w:szCs w:val="21"/>
                <w:u w:color="414142"/>
              </w:rPr>
              <w:t>īgo mērķu īstenošanu)</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81D64BC" w14:textId="77777777" w:rsidR="00F0345F" w:rsidRDefault="00B64058">
            <w:pPr>
              <w:pStyle w:val="Body"/>
              <w:jc w:val="both"/>
            </w:pPr>
            <w:r>
              <w:rPr>
                <w:rStyle w:val="None"/>
                <w:color w:val="414142"/>
                <w:sz w:val="21"/>
                <w:szCs w:val="21"/>
                <w:u w:color="414142"/>
              </w:rPr>
              <w:t>100 % jaunajiem uzņēmējiem, ja viena gada laikā pēc samaksas par projektu nav uzsākta saimnieciskā darbī</w:t>
            </w:r>
            <w:r>
              <w:rPr>
                <w:rStyle w:val="None"/>
                <w:color w:val="414142"/>
                <w:sz w:val="21"/>
                <w:szCs w:val="21"/>
                <w:u w:color="414142"/>
                <w:lang w:val="it-IT"/>
              </w:rPr>
              <w:t>ba.</w:t>
            </w:r>
            <w:r>
              <w:rPr>
                <w:rStyle w:val="None"/>
                <w:color w:val="414142"/>
                <w:sz w:val="21"/>
                <w:szCs w:val="21"/>
                <w:u w:color="414142"/>
              </w:rPr>
              <w:br/>
            </w:r>
            <w:r>
              <w:rPr>
                <w:rStyle w:val="None"/>
                <w:color w:val="414142"/>
                <w:sz w:val="21"/>
                <w:szCs w:val="21"/>
                <w:u w:color="414142"/>
                <w:lang w:val="es-ES_tradnl"/>
              </w:rPr>
              <w:t>Proporcion</w:t>
            </w:r>
            <w:r>
              <w:rPr>
                <w:rStyle w:val="None"/>
                <w:color w:val="414142"/>
                <w:sz w:val="21"/>
                <w:szCs w:val="21"/>
                <w:u w:color="414142"/>
              </w:rPr>
              <w:t>āls sankcijas aprēķ</w:t>
            </w:r>
            <w:r>
              <w:rPr>
                <w:rStyle w:val="None"/>
                <w:color w:val="414142"/>
                <w:sz w:val="21"/>
                <w:szCs w:val="21"/>
                <w:u w:color="414142"/>
                <w:lang w:val="fr-FR"/>
              </w:rPr>
              <w:t>ins un finans</w:t>
            </w:r>
            <w:r>
              <w:rPr>
                <w:rStyle w:val="None"/>
                <w:color w:val="414142"/>
                <w:sz w:val="21"/>
                <w:szCs w:val="21"/>
                <w:u w:color="414142"/>
              </w:rPr>
              <w:t>ē</w:t>
            </w:r>
            <w:r>
              <w:rPr>
                <w:rStyle w:val="None"/>
                <w:color w:val="414142"/>
                <w:sz w:val="21"/>
                <w:szCs w:val="21"/>
                <w:u w:color="414142"/>
                <w:lang w:val="pt-PT"/>
              </w:rPr>
              <w:t>juma atpras</w:t>
            </w:r>
            <w:r>
              <w:rPr>
                <w:rStyle w:val="None"/>
                <w:color w:val="414142"/>
                <w:sz w:val="21"/>
                <w:szCs w:val="21"/>
                <w:u w:color="414142"/>
              </w:rPr>
              <w:t>īš</w:t>
            </w:r>
            <w:r>
              <w:rPr>
                <w:rStyle w:val="None"/>
                <w:color w:val="414142"/>
                <w:sz w:val="21"/>
                <w:szCs w:val="21"/>
                <w:u w:color="414142"/>
                <w:lang w:val="sv-SE"/>
              </w:rPr>
              <w:t>ana atbilsto</w:t>
            </w:r>
            <w:r>
              <w:rPr>
                <w:rStyle w:val="None"/>
                <w:color w:val="414142"/>
                <w:sz w:val="21"/>
                <w:szCs w:val="21"/>
                <w:u w:color="414142"/>
              </w:rPr>
              <w:t>š</w:t>
            </w:r>
            <w:r>
              <w:rPr>
                <w:rStyle w:val="None"/>
                <w:color w:val="414142"/>
                <w:sz w:val="21"/>
                <w:szCs w:val="21"/>
                <w:u w:color="414142"/>
                <w:lang w:val="it-IT"/>
              </w:rPr>
              <w:t>i nostr</w:t>
            </w:r>
            <w:r>
              <w:rPr>
                <w:rStyle w:val="None"/>
                <w:color w:val="414142"/>
                <w:sz w:val="21"/>
                <w:szCs w:val="21"/>
                <w:u w:color="414142"/>
              </w:rPr>
              <w:t>ādātajam laikam un sasniegtajiem rādītājiem.</w:t>
            </w:r>
            <w:r>
              <w:rPr>
                <w:rStyle w:val="None"/>
                <w:color w:val="414142"/>
                <w:sz w:val="21"/>
                <w:szCs w:val="21"/>
                <w:u w:color="414142"/>
              </w:rPr>
              <w:br/>
              <w:t>Uzraudzī</w:t>
            </w:r>
            <w:r>
              <w:rPr>
                <w:rStyle w:val="None"/>
                <w:color w:val="414142"/>
                <w:sz w:val="21"/>
                <w:szCs w:val="21"/>
                <w:u w:color="414142"/>
                <w:lang w:val="it-IT"/>
              </w:rPr>
              <w:t>bas perioda pagarin</w:t>
            </w:r>
            <w:r>
              <w:rPr>
                <w:rStyle w:val="None"/>
                <w:color w:val="414142"/>
                <w:sz w:val="21"/>
                <w:szCs w:val="21"/>
                <w:u w:color="414142"/>
              </w:rPr>
              <w:t>āš</w:t>
            </w:r>
            <w:r>
              <w:rPr>
                <w:rStyle w:val="None"/>
                <w:color w:val="414142"/>
                <w:sz w:val="21"/>
                <w:szCs w:val="21"/>
                <w:u w:color="414142"/>
                <w:lang w:val="it-IT"/>
              </w:rPr>
              <w:t>ana.</w:t>
            </w:r>
            <w:r>
              <w:rPr>
                <w:rStyle w:val="None"/>
                <w:color w:val="414142"/>
                <w:sz w:val="21"/>
                <w:szCs w:val="21"/>
                <w:u w:color="414142"/>
              </w:rPr>
              <w:br/>
              <w:t>Rādītāju izpildes tolerance 10 % apmērā no sasniedzamā rādītāja ī</w:t>
            </w:r>
            <w:r>
              <w:rPr>
                <w:rStyle w:val="None"/>
                <w:color w:val="414142"/>
                <w:sz w:val="21"/>
                <w:szCs w:val="21"/>
                <w:u w:color="414142"/>
                <w:lang w:val="sv-SE"/>
              </w:rPr>
              <w:t>patsvara</w:t>
            </w:r>
          </w:p>
        </w:tc>
      </w:tr>
      <w:tr w:rsidR="00F0345F" w14:paraId="075A0ADF" w14:textId="77777777">
        <w:trPr>
          <w:trHeight w:val="1546"/>
        </w:trPr>
        <w:tc>
          <w:tcPr>
            <w:tcW w:w="54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34D12098" w14:textId="77777777" w:rsidR="00F0345F" w:rsidRDefault="00B64058">
            <w:pPr>
              <w:pStyle w:val="Body"/>
            </w:pPr>
            <w:r>
              <w:rPr>
                <w:rStyle w:val="None"/>
                <w:color w:val="414142"/>
                <w:sz w:val="21"/>
                <w:szCs w:val="21"/>
                <w:u w:color="414142"/>
              </w:rPr>
              <w:t>7.</w:t>
            </w:r>
          </w:p>
        </w:tc>
        <w:tc>
          <w:tcPr>
            <w:tcW w:w="271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5DC41BB" w14:textId="77777777" w:rsidR="00F0345F" w:rsidRDefault="00B64058">
            <w:pPr>
              <w:pStyle w:val="Body"/>
              <w:jc w:val="both"/>
            </w:pPr>
            <w:r>
              <w:rPr>
                <w:rStyle w:val="None"/>
                <w:color w:val="414142"/>
                <w:sz w:val="21"/>
                <w:szCs w:val="21"/>
                <w:u w:color="414142"/>
                <w:lang w:val="pt-PT"/>
              </w:rPr>
              <w:t>Citas proporcion</w:t>
            </w:r>
            <w:r>
              <w:rPr>
                <w:rStyle w:val="None"/>
                <w:color w:val="414142"/>
                <w:sz w:val="21"/>
                <w:szCs w:val="21"/>
                <w:u w:color="414142"/>
              </w:rPr>
              <w:t>ā</w:t>
            </w:r>
            <w:r>
              <w:rPr>
                <w:rStyle w:val="None"/>
                <w:color w:val="414142"/>
                <w:sz w:val="21"/>
                <w:szCs w:val="21"/>
                <w:u w:color="414142"/>
                <w:lang w:val="es-ES_tradnl"/>
              </w:rPr>
              <w:t>las finan</w:t>
            </w:r>
            <w:r>
              <w:rPr>
                <w:rStyle w:val="None"/>
                <w:color w:val="414142"/>
                <w:sz w:val="21"/>
                <w:szCs w:val="21"/>
                <w:u w:color="414142"/>
              </w:rPr>
              <w:t>šu korekcijas</w:t>
            </w:r>
          </w:p>
        </w:tc>
        <w:tc>
          <w:tcPr>
            <w:tcW w:w="3260"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7DD28CF4" w14:textId="77777777" w:rsidR="00F0345F" w:rsidRDefault="00B64058">
            <w:pPr>
              <w:pStyle w:val="Body"/>
              <w:jc w:val="both"/>
            </w:pPr>
            <w:r>
              <w:rPr>
                <w:rStyle w:val="None"/>
                <w:color w:val="414142"/>
                <w:sz w:val="21"/>
                <w:szCs w:val="21"/>
                <w:u w:color="414142"/>
              </w:rPr>
              <w:t>Attiecas uz gadījumiem, ja konstatē</w:t>
            </w:r>
            <w:r w:rsidRPr="00E75176">
              <w:rPr>
                <w:rStyle w:val="None"/>
                <w:color w:val="414142"/>
                <w:sz w:val="21"/>
                <w:szCs w:val="21"/>
                <w:u w:color="414142"/>
              </w:rPr>
              <w:t>ta neatbilst</w:t>
            </w:r>
            <w:r>
              <w:rPr>
                <w:rStyle w:val="None"/>
                <w:color w:val="414142"/>
                <w:sz w:val="21"/>
                <w:szCs w:val="21"/>
                <w:u w:color="414142"/>
              </w:rPr>
              <w:t>ība, kura nav minē</w:t>
            </w:r>
            <w:r>
              <w:rPr>
                <w:rStyle w:val="None"/>
                <w:color w:val="414142"/>
                <w:sz w:val="21"/>
                <w:szCs w:val="21"/>
                <w:u w:color="414142"/>
                <w:lang w:val="pt-PT"/>
              </w:rPr>
              <w:t xml:space="preserve">ta citos </w:t>
            </w:r>
            <w:r>
              <w:rPr>
                <w:rStyle w:val="None"/>
                <w:color w:val="414142"/>
                <w:sz w:val="21"/>
                <w:szCs w:val="21"/>
                <w:u w:color="414142"/>
              </w:rPr>
              <w:t xml:space="preserve">šajā </w:t>
            </w:r>
            <w:r>
              <w:rPr>
                <w:rStyle w:val="None"/>
                <w:color w:val="414142"/>
                <w:sz w:val="21"/>
                <w:szCs w:val="21"/>
                <w:u w:color="414142"/>
                <w:lang w:val="de-DE"/>
              </w:rPr>
              <w:t>pielikum</w:t>
            </w:r>
            <w:r>
              <w:rPr>
                <w:rStyle w:val="None"/>
                <w:color w:val="414142"/>
                <w:sz w:val="21"/>
                <w:szCs w:val="21"/>
                <w:u w:color="414142"/>
              </w:rPr>
              <w:t>ā minē</w:t>
            </w:r>
            <w:r>
              <w:rPr>
                <w:rStyle w:val="None"/>
                <w:color w:val="414142"/>
                <w:sz w:val="21"/>
                <w:szCs w:val="21"/>
                <w:u w:color="414142"/>
                <w:lang w:val="es-ES_tradnl"/>
              </w:rPr>
              <w:t>tajos neatbilst</w:t>
            </w:r>
            <w:r>
              <w:rPr>
                <w:rStyle w:val="None"/>
                <w:color w:val="414142"/>
                <w:sz w:val="21"/>
                <w:szCs w:val="21"/>
                <w:u w:color="414142"/>
              </w:rPr>
              <w:t>ību aprakstos, bet, ņ</w:t>
            </w:r>
            <w:r>
              <w:rPr>
                <w:rStyle w:val="None"/>
                <w:color w:val="414142"/>
                <w:sz w:val="21"/>
                <w:szCs w:val="21"/>
                <w:u w:color="414142"/>
                <w:lang w:val="sv-SE"/>
              </w:rPr>
              <w:t>emot v</w:t>
            </w:r>
            <w:r>
              <w:rPr>
                <w:rStyle w:val="None"/>
                <w:color w:val="414142"/>
                <w:sz w:val="21"/>
                <w:szCs w:val="21"/>
                <w:u w:color="414142"/>
              </w:rPr>
              <w:t xml:space="preserve">ērā </w:t>
            </w:r>
            <w:r>
              <w:rPr>
                <w:rStyle w:val="None"/>
                <w:color w:val="414142"/>
                <w:sz w:val="21"/>
                <w:szCs w:val="21"/>
                <w:u w:color="414142"/>
                <w:lang w:val="de-DE"/>
              </w:rPr>
              <w:t>neatbilst</w:t>
            </w:r>
            <w:r>
              <w:rPr>
                <w:rStyle w:val="None"/>
                <w:color w:val="414142"/>
                <w:sz w:val="21"/>
                <w:szCs w:val="21"/>
                <w:u w:color="414142"/>
              </w:rPr>
              <w:t>ī</w:t>
            </w:r>
            <w:r>
              <w:rPr>
                <w:rStyle w:val="None"/>
                <w:color w:val="414142"/>
                <w:sz w:val="21"/>
                <w:szCs w:val="21"/>
                <w:u w:color="414142"/>
                <w:lang w:val="es-ES_tradnl"/>
              </w:rPr>
              <w:t>bas b</w:t>
            </w:r>
            <w:r>
              <w:rPr>
                <w:rStyle w:val="None"/>
                <w:color w:val="414142"/>
                <w:sz w:val="21"/>
                <w:szCs w:val="21"/>
                <w:u w:color="414142"/>
              </w:rPr>
              <w:t>ūtiskumu, ir pamats piemē</w:t>
            </w:r>
            <w:r w:rsidRPr="00E75176">
              <w:rPr>
                <w:rStyle w:val="None"/>
                <w:color w:val="414142"/>
                <w:sz w:val="21"/>
                <w:szCs w:val="21"/>
                <w:u w:color="414142"/>
              </w:rPr>
              <w:t>rot attiec</w:t>
            </w:r>
            <w:r>
              <w:rPr>
                <w:rStyle w:val="None"/>
                <w:color w:val="414142"/>
                <w:sz w:val="21"/>
                <w:szCs w:val="21"/>
                <w:u w:color="414142"/>
              </w:rPr>
              <w:t>ī</w:t>
            </w:r>
            <w:r>
              <w:rPr>
                <w:rStyle w:val="None"/>
                <w:color w:val="414142"/>
                <w:sz w:val="21"/>
                <w:szCs w:val="21"/>
                <w:u w:color="414142"/>
                <w:lang w:val="pt-PT"/>
              </w:rPr>
              <w:t>go finan</w:t>
            </w:r>
            <w:r>
              <w:rPr>
                <w:rStyle w:val="None"/>
                <w:color w:val="414142"/>
                <w:sz w:val="21"/>
                <w:szCs w:val="21"/>
                <w:u w:color="414142"/>
              </w:rPr>
              <w:t>šu korekciju</w:t>
            </w:r>
          </w:p>
        </w:tc>
        <w:tc>
          <w:tcPr>
            <w:tcW w:w="253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11766DAC" w14:textId="77777777" w:rsidR="00F0345F" w:rsidRDefault="00B64058">
            <w:pPr>
              <w:pStyle w:val="Body"/>
              <w:jc w:val="both"/>
            </w:pPr>
            <w:r>
              <w:rPr>
                <w:rStyle w:val="None"/>
                <w:color w:val="414142"/>
                <w:sz w:val="21"/>
                <w:szCs w:val="21"/>
                <w:u w:color="414142"/>
              </w:rPr>
              <w:t xml:space="preserve">100, 25, 10, 5 vai 2 % atkarībā </w:t>
            </w:r>
            <w:r>
              <w:rPr>
                <w:rStyle w:val="None"/>
                <w:color w:val="414142"/>
                <w:sz w:val="21"/>
                <w:szCs w:val="21"/>
                <w:u w:color="414142"/>
                <w:lang w:val="en-US"/>
              </w:rPr>
              <w:t>no neatbilst</w:t>
            </w:r>
            <w:r>
              <w:rPr>
                <w:rStyle w:val="None"/>
                <w:color w:val="414142"/>
                <w:sz w:val="21"/>
                <w:szCs w:val="21"/>
                <w:u w:color="414142"/>
              </w:rPr>
              <w:t>ī</w:t>
            </w:r>
            <w:r>
              <w:rPr>
                <w:rStyle w:val="None"/>
                <w:color w:val="414142"/>
                <w:sz w:val="21"/>
                <w:szCs w:val="21"/>
                <w:u w:color="414142"/>
                <w:lang w:val="es-ES_tradnl"/>
              </w:rPr>
              <w:t>bas b</w:t>
            </w:r>
            <w:r>
              <w:rPr>
                <w:rStyle w:val="None"/>
                <w:color w:val="414142"/>
                <w:sz w:val="21"/>
                <w:szCs w:val="21"/>
                <w:u w:color="414142"/>
              </w:rPr>
              <w:t>ūtiskuma”</w:t>
            </w:r>
          </w:p>
        </w:tc>
      </w:tr>
    </w:tbl>
    <w:p w14:paraId="245FC702" w14:textId="77777777" w:rsidR="00F0345F" w:rsidRDefault="00F0345F">
      <w:pPr>
        <w:pStyle w:val="Sarakstarindkopa"/>
        <w:widowControl w:val="0"/>
        <w:shd w:val="clear" w:color="auto" w:fill="FFFFFF"/>
        <w:tabs>
          <w:tab w:val="left" w:pos="709"/>
        </w:tabs>
        <w:spacing w:before="100" w:after="100"/>
        <w:ind w:left="0"/>
        <w:jc w:val="both"/>
        <w:rPr>
          <w:rStyle w:val="None"/>
          <w:color w:val="414142"/>
          <w:u w:color="414142"/>
        </w:rPr>
      </w:pPr>
    </w:p>
    <w:p w14:paraId="096261D6" w14:textId="77777777" w:rsidR="00F0345F" w:rsidRDefault="00B64058" w:rsidP="00E75176">
      <w:pPr>
        <w:pStyle w:val="tv213"/>
        <w:numPr>
          <w:ilvl w:val="0"/>
          <w:numId w:val="8"/>
        </w:numPr>
        <w:shd w:val="clear" w:color="auto" w:fill="FFFFFF"/>
        <w:spacing w:before="240" w:after="0" w:line="293" w:lineRule="atLeast"/>
        <w:jc w:val="both"/>
        <w:rPr>
          <w:sz w:val="28"/>
          <w:szCs w:val="28"/>
          <w:lang w:val="de-DE"/>
        </w:rPr>
      </w:pPr>
      <w:r>
        <w:rPr>
          <w:rStyle w:val="None"/>
          <w:sz w:val="28"/>
          <w:szCs w:val="28"/>
          <w:lang w:val="de-DE"/>
        </w:rPr>
        <w:t>Izteikt 9.</w:t>
      </w:r>
      <w:r>
        <w:rPr>
          <w:rStyle w:val="None"/>
          <w:sz w:val="28"/>
          <w:szCs w:val="28"/>
        </w:rPr>
        <w:t xml:space="preserve"> pielikumu šādā redakcijā: </w:t>
      </w:r>
    </w:p>
    <w:p w14:paraId="1E4FF482" w14:textId="77777777" w:rsidR="00F0345F" w:rsidRDefault="00B64058">
      <w:pPr>
        <w:pStyle w:val="Body"/>
        <w:shd w:val="clear" w:color="auto" w:fill="FFFFFF"/>
        <w:jc w:val="right"/>
        <w:rPr>
          <w:rStyle w:val="None"/>
          <w:color w:val="414142"/>
          <w:sz w:val="28"/>
          <w:szCs w:val="28"/>
          <w:u w:color="414142"/>
        </w:rPr>
      </w:pPr>
      <w:r>
        <w:rPr>
          <w:rStyle w:val="None"/>
          <w:sz w:val="28"/>
          <w:szCs w:val="28"/>
          <w:rtl/>
          <w:lang w:val="ar-SA"/>
        </w:rPr>
        <w:t>“</w:t>
      </w:r>
      <w:r>
        <w:rPr>
          <w:rStyle w:val="None"/>
          <w:color w:val="414142"/>
          <w:sz w:val="28"/>
          <w:szCs w:val="28"/>
          <w:u w:color="414142"/>
        </w:rPr>
        <w:t>9. </w:t>
      </w:r>
      <w:r>
        <w:rPr>
          <w:rStyle w:val="None"/>
          <w:color w:val="414142"/>
          <w:sz w:val="28"/>
          <w:szCs w:val="28"/>
          <w:u w:color="414142"/>
          <w:lang w:val="de-DE"/>
        </w:rPr>
        <w:t>pielikums</w:t>
      </w:r>
      <w:r>
        <w:rPr>
          <w:rStyle w:val="None"/>
          <w:color w:val="414142"/>
          <w:sz w:val="28"/>
          <w:szCs w:val="28"/>
          <w:u w:color="414142"/>
        </w:rPr>
        <w:br/>
        <w:t>Ministru kabineta</w:t>
      </w:r>
      <w:r>
        <w:rPr>
          <w:rStyle w:val="None"/>
          <w:color w:val="414142"/>
          <w:sz w:val="28"/>
          <w:szCs w:val="28"/>
          <w:u w:color="414142"/>
        </w:rPr>
        <w:br/>
        <w:t>2014. </w:t>
      </w:r>
      <w:r>
        <w:rPr>
          <w:rStyle w:val="None"/>
          <w:color w:val="414142"/>
          <w:sz w:val="28"/>
          <w:szCs w:val="28"/>
          <w:u w:color="414142"/>
          <w:lang w:val="pt-PT"/>
        </w:rPr>
        <w:t>gada 30.</w:t>
      </w:r>
      <w:r>
        <w:rPr>
          <w:rStyle w:val="None"/>
          <w:color w:val="414142"/>
          <w:sz w:val="28"/>
          <w:szCs w:val="28"/>
          <w:u w:color="414142"/>
        </w:rPr>
        <w:t> septembra noteikumiem Nr. 598</w:t>
      </w:r>
    </w:p>
    <w:p w14:paraId="7C63E7AE" w14:textId="77777777" w:rsidR="00F0345F" w:rsidRDefault="00F0345F">
      <w:pPr>
        <w:pStyle w:val="Body"/>
        <w:shd w:val="clear" w:color="auto" w:fill="FFFFFF"/>
        <w:jc w:val="right"/>
        <w:rPr>
          <w:rStyle w:val="None"/>
          <w:color w:val="414142"/>
          <w:sz w:val="28"/>
          <w:szCs w:val="28"/>
          <w:u w:color="414142"/>
        </w:rPr>
      </w:pPr>
    </w:p>
    <w:p w14:paraId="1FBBF0DB" w14:textId="77777777" w:rsidR="00F0345F" w:rsidRDefault="00B64058">
      <w:pPr>
        <w:pStyle w:val="Body"/>
        <w:shd w:val="clear" w:color="auto" w:fill="FFFFFF"/>
        <w:jc w:val="center"/>
        <w:rPr>
          <w:rStyle w:val="None"/>
          <w:b/>
          <w:bCs/>
          <w:color w:val="414142"/>
          <w:sz w:val="28"/>
          <w:szCs w:val="28"/>
          <w:u w:color="414142"/>
        </w:rPr>
      </w:pPr>
      <w:r>
        <w:rPr>
          <w:rStyle w:val="None"/>
          <w:b/>
          <w:bCs/>
          <w:color w:val="414142"/>
          <w:sz w:val="28"/>
          <w:szCs w:val="28"/>
          <w:u w:color="414142"/>
          <w:lang w:val="de-DE"/>
        </w:rPr>
        <w:t>Ties</w:t>
      </w:r>
      <w:r>
        <w:rPr>
          <w:rStyle w:val="None"/>
          <w:b/>
          <w:bCs/>
          <w:color w:val="414142"/>
          <w:sz w:val="28"/>
          <w:szCs w:val="28"/>
          <w:u w:color="414142"/>
        </w:rPr>
        <w:t>ī</w:t>
      </w:r>
      <w:r>
        <w:rPr>
          <w:rStyle w:val="None"/>
          <w:b/>
          <w:bCs/>
          <w:color w:val="414142"/>
          <w:sz w:val="28"/>
          <w:szCs w:val="28"/>
          <w:u w:color="414142"/>
          <w:lang w:val="it-IT"/>
        </w:rPr>
        <w:t>bu normas, kas attiecin</w:t>
      </w:r>
      <w:r>
        <w:rPr>
          <w:rStyle w:val="None"/>
          <w:b/>
          <w:bCs/>
          <w:color w:val="414142"/>
          <w:sz w:val="28"/>
          <w:szCs w:val="28"/>
          <w:u w:color="414142"/>
        </w:rPr>
        <w:t>āmas uz atbalsta pretendenta izslēgšanu no atbalsta saņēmēju loka</w:t>
      </w:r>
    </w:p>
    <w:p w14:paraId="0813B1BE" w14:textId="77777777" w:rsidR="00F0345F" w:rsidRDefault="00F0345F">
      <w:pPr>
        <w:pStyle w:val="Body"/>
        <w:shd w:val="clear" w:color="auto" w:fill="FFFFFF"/>
        <w:jc w:val="center"/>
        <w:rPr>
          <w:rStyle w:val="None"/>
          <w:b/>
          <w:bCs/>
          <w:color w:val="414142"/>
          <w:sz w:val="28"/>
          <w:szCs w:val="28"/>
          <w:u w:color="414142"/>
        </w:rPr>
      </w:pPr>
    </w:p>
    <w:tbl>
      <w:tblPr>
        <w:tblW w:w="90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
        <w:gridCol w:w="1871"/>
        <w:gridCol w:w="1509"/>
        <w:gridCol w:w="3953"/>
        <w:gridCol w:w="1145"/>
      </w:tblGrid>
      <w:tr w:rsidR="00F0345F" w14:paraId="0E3F4F89" w14:textId="77777777">
        <w:trPr>
          <w:trHeight w:val="2116"/>
          <w:jc w:val="center"/>
        </w:trPr>
        <w:tc>
          <w:tcPr>
            <w:tcW w:w="57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14:paraId="769671A1" w14:textId="77777777" w:rsidR="00F0345F" w:rsidRDefault="00B64058">
            <w:pPr>
              <w:pStyle w:val="Body"/>
              <w:spacing w:before="100" w:after="100" w:line="315" w:lineRule="atLeast"/>
              <w:jc w:val="center"/>
            </w:pPr>
            <w:r>
              <w:rPr>
                <w:rStyle w:val="None"/>
                <w:color w:val="414142"/>
                <w:sz w:val="21"/>
                <w:szCs w:val="21"/>
                <w:u w:color="414142"/>
              </w:rPr>
              <w:lastRenderedPageBreak/>
              <w:t>Nr. p. </w:t>
            </w:r>
            <w:r>
              <w:rPr>
                <w:rStyle w:val="None"/>
                <w:color w:val="414142"/>
                <w:sz w:val="21"/>
                <w:szCs w:val="21"/>
                <w:u w:color="414142"/>
              </w:rPr>
              <w:br/>
              <w:t>k.</w:t>
            </w:r>
          </w:p>
        </w:tc>
        <w:tc>
          <w:tcPr>
            <w:tcW w:w="1871"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14:paraId="049222C1" w14:textId="77777777" w:rsidR="00F0345F" w:rsidRDefault="00B64058">
            <w:pPr>
              <w:pStyle w:val="Body"/>
              <w:spacing w:before="100" w:after="100" w:line="315" w:lineRule="atLeast"/>
              <w:jc w:val="center"/>
            </w:pPr>
            <w:r>
              <w:rPr>
                <w:rStyle w:val="None"/>
                <w:color w:val="414142"/>
                <w:sz w:val="21"/>
                <w:szCs w:val="21"/>
                <w:u w:color="414142"/>
                <w:lang w:val="es-ES_tradnl"/>
              </w:rPr>
              <w:t>Personas dal</w:t>
            </w:r>
            <w:r>
              <w:rPr>
                <w:rStyle w:val="None"/>
                <w:color w:val="414142"/>
                <w:sz w:val="21"/>
                <w:szCs w:val="21"/>
                <w:u w:color="414142"/>
              </w:rPr>
              <w:t>ības veids projektu iesniegumu atlasē</w:t>
            </w:r>
          </w:p>
        </w:tc>
        <w:tc>
          <w:tcPr>
            <w:tcW w:w="1509"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14:paraId="754C03ED" w14:textId="77777777" w:rsidR="00F0345F" w:rsidRDefault="00B64058">
            <w:pPr>
              <w:pStyle w:val="Body"/>
              <w:spacing w:before="100" w:after="100" w:line="315" w:lineRule="atLeast"/>
              <w:jc w:val="center"/>
            </w:pPr>
            <w:r>
              <w:rPr>
                <w:rStyle w:val="None"/>
                <w:color w:val="414142"/>
                <w:sz w:val="21"/>
                <w:szCs w:val="21"/>
                <w:u w:color="414142"/>
                <w:lang w:val="de-DE"/>
              </w:rPr>
              <w:t>Ties</w:t>
            </w:r>
            <w:r>
              <w:rPr>
                <w:rStyle w:val="None"/>
                <w:color w:val="414142"/>
                <w:sz w:val="21"/>
                <w:szCs w:val="21"/>
                <w:u w:color="414142"/>
              </w:rPr>
              <w:t>ību akts</w:t>
            </w:r>
          </w:p>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14:paraId="003F95AF" w14:textId="77777777" w:rsidR="00F0345F" w:rsidRDefault="00B64058">
            <w:pPr>
              <w:pStyle w:val="Body"/>
              <w:spacing w:before="100" w:after="100" w:line="315" w:lineRule="atLeast"/>
              <w:jc w:val="center"/>
            </w:pPr>
            <w:r>
              <w:rPr>
                <w:rStyle w:val="None"/>
                <w:color w:val="414142"/>
                <w:sz w:val="21"/>
                <w:szCs w:val="21"/>
                <w:u w:color="414142"/>
                <w:lang w:val="de-DE"/>
              </w:rPr>
              <w:t>Ties</w:t>
            </w:r>
            <w:r>
              <w:rPr>
                <w:rStyle w:val="None"/>
                <w:color w:val="414142"/>
                <w:sz w:val="21"/>
                <w:szCs w:val="21"/>
                <w:u w:color="414142"/>
              </w:rPr>
              <w:t>ību akta norma</w:t>
            </w:r>
          </w:p>
        </w:tc>
        <w:tc>
          <w:tcPr>
            <w:tcW w:w="114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14:paraId="225E1459" w14:textId="77777777" w:rsidR="00F0345F" w:rsidRDefault="00B64058">
            <w:pPr>
              <w:pStyle w:val="Body"/>
              <w:spacing w:before="100" w:after="100" w:line="315" w:lineRule="atLeast"/>
              <w:jc w:val="center"/>
            </w:pPr>
            <w:r>
              <w:rPr>
                <w:rStyle w:val="None"/>
                <w:color w:val="414142"/>
                <w:sz w:val="21"/>
                <w:szCs w:val="21"/>
                <w:u w:color="414142"/>
              </w:rPr>
              <w:t>Pā</w:t>
            </w:r>
            <w:r>
              <w:rPr>
                <w:rStyle w:val="None"/>
                <w:color w:val="414142"/>
                <w:sz w:val="21"/>
                <w:szCs w:val="21"/>
                <w:u w:color="414142"/>
                <w:lang w:val="fr-FR"/>
              </w:rPr>
              <w:t>rbaudes periods m</w:t>
            </w:r>
            <w:r>
              <w:rPr>
                <w:rStyle w:val="None"/>
                <w:color w:val="414142"/>
                <w:sz w:val="21"/>
                <w:szCs w:val="21"/>
                <w:u w:color="414142"/>
              </w:rPr>
              <w:t>ēnešos</w:t>
            </w:r>
            <w:r>
              <w:rPr>
                <w:rStyle w:val="None"/>
                <w:color w:val="414142"/>
                <w:sz w:val="21"/>
                <w:szCs w:val="21"/>
                <w:u w:color="414142"/>
              </w:rPr>
              <w:br/>
              <w:t>(no projekta iesniegš</w:t>
            </w:r>
            <w:r>
              <w:rPr>
                <w:rStyle w:val="None"/>
                <w:color w:val="414142"/>
                <w:sz w:val="21"/>
                <w:szCs w:val="21"/>
                <w:u w:color="414142"/>
                <w:lang w:val="es-ES_tradnl"/>
              </w:rPr>
              <w:t>anas dienas)</w:t>
            </w:r>
          </w:p>
        </w:tc>
      </w:tr>
      <w:tr w:rsidR="00F0345F" w14:paraId="3B54430D" w14:textId="77777777">
        <w:trPr>
          <w:trHeight w:val="226"/>
          <w:jc w:val="center"/>
        </w:trPr>
        <w:tc>
          <w:tcPr>
            <w:tcW w:w="577" w:type="dxa"/>
            <w:vMerge w:val="restart"/>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DDAFB49" w14:textId="77777777" w:rsidR="00F0345F" w:rsidRDefault="00B64058">
            <w:pPr>
              <w:pStyle w:val="Body"/>
              <w:spacing w:before="100" w:after="100" w:line="315" w:lineRule="atLeast"/>
              <w:jc w:val="center"/>
            </w:pPr>
            <w:r>
              <w:rPr>
                <w:rStyle w:val="None"/>
                <w:color w:val="414142"/>
                <w:sz w:val="21"/>
                <w:szCs w:val="21"/>
                <w:u w:color="414142"/>
              </w:rPr>
              <w:t>1.</w:t>
            </w:r>
          </w:p>
        </w:tc>
        <w:tc>
          <w:tcPr>
            <w:tcW w:w="1871" w:type="dxa"/>
            <w:vMerge w:val="restart"/>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4E6E20E" w14:textId="77777777" w:rsidR="00F0345F" w:rsidRDefault="00B64058">
            <w:pPr>
              <w:pStyle w:val="Body"/>
            </w:pPr>
            <w:r>
              <w:rPr>
                <w:rStyle w:val="None"/>
                <w:color w:val="414142"/>
                <w:sz w:val="21"/>
                <w:szCs w:val="21"/>
                <w:u w:color="414142"/>
              </w:rPr>
              <w:t>Pā</w:t>
            </w:r>
            <w:r>
              <w:rPr>
                <w:rStyle w:val="None"/>
                <w:color w:val="414142"/>
                <w:sz w:val="21"/>
                <w:szCs w:val="21"/>
                <w:u w:color="414142"/>
                <w:lang w:val="de-DE"/>
              </w:rPr>
              <w:t>rbaud</w:t>
            </w:r>
            <w:r>
              <w:rPr>
                <w:rStyle w:val="None"/>
                <w:color w:val="414142"/>
                <w:sz w:val="21"/>
                <w:szCs w:val="21"/>
                <w:u w:color="414142"/>
              </w:rPr>
              <w:t xml:space="preserve">āmā </w:t>
            </w:r>
            <w:r>
              <w:rPr>
                <w:rStyle w:val="None"/>
                <w:color w:val="414142"/>
                <w:sz w:val="21"/>
                <w:szCs w:val="21"/>
                <w:u w:color="414142"/>
                <w:lang w:val="pt-PT"/>
              </w:rPr>
              <w:t>persona un/vai person</w:t>
            </w:r>
            <w:r>
              <w:rPr>
                <w:rStyle w:val="None"/>
                <w:color w:val="414142"/>
                <w:sz w:val="21"/>
                <w:szCs w:val="21"/>
                <w:u w:color="414142"/>
              </w:rPr>
              <w:t>ā</w:t>
            </w:r>
            <w:r>
              <w:rPr>
                <w:rStyle w:val="None"/>
                <w:color w:val="414142"/>
                <w:sz w:val="21"/>
                <w:szCs w:val="21"/>
                <w:u w:color="414142"/>
                <w:lang w:val="nl-NL"/>
              </w:rPr>
              <w:t>lsabiedr</w:t>
            </w:r>
            <w:r>
              <w:rPr>
                <w:rStyle w:val="None"/>
                <w:color w:val="414142"/>
                <w:sz w:val="21"/>
                <w:szCs w:val="21"/>
                <w:u w:color="414142"/>
              </w:rPr>
              <w:t>ī</w:t>
            </w:r>
            <w:r>
              <w:rPr>
                <w:rStyle w:val="None"/>
                <w:color w:val="414142"/>
                <w:sz w:val="21"/>
                <w:szCs w:val="21"/>
                <w:u w:color="414142"/>
                <w:lang w:val="nl-NL"/>
              </w:rPr>
              <w:t>bas biedrs (ja p</w:t>
            </w:r>
            <w:r>
              <w:rPr>
                <w:rStyle w:val="None"/>
                <w:color w:val="414142"/>
                <w:sz w:val="21"/>
                <w:szCs w:val="21"/>
                <w:u w:color="414142"/>
              </w:rPr>
              <w:t>ā</w:t>
            </w:r>
            <w:r>
              <w:rPr>
                <w:rStyle w:val="None"/>
                <w:color w:val="414142"/>
                <w:sz w:val="21"/>
                <w:szCs w:val="21"/>
                <w:u w:color="414142"/>
                <w:lang w:val="de-DE"/>
              </w:rPr>
              <w:t>rbaud</w:t>
            </w:r>
            <w:r>
              <w:rPr>
                <w:rStyle w:val="None"/>
                <w:color w:val="414142"/>
                <w:sz w:val="21"/>
                <w:szCs w:val="21"/>
                <w:u w:color="414142"/>
              </w:rPr>
              <w:t xml:space="preserve">āmā </w:t>
            </w:r>
            <w:r>
              <w:rPr>
                <w:rStyle w:val="None"/>
                <w:color w:val="414142"/>
                <w:sz w:val="21"/>
                <w:szCs w:val="21"/>
                <w:u w:color="414142"/>
                <w:lang w:val="es-ES_tradnl"/>
              </w:rPr>
              <w:t>persona ir person</w:t>
            </w:r>
            <w:r>
              <w:rPr>
                <w:rStyle w:val="None"/>
                <w:color w:val="414142"/>
                <w:sz w:val="21"/>
                <w:szCs w:val="21"/>
                <w:u w:color="414142"/>
              </w:rPr>
              <w:t>ā</w:t>
            </w:r>
            <w:r>
              <w:rPr>
                <w:rStyle w:val="None"/>
                <w:color w:val="414142"/>
                <w:sz w:val="21"/>
                <w:szCs w:val="21"/>
                <w:u w:color="414142"/>
                <w:lang w:val="nl-NL"/>
              </w:rPr>
              <w:t>lsabiedr</w:t>
            </w:r>
            <w:r>
              <w:rPr>
                <w:rStyle w:val="None"/>
                <w:color w:val="414142"/>
                <w:sz w:val="21"/>
                <w:szCs w:val="21"/>
                <w:u w:color="414142"/>
              </w:rPr>
              <w:t>ība)</w:t>
            </w:r>
          </w:p>
        </w:tc>
        <w:tc>
          <w:tcPr>
            <w:tcW w:w="1509" w:type="dxa"/>
            <w:vMerge w:val="restart"/>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87B1850" w14:textId="77777777" w:rsidR="00F0345F" w:rsidRDefault="00AE4D96">
            <w:pPr>
              <w:pStyle w:val="Body"/>
            </w:pPr>
            <w:hyperlink r:id="rId9" w:history="1">
              <w:r w:rsidR="00B64058">
                <w:rPr>
                  <w:rStyle w:val="Hyperlink0"/>
                  <w:rFonts w:eastAsia="Arial Unicode MS"/>
                  <w:sz w:val="21"/>
                  <w:szCs w:val="21"/>
                  <w:lang w:val="de-DE"/>
                </w:rPr>
                <w:t>Krimin</w:t>
              </w:r>
              <w:r w:rsidR="00B64058">
                <w:rPr>
                  <w:rStyle w:val="Hyperlink0"/>
                  <w:rFonts w:eastAsia="Arial Unicode MS"/>
                  <w:sz w:val="21"/>
                  <w:szCs w:val="21"/>
                </w:rPr>
                <w:t>āllikums</w:t>
              </w:r>
            </w:hyperlink>
          </w:p>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5609E1C" w14:textId="77777777" w:rsidR="00F0345F" w:rsidRDefault="00AE4D96">
            <w:pPr>
              <w:pStyle w:val="Body"/>
            </w:pPr>
            <w:hyperlink r:id="rId10" w:anchor="p88" w:history="1">
              <w:r w:rsidR="00B64058">
                <w:rPr>
                  <w:rStyle w:val="Hyperlink0"/>
                  <w:rFonts w:eastAsia="Arial Unicode MS"/>
                  <w:sz w:val="21"/>
                  <w:szCs w:val="21"/>
                  <w:lang w:val="en-US"/>
                </w:rPr>
                <w:t>88. pants</w:t>
              </w:r>
            </w:hyperlink>
            <w:r w:rsidR="00B64058">
              <w:rPr>
                <w:rStyle w:val="None"/>
                <w:color w:val="414142"/>
                <w:sz w:val="21"/>
                <w:szCs w:val="21"/>
                <w:u w:color="414142"/>
              </w:rPr>
              <w:t>. Terorisms</w:t>
            </w:r>
          </w:p>
        </w:tc>
        <w:tc>
          <w:tcPr>
            <w:tcW w:w="1145" w:type="dxa"/>
            <w:vMerge w:val="restart"/>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14:paraId="769E8B55" w14:textId="77777777" w:rsidR="00F0345F" w:rsidRDefault="00B64058">
            <w:pPr>
              <w:pStyle w:val="Body"/>
              <w:spacing w:before="100" w:after="100" w:line="315" w:lineRule="atLeast"/>
              <w:jc w:val="center"/>
            </w:pPr>
            <w:r>
              <w:rPr>
                <w:rStyle w:val="None"/>
                <w:color w:val="414142"/>
                <w:sz w:val="21"/>
                <w:szCs w:val="21"/>
                <w:u w:color="414142"/>
              </w:rPr>
              <w:t>36</w:t>
            </w:r>
          </w:p>
        </w:tc>
      </w:tr>
      <w:tr w:rsidR="00F0345F" w14:paraId="1150DBAB"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2A9D1746"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6792B231"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01CAF2DF"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1D40C28" w14:textId="77777777" w:rsidR="00F0345F" w:rsidRDefault="00AE4D96">
            <w:pPr>
              <w:pStyle w:val="Body"/>
            </w:pPr>
            <w:hyperlink r:id="rId11" w:anchor="p88.1%25C2%25A0" w:history="1">
              <w:r w:rsidR="00B64058">
                <w:rPr>
                  <w:rStyle w:val="Hyperlink0"/>
                  <w:rFonts w:eastAsia="Arial Unicode MS"/>
                  <w:sz w:val="21"/>
                  <w:szCs w:val="21"/>
                </w:rPr>
                <w:t>88.</w:t>
              </w:r>
              <w:r w:rsidR="00B64058">
                <w:rPr>
                  <w:rStyle w:val="None"/>
                  <w:color w:val="16497B"/>
                  <w:sz w:val="21"/>
                  <w:szCs w:val="21"/>
                  <w:u w:color="16497B"/>
                  <w:vertAlign w:val="superscript"/>
                </w:rPr>
                <w:t>1 </w:t>
              </w:r>
              <w:r w:rsidR="00B64058">
                <w:rPr>
                  <w:rStyle w:val="Hyperlink0"/>
                  <w:rFonts w:eastAsia="Arial Unicode MS"/>
                  <w:sz w:val="21"/>
                  <w:szCs w:val="21"/>
                  <w:lang w:val="en-US"/>
                </w:rPr>
                <w:t>pants</w:t>
              </w:r>
            </w:hyperlink>
            <w:r w:rsidR="00B64058">
              <w:rPr>
                <w:rStyle w:val="None"/>
                <w:color w:val="414142"/>
                <w:sz w:val="21"/>
                <w:szCs w:val="21"/>
                <w:u w:color="414142"/>
                <w:lang w:val="es-ES_tradnl"/>
              </w:rPr>
              <w:t>. Terorisma finans</w:t>
            </w:r>
            <w:r w:rsidR="00B64058">
              <w:rPr>
                <w:rStyle w:val="None"/>
                <w:color w:val="414142"/>
                <w:sz w:val="21"/>
                <w:szCs w:val="21"/>
                <w:u w:color="414142"/>
              </w:rPr>
              <w:t>ēšana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1EE34EC0" w14:textId="77777777" w:rsidR="00F0345F" w:rsidRDefault="00F0345F"/>
        </w:tc>
      </w:tr>
      <w:tr w:rsidR="00F0345F" w14:paraId="35AFDE6C" w14:textId="77777777">
        <w:trPr>
          <w:trHeight w:val="44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6607E046"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5733BD43"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76F09964"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07397A4E" w14:textId="77777777" w:rsidR="00F0345F" w:rsidRDefault="00AE4D96">
            <w:pPr>
              <w:pStyle w:val="Body"/>
            </w:pPr>
            <w:hyperlink r:id="rId12" w:anchor="p88.2%25C2%25A0" w:history="1">
              <w:r w:rsidR="00B64058">
                <w:rPr>
                  <w:rStyle w:val="Hyperlink0"/>
                  <w:rFonts w:eastAsia="Arial Unicode MS"/>
                  <w:sz w:val="21"/>
                  <w:szCs w:val="21"/>
                </w:rPr>
                <w:t>88.</w:t>
              </w:r>
              <w:r w:rsidR="00B64058">
                <w:rPr>
                  <w:rStyle w:val="None"/>
                  <w:color w:val="16497B"/>
                  <w:sz w:val="21"/>
                  <w:szCs w:val="21"/>
                  <w:u w:color="16497B"/>
                  <w:vertAlign w:val="superscript"/>
                </w:rPr>
                <w:t>2 </w:t>
              </w:r>
              <w:r w:rsidR="00B64058">
                <w:rPr>
                  <w:rStyle w:val="Hyperlink0"/>
                  <w:rFonts w:eastAsia="Arial Unicode MS"/>
                  <w:sz w:val="21"/>
                  <w:szCs w:val="21"/>
                  <w:lang w:val="en-US"/>
                </w:rPr>
                <w:t>pants</w:t>
              </w:r>
            </w:hyperlink>
            <w:r w:rsidR="00B64058">
              <w:rPr>
                <w:rStyle w:val="None"/>
                <w:color w:val="414142"/>
                <w:sz w:val="21"/>
                <w:szCs w:val="21"/>
                <w:u w:color="414142"/>
              </w:rPr>
              <w:t>. Aicinājums uz terorismu un terorisma draudi</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4315C83F" w14:textId="77777777" w:rsidR="00F0345F" w:rsidRDefault="00F0345F"/>
        </w:tc>
      </w:tr>
      <w:tr w:rsidR="00F0345F" w14:paraId="66E3728D" w14:textId="77777777">
        <w:trPr>
          <w:trHeight w:val="44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36F49E4A"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61695A8B"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21C36249"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F9E518D" w14:textId="77777777" w:rsidR="00F0345F" w:rsidRDefault="00AE4D96">
            <w:pPr>
              <w:pStyle w:val="Body"/>
            </w:pPr>
            <w:hyperlink r:id="rId13" w:anchor="p88.3%25C2%25A0" w:history="1">
              <w:r w:rsidR="00B64058">
                <w:rPr>
                  <w:rStyle w:val="Hyperlink0"/>
                  <w:rFonts w:eastAsia="Arial Unicode MS"/>
                  <w:sz w:val="21"/>
                  <w:szCs w:val="21"/>
                </w:rPr>
                <w:t>88.</w:t>
              </w:r>
              <w:r w:rsidR="00B64058">
                <w:rPr>
                  <w:rStyle w:val="None"/>
                  <w:color w:val="16497B"/>
                  <w:sz w:val="21"/>
                  <w:szCs w:val="21"/>
                  <w:u w:color="16497B"/>
                  <w:vertAlign w:val="superscript"/>
                </w:rPr>
                <w:t>3 </w:t>
              </w:r>
              <w:r w:rsidR="00B64058">
                <w:rPr>
                  <w:rStyle w:val="Hyperlink0"/>
                  <w:rFonts w:eastAsia="Arial Unicode MS"/>
                  <w:sz w:val="21"/>
                  <w:szCs w:val="21"/>
                  <w:lang w:val="en-US"/>
                </w:rPr>
                <w:t>pants</w:t>
              </w:r>
            </w:hyperlink>
            <w:r w:rsidR="00B64058">
              <w:rPr>
                <w:rStyle w:val="None"/>
                <w:color w:val="414142"/>
                <w:sz w:val="21"/>
                <w:szCs w:val="21"/>
                <w:u w:color="414142"/>
                <w:lang w:val="es-ES_tradnl"/>
              </w:rPr>
              <w:t>. Personas verv</w:t>
            </w:r>
            <w:r w:rsidR="00B64058">
              <w:rPr>
                <w:rStyle w:val="None"/>
                <w:color w:val="414142"/>
                <w:sz w:val="21"/>
                <w:szCs w:val="21"/>
                <w:u w:color="414142"/>
              </w:rPr>
              <w:t>ēšana un apmācīšana terora aktu veikšanai</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57AB6F8E" w14:textId="77777777" w:rsidR="00F0345F" w:rsidRDefault="00F0345F"/>
        </w:tc>
      </w:tr>
      <w:tr w:rsidR="00F0345F" w14:paraId="5A3C331A"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3EAE6E81"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44D21830"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4AF6D4A9"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7A492E75" w14:textId="77777777" w:rsidR="00F0345F" w:rsidRDefault="00AE4D96">
            <w:pPr>
              <w:pStyle w:val="Body"/>
            </w:pPr>
            <w:hyperlink r:id="rId14" w:anchor="p177" w:history="1">
              <w:r w:rsidR="00B64058">
                <w:rPr>
                  <w:rStyle w:val="Hyperlink0"/>
                  <w:rFonts w:eastAsia="Arial Unicode MS"/>
                  <w:sz w:val="21"/>
                  <w:szCs w:val="21"/>
                  <w:lang w:val="en-US"/>
                </w:rPr>
                <w:t>177. pants</w:t>
              </w:r>
            </w:hyperlink>
            <w:r w:rsidR="00B64058">
              <w:rPr>
                <w:rStyle w:val="None"/>
                <w:color w:val="414142"/>
                <w:sz w:val="21"/>
                <w:szCs w:val="21"/>
                <w:u w:color="414142"/>
              </w:rPr>
              <w:t>. Krāpšana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64884140" w14:textId="77777777" w:rsidR="00F0345F" w:rsidRDefault="00F0345F"/>
        </w:tc>
      </w:tr>
      <w:tr w:rsidR="00F0345F" w14:paraId="6F20E4CA" w14:textId="77777777">
        <w:trPr>
          <w:trHeight w:val="44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52815A24"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476BEDEB"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12933E38"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35C6A8C3" w14:textId="77777777" w:rsidR="00F0345F" w:rsidRDefault="00AE4D96">
            <w:pPr>
              <w:pStyle w:val="Body"/>
            </w:pPr>
            <w:hyperlink r:id="rId15" w:anchor="p177.1%25C2%25A0" w:history="1">
              <w:r w:rsidR="00B64058">
                <w:rPr>
                  <w:rStyle w:val="Hyperlink0"/>
                  <w:rFonts w:eastAsia="Arial Unicode MS"/>
                  <w:sz w:val="21"/>
                  <w:szCs w:val="21"/>
                </w:rPr>
                <w:t>177.</w:t>
              </w:r>
              <w:r w:rsidR="00B64058">
                <w:rPr>
                  <w:rStyle w:val="None"/>
                  <w:color w:val="16497B"/>
                  <w:sz w:val="21"/>
                  <w:szCs w:val="21"/>
                  <w:u w:color="16497B"/>
                  <w:vertAlign w:val="superscript"/>
                </w:rPr>
                <w:t>1 </w:t>
              </w:r>
              <w:r w:rsidR="00B64058">
                <w:rPr>
                  <w:rStyle w:val="Hyperlink0"/>
                  <w:rFonts w:eastAsia="Arial Unicode MS"/>
                  <w:sz w:val="21"/>
                  <w:szCs w:val="21"/>
                  <w:lang w:val="en-US"/>
                </w:rPr>
                <w:t>pants</w:t>
              </w:r>
            </w:hyperlink>
            <w:r w:rsidR="00B64058">
              <w:rPr>
                <w:rStyle w:val="None"/>
                <w:color w:val="414142"/>
                <w:sz w:val="21"/>
                <w:szCs w:val="21"/>
                <w:u w:color="414142"/>
              </w:rPr>
              <w:t>. Krāpšana automatizētā datu apstrā</w:t>
            </w:r>
            <w:r w:rsidR="00B64058">
              <w:rPr>
                <w:rStyle w:val="None"/>
                <w:color w:val="414142"/>
                <w:sz w:val="21"/>
                <w:szCs w:val="21"/>
                <w:u w:color="414142"/>
                <w:lang w:val="es-ES_tradnl"/>
              </w:rPr>
              <w:t>des sist</w:t>
            </w:r>
            <w:r w:rsidR="00B64058">
              <w:rPr>
                <w:rStyle w:val="None"/>
                <w:color w:val="414142"/>
                <w:sz w:val="21"/>
                <w:szCs w:val="21"/>
                <w:u w:color="414142"/>
              </w:rPr>
              <w:t>ēmā</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21450015" w14:textId="77777777" w:rsidR="00F0345F" w:rsidRDefault="00F0345F"/>
        </w:tc>
      </w:tr>
      <w:tr w:rsidR="00F0345F" w14:paraId="135BF2B8"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5BF61E4E"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0BF5792B"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63363080"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30EF7C16" w14:textId="77777777" w:rsidR="00F0345F" w:rsidRDefault="00AE4D96">
            <w:pPr>
              <w:pStyle w:val="Body"/>
            </w:pPr>
            <w:hyperlink r:id="rId16" w:anchor="p178" w:history="1">
              <w:r w:rsidR="00B64058">
                <w:rPr>
                  <w:rStyle w:val="Hyperlink0"/>
                  <w:rFonts w:eastAsia="Arial Unicode MS"/>
                  <w:sz w:val="21"/>
                  <w:szCs w:val="21"/>
                  <w:lang w:val="en-US"/>
                </w:rPr>
                <w:t>178. pants</w:t>
              </w:r>
            </w:hyperlink>
            <w:r w:rsidR="00B64058">
              <w:rPr>
                <w:rStyle w:val="None"/>
                <w:color w:val="414142"/>
                <w:sz w:val="21"/>
                <w:szCs w:val="21"/>
                <w:u w:color="414142"/>
              </w:rPr>
              <w:t>. Apdrošināšanas krāpšana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6E782CCF" w14:textId="77777777" w:rsidR="00F0345F" w:rsidRDefault="00F0345F"/>
        </w:tc>
      </w:tr>
      <w:tr w:rsidR="00F0345F" w14:paraId="2BF90003"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497B3783"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170D7F0C"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7BCFBCC2"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B8950AA" w14:textId="77777777" w:rsidR="00F0345F" w:rsidRDefault="00AE4D96">
            <w:pPr>
              <w:pStyle w:val="Body"/>
            </w:pPr>
            <w:hyperlink r:id="rId17" w:anchor="p179" w:history="1">
              <w:r w:rsidR="00B64058">
                <w:rPr>
                  <w:rStyle w:val="Hyperlink0"/>
                  <w:rFonts w:eastAsia="Arial Unicode MS"/>
                  <w:sz w:val="21"/>
                  <w:szCs w:val="21"/>
                  <w:lang w:val="en-US"/>
                </w:rPr>
                <w:t>179. pants</w:t>
              </w:r>
            </w:hyperlink>
            <w:r w:rsidR="00B64058">
              <w:rPr>
                <w:rStyle w:val="None"/>
                <w:color w:val="414142"/>
                <w:sz w:val="21"/>
                <w:szCs w:val="21"/>
                <w:u w:color="414142"/>
                <w:lang w:val="en-US"/>
              </w:rPr>
              <w:t>. Piesavin</w:t>
            </w:r>
            <w:r w:rsidR="00B64058">
              <w:rPr>
                <w:rStyle w:val="None"/>
                <w:color w:val="414142"/>
                <w:sz w:val="21"/>
                <w:szCs w:val="21"/>
                <w:u w:color="414142"/>
              </w:rPr>
              <w:t>āšanās</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0DE88312" w14:textId="77777777" w:rsidR="00F0345F" w:rsidRDefault="00F0345F"/>
        </w:tc>
      </w:tr>
      <w:tr w:rsidR="00F0345F" w14:paraId="230BE3B0" w14:textId="77777777">
        <w:trPr>
          <w:trHeight w:val="44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0A824EF5"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441BB4A4"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75EDD4C9"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00921B9" w14:textId="77777777" w:rsidR="00F0345F" w:rsidRDefault="00AE4D96">
            <w:pPr>
              <w:pStyle w:val="Body"/>
            </w:pPr>
            <w:hyperlink r:id="rId18" w:anchor="p195" w:history="1">
              <w:r w:rsidR="00B64058">
                <w:rPr>
                  <w:rStyle w:val="Hyperlink0"/>
                  <w:rFonts w:eastAsia="Arial Unicode MS"/>
                  <w:sz w:val="21"/>
                  <w:szCs w:val="21"/>
                  <w:lang w:val="fr-FR"/>
                </w:rPr>
                <w:t>195. pants</w:t>
              </w:r>
            </w:hyperlink>
            <w:r w:rsidR="00B64058">
              <w:rPr>
                <w:rStyle w:val="None"/>
                <w:color w:val="414142"/>
                <w:sz w:val="21"/>
                <w:szCs w:val="21"/>
                <w:u w:color="414142"/>
              </w:rPr>
              <w:t>. Noziedzī</w:t>
            </w:r>
            <w:r w:rsidR="00B64058">
              <w:rPr>
                <w:rStyle w:val="None"/>
                <w:color w:val="414142"/>
                <w:sz w:val="21"/>
                <w:szCs w:val="21"/>
                <w:u w:color="414142"/>
                <w:lang w:val="it-IT"/>
              </w:rPr>
              <w:t>gi ieg</w:t>
            </w:r>
            <w:r w:rsidR="00B64058">
              <w:rPr>
                <w:rStyle w:val="None"/>
                <w:color w:val="414142"/>
                <w:sz w:val="21"/>
                <w:szCs w:val="21"/>
                <w:u w:color="414142"/>
              </w:rPr>
              <w:t>ūtu līdzekļ</w:t>
            </w:r>
            <w:r w:rsidR="00B64058">
              <w:rPr>
                <w:rStyle w:val="None"/>
                <w:color w:val="414142"/>
                <w:sz w:val="21"/>
                <w:szCs w:val="21"/>
                <w:u w:color="414142"/>
                <w:lang w:val="it-IT"/>
              </w:rPr>
              <w:t>u legaliz</w:t>
            </w:r>
            <w:r w:rsidR="00B64058">
              <w:rPr>
                <w:rStyle w:val="None"/>
                <w:color w:val="414142"/>
                <w:sz w:val="21"/>
                <w:szCs w:val="21"/>
                <w:u w:color="414142"/>
              </w:rPr>
              <w:t>ēšana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395F960B" w14:textId="77777777" w:rsidR="00F0345F" w:rsidRDefault="00F0345F"/>
        </w:tc>
      </w:tr>
      <w:tr w:rsidR="00F0345F" w14:paraId="61672621"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1A2A998D"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6F517C0E"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24110A04"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3CBA08B4" w14:textId="77777777" w:rsidR="00F0345F" w:rsidRDefault="00AE4D96">
            <w:pPr>
              <w:pStyle w:val="Body"/>
            </w:pPr>
            <w:hyperlink r:id="rId19" w:anchor="p198" w:history="1">
              <w:r w:rsidR="00B64058">
                <w:rPr>
                  <w:rStyle w:val="Hyperlink0"/>
                  <w:rFonts w:eastAsia="Arial Unicode MS"/>
                  <w:sz w:val="21"/>
                  <w:szCs w:val="21"/>
                  <w:lang w:val="en-US"/>
                </w:rPr>
                <w:t>198. pants</w:t>
              </w:r>
            </w:hyperlink>
            <w:r w:rsidR="00B64058">
              <w:rPr>
                <w:rStyle w:val="None"/>
                <w:color w:val="414142"/>
                <w:sz w:val="21"/>
                <w:szCs w:val="21"/>
                <w:u w:color="414142"/>
              </w:rPr>
              <w:t>. Neatļauta labumu pieņemšana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47ECC5A5" w14:textId="77777777" w:rsidR="00F0345F" w:rsidRDefault="00F0345F"/>
        </w:tc>
      </w:tr>
      <w:tr w:rsidR="00F0345F" w14:paraId="2025A28F"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4D2E9C00"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102387F1"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3E22D728"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9A4F29F" w14:textId="77777777" w:rsidR="00F0345F" w:rsidRDefault="00AE4D96">
            <w:pPr>
              <w:pStyle w:val="Body"/>
            </w:pPr>
            <w:hyperlink r:id="rId20" w:anchor="p199" w:history="1">
              <w:r w:rsidR="00B64058">
                <w:rPr>
                  <w:rStyle w:val="Hyperlink0"/>
                  <w:rFonts w:eastAsia="Arial Unicode MS"/>
                  <w:sz w:val="21"/>
                  <w:szCs w:val="21"/>
                  <w:lang w:val="en-US"/>
                </w:rPr>
                <w:t>199. pants</w:t>
              </w:r>
            </w:hyperlink>
            <w:r w:rsidR="00B64058">
              <w:rPr>
                <w:rStyle w:val="None"/>
                <w:color w:val="414142"/>
                <w:sz w:val="21"/>
                <w:szCs w:val="21"/>
                <w:u w:color="414142"/>
              </w:rPr>
              <w:t>. Komerciālā uzpirkšana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27FC967B" w14:textId="77777777" w:rsidR="00F0345F" w:rsidRDefault="00F0345F"/>
        </w:tc>
      </w:tr>
      <w:tr w:rsidR="00F0345F" w14:paraId="25860132" w14:textId="77777777">
        <w:trPr>
          <w:trHeight w:val="44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5EDA126D"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6F01CE90"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335E6AE4"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8377AFA" w14:textId="77777777" w:rsidR="00F0345F" w:rsidRDefault="00AE4D96">
            <w:pPr>
              <w:pStyle w:val="Body"/>
            </w:pPr>
            <w:hyperlink r:id="rId21" w:anchor="p218" w:history="1">
              <w:r w:rsidR="00B64058">
                <w:rPr>
                  <w:rStyle w:val="Hyperlink0"/>
                  <w:rFonts w:eastAsia="Arial Unicode MS"/>
                  <w:sz w:val="21"/>
                  <w:szCs w:val="21"/>
                  <w:lang w:val="en-US"/>
                </w:rPr>
                <w:t>218. pants</w:t>
              </w:r>
            </w:hyperlink>
            <w:r w:rsidR="00B64058">
              <w:rPr>
                <w:rStyle w:val="None"/>
                <w:color w:val="414142"/>
                <w:sz w:val="21"/>
                <w:szCs w:val="21"/>
                <w:u w:color="414142"/>
              </w:rPr>
              <w:t>. Izvairīšanā</w:t>
            </w:r>
            <w:r w:rsidR="00B64058">
              <w:rPr>
                <w:rStyle w:val="None"/>
                <w:color w:val="414142"/>
                <w:sz w:val="21"/>
                <w:szCs w:val="21"/>
                <w:u w:color="414142"/>
                <w:lang w:val="es-ES_tradnl"/>
              </w:rPr>
              <w:t>s no nodok</w:t>
            </w:r>
            <w:r w:rsidR="00B64058">
              <w:rPr>
                <w:rStyle w:val="None"/>
                <w:color w:val="414142"/>
                <w:sz w:val="21"/>
                <w:szCs w:val="21"/>
                <w:u w:color="414142"/>
              </w:rPr>
              <w:t>ļ</w:t>
            </w:r>
            <w:r w:rsidR="00B64058">
              <w:rPr>
                <w:rStyle w:val="None"/>
                <w:color w:val="414142"/>
                <w:sz w:val="21"/>
                <w:szCs w:val="21"/>
                <w:u w:color="414142"/>
                <w:lang w:val="es-ES_tradnl"/>
              </w:rPr>
              <w:t>iem un tiem piel</w:t>
            </w:r>
            <w:r w:rsidR="00B64058">
              <w:rPr>
                <w:rStyle w:val="None"/>
                <w:color w:val="414142"/>
                <w:sz w:val="21"/>
                <w:szCs w:val="21"/>
                <w:u w:color="414142"/>
              </w:rPr>
              <w:t>īdzināto maksājumu nomaksas</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1375B3F9" w14:textId="77777777" w:rsidR="00F0345F" w:rsidRDefault="00F0345F"/>
        </w:tc>
      </w:tr>
      <w:tr w:rsidR="00F0345F" w14:paraId="606DB581"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20E89550"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15B4CFBE"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54926FE8"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10DC06DA" w14:textId="77777777" w:rsidR="00F0345F" w:rsidRDefault="00AE4D96">
            <w:pPr>
              <w:pStyle w:val="Body"/>
            </w:pPr>
            <w:hyperlink r:id="rId22" w:anchor="p320" w:history="1">
              <w:r w:rsidR="00B64058">
                <w:rPr>
                  <w:rStyle w:val="Hyperlink0"/>
                  <w:rFonts w:eastAsia="Arial Unicode MS"/>
                  <w:sz w:val="21"/>
                  <w:szCs w:val="21"/>
                  <w:lang w:val="en-US"/>
                </w:rPr>
                <w:t>320. pants</w:t>
              </w:r>
            </w:hyperlink>
            <w:r w:rsidR="00B64058">
              <w:rPr>
                <w:rStyle w:val="None"/>
                <w:color w:val="414142"/>
                <w:sz w:val="21"/>
                <w:szCs w:val="21"/>
                <w:u w:color="414142"/>
              </w:rPr>
              <w:t>. Kukuļņemšana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63FF9E6D" w14:textId="77777777" w:rsidR="00F0345F" w:rsidRDefault="00F0345F"/>
        </w:tc>
      </w:tr>
      <w:tr w:rsidR="00F0345F" w14:paraId="3B659C62"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6BD90401"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7F7B9B03"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43F6BDA6"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BD65102" w14:textId="77777777" w:rsidR="00F0345F" w:rsidRDefault="00AE4D96">
            <w:pPr>
              <w:pStyle w:val="Body"/>
            </w:pPr>
            <w:hyperlink r:id="rId23" w:anchor="p321" w:history="1">
              <w:r w:rsidR="00B64058">
                <w:rPr>
                  <w:rStyle w:val="Hyperlink0"/>
                  <w:rFonts w:eastAsia="Arial Unicode MS"/>
                  <w:sz w:val="21"/>
                  <w:szCs w:val="21"/>
                  <w:lang w:val="en-US"/>
                </w:rPr>
                <w:t>321. pants</w:t>
              </w:r>
            </w:hyperlink>
            <w:r w:rsidR="00B64058">
              <w:rPr>
                <w:rStyle w:val="None"/>
                <w:color w:val="414142"/>
                <w:sz w:val="21"/>
                <w:szCs w:val="21"/>
                <w:u w:color="414142"/>
              </w:rPr>
              <w:t>. Kukuļ</w:t>
            </w:r>
            <w:r w:rsidR="00B64058">
              <w:rPr>
                <w:rStyle w:val="None"/>
                <w:color w:val="414142"/>
                <w:sz w:val="21"/>
                <w:szCs w:val="21"/>
                <w:u w:color="414142"/>
                <w:lang w:val="en-US"/>
              </w:rPr>
              <w:t>a piesavin</w:t>
            </w:r>
            <w:r w:rsidR="00B64058">
              <w:rPr>
                <w:rStyle w:val="None"/>
                <w:color w:val="414142"/>
                <w:sz w:val="21"/>
                <w:szCs w:val="21"/>
                <w:u w:color="414142"/>
              </w:rPr>
              <w:t>āšanās</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17EEB36A" w14:textId="77777777" w:rsidR="00F0345F" w:rsidRDefault="00F0345F"/>
        </w:tc>
      </w:tr>
      <w:tr w:rsidR="00F0345F" w14:paraId="0E94FB7E"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442D4241"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17538B9C"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7B1FAAE6"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08EC217C" w14:textId="77777777" w:rsidR="00F0345F" w:rsidRDefault="00AE4D96">
            <w:pPr>
              <w:pStyle w:val="Body"/>
            </w:pPr>
            <w:hyperlink r:id="rId24" w:anchor="p322" w:history="1">
              <w:r w:rsidR="00B64058">
                <w:rPr>
                  <w:rStyle w:val="Hyperlink0"/>
                  <w:rFonts w:eastAsia="Arial Unicode MS"/>
                  <w:sz w:val="21"/>
                  <w:szCs w:val="21"/>
                  <w:lang w:val="en-US"/>
                </w:rPr>
                <w:t>322. pants</w:t>
              </w:r>
            </w:hyperlink>
            <w:r w:rsidR="00B64058">
              <w:rPr>
                <w:rStyle w:val="None"/>
                <w:color w:val="414142"/>
                <w:sz w:val="21"/>
                <w:szCs w:val="21"/>
                <w:u w:color="414142"/>
              </w:rPr>
              <w:t>. Starpniecība kukuļošanā</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65CD431F" w14:textId="77777777" w:rsidR="00F0345F" w:rsidRDefault="00F0345F"/>
        </w:tc>
      </w:tr>
      <w:tr w:rsidR="00F0345F" w14:paraId="63459DDB"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0480D496"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5D6840BA"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03880F4B"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15BF5D0E" w14:textId="77777777" w:rsidR="00F0345F" w:rsidRDefault="00AE4D96">
            <w:pPr>
              <w:pStyle w:val="Body"/>
            </w:pPr>
            <w:hyperlink r:id="rId25" w:anchor="p323" w:history="1">
              <w:r w:rsidR="00B64058">
                <w:rPr>
                  <w:rStyle w:val="Hyperlink0"/>
                  <w:rFonts w:eastAsia="Arial Unicode MS"/>
                  <w:sz w:val="21"/>
                  <w:szCs w:val="21"/>
                  <w:lang w:val="en-US"/>
                </w:rPr>
                <w:t>323. pants</w:t>
              </w:r>
            </w:hyperlink>
            <w:r w:rsidR="00B64058">
              <w:rPr>
                <w:rStyle w:val="None"/>
                <w:color w:val="414142"/>
                <w:sz w:val="21"/>
                <w:szCs w:val="21"/>
                <w:u w:color="414142"/>
              </w:rPr>
              <w:t>. Kukuļdošana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6961AD63" w14:textId="77777777" w:rsidR="00F0345F" w:rsidRDefault="00F0345F"/>
        </w:tc>
      </w:tr>
      <w:tr w:rsidR="00F0345F" w14:paraId="19A6F90A" w14:textId="77777777">
        <w:trPr>
          <w:trHeight w:val="176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00C5D42C"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406947E5" w14:textId="77777777" w:rsidR="00F0345F" w:rsidRDefault="00F0345F"/>
        </w:tc>
        <w:tc>
          <w:tcPr>
            <w:tcW w:w="1509"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1F7E09B" w14:textId="77777777" w:rsidR="00F0345F" w:rsidRDefault="00AE4D96">
            <w:pPr>
              <w:pStyle w:val="Body"/>
            </w:pPr>
            <w:hyperlink r:id="rId26" w:history="1">
              <w:r w:rsidR="00B64058">
                <w:rPr>
                  <w:rStyle w:val="Hyperlink0"/>
                  <w:rFonts w:eastAsia="Arial Unicode MS"/>
                  <w:sz w:val="21"/>
                  <w:szCs w:val="21"/>
                  <w:lang w:val="da-DK"/>
                </w:rPr>
                <w:t>Konkurences likums</w:t>
              </w:r>
            </w:hyperlink>
          </w:p>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3D705308" w14:textId="77777777" w:rsidR="00F0345F" w:rsidRDefault="00AE4D96">
            <w:pPr>
              <w:pStyle w:val="Body"/>
            </w:pPr>
            <w:hyperlink r:id="rId27" w:anchor="p11" w:history="1">
              <w:r w:rsidR="00B64058">
                <w:rPr>
                  <w:rStyle w:val="Hyperlink0"/>
                  <w:rFonts w:eastAsia="Arial Unicode MS"/>
                  <w:sz w:val="21"/>
                  <w:szCs w:val="21"/>
                  <w:lang w:val="it-IT"/>
                </w:rPr>
                <w:t>11. panta</w:t>
              </w:r>
            </w:hyperlink>
            <w:r w:rsidR="00B64058">
              <w:rPr>
                <w:rStyle w:val="None"/>
                <w:color w:val="414142"/>
                <w:sz w:val="21"/>
                <w:szCs w:val="21"/>
                <w:u w:color="414142"/>
              </w:rPr>
              <w:t xml:space="preserve"> pirmā daļa (tostarp jebkurš </w:t>
            </w:r>
            <w:r w:rsidR="00B64058">
              <w:rPr>
                <w:rStyle w:val="None"/>
                <w:color w:val="414142"/>
                <w:sz w:val="21"/>
                <w:szCs w:val="21"/>
                <w:u w:color="414142"/>
                <w:lang w:val="it-IT"/>
              </w:rPr>
              <w:t>no min</w:t>
            </w:r>
            <w:r w:rsidR="00B64058">
              <w:rPr>
                <w:rStyle w:val="None"/>
                <w:color w:val="414142"/>
                <w:sz w:val="21"/>
                <w:szCs w:val="21"/>
                <w:u w:color="414142"/>
              </w:rPr>
              <w:t>ētā</w:t>
            </w:r>
            <w:r w:rsidR="00B64058">
              <w:rPr>
                <w:rStyle w:val="None"/>
                <w:color w:val="414142"/>
                <w:sz w:val="21"/>
                <w:szCs w:val="21"/>
                <w:u w:color="414142"/>
                <w:lang w:val="pt-PT"/>
              </w:rPr>
              <w:t>s da</w:t>
            </w:r>
            <w:r w:rsidR="00B64058">
              <w:rPr>
                <w:rStyle w:val="None"/>
                <w:color w:val="414142"/>
                <w:sz w:val="21"/>
                <w:szCs w:val="21"/>
                <w:u w:color="414142"/>
              </w:rPr>
              <w:t>ļ</w:t>
            </w:r>
            <w:r w:rsidR="00B64058">
              <w:rPr>
                <w:rStyle w:val="None"/>
                <w:color w:val="414142"/>
                <w:sz w:val="21"/>
                <w:szCs w:val="21"/>
                <w:u w:color="414142"/>
                <w:lang w:val="es-ES_tradnl"/>
              </w:rPr>
              <w:t>as apak</w:t>
            </w:r>
            <w:r w:rsidR="00B64058">
              <w:rPr>
                <w:rStyle w:val="None"/>
                <w:color w:val="414142"/>
                <w:sz w:val="21"/>
                <w:szCs w:val="21"/>
                <w:u w:color="414142"/>
              </w:rPr>
              <w:t>špunktiem), ja par vertikā</w:t>
            </w:r>
            <w:r w:rsidR="00B64058">
              <w:rPr>
                <w:rStyle w:val="None"/>
                <w:color w:val="414142"/>
                <w:sz w:val="21"/>
                <w:szCs w:val="21"/>
                <w:u w:color="414142"/>
                <w:lang w:val="it-IT"/>
              </w:rPr>
              <w:t>lo vieno</w:t>
            </w:r>
            <w:r w:rsidR="00B64058">
              <w:rPr>
                <w:rStyle w:val="None"/>
                <w:color w:val="414142"/>
                <w:sz w:val="21"/>
                <w:szCs w:val="21"/>
                <w:u w:color="414142"/>
              </w:rPr>
              <w:t>š</w:t>
            </w:r>
            <w:r w:rsidR="00B64058">
              <w:rPr>
                <w:rStyle w:val="None"/>
                <w:color w:val="414142"/>
                <w:sz w:val="21"/>
                <w:szCs w:val="21"/>
                <w:u w:color="414142"/>
                <w:lang w:val="pt-PT"/>
              </w:rPr>
              <w:t>anos, kuras m</w:t>
            </w:r>
            <w:r w:rsidR="00B64058">
              <w:rPr>
                <w:rStyle w:val="None"/>
                <w:color w:val="414142"/>
                <w:sz w:val="21"/>
                <w:szCs w:val="21"/>
                <w:u w:color="414142"/>
              </w:rPr>
              <w:t>ērķ</w:t>
            </w:r>
            <w:r w:rsidR="00B64058">
              <w:rPr>
                <w:rStyle w:val="None"/>
                <w:color w:val="414142"/>
                <w:sz w:val="21"/>
                <w:szCs w:val="21"/>
                <w:u w:color="414142"/>
                <w:lang w:val="nl-NL"/>
              </w:rPr>
              <w:t>is ir ierobe</w:t>
            </w:r>
            <w:r w:rsidR="00B64058">
              <w:rPr>
                <w:rStyle w:val="None"/>
                <w:color w:val="414142"/>
                <w:sz w:val="21"/>
                <w:szCs w:val="21"/>
                <w:u w:color="414142"/>
              </w:rPr>
              <w:t>ž</w:t>
            </w:r>
            <w:r w:rsidR="00B64058" w:rsidRPr="00E75176">
              <w:rPr>
                <w:rStyle w:val="None"/>
                <w:color w:val="414142"/>
                <w:sz w:val="21"/>
                <w:szCs w:val="21"/>
                <w:u w:color="414142"/>
              </w:rPr>
              <w:t>ot pirc</w:t>
            </w:r>
            <w:r w:rsidR="00B64058">
              <w:rPr>
                <w:rStyle w:val="None"/>
                <w:color w:val="414142"/>
                <w:sz w:val="21"/>
                <w:szCs w:val="21"/>
                <w:u w:color="414142"/>
              </w:rPr>
              <w:t>ē</w:t>
            </w:r>
            <w:r w:rsidR="00B64058">
              <w:rPr>
                <w:rStyle w:val="None"/>
                <w:color w:val="414142"/>
                <w:sz w:val="21"/>
                <w:szCs w:val="21"/>
                <w:u w:color="414142"/>
                <w:lang w:val="nl-NL"/>
              </w:rPr>
              <w:t>ja iesp</w:t>
            </w:r>
            <w:r w:rsidR="00B64058">
              <w:rPr>
                <w:rStyle w:val="None"/>
                <w:color w:val="414142"/>
                <w:sz w:val="21"/>
                <w:szCs w:val="21"/>
                <w:u w:color="414142"/>
              </w:rPr>
              <w:t>ēju noteikt tālākpārdoš</w:t>
            </w:r>
            <w:r w:rsidR="00B64058">
              <w:rPr>
                <w:rStyle w:val="None"/>
                <w:color w:val="414142"/>
                <w:sz w:val="21"/>
                <w:szCs w:val="21"/>
                <w:u w:color="414142"/>
                <w:lang w:val="pt-PT"/>
              </w:rPr>
              <w:t>anas cenu, vai horizont</w:t>
            </w:r>
            <w:r w:rsidR="00B64058">
              <w:rPr>
                <w:rStyle w:val="None"/>
                <w:color w:val="414142"/>
                <w:sz w:val="21"/>
                <w:szCs w:val="21"/>
                <w:u w:color="414142"/>
              </w:rPr>
              <w:t>ālo karteļ</w:t>
            </w:r>
            <w:r w:rsidR="00B64058">
              <w:rPr>
                <w:rStyle w:val="None"/>
                <w:color w:val="414142"/>
                <w:sz w:val="21"/>
                <w:szCs w:val="21"/>
                <w:u w:color="414142"/>
                <w:lang w:val="it-IT"/>
              </w:rPr>
              <w:t>a vieno</w:t>
            </w:r>
            <w:r w:rsidR="00B64058">
              <w:rPr>
                <w:rStyle w:val="None"/>
                <w:color w:val="414142"/>
                <w:sz w:val="21"/>
                <w:szCs w:val="21"/>
                <w:u w:color="414142"/>
              </w:rPr>
              <w:t>š</w:t>
            </w:r>
            <w:r w:rsidR="00B64058">
              <w:rPr>
                <w:rStyle w:val="None"/>
                <w:color w:val="414142"/>
                <w:sz w:val="21"/>
                <w:szCs w:val="21"/>
                <w:u w:color="414142"/>
                <w:lang w:val="es-ES_tradnl"/>
              </w:rPr>
              <w:t>anos k</w:t>
            </w:r>
            <w:r w:rsidR="00B64058">
              <w:rPr>
                <w:rStyle w:val="None"/>
                <w:color w:val="414142"/>
                <w:sz w:val="21"/>
                <w:szCs w:val="21"/>
                <w:u w:color="414142"/>
              </w:rPr>
              <w:t>ā izslēgšanas pamatu no iepirkuma procedū</w:t>
            </w:r>
            <w:r w:rsidR="00B64058">
              <w:rPr>
                <w:rStyle w:val="None"/>
                <w:color w:val="414142"/>
                <w:sz w:val="21"/>
                <w:szCs w:val="21"/>
                <w:u w:color="414142"/>
                <w:lang w:val="fr-FR"/>
              </w:rPr>
              <w:t>ras Sodu re</w:t>
            </w:r>
            <w:r w:rsidR="00B64058">
              <w:rPr>
                <w:rStyle w:val="None"/>
                <w:color w:val="414142"/>
                <w:sz w:val="21"/>
                <w:szCs w:val="21"/>
                <w:u w:color="414142"/>
              </w:rPr>
              <w:t>ģistrā ir norādījusi Konkurences padome</w:t>
            </w:r>
          </w:p>
        </w:tc>
        <w:tc>
          <w:tcPr>
            <w:tcW w:w="114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14:paraId="192E20A4" w14:textId="77777777" w:rsidR="00F0345F" w:rsidRDefault="00B64058">
            <w:pPr>
              <w:pStyle w:val="Body"/>
              <w:spacing w:before="100" w:after="100" w:line="315" w:lineRule="atLeast"/>
              <w:jc w:val="center"/>
            </w:pPr>
            <w:r>
              <w:rPr>
                <w:rStyle w:val="None"/>
                <w:color w:val="414142"/>
                <w:sz w:val="21"/>
                <w:szCs w:val="21"/>
                <w:u w:color="414142"/>
              </w:rPr>
              <w:t>12</w:t>
            </w:r>
          </w:p>
        </w:tc>
      </w:tr>
      <w:tr w:rsidR="00F0345F" w14:paraId="472364CE" w14:textId="77777777">
        <w:trPr>
          <w:trHeight w:val="140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35ACB6B8"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3DEA92A0" w14:textId="77777777" w:rsidR="00F0345F" w:rsidRDefault="00F0345F"/>
        </w:tc>
        <w:tc>
          <w:tcPr>
            <w:tcW w:w="1509" w:type="dxa"/>
            <w:vMerge w:val="restart"/>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6B07DF89" w14:textId="77777777" w:rsidR="00F0345F" w:rsidRDefault="00B64058">
            <w:pPr>
              <w:pStyle w:val="Body"/>
              <w:rPr>
                <w:rStyle w:val="None"/>
                <w:color w:val="16497B"/>
                <w:sz w:val="21"/>
                <w:szCs w:val="21"/>
                <w:u w:color="16497B"/>
              </w:rPr>
            </w:pPr>
            <w:r>
              <w:rPr>
                <w:rStyle w:val="None"/>
                <w:color w:val="16497B"/>
                <w:sz w:val="21"/>
                <w:szCs w:val="21"/>
                <w:u w:color="16497B"/>
              </w:rPr>
              <w:t>Imigrācijas likums</w:t>
            </w:r>
          </w:p>
          <w:p w14:paraId="28177BB0" w14:textId="77777777" w:rsidR="00F0345F" w:rsidRDefault="00F0345F">
            <w:pPr>
              <w:pStyle w:val="Body"/>
              <w:rPr>
                <w:rStyle w:val="None"/>
              </w:rPr>
            </w:pPr>
          </w:p>
          <w:p w14:paraId="27F0DE97" w14:textId="77777777" w:rsidR="00F0345F" w:rsidRDefault="00F0345F">
            <w:pPr>
              <w:pStyle w:val="Body"/>
              <w:rPr>
                <w:rStyle w:val="None"/>
              </w:rPr>
            </w:pPr>
          </w:p>
          <w:p w14:paraId="5E97FD8D" w14:textId="77777777" w:rsidR="00F0345F" w:rsidRDefault="00F0345F">
            <w:pPr>
              <w:pStyle w:val="Body"/>
              <w:rPr>
                <w:rStyle w:val="None"/>
              </w:rPr>
            </w:pPr>
          </w:p>
          <w:p w14:paraId="07E6FAFE" w14:textId="77777777" w:rsidR="00F0345F" w:rsidRDefault="00F0345F">
            <w:pPr>
              <w:pStyle w:val="Body"/>
              <w:rPr>
                <w:rStyle w:val="None"/>
                <w:color w:val="16497B"/>
                <w:sz w:val="21"/>
                <w:szCs w:val="21"/>
                <w:u w:color="16497B"/>
              </w:rPr>
            </w:pPr>
          </w:p>
          <w:p w14:paraId="4337A3E9" w14:textId="77777777" w:rsidR="00F0345F" w:rsidRDefault="00B64058">
            <w:pPr>
              <w:pStyle w:val="Body"/>
              <w:rPr>
                <w:rStyle w:val="None"/>
                <w:color w:val="414142"/>
                <w:sz w:val="21"/>
                <w:szCs w:val="21"/>
                <w:u w:color="414142"/>
              </w:rPr>
            </w:pPr>
            <w:r>
              <w:rPr>
                <w:rStyle w:val="None"/>
                <w:color w:val="414142"/>
                <w:sz w:val="21"/>
                <w:szCs w:val="21"/>
                <w:u w:color="414142"/>
              </w:rPr>
              <w:t>Darba likums</w:t>
            </w:r>
          </w:p>
          <w:p w14:paraId="4897FFFB" w14:textId="77777777" w:rsidR="00F0345F" w:rsidRDefault="00F0345F">
            <w:pPr>
              <w:pStyle w:val="Body"/>
              <w:rPr>
                <w:rStyle w:val="None"/>
                <w:color w:val="414142"/>
                <w:sz w:val="21"/>
                <w:szCs w:val="21"/>
                <w:u w:color="414142"/>
              </w:rPr>
            </w:pPr>
          </w:p>
          <w:p w14:paraId="0A440DF6" w14:textId="77777777" w:rsidR="00F0345F" w:rsidRDefault="00F0345F">
            <w:pPr>
              <w:pStyle w:val="Body"/>
              <w:rPr>
                <w:rStyle w:val="None"/>
                <w:color w:val="414142"/>
                <w:sz w:val="21"/>
                <w:szCs w:val="21"/>
                <w:u w:color="414142"/>
              </w:rPr>
            </w:pPr>
          </w:p>
          <w:p w14:paraId="6FD85EAC" w14:textId="77777777" w:rsidR="00F0345F" w:rsidRDefault="00F0345F">
            <w:pPr>
              <w:pStyle w:val="Body"/>
              <w:rPr>
                <w:rStyle w:val="None"/>
                <w:color w:val="414142"/>
                <w:sz w:val="21"/>
                <w:szCs w:val="21"/>
                <w:u w:color="414142"/>
              </w:rPr>
            </w:pPr>
          </w:p>
          <w:p w14:paraId="5AB4D130" w14:textId="77777777" w:rsidR="00F0345F" w:rsidRDefault="00B64058">
            <w:pPr>
              <w:pStyle w:val="Body"/>
              <w:rPr>
                <w:rStyle w:val="None"/>
                <w:color w:val="414142"/>
                <w:sz w:val="21"/>
                <w:szCs w:val="21"/>
                <w:u w:color="414142"/>
              </w:rPr>
            </w:pPr>
            <w:r>
              <w:rPr>
                <w:rStyle w:val="None"/>
                <w:color w:val="414142"/>
                <w:sz w:val="21"/>
                <w:szCs w:val="21"/>
                <w:u w:color="414142"/>
              </w:rPr>
              <w:t>Likums Par nodokļiem un nodevām</w:t>
            </w:r>
          </w:p>
          <w:p w14:paraId="65C9FD12" w14:textId="77777777" w:rsidR="00F0345F" w:rsidRDefault="00F0345F">
            <w:pPr>
              <w:pStyle w:val="Body"/>
              <w:rPr>
                <w:rStyle w:val="None"/>
                <w:color w:val="414142"/>
                <w:sz w:val="21"/>
                <w:szCs w:val="21"/>
                <w:u w:color="414142"/>
              </w:rPr>
            </w:pPr>
          </w:p>
          <w:p w14:paraId="10FE8531" w14:textId="77777777" w:rsidR="00F0345F" w:rsidRDefault="00F0345F">
            <w:pPr>
              <w:pStyle w:val="Body"/>
              <w:rPr>
                <w:rStyle w:val="None"/>
                <w:color w:val="414142"/>
                <w:sz w:val="21"/>
                <w:szCs w:val="21"/>
                <w:u w:color="414142"/>
              </w:rPr>
            </w:pPr>
          </w:p>
          <w:p w14:paraId="0F4860A0" w14:textId="77777777" w:rsidR="00F0345F" w:rsidRDefault="00F0345F">
            <w:pPr>
              <w:pStyle w:val="Body"/>
              <w:rPr>
                <w:rStyle w:val="None"/>
                <w:color w:val="414142"/>
                <w:sz w:val="21"/>
                <w:szCs w:val="21"/>
                <w:u w:color="414142"/>
              </w:rPr>
            </w:pPr>
          </w:p>
          <w:p w14:paraId="66AF99F6" w14:textId="77777777" w:rsidR="00F0345F" w:rsidRDefault="00F0345F">
            <w:pPr>
              <w:pStyle w:val="Body"/>
              <w:rPr>
                <w:rStyle w:val="None"/>
                <w:color w:val="414142"/>
                <w:sz w:val="21"/>
                <w:szCs w:val="21"/>
                <w:u w:color="414142"/>
              </w:rPr>
            </w:pPr>
          </w:p>
          <w:p w14:paraId="79B26946" w14:textId="77777777" w:rsidR="00F0345F" w:rsidRDefault="00F0345F">
            <w:pPr>
              <w:pStyle w:val="Body"/>
              <w:rPr>
                <w:rStyle w:val="None"/>
                <w:color w:val="414142"/>
                <w:sz w:val="21"/>
                <w:szCs w:val="21"/>
                <w:u w:color="414142"/>
              </w:rPr>
            </w:pPr>
          </w:p>
          <w:p w14:paraId="4C7DACBF" w14:textId="77777777" w:rsidR="00F0345F" w:rsidRDefault="00F0345F">
            <w:pPr>
              <w:pStyle w:val="Body"/>
              <w:rPr>
                <w:rStyle w:val="None"/>
                <w:color w:val="414142"/>
                <w:sz w:val="21"/>
                <w:szCs w:val="21"/>
                <w:u w:color="414142"/>
              </w:rPr>
            </w:pPr>
          </w:p>
          <w:p w14:paraId="0C590138" w14:textId="77777777" w:rsidR="00F0345F" w:rsidRDefault="00F0345F">
            <w:pPr>
              <w:pStyle w:val="Body"/>
            </w:pPr>
          </w:p>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D906F0D" w14:textId="77777777" w:rsidR="00F0345F" w:rsidRDefault="00B64058">
            <w:pPr>
              <w:pStyle w:val="Body"/>
              <w:rPr>
                <w:rStyle w:val="None"/>
                <w:color w:val="414142"/>
                <w:sz w:val="21"/>
                <w:szCs w:val="21"/>
                <w:u w:color="414142"/>
              </w:rPr>
            </w:pPr>
            <w:r>
              <w:rPr>
                <w:rStyle w:val="None"/>
                <w:color w:val="414142"/>
                <w:sz w:val="21"/>
                <w:szCs w:val="21"/>
                <w:u w:color="414142"/>
              </w:rPr>
              <w:lastRenderedPageBreak/>
              <w:t>68.</w:t>
            </w:r>
            <w:r>
              <w:rPr>
                <w:rStyle w:val="None"/>
                <w:color w:val="414142"/>
                <w:sz w:val="21"/>
                <w:szCs w:val="21"/>
                <w:u w:color="414142"/>
                <w:vertAlign w:val="superscript"/>
              </w:rPr>
              <w:t>4</w:t>
            </w:r>
            <w:r>
              <w:rPr>
                <w:rStyle w:val="None"/>
                <w:color w:val="414142"/>
                <w:sz w:val="21"/>
                <w:szCs w:val="21"/>
                <w:u w:color="414142"/>
                <w:lang w:val="es-ES_tradnl"/>
              </w:rPr>
              <w:t xml:space="preserve"> panta tre</w:t>
            </w:r>
            <w:r>
              <w:rPr>
                <w:rStyle w:val="None"/>
                <w:color w:val="414142"/>
                <w:sz w:val="21"/>
                <w:szCs w:val="21"/>
                <w:u w:color="414142"/>
              </w:rPr>
              <w:t>šā daļ</w:t>
            </w:r>
            <w:r>
              <w:rPr>
                <w:rStyle w:val="None"/>
                <w:color w:val="414142"/>
                <w:sz w:val="21"/>
                <w:szCs w:val="21"/>
                <w:u w:color="414142"/>
                <w:lang w:val="it-IT"/>
              </w:rPr>
              <w:t>a.</w:t>
            </w:r>
          </w:p>
          <w:p w14:paraId="390117EB" w14:textId="77777777" w:rsidR="00F0345F" w:rsidRDefault="00B64058">
            <w:pPr>
              <w:pStyle w:val="Body"/>
              <w:rPr>
                <w:rStyle w:val="None"/>
                <w:color w:val="414142"/>
                <w:sz w:val="21"/>
                <w:szCs w:val="21"/>
                <w:u w:color="414142"/>
              </w:rPr>
            </w:pPr>
            <w:r>
              <w:rPr>
                <w:rStyle w:val="None"/>
                <w:color w:val="414142"/>
                <w:sz w:val="21"/>
                <w:szCs w:val="21"/>
                <w:u w:color="414142"/>
                <w:lang w:val="pt-PT"/>
              </w:rPr>
              <w:t>Par vienas vai vair</w:t>
            </w:r>
            <w:r>
              <w:rPr>
                <w:rStyle w:val="None"/>
                <w:color w:val="414142"/>
                <w:sz w:val="21"/>
                <w:szCs w:val="21"/>
                <w:u w:color="414142"/>
              </w:rPr>
              <w:t>āku tādu personu (līdz piecā</w:t>
            </w:r>
            <w:r>
              <w:rPr>
                <w:rStyle w:val="None"/>
                <w:color w:val="414142"/>
                <w:sz w:val="21"/>
                <w:szCs w:val="21"/>
                <w:u w:color="414142"/>
                <w:lang w:val="pt-PT"/>
              </w:rPr>
              <w:t>m person</w:t>
            </w:r>
            <w:r>
              <w:rPr>
                <w:rStyle w:val="None"/>
                <w:color w:val="414142"/>
                <w:sz w:val="21"/>
                <w:szCs w:val="21"/>
                <w:u w:color="414142"/>
              </w:rPr>
              <w:t>ā</w:t>
            </w:r>
            <w:r>
              <w:rPr>
                <w:rStyle w:val="None"/>
                <w:color w:val="414142"/>
                <w:sz w:val="21"/>
                <w:szCs w:val="21"/>
                <w:u w:color="414142"/>
                <w:lang w:val="it-IT"/>
              </w:rPr>
              <w:t>m) nodarbin</w:t>
            </w:r>
            <w:r>
              <w:rPr>
                <w:rStyle w:val="None"/>
                <w:color w:val="414142"/>
                <w:sz w:val="21"/>
                <w:szCs w:val="21"/>
                <w:u w:color="414142"/>
              </w:rPr>
              <w:t>āšanu, kuras nav tiesīgas uzturēties Latvijas Republikā</w:t>
            </w:r>
          </w:p>
          <w:p w14:paraId="79FF762C" w14:textId="77777777" w:rsidR="00F0345F" w:rsidRDefault="00F0345F">
            <w:pPr>
              <w:pStyle w:val="Body"/>
            </w:pPr>
          </w:p>
        </w:tc>
        <w:tc>
          <w:tcPr>
            <w:tcW w:w="114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14:paraId="58657416" w14:textId="77777777" w:rsidR="00F0345F" w:rsidRDefault="00B64058">
            <w:pPr>
              <w:pStyle w:val="Body"/>
              <w:spacing w:before="100" w:after="100" w:line="315" w:lineRule="atLeast"/>
              <w:jc w:val="center"/>
            </w:pPr>
            <w:r>
              <w:rPr>
                <w:rStyle w:val="None"/>
                <w:color w:val="414142"/>
                <w:sz w:val="21"/>
                <w:szCs w:val="21"/>
                <w:u w:color="414142"/>
              </w:rPr>
              <w:t>12</w:t>
            </w:r>
          </w:p>
        </w:tc>
      </w:tr>
      <w:tr w:rsidR="00F0345F" w14:paraId="7D205859" w14:textId="77777777">
        <w:trPr>
          <w:trHeight w:val="360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33DF137F"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0FFBAEC1"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456BDDC2"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627256E" w14:textId="77777777" w:rsidR="00F0345F" w:rsidRDefault="00B64058">
            <w:pPr>
              <w:pStyle w:val="Body"/>
              <w:rPr>
                <w:rStyle w:val="None"/>
                <w:color w:val="414142"/>
                <w:sz w:val="21"/>
                <w:szCs w:val="21"/>
                <w:u w:color="414142"/>
              </w:rPr>
            </w:pPr>
            <w:r>
              <w:rPr>
                <w:rStyle w:val="None"/>
                <w:color w:val="414142"/>
                <w:sz w:val="21"/>
                <w:szCs w:val="21"/>
                <w:u w:color="414142"/>
              </w:rPr>
              <w:t xml:space="preserve">158. pants. </w:t>
            </w:r>
          </w:p>
          <w:p w14:paraId="36D3D184" w14:textId="77777777" w:rsidR="00F0345F" w:rsidRDefault="00B64058">
            <w:pPr>
              <w:pStyle w:val="Body"/>
              <w:rPr>
                <w:rStyle w:val="None"/>
              </w:rPr>
            </w:pPr>
            <w:r>
              <w:rPr>
                <w:rStyle w:val="None"/>
                <w:color w:val="414142"/>
                <w:sz w:val="21"/>
                <w:szCs w:val="21"/>
                <w:u w:color="414142"/>
                <w:lang w:val="es-ES_tradnl"/>
              </w:rPr>
              <w:t>Darba l</w:t>
            </w:r>
            <w:r>
              <w:rPr>
                <w:rStyle w:val="None"/>
                <w:color w:val="414142"/>
                <w:sz w:val="21"/>
                <w:szCs w:val="21"/>
                <w:u w:color="414142"/>
              </w:rPr>
              <w:t>ī</w:t>
            </w:r>
            <w:r>
              <w:rPr>
                <w:rStyle w:val="None"/>
                <w:color w:val="414142"/>
                <w:sz w:val="21"/>
                <w:szCs w:val="21"/>
                <w:u w:color="414142"/>
                <w:lang w:val="pt-PT"/>
              </w:rPr>
              <w:t>guma nenosl</w:t>
            </w:r>
            <w:r>
              <w:rPr>
                <w:rStyle w:val="None"/>
                <w:color w:val="414142"/>
                <w:sz w:val="21"/>
                <w:szCs w:val="21"/>
                <w:u w:color="414142"/>
              </w:rPr>
              <w:t>ēgšana rakstveidā.</w:t>
            </w:r>
          </w:p>
          <w:p w14:paraId="771985A6" w14:textId="77777777" w:rsidR="00F0345F" w:rsidRDefault="00F0345F">
            <w:pPr>
              <w:pStyle w:val="Body"/>
              <w:rPr>
                <w:rStyle w:val="None"/>
              </w:rPr>
            </w:pPr>
          </w:p>
          <w:p w14:paraId="29292333" w14:textId="77777777" w:rsidR="00F0345F" w:rsidRDefault="00F0345F">
            <w:pPr>
              <w:pStyle w:val="Body"/>
              <w:rPr>
                <w:rStyle w:val="None"/>
                <w:color w:val="414142"/>
                <w:sz w:val="21"/>
                <w:szCs w:val="21"/>
                <w:u w:color="414142"/>
              </w:rPr>
            </w:pPr>
          </w:p>
          <w:p w14:paraId="2A38129A" w14:textId="77777777" w:rsidR="00F0345F" w:rsidRDefault="00B64058">
            <w:pPr>
              <w:pStyle w:val="Body"/>
              <w:rPr>
                <w:rStyle w:val="None"/>
                <w:color w:val="414142"/>
                <w:sz w:val="21"/>
                <w:szCs w:val="21"/>
                <w:u w:color="414142"/>
              </w:rPr>
            </w:pPr>
            <w:r>
              <w:rPr>
                <w:rStyle w:val="None"/>
                <w:color w:val="414142"/>
                <w:sz w:val="21"/>
                <w:szCs w:val="21"/>
                <w:u w:color="414142"/>
                <w:lang w:val="es-ES_tradnl"/>
              </w:rPr>
              <w:t>142.panta otr</w:t>
            </w:r>
            <w:r>
              <w:rPr>
                <w:rStyle w:val="None"/>
                <w:color w:val="414142"/>
                <w:sz w:val="21"/>
                <w:szCs w:val="21"/>
                <w:u w:color="414142"/>
              </w:rPr>
              <w:t>ā daļ</w:t>
            </w:r>
            <w:r>
              <w:rPr>
                <w:rStyle w:val="None"/>
                <w:color w:val="414142"/>
                <w:sz w:val="21"/>
                <w:szCs w:val="21"/>
                <w:u w:color="414142"/>
                <w:lang w:val="it-IT"/>
              </w:rPr>
              <w:t>a.</w:t>
            </w:r>
          </w:p>
          <w:p w14:paraId="442E64D4" w14:textId="77777777" w:rsidR="00F0345F" w:rsidRDefault="00B64058">
            <w:pPr>
              <w:pStyle w:val="Body"/>
            </w:pPr>
            <w:r>
              <w:rPr>
                <w:rStyle w:val="None"/>
                <w:color w:val="414142"/>
                <w:sz w:val="21"/>
                <w:szCs w:val="21"/>
                <w:u w:color="414142"/>
                <w:lang w:val="fr-FR"/>
              </w:rPr>
              <w:t>Par informat</w:t>
            </w:r>
            <w:r>
              <w:rPr>
                <w:rStyle w:val="None"/>
                <w:color w:val="414142"/>
                <w:sz w:val="21"/>
                <w:szCs w:val="21"/>
                <w:u w:color="414142"/>
              </w:rPr>
              <w:t>īvās deklarācijas par darba ņēmējiem (iesniedzama par personām, kuras uzsā</w:t>
            </w:r>
            <w:r>
              <w:rPr>
                <w:rStyle w:val="None"/>
                <w:color w:val="414142"/>
                <w:sz w:val="21"/>
                <w:szCs w:val="21"/>
                <w:u w:color="414142"/>
                <w:lang w:val="de-DE"/>
              </w:rPr>
              <w:t>k darbu) iesnieg</w:t>
            </w:r>
            <w:r>
              <w:rPr>
                <w:rStyle w:val="None"/>
                <w:color w:val="414142"/>
                <w:sz w:val="21"/>
                <w:szCs w:val="21"/>
                <w:u w:color="414142"/>
              </w:rPr>
              <w:t>šanu, pārkā</w:t>
            </w:r>
            <w:r>
              <w:rPr>
                <w:rStyle w:val="None"/>
                <w:color w:val="414142"/>
                <w:sz w:val="21"/>
                <w:szCs w:val="21"/>
                <w:u w:color="414142"/>
                <w:lang w:val="nl-NL"/>
              </w:rPr>
              <w:t>pjot nodok</w:t>
            </w:r>
            <w:r>
              <w:rPr>
                <w:rStyle w:val="None"/>
                <w:color w:val="414142"/>
                <w:sz w:val="21"/>
                <w:szCs w:val="21"/>
                <w:u w:color="414142"/>
              </w:rPr>
              <w:t>ļ</w:t>
            </w:r>
            <w:r>
              <w:rPr>
                <w:rStyle w:val="None"/>
                <w:color w:val="414142"/>
                <w:sz w:val="21"/>
                <w:szCs w:val="21"/>
                <w:u w:color="414142"/>
                <w:lang w:val="fr-FR"/>
              </w:rPr>
              <w:t>u normat</w:t>
            </w:r>
            <w:r>
              <w:rPr>
                <w:rStyle w:val="None"/>
                <w:color w:val="414142"/>
                <w:sz w:val="21"/>
                <w:szCs w:val="21"/>
                <w:u w:color="414142"/>
              </w:rPr>
              <w:t>īvajos aktos noteikto iesniegš</w:t>
            </w:r>
            <w:r>
              <w:rPr>
                <w:rStyle w:val="None"/>
                <w:color w:val="414142"/>
                <w:sz w:val="21"/>
                <w:szCs w:val="21"/>
                <w:u w:color="414142"/>
                <w:lang w:val="pt-PT"/>
              </w:rPr>
              <w:t>anas termi</w:t>
            </w:r>
            <w:r>
              <w:rPr>
                <w:rStyle w:val="None"/>
                <w:color w:val="414142"/>
                <w:sz w:val="21"/>
                <w:szCs w:val="21"/>
                <w:u w:color="414142"/>
              </w:rPr>
              <w:t>ņ</w:t>
            </w:r>
            <w:r>
              <w:rPr>
                <w:rStyle w:val="None"/>
                <w:color w:val="414142"/>
                <w:sz w:val="21"/>
                <w:szCs w:val="21"/>
                <w:u w:color="414142"/>
                <w:lang w:val="pt-PT"/>
              </w:rPr>
              <w:t>u, vai deklar</w:t>
            </w:r>
            <w:r>
              <w:rPr>
                <w:rStyle w:val="None"/>
                <w:color w:val="414142"/>
                <w:sz w:val="21"/>
                <w:szCs w:val="21"/>
                <w:u w:color="414142"/>
              </w:rPr>
              <w:t xml:space="preserve">ācijas neiesniegšanu, kā arī </w:t>
            </w:r>
            <w:r>
              <w:rPr>
                <w:rStyle w:val="None"/>
                <w:color w:val="414142"/>
                <w:sz w:val="21"/>
                <w:szCs w:val="21"/>
                <w:u w:color="414142"/>
                <w:lang w:val="it-IT"/>
              </w:rPr>
              <w:t>par pazi</w:t>
            </w:r>
            <w:r>
              <w:rPr>
                <w:rStyle w:val="None"/>
                <w:color w:val="414142"/>
                <w:sz w:val="21"/>
                <w:szCs w:val="21"/>
                <w:u w:color="414142"/>
              </w:rPr>
              <w:t>ņojuma par fiziskajai personai izmaksātajā</w:t>
            </w:r>
            <w:r w:rsidRPr="00E75176">
              <w:rPr>
                <w:rStyle w:val="None"/>
                <w:color w:val="414142"/>
                <w:sz w:val="21"/>
                <w:szCs w:val="21"/>
                <w:u w:color="414142"/>
              </w:rPr>
              <w:t>m summ</w:t>
            </w:r>
            <w:r>
              <w:rPr>
                <w:rStyle w:val="None"/>
                <w:color w:val="414142"/>
                <w:sz w:val="21"/>
                <w:szCs w:val="21"/>
                <w:u w:color="414142"/>
              </w:rPr>
              <w:t>ām iesniegšanu, pārkā</w:t>
            </w:r>
            <w:r>
              <w:rPr>
                <w:rStyle w:val="None"/>
                <w:color w:val="414142"/>
                <w:sz w:val="21"/>
                <w:szCs w:val="21"/>
                <w:u w:color="414142"/>
                <w:lang w:val="nl-NL"/>
              </w:rPr>
              <w:t>pjot nodok</w:t>
            </w:r>
            <w:r>
              <w:rPr>
                <w:rStyle w:val="None"/>
                <w:color w:val="414142"/>
                <w:sz w:val="21"/>
                <w:szCs w:val="21"/>
                <w:u w:color="414142"/>
              </w:rPr>
              <w:t>ļ</w:t>
            </w:r>
            <w:r>
              <w:rPr>
                <w:rStyle w:val="None"/>
                <w:color w:val="414142"/>
                <w:sz w:val="21"/>
                <w:szCs w:val="21"/>
                <w:u w:color="414142"/>
                <w:lang w:val="fr-FR"/>
              </w:rPr>
              <w:t>u normat</w:t>
            </w:r>
            <w:r>
              <w:rPr>
                <w:rStyle w:val="None"/>
                <w:color w:val="414142"/>
                <w:sz w:val="21"/>
                <w:szCs w:val="21"/>
                <w:u w:color="414142"/>
              </w:rPr>
              <w:t>īvajos aktos noteikto iesniegš</w:t>
            </w:r>
            <w:r>
              <w:rPr>
                <w:rStyle w:val="None"/>
                <w:color w:val="414142"/>
                <w:sz w:val="21"/>
                <w:szCs w:val="21"/>
                <w:u w:color="414142"/>
                <w:lang w:val="pt-PT"/>
              </w:rPr>
              <w:t>anas termi</w:t>
            </w:r>
            <w:r>
              <w:rPr>
                <w:rStyle w:val="None"/>
                <w:color w:val="414142"/>
                <w:sz w:val="21"/>
                <w:szCs w:val="21"/>
                <w:u w:color="414142"/>
              </w:rPr>
              <w:t>ņu vairā</w:t>
            </w:r>
            <w:r>
              <w:rPr>
                <w:rStyle w:val="None"/>
                <w:color w:val="414142"/>
                <w:sz w:val="21"/>
                <w:szCs w:val="21"/>
                <w:u w:color="414142"/>
                <w:lang w:val="fr-FR"/>
              </w:rPr>
              <w:t>k par div</w:t>
            </w:r>
            <w:r>
              <w:rPr>
                <w:rStyle w:val="None"/>
                <w:color w:val="414142"/>
                <w:sz w:val="21"/>
                <w:szCs w:val="21"/>
                <w:u w:color="414142"/>
              </w:rPr>
              <w:t>ā</w:t>
            </w:r>
            <w:r>
              <w:rPr>
                <w:rStyle w:val="None"/>
                <w:color w:val="414142"/>
                <w:sz w:val="21"/>
                <w:szCs w:val="21"/>
                <w:u w:color="414142"/>
                <w:lang w:val="de-DE"/>
              </w:rPr>
              <w:t>m dien</w:t>
            </w:r>
            <w:r>
              <w:rPr>
                <w:rStyle w:val="None"/>
                <w:color w:val="414142"/>
                <w:sz w:val="21"/>
                <w:szCs w:val="21"/>
                <w:u w:color="414142"/>
              </w:rPr>
              <w:t>ā</w:t>
            </w:r>
            <w:r>
              <w:rPr>
                <w:rStyle w:val="None"/>
                <w:color w:val="414142"/>
                <w:sz w:val="21"/>
                <w:szCs w:val="21"/>
                <w:u w:color="414142"/>
                <w:lang w:val="pt-PT"/>
              </w:rPr>
              <w:t>m, vai pazi</w:t>
            </w:r>
            <w:r>
              <w:rPr>
                <w:rStyle w:val="None"/>
                <w:color w:val="414142"/>
                <w:sz w:val="21"/>
                <w:szCs w:val="21"/>
                <w:u w:color="414142"/>
              </w:rPr>
              <w:t>ņojuma neiesniegšanu.</w:t>
            </w:r>
          </w:p>
        </w:tc>
        <w:tc>
          <w:tcPr>
            <w:tcW w:w="1145"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14:paraId="42DEEC69" w14:textId="77777777" w:rsidR="00F0345F" w:rsidRDefault="00B64058">
            <w:pPr>
              <w:pStyle w:val="Body"/>
              <w:spacing w:before="100" w:after="100" w:line="315" w:lineRule="atLeast"/>
              <w:jc w:val="center"/>
            </w:pPr>
            <w:r>
              <w:rPr>
                <w:rStyle w:val="None"/>
                <w:color w:val="414142"/>
                <w:sz w:val="21"/>
                <w:szCs w:val="21"/>
                <w:u w:color="414142"/>
              </w:rPr>
              <w:t>12</w:t>
            </w:r>
          </w:p>
        </w:tc>
      </w:tr>
      <w:tr w:rsidR="00F0345F" w14:paraId="7308855A" w14:textId="77777777">
        <w:trPr>
          <w:trHeight w:val="226"/>
          <w:jc w:val="center"/>
        </w:trPr>
        <w:tc>
          <w:tcPr>
            <w:tcW w:w="577" w:type="dxa"/>
            <w:vMerge w:val="restart"/>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CEA5739" w14:textId="77777777" w:rsidR="00F0345F" w:rsidRDefault="00B64058">
            <w:pPr>
              <w:pStyle w:val="Body"/>
              <w:spacing w:before="100" w:after="100" w:line="315" w:lineRule="atLeast"/>
              <w:jc w:val="center"/>
            </w:pPr>
            <w:r>
              <w:rPr>
                <w:rStyle w:val="None"/>
                <w:color w:val="414142"/>
                <w:sz w:val="21"/>
                <w:szCs w:val="21"/>
                <w:u w:color="414142"/>
              </w:rPr>
              <w:t>2.</w:t>
            </w:r>
          </w:p>
        </w:tc>
        <w:tc>
          <w:tcPr>
            <w:tcW w:w="1871" w:type="dxa"/>
            <w:vMerge w:val="restart"/>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5212084" w14:textId="77777777" w:rsidR="00F0345F" w:rsidRDefault="00B64058">
            <w:pPr>
              <w:pStyle w:val="Body"/>
            </w:pPr>
            <w:r>
              <w:rPr>
                <w:rStyle w:val="None"/>
                <w:color w:val="414142"/>
                <w:sz w:val="21"/>
                <w:szCs w:val="21"/>
                <w:u w:color="414142"/>
              </w:rPr>
              <w:t>Pā</w:t>
            </w:r>
            <w:r>
              <w:rPr>
                <w:rStyle w:val="None"/>
                <w:color w:val="414142"/>
                <w:sz w:val="21"/>
                <w:szCs w:val="21"/>
                <w:u w:color="414142"/>
                <w:lang w:val="de-DE"/>
              </w:rPr>
              <w:t>rbaud</w:t>
            </w:r>
            <w:r>
              <w:rPr>
                <w:rStyle w:val="None"/>
                <w:color w:val="414142"/>
                <w:sz w:val="21"/>
                <w:szCs w:val="21"/>
                <w:u w:color="414142"/>
              </w:rPr>
              <w:t xml:space="preserve">āmā </w:t>
            </w:r>
            <w:r>
              <w:rPr>
                <w:rStyle w:val="None"/>
                <w:color w:val="414142"/>
                <w:sz w:val="21"/>
                <w:szCs w:val="21"/>
                <w:u w:color="414142"/>
                <w:lang w:val="it-IT"/>
              </w:rPr>
              <w:t>persona, p</w:t>
            </w:r>
            <w:r>
              <w:rPr>
                <w:rStyle w:val="None"/>
                <w:color w:val="414142"/>
                <w:sz w:val="21"/>
                <w:szCs w:val="21"/>
                <w:u w:color="414142"/>
              </w:rPr>
              <w:t>ā</w:t>
            </w:r>
            <w:r>
              <w:rPr>
                <w:rStyle w:val="None"/>
                <w:color w:val="414142"/>
                <w:sz w:val="21"/>
                <w:szCs w:val="21"/>
                <w:u w:color="414142"/>
                <w:lang w:val="de-DE"/>
              </w:rPr>
              <w:t>rbaud</w:t>
            </w:r>
            <w:r>
              <w:rPr>
                <w:rStyle w:val="None"/>
                <w:color w:val="414142"/>
                <w:sz w:val="21"/>
                <w:szCs w:val="21"/>
                <w:u w:color="414142"/>
              </w:rPr>
              <w:t>āmā</w:t>
            </w:r>
            <w:r>
              <w:rPr>
                <w:rStyle w:val="None"/>
                <w:color w:val="414142"/>
                <w:sz w:val="21"/>
                <w:szCs w:val="21"/>
                <w:u w:color="414142"/>
                <w:lang w:val="pt-PT"/>
              </w:rPr>
              <w:t>s personas valdes vai padomes loceklis, prok</w:t>
            </w:r>
            <w:r>
              <w:rPr>
                <w:rStyle w:val="None"/>
                <w:color w:val="414142"/>
                <w:sz w:val="21"/>
                <w:szCs w:val="21"/>
                <w:u w:color="414142"/>
              </w:rPr>
              <w:t>ū</w:t>
            </w:r>
            <w:r>
              <w:rPr>
                <w:rStyle w:val="None"/>
                <w:color w:val="414142"/>
                <w:sz w:val="21"/>
                <w:szCs w:val="21"/>
                <w:u w:color="414142"/>
                <w:lang w:val="pt-PT"/>
              </w:rPr>
              <w:t>rists vai persona, kura ir pilnvarota p</w:t>
            </w:r>
            <w:r>
              <w:rPr>
                <w:rStyle w:val="None"/>
                <w:color w:val="414142"/>
                <w:sz w:val="21"/>
                <w:szCs w:val="21"/>
                <w:u w:color="414142"/>
              </w:rPr>
              <w:t>ārstāvēt pā</w:t>
            </w:r>
            <w:r>
              <w:rPr>
                <w:rStyle w:val="None"/>
                <w:color w:val="414142"/>
                <w:sz w:val="21"/>
                <w:szCs w:val="21"/>
                <w:u w:color="414142"/>
                <w:lang w:val="de-DE"/>
              </w:rPr>
              <w:t>rbaud</w:t>
            </w:r>
            <w:r>
              <w:rPr>
                <w:rStyle w:val="None"/>
                <w:color w:val="414142"/>
                <w:sz w:val="21"/>
                <w:szCs w:val="21"/>
                <w:u w:color="414142"/>
              </w:rPr>
              <w:t>āmo personu darbībās, kas saistītas ar filiāli</w:t>
            </w:r>
          </w:p>
        </w:tc>
        <w:tc>
          <w:tcPr>
            <w:tcW w:w="1509" w:type="dxa"/>
            <w:vMerge w:val="restart"/>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02E936A2" w14:textId="77777777" w:rsidR="00F0345F" w:rsidRDefault="00AE4D96">
            <w:pPr>
              <w:pStyle w:val="Body"/>
            </w:pPr>
            <w:hyperlink r:id="rId28" w:history="1">
              <w:r w:rsidR="00B64058">
                <w:rPr>
                  <w:rStyle w:val="Hyperlink0"/>
                  <w:rFonts w:eastAsia="Arial Unicode MS"/>
                  <w:sz w:val="21"/>
                  <w:szCs w:val="21"/>
                  <w:lang w:val="de-DE"/>
                </w:rPr>
                <w:t>Krimin</w:t>
              </w:r>
              <w:r w:rsidR="00B64058">
                <w:rPr>
                  <w:rStyle w:val="Hyperlink0"/>
                  <w:rFonts w:eastAsia="Arial Unicode MS"/>
                  <w:sz w:val="21"/>
                  <w:szCs w:val="21"/>
                </w:rPr>
                <w:t>āllikums</w:t>
              </w:r>
            </w:hyperlink>
          </w:p>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7E18DB0" w14:textId="77777777" w:rsidR="00F0345F" w:rsidRDefault="00AE4D96">
            <w:pPr>
              <w:pStyle w:val="Body"/>
            </w:pPr>
            <w:hyperlink r:id="rId29" w:anchor="p88" w:history="1">
              <w:r w:rsidR="00B64058">
                <w:rPr>
                  <w:rStyle w:val="Hyperlink0"/>
                  <w:rFonts w:eastAsia="Arial Unicode MS"/>
                  <w:sz w:val="21"/>
                  <w:szCs w:val="21"/>
                  <w:lang w:val="en-US"/>
                </w:rPr>
                <w:t>88. pants</w:t>
              </w:r>
            </w:hyperlink>
            <w:r w:rsidR="00B64058">
              <w:rPr>
                <w:rStyle w:val="None"/>
                <w:color w:val="414142"/>
                <w:sz w:val="21"/>
                <w:szCs w:val="21"/>
                <w:u w:color="414142"/>
              </w:rPr>
              <w:t>. Terorisms</w:t>
            </w:r>
          </w:p>
        </w:tc>
        <w:tc>
          <w:tcPr>
            <w:tcW w:w="1145" w:type="dxa"/>
            <w:vMerge w:val="restart"/>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14:paraId="3305728E" w14:textId="77777777" w:rsidR="00F0345F" w:rsidRDefault="00B64058">
            <w:pPr>
              <w:pStyle w:val="Body"/>
              <w:spacing w:before="100" w:after="100" w:line="315" w:lineRule="atLeast"/>
              <w:jc w:val="center"/>
            </w:pPr>
            <w:r>
              <w:rPr>
                <w:rStyle w:val="None"/>
                <w:color w:val="414142"/>
                <w:sz w:val="21"/>
                <w:szCs w:val="21"/>
                <w:u w:color="414142"/>
              </w:rPr>
              <w:t>36</w:t>
            </w:r>
          </w:p>
        </w:tc>
      </w:tr>
      <w:tr w:rsidR="00F0345F" w14:paraId="39A240C0"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28F0D0BF"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3984FD63"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3DF99C2D"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BE942B1" w14:textId="77777777" w:rsidR="00F0345F" w:rsidRDefault="00AE4D96">
            <w:pPr>
              <w:pStyle w:val="Body"/>
            </w:pPr>
            <w:hyperlink r:id="rId30" w:anchor="p88.1%25C2%25A0" w:history="1">
              <w:r w:rsidR="00B64058">
                <w:rPr>
                  <w:rStyle w:val="Hyperlink0"/>
                  <w:rFonts w:eastAsia="Arial Unicode MS"/>
                  <w:sz w:val="21"/>
                  <w:szCs w:val="21"/>
                </w:rPr>
                <w:t>88.</w:t>
              </w:r>
              <w:r w:rsidR="00B64058">
                <w:rPr>
                  <w:rStyle w:val="None"/>
                  <w:color w:val="16497B"/>
                  <w:sz w:val="21"/>
                  <w:szCs w:val="21"/>
                  <w:u w:color="16497B"/>
                  <w:vertAlign w:val="superscript"/>
                </w:rPr>
                <w:t>1 </w:t>
              </w:r>
              <w:r w:rsidR="00B64058">
                <w:rPr>
                  <w:rStyle w:val="Hyperlink0"/>
                  <w:rFonts w:eastAsia="Arial Unicode MS"/>
                  <w:sz w:val="21"/>
                  <w:szCs w:val="21"/>
                  <w:lang w:val="en-US"/>
                </w:rPr>
                <w:t>pants</w:t>
              </w:r>
            </w:hyperlink>
            <w:r w:rsidR="00B64058">
              <w:rPr>
                <w:rStyle w:val="None"/>
                <w:color w:val="414142"/>
                <w:sz w:val="21"/>
                <w:szCs w:val="21"/>
                <w:u w:color="414142"/>
                <w:lang w:val="es-ES_tradnl"/>
              </w:rPr>
              <w:t>. Terorisma finans</w:t>
            </w:r>
            <w:r w:rsidR="00B64058">
              <w:rPr>
                <w:rStyle w:val="None"/>
                <w:color w:val="414142"/>
                <w:sz w:val="21"/>
                <w:szCs w:val="21"/>
                <w:u w:color="414142"/>
              </w:rPr>
              <w:t>ēšana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2EB039B2" w14:textId="77777777" w:rsidR="00F0345F" w:rsidRDefault="00F0345F"/>
        </w:tc>
      </w:tr>
      <w:tr w:rsidR="00F0345F" w14:paraId="5742066F" w14:textId="77777777">
        <w:trPr>
          <w:trHeight w:val="44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209ACC7C"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6DA37681"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33061B50"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0C52ADFF" w14:textId="77777777" w:rsidR="00F0345F" w:rsidRDefault="00AE4D96">
            <w:pPr>
              <w:pStyle w:val="Body"/>
            </w:pPr>
            <w:hyperlink r:id="rId31" w:anchor="p88.2%25C2%25A0" w:history="1">
              <w:r w:rsidR="00B64058">
                <w:rPr>
                  <w:rStyle w:val="Hyperlink0"/>
                  <w:rFonts w:eastAsia="Arial Unicode MS"/>
                  <w:sz w:val="21"/>
                  <w:szCs w:val="21"/>
                </w:rPr>
                <w:t>88.</w:t>
              </w:r>
              <w:r w:rsidR="00B64058">
                <w:rPr>
                  <w:rStyle w:val="None"/>
                  <w:color w:val="16497B"/>
                  <w:sz w:val="21"/>
                  <w:szCs w:val="21"/>
                  <w:u w:color="16497B"/>
                  <w:vertAlign w:val="superscript"/>
                </w:rPr>
                <w:t>2 </w:t>
              </w:r>
              <w:r w:rsidR="00B64058">
                <w:rPr>
                  <w:rStyle w:val="Hyperlink0"/>
                  <w:rFonts w:eastAsia="Arial Unicode MS"/>
                  <w:sz w:val="21"/>
                  <w:szCs w:val="21"/>
                  <w:lang w:val="en-US"/>
                </w:rPr>
                <w:t>pants</w:t>
              </w:r>
            </w:hyperlink>
            <w:r w:rsidR="00B64058">
              <w:rPr>
                <w:rStyle w:val="None"/>
                <w:color w:val="414142"/>
                <w:sz w:val="21"/>
                <w:szCs w:val="21"/>
                <w:u w:color="414142"/>
              </w:rPr>
              <w:t>. Aicinājums uz terorismu un terorisma draudi</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5AE9D29F" w14:textId="77777777" w:rsidR="00F0345F" w:rsidRDefault="00F0345F"/>
        </w:tc>
      </w:tr>
      <w:tr w:rsidR="00F0345F" w14:paraId="5782D4BD" w14:textId="77777777">
        <w:trPr>
          <w:trHeight w:val="44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1AFDC703"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14C88D24"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6CDB69C1"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3874FC7C" w14:textId="77777777" w:rsidR="00F0345F" w:rsidRDefault="00AE4D96">
            <w:pPr>
              <w:pStyle w:val="Body"/>
            </w:pPr>
            <w:hyperlink r:id="rId32" w:anchor="p88.3%25C2%25A0" w:history="1">
              <w:r w:rsidR="00B64058">
                <w:rPr>
                  <w:rStyle w:val="Hyperlink0"/>
                  <w:rFonts w:eastAsia="Arial Unicode MS"/>
                  <w:sz w:val="21"/>
                  <w:szCs w:val="21"/>
                </w:rPr>
                <w:t>88.</w:t>
              </w:r>
              <w:r w:rsidR="00B64058">
                <w:rPr>
                  <w:rStyle w:val="None"/>
                  <w:color w:val="16497B"/>
                  <w:sz w:val="21"/>
                  <w:szCs w:val="21"/>
                  <w:u w:color="16497B"/>
                  <w:vertAlign w:val="superscript"/>
                </w:rPr>
                <w:t>3 </w:t>
              </w:r>
              <w:r w:rsidR="00B64058">
                <w:rPr>
                  <w:rStyle w:val="Hyperlink0"/>
                  <w:rFonts w:eastAsia="Arial Unicode MS"/>
                  <w:sz w:val="21"/>
                  <w:szCs w:val="21"/>
                  <w:lang w:val="en-US"/>
                </w:rPr>
                <w:t>pants</w:t>
              </w:r>
            </w:hyperlink>
            <w:r w:rsidR="00B64058">
              <w:rPr>
                <w:rStyle w:val="None"/>
                <w:color w:val="414142"/>
                <w:sz w:val="21"/>
                <w:szCs w:val="21"/>
                <w:u w:color="414142"/>
                <w:lang w:val="es-ES_tradnl"/>
              </w:rPr>
              <w:t>. Personas verv</w:t>
            </w:r>
            <w:r w:rsidR="00B64058">
              <w:rPr>
                <w:rStyle w:val="None"/>
                <w:color w:val="414142"/>
                <w:sz w:val="21"/>
                <w:szCs w:val="21"/>
                <w:u w:color="414142"/>
              </w:rPr>
              <w:t>ēšana un apmācīšana terora aktu veikšanai</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7B07061F" w14:textId="77777777" w:rsidR="00F0345F" w:rsidRDefault="00F0345F"/>
        </w:tc>
      </w:tr>
      <w:tr w:rsidR="00F0345F" w14:paraId="609E2191"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51282BB4"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0D217874"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5816A85F"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7846211F" w14:textId="77777777" w:rsidR="00F0345F" w:rsidRDefault="00AE4D96">
            <w:pPr>
              <w:pStyle w:val="Body"/>
            </w:pPr>
            <w:hyperlink r:id="rId33" w:anchor="p177" w:history="1">
              <w:r w:rsidR="00B64058">
                <w:rPr>
                  <w:rStyle w:val="Hyperlink0"/>
                  <w:rFonts w:eastAsia="Arial Unicode MS"/>
                  <w:sz w:val="21"/>
                  <w:szCs w:val="21"/>
                  <w:lang w:val="en-US"/>
                </w:rPr>
                <w:t>177. pants</w:t>
              </w:r>
            </w:hyperlink>
            <w:r w:rsidR="00B64058">
              <w:rPr>
                <w:rStyle w:val="None"/>
                <w:color w:val="414142"/>
                <w:sz w:val="21"/>
                <w:szCs w:val="21"/>
                <w:u w:color="414142"/>
              </w:rPr>
              <w:t>. Krāpšana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35718F95" w14:textId="77777777" w:rsidR="00F0345F" w:rsidRDefault="00F0345F"/>
        </w:tc>
      </w:tr>
      <w:tr w:rsidR="00F0345F" w14:paraId="2F8BC1B4" w14:textId="77777777">
        <w:trPr>
          <w:trHeight w:val="44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2D7A9ABC"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538ED6B8"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29D02211"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30B7BC1F" w14:textId="77777777" w:rsidR="00F0345F" w:rsidRDefault="00AE4D96">
            <w:pPr>
              <w:pStyle w:val="Body"/>
            </w:pPr>
            <w:hyperlink r:id="rId34" w:anchor="p177.1%25C2%25A0" w:history="1">
              <w:r w:rsidR="00B64058">
                <w:rPr>
                  <w:rStyle w:val="Hyperlink0"/>
                  <w:rFonts w:eastAsia="Arial Unicode MS"/>
                  <w:sz w:val="21"/>
                  <w:szCs w:val="21"/>
                </w:rPr>
                <w:t>177.</w:t>
              </w:r>
              <w:r w:rsidR="00B64058">
                <w:rPr>
                  <w:rStyle w:val="None"/>
                  <w:color w:val="16497B"/>
                  <w:sz w:val="21"/>
                  <w:szCs w:val="21"/>
                  <w:u w:color="16497B"/>
                  <w:vertAlign w:val="superscript"/>
                </w:rPr>
                <w:t>1 </w:t>
              </w:r>
              <w:r w:rsidR="00B64058">
                <w:rPr>
                  <w:rStyle w:val="Hyperlink0"/>
                  <w:rFonts w:eastAsia="Arial Unicode MS"/>
                  <w:sz w:val="21"/>
                  <w:szCs w:val="21"/>
                  <w:lang w:val="en-US"/>
                </w:rPr>
                <w:t>pants</w:t>
              </w:r>
            </w:hyperlink>
            <w:r w:rsidR="00B64058">
              <w:rPr>
                <w:rStyle w:val="None"/>
                <w:color w:val="414142"/>
                <w:sz w:val="21"/>
                <w:szCs w:val="21"/>
                <w:u w:color="414142"/>
              </w:rPr>
              <w:t>. Krāpšana automatizētā datu apstrā</w:t>
            </w:r>
            <w:r w:rsidR="00B64058">
              <w:rPr>
                <w:rStyle w:val="None"/>
                <w:color w:val="414142"/>
                <w:sz w:val="21"/>
                <w:szCs w:val="21"/>
                <w:u w:color="414142"/>
                <w:lang w:val="es-ES_tradnl"/>
              </w:rPr>
              <w:t>des sist</w:t>
            </w:r>
            <w:r w:rsidR="00B64058">
              <w:rPr>
                <w:rStyle w:val="None"/>
                <w:color w:val="414142"/>
                <w:sz w:val="21"/>
                <w:szCs w:val="21"/>
                <w:u w:color="414142"/>
              </w:rPr>
              <w:t>ēmā</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13B8B1DA" w14:textId="77777777" w:rsidR="00F0345F" w:rsidRDefault="00F0345F"/>
        </w:tc>
      </w:tr>
      <w:tr w:rsidR="00F0345F" w14:paraId="66233973"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1F92D123"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5E6DEEC6"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3A6E1193"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BA5009B" w14:textId="77777777" w:rsidR="00F0345F" w:rsidRDefault="00AE4D96">
            <w:pPr>
              <w:pStyle w:val="Body"/>
            </w:pPr>
            <w:hyperlink r:id="rId35" w:anchor="p178" w:history="1">
              <w:r w:rsidR="00B64058">
                <w:rPr>
                  <w:rStyle w:val="Hyperlink0"/>
                  <w:rFonts w:eastAsia="Arial Unicode MS"/>
                  <w:sz w:val="21"/>
                  <w:szCs w:val="21"/>
                  <w:lang w:val="en-US"/>
                </w:rPr>
                <w:t>178. pants</w:t>
              </w:r>
            </w:hyperlink>
            <w:r w:rsidR="00B64058">
              <w:rPr>
                <w:rStyle w:val="None"/>
                <w:color w:val="414142"/>
                <w:sz w:val="21"/>
                <w:szCs w:val="21"/>
                <w:u w:color="414142"/>
              </w:rPr>
              <w:t>. Apdrošināšanas krāpšana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741509BB" w14:textId="77777777" w:rsidR="00F0345F" w:rsidRDefault="00F0345F"/>
        </w:tc>
      </w:tr>
      <w:tr w:rsidR="00F0345F" w14:paraId="175E8D87"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705FEDFB"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2B39A408"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5D568578"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5B4B4022" w14:textId="77777777" w:rsidR="00F0345F" w:rsidRDefault="00AE4D96">
            <w:pPr>
              <w:pStyle w:val="Body"/>
            </w:pPr>
            <w:hyperlink r:id="rId36" w:anchor="p179" w:history="1">
              <w:r w:rsidR="00B64058">
                <w:rPr>
                  <w:rStyle w:val="Hyperlink0"/>
                  <w:rFonts w:eastAsia="Arial Unicode MS"/>
                  <w:sz w:val="21"/>
                  <w:szCs w:val="21"/>
                  <w:lang w:val="en-US"/>
                </w:rPr>
                <w:t>179. pants</w:t>
              </w:r>
            </w:hyperlink>
            <w:r w:rsidR="00B64058">
              <w:rPr>
                <w:rStyle w:val="None"/>
                <w:color w:val="414142"/>
                <w:sz w:val="21"/>
                <w:szCs w:val="21"/>
                <w:u w:color="414142"/>
                <w:lang w:val="en-US"/>
              </w:rPr>
              <w:t>. Piesavin</w:t>
            </w:r>
            <w:r w:rsidR="00B64058">
              <w:rPr>
                <w:rStyle w:val="None"/>
                <w:color w:val="414142"/>
                <w:sz w:val="21"/>
                <w:szCs w:val="21"/>
                <w:u w:color="414142"/>
              </w:rPr>
              <w:t>āšanās</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70E835A2" w14:textId="77777777" w:rsidR="00F0345F" w:rsidRDefault="00F0345F"/>
        </w:tc>
      </w:tr>
      <w:tr w:rsidR="00F0345F" w14:paraId="32CA7CF7" w14:textId="77777777">
        <w:trPr>
          <w:trHeight w:val="44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21682952"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3405E7E3"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619DB2AC"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79DC6E10" w14:textId="77777777" w:rsidR="00F0345F" w:rsidRDefault="00AE4D96">
            <w:pPr>
              <w:pStyle w:val="Body"/>
            </w:pPr>
            <w:hyperlink r:id="rId37" w:anchor="p195" w:history="1">
              <w:r w:rsidR="00B64058">
                <w:rPr>
                  <w:rStyle w:val="Hyperlink0"/>
                  <w:rFonts w:eastAsia="Arial Unicode MS"/>
                  <w:sz w:val="21"/>
                  <w:szCs w:val="21"/>
                  <w:lang w:val="fr-FR"/>
                </w:rPr>
                <w:t>195. pants</w:t>
              </w:r>
            </w:hyperlink>
            <w:r w:rsidR="00B64058">
              <w:rPr>
                <w:rStyle w:val="None"/>
                <w:color w:val="414142"/>
                <w:sz w:val="21"/>
                <w:szCs w:val="21"/>
                <w:u w:color="414142"/>
              </w:rPr>
              <w:t>. Noziedzī</w:t>
            </w:r>
            <w:r w:rsidR="00B64058">
              <w:rPr>
                <w:rStyle w:val="None"/>
                <w:color w:val="414142"/>
                <w:sz w:val="21"/>
                <w:szCs w:val="21"/>
                <w:u w:color="414142"/>
                <w:lang w:val="it-IT"/>
              </w:rPr>
              <w:t>gi ieg</w:t>
            </w:r>
            <w:r w:rsidR="00B64058">
              <w:rPr>
                <w:rStyle w:val="None"/>
                <w:color w:val="414142"/>
                <w:sz w:val="21"/>
                <w:szCs w:val="21"/>
                <w:u w:color="414142"/>
              </w:rPr>
              <w:t>ūtu līdzekļ</w:t>
            </w:r>
            <w:r w:rsidR="00B64058">
              <w:rPr>
                <w:rStyle w:val="None"/>
                <w:color w:val="414142"/>
                <w:sz w:val="21"/>
                <w:szCs w:val="21"/>
                <w:u w:color="414142"/>
                <w:lang w:val="it-IT"/>
              </w:rPr>
              <w:t>u legaliz</w:t>
            </w:r>
            <w:r w:rsidR="00B64058">
              <w:rPr>
                <w:rStyle w:val="None"/>
                <w:color w:val="414142"/>
                <w:sz w:val="21"/>
                <w:szCs w:val="21"/>
                <w:u w:color="414142"/>
              </w:rPr>
              <w:t>ēšana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18774623" w14:textId="77777777" w:rsidR="00F0345F" w:rsidRDefault="00F0345F"/>
        </w:tc>
      </w:tr>
      <w:tr w:rsidR="00F0345F" w14:paraId="34565837"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1D28D7D0"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42EC165C"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7622B26B"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C239B66" w14:textId="77777777" w:rsidR="00F0345F" w:rsidRDefault="00AE4D96">
            <w:pPr>
              <w:pStyle w:val="Body"/>
            </w:pPr>
            <w:hyperlink r:id="rId38" w:anchor="p198" w:history="1">
              <w:r w:rsidR="00B64058">
                <w:rPr>
                  <w:rStyle w:val="Hyperlink0"/>
                  <w:rFonts w:eastAsia="Arial Unicode MS"/>
                  <w:sz w:val="21"/>
                  <w:szCs w:val="21"/>
                  <w:lang w:val="en-US"/>
                </w:rPr>
                <w:t>198. pants</w:t>
              </w:r>
            </w:hyperlink>
            <w:r w:rsidR="00B64058">
              <w:rPr>
                <w:rStyle w:val="None"/>
                <w:color w:val="414142"/>
                <w:sz w:val="21"/>
                <w:szCs w:val="21"/>
                <w:u w:color="414142"/>
              </w:rPr>
              <w:t>. Neatļauta labumu pieņemšana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6D0D5A83" w14:textId="77777777" w:rsidR="00F0345F" w:rsidRDefault="00F0345F"/>
        </w:tc>
      </w:tr>
      <w:tr w:rsidR="00F0345F" w14:paraId="2DFAA1E7"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6F82FCEF"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0F2E5D8E"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00C7C677"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0B156759" w14:textId="77777777" w:rsidR="00F0345F" w:rsidRDefault="00AE4D96">
            <w:pPr>
              <w:pStyle w:val="Body"/>
            </w:pPr>
            <w:hyperlink r:id="rId39" w:anchor="p199" w:history="1">
              <w:r w:rsidR="00B64058">
                <w:rPr>
                  <w:rStyle w:val="Hyperlink0"/>
                  <w:rFonts w:eastAsia="Arial Unicode MS"/>
                  <w:sz w:val="21"/>
                  <w:szCs w:val="21"/>
                  <w:lang w:val="en-US"/>
                </w:rPr>
                <w:t>199. pants</w:t>
              </w:r>
            </w:hyperlink>
            <w:r w:rsidR="00B64058">
              <w:rPr>
                <w:rStyle w:val="None"/>
                <w:color w:val="414142"/>
                <w:sz w:val="21"/>
                <w:szCs w:val="21"/>
                <w:u w:color="414142"/>
              </w:rPr>
              <w:t>. Komerciālā uzpirkšana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4F2A89F0" w14:textId="77777777" w:rsidR="00F0345F" w:rsidRDefault="00F0345F"/>
        </w:tc>
      </w:tr>
      <w:tr w:rsidR="00F0345F" w14:paraId="176B3265" w14:textId="77777777">
        <w:trPr>
          <w:trHeight w:val="44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0321F7AF"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4927A31B"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10A914F0"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194E24D" w14:textId="77777777" w:rsidR="00F0345F" w:rsidRDefault="00AE4D96">
            <w:pPr>
              <w:pStyle w:val="Body"/>
            </w:pPr>
            <w:hyperlink r:id="rId40" w:anchor="p218" w:history="1">
              <w:r w:rsidR="00B64058">
                <w:rPr>
                  <w:rStyle w:val="Hyperlink0"/>
                  <w:rFonts w:eastAsia="Arial Unicode MS"/>
                  <w:sz w:val="21"/>
                  <w:szCs w:val="21"/>
                  <w:lang w:val="en-US"/>
                </w:rPr>
                <w:t>218. pants</w:t>
              </w:r>
            </w:hyperlink>
            <w:r w:rsidR="00B64058">
              <w:rPr>
                <w:rStyle w:val="None"/>
                <w:color w:val="414142"/>
                <w:sz w:val="21"/>
                <w:szCs w:val="21"/>
                <w:u w:color="414142"/>
              </w:rPr>
              <w:t>. Izvairīšanā</w:t>
            </w:r>
            <w:r w:rsidR="00B64058">
              <w:rPr>
                <w:rStyle w:val="None"/>
                <w:color w:val="414142"/>
                <w:sz w:val="21"/>
                <w:szCs w:val="21"/>
                <w:u w:color="414142"/>
                <w:lang w:val="es-ES_tradnl"/>
              </w:rPr>
              <w:t>s no nodok</w:t>
            </w:r>
            <w:r w:rsidR="00B64058">
              <w:rPr>
                <w:rStyle w:val="None"/>
                <w:color w:val="414142"/>
                <w:sz w:val="21"/>
                <w:szCs w:val="21"/>
                <w:u w:color="414142"/>
              </w:rPr>
              <w:t>ļ</w:t>
            </w:r>
            <w:r w:rsidR="00B64058">
              <w:rPr>
                <w:rStyle w:val="None"/>
                <w:color w:val="414142"/>
                <w:sz w:val="21"/>
                <w:szCs w:val="21"/>
                <w:u w:color="414142"/>
                <w:lang w:val="es-ES_tradnl"/>
              </w:rPr>
              <w:t>iem un tiem piel</w:t>
            </w:r>
            <w:r w:rsidR="00B64058">
              <w:rPr>
                <w:rStyle w:val="None"/>
                <w:color w:val="414142"/>
                <w:sz w:val="21"/>
                <w:szCs w:val="21"/>
                <w:u w:color="414142"/>
              </w:rPr>
              <w:t>īdzināto maksājumu nomaksas</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07BA76C6" w14:textId="77777777" w:rsidR="00F0345F" w:rsidRDefault="00F0345F"/>
        </w:tc>
      </w:tr>
      <w:tr w:rsidR="00F0345F" w14:paraId="1F949A97"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06790378"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6B86BD9A"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2B24A0D4"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373A9D70" w14:textId="77777777" w:rsidR="00F0345F" w:rsidRDefault="00AE4D96">
            <w:pPr>
              <w:pStyle w:val="Body"/>
            </w:pPr>
            <w:hyperlink r:id="rId41" w:anchor="p320" w:history="1">
              <w:r w:rsidR="00B64058">
                <w:rPr>
                  <w:rStyle w:val="Hyperlink0"/>
                  <w:rFonts w:eastAsia="Arial Unicode MS"/>
                  <w:sz w:val="21"/>
                  <w:szCs w:val="21"/>
                  <w:lang w:val="en-US"/>
                </w:rPr>
                <w:t>320. pants</w:t>
              </w:r>
            </w:hyperlink>
            <w:r w:rsidR="00B64058">
              <w:rPr>
                <w:rStyle w:val="None"/>
                <w:color w:val="414142"/>
                <w:sz w:val="21"/>
                <w:szCs w:val="21"/>
                <w:u w:color="414142"/>
              </w:rPr>
              <w:t>. Kukuļņemšana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5EB6A2E9" w14:textId="77777777" w:rsidR="00F0345F" w:rsidRDefault="00F0345F"/>
        </w:tc>
      </w:tr>
      <w:tr w:rsidR="00F0345F" w14:paraId="28503A53"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22FB5372"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1EBD05EC"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5498E97A"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0941D6C0" w14:textId="77777777" w:rsidR="00F0345F" w:rsidRDefault="00AE4D96">
            <w:pPr>
              <w:pStyle w:val="Body"/>
            </w:pPr>
            <w:hyperlink r:id="rId42" w:anchor="p321" w:history="1">
              <w:r w:rsidR="00B64058">
                <w:rPr>
                  <w:rStyle w:val="Hyperlink0"/>
                  <w:rFonts w:eastAsia="Arial Unicode MS"/>
                  <w:sz w:val="21"/>
                  <w:szCs w:val="21"/>
                  <w:lang w:val="en-US"/>
                </w:rPr>
                <w:t>321. pants</w:t>
              </w:r>
            </w:hyperlink>
            <w:r w:rsidR="00B64058">
              <w:rPr>
                <w:rStyle w:val="None"/>
                <w:color w:val="414142"/>
                <w:sz w:val="21"/>
                <w:szCs w:val="21"/>
                <w:u w:color="414142"/>
              </w:rPr>
              <w:t>. Kukuļ</w:t>
            </w:r>
            <w:r w:rsidR="00B64058">
              <w:rPr>
                <w:rStyle w:val="None"/>
                <w:color w:val="414142"/>
                <w:sz w:val="21"/>
                <w:szCs w:val="21"/>
                <w:u w:color="414142"/>
                <w:lang w:val="en-US"/>
              </w:rPr>
              <w:t>a piesavin</w:t>
            </w:r>
            <w:r w:rsidR="00B64058">
              <w:rPr>
                <w:rStyle w:val="None"/>
                <w:color w:val="414142"/>
                <w:sz w:val="21"/>
                <w:szCs w:val="21"/>
                <w:u w:color="414142"/>
              </w:rPr>
              <w:t>āšanās</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3DD826AB" w14:textId="77777777" w:rsidR="00F0345F" w:rsidRDefault="00F0345F"/>
        </w:tc>
      </w:tr>
      <w:tr w:rsidR="00F0345F" w14:paraId="402F5328"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28DA5194"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5A7862EC"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5777CE80"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2A39EB61" w14:textId="77777777" w:rsidR="00F0345F" w:rsidRDefault="00AE4D96">
            <w:pPr>
              <w:pStyle w:val="Body"/>
            </w:pPr>
            <w:hyperlink r:id="rId43" w:anchor="p322" w:history="1">
              <w:r w:rsidR="00B64058">
                <w:rPr>
                  <w:rStyle w:val="Hyperlink0"/>
                  <w:rFonts w:eastAsia="Arial Unicode MS"/>
                  <w:sz w:val="21"/>
                  <w:szCs w:val="21"/>
                  <w:lang w:val="en-US"/>
                </w:rPr>
                <w:t>322. pants</w:t>
              </w:r>
            </w:hyperlink>
            <w:r w:rsidR="00B64058">
              <w:rPr>
                <w:rStyle w:val="None"/>
                <w:color w:val="414142"/>
                <w:sz w:val="21"/>
                <w:szCs w:val="21"/>
                <w:u w:color="414142"/>
              </w:rPr>
              <w:t>. Starpniecība kukuļošanā</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0B07AAC7" w14:textId="77777777" w:rsidR="00F0345F" w:rsidRDefault="00F0345F"/>
        </w:tc>
      </w:tr>
      <w:tr w:rsidR="00F0345F" w14:paraId="3B2AFA76" w14:textId="77777777">
        <w:trPr>
          <w:trHeight w:val="226"/>
          <w:jc w:val="center"/>
        </w:trPr>
        <w:tc>
          <w:tcPr>
            <w:tcW w:w="577" w:type="dxa"/>
            <w:vMerge/>
            <w:tcBorders>
              <w:top w:val="single" w:sz="6" w:space="0" w:color="414142"/>
              <w:left w:val="single" w:sz="6" w:space="0" w:color="414142"/>
              <w:bottom w:val="single" w:sz="6" w:space="0" w:color="414142"/>
              <w:right w:val="single" w:sz="6" w:space="0" w:color="414142"/>
            </w:tcBorders>
            <w:shd w:val="clear" w:color="auto" w:fill="auto"/>
          </w:tcPr>
          <w:p w14:paraId="72960E94" w14:textId="77777777" w:rsidR="00F0345F" w:rsidRDefault="00F0345F"/>
        </w:tc>
        <w:tc>
          <w:tcPr>
            <w:tcW w:w="1871" w:type="dxa"/>
            <w:vMerge/>
            <w:tcBorders>
              <w:top w:val="single" w:sz="6" w:space="0" w:color="414142"/>
              <w:left w:val="single" w:sz="6" w:space="0" w:color="414142"/>
              <w:bottom w:val="single" w:sz="6" w:space="0" w:color="414142"/>
              <w:right w:val="single" w:sz="6" w:space="0" w:color="414142"/>
            </w:tcBorders>
            <w:shd w:val="clear" w:color="auto" w:fill="auto"/>
          </w:tcPr>
          <w:p w14:paraId="01BA36EF" w14:textId="77777777" w:rsidR="00F0345F" w:rsidRDefault="00F0345F"/>
        </w:tc>
        <w:tc>
          <w:tcPr>
            <w:tcW w:w="1509" w:type="dxa"/>
            <w:vMerge/>
            <w:tcBorders>
              <w:top w:val="single" w:sz="6" w:space="0" w:color="414142"/>
              <w:left w:val="single" w:sz="6" w:space="0" w:color="414142"/>
              <w:bottom w:val="single" w:sz="6" w:space="0" w:color="414142"/>
              <w:right w:val="single" w:sz="6" w:space="0" w:color="414142"/>
            </w:tcBorders>
            <w:shd w:val="clear" w:color="auto" w:fill="auto"/>
          </w:tcPr>
          <w:p w14:paraId="5FDA2957" w14:textId="77777777" w:rsidR="00F0345F" w:rsidRDefault="00F0345F"/>
        </w:tc>
        <w:tc>
          <w:tcPr>
            <w:tcW w:w="3953"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14:paraId="4F70E97D" w14:textId="77777777" w:rsidR="00F0345F" w:rsidRDefault="00AE4D96">
            <w:pPr>
              <w:pStyle w:val="Body"/>
            </w:pPr>
            <w:hyperlink r:id="rId44" w:anchor="p323" w:history="1">
              <w:r w:rsidR="00B64058">
                <w:rPr>
                  <w:rStyle w:val="Hyperlink0"/>
                  <w:rFonts w:eastAsia="Arial Unicode MS"/>
                  <w:sz w:val="21"/>
                  <w:szCs w:val="21"/>
                  <w:lang w:val="en-US"/>
                </w:rPr>
                <w:t>323. pants</w:t>
              </w:r>
            </w:hyperlink>
            <w:r w:rsidR="00B64058">
              <w:rPr>
                <w:rStyle w:val="None"/>
                <w:color w:val="414142"/>
                <w:sz w:val="21"/>
                <w:szCs w:val="21"/>
                <w:u w:color="414142"/>
              </w:rPr>
              <w:t>. Kukuļdošana”</w:t>
            </w:r>
          </w:p>
        </w:tc>
        <w:tc>
          <w:tcPr>
            <w:tcW w:w="1145" w:type="dxa"/>
            <w:vMerge/>
            <w:tcBorders>
              <w:top w:val="single" w:sz="6" w:space="0" w:color="414142"/>
              <w:left w:val="single" w:sz="6" w:space="0" w:color="414142"/>
              <w:bottom w:val="single" w:sz="6" w:space="0" w:color="414142"/>
              <w:right w:val="single" w:sz="6" w:space="0" w:color="414142"/>
            </w:tcBorders>
            <w:shd w:val="clear" w:color="auto" w:fill="auto"/>
          </w:tcPr>
          <w:p w14:paraId="39BA4D0F" w14:textId="77777777" w:rsidR="00F0345F" w:rsidRDefault="00F0345F"/>
        </w:tc>
      </w:tr>
    </w:tbl>
    <w:p w14:paraId="7AD75BAD" w14:textId="77777777" w:rsidR="00F0345F" w:rsidRDefault="00F0345F">
      <w:pPr>
        <w:pStyle w:val="Body"/>
        <w:widowControl w:val="0"/>
        <w:shd w:val="clear" w:color="auto" w:fill="FFFFFF"/>
        <w:jc w:val="center"/>
        <w:rPr>
          <w:rStyle w:val="None"/>
          <w:b/>
          <w:bCs/>
          <w:color w:val="414142"/>
          <w:sz w:val="28"/>
          <w:szCs w:val="28"/>
          <w:u w:color="414142"/>
        </w:rPr>
      </w:pPr>
    </w:p>
    <w:p w14:paraId="7D358927" w14:textId="77777777" w:rsidR="00F0345F" w:rsidRDefault="00F0345F" w:rsidP="00AE4D96">
      <w:pPr>
        <w:pStyle w:val="Body"/>
        <w:jc w:val="both"/>
        <w:rPr>
          <w:rStyle w:val="None"/>
          <w:sz w:val="28"/>
          <w:szCs w:val="28"/>
        </w:rPr>
      </w:pPr>
      <w:bookmarkStart w:id="3" w:name="piel9"/>
      <w:bookmarkStart w:id="4" w:name="_GoBack"/>
      <w:bookmarkEnd w:id="3"/>
      <w:bookmarkEnd w:id="4"/>
    </w:p>
    <w:p w14:paraId="09DB9090" w14:textId="77777777" w:rsidR="00F0345F" w:rsidRDefault="00B64058">
      <w:pPr>
        <w:pStyle w:val="Body"/>
        <w:ind w:firstLine="720"/>
        <w:jc w:val="both"/>
        <w:rPr>
          <w:rStyle w:val="None"/>
          <w:sz w:val="28"/>
          <w:szCs w:val="28"/>
        </w:rPr>
      </w:pPr>
      <w:r>
        <w:rPr>
          <w:rStyle w:val="None"/>
          <w:sz w:val="28"/>
          <w:szCs w:val="28"/>
        </w:rPr>
        <w:t>Ministru prezidents</w:t>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t xml:space="preserve">A. K. Kariņš </w:t>
      </w:r>
    </w:p>
    <w:p w14:paraId="47458D4C" w14:textId="77777777" w:rsidR="00F0345F" w:rsidRDefault="00F0345F">
      <w:pPr>
        <w:pStyle w:val="Body"/>
        <w:ind w:firstLine="720"/>
        <w:jc w:val="both"/>
        <w:rPr>
          <w:rStyle w:val="None"/>
          <w:sz w:val="28"/>
          <w:szCs w:val="28"/>
        </w:rPr>
      </w:pPr>
    </w:p>
    <w:p w14:paraId="524A8429" w14:textId="77777777" w:rsidR="00F0345F" w:rsidRDefault="00F0345F">
      <w:pPr>
        <w:pStyle w:val="Body"/>
        <w:ind w:firstLine="720"/>
        <w:jc w:val="both"/>
        <w:rPr>
          <w:rStyle w:val="None"/>
          <w:sz w:val="28"/>
          <w:szCs w:val="28"/>
        </w:rPr>
      </w:pPr>
    </w:p>
    <w:p w14:paraId="5EE12628" w14:textId="3BFC72EF" w:rsidR="00F0345F" w:rsidRDefault="00B64058" w:rsidP="00E75176">
      <w:pPr>
        <w:pStyle w:val="Body"/>
        <w:ind w:firstLine="720"/>
        <w:jc w:val="both"/>
      </w:pPr>
      <w:r>
        <w:rPr>
          <w:rStyle w:val="None"/>
          <w:sz w:val="28"/>
          <w:szCs w:val="28"/>
        </w:rPr>
        <w:t>Zemkopī</w:t>
      </w:r>
      <w:r>
        <w:rPr>
          <w:rStyle w:val="None"/>
          <w:sz w:val="28"/>
          <w:szCs w:val="28"/>
          <w:lang w:val="de-DE"/>
        </w:rPr>
        <w:t>bas ministrs</w:t>
      </w:r>
      <w:r>
        <w:rPr>
          <w:rStyle w:val="None"/>
          <w:sz w:val="28"/>
          <w:szCs w:val="28"/>
          <w:lang w:val="de-DE"/>
        </w:rPr>
        <w:tab/>
      </w:r>
      <w:r>
        <w:rPr>
          <w:rStyle w:val="None"/>
          <w:sz w:val="28"/>
          <w:szCs w:val="28"/>
          <w:lang w:val="de-DE"/>
        </w:rPr>
        <w:tab/>
      </w:r>
      <w:r>
        <w:rPr>
          <w:rStyle w:val="None"/>
          <w:sz w:val="28"/>
          <w:szCs w:val="28"/>
          <w:lang w:val="de-DE"/>
        </w:rPr>
        <w:tab/>
      </w:r>
      <w:r>
        <w:rPr>
          <w:rStyle w:val="None"/>
          <w:sz w:val="28"/>
          <w:szCs w:val="28"/>
          <w:lang w:val="de-DE"/>
        </w:rPr>
        <w:tab/>
      </w:r>
      <w:r>
        <w:rPr>
          <w:rStyle w:val="None"/>
          <w:sz w:val="28"/>
          <w:szCs w:val="28"/>
          <w:lang w:val="de-DE"/>
        </w:rPr>
        <w:tab/>
      </w:r>
      <w:r>
        <w:rPr>
          <w:rStyle w:val="None"/>
          <w:sz w:val="28"/>
          <w:szCs w:val="28"/>
          <w:lang w:val="de-DE"/>
        </w:rPr>
        <w:tab/>
        <w:t>K. Gerhards</w:t>
      </w:r>
    </w:p>
    <w:sectPr w:rsidR="00F0345F">
      <w:headerReference w:type="default" r:id="rId45"/>
      <w:footerReference w:type="default" r:id="rId46"/>
      <w:headerReference w:type="first" r:id="rId47"/>
      <w:footerReference w:type="first" r:id="rId48"/>
      <w:pgSz w:w="11900" w:h="16840"/>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ED75" w14:textId="77777777" w:rsidR="00554C24" w:rsidRDefault="00554C24">
      <w:r>
        <w:separator/>
      </w:r>
    </w:p>
  </w:endnote>
  <w:endnote w:type="continuationSeparator" w:id="0">
    <w:p w14:paraId="579FBB31" w14:textId="77777777" w:rsidR="00554C24" w:rsidRDefault="0055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BA"/>
    <w:family w:val="roman"/>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F03F" w14:textId="77777777" w:rsidR="00F0345F" w:rsidRDefault="00B64058">
    <w:pPr>
      <w:pStyle w:val="Kjene"/>
    </w:pPr>
    <w:r>
      <w:rPr>
        <w:sz w:val="20"/>
        <w:szCs w:val="20"/>
      </w:rPr>
      <w:t>ZMnot_080421_Groz_598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6437" w14:textId="77777777" w:rsidR="00F0345F" w:rsidRDefault="00B64058">
    <w:pPr>
      <w:pStyle w:val="Kjene"/>
    </w:pPr>
    <w:r>
      <w:rPr>
        <w:sz w:val="20"/>
        <w:szCs w:val="20"/>
      </w:rPr>
      <w:t>ZMnot_080421_Groz_598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4EC11" w14:textId="77777777" w:rsidR="00554C24" w:rsidRDefault="00554C24">
      <w:r>
        <w:separator/>
      </w:r>
    </w:p>
  </w:footnote>
  <w:footnote w:type="continuationSeparator" w:id="0">
    <w:p w14:paraId="6E000035" w14:textId="77777777" w:rsidR="00554C24" w:rsidRDefault="0055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85F5" w14:textId="77777777" w:rsidR="00F0345F" w:rsidRDefault="00B64058">
    <w:pPr>
      <w:pStyle w:val="Galvene"/>
      <w:jc w:val="center"/>
    </w:pPr>
    <w:r>
      <w:fldChar w:fldCharType="begin"/>
    </w:r>
    <w:r>
      <w:instrText xml:space="preserve"> PAGE </w:instrText>
    </w:r>
    <w:r>
      <w:fldChar w:fldCharType="separate"/>
    </w:r>
    <w:r w:rsidR="0030371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DFF3" w14:textId="77777777" w:rsidR="00F0345F" w:rsidRDefault="00F0345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6221"/>
    <w:multiLevelType w:val="multilevel"/>
    <w:tmpl w:val="516277C4"/>
    <w:numStyleLink w:val="ImportedStyle1"/>
  </w:abstractNum>
  <w:abstractNum w:abstractNumId="1" w15:restartNumberingAfterBreak="0">
    <w:nsid w:val="48C319ED"/>
    <w:multiLevelType w:val="hybridMultilevel"/>
    <w:tmpl w:val="A1524BAE"/>
    <w:lvl w:ilvl="0" w:tplc="C5BA023C">
      <w:start w:val="1"/>
      <w:numFmt w:val="bullet"/>
      <w:lvlText w:val="·"/>
      <w:lvlJc w:val="left"/>
      <w:pPr>
        <w:tabs>
          <w:tab w:val="num" w:pos="1440"/>
        </w:tabs>
        <w:ind w:left="731" w:hanging="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6039D6">
      <w:start w:val="1"/>
      <w:numFmt w:val="bullet"/>
      <w:lvlText w:val="o"/>
      <w:lvlJc w:val="left"/>
      <w:pPr>
        <w:tabs>
          <w:tab w:val="num" w:pos="1440"/>
        </w:tabs>
        <w:ind w:left="731"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027EEE">
      <w:start w:val="1"/>
      <w:numFmt w:val="bullet"/>
      <w:lvlText w:val="▪"/>
      <w:lvlJc w:val="left"/>
      <w:pPr>
        <w:tabs>
          <w:tab w:val="num" w:pos="2149"/>
        </w:tabs>
        <w:ind w:left="144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261D24">
      <w:start w:val="1"/>
      <w:numFmt w:val="bullet"/>
      <w:lvlText w:val="·"/>
      <w:lvlJc w:val="left"/>
      <w:pPr>
        <w:tabs>
          <w:tab w:val="num" w:pos="2869"/>
        </w:tabs>
        <w:ind w:left="2160" w:hanging="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42059E">
      <w:start w:val="1"/>
      <w:numFmt w:val="bullet"/>
      <w:lvlText w:val="o"/>
      <w:lvlJc w:val="left"/>
      <w:pPr>
        <w:tabs>
          <w:tab w:val="num" w:pos="3589"/>
        </w:tabs>
        <w:ind w:left="288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945FEC">
      <w:start w:val="1"/>
      <w:numFmt w:val="bullet"/>
      <w:lvlText w:val="▪"/>
      <w:lvlJc w:val="left"/>
      <w:pPr>
        <w:tabs>
          <w:tab w:val="num" w:pos="4309"/>
        </w:tabs>
        <w:ind w:left="360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6A5F0E">
      <w:start w:val="1"/>
      <w:numFmt w:val="bullet"/>
      <w:lvlText w:val="·"/>
      <w:lvlJc w:val="left"/>
      <w:pPr>
        <w:tabs>
          <w:tab w:val="num" w:pos="5029"/>
        </w:tabs>
        <w:ind w:left="4320" w:hanging="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F2D494">
      <w:start w:val="1"/>
      <w:numFmt w:val="bullet"/>
      <w:lvlText w:val="o"/>
      <w:lvlJc w:val="left"/>
      <w:pPr>
        <w:tabs>
          <w:tab w:val="num" w:pos="5749"/>
        </w:tabs>
        <w:ind w:left="504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0FBCC">
      <w:start w:val="1"/>
      <w:numFmt w:val="bullet"/>
      <w:lvlText w:val="▪"/>
      <w:lvlJc w:val="left"/>
      <w:pPr>
        <w:tabs>
          <w:tab w:val="num" w:pos="6469"/>
        </w:tabs>
        <w:ind w:left="576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10941C3"/>
    <w:multiLevelType w:val="hybridMultilevel"/>
    <w:tmpl w:val="516277C4"/>
    <w:styleLink w:val="ImportedStyle1"/>
    <w:lvl w:ilvl="0" w:tplc="181C46B0">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7389F90">
      <w:start w:val="1"/>
      <w:numFmt w:val="lowerLetter"/>
      <w:lvlText w:val="%2."/>
      <w:lvlJc w:val="left"/>
      <w:pPr>
        <w:tabs>
          <w:tab w:val="num" w:pos="1134"/>
        </w:tabs>
        <w:ind w:left="414" w:firstLine="306"/>
      </w:pPr>
      <w:rPr>
        <w:rFonts w:hAnsi="Arial Unicode MS"/>
        <w:caps w:val="0"/>
        <w:smallCaps w:val="0"/>
        <w:strike w:val="0"/>
        <w:dstrike w:val="0"/>
        <w:outline w:val="0"/>
        <w:emboss w:val="0"/>
        <w:imprint w:val="0"/>
        <w:spacing w:val="0"/>
        <w:w w:val="100"/>
        <w:kern w:val="0"/>
        <w:position w:val="0"/>
        <w:highlight w:val="none"/>
        <w:vertAlign w:val="baseline"/>
      </w:rPr>
    </w:lvl>
    <w:lvl w:ilvl="2" w:tplc="D7F44BC0">
      <w:start w:val="1"/>
      <w:numFmt w:val="lowerRoman"/>
      <w:lvlText w:val="%3."/>
      <w:lvlJc w:val="left"/>
      <w:pPr>
        <w:tabs>
          <w:tab w:val="num" w:pos="1746"/>
        </w:tabs>
        <w:ind w:left="1026" w:firstLine="346"/>
      </w:pPr>
      <w:rPr>
        <w:rFonts w:hAnsi="Arial Unicode MS"/>
        <w:caps w:val="0"/>
        <w:smallCaps w:val="0"/>
        <w:strike w:val="0"/>
        <w:dstrike w:val="0"/>
        <w:outline w:val="0"/>
        <w:emboss w:val="0"/>
        <w:imprint w:val="0"/>
        <w:spacing w:val="0"/>
        <w:w w:val="100"/>
        <w:kern w:val="0"/>
        <w:position w:val="0"/>
        <w:highlight w:val="none"/>
        <w:vertAlign w:val="baseline"/>
      </w:rPr>
    </w:lvl>
    <w:lvl w:ilvl="3" w:tplc="74E876B6">
      <w:start w:val="1"/>
      <w:numFmt w:val="decimal"/>
      <w:lvlText w:val="%4."/>
      <w:lvlJc w:val="left"/>
      <w:pPr>
        <w:tabs>
          <w:tab w:val="num" w:pos="2466"/>
        </w:tabs>
        <w:ind w:left="1746" w:firstLine="306"/>
      </w:pPr>
      <w:rPr>
        <w:rFonts w:hAnsi="Arial Unicode MS"/>
        <w:caps w:val="0"/>
        <w:smallCaps w:val="0"/>
        <w:strike w:val="0"/>
        <w:dstrike w:val="0"/>
        <w:outline w:val="0"/>
        <w:emboss w:val="0"/>
        <w:imprint w:val="0"/>
        <w:spacing w:val="0"/>
        <w:w w:val="100"/>
        <w:kern w:val="0"/>
        <w:position w:val="0"/>
        <w:highlight w:val="none"/>
        <w:vertAlign w:val="baseline"/>
      </w:rPr>
    </w:lvl>
    <w:lvl w:ilvl="4" w:tplc="941C6C22">
      <w:start w:val="1"/>
      <w:numFmt w:val="lowerLetter"/>
      <w:lvlText w:val="%5."/>
      <w:lvlJc w:val="left"/>
      <w:pPr>
        <w:tabs>
          <w:tab w:val="num" w:pos="3186"/>
        </w:tabs>
        <w:ind w:left="2466" w:firstLine="306"/>
      </w:pPr>
      <w:rPr>
        <w:rFonts w:hAnsi="Arial Unicode MS"/>
        <w:caps w:val="0"/>
        <w:smallCaps w:val="0"/>
        <w:strike w:val="0"/>
        <w:dstrike w:val="0"/>
        <w:outline w:val="0"/>
        <w:emboss w:val="0"/>
        <w:imprint w:val="0"/>
        <w:spacing w:val="0"/>
        <w:w w:val="100"/>
        <w:kern w:val="0"/>
        <w:position w:val="0"/>
        <w:highlight w:val="none"/>
        <w:vertAlign w:val="baseline"/>
      </w:rPr>
    </w:lvl>
    <w:lvl w:ilvl="5" w:tplc="EE40B322">
      <w:start w:val="1"/>
      <w:numFmt w:val="lowerRoman"/>
      <w:lvlText w:val="%6."/>
      <w:lvlJc w:val="left"/>
      <w:pPr>
        <w:tabs>
          <w:tab w:val="num" w:pos="3906"/>
        </w:tabs>
        <w:ind w:left="3186" w:firstLine="346"/>
      </w:pPr>
      <w:rPr>
        <w:rFonts w:hAnsi="Arial Unicode MS"/>
        <w:caps w:val="0"/>
        <w:smallCaps w:val="0"/>
        <w:strike w:val="0"/>
        <w:dstrike w:val="0"/>
        <w:outline w:val="0"/>
        <w:emboss w:val="0"/>
        <w:imprint w:val="0"/>
        <w:spacing w:val="0"/>
        <w:w w:val="100"/>
        <w:kern w:val="0"/>
        <w:position w:val="0"/>
        <w:highlight w:val="none"/>
        <w:vertAlign w:val="baseline"/>
      </w:rPr>
    </w:lvl>
    <w:lvl w:ilvl="6" w:tplc="8DC415B2">
      <w:start w:val="1"/>
      <w:numFmt w:val="decimal"/>
      <w:lvlText w:val="%7."/>
      <w:lvlJc w:val="left"/>
      <w:pPr>
        <w:tabs>
          <w:tab w:val="num" w:pos="4626"/>
        </w:tabs>
        <w:ind w:left="3906" w:firstLine="306"/>
      </w:pPr>
      <w:rPr>
        <w:rFonts w:hAnsi="Arial Unicode MS"/>
        <w:caps w:val="0"/>
        <w:smallCaps w:val="0"/>
        <w:strike w:val="0"/>
        <w:dstrike w:val="0"/>
        <w:outline w:val="0"/>
        <w:emboss w:val="0"/>
        <w:imprint w:val="0"/>
        <w:spacing w:val="0"/>
        <w:w w:val="100"/>
        <w:kern w:val="0"/>
        <w:position w:val="0"/>
        <w:highlight w:val="none"/>
        <w:vertAlign w:val="baseline"/>
      </w:rPr>
    </w:lvl>
    <w:lvl w:ilvl="7" w:tplc="D2FA5B78">
      <w:start w:val="1"/>
      <w:numFmt w:val="lowerLetter"/>
      <w:lvlText w:val="%8."/>
      <w:lvlJc w:val="left"/>
      <w:pPr>
        <w:tabs>
          <w:tab w:val="num" w:pos="5346"/>
        </w:tabs>
        <w:ind w:left="4626" w:firstLine="306"/>
      </w:pPr>
      <w:rPr>
        <w:rFonts w:hAnsi="Arial Unicode MS"/>
        <w:caps w:val="0"/>
        <w:smallCaps w:val="0"/>
        <w:strike w:val="0"/>
        <w:dstrike w:val="0"/>
        <w:outline w:val="0"/>
        <w:emboss w:val="0"/>
        <w:imprint w:val="0"/>
        <w:spacing w:val="0"/>
        <w:w w:val="100"/>
        <w:kern w:val="0"/>
        <w:position w:val="0"/>
        <w:highlight w:val="none"/>
        <w:vertAlign w:val="baseline"/>
      </w:rPr>
    </w:lvl>
    <w:lvl w:ilvl="8" w:tplc="9F6458FE">
      <w:start w:val="1"/>
      <w:numFmt w:val="lowerRoman"/>
      <w:lvlText w:val="%9."/>
      <w:lvlJc w:val="left"/>
      <w:pPr>
        <w:tabs>
          <w:tab w:val="num" w:pos="6066"/>
        </w:tabs>
        <w:ind w:left="5346" w:firstLine="34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lvl w:ilvl="0">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1735"/>
          </w:tabs>
          <w:ind w:left="1026" w:firstLine="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2455"/>
          </w:tabs>
          <w:ind w:left="1746"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3175"/>
          </w:tabs>
          <w:ind w:left="2466"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3895"/>
          </w:tabs>
          <w:ind w:left="3186" w:firstLine="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num" w:pos="4615"/>
          </w:tabs>
          <w:ind w:left="3906"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num" w:pos="5335"/>
          </w:tabs>
          <w:ind w:left="4626"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num" w:pos="6055"/>
          </w:tabs>
          <w:ind w:left="5346" w:firstLine="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2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95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6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3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1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8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5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273"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lvlText w:val="%1."/>
        <w:lvlJc w:val="left"/>
        <w:pPr>
          <w:tabs>
            <w:tab w:val="num" w:pos="627"/>
          </w:tabs>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364"/>
          </w:tabs>
          <w:ind w:left="37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971"/>
          </w:tabs>
          <w:ind w:left="985"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1685"/>
          </w:tabs>
          <w:ind w:left="1699"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2405"/>
          </w:tabs>
          <w:ind w:left="2419"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3131"/>
          </w:tabs>
          <w:ind w:left="3145"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num" w:pos="3845"/>
          </w:tabs>
          <w:ind w:left="3859"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num" w:pos="4565"/>
          </w:tabs>
          <w:ind w:left="4579"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num" w:pos="5291"/>
          </w:tabs>
          <w:ind w:left="5305" w:hanging="3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0"/>
  </w:num>
  <w:num w:numId="8">
    <w:abstractNumId w:val="0"/>
    <w:lvlOverride w:ilvl="0">
      <w:lvl w:ilvl="0">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1134"/>
          </w:tabs>
          <w:ind w:left="414" w:firstLine="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1746"/>
          </w:tabs>
          <w:ind w:left="1026" w:firstLine="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2466"/>
          </w:tabs>
          <w:ind w:left="1746" w:firstLine="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3186"/>
          </w:tabs>
          <w:ind w:left="2466" w:firstLine="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3906"/>
          </w:tabs>
          <w:ind w:left="3186" w:firstLine="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num" w:pos="4626"/>
          </w:tabs>
          <w:ind w:left="3906" w:firstLine="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num" w:pos="5346"/>
          </w:tabs>
          <w:ind w:left="4626" w:firstLine="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num" w:pos="6066"/>
          </w:tabs>
          <w:ind w:left="5346" w:firstLine="34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F"/>
    <w:rsid w:val="00007C83"/>
    <w:rsid w:val="00052A75"/>
    <w:rsid w:val="00075F30"/>
    <w:rsid w:val="0030371C"/>
    <w:rsid w:val="00350DA1"/>
    <w:rsid w:val="00554C24"/>
    <w:rsid w:val="00620B22"/>
    <w:rsid w:val="007C6D9E"/>
    <w:rsid w:val="00A0397C"/>
    <w:rsid w:val="00AE4D96"/>
    <w:rsid w:val="00B64058"/>
    <w:rsid w:val="00E75176"/>
    <w:rsid w:val="00F034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AFBC"/>
  <w15:docId w15:val="{6157D997-ECA1-4F50-BDE7-D6B2A228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styleId="Galvene">
    <w:name w:val="header"/>
    <w:pPr>
      <w:tabs>
        <w:tab w:val="center" w:pos="4513"/>
        <w:tab w:val="right" w:pos="9026"/>
      </w:tabs>
    </w:pPr>
    <w:rPr>
      <w:rFonts w:cs="Arial Unicode MS"/>
      <w:color w:val="000000"/>
      <w:sz w:val="24"/>
      <w:szCs w:val="24"/>
      <w:u w:color="000000"/>
    </w:rPr>
  </w:style>
  <w:style w:type="paragraph" w:styleId="Kjene">
    <w:name w:val="foot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pakvirsraksts">
    <w:name w:val="Subtitle"/>
    <w:next w:val="Body"/>
    <w:uiPriority w:val="11"/>
    <w:qFormat/>
    <w:pPr>
      <w:spacing w:after="60"/>
      <w:jc w:val="center"/>
      <w:outlineLvl w:val="1"/>
    </w:pPr>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jc w:val="right"/>
      <w:outlineLvl w:val="0"/>
    </w:pPr>
    <w:rPr>
      <w:rFonts w:eastAsia="Times New Roman"/>
      <w:color w:val="000000"/>
      <w:sz w:val="28"/>
      <w:szCs w:val="28"/>
      <w:u w:color="000000"/>
      <w14:textOutline w14:w="0" w14:cap="flat" w14:cmpd="sng" w14:algn="ctr">
        <w14:noFill/>
        <w14:prstDash w14:val="solid"/>
        <w14:bevel/>
      </w14:textOutline>
    </w:rPr>
  </w:style>
  <w:style w:type="paragraph" w:customStyle="1" w:styleId="tv9008792">
    <w:name w:val="tv900_87_92"/>
    <w:pPr>
      <w:spacing w:before="100" w:after="100"/>
    </w:pPr>
    <w:rPr>
      <w:rFonts w:cs="Arial Unicode MS"/>
      <w:color w:val="000000"/>
      <w:sz w:val="24"/>
      <w:szCs w:val="24"/>
      <w:u w:color="000000"/>
    </w:rPr>
  </w:style>
  <w:style w:type="paragraph" w:customStyle="1" w:styleId="naisf">
    <w:name w:val="naisf"/>
    <w:pPr>
      <w:spacing w:before="75" w:after="75"/>
      <w:ind w:firstLine="375"/>
      <w:jc w:val="both"/>
    </w:pPr>
    <w:rPr>
      <w:rFonts w:cs="Arial Unicode MS"/>
      <w:color w:val="000000"/>
      <w:sz w:val="24"/>
      <w:szCs w:val="24"/>
      <w:u w:color="000000"/>
    </w:rPr>
  </w:style>
  <w:style w:type="paragraph" w:customStyle="1" w:styleId="tv213">
    <w:name w:val="tv213"/>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styleId="Sarakstarindkopa">
    <w:name w:val="List Paragraph"/>
    <w:pPr>
      <w:ind w:left="720"/>
    </w:pPr>
    <w:rPr>
      <w:rFonts w:cs="Arial Unicode MS"/>
      <w:color w:val="000000"/>
      <w:sz w:val="24"/>
      <w:szCs w:val="24"/>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16497B"/>
      <w:u w:color="16497B"/>
    </w:r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lang w:val="en-US" w:eastAsia="en-US"/>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30371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371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m.likumi.lv/ta/id/88966-kriminallikums" TargetMode="External"/><Relationship Id="rId18" Type="http://schemas.openxmlformats.org/officeDocument/2006/relationships/hyperlink" Target="https://m.likumi.lv/ta/id/88966-kriminallikums" TargetMode="External"/><Relationship Id="rId26" Type="http://schemas.openxmlformats.org/officeDocument/2006/relationships/hyperlink" Target="https://m.likumi.lv/ta/id/54890-konkurences-likums" TargetMode="External"/><Relationship Id="rId39" Type="http://schemas.openxmlformats.org/officeDocument/2006/relationships/hyperlink" Target="https://m.likumi.lv/ta/id/88966-kriminallikums" TargetMode="External"/><Relationship Id="rId21" Type="http://schemas.openxmlformats.org/officeDocument/2006/relationships/hyperlink" Target="https://m.likumi.lv/ta/id/88966-kriminallikums" TargetMode="External"/><Relationship Id="rId34" Type="http://schemas.openxmlformats.org/officeDocument/2006/relationships/hyperlink" Target="https://m.likumi.lv/ta/id/88966-kriminallikums" TargetMode="External"/><Relationship Id="rId42" Type="http://schemas.openxmlformats.org/officeDocument/2006/relationships/hyperlink" Target="https://m.likumi.lv/ta/id/88966-kriminallikums"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eur-lex.europa.eu/eli/reg/2014/508/oj/?locale=LV" TargetMode="External"/><Relationship Id="rId2" Type="http://schemas.openxmlformats.org/officeDocument/2006/relationships/styles" Target="styles.xml"/><Relationship Id="rId16" Type="http://schemas.openxmlformats.org/officeDocument/2006/relationships/hyperlink" Target="https://m.likumi.lv/ta/id/88966-kriminallikums" TargetMode="External"/><Relationship Id="rId29" Type="http://schemas.openxmlformats.org/officeDocument/2006/relationships/hyperlink" Target="https://m.likumi.lv/ta/id/88966-kriminallikums" TargetMode="External"/><Relationship Id="rId11" Type="http://schemas.openxmlformats.org/officeDocument/2006/relationships/hyperlink" Target="https://m.likumi.lv/ta/id/88966-kriminallikums" TargetMode="External"/><Relationship Id="rId24" Type="http://schemas.openxmlformats.org/officeDocument/2006/relationships/hyperlink" Target="https://m.likumi.lv/ta/id/88966-kriminallikums" TargetMode="External"/><Relationship Id="rId32" Type="http://schemas.openxmlformats.org/officeDocument/2006/relationships/hyperlink" Target="https://m.likumi.lv/ta/id/88966-kriminallikums" TargetMode="External"/><Relationship Id="rId37" Type="http://schemas.openxmlformats.org/officeDocument/2006/relationships/hyperlink" Target="https://m.likumi.lv/ta/id/88966-kriminallikums" TargetMode="External"/><Relationship Id="rId40" Type="http://schemas.openxmlformats.org/officeDocument/2006/relationships/hyperlink" Target="https://m.likumi.lv/ta/id/88966-kriminallikums"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likumi.lv/ta/id/88966-kriminallikums" TargetMode="External"/><Relationship Id="rId23" Type="http://schemas.openxmlformats.org/officeDocument/2006/relationships/hyperlink" Target="https://m.likumi.lv/ta/id/88966-kriminallikums" TargetMode="External"/><Relationship Id="rId28" Type="http://schemas.openxmlformats.org/officeDocument/2006/relationships/hyperlink" Target="https://m.likumi.lv/ta/id/88966-kriminallikums" TargetMode="External"/><Relationship Id="rId36" Type="http://schemas.openxmlformats.org/officeDocument/2006/relationships/hyperlink" Target="https://m.likumi.lv/ta/id/88966-kriminallikums" TargetMode="External"/><Relationship Id="rId49" Type="http://schemas.openxmlformats.org/officeDocument/2006/relationships/fontTable" Target="fontTable.xml"/><Relationship Id="rId10" Type="http://schemas.openxmlformats.org/officeDocument/2006/relationships/hyperlink" Target="https://m.likumi.lv/ta/id/88966-kriminallikums" TargetMode="External"/><Relationship Id="rId19" Type="http://schemas.openxmlformats.org/officeDocument/2006/relationships/hyperlink" Target="https://m.likumi.lv/ta/id/88966-kriminallikums" TargetMode="External"/><Relationship Id="rId31" Type="http://schemas.openxmlformats.org/officeDocument/2006/relationships/hyperlink" Target="https://m.likumi.lv/ta/id/88966-kriminallikums" TargetMode="External"/><Relationship Id="rId44" Type="http://schemas.openxmlformats.org/officeDocument/2006/relationships/hyperlink" Target="https://m.likumi.lv/ta/id/88966-kriminallikums" TargetMode="External"/><Relationship Id="rId4" Type="http://schemas.openxmlformats.org/officeDocument/2006/relationships/webSettings" Target="webSettings.xml"/><Relationship Id="rId9" Type="http://schemas.openxmlformats.org/officeDocument/2006/relationships/hyperlink" Target="https://m.likumi.lv/ta/id/88966-kriminallikums" TargetMode="External"/><Relationship Id="rId14" Type="http://schemas.openxmlformats.org/officeDocument/2006/relationships/hyperlink" Target="https://m.likumi.lv/ta/id/88966-kriminallikums" TargetMode="External"/><Relationship Id="rId22" Type="http://schemas.openxmlformats.org/officeDocument/2006/relationships/hyperlink" Target="https://m.likumi.lv/ta/id/88966-kriminallikums" TargetMode="External"/><Relationship Id="rId27" Type="http://schemas.openxmlformats.org/officeDocument/2006/relationships/hyperlink" Target="https://m.likumi.lv/ta/id/54890-konkurences-likums" TargetMode="External"/><Relationship Id="rId30" Type="http://schemas.openxmlformats.org/officeDocument/2006/relationships/hyperlink" Target="https://m.likumi.lv/ta/id/88966-kriminallikums" TargetMode="External"/><Relationship Id="rId35" Type="http://schemas.openxmlformats.org/officeDocument/2006/relationships/hyperlink" Target="https://m.likumi.lv/ta/id/88966-kriminallikums" TargetMode="External"/><Relationship Id="rId43" Type="http://schemas.openxmlformats.org/officeDocument/2006/relationships/hyperlink" Target="https://m.likumi.lv/ta/id/88966-kriminallikums" TargetMode="External"/><Relationship Id="rId48" Type="http://schemas.openxmlformats.org/officeDocument/2006/relationships/footer" Target="footer2.xml"/><Relationship Id="rId8" Type="http://schemas.openxmlformats.org/officeDocument/2006/relationships/hyperlink" Target="http://eur-lex.europa.eu/eli/reg_del/2015/288/oj/?locale=LV" TargetMode="External"/><Relationship Id="rId3" Type="http://schemas.openxmlformats.org/officeDocument/2006/relationships/settings" Target="settings.xml"/><Relationship Id="rId12" Type="http://schemas.openxmlformats.org/officeDocument/2006/relationships/hyperlink" Target="https://m.likumi.lv/ta/id/88966-kriminallikums" TargetMode="External"/><Relationship Id="rId17" Type="http://schemas.openxmlformats.org/officeDocument/2006/relationships/hyperlink" Target="https://m.likumi.lv/ta/id/88966-kriminallikums" TargetMode="External"/><Relationship Id="rId25" Type="http://schemas.openxmlformats.org/officeDocument/2006/relationships/hyperlink" Target="https://m.likumi.lv/ta/id/88966-kriminallikums" TargetMode="External"/><Relationship Id="rId33" Type="http://schemas.openxmlformats.org/officeDocument/2006/relationships/hyperlink" Target="https://m.likumi.lv/ta/id/88966-kriminallikums" TargetMode="External"/><Relationship Id="rId38" Type="http://schemas.openxmlformats.org/officeDocument/2006/relationships/hyperlink" Target="https://m.likumi.lv/ta/id/88966-kriminallikums" TargetMode="External"/><Relationship Id="rId46" Type="http://schemas.openxmlformats.org/officeDocument/2006/relationships/footer" Target="footer1.xml"/><Relationship Id="rId20" Type="http://schemas.openxmlformats.org/officeDocument/2006/relationships/hyperlink" Target="https://m.likumi.lv/ta/id/88966-kriminallikums" TargetMode="External"/><Relationship Id="rId41" Type="http://schemas.openxmlformats.org/officeDocument/2006/relationships/hyperlink" Target="https://m.likumi.lv/ta/id/88966-kriminallikum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ēma">
  <a:themeElements>
    <a:clrScheme name="Office tē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ēma">
      <a:majorFont>
        <a:latin typeface="Helvetica Neue"/>
        <a:ea typeface="Helvetica Neue"/>
        <a:cs typeface="Helvetica Neue"/>
      </a:majorFont>
      <a:minorFont>
        <a:latin typeface="Cambria"/>
        <a:ea typeface="Cambria"/>
        <a:cs typeface="Cambria"/>
      </a:minorFont>
    </a:fontScheme>
    <a:fmtScheme name="Office tē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16315</Words>
  <Characters>9300</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 septembra noteikumos Nr. 598 „Noteikumi par valsts un Eiropas Savienības atbalsta piešķiršanu, administrēšanu un uzraudzību lauku un zivsaimniecības attīstībai 2014.–2020.gada plānošanas periodā”</dc:title>
  <dc:subject>noteikumu projekts</dc:subject>
  <dc:creator>Karina Baranovska</dc:creator>
  <dc:description>Baranovska 67878726_x000d_
Karina.Baranovska@zm.gov.lv</dc:description>
  <cp:lastModifiedBy>Sanita Papinova</cp:lastModifiedBy>
  <cp:revision>7</cp:revision>
  <dcterms:created xsi:type="dcterms:W3CDTF">2021-05-10T07:54:00Z</dcterms:created>
  <dcterms:modified xsi:type="dcterms:W3CDTF">2021-05-10T09:10:00Z</dcterms:modified>
</cp:coreProperties>
</file>