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32B3" w14:textId="513C292D" w:rsidR="00D22F9A" w:rsidRPr="001D0190" w:rsidRDefault="00901A82" w:rsidP="00D22F9A">
      <w:pPr>
        <w:jc w:val="center"/>
        <w:rPr>
          <w:b/>
        </w:rPr>
      </w:pPr>
      <w:r w:rsidRPr="001D0190">
        <w:rPr>
          <w:b/>
          <w:bCs/>
        </w:rPr>
        <w:t>Likum</w:t>
      </w:r>
      <w:r w:rsidR="00AB19B0" w:rsidRPr="001D0190">
        <w:rPr>
          <w:b/>
          <w:bCs/>
        </w:rPr>
        <w:t>projekta „</w:t>
      </w:r>
      <w:r w:rsidR="005A7BA9" w:rsidRPr="001D0190">
        <w:rPr>
          <w:b/>
        </w:rPr>
        <w:t>Par</w:t>
      </w:r>
      <w:r w:rsidR="00145D91" w:rsidRPr="001D0190">
        <w:rPr>
          <w:b/>
        </w:rPr>
        <w:t xml:space="preserve"> </w:t>
      </w:r>
      <w:r w:rsidRPr="001D0190">
        <w:rPr>
          <w:b/>
        </w:rPr>
        <w:t>Dānijas Karalistes Aizsardzības ministrijas, Igaunijas Republikas Aizsardzības ministrijas, Latvijas Republikas Aizsardzības ministrijas, Kanādas Nacionālās aizsardzības departamenta</w:t>
      </w:r>
      <w:r w:rsidR="00D22F9A" w:rsidRPr="001D0190">
        <w:rPr>
          <w:b/>
        </w:rPr>
        <w:t xml:space="preserve"> un Kanādas bruņoto spēku,</w:t>
      </w:r>
      <w:r w:rsidRPr="001D0190">
        <w:rPr>
          <w:b/>
        </w:rPr>
        <w:t xml:space="preserve"> Francijas </w:t>
      </w:r>
      <w:r w:rsidR="00F003FC" w:rsidRPr="001D0190">
        <w:rPr>
          <w:b/>
        </w:rPr>
        <w:t xml:space="preserve">Republikas </w:t>
      </w:r>
      <w:r w:rsidR="00D22F9A" w:rsidRPr="001D0190">
        <w:rPr>
          <w:b/>
        </w:rPr>
        <w:t>a</w:t>
      </w:r>
      <w:r w:rsidRPr="001D0190">
        <w:rPr>
          <w:b/>
        </w:rPr>
        <w:t>izsardzības ministr</w:t>
      </w:r>
      <w:r w:rsidR="00D22F9A" w:rsidRPr="001D0190">
        <w:rPr>
          <w:b/>
        </w:rPr>
        <w:t>a</w:t>
      </w:r>
      <w:r w:rsidRPr="001D0190">
        <w:rPr>
          <w:b/>
        </w:rPr>
        <w:t xml:space="preserve">, Vācijas </w:t>
      </w:r>
      <w:r w:rsidR="00F003FC" w:rsidRPr="001D0190">
        <w:rPr>
          <w:b/>
        </w:rPr>
        <w:t xml:space="preserve">Federatīvās </w:t>
      </w:r>
      <w:r w:rsidRPr="001D0190">
        <w:rPr>
          <w:b/>
        </w:rPr>
        <w:t>Republikas Federālā</w:t>
      </w:r>
      <w:r w:rsidR="003D398B" w:rsidRPr="001D0190">
        <w:rPr>
          <w:b/>
        </w:rPr>
        <w:t>s</w:t>
      </w:r>
      <w:r w:rsidRPr="001D0190">
        <w:rPr>
          <w:b/>
        </w:rPr>
        <w:t xml:space="preserve"> Aizsardzības ministrijas, Itālijas Republikas Aizsardzības ministrijas, Lietuvas Republikas Nacionālās aizsardzības ministrijas, Polijas Republikas </w:t>
      </w:r>
      <w:r w:rsidR="005F130E">
        <w:rPr>
          <w:b/>
        </w:rPr>
        <w:t>n</w:t>
      </w:r>
      <w:r w:rsidRPr="001D0190">
        <w:rPr>
          <w:b/>
        </w:rPr>
        <w:t xml:space="preserve">acionālās aizsardzības ministra, Slovēnijas Republikas Aizsardzības ministrijas, Spānijas Karalistes aizsardzības ministra, Lielbritānijas un Ziemeļīrijas Apvienotās Karalistes Aizsardzības ministrijas un </w:t>
      </w:r>
      <w:r w:rsidR="00D22F9A" w:rsidRPr="001D0190">
        <w:rPr>
          <w:b/>
        </w:rPr>
        <w:t>Sabiedroto spēku a</w:t>
      </w:r>
      <w:r w:rsidR="002E4F74" w:rsidRPr="001D0190">
        <w:rPr>
          <w:b/>
        </w:rPr>
        <w:t>ugstākās virspavēlniecības Eiropā</w:t>
      </w:r>
      <w:r w:rsidRPr="001D0190">
        <w:rPr>
          <w:b/>
        </w:rPr>
        <w:t xml:space="preserve"> saprašanās memorandu par</w:t>
      </w:r>
      <w:r w:rsidR="00096362" w:rsidRPr="001D0190">
        <w:rPr>
          <w:b/>
        </w:rPr>
        <w:t xml:space="preserve"> </w:t>
      </w:r>
      <w:r w:rsidRPr="001D0190">
        <w:rPr>
          <w:b/>
        </w:rPr>
        <w:t>Daudznacionālā divīzijas štāba “Z</w:t>
      </w:r>
      <w:r w:rsidR="00E27C6E" w:rsidRPr="001D0190">
        <w:rPr>
          <w:b/>
        </w:rPr>
        <w:t>iemeļi” darbību, s</w:t>
      </w:r>
      <w:r w:rsidRPr="001D0190">
        <w:rPr>
          <w:b/>
        </w:rPr>
        <w:t>astāva komplektēšanu, finansēšanu, administrēšanu un atbalstu</w:t>
      </w:r>
      <w:r w:rsidR="00AB19B0" w:rsidRPr="001D0190">
        <w:rPr>
          <w:b/>
        </w:rPr>
        <w:t>”</w:t>
      </w:r>
    </w:p>
    <w:p w14:paraId="6B4153EB" w14:textId="48EF2E26" w:rsidR="00E44C19" w:rsidRPr="001D0190" w:rsidRDefault="00E44C19" w:rsidP="00D22F9A">
      <w:pPr>
        <w:jc w:val="center"/>
        <w:rPr>
          <w:b/>
          <w:bCs/>
        </w:rPr>
      </w:pPr>
      <w:r w:rsidRPr="001D0190">
        <w:rPr>
          <w:b/>
          <w:bCs/>
        </w:rPr>
        <w:t xml:space="preserve"> sākotnējās ietekmes novērtējuma ziņojums (anotācija)</w:t>
      </w:r>
    </w:p>
    <w:p w14:paraId="00930877" w14:textId="77777777" w:rsidR="007101AA" w:rsidRPr="001D0190" w:rsidRDefault="007101AA" w:rsidP="00572603">
      <w:pPr>
        <w:jc w:val="center"/>
      </w:pP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681"/>
        <w:gridCol w:w="2190"/>
        <w:gridCol w:w="106"/>
        <w:gridCol w:w="7071"/>
      </w:tblGrid>
      <w:tr w:rsidR="003D5806" w:rsidRPr="001D0190" w14:paraId="753BC7C3" w14:textId="77777777" w:rsidTr="00A86E8B">
        <w:trPr>
          <w:cantSplit/>
        </w:trPr>
        <w:tc>
          <w:tcPr>
            <w:tcW w:w="1004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3B86D09" w14:textId="77777777" w:rsidR="007101AA" w:rsidRPr="001D0190" w:rsidRDefault="007101AA" w:rsidP="00034875">
            <w:pPr>
              <w:jc w:val="center"/>
              <w:rPr>
                <w:b/>
                <w:iCs/>
                <w:lang w:eastAsia="en-US"/>
              </w:rPr>
            </w:pPr>
            <w:r w:rsidRPr="001D0190">
              <w:rPr>
                <w:b/>
                <w:iCs/>
                <w:lang w:eastAsia="en-US"/>
              </w:rPr>
              <w:t>Tiesību akta projekta anotācijas kopsavilkums</w:t>
            </w:r>
          </w:p>
        </w:tc>
      </w:tr>
      <w:tr w:rsidR="003D5806" w:rsidRPr="001D0190" w14:paraId="42D1DA8A" w14:textId="77777777" w:rsidTr="00A86E8B">
        <w:trPr>
          <w:cantSplit/>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6B72D9" w14:textId="77777777" w:rsidR="007101AA" w:rsidRPr="001D0190" w:rsidRDefault="007101AA" w:rsidP="00034875">
            <w:pPr>
              <w:jc w:val="both"/>
              <w:rPr>
                <w:iCs/>
                <w:lang w:eastAsia="en-US"/>
              </w:rPr>
            </w:pPr>
            <w:r w:rsidRPr="001D0190">
              <w:rPr>
                <w:iCs/>
                <w:lang w:eastAsia="en-US"/>
              </w:rPr>
              <w:t>Mērķis, risinājums un projekta spēkā stāšanās laiks (500 zīmes bez atstarpēm)</w:t>
            </w:r>
          </w:p>
        </w:tc>
        <w:tc>
          <w:tcPr>
            <w:tcW w:w="7071" w:type="dxa"/>
            <w:tcBorders>
              <w:top w:val="single" w:sz="4" w:space="0" w:color="auto"/>
              <w:left w:val="single" w:sz="4" w:space="0" w:color="auto"/>
              <w:bottom w:val="single" w:sz="4" w:space="0" w:color="auto"/>
              <w:right w:val="single" w:sz="4" w:space="0" w:color="auto"/>
            </w:tcBorders>
            <w:shd w:val="clear" w:color="auto" w:fill="FFFFFF"/>
            <w:hideMark/>
          </w:tcPr>
          <w:p w14:paraId="6221B962" w14:textId="25545451" w:rsidR="007101AA" w:rsidRPr="001D0190" w:rsidRDefault="003E6EF6" w:rsidP="00D22F9A">
            <w:pPr>
              <w:jc w:val="both"/>
              <w:rPr>
                <w:iCs/>
                <w:lang w:eastAsia="en-US"/>
              </w:rPr>
            </w:pPr>
            <w:r w:rsidRPr="001D0190">
              <w:rPr>
                <w:iCs/>
                <w:lang w:eastAsia="en-US"/>
              </w:rPr>
              <w:t xml:space="preserve">Likumprojekts sagatavots, lai apstiprinātu </w:t>
            </w:r>
            <w:r w:rsidRPr="001D0190">
              <w:t>Dānijas Karalistes Aizsardzības ministrijas, Igaunijas Republikas Aizsardzības ministrijas, Latvijas Republikas Aizsardzības ministrijas, Kanādas Nacionālās aizsardzības departamenta</w:t>
            </w:r>
            <w:r w:rsidR="00D22F9A" w:rsidRPr="001D0190">
              <w:t xml:space="preserve"> un Kanādas bruņoto spēku, Francijas Republikas aizsardzības ministra</w:t>
            </w:r>
            <w:r w:rsidRPr="001D0190">
              <w:t xml:space="preserve">, Vācijas Federatīvās Republikas Federālās Aizsardzības ministrijas, Itālijas Republikas Aizsardzības ministrijas, Lietuvas Republikas Nacionālās aizsardzības ministrijas, Polijas Republikas </w:t>
            </w:r>
            <w:r w:rsidR="005F130E">
              <w:t>n</w:t>
            </w:r>
            <w:r w:rsidRPr="001D0190">
              <w:t>acionālās aizsardzības ministra, Slovēnijas Republikas Aizsardzības ministrijas, Spānijas Karalistes aizsardzības ministra, Lielbritānijas un Ziemeļīrijas Apvienotās Karalistes Aizsardzības m</w:t>
            </w:r>
            <w:r w:rsidR="00D22F9A" w:rsidRPr="001D0190">
              <w:t>inistrijas un Sabiedroto spēku a</w:t>
            </w:r>
            <w:r w:rsidRPr="001D0190">
              <w:t>ugstākās virspavēlniecības Eiropā saprašanās memorandu par</w:t>
            </w:r>
            <w:r w:rsidR="004F6809" w:rsidRPr="001D0190">
              <w:t xml:space="preserve"> </w:t>
            </w:r>
            <w:r w:rsidRPr="001D0190">
              <w:t>Daudznacionālā divīzijas štāba “Ziemeļi” darbību, sastāva komplektēšanu, finansēšanu, administrēšanu un atbalstu</w:t>
            </w:r>
            <w:r w:rsidR="002E1636" w:rsidRPr="001D0190">
              <w:t xml:space="preserve">, kas </w:t>
            </w:r>
            <w:r w:rsidR="004F6809" w:rsidRPr="001D0190">
              <w:t>nosaka</w:t>
            </w:r>
            <w:r w:rsidR="002E1636" w:rsidRPr="001D0190">
              <w:t xml:space="preserve"> Daudznacionālā štāba “Ziemeļi” kā NATO starptautiska</w:t>
            </w:r>
            <w:r w:rsidR="00D22F9A" w:rsidRPr="001D0190">
              <w:t xml:space="preserve"> militāra</w:t>
            </w:r>
            <w:r w:rsidR="002E1636" w:rsidRPr="001D0190">
              <w:t xml:space="preserve"> </w:t>
            </w:r>
            <w:r w:rsidR="00D22F9A" w:rsidRPr="001D0190">
              <w:t xml:space="preserve">štāba </w:t>
            </w:r>
            <w:r w:rsidR="002E1636" w:rsidRPr="001D0190">
              <w:t>darbību.</w:t>
            </w:r>
          </w:p>
        </w:tc>
      </w:tr>
      <w:tr w:rsidR="003D5806" w:rsidRPr="001D0190" w14:paraId="18FAB7D9"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389"/>
          <w:tblCellSpacing w:w="15" w:type="dxa"/>
        </w:trPr>
        <w:tc>
          <w:tcPr>
            <w:tcW w:w="10048" w:type="dxa"/>
            <w:gridSpan w:val="4"/>
            <w:tcBorders>
              <w:top w:val="outset" w:sz="6" w:space="0" w:color="auto"/>
              <w:left w:val="outset" w:sz="6" w:space="0" w:color="auto"/>
              <w:bottom w:val="outset" w:sz="6" w:space="0" w:color="auto"/>
              <w:right w:val="outset" w:sz="6" w:space="0" w:color="auto"/>
            </w:tcBorders>
            <w:vAlign w:val="center"/>
            <w:hideMark/>
          </w:tcPr>
          <w:p w14:paraId="7A909D98" w14:textId="77777777" w:rsidR="00E44C19" w:rsidRPr="001D0190" w:rsidRDefault="00E44C19" w:rsidP="00D236F1">
            <w:pPr>
              <w:jc w:val="center"/>
              <w:rPr>
                <w:b/>
                <w:bCs/>
              </w:rPr>
            </w:pPr>
            <w:r w:rsidRPr="001D0190">
              <w:rPr>
                <w:b/>
                <w:bCs/>
              </w:rPr>
              <w:t>I. Tiesību akta projekta izstrādes nepieciešamība</w:t>
            </w:r>
          </w:p>
        </w:tc>
      </w:tr>
      <w:tr w:rsidR="003D5806" w:rsidRPr="001D0190" w14:paraId="41DB9CEE"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2220"/>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656BBB66" w14:textId="77777777" w:rsidR="00E44C19" w:rsidRPr="001D0190" w:rsidRDefault="00E44C19" w:rsidP="00B839E7">
            <w:pPr>
              <w:spacing w:before="100" w:beforeAutospacing="1" w:after="100" w:afterAutospacing="1" w:line="360" w:lineRule="auto"/>
              <w:jc w:val="center"/>
            </w:pPr>
            <w:r w:rsidRPr="001D0190">
              <w:t>1.</w:t>
            </w:r>
          </w:p>
        </w:tc>
        <w:tc>
          <w:tcPr>
            <w:tcW w:w="2190" w:type="dxa"/>
            <w:tcBorders>
              <w:top w:val="outset" w:sz="6" w:space="0" w:color="auto"/>
              <w:left w:val="outset" w:sz="6" w:space="0" w:color="auto"/>
              <w:bottom w:val="outset" w:sz="6" w:space="0" w:color="auto"/>
              <w:right w:val="outset" w:sz="6" w:space="0" w:color="auto"/>
            </w:tcBorders>
            <w:hideMark/>
          </w:tcPr>
          <w:p w14:paraId="71012167" w14:textId="77777777" w:rsidR="00E44C19" w:rsidRPr="001D0190" w:rsidRDefault="00E44C19" w:rsidP="00B839E7">
            <w:r w:rsidRPr="001D0190">
              <w:t>Pamatojums</w:t>
            </w:r>
          </w:p>
        </w:tc>
        <w:tc>
          <w:tcPr>
            <w:tcW w:w="7177" w:type="dxa"/>
            <w:gridSpan w:val="2"/>
            <w:tcBorders>
              <w:top w:val="outset" w:sz="6" w:space="0" w:color="auto"/>
              <w:left w:val="outset" w:sz="6" w:space="0" w:color="auto"/>
              <w:bottom w:val="outset" w:sz="6" w:space="0" w:color="auto"/>
              <w:right w:val="outset" w:sz="6" w:space="0" w:color="auto"/>
            </w:tcBorders>
            <w:hideMark/>
          </w:tcPr>
          <w:p w14:paraId="56E6AA81" w14:textId="4E90F19F" w:rsidR="00641AC0" w:rsidRPr="001D0190" w:rsidRDefault="001907A7" w:rsidP="003D5806">
            <w:pPr>
              <w:pStyle w:val="Default"/>
              <w:jc w:val="both"/>
              <w:rPr>
                <w:color w:val="auto"/>
              </w:rPr>
            </w:pPr>
            <w:r w:rsidRPr="001D0190">
              <w:rPr>
                <w:color w:val="auto"/>
              </w:rPr>
              <w:t>Valdības deklarācija</w:t>
            </w:r>
            <w:r w:rsidR="002269AF" w:rsidRPr="001D0190">
              <w:rPr>
                <w:color w:val="auto"/>
              </w:rPr>
              <w:t xml:space="preserve">s </w:t>
            </w:r>
            <w:r w:rsidR="00641AC0" w:rsidRPr="001D0190">
              <w:rPr>
                <w:color w:val="auto"/>
              </w:rPr>
              <w:t>par Artura Krišjāņa Kariņa vadītā Ministru kabineta iecerēto darbību 203.</w:t>
            </w:r>
            <w:r w:rsidR="00350991" w:rsidRPr="001D0190">
              <w:rPr>
                <w:color w:val="auto"/>
              </w:rPr>
              <w:t> </w:t>
            </w:r>
            <w:r w:rsidR="00C419F0" w:rsidRPr="001D0190">
              <w:rPr>
                <w:color w:val="auto"/>
              </w:rPr>
              <w:t>punkts</w:t>
            </w:r>
            <w:r w:rsidR="002269AF" w:rsidRPr="001D0190">
              <w:rPr>
                <w:color w:val="auto"/>
              </w:rPr>
              <w:t xml:space="preserve"> paredz Latvijas līdzdarbošanos </w:t>
            </w:r>
            <w:r w:rsidR="00451E8C" w:rsidRPr="001D0190">
              <w:rPr>
                <w:color w:val="auto"/>
              </w:rPr>
              <w:t>Ziemeļatlantijas līguma organizācijas (turpmāk</w:t>
            </w:r>
            <w:r w:rsidR="00BF5B1F" w:rsidRPr="001D0190">
              <w:rPr>
                <w:color w:val="auto"/>
              </w:rPr>
              <w:t xml:space="preserve"> </w:t>
            </w:r>
            <w:r w:rsidR="00451E8C" w:rsidRPr="001D0190">
              <w:rPr>
                <w:color w:val="auto"/>
              </w:rPr>
              <w:t xml:space="preserve">– </w:t>
            </w:r>
            <w:r w:rsidR="002269AF" w:rsidRPr="001D0190">
              <w:rPr>
                <w:color w:val="auto"/>
              </w:rPr>
              <w:t>NATO</w:t>
            </w:r>
            <w:r w:rsidR="00451E8C" w:rsidRPr="001D0190">
              <w:rPr>
                <w:color w:val="auto"/>
              </w:rPr>
              <w:t>)</w:t>
            </w:r>
            <w:r w:rsidR="002269AF" w:rsidRPr="001D0190">
              <w:rPr>
                <w:color w:val="auto"/>
              </w:rPr>
              <w:t xml:space="preserve"> kolektīvās aizsardzības stiprināšanā un </w:t>
            </w:r>
            <w:r w:rsidR="00BF5B1F" w:rsidRPr="001D0190">
              <w:rPr>
                <w:color w:val="auto"/>
              </w:rPr>
              <w:t xml:space="preserve">tās mērķu sasniegšanā, kā arī </w:t>
            </w:r>
            <w:r w:rsidR="00641AC0" w:rsidRPr="001D0190">
              <w:rPr>
                <w:color w:val="auto"/>
              </w:rPr>
              <w:t>stiprināt pastāvīg</w:t>
            </w:r>
            <w:r w:rsidR="00AC610E" w:rsidRPr="001D0190">
              <w:rPr>
                <w:color w:val="auto"/>
              </w:rPr>
              <w:t xml:space="preserve">u </w:t>
            </w:r>
            <w:r w:rsidR="00641AC0" w:rsidRPr="001D0190">
              <w:rPr>
                <w:color w:val="auto"/>
              </w:rPr>
              <w:t>NATO sabiedroto ilgtermiņa klātbūtn</w:t>
            </w:r>
            <w:r w:rsidR="00451E8C" w:rsidRPr="001D0190">
              <w:rPr>
                <w:color w:val="auto"/>
              </w:rPr>
              <w:t>i</w:t>
            </w:r>
            <w:r w:rsidR="00641AC0" w:rsidRPr="001D0190">
              <w:rPr>
                <w:color w:val="auto"/>
              </w:rPr>
              <w:t xml:space="preserve"> Latvijā, tostarp attīstot </w:t>
            </w:r>
            <w:r w:rsidR="00442AAB" w:rsidRPr="001D0190">
              <w:rPr>
                <w:color w:val="auto"/>
              </w:rPr>
              <w:t>daudznacionāl</w:t>
            </w:r>
            <w:r w:rsidR="00364CF0" w:rsidRPr="001D0190">
              <w:rPr>
                <w:color w:val="auto"/>
              </w:rPr>
              <w:t>ā</w:t>
            </w:r>
            <w:r w:rsidR="00442AAB" w:rsidRPr="001D0190">
              <w:rPr>
                <w:color w:val="auto"/>
              </w:rPr>
              <w:t xml:space="preserve"> </w:t>
            </w:r>
            <w:r w:rsidR="00641AC0" w:rsidRPr="001D0190">
              <w:rPr>
                <w:color w:val="auto"/>
              </w:rPr>
              <w:t xml:space="preserve">divīzijas štāba izveidi Latvijā. </w:t>
            </w:r>
          </w:p>
          <w:p w14:paraId="07A436EB" w14:textId="75A89748" w:rsidR="002269AF" w:rsidRPr="001D0190" w:rsidRDefault="002269AF" w:rsidP="006047DA">
            <w:pPr>
              <w:jc w:val="both"/>
            </w:pPr>
            <w:r w:rsidRPr="001D0190">
              <w:t>201</w:t>
            </w:r>
            <w:r w:rsidR="00F93EE3" w:rsidRPr="001D0190">
              <w:t>9</w:t>
            </w:r>
            <w:r w:rsidRPr="001D0190">
              <w:t>.</w:t>
            </w:r>
            <w:r w:rsidR="00350991" w:rsidRPr="001D0190">
              <w:t> </w:t>
            </w:r>
            <w:r w:rsidRPr="001D0190">
              <w:t>gada 26.</w:t>
            </w:r>
            <w:r w:rsidR="00350991" w:rsidRPr="001D0190">
              <w:t> </w:t>
            </w:r>
            <w:r w:rsidR="00F93EE3" w:rsidRPr="001D0190">
              <w:t xml:space="preserve">septembrī apstiprinātajā </w:t>
            </w:r>
            <w:r w:rsidR="001907A7" w:rsidRPr="001D0190">
              <w:t>Nacionāl</w:t>
            </w:r>
            <w:r w:rsidR="00F93EE3" w:rsidRPr="001D0190">
              <w:t>ās</w:t>
            </w:r>
            <w:r w:rsidR="001907A7" w:rsidRPr="001D0190">
              <w:t xml:space="preserve"> drošības koncepcijā (4</w:t>
            </w:r>
            <w:r w:rsidR="00F93EE3" w:rsidRPr="001D0190">
              <w:t>.</w:t>
            </w:r>
            <w:r w:rsidR="001907A7" w:rsidRPr="001D0190">
              <w:t xml:space="preserve"> sadaļa) un </w:t>
            </w:r>
            <w:r w:rsidR="006047DA" w:rsidRPr="001D0190">
              <w:t xml:space="preserve">2020. gada 24. septembrī </w:t>
            </w:r>
            <w:r w:rsidRPr="001D0190">
              <w:t xml:space="preserve">apstiprinātajā </w:t>
            </w:r>
            <w:r w:rsidR="001907A7" w:rsidRPr="001D0190">
              <w:t>Valsts aizsardzības koncepcijā (</w:t>
            </w:r>
            <w:r w:rsidR="006047DA" w:rsidRPr="001D0190">
              <w:t>3.3.1. un 3.3.3. apakšpunkts</w:t>
            </w:r>
            <w:r w:rsidR="001907A7" w:rsidRPr="001D0190">
              <w:t>)</w:t>
            </w:r>
            <w:r w:rsidR="000331A7" w:rsidRPr="001D0190">
              <w:t xml:space="preserve"> s</w:t>
            </w:r>
            <w:r w:rsidR="00482BC4" w:rsidRPr="001D0190">
              <w:t>abiedroto klātbūtne un NATO komand</w:t>
            </w:r>
            <w:r w:rsidR="006047DA" w:rsidRPr="001D0190">
              <w:t xml:space="preserve">vadības elementu, īpaši Daudznacionālā divīzijas štāba “Ziemeļi” darbība Latvijā ir noteikti </w:t>
            </w:r>
            <w:r w:rsidR="00482BC4" w:rsidRPr="001D0190">
              <w:t>kā</w:t>
            </w:r>
            <w:r w:rsidR="006047DA" w:rsidRPr="001D0190">
              <w:t xml:space="preserve"> </w:t>
            </w:r>
            <w:r w:rsidR="00482BC4" w:rsidRPr="001D0190">
              <w:t>Latvijas interes</w:t>
            </w:r>
            <w:r w:rsidR="006047DA" w:rsidRPr="001D0190">
              <w:t xml:space="preserve">ēm nozīmīgi faktori. </w:t>
            </w:r>
          </w:p>
        </w:tc>
      </w:tr>
      <w:tr w:rsidR="003D5806" w:rsidRPr="001D0190" w14:paraId="5004B571"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21201BD9" w14:textId="77777777" w:rsidR="00A852FF" w:rsidRPr="001D0190" w:rsidRDefault="00E44C19" w:rsidP="00B839E7">
            <w:pPr>
              <w:spacing w:before="100" w:beforeAutospacing="1" w:after="100" w:afterAutospacing="1" w:line="360" w:lineRule="auto"/>
              <w:jc w:val="center"/>
            </w:pPr>
            <w:r w:rsidRPr="001D0190">
              <w:t>2.</w:t>
            </w:r>
          </w:p>
          <w:p w14:paraId="67D90EF3" w14:textId="77777777" w:rsidR="00A852FF" w:rsidRPr="001D0190" w:rsidRDefault="00A852FF" w:rsidP="00A852FF"/>
          <w:p w14:paraId="0D1F662F" w14:textId="77777777" w:rsidR="00A852FF" w:rsidRPr="001D0190" w:rsidRDefault="00A852FF" w:rsidP="00A852FF"/>
          <w:p w14:paraId="089FCDC1" w14:textId="77777777" w:rsidR="00A852FF" w:rsidRPr="001D0190" w:rsidRDefault="00A852FF" w:rsidP="00A852FF"/>
          <w:p w14:paraId="75A50CD3" w14:textId="77777777" w:rsidR="00A852FF" w:rsidRPr="001D0190" w:rsidRDefault="00A852FF" w:rsidP="00A852FF"/>
          <w:p w14:paraId="57E9DED5" w14:textId="77777777" w:rsidR="00A852FF" w:rsidRPr="001D0190" w:rsidRDefault="00A852FF" w:rsidP="00A852FF"/>
          <w:p w14:paraId="421665AC" w14:textId="77777777" w:rsidR="00A852FF" w:rsidRPr="001D0190" w:rsidRDefault="00A852FF" w:rsidP="00A852FF"/>
          <w:p w14:paraId="70475E95" w14:textId="77777777" w:rsidR="00A852FF" w:rsidRPr="001D0190" w:rsidRDefault="00A852FF" w:rsidP="00A852FF"/>
          <w:p w14:paraId="7D0477EE" w14:textId="77777777" w:rsidR="00A852FF" w:rsidRPr="001D0190" w:rsidRDefault="00A852FF" w:rsidP="00A852FF"/>
          <w:p w14:paraId="2F79E4C4" w14:textId="77777777" w:rsidR="00A852FF" w:rsidRPr="001D0190" w:rsidRDefault="00A852FF" w:rsidP="00A852FF"/>
          <w:p w14:paraId="7249FE0E" w14:textId="77777777" w:rsidR="00A852FF" w:rsidRPr="001D0190" w:rsidRDefault="00A852FF" w:rsidP="00A852FF"/>
          <w:p w14:paraId="1BA44A89" w14:textId="77777777" w:rsidR="00A852FF" w:rsidRPr="001D0190" w:rsidRDefault="00A852FF" w:rsidP="00A852FF"/>
          <w:p w14:paraId="08CC2F88" w14:textId="77777777" w:rsidR="00A852FF" w:rsidRPr="001D0190" w:rsidRDefault="00A852FF" w:rsidP="00A852FF"/>
          <w:p w14:paraId="1C482C01" w14:textId="77777777" w:rsidR="00A852FF" w:rsidRPr="001D0190" w:rsidRDefault="00A852FF" w:rsidP="00A852FF"/>
          <w:p w14:paraId="17CCF3AA" w14:textId="77777777" w:rsidR="00A852FF" w:rsidRPr="001D0190" w:rsidRDefault="00A852FF" w:rsidP="00A852FF"/>
          <w:p w14:paraId="2CAC774F" w14:textId="77777777" w:rsidR="00A852FF" w:rsidRPr="001D0190" w:rsidRDefault="00A852FF" w:rsidP="00A852FF"/>
          <w:p w14:paraId="6F69CE2A" w14:textId="77777777" w:rsidR="00A852FF" w:rsidRPr="001D0190" w:rsidRDefault="00A852FF" w:rsidP="00A852FF"/>
          <w:p w14:paraId="49171180" w14:textId="77777777" w:rsidR="00A852FF" w:rsidRPr="001D0190" w:rsidRDefault="00A852FF" w:rsidP="00A852FF"/>
          <w:p w14:paraId="1507393D" w14:textId="77777777" w:rsidR="00A852FF" w:rsidRPr="001D0190" w:rsidRDefault="00A852FF" w:rsidP="00A852FF"/>
          <w:p w14:paraId="512B958D" w14:textId="77777777" w:rsidR="00A852FF" w:rsidRPr="001D0190" w:rsidRDefault="00A852FF" w:rsidP="00A852FF"/>
          <w:p w14:paraId="10152B80" w14:textId="77777777" w:rsidR="00A852FF" w:rsidRPr="001D0190" w:rsidRDefault="00A852FF" w:rsidP="00A852FF"/>
          <w:p w14:paraId="173288D9" w14:textId="77777777" w:rsidR="00A852FF" w:rsidRPr="001D0190" w:rsidRDefault="00A852FF" w:rsidP="00A852FF"/>
          <w:p w14:paraId="08B89AEB" w14:textId="77777777" w:rsidR="00A852FF" w:rsidRPr="001D0190" w:rsidRDefault="00A852FF" w:rsidP="00A852FF"/>
          <w:p w14:paraId="2D1BD1AF" w14:textId="77777777" w:rsidR="00A852FF" w:rsidRPr="001D0190" w:rsidRDefault="00A852FF" w:rsidP="00A852FF"/>
          <w:p w14:paraId="1F47F5C7" w14:textId="77777777" w:rsidR="00E44C19" w:rsidRPr="001D0190" w:rsidRDefault="00E44C19" w:rsidP="00A852FF"/>
        </w:tc>
        <w:tc>
          <w:tcPr>
            <w:tcW w:w="2190" w:type="dxa"/>
            <w:tcBorders>
              <w:top w:val="outset" w:sz="6" w:space="0" w:color="auto"/>
              <w:left w:val="outset" w:sz="6" w:space="0" w:color="auto"/>
              <w:bottom w:val="outset" w:sz="6" w:space="0" w:color="auto"/>
              <w:right w:val="outset" w:sz="6" w:space="0" w:color="auto"/>
            </w:tcBorders>
            <w:hideMark/>
          </w:tcPr>
          <w:p w14:paraId="26AC868C" w14:textId="77777777" w:rsidR="00E44C19" w:rsidRPr="001D0190" w:rsidRDefault="00E44C19" w:rsidP="00B839E7">
            <w:r w:rsidRPr="001D0190">
              <w:lastRenderedPageBreak/>
              <w:t>Pašreizējā situācija un problēmas, kuru risināšanai tiesību akta projekts izstrādāts, tiesiskā regulējuma mērķis un būtība</w:t>
            </w:r>
          </w:p>
        </w:tc>
        <w:tc>
          <w:tcPr>
            <w:tcW w:w="7177" w:type="dxa"/>
            <w:gridSpan w:val="2"/>
            <w:tcBorders>
              <w:top w:val="outset" w:sz="6" w:space="0" w:color="auto"/>
              <w:left w:val="outset" w:sz="6" w:space="0" w:color="auto"/>
              <w:bottom w:val="outset" w:sz="6" w:space="0" w:color="auto"/>
              <w:right w:val="outset" w:sz="6" w:space="0" w:color="auto"/>
            </w:tcBorders>
            <w:hideMark/>
          </w:tcPr>
          <w:p w14:paraId="531A0094" w14:textId="7FC8DE54" w:rsidR="0066046F" w:rsidRPr="001D0190" w:rsidRDefault="0066046F" w:rsidP="003D5806">
            <w:pPr>
              <w:jc w:val="both"/>
            </w:pPr>
            <w:r w:rsidRPr="001D0190">
              <w:t>Krievijas agresija U</w:t>
            </w:r>
            <w:r w:rsidR="009C44A3" w:rsidRPr="001D0190">
              <w:t>krainā un Krimas aneksija 2014. </w:t>
            </w:r>
            <w:r w:rsidRPr="001D0190">
              <w:t xml:space="preserve">gadā ir būtiski pasliktinājusi drošību eiroatlantiskajā telpā. </w:t>
            </w:r>
            <w:r w:rsidR="00A23530" w:rsidRPr="001D0190">
              <w:t xml:space="preserve">Arī šobrīd </w:t>
            </w:r>
            <w:r w:rsidR="00AF4CEC" w:rsidRPr="001D0190">
              <w:t xml:space="preserve">Krievijas ilgtermiņa mērķis ir mainīt Eiropas drošības arhitektūru. </w:t>
            </w:r>
            <w:r w:rsidR="00F95B80" w:rsidRPr="001D0190">
              <w:t>Krievijas bruņoto spēku modernizācija un spēju attīstība, spēku mobilitāte un operacionālās pieredzes uzkrāšana, agresīvu scenāriju izspēles militārajās mācībās kombinācijā ar nemilitārām aktivitātēm un ātru lēmumu pieņemšanu, palielina militāro apdraudējumu</w:t>
            </w:r>
            <w:r w:rsidR="008144A2" w:rsidRPr="001D0190">
              <w:t xml:space="preserve"> un konfrontāciju ar rietumvalstīm</w:t>
            </w:r>
            <w:r w:rsidR="00F95B80" w:rsidRPr="001D0190">
              <w:t xml:space="preserve">. </w:t>
            </w:r>
            <w:r w:rsidR="003D2794" w:rsidRPr="001D0190">
              <w:t xml:space="preserve">Krievija turpinās </w:t>
            </w:r>
            <w:r w:rsidR="00AF4CEC" w:rsidRPr="001D0190">
              <w:t>nostiprināt savu militāro potenciālu</w:t>
            </w:r>
            <w:r w:rsidR="003D2794" w:rsidRPr="001D0190">
              <w:t xml:space="preserve"> un savu ģeopolitisko interešu sasniegšanai izmantos provokatīvas metodes</w:t>
            </w:r>
            <w:r w:rsidR="00AF4CEC" w:rsidRPr="001D0190">
              <w:t>, nerēķinoties ar starptautisko tiesību normām</w:t>
            </w:r>
            <w:r w:rsidR="003D2794" w:rsidRPr="001D0190">
              <w:t>.</w:t>
            </w:r>
            <w:r w:rsidRPr="001D0190">
              <w:t xml:space="preserve"> Tam ir ietekme uz Latvijas nacionālo drošību. </w:t>
            </w:r>
          </w:p>
          <w:p w14:paraId="1D206229" w14:textId="30687524" w:rsidR="0066046F" w:rsidRPr="001D0190" w:rsidRDefault="0066046F" w:rsidP="00845EFD">
            <w:pPr>
              <w:jc w:val="both"/>
            </w:pPr>
            <w:r w:rsidRPr="001D0190">
              <w:lastRenderedPageBreak/>
              <w:t>Lai atbilstoši reaģētu uz Krievijas agresīvo ārpolitiku, NATO jau kopš 2014.</w:t>
            </w:r>
            <w:r w:rsidR="00350991" w:rsidRPr="001D0190">
              <w:t> </w:t>
            </w:r>
            <w:r w:rsidRPr="001D0190">
              <w:t xml:space="preserve">gada ir veikusi dažādus drošību stiprinošus pasākumus, lai sekmētu atturēšanu un drošību tās dalībvalstīs. </w:t>
            </w:r>
            <w:r w:rsidR="002D642F" w:rsidRPr="001D0190">
              <w:t>Piemēram,</w:t>
            </w:r>
            <w:r w:rsidRPr="001D0190">
              <w:t xml:space="preserve"> NATO ir izvietojusi kaujas spējīgas daudznacionālas bataljona līmeņa vienības Baltijas valstīs un Polijā, ir izveidotas NATO Spēku integrācijas vienības NATO austrumu robežas valstīs, ir pastiprināta gaisa telpas patrulēšana virs Baltijas valstīm.</w:t>
            </w:r>
            <w:r w:rsidR="00625BB7" w:rsidRPr="001D0190">
              <w:t xml:space="preserve"> </w:t>
            </w:r>
            <w:r w:rsidRPr="001D0190">
              <w:t>Vienlaikus NATO strādā pie aizsardzības stiprināšanas</w:t>
            </w:r>
            <w:r w:rsidR="00F84EEC" w:rsidRPr="001D0190">
              <w:t xml:space="preserve">, veicot </w:t>
            </w:r>
            <w:r w:rsidRPr="001D0190">
              <w:t xml:space="preserve">plānu, procedūru un spēju </w:t>
            </w:r>
            <w:r w:rsidR="00F84EEC" w:rsidRPr="001D0190">
              <w:t>uzlabošanu</w:t>
            </w:r>
            <w:r w:rsidRPr="001D0190">
              <w:t>, lai sekmētu alianses spēju laicīgi un efektīvi darboties potenciālā krīzē vai konfliktā. Šajā kontekstā, kā viens no galvenajiem elementiem efektīvai aizsardzībai</w:t>
            </w:r>
            <w:r w:rsidR="00625BB7" w:rsidRPr="001D0190">
              <w:t>,</w:t>
            </w:r>
            <w:r w:rsidRPr="001D0190">
              <w:t xml:space="preserve"> ir NATO komandvadība</w:t>
            </w:r>
            <w:r w:rsidR="00F84EEC" w:rsidRPr="001D0190">
              <w:t>s spēju attīstība</w:t>
            </w:r>
            <w:r w:rsidR="009D4E63" w:rsidRPr="001D0190">
              <w:t xml:space="preserve"> un stiprināšana</w:t>
            </w:r>
            <w:r w:rsidRPr="001D0190">
              <w:t xml:space="preserve">. </w:t>
            </w:r>
          </w:p>
          <w:p w14:paraId="7E628CF7" w14:textId="3262B3EE" w:rsidR="0066046F" w:rsidRPr="001D0190" w:rsidRDefault="000331A7" w:rsidP="00A86E8B">
            <w:pPr>
              <w:jc w:val="both"/>
            </w:pPr>
            <w:r w:rsidRPr="001D0190">
              <w:t xml:space="preserve">Lai </w:t>
            </w:r>
            <w:r w:rsidR="00F84EEC" w:rsidRPr="001D0190">
              <w:t xml:space="preserve">sekmētu </w:t>
            </w:r>
            <w:r w:rsidRPr="001D0190">
              <w:t>NATO centienus un stiprinātu Baltijas valstu drošību,</w:t>
            </w:r>
            <w:r w:rsidR="009D4E63" w:rsidRPr="001D0190">
              <w:t xml:space="preserve"> 2018.</w:t>
            </w:r>
            <w:r w:rsidR="00625BB7" w:rsidRPr="001D0190">
              <w:t> </w:t>
            </w:r>
            <w:r w:rsidR="009D4E63" w:rsidRPr="001D0190">
              <w:t>gadā</w:t>
            </w:r>
            <w:r w:rsidRPr="001D0190">
              <w:t xml:space="preserve"> </w:t>
            </w:r>
            <w:r w:rsidR="009D4E63" w:rsidRPr="001D0190">
              <w:t>Latvija</w:t>
            </w:r>
            <w:r w:rsidRPr="001D0190">
              <w:t xml:space="preserve">, </w:t>
            </w:r>
            <w:r w:rsidR="009D4E63" w:rsidRPr="001D0190">
              <w:t xml:space="preserve">Igaunija </w:t>
            </w:r>
            <w:r w:rsidRPr="001D0190">
              <w:t xml:space="preserve">un </w:t>
            </w:r>
            <w:r w:rsidR="009D4E63" w:rsidRPr="001D0190">
              <w:t xml:space="preserve">Dānija uzsāka </w:t>
            </w:r>
            <w:r w:rsidRPr="001D0190">
              <w:t>sarunas</w:t>
            </w:r>
            <w:r w:rsidR="00ED0B40" w:rsidRPr="001D0190">
              <w:t xml:space="preserve"> </w:t>
            </w:r>
            <w:r w:rsidRPr="001D0190">
              <w:t xml:space="preserve">par divīzijas līmeņa štāba izveidi. </w:t>
            </w:r>
            <w:r w:rsidR="0066046F" w:rsidRPr="001D0190">
              <w:t>2018</w:t>
            </w:r>
            <w:r w:rsidRPr="001D0190">
              <w:t>.</w:t>
            </w:r>
            <w:r w:rsidR="0066046F" w:rsidRPr="001D0190">
              <w:t> gada 11.</w:t>
            </w:r>
            <w:r w:rsidR="00350991" w:rsidRPr="001D0190">
              <w:t> </w:t>
            </w:r>
            <w:r w:rsidR="0066046F" w:rsidRPr="001D0190">
              <w:t xml:space="preserve">jūlijā Briselē notikušajā </w:t>
            </w:r>
            <w:r w:rsidR="00AC610E" w:rsidRPr="001D0190">
              <w:t>NATO valstu un valdību vadītāju sanāksm</w:t>
            </w:r>
            <w:r w:rsidR="00A235EC" w:rsidRPr="001D0190">
              <w:t>es</w:t>
            </w:r>
            <w:r w:rsidR="00AC610E" w:rsidRPr="001D0190">
              <w:t xml:space="preserve"> </w:t>
            </w:r>
            <w:r w:rsidR="0066046F" w:rsidRPr="001D0190">
              <w:t xml:space="preserve">(turpmāk </w:t>
            </w:r>
            <w:r w:rsidR="00853AEB" w:rsidRPr="001D0190">
              <w:t>–</w:t>
            </w:r>
            <w:r w:rsidR="0066046F" w:rsidRPr="001D0190">
              <w:t xml:space="preserve"> Briseles samits) deklarācijā (30.p.) </w:t>
            </w:r>
            <w:r w:rsidR="00F93EE3" w:rsidRPr="001D0190">
              <w:t xml:space="preserve">tika </w:t>
            </w:r>
            <w:r w:rsidR="0066046F" w:rsidRPr="001D0190">
              <w:t xml:space="preserve">nostiprināts lēmums par komandvadības tālāku stiprināšanu Baltijas reģionā, izveidojot papildu </w:t>
            </w:r>
            <w:r w:rsidR="009D4E63" w:rsidRPr="001D0190">
              <w:t>d</w:t>
            </w:r>
            <w:r w:rsidR="0066046F" w:rsidRPr="001D0190">
              <w:t xml:space="preserve">audznacionālu </w:t>
            </w:r>
            <w:r w:rsidRPr="001D0190">
              <w:t>d</w:t>
            </w:r>
            <w:r w:rsidR="0066046F" w:rsidRPr="001D0190">
              <w:t xml:space="preserve">ivīzijas štābu. </w:t>
            </w:r>
          </w:p>
          <w:p w14:paraId="0212D924" w14:textId="0A73DF28" w:rsidR="00754115" w:rsidRPr="001D0190" w:rsidRDefault="009D4E63" w:rsidP="00A86E8B">
            <w:pPr>
              <w:jc w:val="both"/>
            </w:pPr>
            <w:r w:rsidRPr="001D0190">
              <w:t>Tā rezultātā</w:t>
            </w:r>
            <w:r w:rsidR="000331A7" w:rsidRPr="001D0190">
              <w:t xml:space="preserve"> </w:t>
            </w:r>
            <w:r w:rsidR="0066046F" w:rsidRPr="001D0190">
              <w:t>Latvijas, Igaunijas, Dānijas</w:t>
            </w:r>
            <w:r w:rsidR="000331A7" w:rsidRPr="001D0190">
              <w:t xml:space="preserve">, Lietuvas, Lielbritānijas un Kanādas </w:t>
            </w:r>
            <w:r w:rsidR="0066046F" w:rsidRPr="001D0190">
              <w:t xml:space="preserve">aizsardzības ministri </w:t>
            </w:r>
            <w:r w:rsidRPr="001D0190">
              <w:t xml:space="preserve">Briseles samita laikā </w:t>
            </w:r>
            <w:r w:rsidR="0066046F" w:rsidRPr="001D0190">
              <w:t>parakstīja Nodoma vēstuli par apņemšanos izveidot Daudznacionālu divīzijas štābu “Ziemeļi”</w:t>
            </w:r>
            <w:r w:rsidR="00A262E5" w:rsidRPr="001D0190">
              <w:t>,</w:t>
            </w:r>
            <w:r w:rsidR="00BF5B1F" w:rsidRPr="001D0190">
              <w:t xml:space="preserve"> </w:t>
            </w:r>
            <w:r w:rsidRPr="001D0190">
              <w:t xml:space="preserve">kurai </w:t>
            </w:r>
            <w:r w:rsidR="00451E8C" w:rsidRPr="001D0190">
              <w:t xml:space="preserve">2019. gada 25. oktobrī pievienojās arī Vācija. </w:t>
            </w:r>
          </w:p>
          <w:p w14:paraId="0FA1115A" w14:textId="285F16D7" w:rsidR="009D4E63" w:rsidRPr="001D0190" w:rsidRDefault="00314B16" w:rsidP="00A86E8B">
            <w:pPr>
              <w:tabs>
                <w:tab w:val="left" w:pos="567"/>
              </w:tabs>
              <w:ind w:right="130"/>
              <w:jc w:val="both"/>
            </w:pPr>
            <w:r w:rsidRPr="001D0190">
              <w:t xml:space="preserve">Lai īstenotu šo </w:t>
            </w:r>
            <w:r w:rsidR="00B93DB8" w:rsidRPr="001D0190">
              <w:t>apņe</w:t>
            </w:r>
            <w:r w:rsidR="00F93EE3" w:rsidRPr="001D0190">
              <w:t>mšanos</w:t>
            </w:r>
            <w:r w:rsidRPr="001D0190">
              <w:t xml:space="preserve">, Latvijas, Igaunijas un Dānijas aizsardzības ministrijas parakstīja saprašanās memorandu par </w:t>
            </w:r>
            <w:r w:rsidR="00853AEB" w:rsidRPr="001D0190">
              <w:t xml:space="preserve">Daudznacionālā </w:t>
            </w:r>
            <w:r w:rsidRPr="001D0190">
              <w:t>divīzijas štāba "Ziemeļi" izveidošanu</w:t>
            </w:r>
            <w:r w:rsidR="00671DD3" w:rsidRPr="001D0190">
              <w:t>.</w:t>
            </w:r>
            <w:r w:rsidR="00671DD3" w:rsidRPr="001D0190">
              <w:rPr>
                <w:rStyle w:val="FootnoteReference"/>
              </w:rPr>
              <w:footnoteReference w:id="1"/>
            </w:r>
            <w:r w:rsidR="00A262E5" w:rsidRPr="001D0190">
              <w:t>, kurā nostiprin</w:t>
            </w:r>
            <w:r w:rsidR="00EA3529" w:rsidRPr="001D0190">
              <w:t>āta</w:t>
            </w:r>
            <w:r w:rsidR="00A262E5" w:rsidRPr="001D0190">
              <w:t xml:space="preserve"> turpmākā apņemšanās par Daudznacionālā divīzijas štāba “Ziemeļi” (turpmāk – Štābs) </w:t>
            </w:r>
            <w:r w:rsidR="00EA3529" w:rsidRPr="001D0190">
              <w:t>pārveidošanu</w:t>
            </w:r>
            <w:r w:rsidR="00A262E5" w:rsidRPr="001D0190">
              <w:t xml:space="preserve"> par starptautisku militāru štābu un iekļaušanu NATO spēku struktūrā.</w:t>
            </w:r>
          </w:p>
          <w:p w14:paraId="61F723D7" w14:textId="7033701B" w:rsidR="00671DD3" w:rsidRPr="001D0190" w:rsidRDefault="003D5806" w:rsidP="00671DD3">
            <w:pPr>
              <w:tabs>
                <w:tab w:val="left" w:pos="567"/>
              </w:tabs>
              <w:ind w:right="130"/>
              <w:jc w:val="both"/>
            </w:pPr>
            <w:r w:rsidRPr="001D0190">
              <w:t>Lai</w:t>
            </w:r>
            <w:r w:rsidR="008258C3" w:rsidRPr="001D0190">
              <w:t xml:space="preserve"> saglabātu</w:t>
            </w:r>
            <w:r w:rsidR="00074AD9" w:rsidRPr="001D0190">
              <w:t xml:space="preserve"> un arī turpmāk attīstītu jau </w:t>
            </w:r>
            <w:r w:rsidR="00EA3529" w:rsidRPr="001D0190">
              <w:t>Latvijas, Dānijas un Igaunijas</w:t>
            </w:r>
            <w:r w:rsidR="008258C3" w:rsidRPr="001D0190">
              <w:t>, kas veido štāba pamatelementu</w:t>
            </w:r>
            <w:r w:rsidR="00D22F9A" w:rsidRPr="001D0190">
              <w:t xml:space="preserve">, </w:t>
            </w:r>
            <w:r w:rsidR="008258C3" w:rsidRPr="001D0190">
              <w:t>cieš</w:t>
            </w:r>
            <w:r w:rsidR="00754115" w:rsidRPr="001D0190">
              <w:t>ā</w:t>
            </w:r>
            <w:r w:rsidR="008258C3" w:rsidRPr="001D0190">
              <w:t xml:space="preserve">s sadarbības </w:t>
            </w:r>
            <w:r w:rsidR="004E1FAB" w:rsidRPr="001D0190">
              <w:t>iestrādes</w:t>
            </w:r>
            <w:r w:rsidR="00671DD3" w:rsidRPr="001D0190">
              <w:t xml:space="preserve"> arī pēc </w:t>
            </w:r>
            <w:r w:rsidR="001B7840" w:rsidRPr="001D0190">
              <w:t>Štāba</w:t>
            </w:r>
            <w:r w:rsidR="00671DD3" w:rsidRPr="001D0190">
              <w:t xml:space="preserve"> iekļaušanas NATO spēku struktūrā</w:t>
            </w:r>
            <w:r w:rsidR="008258C3" w:rsidRPr="001D0190">
              <w:t xml:space="preserve">, </w:t>
            </w:r>
            <w:r w:rsidR="008A10C8" w:rsidRPr="001D0190">
              <w:t xml:space="preserve">2020. gada 13. februārī </w:t>
            </w:r>
            <w:r w:rsidR="008258C3" w:rsidRPr="001D0190">
              <w:t xml:space="preserve">tika </w:t>
            </w:r>
            <w:r w:rsidR="008A10C8" w:rsidRPr="001D0190">
              <w:t>parakstīts jauns</w:t>
            </w:r>
            <w:r w:rsidR="004E1FAB" w:rsidRPr="001D0190">
              <w:t xml:space="preserve"> </w:t>
            </w:r>
            <w:r w:rsidR="00ED0B40" w:rsidRPr="001D0190">
              <w:t>Latvijas, Dānijas un Igaunijas aizsardzības ministriju s</w:t>
            </w:r>
            <w:r w:rsidR="008258C3" w:rsidRPr="001D0190">
              <w:t>aprašanās memorand</w:t>
            </w:r>
            <w:r w:rsidR="008A10C8" w:rsidRPr="001D0190">
              <w:t>s, kas aizstāj iepriekšējo un</w:t>
            </w:r>
            <w:r w:rsidR="008258C3" w:rsidRPr="001D0190">
              <w:t xml:space="preserve"> </w:t>
            </w:r>
            <w:r w:rsidR="00074AD9" w:rsidRPr="001D0190">
              <w:t>atk</w:t>
            </w:r>
            <w:r w:rsidR="00F93EE3" w:rsidRPr="001D0190">
              <w:t>ārtoti apliecin</w:t>
            </w:r>
            <w:r w:rsidR="008A10C8" w:rsidRPr="001D0190">
              <w:t>a</w:t>
            </w:r>
            <w:r w:rsidR="00F93EE3" w:rsidRPr="001D0190">
              <w:t xml:space="preserve"> jau izveidotā Š</w:t>
            </w:r>
            <w:r w:rsidR="00074AD9" w:rsidRPr="001D0190">
              <w:t>tāba pastāvēšanas principus</w:t>
            </w:r>
            <w:r w:rsidR="008A10C8" w:rsidRPr="001D0190">
              <w:t>,</w:t>
            </w:r>
            <w:r w:rsidR="00074AD9" w:rsidRPr="001D0190">
              <w:t xml:space="preserve"> </w:t>
            </w:r>
            <w:r w:rsidR="008258C3" w:rsidRPr="001D0190">
              <w:t>papildin</w:t>
            </w:r>
            <w:r w:rsidR="008A10C8" w:rsidRPr="001D0190">
              <w:t>ot</w:t>
            </w:r>
            <w:r w:rsidR="008258C3" w:rsidRPr="001D0190">
              <w:t xml:space="preserve"> ar </w:t>
            </w:r>
            <w:r w:rsidR="00074AD9" w:rsidRPr="001D0190">
              <w:t xml:space="preserve">jauniem, </w:t>
            </w:r>
            <w:r w:rsidR="008258C3" w:rsidRPr="001D0190">
              <w:t>detalizētiem</w:t>
            </w:r>
            <w:r w:rsidR="004E1FAB" w:rsidRPr="001D0190">
              <w:t xml:space="preserve"> </w:t>
            </w:r>
            <w:proofErr w:type="spellStart"/>
            <w:r w:rsidR="004E1FAB" w:rsidRPr="001D0190">
              <w:t>ietvar</w:t>
            </w:r>
            <w:r w:rsidR="008D2251" w:rsidRPr="001D0190">
              <w:t>valstu</w:t>
            </w:r>
            <w:proofErr w:type="spellEnd"/>
            <w:r w:rsidR="004E1FAB" w:rsidRPr="001D0190">
              <w:t xml:space="preserve"> </w:t>
            </w:r>
            <w:r w:rsidR="00F93EE3" w:rsidRPr="001D0190">
              <w:t>sadarbības</w:t>
            </w:r>
            <w:r w:rsidR="004E1FAB" w:rsidRPr="001D0190">
              <w:t xml:space="preserve"> </w:t>
            </w:r>
            <w:r w:rsidR="00F93EE3" w:rsidRPr="001D0190">
              <w:t>nosacījumiem</w:t>
            </w:r>
            <w:r w:rsidR="008258C3" w:rsidRPr="001D0190">
              <w:t>.</w:t>
            </w:r>
            <w:r w:rsidR="00671DD3" w:rsidRPr="001D0190">
              <w:rPr>
                <w:rStyle w:val="FootnoteReference"/>
              </w:rPr>
              <w:footnoteReference w:id="2"/>
            </w:r>
            <w:r w:rsidR="008258C3" w:rsidRPr="001D0190">
              <w:t xml:space="preserve">  </w:t>
            </w:r>
            <w:r w:rsidR="00671DD3" w:rsidRPr="001D0190">
              <w:t>Štābs darboj</w:t>
            </w:r>
            <w:r w:rsidR="003905E5">
              <w:t>a</w:t>
            </w:r>
            <w:r w:rsidR="00671DD3" w:rsidRPr="001D0190">
              <w:t>s kā Latvijas, Igaunijas un Dānijas veidots starptautisks militārs formējums</w:t>
            </w:r>
            <w:r w:rsidR="00EA3529" w:rsidRPr="001D0190">
              <w:t>. Latvija, Igaunija un Dānija  tajā ir</w:t>
            </w:r>
            <w:r w:rsidR="00671DD3" w:rsidRPr="001D0190">
              <w:t xml:space="preserve"> uzņēmušās </w:t>
            </w:r>
            <w:proofErr w:type="spellStart"/>
            <w:r w:rsidR="00671DD3" w:rsidRPr="001D0190">
              <w:t>ietvarvalstu</w:t>
            </w:r>
            <w:proofErr w:type="spellEnd"/>
            <w:r w:rsidR="00671DD3" w:rsidRPr="001D0190">
              <w:t xml:space="preserve"> lomu, kas paredz lielāku šo valstu ieguldījumu Štāba izveidē, darbībā un piešķir arī plašākas lemtspējas par Štāba darbību un attīstību.</w:t>
            </w:r>
            <w:r w:rsidR="00EA3529" w:rsidRPr="001D0190">
              <w:t xml:space="preserve"> </w:t>
            </w:r>
          </w:p>
          <w:p w14:paraId="513D1DD2" w14:textId="13C2894C" w:rsidR="00C34031" w:rsidRPr="001D0190" w:rsidRDefault="00EA3529" w:rsidP="00671DD3">
            <w:pPr>
              <w:tabs>
                <w:tab w:val="left" w:pos="567"/>
              </w:tabs>
              <w:ind w:right="130"/>
              <w:jc w:val="both"/>
            </w:pPr>
            <w:r w:rsidRPr="001D0190">
              <w:t xml:space="preserve">Turpmākajā Štāba darbības periodā tika </w:t>
            </w:r>
            <w:r w:rsidR="00753BA6" w:rsidRPr="001D0190">
              <w:t>īstenotas visa</w:t>
            </w:r>
            <w:r w:rsidR="001B7840" w:rsidRPr="001D0190">
              <w:t>s nepieciešamās NATO procedūras,</w:t>
            </w:r>
            <w:r w:rsidR="00753BA6" w:rsidRPr="001D0190">
              <w:t xml:space="preserve"> lai </w:t>
            </w:r>
            <w:r w:rsidRPr="001D0190">
              <w:t xml:space="preserve">Štābu pārveidotu par </w:t>
            </w:r>
            <w:r w:rsidR="00A262E5" w:rsidRPr="001D0190">
              <w:t>starptautisku organizāciju Protokola par starptautisko militāro štābu, kas izveidoti saskaņā ar Ziemeļatlantijas līgumu, statusu (turpmāk – Parīzes protokols) XIV panta pirmās daļas izpratnē un</w:t>
            </w:r>
            <w:r w:rsidRPr="001D0190">
              <w:t xml:space="preserve"> </w:t>
            </w:r>
            <w:r w:rsidR="00C34031" w:rsidRPr="001D0190">
              <w:t>nodotu Alianses rīcībā kā NATO Spēka struktūras sastāvdaļu.</w:t>
            </w:r>
          </w:p>
          <w:p w14:paraId="22E57E66" w14:textId="628FFD91" w:rsidR="00E92B8E" w:rsidRPr="001D0190" w:rsidRDefault="00E9564B" w:rsidP="00E92B8E">
            <w:pPr>
              <w:jc w:val="both"/>
            </w:pPr>
            <w:r w:rsidRPr="001D0190">
              <w:lastRenderedPageBreak/>
              <w:t xml:space="preserve">Attiecīgi </w:t>
            </w:r>
            <w:r w:rsidR="00E92B8E" w:rsidRPr="001D0190">
              <w:t>ar Ziemeļatlantijas padomes</w:t>
            </w:r>
            <w:r w:rsidR="004E3797" w:rsidRPr="001D0190">
              <w:t xml:space="preserve"> (NAC)</w:t>
            </w:r>
            <w:r w:rsidR="00E92B8E" w:rsidRPr="001D0190">
              <w:t xml:space="preserve"> </w:t>
            </w:r>
            <w:r w:rsidR="004E3797" w:rsidRPr="001D0190">
              <w:t xml:space="preserve">2020.gada 19.oktobra </w:t>
            </w:r>
            <w:r w:rsidR="00E92B8E" w:rsidRPr="001D0190">
              <w:t xml:space="preserve">lēmumu notika Štāba kā </w:t>
            </w:r>
            <w:r w:rsidR="00DA63B3" w:rsidRPr="001D0190">
              <w:t xml:space="preserve">starptautiskā militārā štāba aktivizācija, ar šo tam piešķirot  </w:t>
            </w:r>
            <w:r w:rsidR="00E92B8E" w:rsidRPr="001D0190">
              <w:t>starptautiskas militāras organizācijas</w:t>
            </w:r>
            <w:r w:rsidR="001B7840" w:rsidRPr="001D0190">
              <w:t xml:space="preserve"> (IMHQ)</w:t>
            </w:r>
            <w:r w:rsidR="00E92B8E" w:rsidRPr="001D0190">
              <w:t xml:space="preserve"> status</w:t>
            </w:r>
            <w:r w:rsidR="00DA63B3" w:rsidRPr="001D0190">
              <w:t>u</w:t>
            </w:r>
            <w:r w:rsidR="00E92B8E" w:rsidRPr="001D0190">
              <w:t xml:space="preserve"> saskaņā ar </w:t>
            </w:r>
            <w:r w:rsidR="001B7840" w:rsidRPr="001D0190">
              <w:t>Parīzes p</w:t>
            </w:r>
            <w:r w:rsidRPr="001D0190">
              <w:t>rotokolu.</w:t>
            </w:r>
            <w:r w:rsidR="00E92B8E" w:rsidRPr="001D0190">
              <w:t xml:space="preserve"> </w:t>
            </w:r>
          </w:p>
          <w:p w14:paraId="1CEB681A" w14:textId="6C642A68" w:rsidR="00C34031" w:rsidRPr="001D0190" w:rsidRDefault="001B7840" w:rsidP="00C34031">
            <w:pPr>
              <w:jc w:val="both"/>
            </w:pPr>
            <w:r w:rsidRPr="001D0190">
              <w:t>Štāba kā NATO struktūras (turpmāk – HQ MND N)</w:t>
            </w:r>
            <w:r w:rsidR="00C34031" w:rsidRPr="001D0190">
              <w:t xml:space="preserve"> </w:t>
            </w:r>
            <w:r w:rsidRPr="001D0190">
              <w:t>izveide un</w:t>
            </w:r>
            <w:r w:rsidR="00C34031" w:rsidRPr="001D0190">
              <w:t xml:space="preserve"> darbība mērķēta uz kolektīvās atturēšanas un aizsardzības stiprināšanu</w:t>
            </w:r>
            <w:r w:rsidR="00A262E5" w:rsidRPr="001D0190">
              <w:t>,</w:t>
            </w:r>
            <w:r w:rsidR="00C34031" w:rsidRPr="001D0190">
              <w:t xml:space="preserve"> nodrošinot NATO komandvadības elementu Baltijas reģionā. </w:t>
            </w:r>
            <w:r w:rsidRPr="001D0190">
              <w:t xml:space="preserve">HQ MND N </w:t>
            </w:r>
            <w:proofErr w:type="spellStart"/>
            <w:r w:rsidR="00C34031" w:rsidRPr="001D0190">
              <w:t>ietvar</w:t>
            </w:r>
            <w:r w:rsidR="000D63BC" w:rsidRPr="001D0190">
              <w:t>valstis</w:t>
            </w:r>
            <w:proofErr w:type="spellEnd"/>
            <w:r w:rsidR="000D63BC" w:rsidRPr="001D0190">
              <w:t xml:space="preserve"> </w:t>
            </w:r>
            <w:r w:rsidR="00C34031" w:rsidRPr="001D0190">
              <w:t>ir Latvija, Dānija un Igaunija, bet tas ir atvērts arī citu sabiedroto un partnervalstu dalībai. Šobrīd dalību tajā apliecinājušas arī Kanāda, Francija, Vācija, Itālija, Lietuva, Polija, Slovēnija, Spānija, Lielbritānija</w:t>
            </w:r>
            <w:r w:rsidR="00A262E5" w:rsidRPr="001D0190">
              <w:t xml:space="preserve">. </w:t>
            </w:r>
            <w:r w:rsidRPr="001D0190">
              <w:t xml:space="preserve">HQ MND N </w:t>
            </w:r>
            <w:r w:rsidR="0073202C" w:rsidRPr="001D0190">
              <w:t>veido divi elementi</w:t>
            </w:r>
            <w:r w:rsidR="00C34031" w:rsidRPr="001D0190">
              <w:t xml:space="preserve">, no kuriem viens miera laikā atrodas Dānijā, otrs - Latvijā, Ādažu militārajā bāzē. Daļa no </w:t>
            </w:r>
            <w:r w:rsidRPr="001D0190">
              <w:t xml:space="preserve">HQ MND N </w:t>
            </w:r>
            <w:r w:rsidR="00C34031" w:rsidRPr="001D0190">
              <w:t>personāla pastāvīgi uztur</w:t>
            </w:r>
            <w:r w:rsidR="000D63BC" w:rsidRPr="001D0190">
              <w:t>as</w:t>
            </w:r>
            <w:r w:rsidR="00C34031" w:rsidRPr="001D0190">
              <w:t xml:space="preserve"> Latvijas teritorijā. </w:t>
            </w:r>
          </w:p>
          <w:p w14:paraId="65888589" w14:textId="5DE4F033" w:rsidR="00C34031" w:rsidRPr="001D0190" w:rsidRDefault="001B7840" w:rsidP="00C34031">
            <w:pPr>
              <w:jc w:val="both"/>
            </w:pPr>
            <w:r w:rsidRPr="001D0190">
              <w:t>HQ MND N</w:t>
            </w:r>
            <w:r w:rsidR="00C34031" w:rsidRPr="001D0190">
              <w:t xml:space="preserve"> uzdevumos iekļauta gan nacionālās, gan kolektīvās aizsardzības operāciju Baltijas reģionā plānošana un vadīšana.</w:t>
            </w:r>
          </w:p>
          <w:p w14:paraId="7E93033A" w14:textId="09F4AC4E" w:rsidR="00E92B8E" w:rsidRPr="001D0190" w:rsidRDefault="001B7840" w:rsidP="00E92B8E">
            <w:pPr>
              <w:jc w:val="both"/>
            </w:pPr>
            <w:r w:rsidRPr="001D0190">
              <w:t>HQ MND N</w:t>
            </w:r>
            <w:r w:rsidR="00DA0224" w:rsidRPr="001D0190">
              <w:t xml:space="preserve"> ir juridiska persona</w:t>
            </w:r>
            <w:r w:rsidR="003905E5">
              <w:t>.</w:t>
            </w:r>
          </w:p>
          <w:p w14:paraId="26D6141C" w14:textId="7244A818" w:rsidR="00C34031" w:rsidRPr="001D0190" w:rsidRDefault="00C34031" w:rsidP="00D91426">
            <w:pPr>
              <w:spacing w:line="240" w:lineRule="atLeast"/>
              <w:jc w:val="both"/>
            </w:pPr>
            <w:r w:rsidRPr="001D0190">
              <w:t xml:space="preserve">Vispārējos </w:t>
            </w:r>
            <w:r w:rsidR="00A262E5" w:rsidRPr="001D0190">
              <w:t>starptautisko militāro štābu, kas izveidoti saskaņā ar Ziemeļatlantijas līgumu,</w:t>
            </w:r>
            <w:r w:rsidRPr="001D0190">
              <w:t xml:space="preserve"> statusa jautājumus nosaka 1952. gada 28. augustā Parīzē parakstītais </w:t>
            </w:r>
            <w:r w:rsidR="001B7840" w:rsidRPr="001D0190">
              <w:t>Parīzes p</w:t>
            </w:r>
            <w:r w:rsidRPr="001D0190">
              <w:t>rotokols</w:t>
            </w:r>
            <w:r w:rsidR="001B7840" w:rsidRPr="001D0190">
              <w:t xml:space="preserve">, kā arī no tā izrietošais 2016.gada 5.janvārī </w:t>
            </w:r>
            <w:r w:rsidRPr="001D0190">
              <w:t>parakstīt</w:t>
            </w:r>
            <w:r w:rsidR="00473F2C" w:rsidRPr="001D0190">
              <w:t xml:space="preserve">ais </w:t>
            </w:r>
            <w:r w:rsidRPr="001D0190">
              <w:t>Latvijas Republikas, Ziemeļatlantijas līguma organizācijas Sabiedroto spēku Augstākās virspavēlniecības Eiropā un Sabiedroto spēku Augstākās virspavēlniecības Transformācijas komandiera štāba nolīgums, ar kuru papildina Parīzes protokolu</w:t>
            </w:r>
            <w:r w:rsidR="00D91426" w:rsidRPr="001D0190">
              <w:t xml:space="preserve"> (turpmāk – Papildprotokols</w:t>
            </w:r>
            <w:r w:rsidR="001B7840" w:rsidRPr="001D0190">
              <w:t>).</w:t>
            </w:r>
          </w:p>
          <w:p w14:paraId="60F018BD" w14:textId="7DF40484" w:rsidR="00A262E5" w:rsidRPr="001D0190" w:rsidRDefault="000D63BC" w:rsidP="00A262E5">
            <w:pPr>
              <w:pStyle w:val="BodyText0"/>
              <w:tabs>
                <w:tab w:val="left" w:pos="521"/>
              </w:tabs>
              <w:ind w:left="0"/>
              <w:jc w:val="both"/>
              <w:rPr>
                <w:rFonts w:ascii="Times New Roman" w:hAnsi="Times New Roman" w:cs="Times New Roman"/>
                <w:sz w:val="24"/>
                <w:szCs w:val="24"/>
              </w:rPr>
            </w:pPr>
            <w:r w:rsidRPr="001D0190">
              <w:rPr>
                <w:rFonts w:ascii="Times New Roman" w:hAnsi="Times New Roman" w:cs="Times New Roman"/>
                <w:sz w:val="24"/>
                <w:szCs w:val="24"/>
              </w:rPr>
              <w:t>Detalizēta</w:t>
            </w:r>
            <w:r w:rsidR="00A262E5" w:rsidRPr="001D0190">
              <w:rPr>
                <w:rFonts w:ascii="Times New Roman" w:hAnsi="Times New Roman" w:cs="Times New Roman"/>
                <w:sz w:val="24"/>
                <w:szCs w:val="24"/>
              </w:rPr>
              <w:t xml:space="preserve"> </w:t>
            </w:r>
            <w:r w:rsidRPr="001D0190">
              <w:rPr>
                <w:rFonts w:ascii="Times New Roman" w:hAnsi="Times New Roman" w:cs="Times New Roman"/>
                <w:sz w:val="24"/>
                <w:szCs w:val="24"/>
              </w:rPr>
              <w:t>NATO štāba</w:t>
            </w:r>
            <w:r w:rsidR="00A262E5" w:rsidRPr="001D0190">
              <w:rPr>
                <w:rFonts w:ascii="Times New Roman" w:hAnsi="Times New Roman" w:cs="Times New Roman"/>
                <w:sz w:val="24"/>
                <w:szCs w:val="24"/>
              </w:rPr>
              <w:t xml:space="preserve"> darbības, izvietošanas, personālsastāva komplektēšanas, finansēšanas, administrēšanas un materiāli tehniskā atbalsta principus un noteikumus, kā arī štāba dalīb</w:t>
            </w:r>
            <w:r w:rsidRPr="001D0190">
              <w:rPr>
                <w:rFonts w:ascii="Times New Roman" w:hAnsi="Times New Roman" w:cs="Times New Roman"/>
                <w:sz w:val="24"/>
                <w:szCs w:val="24"/>
              </w:rPr>
              <w:t xml:space="preserve">nieku izmaksu dalīšanas kārtība nosakāma ar štāba dalībvalstu saprašanās memorandu. Attiecīgi </w:t>
            </w:r>
            <w:r w:rsidR="00A262E5" w:rsidRPr="001D0190">
              <w:rPr>
                <w:rFonts w:ascii="Times New Roman" w:hAnsi="Times New Roman" w:cs="Times New Roman"/>
                <w:sz w:val="24"/>
                <w:szCs w:val="24"/>
              </w:rPr>
              <w:t xml:space="preserve"> valstu, kas šobrīd pieteikušās darbībai </w:t>
            </w:r>
            <w:r w:rsidR="001B7840" w:rsidRPr="001D0190">
              <w:rPr>
                <w:rFonts w:ascii="Times New Roman" w:hAnsi="Times New Roman" w:cs="Times New Roman"/>
                <w:sz w:val="24"/>
                <w:szCs w:val="24"/>
              </w:rPr>
              <w:t xml:space="preserve">HQ MND N </w:t>
            </w:r>
            <w:r w:rsidR="00A262E5" w:rsidRPr="001D0190">
              <w:rPr>
                <w:rFonts w:ascii="Times New Roman" w:hAnsi="Times New Roman" w:cs="Times New Roman"/>
                <w:sz w:val="24"/>
                <w:szCs w:val="24"/>
              </w:rPr>
              <w:t xml:space="preserve">(līdztekus Dānijai, Latvijai un Igaunijai – Kanāda, Francija, Vācija, Itālija, Lietuva, Polija, Slovēnija, Spānija, </w:t>
            </w:r>
            <w:r w:rsidR="00AC2C5E" w:rsidRPr="001D0190">
              <w:rPr>
                <w:rFonts w:ascii="Times New Roman" w:hAnsi="Times New Roman" w:cs="Times New Roman"/>
                <w:sz w:val="24"/>
                <w:szCs w:val="24"/>
              </w:rPr>
              <w:t>Lielbritānijas un Ziemeļīrijas Apvienotās karaliste</w:t>
            </w:r>
            <w:r w:rsidR="00A262E5" w:rsidRPr="001D0190">
              <w:rPr>
                <w:rFonts w:ascii="Times New Roman" w:hAnsi="Times New Roman" w:cs="Times New Roman"/>
                <w:sz w:val="24"/>
                <w:szCs w:val="24"/>
              </w:rPr>
              <w:t xml:space="preserve">), aizsardzības ministrijas sagatavojušas </w:t>
            </w:r>
            <w:r w:rsidRPr="001D0190">
              <w:rPr>
                <w:rFonts w:ascii="Times New Roman" w:hAnsi="Times New Roman" w:cs="Times New Roman"/>
                <w:sz w:val="24"/>
                <w:szCs w:val="24"/>
              </w:rPr>
              <w:t xml:space="preserve">un savstarpēji saskaņojušas </w:t>
            </w:r>
            <w:r w:rsidR="00A262E5" w:rsidRPr="001D0190">
              <w:rPr>
                <w:rFonts w:ascii="Times New Roman" w:hAnsi="Times New Roman" w:cs="Times New Roman"/>
                <w:sz w:val="24"/>
                <w:szCs w:val="24"/>
              </w:rPr>
              <w:t xml:space="preserve">saprašanās </w:t>
            </w:r>
            <w:r w:rsidRPr="001D0190">
              <w:rPr>
                <w:rFonts w:ascii="Times New Roman" w:hAnsi="Times New Roman" w:cs="Times New Roman"/>
                <w:sz w:val="24"/>
                <w:szCs w:val="24"/>
              </w:rPr>
              <w:t xml:space="preserve">memorandu </w:t>
            </w:r>
            <w:r w:rsidR="00A262E5" w:rsidRPr="001D0190">
              <w:rPr>
                <w:rFonts w:ascii="Times New Roman" w:hAnsi="Times New Roman" w:cs="Times New Roman"/>
                <w:sz w:val="24"/>
                <w:szCs w:val="24"/>
              </w:rPr>
              <w:t xml:space="preserve"> par Daudznacionālā divīzijas štāba “Ziemeļi” darbību, sastāva komplektēšanu, finansēšanu, administrēšanu un atbalstu</w:t>
            </w:r>
            <w:r w:rsidR="00412291" w:rsidRPr="001D0190">
              <w:rPr>
                <w:rFonts w:ascii="Times New Roman" w:hAnsi="Times New Roman" w:cs="Times New Roman"/>
                <w:sz w:val="24"/>
                <w:szCs w:val="24"/>
              </w:rPr>
              <w:t xml:space="preserve"> (turpmā</w:t>
            </w:r>
            <w:r w:rsidRPr="001D0190">
              <w:rPr>
                <w:rFonts w:ascii="Times New Roman" w:hAnsi="Times New Roman" w:cs="Times New Roman"/>
                <w:sz w:val="24"/>
                <w:szCs w:val="24"/>
              </w:rPr>
              <w:t>k – Saprašanās memorands)</w:t>
            </w:r>
            <w:r w:rsidR="00A262E5" w:rsidRPr="001D0190">
              <w:rPr>
                <w:rFonts w:ascii="Times New Roman" w:hAnsi="Times New Roman" w:cs="Times New Roman"/>
                <w:sz w:val="24"/>
                <w:szCs w:val="24"/>
              </w:rPr>
              <w:t xml:space="preserve">. </w:t>
            </w:r>
          </w:p>
          <w:p w14:paraId="4069FC94" w14:textId="4983D23A" w:rsidR="00F85290" w:rsidRPr="001D0190" w:rsidRDefault="00F85290" w:rsidP="00F85290">
            <w:pPr>
              <w:jc w:val="both"/>
            </w:pPr>
            <w:r w:rsidRPr="001D0190">
              <w:t xml:space="preserve">Lai </w:t>
            </w:r>
            <w:r w:rsidR="00D22F9A" w:rsidRPr="001D0190">
              <w:t>pabeigtu</w:t>
            </w:r>
            <w:r w:rsidRPr="001D0190">
              <w:t xml:space="preserve"> </w:t>
            </w:r>
            <w:r w:rsidR="001B7840" w:rsidRPr="001D0190">
              <w:t>HQ MND N</w:t>
            </w:r>
            <w:r w:rsidRPr="001D0190">
              <w:t xml:space="preserve"> </w:t>
            </w:r>
            <w:r w:rsidR="001B7840" w:rsidRPr="001D0190">
              <w:t>izveidi</w:t>
            </w:r>
            <w:r w:rsidRPr="001D0190">
              <w:t xml:space="preserve"> un ieviestu </w:t>
            </w:r>
            <w:r w:rsidR="001B7840" w:rsidRPr="001D0190">
              <w:t>HQ MND N</w:t>
            </w:r>
            <w:r w:rsidRPr="001D0190">
              <w:t xml:space="preserve"> darbības nodrošināšanai nepieciešamos daudznacionālos finansēšanas un personālvadības nosacījumus, nepieciešama saprašanās memoranda parakstīšana.</w:t>
            </w:r>
          </w:p>
          <w:p w14:paraId="6BE3DAD1" w14:textId="67310D27" w:rsidR="001415C0" w:rsidRPr="001D0190" w:rsidRDefault="002F2984" w:rsidP="00350991">
            <w:pPr>
              <w:pStyle w:val="BodyText0"/>
              <w:tabs>
                <w:tab w:val="left" w:pos="521"/>
              </w:tabs>
              <w:ind w:left="0"/>
              <w:jc w:val="both"/>
              <w:rPr>
                <w:rFonts w:ascii="Times New Roman" w:hAnsi="Times New Roman" w:cs="Times New Roman"/>
                <w:sz w:val="24"/>
                <w:szCs w:val="24"/>
              </w:rPr>
            </w:pPr>
            <w:r w:rsidRPr="001D0190">
              <w:rPr>
                <w:rFonts w:ascii="Times New Roman" w:hAnsi="Times New Roman" w:cs="Times New Roman"/>
                <w:sz w:val="24"/>
                <w:szCs w:val="24"/>
              </w:rPr>
              <w:t xml:space="preserve">Saprašanās memorands definē </w:t>
            </w:r>
            <w:r w:rsidR="001B7840" w:rsidRPr="001D0190">
              <w:rPr>
                <w:rFonts w:ascii="Times New Roman" w:hAnsi="Times New Roman" w:cs="Times New Roman"/>
                <w:sz w:val="24"/>
                <w:szCs w:val="24"/>
              </w:rPr>
              <w:t xml:space="preserve">HQ MND N </w:t>
            </w:r>
            <w:r w:rsidRPr="001D0190">
              <w:rPr>
                <w:rFonts w:ascii="Times New Roman" w:hAnsi="Times New Roman" w:cs="Times New Roman"/>
                <w:sz w:val="24"/>
                <w:szCs w:val="24"/>
              </w:rPr>
              <w:t xml:space="preserve">uzdevumus un statusu, ņemot vērā, ka </w:t>
            </w:r>
            <w:r w:rsidR="001B7840" w:rsidRPr="001D0190">
              <w:rPr>
                <w:rFonts w:ascii="Times New Roman" w:hAnsi="Times New Roman" w:cs="Times New Roman"/>
                <w:sz w:val="24"/>
                <w:szCs w:val="24"/>
              </w:rPr>
              <w:t xml:space="preserve">HQ MND N </w:t>
            </w:r>
            <w:r w:rsidRPr="001D0190">
              <w:rPr>
                <w:rFonts w:ascii="Times New Roman" w:hAnsi="Times New Roman" w:cs="Times New Roman"/>
                <w:sz w:val="24"/>
                <w:szCs w:val="24"/>
              </w:rPr>
              <w:t>izveides un darbības mērķis ir stiprināt kolektīvo atturēšanu un aizsardzību, nodrošinot NATO komandva</w:t>
            </w:r>
            <w:r w:rsidR="00AB04D3" w:rsidRPr="001D0190">
              <w:rPr>
                <w:rFonts w:ascii="Times New Roman" w:hAnsi="Times New Roman" w:cs="Times New Roman"/>
                <w:sz w:val="24"/>
                <w:szCs w:val="24"/>
              </w:rPr>
              <w:t>dības elementu Baltijas reģionā</w:t>
            </w:r>
            <w:r w:rsidRPr="001D0190">
              <w:rPr>
                <w:rFonts w:ascii="Times New Roman" w:hAnsi="Times New Roman" w:cs="Times New Roman"/>
                <w:sz w:val="24"/>
                <w:szCs w:val="24"/>
              </w:rPr>
              <w:t xml:space="preserve">. </w:t>
            </w:r>
            <w:r w:rsidR="001B7840" w:rsidRPr="001D0190">
              <w:rPr>
                <w:rFonts w:ascii="Times New Roman" w:hAnsi="Times New Roman" w:cs="Times New Roman"/>
                <w:sz w:val="24"/>
                <w:szCs w:val="24"/>
              </w:rPr>
              <w:t>HQ MND N</w:t>
            </w:r>
            <w:r w:rsidR="007477BE" w:rsidRPr="001D0190">
              <w:rPr>
                <w:rFonts w:ascii="Times New Roman" w:hAnsi="Times New Roman" w:cs="Times New Roman"/>
                <w:sz w:val="24"/>
                <w:szCs w:val="24"/>
              </w:rPr>
              <w:t xml:space="preserve"> </w:t>
            </w:r>
            <w:r w:rsidR="00AB04D3" w:rsidRPr="001D0190">
              <w:rPr>
                <w:rFonts w:ascii="Times New Roman" w:hAnsi="Times New Roman" w:cs="Times New Roman"/>
                <w:sz w:val="24"/>
                <w:szCs w:val="24"/>
              </w:rPr>
              <w:t>pārvaldes funkcijas veic</w:t>
            </w:r>
            <w:r w:rsidR="007477BE" w:rsidRPr="001D0190">
              <w:rPr>
                <w:rFonts w:ascii="Times New Roman" w:hAnsi="Times New Roman" w:cs="Times New Roman"/>
                <w:sz w:val="24"/>
                <w:szCs w:val="24"/>
              </w:rPr>
              <w:t xml:space="preserve"> Plenārā komiteja</w:t>
            </w:r>
            <w:r w:rsidR="00AB04D3" w:rsidRPr="001D0190">
              <w:rPr>
                <w:rFonts w:ascii="Times New Roman" w:hAnsi="Times New Roman" w:cs="Times New Roman"/>
                <w:sz w:val="24"/>
                <w:szCs w:val="24"/>
              </w:rPr>
              <w:t xml:space="preserve"> </w:t>
            </w:r>
            <w:r w:rsidR="007477BE" w:rsidRPr="001D0190">
              <w:rPr>
                <w:rFonts w:ascii="Times New Roman" w:hAnsi="Times New Roman" w:cs="Times New Roman"/>
                <w:sz w:val="24"/>
                <w:szCs w:val="24"/>
              </w:rPr>
              <w:t xml:space="preserve">- politikas izpildu komiteja, kas sastāv no </w:t>
            </w:r>
            <w:r w:rsidR="00304F33" w:rsidRPr="001D0190">
              <w:rPr>
                <w:rFonts w:ascii="Times New Roman" w:hAnsi="Times New Roman" w:cs="Times New Roman"/>
                <w:sz w:val="24"/>
                <w:szCs w:val="24"/>
              </w:rPr>
              <w:t>Saprašanās memoranda dalībnieku</w:t>
            </w:r>
            <w:r w:rsidR="007477BE" w:rsidRPr="001D0190">
              <w:rPr>
                <w:rFonts w:ascii="Times New Roman" w:hAnsi="Times New Roman" w:cs="Times New Roman"/>
                <w:sz w:val="24"/>
                <w:szCs w:val="24"/>
              </w:rPr>
              <w:t xml:space="preserve"> un </w:t>
            </w:r>
            <w:r w:rsidR="001B7840" w:rsidRPr="001D0190">
              <w:rPr>
                <w:rFonts w:ascii="Times New Roman" w:hAnsi="Times New Roman" w:cs="Times New Roman"/>
                <w:sz w:val="24"/>
                <w:szCs w:val="24"/>
              </w:rPr>
              <w:t>Sabiedroto spēku A</w:t>
            </w:r>
            <w:r w:rsidR="0061388E" w:rsidRPr="001D0190">
              <w:rPr>
                <w:rFonts w:ascii="Times New Roman" w:hAnsi="Times New Roman" w:cs="Times New Roman"/>
                <w:sz w:val="24"/>
                <w:szCs w:val="24"/>
              </w:rPr>
              <w:t xml:space="preserve">ugstākās virspavēlniecības Eiropā (turpmāk – </w:t>
            </w:r>
            <w:r w:rsidR="007477BE" w:rsidRPr="001D0190">
              <w:rPr>
                <w:rFonts w:ascii="Times New Roman" w:hAnsi="Times New Roman" w:cs="Times New Roman"/>
                <w:sz w:val="24"/>
                <w:szCs w:val="24"/>
              </w:rPr>
              <w:t>SHAPE</w:t>
            </w:r>
            <w:r w:rsidR="0061388E" w:rsidRPr="001D0190">
              <w:rPr>
                <w:rFonts w:ascii="Times New Roman" w:hAnsi="Times New Roman" w:cs="Times New Roman"/>
                <w:sz w:val="24"/>
                <w:szCs w:val="24"/>
              </w:rPr>
              <w:t>)</w:t>
            </w:r>
            <w:r w:rsidR="007477BE" w:rsidRPr="001D0190">
              <w:rPr>
                <w:rFonts w:ascii="Times New Roman" w:hAnsi="Times New Roman" w:cs="Times New Roman"/>
                <w:sz w:val="24"/>
                <w:szCs w:val="24"/>
              </w:rPr>
              <w:t xml:space="preserve"> pārstāvjiem</w:t>
            </w:r>
            <w:r w:rsidR="00A23530" w:rsidRPr="001D0190">
              <w:rPr>
                <w:rFonts w:ascii="Times New Roman" w:hAnsi="Times New Roman" w:cs="Times New Roman"/>
                <w:sz w:val="24"/>
                <w:szCs w:val="24"/>
              </w:rPr>
              <w:t>.</w:t>
            </w:r>
            <w:r w:rsidR="001E555D" w:rsidRPr="001D0190">
              <w:rPr>
                <w:rFonts w:ascii="Times New Roman" w:hAnsi="Times New Roman" w:cs="Times New Roman"/>
                <w:sz w:val="24"/>
                <w:szCs w:val="24"/>
              </w:rPr>
              <w:t xml:space="preserve"> </w:t>
            </w:r>
            <w:r w:rsidR="001415C0" w:rsidRPr="001D0190">
              <w:rPr>
                <w:rFonts w:ascii="Times New Roman" w:hAnsi="Times New Roman" w:cs="Times New Roman"/>
                <w:sz w:val="24"/>
                <w:szCs w:val="24"/>
              </w:rPr>
              <w:t xml:space="preserve">Kā NATO struktūrai </w:t>
            </w:r>
            <w:r w:rsidR="001B7840" w:rsidRPr="001D0190">
              <w:rPr>
                <w:rFonts w:ascii="Times New Roman" w:hAnsi="Times New Roman" w:cs="Times New Roman"/>
                <w:sz w:val="24"/>
                <w:szCs w:val="24"/>
              </w:rPr>
              <w:t>HQ MND N</w:t>
            </w:r>
            <w:r w:rsidR="001415C0" w:rsidRPr="001D0190">
              <w:rPr>
                <w:rFonts w:ascii="Times New Roman" w:hAnsi="Times New Roman" w:cs="Times New Roman"/>
                <w:sz w:val="24"/>
                <w:szCs w:val="24"/>
              </w:rPr>
              <w:t>, tā personāla, atbalsta elementu un viņu apgādājamo  statusu noteiks Parīzes protokols) un attiecīgie papildprotokoli</w:t>
            </w:r>
            <w:r w:rsidR="001B7840" w:rsidRPr="001D0190">
              <w:rPr>
                <w:rFonts w:ascii="Times New Roman" w:hAnsi="Times New Roman" w:cs="Times New Roman"/>
                <w:sz w:val="24"/>
                <w:szCs w:val="24"/>
              </w:rPr>
              <w:t xml:space="preserve"> (Latvijas gadījumā – Papildprotokols)</w:t>
            </w:r>
            <w:r w:rsidR="001415C0" w:rsidRPr="001D0190">
              <w:rPr>
                <w:rFonts w:ascii="Times New Roman" w:hAnsi="Times New Roman" w:cs="Times New Roman"/>
                <w:sz w:val="24"/>
                <w:szCs w:val="24"/>
              </w:rPr>
              <w:t>, kas piemērojami līdz ar attiecīgā Ziemeļatlantijas padomes lēmuma par NATO štāba aktivizāciju  pieņemšanu.</w:t>
            </w:r>
          </w:p>
          <w:p w14:paraId="5B9F5F37" w14:textId="34B44764" w:rsidR="004C2577" w:rsidRPr="001D0190" w:rsidRDefault="004C2577" w:rsidP="002F2984">
            <w:pPr>
              <w:jc w:val="both"/>
            </w:pPr>
            <w:r w:rsidRPr="001D0190">
              <w:t xml:space="preserve">Dalība </w:t>
            </w:r>
            <w:r w:rsidR="001B7840" w:rsidRPr="001D0190">
              <w:t xml:space="preserve">HQ MND N </w:t>
            </w:r>
            <w:r w:rsidRPr="001D0190">
              <w:t xml:space="preserve">tiek paredzēta gan </w:t>
            </w:r>
            <w:r w:rsidR="007477BE" w:rsidRPr="001D0190">
              <w:t>D</w:t>
            </w:r>
            <w:r w:rsidRPr="001D0190">
              <w:t>alībnieka, gan Atbalsta partner</w:t>
            </w:r>
            <w:r w:rsidR="00AB04D3" w:rsidRPr="001D0190">
              <w:t>a</w:t>
            </w:r>
            <w:r w:rsidR="007477BE" w:rsidRPr="001D0190">
              <w:t xml:space="preserve"> (valst</w:t>
            </w:r>
            <w:r w:rsidR="00AB04D3" w:rsidRPr="001D0190">
              <w:t>s</w:t>
            </w:r>
            <w:r w:rsidR="007477BE" w:rsidRPr="001D0190">
              <w:t>, kas nav NATO valsts vai starptautiska</w:t>
            </w:r>
            <w:r w:rsidR="00AB04D3" w:rsidRPr="001D0190">
              <w:t xml:space="preserve"> organizācija</w:t>
            </w:r>
            <w:r w:rsidR="007477BE" w:rsidRPr="001D0190">
              <w:t>)</w:t>
            </w:r>
            <w:r w:rsidR="00AB04D3" w:rsidRPr="001D0190">
              <w:t xml:space="preserve"> statusā. </w:t>
            </w:r>
            <w:r w:rsidR="00AB04D3" w:rsidRPr="001D0190">
              <w:lastRenderedPageBreak/>
              <w:t>S</w:t>
            </w:r>
            <w:r w:rsidRPr="001D0190">
              <w:t xml:space="preserve">aprašanās memorandā ietverti pievienošanās dokumentu paraugi (Pievienošanās paziņojums Dalībniekiem un Tehniskā vienošanās par </w:t>
            </w:r>
            <w:r w:rsidR="00B17053" w:rsidRPr="001D0190">
              <w:t xml:space="preserve">noteikumiem, kas piemērojami, kļūstot par </w:t>
            </w:r>
            <w:r w:rsidR="00845EFD" w:rsidRPr="001D0190">
              <w:t xml:space="preserve">NATO </w:t>
            </w:r>
            <w:r w:rsidR="00B17053" w:rsidRPr="001D0190">
              <w:t>štāba Atbalsta partneri</w:t>
            </w:r>
            <w:r w:rsidR="007477BE" w:rsidRPr="001D0190">
              <w:t>)</w:t>
            </w:r>
            <w:r w:rsidR="00B17053" w:rsidRPr="001D0190">
              <w:t>.</w:t>
            </w:r>
          </w:p>
          <w:p w14:paraId="27DC23E4" w14:textId="7E1F22BD" w:rsidR="004C2577" w:rsidRPr="001D0190" w:rsidRDefault="001415C0" w:rsidP="002F2984">
            <w:pPr>
              <w:pStyle w:val="BodyText0"/>
              <w:tabs>
                <w:tab w:val="left" w:pos="521"/>
                <w:tab w:val="left" w:pos="5378"/>
              </w:tabs>
              <w:ind w:left="0"/>
              <w:jc w:val="both"/>
              <w:rPr>
                <w:rFonts w:ascii="Times New Roman" w:hAnsi="Times New Roman" w:cs="Times New Roman"/>
                <w:noProof/>
                <w:sz w:val="24"/>
                <w:szCs w:val="24"/>
              </w:rPr>
            </w:pPr>
            <w:r w:rsidRPr="001D0190">
              <w:rPr>
                <w:rFonts w:ascii="Times New Roman" w:hAnsi="Times New Roman" w:cs="Times New Roman"/>
                <w:noProof/>
                <w:sz w:val="24"/>
                <w:szCs w:val="24"/>
              </w:rPr>
              <w:t xml:space="preserve">Saprašanās memorands nosaka </w:t>
            </w:r>
            <w:r w:rsidR="001B7840" w:rsidRPr="001D0190">
              <w:rPr>
                <w:rFonts w:ascii="Times New Roman" w:hAnsi="Times New Roman" w:cs="Times New Roman"/>
                <w:sz w:val="24"/>
                <w:szCs w:val="24"/>
              </w:rPr>
              <w:t>HQ MND N</w:t>
            </w:r>
            <w:r w:rsidR="001B7840" w:rsidRPr="001D0190">
              <w:rPr>
                <w:rFonts w:ascii="Times New Roman" w:hAnsi="Times New Roman" w:cs="Times New Roman"/>
                <w:noProof/>
                <w:sz w:val="24"/>
                <w:szCs w:val="24"/>
              </w:rPr>
              <w:t xml:space="preserve"> </w:t>
            </w:r>
            <w:r w:rsidRPr="001D0190">
              <w:rPr>
                <w:rFonts w:ascii="Times New Roman" w:hAnsi="Times New Roman" w:cs="Times New Roman"/>
                <w:noProof/>
                <w:sz w:val="24"/>
                <w:szCs w:val="24"/>
              </w:rPr>
              <w:t>personālsastāva komplektēšanas nosacījumu</w:t>
            </w:r>
            <w:r w:rsidR="007477BE" w:rsidRPr="001D0190">
              <w:rPr>
                <w:rFonts w:ascii="Times New Roman" w:hAnsi="Times New Roman" w:cs="Times New Roman"/>
                <w:noProof/>
                <w:sz w:val="24"/>
                <w:szCs w:val="24"/>
              </w:rPr>
              <w:t>s</w:t>
            </w:r>
            <w:r w:rsidRPr="001D0190">
              <w:rPr>
                <w:rFonts w:ascii="Times New Roman" w:hAnsi="Times New Roman" w:cs="Times New Roman"/>
                <w:noProof/>
                <w:sz w:val="24"/>
                <w:szCs w:val="24"/>
              </w:rPr>
              <w:t xml:space="preserve"> un sākotnējo personālsastāva sarakstu, kas ataino </w:t>
            </w:r>
            <w:r w:rsidR="00F0078B" w:rsidRPr="001D0190">
              <w:rPr>
                <w:rFonts w:ascii="Times New Roman" w:hAnsi="Times New Roman" w:cs="Times New Roman"/>
                <w:sz w:val="24"/>
                <w:szCs w:val="24"/>
              </w:rPr>
              <w:t>HQ MND N</w:t>
            </w:r>
            <w:r w:rsidR="00F0078B" w:rsidRPr="001D0190">
              <w:rPr>
                <w:rFonts w:ascii="Times New Roman" w:hAnsi="Times New Roman" w:cs="Times New Roman"/>
                <w:noProof/>
                <w:sz w:val="24"/>
                <w:szCs w:val="24"/>
              </w:rPr>
              <w:t xml:space="preserve"> </w:t>
            </w:r>
            <w:r w:rsidRPr="001D0190">
              <w:rPr>
                <w:rFonts w:ascii="Times New Roman" w:hAnsi="Times New Roman" w:cs="Times New Roman"/>
                <w:noProof/>
                <w:sz w:val="24"/>
                <w:szCs w:val="24"/>
              </w:rPr>
              <w:t>dalībnieku nacionāli apstiprinātās</w:t>
            </w:r>
            <w:r w:rsidR="00F0078B" w:rsidRPr="001D0190">
              <w:rPr>
                <w:rFonts w:ascii="Times New Roman" w:hAnsi="Times New Roman" w:cs="Times New Roman"/>
                <w:noProof/>
                <w:sz w:val="24"/>
                <w:szCs w:val="24"/>
              </w:rPr>
              <w:t xml:space="preserve"> (iezīmētās)</w:t>
            </w:r>
            <w:r w:rsidRPr="001D0190">
              <w:rPr>
                <w:rFonts w:ascii="Times New Roman" w:hAnsi="Times New Roman" w:cs="Times New Roman"/>
                <w:noProof/>
                <w:sz w:val="24"/>
                <w:szCs w:val="24"/>
              </w:rPr>
              <w:t xml:space="preserve"> amatu vietas. </w:t>
            </w:r>
            <w:r w:rsidR="008F20DC" w:rsidRPr="001D0190">
              <w:rPr>
                <w:rFonts w:ascii="Times New Roman" w:hAnsi="Times New Roman" w:cs="Times New Roman"/>
                <w:sz w:val="24"/>
                <w:szCs w:val="24"/>
              </w:rPr>
              <w:t xml:space="preserve">Jebkuras </w:t>
            </w:r>
            <w:r w:rsidR="007477BE" w:rsidRPr="001D0190">
              <w:rPr>
                <w:rFonts w:ascii="Times New Roman" w:hAnsi="Times New Roman" w:cs="Times New Roman"/>
                <w:sz w:val="24"/>
                <w:szCs w:val="24"/>
              </w:rPr>
              <w:t>izmaiņas tajā tiek apstiprinātas Plenārajā komitejā.</w:t>
            </w:r>
            <w:r w:rsidR="007477BE" w:rsidRPr="001D0190">
              <w:rPr>
                <w:rFonts w:ascii="Times New Roman" w:hAnsi="Times New Roman" w:cs="Times New Roman"/>
                <w:noProof/>
                <w:sz w:val="24"/>
                <w:szCs w:val="24"/>
              </w:rPr>
              <w:t xml:space="preserve"> </w:t>
            </w:r>
            <w:r w:rsidRPr="001D0190">
              <w:rPr>
                <w:rFonts w:ascii="Times New Roman" w:hAnsi="Times New Roman" w:cs="Times New Roman"/>
                <w:noProof/>
                <w:sz w:val="24"/>
                <w:szCs w:val="24"/>
              </w:rPr>
              <w:t>Saprašanās memor</w:t>
            </w:r>
            <w:r w:rsidR="008D2251" w:rsidRPr="001D0190">
              <w:rPr>
                <w:rFonts w:ascii="Times New Roman" w:hAnsi="Times New Roman" w:cs="Times New Roman"/>
                <w:noProof/>
                <w:sz w:val="24"/>
                <w:szCs w:val="24"/>
              </w:rPr>
              <w:t xml:space="preserve">andā </w:t>
            </w:r>
            <w:r w:rsidR="00AB04D3" w:rsidRPr="001D0190">
              <w:rPr>
                <w:rFonts w:ascii="Times New Roman" w:hAnsi="Times New Roman" w:cs="Times New Roman"/>
                <w:noProof/>
                <w:sz w:val="24"/>
                <w:szCs w:val="24"/>
              </w:rPr>
              <w:t>iestrādātas</w:t>
            </w:r>
            <w:r w:rsidR="008D2251" w:rsidRPr="001D0190">
              <w:rPr>
                <w:rFonts w:ascii="Times New Roman" w:hAnsi="Times New Roman" w:cs="Times New Roman"/>
                <w:noProof/>
                <w:sz w:val="24"/>
                <w:szCs w:val="24"/>
              </w:rPr>
              <w:t xml:space="preserve"> citu </w:t>
            </w:r>
            <w:r w:rsidR="00350991" w:rsidRPr="001D0190">
              <w:rPr>
                <w:rFonts w:ascii="Times New Roman" w:hAnsi="Times New Roman" w:cs="Times New Roman"/>
                <w:noProof/>
                <w:sz w:val="24"/>
                <w:szCs w:val="24"/>
              </w:rPr>
              <w:t xml:space="preserve">valstu </w:t>
            </w:r>
            <w:r w:rsidR="008D2251" w:rsidRPr="001D0190">
              <w:rPr>
                <w:rFonts w:ascii="Times New Roman" w:hAnsi="Times New Roman" w:cs="Times New Roman"/>
                <w:noProof/>
                <w:sz w:val="24"/>
                <w:szCs w:val="24"/>
              </w:rPr>
              <w:t>ie</w:t>
            </w:r>
            <w:r w:rsidRPr="001D0190">
              <w:rPr>
                <w:rFonts w:ascii="Times New Roman" w:hAnsi="Times New Roman" w:cs="Times New Roman"/>
                <w:noProof/>
                <w:sz w:val="24"/>
                <w:szCs w:val="24"/>
              </w:rPr>
              <w:t>guldījuma un dalības iespējas, nosakot arī iemaksu veikšanas nosacījumu un formulu</w:t>
            </w:r>
            <w:r w:rsidR="008F20DC" w:rsidRPr="001D0190">
              <w:rPr>
                <w:rFonts w:ascii="Times New Roman" w:hAnsi="Times New Roman" w:cs="Times New Roman"/>
                <w:noProof/>
                <w:sz w:val="24"/>
                <w:szCs w:val="24"/>
              </w:rPr>
              <w:t>, kā arī t</w:t>
            </w:r>
            <w:r w:rsidRPr="001D0190">
              <w:rPr>
                <w:rFonts w:ascii="Times New Roman" w:hAnsi="Times New Roman" w:cs="Times New Roman"/>
                <w:noProof/>
                <w:sz w:val="24"/>
                <w:szCs w:val="24"/>
              </w:rPr>
              <w:t xml:space="preserve">iek </w:t>
            </w:r>
            <w:r w:rsidR="00AB04D3" w:rsidRPr="001D0190">
              <w:rPr>
                <w:rFonts w:ascii="Times New Roman" w:hAnsi="Times New Roman" w:cs="Times New Roman"/>
                <w:noProof/>
                <w:sz w:val="24"/>
                <w:szCs w:val="24"/>
              </w:rPr>
              <w:t>definēti</w:t>
            </w:r>
            <w:r w:rsidRPr="001D0190">
              <w:rPr>
                <w:rFonts w:ascii="Times New Roman" w:hAnsi="Times New Roman" w:cs="Times New Roman"/>
                <w:noProof/>
                <w:sz w:val="24"/>
                <w:szCs w:val="24"/>
              </w:rPr>
              <w:t xml:space="preserve"> finanšu noteikumi, grāmatvedības, auditēšanas un revīzijas nosacījumi, nosacījumi informācijas aizsardzībai, prasījumu par nodarītajiem zaudējumiem izskatīšana</w:t>
            </w:r>
            <w:r w:rsidR="004C2577" w:rsidRPr="001D0190">
              <w:rPr>
                <w:rFonts w:ascii="Times New Roman" w:hAnsi="Times New Roman" w:cs="Times New Roman"/>
                <w:noProof/>
                <w:sz w:val="24"/>
                <w:szCs w:val="24"/>
              </w:rPr>
              <w:t>i</w:t>
            </w:r>
            <w:r w:rsidR="008F20DC" w:rsidRPr="001D0190">
              <w:rPr>
                <w:rFonts w:ascii="Times New Roman" w:hAnsi="Times New Roman" w:cs="Times New Roman"/>
                <w:noProof/>
                <w:sz w:val="24"/>
                <w:szCs w:val="24"/>
              </w:rPr>
              <w:t xml:space="preserve"> un</w:t>
            </w:r>
            <w:r w:rsidRPr="001D0190">
              <w:rPr>
                <w:rFonts w:ascii="Times New Roman" w:hAnsi="Times New Roman" w:cs="Times New Roman"/>
                <w:noProof/>
                <w:sz w:val="24"/>
                <w:szCs w:val="24"/>
              </w:rPr>
              <w:t xml:space="preserve"> disciplīnas</w:t>
            </w:r>
            <w:r w:rsidR="004C2577" w:rsidRPr="001D0190">
              <w:rPr>
                <w:rFonts w:ascii="Times New Roman" w:hAnsi="Times New Roman" w:cs="Times New Roman"/>
                <w:noProof/>
                <w:sz w:val="24"/>
                <w:szCs w:val="24"/>
              </w:rPr>
              <w:t xml:space="preserve"> jautājumu izskatīšanai.</w:t>
            </w:r>
          </w:p>
          <w:p w14:paraId="0289AA96" w14:textId="77777777" w:rsidR="000E74F7" w:rsidRPr="001D0190" w:rsidRDefault="004C2577" w:rsidP="008F20DC">
            <w:pPr>
              <w:pStyle w:val="BodyText0"/>
              <w:tabs>
                <w:tab w:val="left" w:pos="521"/>
                <w:tab w:val="left" w:pos="5378"/>
              </w:tabs>
              <w:ind w:left="0"/>
              <w:jc w:val="both"/>
              <w:rPr>
                <w:rFonts w:ascii="Times New Roman" w:hAnsi="Times New Roman" w:cs="Times New Roman"/>
                <w:noProof/>
                <w:sz w:val="24"/>
                <w:szCs w:val="24"/>
              </w:rPr>
            </w:pPr>
            <w:r w:rsidRPr="001D0190">
              <w:rPr>
                <w:rFonts w:ascii="Times New Roman" w:hAnsi="Times New Roman" w:cs="Times New Roman"/>
                <w:noProof/>
                <w:sz w:val="24"/>
                <w:szCs w:val="24"/>
              </w:rPr>
              <w:t>Vis</w:t>
            </w:r>
            <w:r w:rsidR="00AB04D3" w:rsidRPr="001D0190">
              <w:rPr>
                <w:rFonts w:ascii="Times New Roman" w:hAnsi="Times New Roman" w:cs="Times New Roman"/>
                <w:noProof/>
                <w:sz w:val="24"/>
                <w:szCs w:val="24"/>
              </w:rPr>
              <w:t>i</w:t>
            </w:r>
            <w:r w:rsidRPr="001D0190">
              <w:rPr>
                <w:rFonts w:ascii="Times New Roman" w:hAnsi="Times New Roman" w:cs="Times New Roman"/>
                <w:noProof/>
                <w:sz w:val="24"/>
                <w:szCs w:val="24"/>
              </w:rPr>
              <w:t xml:space="preserve"> šie nosacījumi tiek balstīti uz jau spēkā esošām standarta NATO procedūrām, kas</w:t>
            </w:r>
            <w:r w:rsidR="00A23530" w:rsidRPr="001D0190">
              <w:rPr>
                <w:rFonts w:ascii="Times New Roman" w:hAnsi="Times New Roman" w:cs="Times New Roman"/>
                <w:noProof/>
                <w:sz w:val="24"/>
                <w:szCs w:val="24"/>
              </w:rPr>
              <w:t xml:space="preserve"> nodrošin</w:t>
            </w:r>
            <w:r w:rsidR="00AB04D3" w:rsidRPr="001D0190">
              <w:rPr>
                <w:rFonts w:ascii="Times New Roman" w:hAnsi="Times New Roman" w:cs="Times New Roman"/>
                <w:noProof/>
                <w:sz w:val="24"/>
                <w:szCs w:val="24"/>
              </w:rPr>
              <w:t>a</w:t>
            </w:r>
            <w:r w:rsidR="00A23530" w:rsidRPr="001D0190">
              <w:rPr>
                <w:rFonts w:ascii="Times New Roman" w:hAnsi="Times New Roman" w:cs="Times New Roman"/>
                <w:noProof/>
                <w:sz w:val="24"/>
                <w:szCs w:val="24"/>
              </w:rPr>
              <w:t xml:space="preserve"> </w:t>
            </w:r>
            <w:r w:rsidRPr="001D0190">
              <w:rPr>
                <w:rFonts w:ascii="Times New Roman" w:hAnsi="Times New Roman" w:cs="Times New Roman"/>
                <w:noProof/>
                <w:sz w:val="24"/>
                <w:szCs w:val="24"/>
              </w:rPr>
              <w:t>citu daudznacionālo NATO</w:t>
            </w:r>
            <w:r w:rsidR="00AB04D3" w:rsidRPr="001D0190">
              <w:rPr>
                <w:rFonts w:ascii="Times New Roman" w:hAnsi="Times New Roman" w:cs="Times New Roman"/>
                <w:noProof/>
                <w:sz w:val="24"/>
                <w:szCs w:val="24"/>
              </w:rPr>
              <w:t xml:space="preserve"> struktūras </w:t>
            </w:r>
            <w:r w:rsidRPr="001D0190">
              <w:rPr>
                <w:rFonts w:ascii="Times New Roman" w:hAnsi="Times New Roman" w:cs="Times New Roman"/>
                <w:noProof/>
                <w:sz w:val="24"/>
                <w:szCs w:val="24"/>
              </w:rPr>
              <w:t xml:space="preserve"> štābu darbību.</w:t>
            </w:r>
          </w:p>
          <w:p w14:paraId="2E52D8E5" w14:textId="122F981B" w:rsidR="000E74F7" w:rsidRPr="001D0190" w:rsidRDefault="000E74F7" w:rsidP="000E74F7">
            <w:pPr>
              <w:pStyle w:val="BodyText0"/>
              <w:tabs>
                <w:tab w:val="left" w:pos="521"/>
              </w:tabs>
              <w:ind w:left="0"/>
              <w:jc w:val="both"/>
              <w:rPr>
                <w:rFonts w:ascii="Times New Roman" w:hAnsi="Times New Roman" w:cs="Times New Roman"/>
                <w:sz w:val="24"/>
                <w:szCs w:val="24"/>
              </w:rPr>
            </w:pPr>
            <w:r w:rsidRPr="001D0190">
              <w:rPr>
                <w:rFonts w:ascii="Times New Roman" w:hAnsi="Times New Roman" w:cs="Times New Roman"/>
                <w:sz w:val="24"/>
                <w:szCs w:val="24"/>
              </w:rPr>
              <w:t xml:space="preserve">Likumprojekts izstrādāts, lai apstiprinātu Saprašanās memorandu Saeimā. Apstiprināšana nepieciešama, jo </w:t>
            </w:r>
            <w:r w:rsidR="00F0078B" w:rsidRPr="001D0190">
              <w:rPr>
                <w:rFonts w:ascii="Times New Roman" w:hAnsi="Times New Roman" w:cs="Times New Roman"/>
                <w:sz w:val="24"/>
                <w:szCs w:val="24"/>
              </w:rPr>
              <w:t xml:space="preserve">HQ MND N </w:t>
            </w:r>
            <w:r w:rsidRPr="001D0190">
              <w:rPr>
                <w:rFonts w:ascii="Times New Roman" w:hAnsi="Times New Roman" w:cs="Times New Roman"/>
                <w:sz w:val="24"/>
                <w:szCs w:val="24"/>
              </w:rPr>
              <w:t xml:space="preserve">darbība un Saprašanās memoranda nosacījumu izpilde skars gan citu institūciju kompetenci (Saprašanās memorands nosaka starptautiskas militārās struktūras darbību Latvijas teritorijā un tā izpilde nesaraujami saistīta ar Parīzes protokola un Papildprotokola nosacījumu izpildi, piemēram, nodokļu atvieglojumu nodrošināšana), gan uzņēmēju (nodrošinot </w:t>
            </w:r>
            <w:r w:rsidR="00F0078B" w:rsidRPr="001D0190">
              <w:rPr>
                <w:rFonts w:ascii="Times New Roman" w:hAnsi="Times New Roman" w:cs="Times New Roman"/>
                <w:sz w:val="24"/>
                <w:szCs w:val="24"/>
              </w:rPr>
              <w:t>HQ MND N</w:t>
            </w:r>
            <w:r w:rsidRPr="001D0190">
              <w:rPr>
                <w:rFonts w:ascii="Times New Roman" w:hAnsi="Times New Roman" w:cs="Times New Roman"/>
                <w:sz w:val="24"/>
                <w:szCs w:val="24"/>
              </w:rPr>
              <w:t xml:space="preserve"> nepieci</w:t>
            </w:r>
            <w:r w:rsidR="00F0078B" w:rsidRPr="001D0190">
              <w:rPr>
                <w:rFonts w:ascii="Times New Roman" w:hAnsi="Times New Roman" w:cs="Times New Roman"/>
                <w:sz w:val="24"/>
                <w:szCs w:val="24"/>
              </w:rPr>
              <w:t>ešamās iegādes un pakalpojumus)</w:t>
            </w:r>
            <w:r w:rsidRPr="001D0190">
              <w:rPr>
                <w:rFonts w:ascii="Times New Roman" w:hAnsi="Times New Roman" w:cs="Times New Roman"/>
                <w:sz w:val="24"/>
                <w:szCs w:val="24"/>
              </w:rPr>
              <w:t xml:space="preserve">, gan privātpersonu intereses  (piemēram, </w:t>
            </w:r>
            <w:r w:rsidR="00F0078B" w:rsidRPr="001D0190">
              <w:rPr>
                <w:rFonts w:ascii="Times New Roman" w:hAnsi="Times New Roman" w:cs="Times New Roman"/>
                <w:sz w:val="24"/>
                <w:szCs w:val="24"/>
              </w:rPr>
              <w:t>HQ MND N</w:t>
            </w:r>
            <w:r w:rsidRPr="001D0190">
              <w:rPr>
                <w:rFonts w:ascii="Times New Roman" w:hAnsi="Times New Roman" w:cs="Times New Roman"/>
                <w:sz w:val="24"/>
                <w:szCs w:val="24"/>
              </w:rPr>
              <w:t xml:space="preserve"> atsevišķos amatos var tikt algotas civilpersonas). </w:t>
            </w:r>
          </w:p>
          <w:p w14:paraId="1DF01ABB" w14:textId="77777777" w:rsidR="000E74F7" w:rsidRPr="001D0190" w:rsidRDefault="000E74F7" w:rsidP="000E74F7">
            <w:pPr>
              <w:jc w:val="both"/>
            </w:pPr>
            <w:r w:rsidRPr="001D0190">
              <w:t>Atbilstoši likumprojektam Saprašanās memorandā noteikto saistību izpildi koordinēs Aizsardzības ministrija.</w:t>
            </w:r>
          </w:p>
          <w:p w14:paraId="3EA80CED" w14:textId="2F86A888" w:rsidR="000A36DF" w:rsidRPr="001D0190" w:rsidRDefault="000E74F7" w:rsidP="000E74F7">
            <w:pPr>
              <w:pStyle w:val="BodyText0"/>
              <w:tabs>
                <w:tab w:val="left" w:pos="521"/>
                <w:tab w:val="left" w:pos="5378"/>
              </w:tabs>
              <w:ind w:left="0"/>
              <w:jc w:val="both"/>
              <w:rPr>
                <w:rFonts w:ascii="Times New Roman" w:hAnsi="Times New Roman" w:cs="Times New Roman"/>
                <w:sz w:val="24"/>
                <w:szCs w:val="24"/>
              </w:rPr>
            </w:pPr>
            <w:r w:rsidRPr="001D0190">
              <w:rPr>
                <w:rFonts w:ascii="Times New Roman" w:hAnsi="Times New Roman" w:cs="Times New Roman"/>
                <w:sz w:val="24"/>
                <w:szCs w:val="24"/>
              </w:rPr>
              <w:t xml:space="preserve">Saprašanās memorands tiks parakstīts, balstoties uz Ministru kabineta sniegto pilnvarojumu. Savukārt tā ratifikācija veicama jau pēc parakstīšanas ar likumprojekta pieņemšanu Saeimā. </w:t>
            </w:r>
          </w:p>
        </w:tc>
      </w:tr>
      <w:tr w:rsidR="003D5806" w:rsidRPr="001D0190" w14:paraId="034D3180"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5FB1859E" w14:textId="77777777" w:rsidR="00E44C19" w:rsidRPr="001D0190" w:rsidRDefault="00E44C19" w:rsidP="00B839E7">
            <w:pPr>
              <w:spacing w:before="100" w:beforeAutospacing="1" w:after="100" w:afterAutospacing="1" w:line="360" w:lineRule="auto"/>
              <w:jc w:val="center"/>
            </w:pPr>
            <w:r w:rsidRPr="001D0190">
              <w:lastRenderedPageBreak/>
              <w:t>3.</w:t>
            </w:r>
          </w:p>
        </w:tc>
        <w:tc>
          <w:tcPr>
            <w:tcW w:w="2190" w:type="dxa"/>
            <w:tcBorders>
              <w:top w:val="outset" w:sz="6" w:space="0" w:color="auto"/>
              <w:left w:val="outset" w:sz="6" w:space="0" w:color="auto"/>
              <w:bottom w:val="outset" w:sz="6" w:space="0" w:color="auto"/>
              <w:right w:val="outset" w:sz="6" w:space="0" w:color="auto"/>
            </w:tcBorders>
            <w:hideMark/>
          </w:tcPr>
          <w:p w14:paraId="385FE8DF" w14:textId="77777777" w:rsidR="00E44C19" w:rsidRPr="001D0190" w:rsidRDefault="00E44C19" w:rsidP="00B839E7">
            <w:r w:rsidRPr="001D0190">
              <w:t>Projekta izstrādē iesaistītās institūcijas</w:t>
            </w:r>
          </w:p>
        </w:tc>
        <w:tc>
          <w:tcPr>
            <w:tcW w:w="7177" w:type="dxa"/>
            <w:gridSpan w:val="2"/>
            <w:tcBorders>
              <w:top w:val="outset" w:sz="6" w:space="0" w:color="auto"/>
              <w:left w:val="outset" w:sz="6" w:space="0" w:color="auto"/>
              <w:bottom w:val="outset" w:sz="6" w:space="0" w:color="auto"/>
              <w:right w:val="outset" w:sz="6" w:space="0" w:color="auto"/>
            </w:tcBorders>
            <w:hideMark/>
          </w:tcPr>
          <w:p w14:paraId="5275911F" w14:textId="4B431E3F" w:rsidR="00E44C19" w:rsidRPr="001D0190" w:rsidRDefault="00BE0543" w:rsidP="00774DDF">
            <w:pPr>
              <w:jc w:val="both"/>
            </w:pPr>
            <w:r w:rsidRPr="001D0190">
              <w:t>Saprašanās memorand</w:t>
            </w:r>
            <w:r w:rsidR="00A94AF5" w:rsidRPr="001D0190">
              <w:t xml:space="preserve">a </w:t>
            </w:r>
            <w:r w:rsidR="009428A5" w:rsidRPr="001D0190">
              <w:t xml:space="preserve">noteikto saistību izpildi koordinē Aizsardzības ministrija. </w:t>
            </w:r>
            <w:r w:rsidRPr="001D0190">
              <w:t>Saprašanās memor</w:t>
            </w:r>
            <w:r w:rsidR="005427C8" w:rsidRPr="001D0190">
              <w:t>anda projekt</w:t>
            </w:r>
            <w:r w:rsidR="004553E5" w:rsidRPr="001D0190">
              <w:t>u</w:t>
            </w:r>
            <w:r w:rsidR="005427C8" w:rsidRPr="001D0190">
              <w:t xml:space="preserve"> izstrād</w:t>
            </w:r>
            <w:r w:rsidR="004553E5" w:rsidRPr="001D0190">
              <w:t>āja</w:t>
            </w:r>
            <w:r w:rsidR="00805FBC" w:rsidRPr="001D0190">
              <w:t xml:space="preserve"> </w:t>
            </w:r>
            <w:r w:rsidR="00ED0B40" w:rsidRPr="001D0190">
              <w:t xml:space="preserve">SHAPE un </w:t>
            </w:r>
            <w:r w:rsidR="00A90E36" w:rsidRPr="001D0190">
              <w:t>Latvijas, Igaunijas</w:t>
            </w:r>
            <w:r w:rsidR="00ED0B40" w:rsidRPr="001D0190">
              <w:t>,</w:t>
            </w:r>
            <w:r w:rsidR="00A90E36" w:rsidRPr="001D0190">
              <w:t xml:space="preserve"> Dānijas</w:t>
            </w:r>
            <w:r w:rsidR="00EE48FD" w:rsidRPr="001D0190">
              <w:t xml:space="preserve">, Kanādas, Francijas, Vācijas, Itālijas, Lietuvas, Polijas, Slovēnijas, Spānijas, Lielbritānijas </w:t>
            </w:r>
            <w:r w:rsidR="0060005F" w:rsidRPr="001D0190">
              <w:t xml:space="preserve">un Ziemeļīrijas Apvienotās karalistes </w:t>
            </w:r>
            <w:r w:rsidR="00A90E36" w:rsidRPr="001D0190">
              <w:t>a</w:t>
            </w:r>
            <w:r w:rsidR="000E6DB7" w:rsidRPr="001D0190">
              <w:t xml:space="preserve">izsardzības ministrijas. </w:t>
            </w:r>
          </w:p>
        </w:tc>
      </w:tr>
      <w:tr w:rsidR="003D5806" w:rsidRPr="001D0190" w14:paraId="4002D0CA"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4370A9CE" w14:textId="77777777" w:rsidR="00E44C19" w:rsidRPr="001D0190" w:rsidRDefault="00E44C19" w:rsidP="00B839E7">
            <w:pPr>
              <w:spacing w:before="100" w:beforeAutospacing="1" w:after="100" w:afterAutospacing="1" w:line="360" w:lineRule="auto"/>
              <w:jc w:val="center"/>
            </w:pPr>
            <w:r w:rsidRPr="001D0190">
              <w:t>4.</w:t>
            </w:r>
          </w:p>
        </w:tc>
        <w:tc>
          <w:tcPr>
            <w:tcW w:w="2190" w:type="dxa"/>
            <w:tcBorders>
              <w:top w:val="outset" w:sz="6" w:space="0" w:color="auto"/>
              <w:left w:val="outset" w:sz="6" w:space="0" w:color="auto"/>
              <w:bottom w:val="outset" w:sz="6" w:space="0" w:color="auto"/>
              <w:right w:val="outset" w:sz="6" w:space="0" w:color="auto"/>
            </w:tcBorders>
            <w:hideMark/>
          </w:tcPr>
          <w:p w14:paraId="542F276B" w14:textId="77777777" w:rsidR="00E44C19" w:rsidRPr="001D0190" w:rsidRDefault="00E44C19" w:rsidP="00B839E7">
            <w:r w:rsidRPr="001D0190">
              <w:t>Cita informācija</w:t>
            </w:r>
          </w:p>
        </w:tc>
        <w:tc>
          <w:tcPr>
            <w:tcW w:w="7177" w:type="dxa"/>
            <w:gridSpan w:val="2"/>
            <w:tcBorders>
              <w:top w:val="outset" w:sz="6" w:space="0" w:color="auto"/>
              <w:left w:val="outset" w:sz="6" w:space="0" w:color="auto"/>
              <w:bottom w:val="outset" w:sz="6" w:space="0" w:color="auto"/>
              <w:right w:val="outset" w:sz="6" w:space="0" w:color="auto"/>
            </w:tcBorders>
            <w:hideMark/>
          </w:tcPr>
          <w:p w14:paraId="30080DB6" w14:textId="36C5A0A2" w:rsidR="001A0701" w:rsidRPr="001D0190" w:rsidRDefault="00BC0780" w:rsidP="000F1758">
            <w:pPr>
              <w:pStyle w:val="liknoteik"/>
              <w:jc w:val="both"/>
            </w:pPr>
            <w:r w:rsidRPr="001D0190">
              <w:t>Nav</w:t>
            </w:r>
          </w:p>
        </w:tc>
      </w:tr>
    </w:tbl>
    <w:p w14:paraId="09DFBB72" w14:textId="61B6C093" w:rsidR="006B05EF" w:rsidRPr="001D0190" w:rsidRDefault="00E44C19" w:rsidP="00BD16C5">
      <w:pPr>
        <w:ind w:firstLine="301"/>
      </w:pPr>
      <w:r w:rsidRPr="001D0190">
        <w:t> </w:t>
      </w:r>
    </w:p>
    <w:p w14:paraId="6C034E8B" w14:textId="77777777" w:rsidR="006B05EF" w:rsidRPr="001D0190" w:rsidRDefault="006B05EF" w:rsidP="00BD16C5">
      <w:pPr>
        <w:ind w:firstLine="30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929"/>
        <w:gridCol w:w="6455"/>
      </w:tblGrid>
      <w:tr w:rsidR="003D5806" w:rsidRPr="001D0190" w14:paraId="362BBA49" w14:textId="77777777" w:rsidTr="0003487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0DB027" w14:textId="77777777" w:rsidR="007101AA" w:rsidRPr="001D0190" w:rsidRDefault="007101AA" w:rsidP="00034875">
            <w:pPr>
              <w:jc w:val="center"/>
              <w:rPr>
                <w:b/>
                <w:bCs/>
                <w:lang w:eastAsia="en-US"/>
              </w:rPr>
            </w:pPr>
            <w:r w:rsidRPr="001D0190">
              <w:rPr>
                <w:b/>
                <w:bCs/>
                <w:lang w:eastAsia="en-US"/>
              </w:rPr>
              <w:t>II. Tiesību akta projekta ietekme uz sabiedrību, tautsaimniecības attīstību un administratīvo slogu</w:t>
            </w:r>
          </w:p>
        </w:tc>
      </w:tr>
      <w:tr w:rsidR="003D5806" w:rsidRPr="001D0190" w14:paraId="3CF2F3E3" w14:textId="77777777" w:rsidTr="0003487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6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6964E7F" w14:textId="77777777" w:rsidR="007101AA" w:rsidRPr="001D0190" w:rsidRDefault="007101AA" w:rsidP="00034875">
            <w:r w:rsidRPr="001D0190">
              <w:t>1.</w:t>
            </w:r>
          </w:p>
        </w:tc>
        <w:tc>
          <w:tcPr>
            <w:tcW w:w="1479" w:type="pct"/>
            <w:tcBorders>
              <w:top w:val="outset" w:sz="6" w:space="0" w:color="auto"/>
              <w:left w:val="outset" w:sz="6" w:space="0" w:color="auto"/>
              <w:bottom w:val="outset" w:sz="6" w:space="0" w:color="auto"/>
              <w:right w:val="outset" w:sz="6" w:space="0" w:color="auto"/>
            </w:tcBorders>
            <w:hideMark/>
          </w:tcPr>
          <w:p w14:paraId="0F4E3F06" w14:textId="77777777" w:rsidR="007101AA" w:rsidRPr="001D0190" w:rsidRDefault="007101AA" w:rsidP="00034875">
            <w:r w:rsidRPr="001D0190">
              <w:t>Sabiedrības mērķgrupas, kuras tiesiskais regulējums ietekmē vai varētu ietekmēt</w:t>
            </w:r>
          </w:p>
        </w:tc>
        <w:tc>
          <w:tcPr>
            <w:tcW w:w="3260" w:type="pct"/>
            <w:tcBorders>
              <w:top w:val="outset" w:sz="6" w:space="0" w:color="auto"/>
              <w:left w:val="outset" w:sz="6" w:space="0" w:color="auto"/>
              <w:bottom w:val="outset" w:sz="6" w:space="0" w:color="auto"/>
              <w:right w:val="outset" w:sz="6" w:space="0" w:color="auto"/>
            </w:tcBorders>
            <w:hideMark/>
          </w:tcPr>
          <w:p w14:paraId="47D47756" w14:textId="5B00561E" w:rsidR="007101AA" w:rsidRPr="001D0190" w:rsidRDefault="007101AA" w:rsidP="00BA1B0E">
            <w:pPr>
              <w:jc w:val="both"/>
            </w:pPr>
            <w:r w:rsidRPr="001D0190">
              <w:t>Aizsardzības ministrija</w:t>
            </w:r>
            <w:r w:rsidR="000E6DB7" w:rsidRPr="001D0190">
              <w:t>, Nacionālie bruņotie spēki</w:t>
            </w:r>
            <w:r w:rsidR="00BA1B0E" w:rsidRPr="001D0190">
              <w:t xml:space="preserve">, </w:t>
            </w:r>
            <w:r w:rsidR="003E1BE5" w:rsidRPr="001D0190">
              <w:t xml:space="preserve">uzņēmēji, </w:t>
            </w:r>
            <w:r w:rsidR="00BA1B0E" w:rsidRPr="001D0190">
              <w:t>privātpersonas (darba ņēmēji), valsts institūcijas, nodrošinot Parīzes protokola un Papildprotokola nosacījumu izpildi.</w:t>
            </w:r>
          </w:p>
        </w:tc>
      </w:tr>
      <w:tr w:rsidR="003D5806" w:rsidRPr="001D0190" w14:paraId="36722E2E" w14:textId="77777777" w:rsidTr="0003487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F83168B" w14:textId="77777777" w:rsidR="007101AA" w:rsidRPr="001D0190" w:rsidRDefault="007101AA" w:rsidP="00034875">
            <w:r w:rsidRPr="001D0190">
              <w:t>2.</w:t>
            </w:r>
          </w:p>
        </w:tc>
        <w:tc>
          <w:tcPr>
            <w:tcW w:w="1479" w:type="pct"/>
            <w:tcBorders>
              <w:top w:val="outset" w:sz="6" w:space="0" w:color="auto"/>
              <w:left w:val="outset" w:sz="6" w:space="0" w:color="auto"/>
              <w:bottom w:val="outset" w:sz="6" w:space="0" w:color="auto"/>
              <w:right w:val="outset" w:sz="6" w:space="0" w:color="auto"/>
            </w:tcBorders>
            <w:hideMark/>
          </w:tcPr>
          <w:p w14:paraId="7304AC7B" w14:textId="77777777" w:rsidR="007101AA" w:rsidRPr="001D0190" w:rsidRDefault="007101AA" w:rsidP="00034875">
            <w:r w:rsidRPr="001D0190">
              <w:t>Tiesiskā regulējuma ietekme uz tautsaimniecību un administratīvo slogu</w:t>
            </w:r>
          </w:p>
        </w:tc>
        <w:tc>
          <w:tcPr>
            <w:tcW w:w="3260" w:type="pct"/>
            <w:tcBorders>
              <w:top w:val="outset" w:sz="6" w:space="0" w:color="auto"/>
              <w:left w:val="outset" w:sz="6" w:space="0" w:color="auto"/>
              <w:bottom w:val="outset" w:sz="6" w:space="0" w:color="auto"/>
              <w:right w:val="outset" w:sz="6" w:space="0" w:color="auto"/>
            </w:tcBorders>
            <w:hideMark/>
          </w:tcPr>
          <w:p w14:paraId="1559F0A9" w14:textId="7A3318C1" w:rsidR="007101AA" w:rsidRPr="001D0190" w:rsidRDefault="007101AA" w:rsidP="0066046F">
            <w:r w:rsidRPr="001D0190">
              <w:t>Projekts šo jomu neskar.</w:t>
            </w:r>
          </w:p>
        </w:tc>
      </w:tr>
      <w:tr w:rsidR="003D5806" w:rsidRPr="001D0190" w14:paraId="3A253CF4" w14:textId="77777777" w:rsidTr="0003487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56269AF" w14:textId="77777777" w:rsidR="007101AA" w:rsidRPr="001D0190" w:rsidRDefault="007101AA" w:rsidP="00034875">
            <w:r w:rsidRPr="001D0190">
              <w:t>3.</w:t>
            </w:r>
          </w:p>
        </w:tc>
        <w:tc>
          <w:tcPr>
            <w:tcW w:w="1479" w:type="pct"/>
            <w:tcBorders>
              <w:top w:val="outset" w:sz="6" w:space="0" w:color="auto"/>
              <w:left w:val="outset" w:sz="6" w:space="0" w:color="auto"/>
              <w:bottom w:val="outset" w:sz="6" w:space="0" w:color="auto"/>
              <w:right w:val="outset" w:sz="6" w:space="0" w:color="auto"/>
            </w:tcBorders>
            <w:hideMark/>
          </w:tcPr>
          <w:p w14:paraId="3B7D49A6" w14:textId="77777777" w:rsidR="007101AA" w:rsidRPr="001D0190" w:rsidRDefault="007101AA" w:rsidP="00034875">
            <w:r w:rsidRPr="001D0190">
              <w:t>Administratīvo izmaksu monetārs novērtējums</w:t>
            </w:r>
          </w:p>
        </w:tc>
        <w:tc>
          <w:tcPr>
            <w:tcW w:w="3260" w:type="pct"/>
            <w:tcBorders>
              <w:top w:val="outset" w:sz="6" w:space="0" w:color="auto"/>
              <w:left w:val="outset" w:sz="6" w:space="0" w:color="auto"/>
              <w:bottom w:val="outset" w:sz="6" w:space="0" w:color="auto"/>
              <w:right w:val="outset" w:sz="6" w:space="0" w:color="auto"/>
            </w:tcBorders>
            <w:hideMark/>
          </w:tcPr>
          <w:p w14:paraId="507F2E6F" w14:textId="77777777" w:rsidR="007101AA" w:rsidRPr="001D0190" w:rsidRDefault="007101AA" w:rsidP="00034875">
            <w:r w:rsidRPr="001D0190">
              <w:t>Projekts šo jomu neskar.</w:t>
            </w:r>
          </w:p>
        </w:tc>
      </w:tr>
      <w:tr w:rsidR="007101AA" w:rsidRPr="001D0190" w14:paraId="149A4E20" w14:textId="77777777" w:rsidTr="0003487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4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1A0344F" w14:textId="77777777" w:rsidR="007101AA" w:rsidRPr="001D0190" w:rsidRDefault="007101AA" w:rsidP="00034875">
            <w:r w:rsidRPr="001D0190">
              <w:lastRenderedPageBreak/>
              <w:t>4.</w:t>
            </w:r>
          </w:p>
        </w:tc>
        <w:tc>
          <w:tcPr>
            <w:tcW w:w="1479" w:type="pct"/>
            <w:tcBorders>
              <w:top w:val="outset" w:sz="6" w:space="0" w:color="auto"/>
              <w:left w:val="outset" w:sz="6" w:space="0" w:color="auto"/>
              <w:bottom w:val="outset" w:sz="6" w:space="0" w:color="auto"/>
              <w:right w:val="outset" w:sz="6" w:space="0" w:color="auto"/>
            </w:tcBorders>
            <w:hideMark/>
          </w:tcPr>
          <w:p w14:paraId="3A03821B" w14:textId="77777777" w:rsidR="007101AA" w:rsidRPr="001D0190" w:rsidRDefault="007101AA" w:rsidP="00034875">
            <w:r w:rsidRPr="001D0190">
              <w:t>Cita informācija</w:t>
            </w:r>
          </w:p>
        </w:tc>
        <w:tc>
          <w:tcPr>
            <w:tcW w:w="3260" w:type="pct"/>
            <w:tcBorders>
              <w:top w:val="outset" w:sz="6" w:space="0" w:color="auto"/>
              <w:left w:val="outset" w:sz="6" w:space="0" w:color="auto"/>
              <w:bottom w:val="outset" w:sz="6" w:space="0" w:color="auto"/>
              <w:right w:val="outset" w:sz="6" w:space="0" w:color="auto"/>
            </w:tcBorders>
            <w:hideMark/>
          </w:tcPr>
          <w:p w14:paraId="33A3239F" w14:textId="77777777" w:rsidR="007101AA" w:rsidRPr="001D0190" w:rsidRDefault="007101AA" w:rsidP="00034875">
            <w:pPr>
              <w:spacing w:before="100" w:beforeAutospacing="1" w:after="100" w:afterAutospacing="1" w:line="315" w:lineRule="atLeast"/>
            </w:pPr>
            <w:r w:rsidRPr="001D0190">
              <w:t>Nav.</w:t>
            </w:r>
          </w:p>
        </w:tc>
      </w:tr>
    </w:tbl>
    <w:p w14:paraId="7EB3E069" w14:textId="408CAC73" w:rsidR="007101AA" w:rsidRPr="001D0190" w:rsidRDefault="007101AA" w:rsidP="00BD16C5">
      <w:pPr>
        <w:ind w:firstLine="301"/>
      </w:pPr>
    </w:p>
    <w:p w14:paraId="17F57797" w14:textId="77777777" w:rsidR="00364CF0" w:rsidRPr="001D0190" w:rsidRDefault="00364CF0" w:rsidP="00364CF0">
      <w:pPr>
        <w:rPr>
          <w:iCs/>
          <w:color w:val="414142"/>
          <w:lang w:val="es-CU"/>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16"/>
        <w:gridCol w:w="1078"/>
        <w:gridCol w:w="625"/>
        <w:gridCol w:w="1076"/>
        <w:gridCol w:w="1134"/>
        <w:gridCol w:w="1134"/>
        <w:gridCol w:w="1149"/>
        <w:gridCol w:w="1383"/>
      </w:tblGrid>
      <w:tr w:rsidR="00364CF0" w:rsidRPr="001D0190" w14:paraId="0B2131D5" w14:textId="77777777" w:rsidTr="00286313">
        <w:trPr>
          <w:tblCellSpacing w:w="15" w:type="dxa"/>
        </w:trPr>
        <w:tc>
          <w:tcPr>
            <w:tcW w:w="9835" w:type="dxa"/>
            <w:gridSpan w:val="8"/>
            <w:tcBorders>
              <w:top w:val="outset" w:sz="6" w:space="0" w:color="auto"/>
              <w:left w:val="outset" w:sz="6" w:space="0" w:color="auto"/>
              <w:bottom w:val="outset" w:sz="6" w:space="0" w:color="auto"/>
              <w:right w:val="outset" w:sz="6" w:space="0" w:color="auto"/>
            </w:tcBorders>
            <w:vAlign w:val="center"/>
            <w:hideMark/>
          </w:tcPr>
          <w:p w14:paraId="3EF9AAFB" w14:textId="77777777" w:rsidR="00364CF0" w:rsidRPr="001D0190" w:rsidRDefault="00364CF0" w:rsidP="00286313">
            <w:pPr>
              <w:rPr>
                <w:b/>
                <w:bCs/>
                <w:iCs/>
                <w:color w:val="414142"/>
              </w:rPr>
            </w:pPr>
            <w:r w:rsidRPr="001D0190">
              <w:rPr>
                <w:b/>
                <w:bCs/>
                <w:iCs/>
                <w:color w:val="414142"/>
              </w:rPr>
              <w:t>III. Tiesību akta projekta ietekme uz valsts budžetu un pašvaldību budžetiem</w:t>
            </w:r>
          </w:p>
        </w:tc>
      </w:tr>
      <w:tr w:rsidR="00364CF0" w:rsidRPr="001D0190" w14:paraId="4BD4832C" w14:textId="77777777" w:rsidTr="00286313">
        <w:trPr>
          <w:tblCellSpacing w:w="15" w:type="dxa"/>
        </w:trPr>
        <w:tc>
          <w:tcPr>
            <w:tcW w:w="2271" w:type="dxa"/>
            <w:vMerge w:val="restart"/>
            <w:tcBorders>
              <w:top w:val="outset" w:sz="6" w:space="0" w:color="auto"/>
              <w:left w:val="outset" w:sz="6" w:space="0" w:color="auto"/>
              <w:bottom w:val="outset" w:sz="6" w:space="0" w:color="auto"/>
              <w:right w:val="outset" w:sz="6" w:space="0" w:color="auto"/>
            </w:tcBorders>
            <w:vAlign w:val="center"/>
            <w:hideMark/>
          </w:tcPr>
          <w:p w14:paraId="13817945" w14:textId="77777777" w:rsidR="00364CF0" w:rsidRPr="001D0190" w:rsidRDefault="00364CF0" w:rsidP="00286313">
            <w:pPr>
              <w:rPr>
                <w:iCs/>
                <w:color w:val="414142"/>
              </w:rPr>
            </w:pPr>
            <w:r w:rsidRPr="001D0190">
              <w:rPr>
                <w:iCs/>
                <w:color w:val="414142"/>
              </w:rPr>
              <w:t>Rādītāji</w:t>
            </w:r>
          </w:p>
        </w:tc>
        <w:tc>
          <w:tcPr>
            <w:tcW w:w="167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9160B14" w14:textId="584F34EA" w:rsidR="00364CF0" w:rsidRPr="001D0190" w:rsidRDefault="00364CF0" w:rsidP="00DF4465">
            <w:pPr>
              <w:rPr>
                <w:iCs/>
                <w:color w:val="414142"/>
              </w:rPr>
            </w:pPr>
            <w:r w:rsidRPr="001D0190">
              <w:rPr>
                <w:iCs/>
                <w:color w:val="414142"/>
              </w:rPr>
              <w:t>202</w:t>
            </w:r>
            <w:r w:rsidR="00DF4465" w:rsidRPr="001D0190">
              <w:rPr>
                <w:iCs/>
                <w:color w:val="414142"/>
              </w:rPr>
              <w:t>1</w:t>
            </w:r>
            <w:r w:rsidRPr="001D0190">
              <w:rPr>
                <w:iCs/>
                <w:color w:val="414142"/>
              </w:rPr>
              <w:t>. gads</w:t>
            </w:r>
          </w:p>
        </w:tc>
        <w:tc>
          <w:tcPr>
            <w:tcW w:w="5831" w:type="dxa"/>
            <w:gridSpan w:val="5"/>
            <w:tcBorders>
              <w:top w:val="outset" w:sz="6" w:space="0" w:color="auto"/>
              <w:left w:val="outset" w:sz="6" w:space="0" w:color="auto"/>
              <w:bottom w:val="outset" w:sz="6" w:space="0" w:color="auto"/>
              <w:right w:val="outset" w:sz="6" w:space="0" w:color="auto"/>
            </w:tcBorders>
            <w:vAlign w:val="center"/>
            <w:hideMark/>
          </w:tcPr>
          <w:p w14:paraId="0DB3F541" w14:textId="77777777" w:rsidR="00364CF0" w:rsidRPr="001D0190" w:rsidRDefault="00364CF0" w:rsidP="00286313">
            <w:pPr>
              <w:rPr>
                <w:iCs/>
                <w:color w:val="414142"/>
              </w:rPr>
            </w:pPr>
            <w:r w:rsidRPr="001D0190">
              <w:rPr>
                <w:iCs/>
                <w:color w:val="414142"/>
              </w:rPr>
              <w:t>Turpmākie trīs gadi (euro)</w:t>
            </w:r>
          </w:p>
        </w:tc>
      </w:tr>
      <w:tr w:rsidR="00364CF0" w:rsidRPr="001D0190" w14:paraId="6A6ACBEB" w14:textId="77777777" w:rsidTr="00244948">
        <w:trPr>
          <w:tblCellSpacing w:w="15" w:type="dxa"/>
        </w:trPr>
        <w:tc>
          <w:tcPr>
            <w:tcW w:w="2271" w:type="dxa"/>
            <w:vMerge/>
            <w:tcBorders>
              <w:top w:val="outset" w:sz="6" w:space="0" w:color="auto"/>
              <w:left w:val="outset" w:sz="6" w:space="0" w:color="auto"/>
              <w:bottom w:val="outset" w:sz="6" w:space="0" w:color="auto"/>
              <w:right w:val="outset" w:sz="6" w:space="0" w:color="auto"/>
            </w:tcBorders>
            <w:vAlign w:val="center"/>
            <w:hideMark/>
          </w:tcPr>
          <w:p w14:paraId="32B9108B" w14:textId="77777777" w:rsidR="00364CF0" w:rsidRPr="001D0190" w:rsidRDefault="00364CF0" w:rsidP="00286313">
            <w:pPr>
              <w:rPr>
                <w:iCs/>
                <w:color w:val="414142"/>
              </w:rPr>
            </w:pPr>
          </w:p>
        </w:tc>
        <w:tc>
          <w:tcPr>
            <w:tcW w:w="1673" w:type="dxa"/>
            <w:gridSpan w:val="2"/>
            <w:vMerge/>
            <w:tcBorders>
              <w:top w:val="outset" w:sz="6" w:space="0" w:color="auto"/>
              <w:left w:val="outset" w:sz="6" w:space="0" w:color="auto"/>
              <w:bottom w:val="outset" w:sz="6" w:space="0" w:color="auto"/>
              <w:right w:val="outset" w:sz="6" w:space="0" w:color="auto"/>
            </w:tcBorders>
            <w:vAlign w:val="center"/>
            <w:hideMark/>
          </w:tcPr>
          <w:p w14:paraId="00BC6B02" w14:textId="77777777" w:rsidR="00364CF0" w:rsidRPr="001D0190" w:rsidRDefault="00364CF0" w:rsidP="00286313">
            <w:pPr>
              <w:rPr>
                <w:iCs/>
                <w:color w:val="414142"/>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14:paraId="5761DC47" w14:textId="411AE0FA" w:rsidR="00364CF0" w:rsidRPr="001D0190" w:rsidRDefault="00364CF0" w:rsidP="00DF4465">
            <w:pPr>
              <w:rPr>
                <w:iCs/>
                <w:color w:val="414142"/>
              </w:rPr>
            </w:pPr>
            <w:r w:rsidRPr="001D0190">
              <w:rPr>
                <w:iCs/>
                <w:color w:val="414142"/>
              </w:rPr>
              <w:t>202</w:t>
            </w:r>
            <w:r w:rsidR="00DF4465" w:rsidRPr="001D0190">
              <w:rPr>
                <w:iCs/>
                <w:color w:val="414142"/>
              </w:rPr>
              <w:t>2</w:t>
            </w:r>
            <w:r w:rsidRPr="001D0190">
              <w:rPr>
                <w:iCs/>
                <w:color w:val="414142"/>
              </w:rPr>
              <w:t>. gads</w:t>
            </w:r>
          </w:p>
        </w:tc>
        <w:tc>
          <w:tcPr>
            <w:tcW w:w="2253" w:type="dxa"/>
            <w:gridSpan w:val="2"/>
            <w:tcBorders>
              <w:top w:val="outset" w:sz="6" w:space="0" w:color="auto"/>
              <w:left w:val="outset" w:sz="6" w:space="0" w:color="auto"/>
              <w:bottom w:val="outset" w:sz="6" w:space="0" w:color="auto"/>
              <w:right w:val="outset" w:sz="6" w:space="0" w:color="auto"/>
            </w:tcBorders>
            <w:vAlign w:val="center"/>
            <w:hideMark/>
          </w:tcPr>
          <w:p w14:paraId="604C849B" w14:textId="330D9C2C" w:rsidR="00364CF0" w:rsidRPr="001D0190" w:rsidRDefault="00364CF0" w:rsidP="00DF4465">
            <w:pPr>
              <w:rPr>
                <w:iCs/>
                <w:color w:val="414142"/>
              </w:rPr>
            </w:pPr>
            <w:r w:rsidRPr="001D0190">
              <w:rPr>
                <w:iCs/>
                <w:color w:val="414142"/>
              </w:rPr>
              <w:t>202</w:t>
            </w:r>
            <w:r w:rsidR="00DF4465" w:rsidRPr="001D0190">
              <w:rPr>
                <w:iCs/>
                <w:color w:val="414142"/>
              </w:rPr>
              <w:t>3</w:t>
            </w:r>
            <w:r w:rsidRPr="001D0190">
              <w:rPr>
                <w:iCs/>
                <w:color w:val="414142"/>
              </w:rPr>
              <w:t>. gads</w:t>
            </w:r>
          </w:p>
        </w:tc>
        <w:tc>
          <w:tcPr>
            <w:tcW w:w="1338" w:type="dxa"/>
            <w:tcBorders>
              <w:top w:val="outset" w:sz="6" w:space="0" w:color="auto"/>
              <w:left w:val="outset" w:sz="6" w:space="0" w:color="auto"/>
              <w:bottom w:val="outset" w:sz="6" w:space="0" w:color="auto"/>
              <w:right w:val="outset" w:sz="6" w:space="0" w:color="auto"/>
            </w:tcBorders>
            <w:vAlign w:val="center"/>
            <w:hideMark/>
          </w:tcPr>
          <w:p w14:paraId="72881A6D" w14:textId="5481B076" w:rsidR="00364CF0" w:rsidRPr="001D0190" w:rsidRDefault="00364CF0" w:rsidP="00DF4465">
            <w:pPr>
              <w:rPr>
                <w:iCs/>
                <w:color w:val="414142"/>
              </w:rPr>
            </w:pPr>
            <w:r w:rsidRPr="001D0190">
              <w:rPr>
                <w:iCs/>
                <w:color w:val="414142"/>
              </w:rPr>
              <w:t>202</w:t>
            </w:r>
            <w:r w:rsidR="00DF4465" w:rsidRPr="001D0190">
              <w:rPr>
                <w:iCs/>
                <w:color w:val="414142"/>
              </w:rPr>
              <w:t>4</w:t>
            </w:r>
            <w:r w:rsidRPr="001D0190">
              <w:rPr>
                <w:iCs/>
                <w:color w:val="414142"/>
              </w:rPr>
              <w:t>. gads</w:t>
            </w:r>
          </w:p>
        </w:tc>
      </w:tr>
      <w:tr w:rsidR="00364CF0" w:rsidRPr="001D0190" w14:paraId="0B3F74BB" w14:textId="77777777" w:rsidTr="00244948">
        <w:trPr>
          <w:tblCellSpacing w:w="15" w:type="dxa"/>
        </w:trPr>
        <w:tc>
          <w:tcPr>
            <w:tcW w:w="2271" w:type="dxa"/>
            <w:vMerge/>
            <w:tcBorders>
              <w:top w:val="outset" w:sz="6" w:space="0" w:color="auto"/>
              <w:left w:val="outset" w:sz="6" w:space="0" w:color="auto"/>
              <w:bottom w:val="outset" w:sz="6" w:space="0" w:color="auto"/>
              <w:right w:val="outset" w:sz="6" w:space="0" w:color="auto"/>
            </w:tcBorders>
            <w:vAlign w:val="center"/>
            <w:hideMark/>
          </w:tcPr>
          <w:p w14:paraId="1E1DEE2F" w14:textId="77777777" w:rsidR="00364CF0" w:rsidRPr="001D0190" w:rsidRDefault="00364CF0" w:rsidP="00286313">
            <w:pPr>
              <w:rPr>
                <w:iCs/>
                <w:color w:val="414142"/>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7D47458E" w14:textId="77777777" w:rsidR="00364CF0" w:rsidRPr="001D0190" w:rsidRDefault="00364CF0" w:rsidP="00286313">
            <w:pPr>
              <w:rPr>
                <w:iCs/>
                <w:color w:val="414142"/>
              </w:rPr>
            </w:pPr>
            <w:r w:rsidRPr="001D0190">
              <w:rPr>
                <w:iCs/>
                <w:color w:val="414142"/>
              </w:rPr>
              <w:t>saskaņā ar valsts budžetu kārtējam gadam</w:t>
            </w:r>
          </w:p>
        </w:tc>
        <w:tc>
          <w:tcPr>
            <w:tcW w:w="595" w:type="dxa"/>
            <w:tcBorders>
              <w:top w:val="outset" w:sz="6" w:space="0" w:color="auto"/>
              <w:left w:val="outset" w:sz="6" w:space="0" w:color="auto"/>
              <w:bottom w:val="outset" w:sz="6" w:space="0" w:color="auto"/>
              <w:right w:val="outset" w:sz="6" w:space="0" w:color="auto"/>
            </w:tcBorders>
            <w:vAlign w:val="center"/>
            <w:hideMark/>
          </w:tcPr>
          <w:p w14:paraId="3244598A" w14:textId="77777777" w:rsidR="00364CF0" w:rsidRPr="001D0190" w:rsidRDefault="00364CF0" w:rsidP="00286313">
            <w:pPr>
              <w:rPr>
                <w:iCs/>
                <w:color w:val="414142"/>
              </w:rPr>
            </w:pPr>
            <w:r w:rsidRPr="001D0190">
              <w:rPr>
                <w:iCs/>
                <w:color w:val="414142"/>
              </w:rPr>
              <w:t>izmaiņas kārtējā gadā, salīdzinot ar valsts budžetu kārtējam gadam</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32BCDD7" w14:textId="77777777" w:rsidR="00364CF0" w:rsidRPr="001D0190" w:rsidRDefault="00364CF0" w:rsidP="00286313">
            <w:pPr>
              <w:rPr>
                <w:iCs/>
                <w:color w:val="414142"/>
              </w:rPr>
            </w:pPr>
            <w:r w:rsidRPr="001D0190">
              <w:rPr>
                <w:iCs/>
                <w:color w:val="414142"/>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2846841" w14:textId="7B111BDC" w:rsidR="00364CF0" w:rsidRPr="001D0190" w:rsidRDefault="00364CF0" w:rsidP="00DF4465">
            <w:pPr>
              <w:rPr>
                <w:iCs/>
                <w:color w:val="414142"/>
              </w:rPr>
            </w:pPr>
            <w:r w:rsidRPr="001D0190">
              <w:rPr>
                <w:iCs/>
                <w:color w:val="414142"/>
              </w:rPr>
              <w:t>izmaiņas, salīdzinot ar vidēja termiņa budžeta ietvaru 202</w:t>
            </w:r>
            <w:r w:rsidR="00DF4465" w:rsidRPr="001D0190">
              <w:rPr>
                <w:iCs/>
                <w:color w:val="414142"/>
              </w:rPr>
              <w:t>2</w:t>
            </w:r>
            <w:r w:rsidRPr="001D0190">
              <w:rPr>
                <w:iCs/>
                <w:color w:val="414142"/>
              </w:rPr>
              <w:t>.gadam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A05377" w14:textId="77777777" w:rsidR="00364CF0" w:rsidRPr="001D0190" w:rsidRDefault="00364CF0" w:rsidP="00286313">
            <w:pPr>
              <w:rPr>
                <w:iCs/>
                <w:color w:val="414142"/>
              </w:rPr>
            </w:pPr>
            <w:r w:rsidRPr="001D0190">
              <w:rPr>
                <w:iCs/>
                <w:color w:val="414142"/>
              </w:rPr>
              <w:t>saskaņā ar vidēja termiņa budžeta ietvaru</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DAEE282" w14:textId="7189E939" w:rsidR="00364CF0" w:rsidRPr="001D0190" w:rsidRDefault="00364CF0" w:rsidP="00DF4465">
            <w:pPr>
              <w:rPr>
                <w:iCs/>
                <w:color w:val="414142"/>
              </w:rPr>
            </w:pPr>
            <w:r w:rsidRPr="001D0190">
              <w:rPr>
                <w:iCs/>
                <w:color w:val="414142"/>
              </w:rPr>
              <w:t>izmaiņas, salīdzinot ar vidēja termiņa budžeta ietvaru 202</w:t>
            </w:r>
            <w:r w:rsidR="00DF4465" w:rsidRPr="001D0190">
              <w:rPr>
                <w:iCs/>
                <w:color w:val="414142"/>
              </w:rPr>
              <w:t>3</w:t>
            </w:r>
            <w:r w:rsidRPr="001D0190">
              <w:rPr>
                <w:iCs/>
                <w:color w:val="414142"/>
              </w:rPr>
              <w:t>.gadam</w:t>
            </w:r>
          </w:p>
        </w:tc>
        <w:tc>
          <w:tcPr>
            <w:tcW w:w="1338" w:type="dxa"/>
            <w:tcBorders>
              <w:top w:val="outset" w:sz="6" w:space="0" w:color="auto"/>
              <w:left w:val="outset" w:sz="6" w:space="0" w:color="auto"/>
              <w:bottom w:val="outset" w:sz="6" w:space="0" w:color="auto"/>
              <w:right w:val="outset" w:sz="6" w:space="0" w:color="auto"/>
            </w:tcBorders>
            <w:vAlign w:val="center"/>
            <w:hideMark/>
          </w:tcPr>
          <w:p w14:paraId="19346CD2" w14:textId="01C5F2DA" w:rsidR="00364CF0" w:rsidRPr="001D0190" w:rsidRDefault="00364CF0" w:rsidP="00DF4465">
            <w:pPr>
              <w:rPr>
                <w:iCs/>
                <w:color w:val="414142"/>
              </w:rPr>
            </w:pPr>
            <w:r w:rsidRPr="001D0190">
              <w:rPr>
                <w:iCs/>
                <w:color w:val="414142"/>
              </w:rPr>
              <w:t>izmaiņas, salīdzinot ar vidēja termiņa budžeta ietvaru 202</w:t>
            </w:r>
            <w:r w:rsidR="00DF4465" w:rsidRPr="001D0190">
              <w:rPr>
                <w:iCs/>
                <w:color w:val="414142"/>
              </w:rPr>
              <w:t>3</w:t>
            </w:r>
            <w:r w:rsidRPr="001D0190">
              <w:rPr>
                <w:iCs/>
                <w:color w:val="414142"/>
              </w:rPr>
              <w:t>. gadam</w:t>
            </w:r>
          </w:p>
        </w:tc>
      </w:tr>
      <w:tr w:rsidR="00364CF0" w:rsidRPr="001D0190" w14:paraId="79A58D9F"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vAlign w:val="center"/>
            <w:hideMark/>
          </w:tcPr>
          <w:p w14:paraId="1C6DE581" w14:textId="77777777" w:rsidR="00364CF0" w:rsidRPr="001D0190" w:rsidRDefault="00364CF0" w:rsidP="00286313">
            <w:pPr>
              <w:rPr>
                <w:iCs/>
                <w:color w:val="414142"/>
              </w:rPr>
            </w:pPr>
            <w:r w:rsidRPr="001D0190">
              <w:rPr>
                <w:iCs/>
                <w:color w:val="414142"/>
              </w:rPr>
              <w:t>1</w:t>
            </w:r>
          </w:p>
        </w:tc>
        <w:tc>
          <w:tcPr>
            <w:tcW w:w="1048" w:type="dxa"/>
            <w:tcBorders>
              <w:top w:val="outset" w:sz="6" w:space="0" w:color="auto"/>
              <w:left w:val="outset" w:sz="6" w:space="0" w:color="auto"/>
              <w:bottom w:val="outset" w:sz="6" w:space="0" w:color="auto"/>
              <w:right w:val="outset" w:sz="6" w:space="0" w:color="auto"/>
            </w:tcBorders>
            <w:vAlign w:val="center"/>
            <w:hideMark/>
          </w:tcPr>
          <w:p w14:paraId="3F0A48D9" w14:textId="77777777" w:rsidR="00364CF0" w:rsidRPr="001D0190" w:rsidRDefault="00364CF0" w:rsidP="00286313">
            <w:pPr>
              <w:rPr>
                <w:iCs/>
                <w:color w:val="414142"/>
              </w:rPr>
            </w:pPr>
            <w:r w:rsidRPr="001D0190">
              <w:rPr>
                <w:iCs/>
                <w:color w:val="414142"/>
              </w:rPr>
              <w:t>2</w:t>
            </w:r>
          </w:p>
        </w:tc>
        <w:tc>
          <w:tcPr>
            <w:tcW w:w="595" w:type="dxa"/>
            <w:tcBorders>
              <w:top w:val="outset" w:sz="6" w:space="0" w:color="auto"/>
              <w:left w:val="outset" w:sz="6" w:space="0" w:color="auto"/>
              <w:bottom w:val="outset" w:sz="6" w:space="0" w:color="auto"/>
              <w:right w:val="outset" w:sz="6" w:space="0" w:color="auto"/>
            </w:tcBorders>
            <w:vAlign w:val="center"/>
            <w:hideMark/>
          </w:tcPr>
          <w:p w14:paraId="08999583" w14:textId="77777777" w:rsidR="00364CF0" w:rsidRPr="001D0190" w:rsidRDefault="00364CF0" w:rsidP="00286313">
            <w:pPr>
              <w:rPr>
                <w:iCs/>
                <w:color w:val="414142"/>
              </w:rPr>
            </w:pPr>
            <w:r w:rsidRPr="001D0190">
              <w:rPr>
                <w:iCs/>
                <w:color w:val="414142"/>
              </w:rPr>
              <w:t>3</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7096C8E" w14:textId="77777777" w:rsidR="00364CF0" w:rsidRPr="001D0190" w:rsidRDefault="00364CF0" w:rsidP="00286313">
            <w:pPr>
              <w:rPr>
                <w:iCs/>
                <w:color w:val="414142"/>
              </w:rPr>
            </w:pPr>
            <w:r w:rsidRPr="001D0190">
              <w:rPr>
                <w:iCs/>
                <w:color w:val="414142"/>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962C46" w14:textId="77777777" w:rsidR="00364CF0" w:rsidRPr="001D0190" w:rsidRDefault="00364CF0" w:rsidP="00286313">
            <w:pPr>
              <w:rPr>
                <w:iCs/>
                <w:color w:val="414142"/>
              </w:rPr>
            </w:pPr>
            <w:r w:rsidRPr="001D0190">
              <w:rPr>
                <w:iCs/>
                <w:color w:val="414142"/>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2D451C" w14:textId="77777777" w:rsidR="00364CF0" w:rsidRPr="001D0190" w:rsidRDefault="00364CF0" w:rsidP="00286313">
            <w:pPr>
              <w:rPr>
                <w:iCs/>
                <w:color w:val="414142"/>
              </w:rPr>
            </w:pPr>
            <w:r w:rsidRPr="001D0190">
              <w:rPr>
                <w:iCs/>
                <w:color w:val="414142"/>
              </w:rPr>
              <w:t>6</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6C1082E" w14:textId="77777777" w:rsidR="00364CF0" w:rsidRPr="001D0190" w:rsidRDefault="00364CF0" w:rsidP="00286313">
            <w:pPr>
              <w:rPr>
                <w:iCs/>
                <w:color w:val="414142"/>
              </w:rPr>
            </w:pPr>
            <w:r w:rsidRPr="001D0190">
              <w:rPr>
                <w:iCs/>
                <w:color w:val="414142"/>
              </w:rPr>
              <w:t>7</w:t>
            </w:r>
          </w:p>
        </w:tc>
        <w:tc>
          <w:tcPr>
            <w:tcW w:w="1338" w:type="dxa"/>
            <w:tcBorders>
              <w:top w:val="outset" w:sz="6" w:space="0" w:color="auto"/>
              <w:left w:val="outset" w:sz="6" w:space="0" w:color="auto"/>
              <w:bottom w:val="outset" w:sz="6" w:space="0" w:color="auto"/>
              <w:right w:val="outset" w:sz="6" w:space="0" w:color="auto"/>
            </w:tcBorders>
            <w:vAlign w:val="center"/>
            <w:hideMark/>
          </w:tcPr>
          <w:p w14:paraId="4663B1B7" w14:textId="77777777" w:rsidR="00364CF0" w:rsidRPr="001D0190" w:rsidRDefault="00364CF0" w:rsidP="00286313">
            <w:pPr>
              <w:rPr>
                <w:iCs/>
                <w:color w:val="414142"/>
              </w:rPr>
            </w:pPr>
            <w:r w:rsidRPr="001D0190">
              <w:rPr>
                <w:iCs/>
                <w:color w:val="414142"/>
              </w:rPr>
              <w:t>8</w:t>
            </w:r>
          </w:p>
        </w:tc>
      </w:tr>
      <w:tr w:rsidR="00DF4465" w:rsidRPr="001D0190" w14:paraId="685A592C"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5F370C4A" w14:textId="77777777" w:rsidR="00DF4465" w:rsidRPr="001D0190" w:rsidRDefault="00DF4465" w:rsidP="00DF4465">
            <w:pPr>
              <w:rPr>
                <w:iCs/>
                <w:color w:val="414142"/>
              </w:rPr>
            </w:pPr>
            <w:r w:rsidRPr="001D0190">
              <w:rPr>
                <w:iCs/>
                <w:color w:val="414142"/>
              </w:rPr>
              <w:t>1. Budžeta ieņēmumi</w:t>
            </w:r>
          </w:p>
        </w:tc>
        <w:tc>
          <w:tcPr>
            <w:tcW w:w="1048" w:type="dxa"/>
            <w:tcBorders>
              <w:top w:val="outset" w:sz="6" w:space="0" w:color="auto"/>
              <w:left w:val="outset" w:sz="6" w:space="0" w:color="auto"/>
              <w:bottom w:val="outset" w:sz="6" w:space="0" w:color="auto"/>
              <w:right w:val="outset" w:sz="6" w:space="0" w:color="auto"/>
            </w:tcBorders>
            <w:vAlign w:val="center"/>
            <w:hideMark/>
          </w:tcPr>
          <w:p w14:paraId="5DDF52B7" w14:textId="78EE9825" w:rsidR="00DF4465" w:rsidRPr="001D0190" w:rsidRDefault="00244948" w:rsidP="00397D84">
            <w:pPr>
              <w:rPr>
                <w:iCs/>
                <w:color w:val="414142"/>
              </w:rPr>
            </w:pPr>
            <w:r w:rsidRPr="001D0190">
              <w:rPr>
                <w:iCs/>
                <w:color w:val="414142"/>
              </w:rPr>
              <w:t>2</w:t>
            </w:r>
            <w:r w:rsidR="00DF4465" w:rsidRPr="001D0190">
              <w:rPr>
                <w:iCs/>
                <w:color w:val="414142"/>
              </w:rPr>
              <w:t> </w:t>
            </w:r>
            <w:r w:rsidR="00397D84" w:rsidRPr="001D0190">
              <w:rPr>
                <w:iCs/>
                <w:color w:val="414142"/>
              </w:rPr>
              <w:t>2</w:t>
            </w:r>
            <w:r w:rsidR="00DF4465" w:rsidRPr="001D0190">
              <w:rPr>
                <w:iCs/>
                <w:color w:val="414142"/>
              </w:rPr>
              <w:t>34 190</w:t>
            </w:r>
          </w:p>
        </w:tc>
        <w:tc>
          <w:tcPr>
            <w:tcW w:w="595" w:type="dxa"/>
            <w:tcBorders>
              <w:top w:val="outset" w:sz="6" w:space="0" w:color="auto"/>
              <w:left w:val="outset" w:sz="6" w:space="0" w:color="auto"/>
              <w:bottom w:val="outset" w:sz="6" w:space="0" w:color="auto"/>
              <w:right w:val="outset" w:sz="6" w:space="0" w:color="auto"/>
            </w:tcBorders>
            <w:vAlign w:val="center"/>
            <w:hideMark/>
          </w:tcPr>
          <w:p w14:paraId="5B751C88" w14:textId="156DD031" w:rsidR="00DF4465" w:rsidRPr="001D0190" w:rsidRDefault="00DF4465" w:rsidP="00DF4465">
            <w:pPr>
              <w:rPr>
                <w:iCs/>
                <w:color w:val="414142"/>
              </w:rPr>
            </w:pPr>
            <w:r w:rsidRPr="001D0190">
              <w:rPr>
                <w:iCs/>
                <w:color w:val="414142"/>
              </w:rPr>
              <w:t> 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36D47662" w14:textId="79FC29E1" w:rsidR="00DF4465" w:rsidRPr="001D0190" w:rsidRDefault="00DF4465" w:rsidP="00397D84">
            <w:pPr>
              <w:rPr>
                <w:iCs/>
                <w:color w:val="414142"/>
              </w:rPr>
            </w:pPr>
            <w:r w:rsidRPr="001D0190">
              <w:rPr>
                <w:iCs/>
                <w:color w:val="414142"/>
              </w:rPr>
              <w:t> </w:t>
            </w:r>
            <w:r w:rsidR="00244948" w:rsidRPr="001D0190">
              <w:rPr>
                <w:iCs/>
                <w:color w:val="414142"/>
              </w:rPr>
              <w:t xml:space="preserve">2 </w:t>
            </w:r>
            <w:r w:rsidR="00397D84" w:rsidRPr="001D0190">
              <w:rPr>
                <w:iCs/>
                <w:color w:val="414142"/>
              </w:rPr>
              <w:t>334</w:t>
            </w:r>
            <w:r w:rsidRPr="001D0190">
              <w:rPr>
                <w:iCs/>
                <w:color w:val="414142"/>
              </w:rPr>
              <w:t xml:space="preserve"> 190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CE5370" w14:textId="2E5511DA" w:rsidR="00DF4465" w:rsidRPr="001D0190" w:rsidRDefault="00DF4465" w:rsidP="00DF4465">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63AE40" w14:textId="06CE075E" w:rsidR="00DF4465" w:rsidRPr="001D0190" w:rsidRDefault="00DF4465" w:rsidP="00397D84">
            <w:pPr>
              <w:rPr>
                <w:iCs/>
                <w:color w:val="414142"/>
              </w:rPr>
            </w:pPr>
            <w:r w:rsidRPr="001D0190">
              <w:rPr>
                <w:iCs/>
                <w:color w:val="414142"/>
              </w:rPr>
              <w:t> </w:t>
            </w:r>
            <w:r w:rsidR="00397D84" w:rsidRPr="001D0190">
              <w:rPr>
                <w:iCs/>
                <w:color w:val="414142"/>
              </w:rPr>
              <w:t>2 734 190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020C0CB" w14:textId="77777777" w:rsidR="00DF4465" w:rsidRPr="001D0190" w:rsidRDefault="00DF4465" w:rsidP="00DF4465">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0390E2D3" w14:textId="77777777" w:rsidR="00DF4465" w:rsidRPr="001D0190" w:rsidRDefault="00DF4465" w:rsidP="00DF4465">
            <w:pPr>
              <w:rPr>
                <w:iCs/>
                <w:color w:val="414142"/>
              </w:rPr>
            </w:pPr>
            <w:r w:rsidRPr="001D0190">
              <w:rPr>
                <w:iCs/>
                <w:color w:val="414142"/>
              </w:rPr>
              <w:t> 0</w:t>
            </w:r>
          </w:p>
        </w:tc>
      </w:tr>
      <w:tr w:rsidR="00DF4465" w:rsidRPr="001D0190" w14:paraId="6E712E69"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6D1BCEC0" w14:textId="77777777" w:rsidR="00DF4465" w:rsidRPr="001D0190" w:rsidRDefault="00DF4465" w:rsidP="00DF4465">
            <w:pPr>
              <w:rPr>
                <w:iCs/>
                <w:color w:val="414142"/>
              </w:rPr>
            </w:pPr>
            <w:r w:rsidRPr="001D0190">
              <w:rPr>
                <w:iCs/>
                <w:color w:val="414142"/>
              </w:rPr>
              <w:t>1.1. valsts pamatbudžets, tai skaitā ieņēmumi no maksas pakalpojumiem un citi pašu ieņēmumi</w:t>
            </w:r>
          </w:p>
        </w:tc>
        <w:tc>
          <w:tcPr>
            <w:tcW w:w="1048" w:type="dxa"/>
            <w:tcBorders>
              <w:top w:val="outset" w:sz="6" w:space="0" w:color="auto"/>
              <w:left w:val="outset" w:sz="6" w:space="0" w:color="auto"/>
              <w:bottom w:val="outset" w:sz="6" w:space="0" w:color="auto"/>
              <w:right w:val="outset" w:sz="6" w:space="0" w:color="auto"/>
            </w:tcBorders>
            <w:vAlign w:val="center"/>
            <w:hideMark/>
          </w:tcPr>
          <w:p w14:paraId="5ED786AC" w14:textId="044FD2CD" w:rsidR="00DF4465" w:rsidRPr="001D0190" w:rsidRDefault="00DF4465" w:rsidP="00397D84">
            <w:pPr>
              <w:rPr>
                <w:iCs/>
                <w:color w:val="414142"/>
              </w:rPr>
            </w:pPr>
            <w:r w:rsidRPr="001D0190">
              <w:rPr>
                <w:iCs/>
                <w:color w:val="414142"/>
              </w:rPr>
              <w:t> </w:t>
            </w:r>
            <w:r w:rsidR="00397D84" w:rsidRPr="001D0190">
              <w:rPr>
                <w:iCs/>
                <w:color w:val="414142"/>
              </w:rPr>
              <w:t>2 2</w:t>
            </w:r>
            <w:r w:rsidRPr="001D0190">
              <w:rPr>
                <w:iCs/>
                <w:color w:val="414142"/>
              </w:rPr>
              <w:t>34 190</w:t>
            </w:r>
          </w:p>
        </w:tc>
        <w:tc>
          <w:tcPr>
            <w:tcW w:w="595" w:type="dxa"/>
            <w:tcBorders>
              <w:top w:val="outset" w:sz="6" w:space="0" w:color="auto"/>
              <w:left w:val="outset" w:sz="6" w:space="0" w:color="auto"/>
              <w:bottom w:val="outset" w:sz="6" w:space="0" w:color="auto"/>
              <w:right w:val="outset" w:sz="6" w:space="0" w:color="auto"/>
            </w:tcBorders>
            <w:vAlign w:val="center"/>
            <w:hideMark/>
          </w:tcPr>
          <w:p w14:paraId="0D56561F" w14:textId="60258C9C" w:rsidR="00DF4465" w:rsidRPr="001D0190" w:rsidRDefault="00DF4465" w:rsidP="00DF4465">
            <w:pPr>
              <w:rPr>
                <w:iCs/>
                <w:color w:val="414142"/>
              </w:rPr>
            </w:pPr>
            <w:r w:rsidRPr="001D0190">
              <w:rPr>
                <w:iCs/>
                <w:color w:val="414142"/>
              </w:rPr>
              <w:t> 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44328A60" w14:textId="4F106EA1" w:rsidR="00DF4465" w:rsidRPr="001D0190" w:rsidRDefault="00DF4465" w:rsidP="00397D84">
            <w:pPr>
              <w:rPr>
                <w:iCs/>
                <w:color w:val="414142"/>
              </w:rPr>
            </w:pPr>
            <w:r w:rsidRPr="001D0190">
              <w:rPr>
                <w:iCs/>
                <w:color w:val="414142"/>
              </w:rPr>
              <w:t> </w:t>
            </w:r>
            <w:r w:rsidR="00397D84" w:rsidRPr="001D0190">
              <w:rPr>
                <w:iCs/>
                <w:color w:val="414142"/>
              </w:rPr>
              <w:t>2 334 190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F357AB" w14:textId="76A11123" w:rsidR="00DF4465" w:rsidRPr="001D0190" w:rsidRDefault="00DF4465" w:rsidP="00DF4465">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77304F" w14:textId="53174C44" w:rsidR="00DF4465" w:rsidRPr="001D0190" w:rsidRDefault="00397D84" w:rsidP="00397D84">
            <w:pPr>
              <w:rPr>
                <w:iCs/>
                <w:color w:val="414142"/>
              </w:rPr>
            </w:pPr>
            <w:r w:rsidRPr="001D0190">
              <w:rPr>
                <w:iCs/>
                <w:color w:val="414142"/>
              </w:rPr>
              <w:t>2 734 190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A8523D6" w14:textId="77777777" w:rsidR="00DF4465" w:rsidRPr="001D0190" w:rsidRDefault="00DF4465" w:rsidP="00DF4465">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50BC9A1D" w14:textId="77777777" w:rsidR="00DF4465" w:rsidRPr="001D0190" w:rsidRDefault="00DF4465" w:rsidP="00DF4465">
            <w:pPr>
              <w:rPr>
                <w:iCs/>
                <w:color w:val="414142"/>
              </w:rPr>
            </w:pPr>
            <w:r w:rsidRPr="001D0190">
              <w:rPr>
                <w:iCs/>
                <w:color w:val="414142"/>
              </w:rPr>
              <w:t> 0</w:t>
            </w:r>
          </w:p>
        </w:tc>
      </w:tr>
      <w:tr w:rsidR="00DF4465" w:rsidRPr="001D0190" w14:paraId="6FFC45BD"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070E7739" w14:textId="78A395A7" w:rsidR="00DF4465" w:rsidRPr="001D0190" w:rsidRDefault="00DF4465" w:rsidP="00DF4465">
            <w:pPr>
              <w:rPr>
                <w:iCs/>
                <w:color w:val="414142"/>
              </w:rPr>
            </w:pPr>
            <w:r w:rsidRPr="001D0190">
              <w:rPr>
                <w:iCs/>
                <w:color w:val="414142"/>
              </w:rPr>
              <w:t>22.10.00.</w:t>
            </w:r>
          </w:p>
          <w:p w14:paraId="51006999" w14:textId="77777777" w:rsidR="00DF4465" w:rsidRPr="001D0190" w:rsidRDefault="00DF4465" w:rsidP="00DF4465">
            <w:pPr>
              <w:rPr>
                <w:iCs/>
                <w:color w:val="414142"/>
              </w:rPr>
            </w:pPr>
            <w:r w:rsidRPr="001D0190">
              <w:rPr>
                <w:iCs/>
                <w:color w:val="414142"/>
              </w:rPr>
              <w:t>”Starptautisko</w:t>
            </w:r>
          </w:p>
          <w:p w14:paraId="17DFECA6" w14:textId="77777777" w:rsidR="00DF4465" w:rsidRPr="001D0190" w:rsidRDefault="00DF4465" w:rsidP="00DF4465">
            <w:pPr>
              <w:rPr>
                <w:iCs/>
                <w:color w:val="414142"/>
              </w:rPr>
            </w:pPr>
            <w:r w:rsidRPr="001D0190">
              <w:rPr>
                <w:iCs/>
                <w:color w:val="414142"/>
              </w:rPr>
              <w:t>operāciju un NBS personālsastāva</w:t>
            </w:r>
          </w:p>
        </w:tc>
        <w:tc>
          <w:tcPr>
            <w:tcW w:w="1048" w:type="dxa"/>
            <w:tcBorders>
              <w:top w:val="outset" w:sz="6" w:space="0" w:color="auto"/>
              <w:left w:val="outset" w:sz="6" w:space="0" w:color="auto"/>
              <w:bottom w:val="outset" w:sz="6" w:space="0" w:color="auto"/>
              <w:right w:val="outset" w:sz="6" w:space="0" w:color="auto"/>
            </w:tcBorders>
            <w:vAlign w:val="center"/>
          </w:tcPr>
          <w:p w14:paraId="04865C86" w14:textId="6530B042" w:rsidR="00DF4465" w:rsidRPr="001D0190" w:rsidRDefault="00DF4465" w:rsidP="00DF4465">
            <w:pPr>
              <w:rPr>
                <w:iCs/>
                <w:color w:val="414142"/>
              </w:rPr>
            </w:pPr>
            <w:r w:rsidRPr="001D0190">
              <w:rPr>
                <w:iCs/>
                <w:color w:val="414142"/>
              </w:rPr>
              <w:t>117 318</w:t>
            </w:r>
          </w:p>
        </w:tc>
        <w:tc>
          <w:tcPr>
            <w:tcW w:w="595" w:type="dxa"/>
            <w:tcBorders>
              <w:top w:val="outset" w:sz="6" w:space="0" w:color="auto"/>
              <w:left w:val="outset" w:sz="6" w:space="0" w:color="auto"/>
              <w:bottom w:val="outset" w:sz="6" w:space="0" w:color="auto"/>
              <w:right w:val="outset" w:sz="6" w:space="0" w:color="auto"/>
            </w:tcBorders>
            <w:vAlign w:val="center"/>
          </w:tcPr>
          <w:p w14:paraId="31982758" w14:textId="3460557D" w:rsidR="00DF4465" w:rsidRPr="001D0190" w:rsidRDefault="00DF4465" w:rsidP="00DF4465">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352A2A52" w14:textId="0C8F2416" w:rsidR="00DF4465" w:rsidRPr="001D0190" w:rsidRDefault="00DF4465" w:rsidP="00DF4465">
            <w:pPr>
              <w:rPr>
                <w:iCs/>
                <w:color w:val="414142"/>
              </w:rPr>
            </w:pPr>
            <w:r w:rsidRPr="001D0190">
              <w:rPr>
                <w:iCs/>
                <w:color w:val="414142"/>
              </w:rPr>
              <w:t>117 318</w:t>
            </w:r>
          </w:p>
        </w:tc>
        <w:tc>
          <w:tcPr>
            <w:tcW w:w="1104" w:type="dxa"/>
            <w:tcBorders>
              <w:top w:val="outset" w:sz="6" w:space="0" w:color="auto"/>
              <w:left w:val="outset" w:sz="6" w:space="0" w:color="auto"/>
              <w:bottom w:val="outset" w:sz="6" w:space="0" w:color="auto"/>
              <w:right w:val="outset" w:sz="6" w:space="0" w:color="auto"/>
            </w:tcBorders>
            <w:vAlign w:val="center"/>
          </w:tcPr>
          <w:p w14:paraId="2DA64CFA" w14:textId="141C9385" w:rsidR="00DF4465" w:rsidRPr="001D0190" w:rsidRDefault="00397D84" w:rsidP="00DF4465">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E3EDB5" w14:textId="6CFCBE01" w:rsidR="00DF4465" w:rsidRPr="001D0190" w:rsidRDefault="00DF4465" w:rsidP="00DF4465">
            <w:pPr>
              <w:rPr>
                <w:iCs/>
                <w:color w:val="414142"/>
              </w:rPr>
            </w:pPr>
            <w:r w:rsidRPr="001D0190">
              <w:rPr>
                <w:iCs/>
                <w:color w:val="414142"/>
              </w:rPr>
              <w:t>117 318</w:t>
            </w:r>
          </w:p>
        </w:tc>
        <w:tc>
          <w:tcPr>
            <w:tcW w:w="1119" w:type="dxa"/>
            <w:tcBorders>
              <w:top w:val="outset" w:sz="6" w:space="0" w:color="auto"/>
              <w:left w:val="outset" w:sz="6" w:space="0" w:color="auto"/>
              <w:bottom w:val="outset" w:sz="6" w:space="0" w:color="auto"/>
              <w:right w:val="outset" w:sz="6" w:space="0" w:color="auto"/>
            </w:tcBorders>
            <w:vAlign w:val="center"/>
          </w:tcPr>
          <w:p w14:paraId="46231F41" w14:textId="521F036C" w:rsidR="00DF4465" w:rsidRPr="001D0190" w:rsidRDefault="00397D84" w:rsidP="00DF4465">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4C72ED09" w14:textId="77777777" w:rsidR="00DF4465" w:rsidRPr="001D0190" w:rsidRDefault="00DF4465" w:rsidP="00DF4465">
            <w:pPr>
              <w:rPr>
                <w:iCs/>
                <w:color w:val="414142"/>
              </w:rPr>
            </w:pPr>
            <w:r w:rsidRPr="001D0190">
              <w:rPr>
                <w:iCs/>
                <w:color w:val="414142"/>
              </w:rPr>
              <w:t>0</w:t>
            </w:r>
          </w:p>
        </w:tc>
      </w:tr>
      <w:tr w:rsidR="00DF4465" w:rsidRPr="001D0190" w14:paraId="29618745"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3C0C4AD6" w14:textId="269078A2" w:rsidR="00DF4465" w:rsidRPr="001D0190" w:rsidRDefault="00DF4465" w:rsidP="00DF4465">
            <w:pPr>
              <w:rPr>
                <w:iCs/>
                <w:color w:val="414142"/>
              </w:rPr>
            </w:pPr>
            <w:r w:rsidRPr="001D0190">
              <w:rPr>
                <w:iCs/>
                <w:color w:val="414142"/>
              </w:rPr>
              <w:t>22.12.00. “Nacionālo bruņoto spēku uzturēšana”</w:t>
            </w:r>
          </w:p>
        </w:tc>
        <w:tc>
          <w:tcPr>
            <w:tcW w:w="1048" w:type="dxa"/>
            <w:tcBorders>
              <w:top w:val="outset" w:sz="6" w:space="0" w:color="auto"/>
              <w:left w:val="outset" w:sz="6" w:space="0" w:color="auto"/>
              <w:bottom w:val="outset" w:sz="6" w:space="0" w:color="auto"/>
              <w:right w:val="outset" w:sz="6" w:space="0" w:color="auto"/>
            </w:tcBorders>
            <w:vAlign w:val="center"/>
          </w:tcPr>
          <w:p w14:paraId="3E9FD23A" w14:textId="312E919C" w:rsidR="00DF4465" w:rsidRPr="001D0190" w:rsidRDefault="00DF4465" w:rsidP="00DF4465">
            <w:pPr>
              <w:rPr>
                <w:iCs/>
                <w:color w:val="414142"/>
              </w:rPr>
            </w:pPr>
            <w:r w:rsidRPr="001D0190">
              <w:rPr>
                <w:iCs/>
                <w:color w:val="414142"/>
              </w:rPr>
              <w:t>53 672</w:t>
            </w:r>
          </w:p>
        </w:tc>
        <w:tc>
          <w:tcPr>
            <w:tcW w:w="595" w:type="dxa"/>
            <w:tcBorders>
              <w:top w:val="outset" w:sz="6" w:space="0" w:color="auto"/>
              <w:left w:val="outset" w:sz="6" w:space="0" w:color="auto"/>
              <w:bottom w:val="outset" w:sz="6" w:space="0" w:color="auto"/>
              <w:right w:val="outset" w:sz="6" w:space="0" w:color="auto"/>
            </w:tcBorders>
            <w:vAlign w:val="center"/>
          </w:tcPr>
          <w:p w14:paraId="1450D6C9" w14:textId="04E2CDC8" w:rsidR="00DF4465" w:rsidRPr="001D0190" w:rsidRDefault="00DF4465" w:rsidP="00DF4465">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7C4C9D14" w14:textId="5A4A1C68" w:rsidR="00DF4465" w:rsidRPr="001D0190" w:rsidRDefault="00DF4465" w:rsidP="00DF4465">
            <w:pPr>
              <w:rPr>
                <w:iCs/>
                <w:color w:val="414142"/>
              </w:rPr>
            </w:pPr>
            <w:r w:rsidRPr="001D0190">
              <w:rPr>
                <w:iCs/>
                <w:color w:val="414142"/>
              </w:rPr>
              <w:t>53 672</w:t>
            </w:r>
          </w:p>
        </w:tc>
        <w:tc>
          <w:tcPr>
            <w:tcW w:w="1104" w:type="dxa"/>
            <w:tcBorders>
              <w:top w:val="outset" w:sz="6" w:space="0" w:color="auto"/>
              <w:left w:val="outset" w:sz="6" w:space="0" w:color="auto"/>
              <w:bottom w:val="outset" w:sz="6" w:space="0" w:color="auto"/>
              <w:right w:val="outset" w:sz="6" w:space="0" w:color="auto"/>
            </w:tcBorders>
            <w:vAlign w:val="center"/>
          </w:tcPr>
          <w:p w14:paraId="22331415" w14:textId="6D51ED21" w:rsidR="00DF4465" w:rsidRPr="001D0190" w:rsidRDefault="00BE126E" w:rsidP="00DF4465">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1C96415F" w14:textId="4B1FD838" w:rsidR="00DF4465" w:rsidRPr="001D0190" w:rsidRDefault="00DF4465" w:rsidP="00DF4465">
            <w:pPr>
              <w:rPr>
                <w:iCs/>
                <w:color w:val="414142"/>
              </w:rPr>
            </w:pPr>
            <w:r w:rsidRPr="001D0190">
              <w:rPr>
                <w:iCs/>
                <w:color w:val="414142"/>
              </w:rPr>
              <w:t>53 672</w:t>
            </w:r>
          </w:p>
        </w:tc>
        <w:tc>
          <w:tcPr>
            <w:tcW w:w="1119" w:type="dxa"/>
            <w:tcBorders>
              <w:top w:val="outset" w:sz="6" w:space="0" w:color="auto"/>
              <w:left w:val="outset" w:sz="6" w:space="0" w:color="auto"/>
              <w:bottom w:val="outset" w:sz="6" w:space="0" w:color="auto"/>
              <w:right w:val="outset" w:sz="6" w:space="0" w:color="auto"/>
            </w:tcBorders>
            <w:vAlign w:val="center"/>
          </w:tcPr>
          <w:p w14:paraId="4B56A7E3" w14:textId="20F546B4" w:rsidR="00DF4465" w:rsidRPr="001D0190" w:rsidRDefault="00BE126E" w:rsidP="00DF4465">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56738927" w14:textId="77777777" w:rsidR="00DF4465" w:rsidRPr="001D0190" w:rsidRDefault="00DF4465" w:rsidP="00DF4465">
            <w:pPr>
              <w:rPr>
                <w:iCs/>
                <w:color w:val="414142"/>
              </w:rPr>
            </w:pPr>
            <w:r w:rsidRPr="001D0190">
              <w:rPr>
                <w:iCs/>
                <w:color w:val="414142"/>
              </w:rPr>
              <w:t>0</w:t>
            </w:r>
          </w:p>
        </w:tc>
      </w:tr>
      <w:tr w:rsidR="00DF4465" w:rsidRPr="001D0190" w14:paraId="7744F3D0"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1D8F1D56" w14:textId="37134B4C" w:rsidR="00DF4465" w:rsidRPr="001D0190" w:rsidRDefault="00DF4465" w:rsidP="00DF4465">
            <w:pPr>
              <w:rPr>
                <w:iCs/>
                <w:color w:val="414142"/>
              </w:rPr>
            </w:pPr>
            <w:r w:rsidRPr="001D0190">
              <w:rPr>
                <w:iCs/>
                <w:color w:val="414142"/>
              </w:rPr>
              <w:t>30.00.00. “Valsts aizsardzības politikas realizācija”</w:t>
            </w:r>
          </w:p>
        </w:tc>
        <w:tc>
          <w:tcPr>
            <w:tcW w:w="1048" w:type="dxa"/>
            <w:tcBorders>
              <w:top w:val="outset" w:sz="6" w:space="0" w:color="auto"/>
              <w:left w:val="outset" w:sz="6" w:space="0" w:color="auto"/>
              <w:bottom w:val="outset" w:sz="6" w:space="0" w:color="auto"/>
              <w:right w:val="outset" w:sz="6" w:space="0" w:color="auto"/>
            </w:tcBorders>
            <w:vAlign w:val="center"/>
          </w:tcPr>
          <w:p w14:paraId="166539B9" w14:textId="4729D873" w:rsidR="00DF4465" w:rsidRPr="001D0190" w:rsidRDefault="00244948" w:rsidP="00DF4465">
            <w:pPr>
              <w:rPr>
                <w:iCs/>
                <w:color w:val="414142"/>
              </w:rPr>
            </w:pPr>
            <w:r w:rsidRPr="001D0190">
              <w:rPr>
                <w:iCs/>
                <w:color w:val="414142"/>
              </w:rPr>
              <w:t>2 000 000</w:t>
            </w:r>
          </w:p>
        </w:tc>
        <w:tc>
          <w:tcPr>
            <w:tcW w:w="595" w:type="dxa"/>
            <w:tcBorders>
              <w:top w:val="outset" w:sz="6" w:space="0" w:color="auto"/>
              <w:left w:val="outset" w:sz="6" w:space="0" w:color="auto"/>
              <w:bottom w:val="outset" w:sz="6" w:space="0" w:color="auto"/>
              <w:right w:val="outset" w:sz="6" w:space="0" w:color="auto"/>
            </w:tcBorders>
            <w:vAlign w:val="center"/>
          </w:tcPr>
          <w:p w14:paraId="44641AA4" w14:textId="139B43F3" w:rsidR="00DF4465" w:rsidRPr="001D0190" w:rsidRDefault="00397D84" w:rsidP="00DF4465">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4F5ED467" w14:textId="1B901706" w:rsidR="00DF4465" w:rsidRPr="001D0190" w:rsidRDefault="00244948" w:rsidP="00DF4465">
            <w:pPr>
              <w:rPr>
                <w:iCs/>
                <w:color w:val="414142"/>
              </w:rPr>
            </w:pPr>
            <w:r w:rsidRPr="001D0190">
              <w:rPr>
                <w:iCs/>
                <w:color w:val="414142"/>
              </w:rPr>
              <w:t>2 000 000</w:t>
            </w:r>
          </w:p>
        </w:tc>
        <w:tc>
          <w:tcPr>
            <w:tcW w:w="1104" w:type="dxa"/>
            <w:tcBorders>
              <w:top w:val="outset" w:sz="6" w:space="0" w:color="auto"/>
              <w:left w:val="outset" w:sz="6" w:space="0" w:color="auto"/>
              <w:bottom w:val="outset" w:sz="6" w:space="0" w:color="auto"/>
              <w:right w:val="outset" w:sz="6" w:space="0" w:color="auto"/>
            </w:tcBorders>
            <w:vAlign w:val="center"/>
          </w:tcPr>
          <w:p w14:paraId="0407508F" w14:textId="12A1FE2A" w:rsidR="00DF4465" w:rsidRPr="001D0190" w:rsidRDefault="00BE126E" w:rsidP="00DF4465">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27AA28F6" w14:textId="2F222361" w:rsidR="00DF4465" w:rsidRPr="001D0190" w:rsidRDefault="00244948" w:rsidP="00DF4465">
            <w:pPr>
              <w:rPr>
                <w:iCs/>
                <w:color w:val="414142"/>
              </w:rPr>
            </w:pPr>
            <w:r w:rsidRPr="001D0190">
              <w:rPr>
                <w:iCs/>
                <w:color w:val="414142"/>
              </w:rPr>
              <w:t>2 000 000</w:t>
            </w:r>
          </w:p>
        </w:tc>
        <w:tc>
          <w:tcPr>
            <w:tcW w:w="1119" w:type="dxa"/>
            <w:tcBorders>
              <w:top w:val="outset" w:sz="6" w:space="0" w:color="auto"/>
              <w:left w:val="outset" w:sz="6" w:space="0" w:color="auto"/>
              <w:bottom w:val="outset" w:sz="6" w:space="0" w:color="auto"/>
              <w:right w:val="outset" w:sz="6" w:space="0" w:color="auto"/>
            </w:tcBorders>
            <w:vAlign w:val="center"/>
          </w:tcPr>
          <w:p w14:paraId="45F222E2" w14:textId="04D68C02" w:rsidR="00DF4465" w:rsidRPr="001D0190" w:rsidRDefault="00BE126E" w:rsidP="00DF4465">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753116CF" w14:textId="77777777" w:rsidR="00DF4465" w:rsidRPr="001D0190" w:rsidRDefault="00DF4465" w:rsidP="00DF4465">
            <w:pPr>
              <w:rPr>
                <w:iCs/>
                <w:color w:val="414142"/>
              </w:rPr>
            </w:pPr>
            <w:r w:rsidRPr="001D0190">
              <w:rPr>
                <w:iCs/>
                <w:color w:val="414142"/>
              </w:rPr>
              <w:t>0</w:t>
            </w:r>
          </w:p>
        </w:tc>
      </w:tr>
      <w:tr w:rsidR="00DF4465" w:rsidRPr="001D0190" w14:paraId="4DFA6D2C"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2B4A7311" w14:textId="0654152C" w:rsidR="00DF4465" w:rsidRPr="001D0190" w:rsidRDefault="00DF4465" w:rsidP="00DF4465">
            <w:pPr>
              <w:rPr>
                <w:iCs/>
                <w:color w:val="414142"/>
              </w:rPr>
            </w:pPr>
            <w:r w:rsidRPr="001D0190">
              <w:rPr>
                <w:iCs/>
                <w:color w:val="414142"/>
              </w:rPr>
              <w:t>33.00.00. “Aizsardzības īpašumu pārvaldīšana”</w:t>
            </w:r>
          </w:p>
        </w:tc>
        <w:tc>
          <w:tcPr>
            <w:tcW w:w="1048" w:type="dxa"/>
            <w:tcBorders>
              <w:top w:val="outset" w:sz="6" w:space="0" w:color="auto"/>
              <w:left w:val="outset" w:sz="6" w:space="0" w:color="auto"/>
              <w:bottom w:val="outset" w:sz="6" w:space="0" w:color="auto"/>
              <w:right w:val="outset" w:sz="6" w:space="0" w:color="auto"/>
            </w:tcBorders>
            <w:vAlign w:val="center"/>
          </w:tcPr>
          <w:p w14:paraId="622D1A6E" w14:textId="3E623996" w:rsidR="00DF4465" w:rsidRPr="001D0190" w:rsidRDefault="00DF4465" w:rsidP="00DF4465">
            <w:pPr>
              <w:rPr>
                <w:iCs/>
                <w:color w:val="414142"/>
              </w:rPr>
            </w:pPr>
            <w:r w:rsidRPr="001D0190">
              <w:rPr>
                <w:iCs/>
                <w:color w:val="414142"/>
              </w:rPr>
              <w:t>63 200</w:t>
            </w:r>
          </w:p>
        </w:tc>
        <w:tc>
          <w:tcPr>
            <w:tcW w:w="595" w:type="dxa"/>
            <w:tcBorders>
              <w:top w:val="outset" w:sz="6" w:space="0" w:color="auto"/>
              <w:left w:val="outset" w:sz="6" w:space="0" w:color="auto"/>
              <w:bottom w:val="outset" w:sz="6" w:space="0" w:color="auto"/>
              <w:right w:val="outset" w:sz="6" w:space="0" w:color="auto"/>
            </w:tcBorders>
            <w:vAlign w:val="center"/>
          </w:tcPr>
          <w:p w14:paraId="775BE432" w14:textId="642C3D5B" w:rsidR="00DF4465" w:rsidRPr="001D0190" w:rsidRDefault="00397D84" w:rsidP="00DF4465">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1B4E4422" w14:textId="7B2B556A" w:rsidR="00DF4465" w:rsidRPr="001D0190" w:rsidRDefault="0094758F" w:rsidP="00DF4465">
            <w:pPr>
              <w:rPr>
                <w:iCs/>
                <w:color w:val="414142"/>
              </w:rPr>
            </w:pPr>
            <w:r w:rsidRPr="001D0190">
              <w:rPr>
                <w:iCs/>
                <w:color w:val="414142"/>
              </w:rPr>
              <w:t>1</w:t>
            </w:r>
            <w:r w:rsidR="00DF4465" w:rsidRPr="001D0190">
              <w:rPr>
                <w:iCs/>
                <w:color w:val="414142"/>
              </w:rPr>
              <w:t>63 200</w:t>
            </w:r>
          </w:p>
        </w:tc>
        <w:tc>
          <w:tcPr>
            <w:tcW w:w="1104" w:type="dxa"/>
            <w:tcBorders>
              <w:top w:val="outset" w:sz="6" w:space="0" w:color="auto"/>
              <w:left w:val="outset" w:sz="6" w:space="0" w:color="auto"/>
              <w:bottom w:val="outset" w:sz="6" w:space="0" w:color="auto"/>
              <w:right w:val="outset" w:sz="6" w:space="0" w:color="auto"/>
            </w:tcBorders>
            <w:vAlign w:val="center"/>
          </w:tcPr>
          <w:p w14:paraId="24988A78" w14:textId="204F106E" w:rsidR="00DF4465" w:rsidRPr="001D0190" w:rsidRDefault="00397D84" w:rsidP="00DF4465">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0B04E754" w14:textId="4C34025F" w:rsidR="00DF4465" w:rsidRPr="001D0190" w:rsidRDefault="00244948" w:rsidP="00244948">
            <w:pPr>
              <w:rPr>
                <w:iCs/>
                <w:color w:val="414142"/>
              </w:rPr>
            </w:pPr>
            <w:r w:rsidRPr="001D0190">
              <w:rPr>
                <w:iCs/>
                <w:color w:val="414142"/>
              </w:rPr>
              <w:t>563 200</w:t>
            </w:r>
          </w:p>
        </w:tc>
        <w:tc>
          <w:tcPr>
            <w:tcW w:w="1119" w:type="dxa"/>
            <w:tcBorders>
              <w:top w:val="outset" w:sz="6" w:space="0" w:color="auto"/>
              <w:left w:val="outset" w:sz="6" w:space="0" w:color="auto"/>
              <w:bottom w:val="outset" w:sz="6" w:space="0" w:color="auto"/>
              <w:right w:val="outset" w:sz="6" w:space="0" w:color="auto"/>
            </w:tcBorders>
            <w:vAlign w:val="center"/>
          </w:tcPr>
          <w:p w14:paraId="562B2ACD" w14:textId="5834A6D0" w:rsidR="00DF4465" w:rsidRPr="001D0190" w:rsidRDefault="00397D84" w:rsidP="00DF4465">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5115D788" w14:textId="77777777" w:rsidR="00DF4465" w:rsidRPr="001D0190" w:rsidRDefault="00DF4465" w:rsidP="00DF4465">
            <w:pPr>
              <w:rPr>
                <w:iCs/>
                <w:color w:val="414142"/>
              </w:rPr>
            </w:pPr>
            <w:r w:rsidRPr="001D0190">
              <w:rPr>
                <w:iCs/>
                <w:color w:val="414142"/>
              </w:rPr>
              <w:t>0</w:t>
            </w:r>
          </w:p>
        </w:tc>
      </w:tr>
      <w:tr w:rsidR="00DF4465" w:rsidRPr="001D0190" w14:paraId="2C3F42FD"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1B3B18FD" w14:textId="36F33C23" w:rsidR="00185A40" w:rsidRDefault="00DF4465" w:rsidP="00DF4465">
            <w:pPr>
              <w:rPr>
                <w:iCs/>
                <w:color w:val="414142"/>
              </w:rPr>
            </w:pPr>
            <w:r w:rsidRPr="001D0190">
              <w:rPr>
                <w:iCs/>
                <w:color w:val="414142"/>
              </w:rPr>
              <w:lastRenderedPageBreak/>
              <w:t>1.2. valsts speciālais budžets</w:t>
            </w:r>
          </w:p>
          <w:p w14:paraId="3A0AE44F" w14:textId="77777777" w:rsidR="00185A40" w:rsidRPr="00185A40" w:rsidRDefault="00185A40" w:rsidP="00185A40"/>
          <w:p w14:paraId="2C56EB73" w14:textId="1D93615D" w:rsidR="00DF4465" w:rsidRPr="00185A40" w:rsidRDefault="00DF4465" w:rsidP="00185A40">
            <w:pPr>
              <w:jc w:val="cente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53A59E2" w14:textId="189E5899" w:rsidR="00DF4465" w:rsidRPr="001D0190" w:rsidRDefault="00DF4465" w:rsidP="00DF4465">
            <w:pPr>
              <w:rPr>
                <w:iCs/>
                <w:color w:val="414142"/>
              </w:rPr>
            </w:pPr>
          </w:p>
        </w:tc>
        <w:tc>
          <w:tcPr>
            <w:tcW w:w="595" w:type="dxa"/>
            <w:tcBorders>
              <w:top w:val="outset" w:sz="6" w:space="0" w:color="auto"/>
              <w:left w:val="outset" w:sz="6" w:space="0" w:color="auto"/>
              <w:bottom w:val="outset" w:sz="6" w:space="0" w:color="auto"/>
              <w:right w:val="outset" w:sz="6" w:space="0" w:color="auto"/>
            </w:tcBorders>
            <w:vAlign w:val="center"/>
            <w:hideMark/>
          </w:tcPr>
          <w:p w14:paraId="6A9700E0" w14:textId="0FED5C06" w:rsidR="00DF4465" w:rsidRPr="001D0190" w:rsidRDefault="00DF4465" w:rsidP="00DF4465">
            <w:pPr>
              <w:rPr>
                <w:iCs/>
                <w:color w:val="414142"/>
              </w:rPr>
            </w:pPr>
            <w:r w:rsidRPr="001D0190">
              <w:rPr>
                <w:iCs/>
                <w:color w:val="414142"/>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14:paraId="3E09800B" w14:textId="77777777" w:rsidR="00DF4465" w:rsidRPr="001D0190" w:rsidRDefault="00DF4465" w:rsidP="00DF4465">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820AB4" w14:textId="77777777" w:rsidR="00DF4465" w:rsidRPr="001D0190" w:rsidRDefault="00DF4465" w:rsidP="00DF4465">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E153A9" w14:textId="77777777" w:rsidR="00DF4465" w:rsidRPr="001D0190" w:rsidRDefault="00DF4465" w:rsidP="00DF4465">
            <w:pPr>
              <w:rPr>
                <w:iCs/>
                <w:color w:val="414142"/>
              </w:rPr>
            </w:pPr>
            <w:r w:rsidRPr="001D0190">
              <w:rPr>
                <w:iCs/>
                <w:color w:val="414142"/>
              </w:rPr>
              <w:t> </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F53640A" w14:textId="77777777" w:rsidR="00DF4465" w:rsidRPr="001D0190" w:rsidRDefault="00DF4465" w:rsidP="00DF4465">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6D31D82E" w14:textId="77777777" w:rsidR="00DF4465" w:rsidRPr="001D0190" w:rsidRDefault="00DF4465" w:rsidP="00DF4465">
            <w:pPr>
              <w:rPr>
                <w:iCs/>
                <w:color w:val="414142"/>
              </w:rPr>
            </w:pPr>
            <w:r w:rsidRPr="001D0190">
              <w:rPr>
                <w:iCs/>
                <w:color w:val="414142"/>
              </w:rPr>
              <w:t> </w:t>
            </w:r>
          </w:p>
        </w:tc>
      </w:tr>
      <w:tr w:rsidR="00DF4465" w:rsidRPr="001D0190" w14:paraId="51122C63"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11F9BB81" w14:textId="77777777" w:rsidR="00DF4465" w:rsidRPr="001D0190" w:rsidRDefault="00DF4465" w:rsidP="00DF4465">
            <w:pPr>
              <w:rPr>
                <w:iCs/>
                <w:color w:val="414142"/>
              </w:rPr>
            </w:pPr>
            <w:r w:rsidRPr="001D0190">
              <w:rPr>
                <w:iCs/>
                <w:color w:val="414142"/>
              </w:rPr>
              <w:t>1.3. pašvaldību budžets</w:t>
            </w:r>
          </w:p>
        </w:tc>
        <w:tc>
          <w:tcPr>
            <w:tcW w:w="1048" w:type="dxa"/>
            <w:tcBorders>
              <w:top w:val="outset" w:sz="6" w:space="0" w:color="auto"/>
              <w:left w:val="outset" w:sz="6" w:space="0" w:color="auto"/>
              <w:bottom w:val="outset" w:sz="6" w:space="0" w:color="auto"/>
              <w:right w:val="outset" w:sz="6" w:space="0" w:color="auto"/>
            </w:tcBorders>
            <w:vAlign w:val="center"/>
            <w:hideMark/>
          </w:tcPr>
          <w:p w14:paraId="349B044D" w14:textId="472937FF" w:rsidR="00DF4465" w:rsidRPr="001D0190" w:rsidRDefault="00DF4465" w:rsidP="00DF4465">
            <w:pPr>
              <w:rPr>
                <w:iCs/>
                <w:color w:val="414142"/>
              </w:rPr>
            </w:pPr>
            <w:r w:rsidRPr="001D0190">
              <w:rPr>
                <w:iCs/>
                <w:color w:val="414142"/>
              </w:rPr>
              <w:t> </w:t>
            </w:r>
          </w:p>
        </w:tc>
        <w:tc>
          <w:tcPr>
            <w:tcW w:w="595" w:type="dxa"/>
            <w:tcBorders>
              <w:top w:val="outset" w:sz="6" w:space="0" w:color="auto"/>
              <w:left w:val="outset" w:sz="6" w:space="0" w:color="auto"/>
              <w:bottom w:val="outset" w:sz="6" w:space="0" w:color="auto"/>
              <w:right w:val="outset" w:sz="6" w:space="0" w:color="auto"/>
            </w:tcBorders>
            <w:vAlign w:val="center"/>
            <w:hideMark/>
          </w:tcPr>
          <w:p w14:paraId="3A00DFE8" w14:textId="77777777" w:rsidR="00DF4465" w:rsidRPr="001D0190" w:rsidRDefault="00DF4465" w:rsidP="00DF4465">
            <w:pPr>
              <w:rPr>
                <w:iCs/>
                <w:color w:val="414142"/>
              </w:rPr>
            </w:pPr>
            <w:r w:rsidRPr="001D0190">
              <w:rPr>
                <w:iCs/>
                <w:color w:val="414142"/>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14:paraId="4E9A8A44" w14:textId="77777777" w:rsidR="00DF4465" w:rsidRPr="001D0190" w:rsidRDefault="00DF4465" w:rsidP="00DF4465">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B73B61" w14:textId="77777777" w:rsidR="00DF4465" w:rsidRPr="001D0190" w:rsidRDefault="00DF4465" w:rsidP="00DF4465">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6DC890" w14:textId="77777777" w:rsidR="00DF4465" w:rsidRPr="001D0190" w:rsidRDefault="00DF4465" w:rsidP="00DF4465">
            <w:pPr>
              <w:rPr>
                <w:iCs/>
                <w:color w:val="414142"/>
              </w:rPr>
            </w:pPr>
            <w:r w:rsidRPr="001D0190">
              <w:rPr>
                <w:iCs/>
                <w:color w:val="414142"/>
              </w:rPr>
              <w:t> </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FB40B5C" w14:textId="77777777" w:rsidR="00DF4465" w:rsidRPr="001D0190" w:rsidRDefault="00DF4465" w:rsidP="00DF4465">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924BA77" w14:textId="77777777" w:rsidR="00DF4465" w:rsidRPr="001D0190" w:rsidRDefault="00DF4465" w:rsidP="00DF4465">
            <w:pPr>
              <w:rPr>
                <w:iCs/>
                <w:color w:val="414142"/>
              </w:rPr>
            </w:pPr>
            <w:r w:rsidRPr="001D0190">
              <w:rPr>
                <w:iCs/>
                <w:color w:val="414142"/>
              </w:rPr>
              <w:t> </w:t>
            </w:r>
          </w:p>
        </w:tc>
      </w:tr>
      <w:tr w:rsidR="00397D84" w:rsidRPr="001D0190" w14:paraId="0CF85741" w14:textId="77777777" w:rsidTr="0094758F">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413DC4E8" w14:textId="77777777" w:rsidR="00397D84" w:rsidRPr="001D0190" w:rsidRDefault="00397D84" w:rsidP="00397D84">
            <w:pPr>
              <w:rPr>
                <w:iCs/>
                <w:color w:val="414142"/>
              </w:rPr>
            </w:pPr>
            <w:r w:rsidRPr="001D0190">
              <w:rPr>
                <w:iCs/>
                <w:color w:val="414142"/>
              </w:rPr>
              <w:t>2. Budžeta izdevumi</w:t>
            </w:r>
          </w:p>
        </w:tc>
        <w:tc>
          <w:tcPr>
            <w:tcW w:w="1048" w:type="dxa"/>
            <w:tcBorders>
              <w:top w:val="outset" w:sz="6" w:space="0" w:color="auto"/>
              <w:left w:val="outset" w:sz="6" w:space="0" w:color="auto"/>
              <w:bottom w:val="outset" w:sz="6" w:space="0" w:color="auto"/>
              <w:right w:val="outset" w:sz="6" w:space="0" w:color="auto"/>
            </w:tcBorders>
            <w:vAlign w:val="center"/>
          </w:tcPr>
          <w:p w14:paraId="79B7C42E" w14:textId="4F0BF9CF" w:rsidR="00397D84" w:rsidRPr="001D0190" w:rsidRDefault="00397D84" w:rsidP="00397D84">
            <w:pPr>
              <w:rPr>
                <w:iCs/>
                <w:color w:val="414142"/>
              </w:rPr>
            </w:pPr>
            <w:r w:rsidRPr="001D0190">
              <w:rPr>
                <w:iCs/>
                <w:color w:val="414142"/>
              </w:rPr>
              <w:t>2 234 190</w:t>
            </w:r>
          </w:p>
        </w:tc>
        <w:tc>
          <w:tcPr>
            <w:tcW w:w="595" w:type="dxa"/>
            <w:tcBorders>
              <w:top w:val="outset" w:sz="6" w:space="0" w:color="auto"/>
              <w:left w:val="outset" w:sz="6" w:space="0" w:color="auto"/>
              <w:bottom w:val="outset" w:sz="6" w:space="0" w:color="auto"/>
              <w:right w:val="outset" w:sz="6" w:space="0" w:color="auto"/>
            </w:tcBorders>
            <w:vAlign w:val="center"/>
            <w:hideMark/>
          </w:tcPr>
          <w:p w14:paraId="19EE18FE" w14:textId="1EB226B3" w:rsidR="00397D84" w:rsidRPr="001D0190" w:rsidRDefault="00397D84" w:rsidP="00397D84">
            <w:pPr>
              <w:rPr>
                <w:iCs/>
                <w:color w:val="414142"/>
              </w:rPr>
            </w:pPr>
            <w:r w:rsidRPr="001D0190">
              <w:rPr>
                <w:iCs/>
                <w:color w:val="414142"/>
              </w:rPr>
              <w:t> 0</w:t>
            </w:r>
          </w:p>
        </w:tc>
        <w:tc>
          <w:tcPr>
            <w:tcW w:w="1046" w:type="dxa"/>
            <w:tcBorders>
              <w:top w:val="outset" w:sz="6" w:space="0" w:color="auto"/>
              <w:left w:val="outset" w:sz="6" w:space="0" w:color="auto"/>
              <w:bottom w:val="outset" w:sz="6" w:space="0" w:color="auto"/>
              <w:right w:val="outset" w:sz="6" w:space="0" w:color="auto"/>
            </w:tcBorders>
            <w:vAlign w:val="center"/>
          </w:tcPr>
          <w:p w14:paraId="5E417A8C" w14:textId="557929C0" w:rsidR="00397D84" w:rsidRPr="001D0190" w:rsidRDefault="00397D84" w:rsidP="00397D84">
            <w:pPr>
              <w:rPr>
                <w:iCs/>
                <w:color w:val="414142"/>
              </w:rPr>
            </w:pPr>
            <w:r w:rsidRPr="001D0190">
              <w:rPr>
                <w:iCs/>
                <w:color w:val="414142"/>
              </w:rPr>
              <w:t>2 334 190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07487F" w14:textId="77777777" w:rsidR="00397D84" w:rsidRPr="001D0190" w:rsidRDefault="00397D84" w:rsidP="00397D84">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tcPr>
          <w:p w14:paraId="5F74D85F" w14:textId="7401E7E1" w:rsidR="00397D84" w:rsidRPr="001D0190" w:rsidRDefault="00397D84" w:rsidP="00397D84">
            <w:pPr>
              <w:rPr>
                <w:iCs/>
                <w:color w:val="414142"/>
              </w:rPr>
            </w:pPr>
            <w:r w:rsidRPr="001D0190">
              <w:rPr>
                <w:iCs/>
                <w:color w:val="414142"/>
              </w:rPr>
              <w:t>2 734 190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09DA31C" w14:textId="77777777" w:rsidR="00397D84" w:rsidRPr="001D0190" w:rsidRDefault="00397D84" w:rsidP="00397D84">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tcPr>
          <w:p w14:paraId="5A87208B" w14:textId="2BFD3445" w:rsidR="00397D84" w:rsidRPr="001D0190" w:rsidRDefault="00397D84" w:rsidP="00974725">
            <w:pPr>
              <w:rPr>
                <w:iCs/>
                <w:color w:val="414142"/>
              </w:rPr>
            </w:pPr>
            <w:r w:rsidRPr="001D0190">
              <w:rPr>
                <w:iCs/>
                <w:color w:val="414142"/>
              </w:rPr>
              <w:t>10 7</w:t>
            </w:r>
            <w:r w:rsidR="00974725" w:rsidRPr="001D0190">
              <w:rPr>
                <w:iCs/>
                <w:color w:val="414142"/>
              </w:rPr>
              <w:t>3</w:t>
            </w:r>
            <w:r w:rsidRPr="001D0190">
              <w:rPr>
                <w:iCs/>
                <w:color w:val="414142"/>
              </w:rPr>
              <w:t>4 190</w:t>
            </w:r>
          </w:p>
        </w:tc>
      </w:tr>
      <w:tr w:rsidR="00397D84" w:rsidRPr="001D0190" w14:paraId="613DB13D" w14:textId="77777777" w:rsidTr="0094758F">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2E381B87" w14:textId="77777777" w:rsidR="00397D84" w:rsidRPr="001D0190" w:rsidRDefault="00397D84" w:rsidP="00397D84">
            <w:pPr>
              <w:rPr>
                <w:iCs/>
                <w:color w:val="414142"/>
              </w:rPr>
            </w:pPr>
            <w:r w:rsidRPr="001D0190">
              <w:rPr>
                <w:iCs/>
                <w:color w:val="414142"/>
              </w:rPr>
              <w:t>2.1. valsts pamatbudžets</w:t>
            </w:r>
          </w:p>
        </w:tc>
        <w:tc>
          <w:tcPr>
            <w:tcW w:w="1048" w:type="dxa"/>
            <w:tcBorders>
              <w:top w:val="outset" w:sz="6" w:space="0" w:color="auto"/>
              <w:left w:val="outset" w:sz="6" w:space="0" w:color="auto"/>
              <w:bottom w:val="outset" w:sz="6" w:space="0" w:color="auto"/>
              <w:right w:val="outset" w:sz="6" w:space="0" w:color="auto"/>
            </w:tcBorders>
            <w:vAlign w:val="center"/>
          </w:tcPr>
          <w:p w14:paraId="3984C563" w14:textId="487EE5DD" w:rsidR="00397D84" w:rsidRPr="001D0190" w:rsidRDefault="00397D84" w:rsidP="00397D84">
            <w:pPr>
              <w:rPr>
                <w:iCs/>
                <w:color w:val="414142"/>
              </w:rPr>
            </w:pPr>
            <w:r w:rsidRPr="001D0190">
              <w:rPr>
                <w:iCs/>
                <w:color w:val="414142"/>
              </w:rPr>
              <w:t> 2 234 190</w:t>
            </w:r>
          </w:p>
        </w:tc>
        <w:tc>
          <w:tcPr>
            <w:tcW w:w="595" w:type="dxa"/>
            <w:tcBorders>
              <w:top w:val="outset" w:sz="6" w:space="0" w:color="auto"/>
              <w:left w:val="outset" w:sz="6" w:space="0" w:color="auto"/>
              <w:bottom w:val="outset" w:sz="6" w:space="0" w:color="auto"/>
              <w:right w:val="outset" w:sz="6" w:space="0" w:color="auto"/>
            </w:tcBorders>
            <w:vAlign w:val="center"/>
            <w:hideMark/>
          </w:tcPr>
          <w:p w14:paraId="35953B69" w14:textId="2FEBB6E5" w:rsidR="00397D84" w:rsidRPr="001D0190" w:rsidRDefault="00397D84" w:rsidP="00397D84">
            <w:pPr>
              <w:rPr>
                <w:iCs/>
                <w:color w:val="414142"/>
              </w:rPr>
            </w:pPr>
            <w:r w:rsidRPr="001D0190">
              <w:rPr>
                <w:iCs/>
                <w:color w:val="414142"/>
              </w:rPr>
              <w:t> 0</w:t>
            </w:r>
          </w:p>
        </w:tc>
        <w:tc>
          <w:tcPr>
            <w:tcW w:w="1046" w:type="dxa"/>
            <w:tcBorders>
              <w:top w:val="outset" w:sz="6" w:space="0" w:color="auto"/>
              <w:left w:val="outset" w:sz="6" w:space="0" w:color="auto"/>
              <w:bottom w:val="outset" w:sz="6" w:space="0" w:color="auto"/>
              <w:right w:val="outset" w:sz="6" w:space="0" w:color="auto"/>
            </w:tcBorders>
            <w:vAlign w:val="center"/>
          </w:tcPr>
          <w:p w14:paraId="3914F9D2" w14:textId="6DDBD50F" w:rsidR="00397D84" w:rsidRPr="001D0190" w:rsidRDefault="00397D84" w:rsidP="00397D84">
            <w:pPr>
              <w:rPr>
                <w:iCs/>
                <w:color w:val="414142"/>
              </w:rPr>
            </w:pPr>
            <w:r w:rsidRPr="001D0190">
              <w:rPr>
                <w:iCs/>
                <w:color w:val="414142"/>
              </w:rPr>
              <w:t>2 334 190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C0BC7C" w14:textId="77777777" w:rsidR="00397D84" w:rsidRPr="001D0190" w:rsidRDefault="00397D84" w:rsidP="00397D84">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tcPr>
          <w:p w14:paraId="210BE107" w14:textId="6453E521" w:rsidR="00397D84" w:rsidRPr="001D0190" w:rsidRDefault="00397D84" w:rsidP="00397D84">
            <w:pPr>
              <w:rPr>
                <w:iCs/>
                <w:color w:val="414142"/>
              </w:rPr>
            </w:pPr>
            <w:r w:rsidRPr="001D0190">
              <w:rPr>
                <w:iCs/>
                <w:color w:val="414142"/>
              </w:rPr>
              <w:t>2 734 190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FC4864F" w14:textId="77777777" w:rsidR="00397D84" w:rsidRPr="001D0190" w:rsidRDefault="00397D84" w:rsidP="00397D84">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tcPr>
          <w:p w14:paraId="11616A74" w14:textId="0357F749" w:rsidR="00397D84" w:rsidRPr="001D0190" w:rsidRDefault="00397D84" w:rsidP="00974725">
            <w:pPr>
              <w:rPr>
                <w:iCs/>
                <w:color w:val="414142"/>
              </w:rPr>
            </w:pPr>
            <w:r w:rsidRPr="001D0190">
              <w:rPr>
                <w:iCs/>
                <w:color w:val="414142"/>
              </w:rPr>
              <w:t>10 7</w:t>
            </w:r>
            <w:r w:rsidR="00974725" w:rsidRPr="001D0190">
              <w:rPr>
                <w:iCs/>
                <w:color w:val="414142"/>
              </w:rPr>
              <w:t>34</w:t>
            </w:r>
            <w:r w:rsidRPr="001D0190">
              <w:rPr>
                <w:iCs/>
                <w:color w:val="414142"/>
              </w:rPr>
              <w:t xml:space="preserve"> 190</w:t>
            </w:r>
          </w:p>
        </w:tc>
      </w:tr>
      <w:tr w:rsidR="00397D84" w:rsidRPr="001D0190" w14:paraId="2A8BC7D0"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16C56DD8" w14:textId="38C98CA2" w:rsidR="00397D84" w:rsidRPr="001D0190" w:rsidRDefault="00397D84" w:rsidP="00397D84">
            <w:pPr>
              <w:rPr>
                <w:iCs/>
                <w:color w:val="414142"/>
              </w:rPr>
            </w:pPr>
            <w:r w:rsidRPr="001D0190">
              <w:rPr>
                <w:iCs/>
                <w:color w:val="414142"/>
              </w:rPr>
              <w:t>22.10.00.</w:t>
            </w:r>
          </w:p>
          <w:p w14:paraId="2F13B489" w14:textId="77777777" w:rsidR="00397D84" w:rsidRPr="001D0190" w:rsidRDefault="00397D84" w:rsidP="00397D84">
            <w:pPr>
              <w:rPr>
                <w:iCs/>
                <w:color w:val="414142"/>
              </w:rPr>
            </w:pPr>
            <w:r w:rsidRPr="001D0190">
              <w:rPr>
                <w:iCs/>
                <w:color w:val="414142"/>
              </w:rPr>
              <w:t>”Starptautisko</w:t>
            </w:r>
          </w:p>
          <w:p w14:paraId="2201C709" w14:textId="77777777" w:rsidR="00397D84" w:rsidRPr="001D0190" w:rsidRDefault="00397D84" w:rsidP="00397D84">
            <w:pPr>
              <w:rPr>
                <w:iCs/>
                <w:color w:val="414142"/>
              </w:rPr>
            </w:pPr>
            <w:r w:rsidRPr="001D0190">
              <w:rPr>
                <w:iCs/>
                <w:color w:val="414142"/>
              </w:rPr>
              <w:t xml:space="preserve">operāciju un NBS personālsastāva </w:t>
            </w:r>
          </w:p>
        </w:tc>
        <w:tc>
          <w:tcPr>
            <w:tcW w:w="1048" w:type="dxa"/>
            <w:tcBorders>
              <w:top w:val="outset" w:sz="6" w:space="0" w:color="auto"/>
              <w:left w:val="outset" w:sz="6" w:space="0" w:color="auto"/>
              <w:bottom w:val="outset" w:sz="6" w:space="0" w:color="auto"/>
              <w:right w:val="outset" w:sz="6" w:space="0" w:color="auto"/>
            </w:tcBorders>
            <w:vAlign w:val="center"/>
          </w:tcPr>
          <w:p w14:paraId="393D60E3" w14:textId="77777777" w:rsidR="00397D84" w:rsidRPr="001D0190" w:rsidRDefault="00397D84" w:rsidP="00397D84">
            <w:pPr>
              <w:rPr>
                <w:iCs/>
                <w:color w:val="414142"/>
              </w:rPr>
            </w:pPr>
            <w:r w:rsidRPr="001D0190">
              <w:rPr>
                <w:iCs/>
                <w:color w:val="414142"/>
              </w:rPr>
              <w:t>117 318</w:t>
            </w:r>
          </w:p>
        </w:tc>
        <w:tc>
          <w:tcPr>
            <w:tcW w:w="595" w:type="dxa"/>
            <w:tcBorders>
              <w:top w:val="outset" w:sz="6" w:space="0" w:color="auto"/>
              <w:left w:val="outset" w:sz="6" w:space="0" w:color="auto"/>
              <w:bottom w:val="outset" w:sz="6" w:space="0" w:color="auto"/>
              <w:right w:val="outset" w:sz="6" w:space="0" w:color="auto"/>
            </w:tcBorders>
            <w:vAlign w:val="center"/>
          </w:tcPr>
          <w:p w14:paraId="02BABC49" w14:textId="0976FF73" w:rsidR="00397D84" w:rsidRPr="001D0190" w:rsidRDefault="00397D84" w:rsidP="00397D84">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50D5EB80" w14:textId="77777777" w:rsidR="00397D84" w:rsidRPr="001D0190" w:rsidRDefault="00397D84" w:rsidP="00397D84">
            <w:pPr>
              <w:rPr>
                <w:iCs/>
                <w:color w:val="414142"/>
              </w:rPr>
            </w:pPr>
            <w:r w:rsidRPr="001D0190">
              <w:rPr>
                <w:iCs/>
                <w:color w:val="414142"/>
              </w:rPr>
              <w:t>117 318</w:t>
            </w:r>
          </w:p>
        </w:tc>
        <w:tc>
          <w:tcPr>
            <w:tcW w:w="1104" w:type="dxa"/>
            <w:tcBorders>
              <w:top w:val="outset" w:sz="6" w:space="0" w:color="auto"/>
              <w:left w:val="outset" w:sz="6" w:space="0" w:color="auto"/>
              <w:bottom w:val="outset" w:sz="6" w:space="0" w:color="auto"/>
              <w:right w:val="outset" w:sz="6" w:space="0" w:color="auto"/>
            </w:tcBorders>
            <w:vAlign w:val="center"/>
          </w:tcPr>
          <w:p w14:paraId="39B86312" w14:textId="0E8B44B2" w:rsidR="00397D84" w:rsidRPr="001D0190" w:rsidRDefault="00397D84" w:rsidP="00397D84">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71BD84A6" w14:textId="77777777" w:rsidR="00397D84" w:rsidRPr="001D0190" w:rsidRDefault="00397D84" w:rsidP="00397D84">
            <w:pPr>
              <w:rPr>
                <w:iCs/>
                <w:color w:val="414142"/>
              </w:rPr>
            </w:pPr>
            <w:r w:rsidRPr="001D0190">
              <w:rPr>
                <w:iCs/>
                <w:color w:val="414142"/>
              </w:rPr>
              <w:t>117 318</w:t>
            </w:r>
          </w:p>
        </w:tc>
        <w:tc>
          <w:tcPr>
            <w:tcW w:w="1119" w:type="dxa"/>
            <w:tcBorders>
              <w:top w:val="outset" w:sz="6" w:space="0" w:color="auto"/>
              <w:left w:val="outset" w:sz="6" w:space="0" w:color="auto"/>
              <w:bottom w:val="outset" w:sz="6" w:space="0" w:color="auto"/>
              <w:right w:val="outset" w:sz="6" w:space="0" w:color="auto"/>
            </w:tcBorders>
            <w:vAlign w:val="center"/>
          </w:tcPr>
          <w:p w14:paraId="0E96CFB7" w14:textId="4714C115" w:rsidR="00397D84" w:rsidRPr="001D0190" w:rsidRDefault="00397D84" w:rsidP="00397D84">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4AAB5940" w14:textId="2AD3B81F" w:rsidR="00397D84" w:rsidRPr="001D0190" w:rsidRDefault="00397D84" w:rsidP="00397D84">
            <w:pPr>
              <w:rPr>
                <w:iCs/>
                <w:color w:val="414142"/>
              </w:rPr>
            </w:pPr>
            <w:r w:rsidRPr="001D0190">
              <w:rPr>
                <w:iCs/>
                <w:color w:val="414142"/>
              </w:rPr>
              <w:t>117 318</w:t>
            </w:r>
          </w:p>
        </w:tc>
      </w:tr>
      <w:tr w:rsidR="00397D84" w:rsidRPr="001D0190" w14:paraId="527C432A"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4F7D4F0D" w14:textId="0E62ED84" w:rsidR="00397D84" w:rsidRPr="001D0190" w:rsidRDefault="00397D84" w:rsidP="00397D84">
            <w:pPr>
              <w:rPr>
                <w:iCs/>
                <w:color w:val="414142"/>
              </w:rPr>
            </w:pPr>
            <w:r w:rsidRPr="001D0190">
              <w:rPr>
                <w:iCs/>
                <w:color w:val="414142"/>
              </w:rPr>
              <w:t>22.12.00. “Nacionālo bruņoto spēku uzturēšana”</w:t>
            </w:r>
          </w:p>
        </w:tc>
        <w:tc>
          <w:tcPr>
            <w:tcW w:w="1048" w:type="dxa"/>
            <w:tcBorders>
              <w:top w:val="outset" w:sz="6" w:space="0" w:color="auto"/>
              <w:left w:val="outset" w:sz="6" w:space="0" w:color="auto"/>
              <w:bottom w:val="outset" w:sz="6" w:space="0" w:color="auto"/>
              <w:right w:val="outset" w:sz="6" w:space="0" w:color="auto"/>
            </w:tcBorders>
            <w:vAlign w:val="center"/>
          </w:tcPr>
          <w:p w14:paraId="154E936C" w14:textId="77777777" w:rsidR="00397D84" w:rsidRPr="001D0190" w:rsidRDefault="00397D84" w:rsidP="00397D84">
            <w:pPr>
              <w:rPr>
                <w:iCs/>
                <w:color w:val="414142"/>
              </w:rPr>
            </w:pPr>
            <w:r w:rsidRPr="001D0190">
              <w:rPr>
                <w:iCs/>
                <w:color w:val="414142"/>
              </w:rPr>
              <w:t>53 672</w:t>
            </w:r>
          </w:p>
        </w:tc>
        <w:tc>
          <w:tcPr>
            <w:tcW w:w="595" w:type="dxa"/>
            <w:tcBorders>
              <w:top w:val="outset" w:sz="6" w:space="0" w:color="auto"/>
              <w:left w:val="outset" w:sz="6" w:space="0" w:color="auto"/>
              <w:bottom w:val="outset" w:sz="6" w:space="0" w:color="auto"/>
              <w:right w:val="outset" w:sz="6" w:space="0" w:color="auto"/>
            </w:tcBorders>
            <w:vAlign w:val="center"/>
          </w:tcPr>
          <w:p w14:paraId="027A46B8" w14:textId="3077EA2B" w:rsidR="00397D84" w:rsidRPr="001D0190" w:rsidRDefault="00397D84" w:rsidP="00397D84">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27F7A1F7" w14:textId="4FBFA7A2" w:rsidR="00397D84" w:rsidRPr="001D0190" w:rsidRDefault="00397D84" w:rsidP="00397D84">
            <w:pPr>
              <w:rPr>
                <w:iCs/>
                <w:color w:val="414142"/>
              </w:rPr>
            </w:pPr>
            <w:r w:rsidRPr="001D0190">
              <w:rPr>
                <w:iCs/>
                <w:color w:val="414142"/>
              </w:rPr>
              <w:t>53</w:t>
            </w:r>
            <w:r w:rsidR="008B44A3" w:rsidRPr="001D0190">
              <w:rPr>
                <w:iCs/>
                <w:color w:val="414142"/>
              </w:rPr>
              <w:t> </w:t>
            </w:r>
            <w:r w:rsidRPr="001D0190">
              <w:rPr>
                <w:iCs/>
                <w:color w:val="414142"/>
              </w:rPr>
              <w:t>672</w:t>
            </w:r>
          </w:p>
        </w:tc>
        <w:tc>
          <w:tcPr>
            <w:tcW w:w="1104" w:type="dxa"/>
            <w:tcBorders>
              <w:top w:val="outset" w:sz="6" w:space="0" w:color="auto"/>
              <w:left w:val="outset" w:sz="6" w:space="0" w:color="auto"/>
              <w:bottom w:val="outset" w:sz="6" w:space="0" w:color="auto"/>
              <w:right w:val="outset" w:sz="6" w:space="0" w:color="auto"/>
            </w:tcBorders>
            <w:vAlign w:val="center"/>
          </w:tcPr>
          <w:p w14:paraId="620D3F25" w14:textId="21E37ED4" w:rsidR="00397D84" w:rsidRPr="001D0190" w:rsidRDefault="00BE126E" w:rsidP="008B44A3">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313C6B0C" w14:textId="77777777" w:rsidR="00397D84" w:rsidRPr="001D0190" w:rsidRDefault="00397D84" w:rsidP="00397D84">
            <w:pPr>
              <w:rPr>
                <w:iCs/>
                <w:color w:val="414142"/>
              </w:rPr>
            </w:pPr>
            <w:r w:rsidRPr="001D0190">
              <w:rPr>
                <w:iCs/>
                <w:color w:val="414142"/>
              </w:rPr>
              <w:t>53 672</w:t>
            </w:r>
          </w:p>
        </w:tc>
        <w:tc>
          <w:tcPr>
            <w:tcW w:w="1119" w:type="dxa"/>
            <w:tcBorders>
              <w:top w:val="outset" w:sz="6" w:space="0" w:color="auto"/>
              <w:left w:val="outset" w:sz="6" w:space="0" w:color="auto"/>
              <w:bottom w:val="outset" w:sz="6" w:space="0" w:color="auto"/>
              <w:right w:val="outset" w:sz="6" w:space="0" w:color="auto"/>
            </w:tcBorders>
            <w:vAlign w:val="center"/>
          </w:tcPr>
          <w:p w14:paraId="75E387D1" w14:textId="71173994" w:rsidR="00397D84" w:rsidRPr="001D0190" w:rsidRDefault="00BE126E" w:rsidP="00397D84">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34DE62AC" w14:textId="174B506F" w:rsidR="00397D84" w:rsidRPr="001D0190" w:rsidRDefault="00397D84" w:rsidP="00397D84">
            <w:pPr>
              <w:rPr>
                <w:iCs/>
                <w:color w:val="414142"/>
              </w:rPr>
            </w:pPr>
            <w:r w:rsidRPr="001D0190">
              <w:rPr>
                <w:iCs/>
                <w:color w:val="414142"/>
              </w:rPr>
              <w:t>53 672</w:t>
            </w:r>
          </w:p>
        </w:tc>
      </w:tr>
      <w:tr w:rsidR="00397D84" w:rsidRPr="001D0190" w14:paraId="002A2ED3"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04298491" w14:textId="32DAEFDE" w:rsidR="00397D84" w:rsidRPr="001D0190" w:rsidRDefault="00397D84" w:rsidP="00397D84">
            <w:pPr>
              <w:rPr>
                <w:iCs/>
                <w:color w:val="414142"/>
              </w:rPr>
            </w:pPr>
            <w:r w:rsidRPr="001D0190">
              <w:rPr>
                <w:iCs/>
                <w:color w:val="414142"/>
              </w:rPr>
              <w:t>30.00.00. “Valsts aizsardzības politikas realizācija”</w:t>
            </w:r>
          </w:p>
        </w:tc>
        <w:tc>
          <w:tcPr>
            <w:tcW w:w="1048" w:type="dxa"/>
            <w:tcBorders>
              <w:top w:val="outset" w:sz="6" w:space="0" w:color="auto"/>
              <w:left w:val="outset" w:sz="6" w:space="0" w:color="auto"/>
              <w:bottom w:val="outset" w:sz="6" w:space="0" w:color="auto"/>
              <w:right w:val="outset" w:sz="6" w:space="0" w:color="auto"/>
            </w:tcBorders>
            <w:vAlign w:val="center"/>
          </w:tcPr>
          <w:p w14:paraId="47CF6E24" w14:textId="71439266" w:rsidR="00397D84" w:rsidRPr="001D0190" w:rsidRDefault="00397D84" w:rsidP="00397D84">
            <w:pPr>
              <w:rPr>
                <w:iCs/>
                <w:color w:val="414142"/>
              </w:rPr>
            </w:pPr>
            <w:r w:rsidRPr="001D0190">
              <w:rPr>
                <w:iCs/>
                <w:color w:val="414142"/>
              </w:rPr>
              <w:t xml:space="preserve">2 000 000 </w:t>
            </w:r>
          </w:p>
        </w:tc>
        <w:tc>
          <w:tcPr>
            <w:tcW w:w="595" w:type="dxa"/>
            <w:tcBorders>
              <w:top w:val="outset" w:sz="6" w:space="0" w:color="auto"/>
              <w:left w:val="outset" w:sz="6" w:space="0" w:color="auto"/>
              <w:bottom w:val="outset" w:sz="6" w:space="0" w:color="auto"/>
              <w:right w:val="outset" w:sz="6" w:space="0" w:color="auto"/>
            </w:tcBorders>
            <w:vAlign w:val="center"/>
          </w:tcPr>
          <w:p w14:paraId="7BC12F25" w14:textId="1D4C8DAD" w:rsidR="00397D84" w:rsidRPr="001D0190" w:rsidRDefault="00397D84" w:rsidP="00397D84">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3D3A9700" w14:textId="7D4B4EA5" w:rsidR="00397D84" w:rsidRPr="001D0190" w:rsidRDefault="00397D84" w:rsidP="00397D84">
            <w:pPr>
              <w:rPr>
                <w:iCs/>
                <w:color w:val="414142"/>
              </w:rPr>
            </w:pPr>
            <w:r w:rsidRPr="001D0190">
              <w:rPr>
                <w:iCs/>
                <w:color w:val="414142"/>
              </w:rPr>
              <w:t>2 000 000</w:t>
            </w:r>
          </w:p>
        </w:tc>
        <w:tc>
          <w:tcPr>
            <w:tcW w:w="1104" w:type="dxa"/>
            <w:tcBorders>
              <w:top w:val="outset" w:sz="6" w:space="0" w:color="auto"/>
              <w:left w:val="outset" w:sz="6" w:space="0" w:color="auto"/>
              <w:bottom w:val="outset" w:sz="6" w:space="0" w:color="auto"/>
              <w:right w:val="outset" w:sz="6" w:space="0" w:color="auto"/>
            </w:tcBorders>
            <w:vAlign w:val="center"/>
          </w:tcPr>
          <w:p w14:paraId="0BBFBEE2" w14:textId="1DA6CD24" w:rsidR="00397D84" w:rsidRPr="001D0190" w:rsidRDefault="00BE126E" w:rsidP="00397D84">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560A9C72" w14:textId="6245B8F9" w:rsidR="00397D84" w:rsidRPr="001D0190" w:rsidRDefault="00397D84" w:rsidP="00397D84">
            <w:pPr>
              <w:rPr>
                <w:iCs/>
                <w:color w:val="414142"/>
              </w:rPr>
            </w:pPr>
            <w:r w:rsidRPr="001D0190">
              <w:rPr>
                <w:iCs/>
                <w:color w:val="414142"/>
              </w:rPr>
              <w:t>2 000 000</w:t>
            </w:r>
          </w:p>
        </w:tc>
        <w:tc>
          <w:tcPr>
            <w:tcW w:w="1119" w:type="dxa"/>
            <w:tcBorders>
              <w:top w:val="outset" w:sz="6" w:space="0" w:color="auto"/>
              <w:left w:val="outset" w:sz="6" w:space="0" w:color="auto"/>
              <w:bottom w:val="outset" w:sz="6" w:space="0" w:color="auto"/>
              <w:right w:val="outset" w:sz="6" w:space="0" w:color="auto"/>
            </w:tcBorders>
            <w:vAlign w:val="center"/>
          </w:tcPr>
          <w:p w14:paraId="7020B207" w14:textId="5D3414F4" w:rsidR="00397D84" w:rsidRPr="001D0190" w:rsidRDefault="00BE126E" w:rsidP="00397D84">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315AB6F9" w14:textId="2051FB72" w:rsidR="00397D84" w:rsidRPr="001D0190" w:rsidRDefault="00397D84" w:rsidP="00BE126E">
            <w:pPr>
              <w:rPr>
                <w:iCs/>
                <w:color w:val="414142"/>
              </w:rPr>
            </w:pPr>
            <w:r w:rsidRPr="001D0190">
              <w:rPr>
                <w:iCs/>
                <w:color w:val="414142"/>
              </w:rPr>
              <w:t>2 0</w:t>
            </w:r>
            <w:r w:rsidR="00BE126E" w:rsidRPr="001D0190">
              <w:rPr>
                <w:iCs/>
                <w:color w:val="414142"/>
              </w:rPr>
              <w:t>0</w:t>
            </w:r>
            <w:r w:rsidRPr="001D0190">
              <w:rPr>
                <w:iCs/>
                <w:color w:val="414142"/>
              </w:rPr>
              <w:t>0 000</w:t>
            </w:r>
          </w:p>
        </w:tc>
      </w:tr>
      <w:tr w:rsidR="00397D84" w:rsidRPr="001D0190" w14:paraId="253AE1BD"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tcPr>
          <w:p w14:paraId="6D530940" w14:textId="0E44AC11" w:rsidR="00397D84" w:rsidRPr="001D0190" w:rsidRDefault="00397D84" w:rsidP="00397D84">
            <w:pPr>
              <w:rPr>
                <w:iCs/>
                <w:color w:val="414142"/>
              </w:rPr>
            </w:pPr>
            <w:r w:rsidRPr="001D0190">
              <w:rPr>
                <w:iCs/>
                <w:color w:val="414142"/>
              </w:rPr>
              <w:t>33.00.00. “Aizsardzības īpašumu pārvaldīšana”</w:t>
            </w:r>
          </w:p>
        </w:tc>
        <w:tc>
          <w:tcPr>
            <w:tcW w:w="1048" w:type="dxa"/>
            <w:tcBorders>
              <w:top w:val="outset" w:sz="6" w:space="0" w:color="auto"/>
              <w:left w:val="outset" w:sz="6" w:space="0" w:color="auto"/>
              <w:bottom w:val="outset" w:sz="6" w:space="0" w:color="auto"/>
              <w:right w:val="outset" w:sz="6" w:space="0" w:color="auto"/>
            </w:tcBorders>
            <w:vAlign w:val="center"/>
          </w:tcPr>
          <w:p w14:paraId="2596C9B9" w14:textId="11248C70" w:rsidR="00397D84" w:rsidRPr="001D0190" w:rsidRDefault="00397D84" w:rsidP="00397D84">
            <w:pPr>
              <w:rPr>
                <w:iCs/>
                <w:color w:val="414142"/>
              </w:rPr>
            </w:pPr>
            <w:r w:rsidRPr="001D0190">
              <w:rPr>
                <w:iCs/>
                <w:color w:val="414142"/>
              </w:rPr>
              <w:t>63 200</w:t>
            </w:r>
          </w:p>
        </w:tc>
        <w:tc>
          <w:tcPr>
            <w:tcW w:w="595" w:type="dxa"/>
            <w:tcBorders>
              <w:top w:val="outset" w:sz="6" w:space="0" w:color="auto"/>
              <w:left w:val="outset" w:sz="6" w:space="0" w:color="auto"/>
              <w:bottom w:val="outset" w:sz="6" w:space="0" w:color="auto"/>
              <w:right w:val="outset" w:sz="6" w:space="0" w:color="auto"/>
            </w:tcBorders>
            <w:vAlign w:val="center"/>
          </w:tcPr>
          <w:p w14:paraId="24C58E9B" w14:textId="1D191EB3" w:rsidR="00397D84" w:rsidRPr="001D0190" w:rsidRDefault="00397D84" w:rsidP="00397D84">
            <w:pP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tcPr>
          <w:p w14:paraId="49FCA653" w14:textId="427EB986" w:rsidR="00397D84" w:rsidRPr="001D0190" w:rsidRDefault="00397D84" w:rsidP="00397D84">
            <w:pPr>
              <w:rPr>
                <w:iCs/>
                <w:color w:val="414142"/>
              </w:rPr>
            </w:pPr>
            <w:r w:rsidRPr="001D0190">
              <w:rPr>
                <w:iCs/>
                <w:color w:val="414142"/>
              </w:rPr>
              <w:t>163 200</w:t>
            </w:r>
          </w:p>
        </w:tc>
        <w:tc>
          <w:tcPr>
            <w:tcW w:w="1104" w:type="dxa"/>
            <w:tcBorders>
              <w:top w:val="outset" w:sz="6" w:space="0" w:color="auto"/>
              <w:left w:val="outset" w:sz="6" w:space="0" w:color="auto"/>
              <w:bottom w:val="outset" w:sz="6" w:space="0" w:color="auto"/>
              <w:right w:val="outset" w:sz="6" w:space="0" w:color="auto"/>
            </w:tcBorders>
            <w:vAlign w:val="center"/>
          </w:tcPr>
          <w:p w14:paraId="7C85AC12" w14:textId="4B6445E1" w:rsidR="00397D84" w:rsidRPr="001D0190" w:rsidRDefault="00397D84" w:rsidP="00397D84">
            <w:pP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tcPr>
          <w:p w14:paraId="2F271A4A" w14:textId="6E4F880F" w:rsidR="00397D84" w:rsidRPr="001D0190" w:rsidRDefault="00397D84" w:rsidP="00397D84">
            <w:pPr>
              <w:rPr>
                <w:iCs/>
                <w:color w:val="414142"/>
              </w:rPr>
            </w:pPr>
            <w:r w:rsidRPr="001D0190">
              <w:rPr>
                <w:iCs/>
                <w:color w:val="414142"/>
              </w:rPr>
              <w:t>563 200</w:t>
            </w:r>
          </w:p>
        </w:tc>
        <w:tc>
          <w:tcPr>
            <w:tcW w:w="1119" w:type="dxa"/>
            <w:tcBorders>
              <w:top w:val="outset" w:sz="6" w:space="0" w:color="auto"/>
              <w:left w:val="outset" w:sz="6" w:space="0" w:color="auto"/>
              <w:bottom w:val="outset" w:sz="6" w:space="0" w:color="auto"/>
              <w:right w:val="outset" w:sz="6" w:space="0" w:color="auto"/>
            </w:tcBorders>
            <w:vAlign w:val="center"/>
          </w:tcPr>
          <w:p w14:paraId="0A284428" w14:textId="67EEC959" w:rsidR="00397D84" w:rsidRPr="001D0190" w:rsidRDefault="00397D84" w:rsidP="00397D84">
            <w:pPr>
              <w:rPr>
                <w:iCs/>
                <w:color w:val="414142"/>
              </w:rPr>
            </w:pPr>
            <w:r w:rsidRPr="001D0190">
              <w:rPr>
                <w:iCs/>
                <w:color w:val="414142"/>
              </w:rPr>
              <w:t>0</w:t>
            </w:r>
          </w:p>
        </w:tc>
        <w:tc>
          <w:tcPr>
            <w:tcW w:w="1338" w:type="dxa"/>
            <w:tcBorders>
              <w:top w:val="outset" w:sz="6" w:space="0" w:color="auto"/>
              <w:left w:val="outset" w:sz="6" w:space="0" w:color="auto"/>
              <w:bottom w:val="outset" w:sz="6" w:space="0" w:color="auto"/>
              <w:right w:val="outset" w:sz="6" w:space="0" w:color="auto"/>
            </w:tcBorders>
            <w:vAlign w:val="center"/>
          </w:tcPr>
          <w:p w14:paraId="45CB59A5" w14:textId="73AFED55" w:rsidR="00397D84" w:rsidRPr="001D0190" w:rsidRDefault="00397D84" w:rsidP="00397D84">
            <w:pPr>
              <w:rPr>
                <w:iCs/>
                <w:color w:val="414142"/>
              </w:rPr>
            </w:pPr>
            <w:r w:rsidRPr="001D0190">
              <w:rPr>
                <w:iCs/>
                <w:color w:val="414142"/>
              </w:rPr>
              <w:t>8 563 200</w:t>
            </w:r>
          </w:p>
        </w:tc>
      </w:tr>
      <w:tr w:rsidR="00397D84" w:rsidRPr="001D0190" w14:paraId="4D6E21F1"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5EF2DE7C" w14:textId="77777777" w:rsidR="00397D84" w:rsidRPr="001D0190" w:rsidRDefault="00397D84" w:rsidP="00397D84">
            <w:pPr>
              <w:rPr>
                <w:iCs/>
                <w:color w:val="414142"/>
              </w:rPr>
            </w:pPr>
            <w:r w:rsidRPr="001D0190">
              <w:rPr>
                <w:iCs/>
                <w:color w:val="414142"/>
              </w:rPr>
              <w:t>2.2. valsts speciālais budžets</w:t>
            </w:r>
          </w:p>
        </w:tc>
        <w:tc>
          <w:tcPr>
            <w:tcW w:w="1048" w:type="dxa"/>
            <w:tcBorders>
              <w:top w:val="outset" w:sz="6" w:space="0" w:color="auto"/>
              <w:left w:val="outset" w:sz="6" w:space="0" w:color="auto"/>
              <w:bottom w:val="outset" w:sz="6" w:space="0" w:color="auto"/>
              <w:right w:val="outset" w:sz="6" w:space="0" w:color="auto"/>
            </w:tcBorders>
            <w:vAlign w:val="center"/>
            <w:hideMark/>
          </w:tcPr>
          <w:p w14:paraId="264E182F" w14:textId="77777777" w:rsidR="00397D84" w:rsidRPr="001D0190" w:rsidRDefault="00397D84" w:rsidP="00397D84">
            <w:pPr>
              <w:rPr>
                <w:iCs/>
                <w:color w:val="414142"/>
              </w:rPr>
            </w:pPr>
            <w:r w:rsidRPr="001D0190">
              <w:rPr>
                <w:iCs/>
                <w:color w:val="414142"/>
              </w:rPr>
              <w:t> </w:t>
            </w:r>
          </w:p>
        </w:tc>
        <w:tc>
          <w:tcPr>
            <w:tcW w:w="595" w:type="dxa"/>
            <w:tcBorders>
              <w:top w:val="outset" w:sz="6" w:space="0" w:color="auto"/>
              <w:left w:val="outset" w:sz="6" w:space="0" w:color="auto"/>
              <w:bottom w:val="outset" w:sz="6" w:space="0" w:color="auto"/>
              <w:right w:val="outset" w:sz="6" w:space="0" w:color="auto"/>
            </w:tcBorders>
            <w:vAlign w:val="center"/>
            <w:hideMark/>
          </w:tcPr>
          <w:p w14:paraId="1D029473" w14:textId="77777777" w:rsidR="00397D84" w:rsidRPr="001D0190" w:rsidRDefault="00397D84" w:rsidP="00397D84">
            <w:pPr>
              <w:rPr>
                <w:iCs/>
                <w:color w:val="414142"/>
              </w:rPr>
            </w:pPr>
            <w:r w:rsidRPr="001D0190">
              <w:rPr>
                <w:iCs/>
                <w:color w:val="414142"/>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705BD4C"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3BC4F6"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FFB542" w14:textId="77777777" w:rsidR="00397D84" w:rsidRPr="001D0190" w:rsidRDefault="00397D84" w:rsidP="00397D84">
            <w:pPr>
              <w:rPr>
                <w:iCs/>
                <w:color w:val="414142"/>
              </w:rPr>
            </w:pPr>
            <w:r w:rsidRPr="001D0190">
              <w:rPr>
                <w:iCs/>
                <w:color w:val="414142"/>
              </w:rPr>
              <w:t> </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1D97F0A" w14:textId="77777777" w:rsidR="00397D84" w:rsidRPr="001D0190" w:rsidRDefault="00397D84" w:rsidP="00397D84">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FEBA037" w14:textId="77777777" w:rsidR="00397D84" w:rsidRPr="001D0190" w:rsidRDefault="00397D84" w:rsidP="00397D84">
            <w:pPr>
              <w:rPr>
                <w:iCs/>
                <w:color w:val="414142"/>
              </w:rPr>
            </w:pPr>
            <w:r w:rsidRPr="001D0190">
              <w:rPr>
                <w:iCs/>
                <w:color w:val="414142"/>
              </w:rPr>
              <w:t> </w:t>
            </w:r>
          </w:p>
        </w:tc>
      </w:tr>
      <w:tr w:rsidR="00397D84" w:rsidRPr="001D0190" w14:paraId="0CE50B66"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1518EABA" w14:textId="77777777" w:rsidR="00397D84" w:rsidRPr="001D0190" w:rsidRDefault="00397D84" w:rsidP="00397D84">
            <w:pPr>
              <w:rPr>
                <w:iCs/>
                <w:color w:val="414142"/>
              </w:rPr>
            </w:pPr>
            <w:r w:rsidRPr="001D0190">
              <w:rPr>
                <w:iCs/>
                <w:color w:val="414142"/>
              </w:rPr>
              <w:t>2.3. pašvaldību budžets</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7F1A2AE" w14:textId="77777777" w:rsidR="00397D84" w:rsidRPr="001D0190" w:rsidRDefault="00397D84" w:rsidP="00397D84">
            <w:pPr>
              <w:rPr>
                <w:iCs/>
                <w:color w:val="414142"/>
              </w:rPr>
            </w:pPr>
            <w:r w:rsidRPr="001D0190">
              <w:rPr>
                <w:iCs/>
                <w:color w:val="414142"/>
              </w:rPr>
              <w:t> </w:t>
            </w:r>
          </w:p>
        </w:tc>
        <w:tc>
          <w:tcPr>
            <w:tcW w:w="595" w:type="dxa"/>
            <w:tcBorders>
              <w:top w:val="outset" w:sz="6" w:space="0" w:color="auto"/>
              <w:left w:val="outset" w:sz="6" w:space="0" w:color="auto"/>
              <w:bottom w:val="outset" w:sz="6" w:space="0" w:color="auto"/>
              <w:right w:val="outset" w:sz="6" w:space="0" w:color="auto"/>
            </w:tcBorders>
            <w:vAlign w:val="center"/>
            <w:hideMark/>
          </w:tcPr>
          <w:p w14:paraId="0BFAE77F" w14:textId="77777777" w:rsidR="00397D84" w:rsidRPr="001D0190" w:rsidRDefault="00397D84" w:rsidP="00397D84">
            <w:pPr>
              <w:rPr>
                <w:iCs/>
                <w:color w:val="414142"/>
              </w:rPr>
            </w:pPr>
            <w:r w:rsidRPr="001D0190">
              <w:rPr>
                <w:iCs/>
                <w:color w:val="414142"/>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14:paraId="338FB766"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7B89BD"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5FEEA7" w14:textId="77777777" w:rsidR="00397D84" w:rsidRPr="001D0190" w:rsidRDefault="00397D84" w:rsidP="00397D84">
            <w:pPr>
              <w:rPr>
                <w:iCs/>
                <w:color w:val="414142"/>
              </w:rPr>
            </w:pPr>
            <w:r w:rsidRPr="001D0190">
              <w:rPr>
                <w:iCs/>
                <w:color w:val="414142"/>
              </w:rPr>
              <w:t> </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4535217" w14:textId="77777777" w:rsidR="00397D84" w:rsidRPr="001D0190" w:rsidRDefault="00397D84" w:rsidP="00397D84">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2B80F288" w14:textId="77777777" w:rsidR="00397D84" w:rsidRPr="001D0190" w:rsidRDefault="00397D84" w:rsidP="00397D84">
            <w:pPr>
              <w:rPr>
                <w:iCs/>
                <w:color w:val="414142"/>
              </w:rPr>
            </w:pPr>
            <w:r w:rsidRPr="001D0190">
              <w:rPr>
                <w:iCs/>
                <w:color w:val="414142"/>
              </w:rPr>
              <w:t> </w:t>
            </w:r>
          </w:p>
        </w:tc>
      </w:tr>
      <w:tr w:rsidR="00397D84" w:rsidRPr="001D0190" w14:paraId="44DD5C6C"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49F3002D" w14:textId="77777777" w:rsidR="00397D84" w:rsidRPr="001D0190" w:rsidRDefault="00397D84" w:rsidP="00397D84">
            <w:pPr>
              <w:rPr>
                <w:iCs/>
                <w:color w:val="414142"/>
              </w:rPr>
            </w:pPr>
            <w:r w:rsidRPr="001D0190">
              <w:rPr>
                <w:iCs/>
                <w:color w:val="414142"/>
              </w:rPr>
              <w:t>3. Finansiālā ietekme</w:t>
            </w:r>
          </w:p>
        </w:tc>
        <w:tc>
          <w:tcPr>
            <w:tcW w:w="1048" w:type="dxa"/>
            <w:tcBorders>
              <w:top w:val="outset" w:sz="6" w:space="0" w:color="auto"/>
              <w:left w:val="outset" w:sz="6" w:space="0" w:color="auto"/>
              <w:bottom w:val="outset" w:sz="6" w:space="0" w:color="auto"/>
              <w:right w:val="outset" w:sz="6" w:space="0" w:color="auto"/>
            </w:tcBorders>
            <w:vAlign w:val="center"/>
            <w:hideMark/>
          </w:tcPr>
          <w:p w14:paraId="0A5A9A10" w14:textId="77777777" w:rsidR="00397D84" w:rsidRPr="001D0190" w:rsidRDefault="00397D84" w:rsidP="00397D84">
            <w:pPr>
              <w:rPr>
                <w:iCs/>
                <w:color w:val="414142"/>
              </w:rPr>
            </w:pPr>
            <w:r w:rsidRPr="001D0190">
              <w:rPr>
                <w:iCs/>
                <w:color w:val="414142"/>
              </w:rPr>
              <w:t> 0</w:t>
            </w:r>
          </w:p>
        </w:tc>
        <w:tc>
          <w:tcPr>
            <w:tcW w:w="595" w:type="dxa"/>
            <w:tcBorders>
              <w:top w:val="outset" w:sz="6" w:space="0" w:color="auto"/>
              <w:left w:val="outset" w:sz="6" w:space="0" w:color="auto"/>
              <w:bottom w:val="outset" w:sz="6" w:space="0" w:color="auto"/>
              <w:right w:val="outset" w:sz="6" w:space="0" w:color="auto"/>
            </w:tcBorders>
            <w:vAlign w:val="center"/>
            <w:hideMark/>
          </w:tcPr>
          <w:p w14:paraId="50D517E0" w14:textId="77777777" w:rsidR="00397D84" w:rsidRPr="001D0190" w:rsidRDefault="00397D84" w:rsidP="00397D84">
            <w:pPr>
              <w:rPr>
                <w:iCs/>
                <w:color w:val="414142"/>
              </w:rPr>
            </w:pPr>
            <w:r w:rsidRPr="001D0190">
              <w:rPr>
                <w:iCs/>
                <w:color w:val="414142"/>
              </w:rPr>
              <w:t> 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1A01D1D5" w14:textId="77777777" w:rsidR="00397D84" w:rsidRPr="001D0190" w:rsidRDefault="00397D84" w:rsidP="00397D84">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2DB899B" w14:textId="77777777" w:rsidR="00397D84" w:rsidRPr="001D0190" w:rsidRDefault="00397D84" w:rsidP="00397D84">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3AE61C" w14:textId="77777777" w:rsidR="00397D84" w:rsidRPr="001D0190" w:rsidRDefault="00397D84" w:rsidP="00397D84">
            <w:pPr>
              <w:rPr>
                <w:iCs/>
                <w:color w:val="414142"/>
              </w:rPr>
            </w:pPr>
            <w:r w:rsidRPr="001D0190">
              <w:rPr>
                <w:iCs/>
                <w:color w:val="414142"/>
              </w:rPr>
              <w:t> 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D9AA21B" w14:textId="77777777" w:rsidR="00397D84" w:rsidRPr="001D0190" w:rsidRDefault="00397D84" w:rsidP="00397D84">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2049A8CC" w14:textId="5D370741" w:rsidR="00397D84" w:rsidRPr="001D0190" w:rsidRDefault="00397D84" w:rsidP="00974725">
            <w:pPr>
              <w:rPr>
                <w:iCs/>
                <w:color w:val="414142"/>
              </w:rPr>
            </w:pPr>
            <w:r w:rsidRPr="001D0190">
              <w:rPr>
                <w:iCs/>
                <w:color w:val="414142"/>
              </w:rPr>
              <w:t> </w:t>
            </w:r>
            <w:r w:rsidR="00743209" w:rsidRPr="001D0190">
              <w:rPr>
                <w:iCs/>
                <w:color w:val="414142"/>
              </w:rPr>
              <w:t>-10 7</w:t>
            </w:r>
            <w:r w:rsidR="00974725" w:rsidRPr="001D0190">
              <w:rPr>
                <w:iCs/>
                <w:color w:val="414142"/>
              </w:rPr>
              <w:t>3</w:t>
            </w:r>
            <w:r w:rsidR="00743209" w:rsidRPr="001D0190">
              <w:rPr>
                <w:iCs/>
                <w:color w:val="414142"/>
              </w:rPr>
              <w:t>4 190</w:t>
            </w:r>
          </w:p>
        </w:tc>
      </w:tr>
      <w:tr w:rsidR="00397D84" w:rsidRPr="001D0190" w14:paraId="57452D34"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7B2F6B8E" w14:textId="77777777" w:rsidR="00397D84" w:rsidRPr="001D0190" w:rsidRDefault="00397D84" w:rsidP="00397D84">
            <w:pPr>
              <w:rPr>
                <w:iCs/>
                <w:color w:val="414142"/>
              </w:rPr>
            </w:pPr>
            <w:r w:rsidRPr="001D0190">
              <w:rPr>
                <w:iCs/>
                <w:color w:val="414142"/>
              </w:rPr>
              <w:t>3.1. valsts pamatbudžets</w:t>
            </w:r>
          </w:p>
        </w:tc>
        <w:tc>
          <w:tcPr>
            <w:tcW w:w="1048" w:type="dxa"/>
            <w:tcBorders>
              <w:top w:val="outset" w:sz="6" w:space="0" w:color="auto"/>
              <w:left w:val="outset" w:sz="6" w:space="0" w:color="auto"/>
              <w:bottom w:val="outset" w:sz="6" w:space="0" w:color="auto"/>
              <w:right w:val="outset" w:sz="6" w:space="0" w:color="auto"/>
            </w:tcBorders>
            <w:vAlign w:val="center"/>
            <w:hideMark/>
          </w:tcPr>
          <w:p w14:paraId="653E1BFF" w14:textId="77777777" w:rsidR="00397D84" w:rsidRPr="001D0190" w:rsidRDefault="00397D84" w:rsidP="00397D84">
            <w:pPr>
              <w:rPr>
                <w:iCs/>
                <w:color w:val="414142"/>
              </w:rPr>
            </w:pPr>
            <w:r w:rsidRPr="001D0190">
              <w:rPr>
                <w:iCs/>
                <w:color w:val="414142"/>
              </w:rPr>
              <w:t> 0</w:t>
            </w:r>
          </w:p>
        </w:tc>
        <w:tc>
          <w:tcPr>
            <w:tcW w:w="595" w:type="dxa"/>
            <w:tcBorders>
              <w:top w:val="outset" w:sz="6" w:space="0" w:color="auto"/>
              <w:left w:val="outset" w:sz="6" w:space="0" w:color="auto"/>
              <w:bottom w:val="outset" w:sz="6" w:space="0" w:color="auto"/>
              <w:right w:val="outset" w:sz="6" w:space="0" w:color="auto"/>
            </w:tcBorders>
            <w:vAlign w:val="center"/>
            <w:hideMark/>
          </w:tcPr>
          <w:p w14:paraId="1AC4F7C1" w14:textId="77777777" w:rsidR="00397D84" w:rsidRPr="001D0190" w:rsidRDefault="00397D84" w:rsidP="00397D84">
            <w:pPr>
              <w:rPr>
                <w:iCs/>
                <w:color w:val="414142"/>
              </w:rPr>
            </w:pPr>
            <w:r w:rsidRPr="001D0190">
              <w:rPr>
                <w:iCs/>
                <w:color w:val="414142"/>
              </w:rPr>
              <w:t> 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11617318" w14:textId="77777777" w:rsidR="00397D84" w:rsidRPr="001D0190" w:rsidRDefault="00397D84" w:rsidP="00397D84">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891A3C" w14:textId="77777777" w:rsidR="00397D84" w:rsidRPr="001D0190" w:rsidRDefault="00397D84" w:rsidP="00397D84">
            <w:pPr>
              <w:rPr>
                <w:iCs/>
                <w:color w:val="414142"/>
              </w:rPr>
            </w:pPr>
            <w:r w:rsidRPr="001D0190">
              <w:rPr>
                <w:iCs/>
                <w:color w:val="41414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C06AAE" w14:textId="77777777" w:rsidR="00397D84" w:rsidRPr="001D0190" w:rsidRDefault="00397D84" w:rsidP="00397D84">
            <w:pPr>
              <w:rPr>
                <w:iCs/>
                <w:color w:val="414142"/>
              </w:rPr>
            </w:pPr>
            <w:r w:rsidRPr="001D0190">
              <w:rPr>
                <w:iCs/>
                <w:color w:val="414142"/>
              </w:rPr>
              <w:t> 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0C96ADB" w14:textId="77777777" w:rsidR="00397D84" w:rsidRPr="001D0190" w:rsidRDefault="00397D84" w:rsidP="00397D84">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A151EA3" w14:textId="7A283A7C" w:rsidR="00397D84" w:rsidRPr="001D0190" w:rsidRDefault="00397D84" w:rsidP="00974725">
            <w:pPr>
              <w:rPr>
                <w:iCs/>
                <w:color w:val="414142"/>
              </w:rPr>
            </w:pPr>
            <w:r w:rsidRPr="001D0190">
              <w:rPr>
                <w:iCs/>
                <w:color w:val="414142"/>
              </w:rPr>
              <w:t> </w:t>
            </w:r>
            <w:r w:rsidR="00743209" w:rsidRPr="001D0190">
              <w:rPr>
                <w:iCs/>
                <w:color w:val="414142"/>
              </w:rPr>
              <w:t>-10 7</w:t>
            </w:r>
            <w:r w:rsidR="00974725" w:rsidRPr="001D0190">
              <w:rPr>
                <w:iCs/>
                <w:color w:val="414142"/>
              </w:rPr>
              <w:t>3</w:t>
            </w:r>
            <w:r w:rsidR="00743209" w:rsidRPr="001D0190">
              <w:rPr>
                <w:iCs/>
                <w:color w:val="414142"/>
              </w:rPr>
              <w:t>4 190</w:t>
            </w:r>
          </w:p>
        </w:tc>
      </w:tr>
      <w:tr w:rsidR="00397D84" w:rsidRPr="001D0190" w14:paraId="7D7CFD33"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13E40381" w14:textId="77777777" w:rsidR="00397D84" w:rsidRPr="001D0190" w:rsidRDefault="00397D84" w:rsidP="00397D84">
            <w:pPr>
              <w:rPr>
                <w:iCs/>
                <w:color w:val="414142"/>
              </w:rPr>
            </w:pPr>
            <w:r w:rsidRPr="001D0190">
              <w:rPr>
                <w:iCs/>
                <w:color w:val="414142"/>
              </w:rPr>
              <w:t>3.2. speciālais budžets</w:t>
            </w:r>
          </w:p>
        </w:tc>
        <w:tc>
          <w:tcPr>
            <w:tcW w:w="1048" w:type="dxa"/>
            <w:tcBorders>
              <w:top w:val="outset" w:sz="6" w:space="0" w:color="auto"/>
              <w:left w:val="outset" w:sz="6" w:space="0" w:color="auto"/>
              <w:bottom w:val="outset" w:sz="6" w:space="0" w:color="auto"/>
              <w:right w:val="outset" w:sz="6" w:space="0" w:color="auto"/>
            </w:tcBorders>
            <w:vAlign w:val="center"/>
            <w:hideMark/>
          </w:tcPr>
          <w:p w14:paraId="2D6716A6" w14:textId="77777777" w:rsidR="00397D84" w:rsidRPr="001D0190" w:rsidRDefault="00397D84" w:rsidP="00397D84">
            <w:pPr>
              <w:rPr>
                <w:iCs/>
                <w:color w:val="414142"/>
              </w:rPr>
            </w:pPr>
            <w:r w:rsidRPr="001D0190">
              <w:rPr>
                <w:iCs/>
                <w:color w:val="414142"/>
              </w:rPr>
              <w:t> </w:t>
            </w:r>
          </w:p>
        </w:tc>
        <w:tc>
          <w:tcPr>
            <w:tcW w:w="595" w:type="dxa"/>
            <w:tcBorders>
              <w:top w:val="outset" w:sz="6" w:space="0" w:color="auto"/>
              <w:left w:val="outset" w:sz="6" w:space="0" w:color="auto"/>
              <w:bottom w:val="outset" w:sz="6" w:space="0" w:color="auto"/>
              <w:right w:val="outset" w:sz="6" w:space="0" w:color="auto"/>
            </w:tcBorders>
            <w:vAlign w:val="center"/>
            <w:hideMark/>
          </w:tcPr>
          <w:p w14:paraId="66DCAD47" w14:textId="77777777" w:rsidR="00397D84" w:rsidRPr="001D0190" w:rsidRDefault="00397D84" w:rsidP="00397D84">
            <w:pPr>
              <w:rPr>
                <w:iCs/>
                <w:color w:val="414142"/>
              </w:rPr>
            </w:pPr>
            <w:r w:rsidRPr="001D0190">
              <w:rPr>
                <w:iCs/>
                <w:color w:val="414142"/>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14:paraId="3AF067DE"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CD78C8"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9F4EEB" w14:textId="77777777" w:rsidR="00397D84" w:rsidRPr="001D0190" w:rsidRDefault="00397D84" w:rsidP="00397D84">
            <w:pPr>
              <w:rPr>
                <w:iCs/>
                <w:color w:val="414142"/>
              </w:rPr>
            </w:pPr>
            <w:r w:rsidRPr="001D0190">
              <w:rPr>
                <w:iCs/>
                <w:color w:val="414142"/>
              </w:rPr>
              <w:t> </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6A38B67" w14:textId="77777777" w:rsidR="00397D84" w:rsidRPr="001D0190" w:rsidRDefault="00397D84" w:rsidP="00397D84">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B27B5FA" w14:textId="77777777" w:rsidR="00397D84" w:rsidRPr="001D0190" w:rsidRDefault="00397D84" w:rsidP="00397D84">
            <w:pPr>
              <w:rPr>
                <w:iCs/>
                <w:color w:val="414142"/>
              </w:rPr>
            </w:pPr>
            <w:r w:rsidRPr="001D0190">
              <w:rPr>
                <w:iCs/>
                <w:color w:val="414142"/>
              </w:rPr>
              <w:t> </w:t>
            </w:r>
          </w:p>
        </w:tc>
      </w:tr>
      <w:tr w:rsidR="00397D84" w:rsidRPr="001D0190" w14:paraId="6CFAC2B3"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3F0A955F" w14:textId="77777777" w:rsidR="00397D84" w:rsidRPr="001D0190" w:rsidRDefault="00397D84" w:rsidP="00397D84">
            <w:pPr>
              <w:rPr>
                <w:iCs/>
                <w:color w:val="414142"/>
              </w:rPr>
            </w:pPr>
            <w:r w:rsidRPr="001D0190">
              <w:rPr>
                <w:iCs/>
                <w:color w:val="414142"/>
              </w:rPr>
              <w:t>3.3. pašvaldību budžets</w:t>
            </w:r>
          </w:p>
        </w:tc>
        <w:tc>
          <w:tcPr>
            <w:tcW w:w="1048" w:type="dxa"/>
            <w:tcBorders>
              <w:top w:val="outset" w:sz="6" w:space="0" w:color="auto"/>
              <w:left w:val="outset" w:sz="6" w:space="0" w:color="auto"/>
              <w:bottom w:val="outset" w:sz="6" w:space="0" w:color="auto"/>
              <w:right w:val="outset" w:sz="6" w:space="0" w:color="auto"/>
            </w:tcBorders>
            <w:vAlign w:val="center"/>
            <w:hideMark/>
          </w:tcPr>
          <w:p w14:paraId="1411437E" w14:textId="77777777" w:rsidR="00397D84" w:rsidRPr="001D0190" w:rsidRDefault="00397D84" w:rsidP="00397D84">
            <w:pPr>
              <w:rPr>
                <w:iCs/>
                <w:color w:val="414142"/>
              </w:rPr>
            </w:pPr>
            <w:r w:rsidRPr="001D0190">
              <w:rPr>
                <w:iCs/>
                <w:color w:val="414142"/>
              </w:rPr>
              <w:t> </w:t>
            </w:r>
          </w:p>
        </w:tc>
        <w:tc>
          <w:tcPr>
            <w:tcW w:w="595" w:type="dxa"/>
            <w:tcBorders>
              <w:top w:val="outset" w:sz="6" w:space="0" w:color="auto"/>
              <w:left w:val="outset" w:sz="6" w:space="0" w:color="auto"/>
              <w:bottom w:val="outset" w:sz="6" w:space="0" w:color="auto"/>
              <w:right w:val="outset" w:sz="6" w:space="0" w:color="auto"/>
            </w:tcBorders>
            <w:vAlign w:val="center"/>
            <w:hideMark/>
          </w:tcPr>
          <w:p w14:paraId="7556F46A" w14:textId="77777777" w:rsidR="00397D84" w:rsidRPr="001D0190" w:rsidRDefault="00397D84" w:rsidP="00397D84">
            <w:pPr>
              <w:rPr>
                <w:iCs/>
                <w:color w:val="414142"/>
              </w:rPr>
            </w:pPr>
            <w:r w:rsidRPr="001D0190">
              <w:rPr>
                <w:iCs/>
                <w:color w:val="414142"/>
              </w:rPr>
              <w:t> </w:t>
            </w:r>
          </w:p>
        </w:tc>
        <w:tc>
          <w:tcPr>
            <w:tcW w:w="1046" w:type="dxa"/>
            <w:tcBorders>
              <w:top w:val="outset" w:sz="6" w:space="0" w:color="auto"/>
              <w:left w:val="outset" w:sz="6" w:space="0" w:color="auto"/>
              <w:bottom w:val="outset" w:sz="6" w:space="0" w:color="auto"/>
              <w:right w:val="outset" w:sz="6" w:space="0" w:color="auto"/>
            </w:tcBorders>
            <w:vAlign w:val="center"/>
            <w:hideMark/>
          </w:tcPr>
          <w:p w14:paraId="23EB76D4"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3A6149" w14:textId="77777777" w:rsidR="00397D84" w:rsidRPr="001D0190" w:rsidRDefault="00397D84" w:rsidP="00397D84">
            <w:pPr>
              <w:rPr>
                <w:iCs/>
                <w:color w:val="414142"/>
              </w:rPr>
            </w:pPr>
            <w:r w:rsidRPr="001D0190">
              <w:rPr>
                <w:iCs/>
                <w:color w:val="414142"/>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B2DED3" w14:textId="77777777" w:rsidR="00397D84" w:rsidRPr="001D0190" w:rsidRDefault="00397D84" w:rsidP="00397D84">
            <w:pPr>
              <w:rPr>
                <w:iCs/>
                <w:color w:val="414142"/>
              </w:rPr>
            </w:pPr>
            <w:r w:rsidRPr="001D0190">
              <w:rPr>
                <w:iCs/>
                <w:color w:val="414142"/>
              </w:rPr>
              <w:t> </w:t>
            </w:r>
          </w:p>
        </w:tc>
        <w:tc>
          <w:tcPr>
            <w:tcW w:w="1119" w:type="dxa"/>
            <w:tcBorders>
              <w:top w:val="outset" w:sz="6" w:space="0" w:color="auto"/>
              <w:left w:val="outset" w:sz="6" w:space="0" w:color="auto"/>
              <w:bottom w:val="outset" w:sz="6" w:space="0" w:color="auto"/>
              <w:right w:val="outset" w:sz="6" w:space="0" w:color="auto"/>
            </w:tcBorders>
            <w:vAlign w:val="center"/>
            <w:hideMark/>
          </w:tcPr>
          <w:p w14:paraId="4E1B0C0F" w14:textId="77777777" w:rsidR="00397D84" w:rsidRPr="001D0190" w:rsidRDefault="00397D84" w:rsidP="00397D84">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7EAA7942" w14:textId="77777777" w:rsidR="00397D84" w:rsidRPr="001D0190" w:rsidRDefault="00397D84" w:rsidP="00397D84">
            <w:pPr>
              <w:rPr>
                <w:iCs/>
                <w:color w:val="414142"/>
              </w:rPr>
            </w:pPr>
            <w:r w:rsidRPr="001D0190">
              <w:rPr>
                <w:iCs/>
                <w:color w:val="414142"/>
              </w:rPr>
              <w:t> </w:t>
            </w:r>
          </w:p>
        </w:tc>
      </w:tr>
      <w:tr w:rsidR="00397D84" w:rsidRPr="001D0190" w14:paraId="23F5648A"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6B0C3241" w14:textId="77777777" w:rsidR="00397D84" w:rsidRPr="001D0190" w:rsidRDefault="00397D84" w:rsidP="00397D84">
            <w:pPr>
              <w:rPr>
                <w:iCs/>
                <w:color w:val="414142"/>
              </w:rPr>
            </w:pPr>
            <w:r w:rsidRPr="001D0190">
              <w:rPr>
                <w:iCs/>
                <w:color w:val="414142"/>
              </w:rPr>
              <w:t>4. Finanšu līdzekļi papildu izdevumu finansēšanai (kompensējošu izdevumu samazinājumu norāda ar "+" zīmi)</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DF0D0BD" w14:textId="77777777" w:rsidR="00397D84" w:rsidRPr="001D0190" w:rsidRDefault="00397D84" w:rsidP="00397D84">
            <w:pPr>
              <w:jc w:val="center"/>
              <w:rPr>
                <w:iCs/>
                <w:color w:val="414142"/>
              </w:rPr>
            </w:pPr>
            <w:r w:rsidRPr="001D0190">
              <w:rPr>
                <w:iCs/>
                <w:color w:val="414142"/>
              </w:rPr>
              <w:t>X</w:t>
            </w:r>
          </w:p>
        </w:tc>
        <w:tc>
          <w:tcPr>
            <w:tcW w:w="595" w:type="dxa"/>
            <w:tcBorders>
              <w:top w:val="outset" w:sz="6" w:space="0" w:color="auto"/>
              <w:left w:val="outset" w:sz="6" w:space="0" w:color="auto"/>
              <w:bottom w:val="outset" w:sz="6" w:space="0" w:color="auto"/>
              <w:right w:val="outset" w:sz="6" w:space="0" w:color="auto"/>
            </w:tcBorders>
            <w:vAlign w:val="center"/>
            <w:hideMark/>
          </w:tcPr>
          <w:p w14:paraId="2A84B682" w14:textId="77777777" w:rsidR="00397D84" w:rsidRPr="001D0190" w:rsidRDefault="00397D84" w:rsidP="00397D84">
            <w:pPr>
              <w:jc w:val="center"/>
              <w:rPr>
                <w:iCs/>
                <w:color w:val="414142"/>
              </w:rPr>
            </w:pPr>
            <w:r w:rsidRPr="001D0190">
              <w:rPr>
                <w:iCs/>
                <w:color w:val="414142"/>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405A5685" w14:textId="77777777" w:rsidR="00397D84" w:rsidRPr="001D0190" w:rsidRDefault="00397D84" w:rsidP="00397D84">
            <w:pPr>
              <w:jc w:val="center"/>
              <w:rPr>
                <w:iCs/>
                <w:color w:val="414142"/>
              </w:rPr>
            </w:pPr>
            <w:r w:rsidRPr="001D0190">
              <w:rPr>
                <w:iCs/>
                <w:color w:val="414142"/>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B5F61E" w14:textId="77777777" w:rsidR="00397D84" w:rsidRPr="001D0190" w:rsidRDefault="00397D84" w:rsidP="00397D84">
            <w:pPr>
              <w:jc w:val="center"/>
              <w:rPr>
                <w:iCs/>
                <w:color w:val="414142"/>
              </w:rPr>
            </w:pPr>
            <w:r w:rsidRPr="001D0190">
              <w:rPr>
                <w:iCs/>
                <w:color w:val="41414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AFD9E1" w14:textId="77777777" w:rsidR="00397D84" w:rsidRPr="001D0190" w:rsidRDefault="00397D84" w:rsidP="00397D84">
            <w:pPr>
              <w:jc w:val="center"/>
              <w:rPr>
                <w:iCs/>
                <w:color w:val="414142"/>
              </w:rPr>
            </w:pPr>
            <w:r w:rsidRPr="001D0190">
              <w:rPr>
                <w:iCs/>
                <w:color w:val="414142"/>
              </w:rPr>
              <w:t>X</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C4665AD" w14:textId="77777777" w:rsidR="00397D84" w:rsidRPr="001D0190" w:rsidRDefault="00397D84" w:rsidP="00397D84">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3B78EFE" w14:textId="5590B3B6" w:rsidR="00397D84" w:rsidRPr="001D0190" w:rsidRDefault="00397D84" w:rsidP="00B734D9">
            <w:pPr>
              <w:rPr>
                <w:iCs/>
                <w:color w:val="414142"/>
              </w:rPr>
            </w:pPr>
            <w:r w:rsidRPr="001D0190">
              <w:rPr>
                <w:iCs/>
                <w:color w:val="414142"/>
              </w:rPr>
              <w:t> 10 7</w:t>
            </w:r>
            <w:r w:rsidR="00974725" w:rsidRPr="001D0190">
              <w:rPr>
                <w:iCs/>
                <w:color w:val="414142"/>
              </w:rPr>
              <w:t>3</w:t>
            </w:r>
            <w:r w:rsidRPr="001D0190">
              <w:rPr>
                <w:iCs/>
                <w:color w:val="414142"/>
              </w:rPr>
              <w:t>4 190</w:t>
            </w:r>
          </w:p>
        </w:tc>
      </w:tr>
      <w:tr w:rsidR="00397D84" w:rsidRPr="001D0190" w14:paraId="4C0EE02B"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181ED9CD" w14:textId="77777777" w:rsidR="00397D84" w:rsidRPr="001D0190" w:rsidRDefault="00397D84" w:rsidP="00397D84">
            <w:pPr>
              <w:rPr>
                <w:iCs/>
                <w:color w:val="414142"/>
              </w:rPr>
            </w:pPr>
            <w:r w:rsidRPr="001D0190">
              <w:rPr>
                <w:iCs/>
                <w:color w:val="414142"/>
              </w:rPr>
              <w:t>5. Precizēta finansiālā ietekme</w:t>
            </w:r>
          </w:p>
        </w:tc>
        <w:tc>
          <w:tcPr>
            <w:tcW w:w="1048" w:type="dxa"/>
            <w:vMerge w:val="restart"/>
            <w:tcBorders>
              <w:top w:val="outset" w:sz="6" w:space="0" w:color="auto"/>
              <w:left w:val="outset" w:sz="6" w:space="0" w:color="auto"/>
              <w:bottom w:val="outset" w:sz="6" w:space="0" w:color="auto"/>
              <w:right w:val="outset" w:sz="6" w:space="0" w:color="auto"/>
            </w:tcBorders>
            <w:vAlign w:val="center"/>
            <w:hideMark/>
          </w:tcPr>
          <w:p w14:paraId="729654E0" w14:textId="77777777" w:rsidR="00397D84" w:rsidRPr="001D0190" w:rsidRDefault="00397D84" w:rsidP="00397D84">
            <w:pPr>
              <w:jc w:val="center"/>
              <w:rPr>
                <w:iCs/>
                <w:color w:val="414142"/>
              </w:rPr>
            </w:pPr>
          </w:p>
          <w:p w14:paraId="0C43198D" w14:textId="77777777" w:rsidR="00397D84" w:rsidRPr="001D0190" w:rsidRDefault="00397D84" w:rsidP="00397D84">
            <w:pPr>
              <w:jc w:val="center"/>
              <w:rPr>
                <w:iCs/>
                <w:color w:val="414142"/>
              </w:rPr>
            </w:pPr>
          </w:p>
          <w:p w14:paraId="0537F996" w14:textId="77777777" w:rsidR="00397D84" w:rsidRPr="001D0190" w:rsidRDefault="00397D84" w:rsidP="00397D84">
            <w:pPr>
              <w:jc w:val="center"/>
              <w:rPr>
                <w:iCs/>
                <w:color w:val="414142"/>
              </w:rPr>
            </w:pPr>
          </w:p>
          <w:p w14:paraId="4F6EAE48" w14:textId="77777777" w:rsidR="00397D84" w:rsidRPr="001D0190" w:rsidRDefault="00397D84" w:rsidP="00397D84">
            <w:pPr>
              <w:jc w:val="center"/>
              <w:rPr>
                <w:iCs/>
                <w:color w:val="414142"/>
              </w:rPr>
            </w:pPr>
          </w:p>
          <w:p w14:paraId="6420E23C" w14:textId="77777777" w:rsidR="00397D84" w:rsidRPr="001D0190" w:rsidRDefault="00397D84" w:rsidP="00397D84">
            <w:pPr>
              <w:jc w:val="center"/>
              <w:rPr>
                <w:iCs/>
                <w:color w:val="414142"/>
              </w:rPr>
            </w:pPr>
          </w:p>
          <w:p w14:paraId="5C940F15" w14:textId="77777777" w:rsidR="00397D84" w:rsidRPr="001D0190" w:rsidRDefault="00397D84" w:rsidP="00397D84">
            <w:pPr>
              <w:jc w:val="center"/>
              <w:rPr>
                <w:iCs/>
                <w:color w:val="414142"/>
              </w:rPr>
            </w:pPr>
            <w:r w:rsidRPr="001D0190">
              <w:rPr>
                <w:iCs/>
                <w:color w:val="414142"/>
              </w:rPr>
              <w:t>X</w:t>
            </w:r>
          </w:p>
        </w:tc>
        <w:tc>
          <w:tcPr>
            <w:tcW w:w="595" w:type="dxa"/>
            <w:tcBorders>
              <w:top w:val="outset" w:sz="6" w:space="0" w:color="auto"/>
              <w:left w:val="outset" w:sz="6" w:space="0" w:color="auto"/>
              <w:bottom w:val="outset" w:sz="6" w:space="0" w:color="auto"/>
              <w:right w:val="outset" w:sz="6" w:space="0" w:color="auto"/>
            </w:tcBorders>
            <w:vAlign w:val="center"/>
            <w:hideMark/>
          </w:tcPr>
          <w:p w14:paraId="37137910" w14:textId="77777777" w:rsidR="00397D84" w:rsidRPr="001D0190" w:rsidRDefault="00397D84" w:rsidP="00397D84">
            <w:pPr>
              <w:jc w:val="center"/>
              <w:rPr>
                <w:iCs/>
                <w:color w:val="414142"/>
              </w:rPr>
            </w:pPr>
            <w:r w:rsidRPr="001D0190">
              <w:rPr>
                <w:iCs/>
                <w:color w:val="414142"/>
              </w:rPr>
              <w:lastRenderedPageBreak/>
              <w:t>0</w:t>
            </w:r>
          </w:p>
        </w:tc>
        <w:tc>
          <w:tcPr>
            <w:tcW w:w="1046" w:type="dxa"/>
            <w:vMerge w:val="restart"/>
            <w:tcBorders>
              <w:top w:val="outset" w:sz="6" w:space="0" w:color="auto"/>
              <w:left w:val="outset" w:sz="6" w:space="0" w:color="auto"/>
              <w:bottom w:val="outset" w:sz="6" w:space="0" w:color="auto"/>
              <w:right w:val="outset" w:sz="6" w:space="0" w:color="auto"/>
            </w:tcBorders>
            <w:vAlign w:val="center"/>
            <w:hideMark/>
          </w:tcPr>
          <w:p w14:paraId="01182BE4" w14:textId="77777777" w:rsidR="00397D84" w:rsidRPr="001D0190" w:rsidRDefault="00397D84" w:rsidP="00397D84">
            <w:pPr>
              <w:jc w:val="center"/>
              <w:rPr>
                <w:iCs/>
                <w:color w:val="414142"/>
              </w:rPr>
            </w:pPr>
          </w:p>
          <w:p w14:paraId="17586B79" w14:textId="77777777" w:rsidR="00397D84" w:rsidRPr="001D0190" w:rsidRDefault="00397D84" w:rsidP="00397D84">
            <w:pPr>
              <w:jc w:val="center"/>
              <w:rPr>
                <w:iCs/>
                <w:color w:val="414142"/>
              </w:rPr>
            </w:pPr>
          </w:p>
          <w:p w14:paraId="361FC9CA" w14:textId="77777777" w:rsidR="00397D84" w:rsidRPr="001D0190" w:rsidRDefault="00397D84" w:rsidP="00397D84">
            <w:pPr>
              <w:jc w:val="center"/>
              <w:rPr>
                <w:iCs/>
                <w:color w:val="414142"/>
              </w:rPr>
            </w:pPr>
          </w:p>
          <w:p w14:paraId="7C8D1EA3" w14:textId="77777777" w:rsidR="00397D84" w:rsidRPr="001D0190" w:rsidRDefault="00397D84" w:rsidP="00397D84">
            <w:pPr>
              <w:jc w:val="center"/>
              <w:rPr>
                <w:iCs/>
                <w:color w:val="414142"/>
              </w:rPr>
            </w:pPr>
          </w:p>
          <w:p w14:paraId="4CDD4A0D" w14:textId="77777777" w:rsidR="00397D84" w:rsidRPr="001D0190" w:rsidRDefault="00397D84" w:rsidP="00397D84">
            <w:pPr>
              <w:jc w:val="center"/>
              <w:rPr>
                <w:iCs/>
                <w:color w:val="414142"/>
              </w:rPr>
            </w:pPr>
          </w:p>
          <w:p w14:paraId="606EB1DB" w14:textId="77777777" w:rsidR="00397D84" w:rsidRPr="001D0190" w:rsidRDefault="00397D84" w:rsidP="00397D84">
            <w:pPr>
              <w:jc w:val="center"/>
              <w:rPr>
                <w:iCs/>
                <w:color w:val="414142"/>
              </w:rPr>
            </w:pPr>
            <w:r w:rsidRPr="001D0190">
              <w:rPr>
                <w:iCs/>
                <w:color w:val="414142"/>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AA164C" w14:textId="77777777" w:rsidR="00397D84" w:rsidRPr="001D0190" w:rsidRDefault="00397D84" w:rsidP="00397D84">
            <w:pPr>
              <w:jc w:val="center"/>
              <w:rPr>
                <w:iCs/>
                <w:color w:val="414142"/>
              </w:rPr>
            </w:pPr>
            <w:r w:rsidRPr="001D0190">
              <w:rPr>
                <w:iCs/>
                <w:color w:val="414142"/>
              </w:rPr>
              <w:lastRenderedPageBreak/>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45261F20" w14:textId="77777777" w:rsidR="00397D84" w:rsidRPr="001D0190" w:rsidRDefault="00397D84" w:rsidP="00397D84">
            <w:pPr>
              <w:jc w:val="center"/>
              <w:rPr>
                <w:iCs/>
                <w:color w:val="414142"/>
              </w:rPr>
            </w:pPr>
          </w:p>
          <w:p w14:paraId="6284ED55" w14:textId="77777777" w:rsidR="00397D84" w:rsidRPr="001D0190" w:rsidRDefault="00397D84" w:rsidP="00397D84">
            <w:pPr>
              <w:jc w:val="center"/>
              <w:rPr>
                <w:iCs/>
                <w:color w:val="414142"/>
              </w:rPr>
            </w:pPr>
          </w:p>
          <w:p w14:paraId="2091C680" w14:textId="77777777" w:rsidR="00397D84" w:rsidRPr="001D0190" w:rsidRDefault="00397D84" w:rsidP="00397D84">
            <w:pPr>
              <w:jc w:val="center"/>
              <w:rPr>
                <w:iCs/>
                <w:color w:val="414142"/>
              </w:rPr>
            </w:pPr>
          </w:p>
          <w:p w14:paraId="1378D034" w14:textId="77777777" w:rsidR="00397D84" w:rsidRPr="001D0190" w:rsidRDefault="00397D84" w:rsidP="00397D84">
            <w:pPr>
              <w:jc w:val="center"/>
              <w:rPr>
                <w:iCs/>
                <w:color w:val="414142"/>
              </w:rPr>
            </w:pPr>
          </w:p>
          <w:p w14:paraId="1CD81B1B" w14:textId="77777777" w:rsidR="00397D84" w:rsidRPr="001D0190" w:rsidRDefault="00397D84" w:rsidP="00397D84">
            <w:pPr>
              <w:jc w:val="center"/>
              <w:rPr>
                <w:iCs/>
                <w:color w:val="414142"/>
              </w:rPr>
            </w:pPr>
          </w:p>
          <w:p w14:paraId="2994A7D6" w14:textId="77777777" w:rsidR="00397D84" w:rsidRPr="001D0190" w:rsidRDefault="00397D84" w:rsidP="00397D84">
            <w:pPr>
              <w:jc w:val="center"/>
              <w:rPr>
                <w:iCs/>
                <w:color w:val="414142"/>
              </w:rPr>
            </w:pPr>
            <w:r w:rsidRPr="001D0190">
              <w:rPr>
                <w:iCs/>
                <w:color w:val="414142"/>
              </w:rPr>
              <w:t>X</w:t>
            </w:r>
          </w:p>
        </w:tc>
        <w:tc>
          <w:tcPr>
            <w:tcW w:w="1119" w:type="dxa"/>
            <w:tcBorders>
              <w:top w:val="outset" w:sz="6" w:space="0" w:color="auto"/>
              <w:left w:val="outset" w:sz="6" w:space="0" w:color="auto"/>
              <w:bottom w:val="outset" w:sz="6" w:space="0" w:color="auto"/>
              <w:right w:val="outset" w:sz="6" w:space="0" w:color="auto"/>
            </w:tcBorders>
            <w:vAlign w:val="center"/>
            <w:hideMark/>
          </w:tcPr>
          <w:p w14:paraId="46F78C17" w14:textId="77777777" w:rsidR="00397D84" w:rsidRPr="001D0190" w:rsidRDefault="00397D84" w:rsidP="00397D84">
            <w:pPr>
              <w:rPr>
                <w:iCs/>
                <w:color w:val="414142"/>
              </w:rPr>
            </w:pPr>
            <w:r w:rsidRPr="001D0190">
              <w:rPr>
                <w:iCs/>
                <w:color w:val="414142"/>
              </w:rPr>
              <w:lastRenderedPageBreak/>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21C635E9" w14:textId="77777777" w:rsidR="00397D84" w:rsidRPr="001D0190" w:rsidRDefault="00397D84" w:rsidP="00397D84">
            <w:pPr>
              <w:rPr>
                <w:iCs/>
                <w:color w:val="414142"/>
              </w:rPr>
            </w:pPr>
            <w:r w:rsidRPr="001D0190">
              <w:rPr>
                <w:iCs/>
                <w:color w:val="414142"/>
              </w:rPr>
              <w:t> 0</w:t>
            </w:r>
          </w:p>
        </w:tc>
      </w:tr>
      <w:tr w:rsidR="00397D84" w:rsidRPr="001D0190" w14:paraId="7C189C8F"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71BAB81F" w14:textId="77777777" w:rsidR="00397D84" w:rsidRPr="001D0190" w:rsidRDefault="00397D84" w:rsidP="00397D84">
            <w:pPr>
              <w:rPr>
                <w:iCs/>
                <w:color w:val="414142"/>
              </w:rPr>
            </w:pPr>
            <w:r w:rsidRPr="001D0190">
              <w:rPr>
                <w:iCs/>
                <w:color w:val="414142"/>
              </w:rPr>
              <w:t>5.1. valsts pamatbudžets</w:t>
            </w:r>
          </w:p>
        </w:tc>
        <w:tc>
          <w:tcPr>
            <w:tcW w:w="1048" w:type="dxa"/>
            <w:vMerge/>
            <w:tcBorders>
              <w:top w:val="outset" w:sz="6" w:space="0" w:color="auto"/>
              <w:left w:val="outset" w:sz="6" w:space="0" w:color="auto"/>
              <w:bottom w:val="outset" w:sz="6" w:space="0" w:color="auto"/>
              <w:right w:val="outset" w:sz="6" w:space="0" w:color="auto"/>
            </w:tcBorders>
            <w:vAlign w:val="center"/>
            <w:hideMark/>
          </w:tcPr>
          <w:p w14:paraId="233669AF" w14:textId="77777777" w:rsidR="00397D84" w:rsidRPr="001D0190" w:rsidRDefault="00397D84" w:rsidP="00397D84">
            <w:pPr>
              <w:rPr>
                <w:iCs/>
                <w:color w:val="414142"/>
              </w:rPr>
            </w:pPr>
          </w:p>
        </w:tc>
        <w:tc>
          <w:tcPr>
            <w:tcW w:w="595" w:type="dxa"/>
            <w:tcBorders>
              <w:top w:val="outset" w:sz="6" w:space="0" w:color="auto"/>
              <w:left w:val="outset" w:sz="6" w:space="0" w:color="auto"/>
              <w:bottom w:val="outset" w:sz="6" w:space="0" w:color="auto"/>
              <w:right w:val="outset" w:sz="6" w:space="0" w:color="auto"/>
            </w:tcBorders>
            <w:vAlign w:val="center"/>
            <w:hideMark/>
          </w:tcPr>
          <w:p w14:paraId="7981321E" w14:textId="77777777" w:rsidR="00397D84" w:rsidRPr="001D0190" w:rsidRDefault="00397D84" w:rsidP="00397D84">
            <w:pPr>
              <w:rPr>
                <w:iCs/>
                <w:color w:val="414142"/>
              </w:rPr>
            </w:pPr>
            <w:r w:rsidRPr="001D0190">
              <w:rPr>
                <w:iCs/>
                <w:color w:val="414142"/>
              </w:rPr>
              <w:t> 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6C6C970A" w14:textId="77777777" w:rsidR="00397D84" w:rsidRPr="001D0190" w:rsidRDefault="00397D84" w:rsidP="00397D84">
            <w:pPr>
              <w:rPr>
                <w:iCs/>
                <w:color w:val="414142"/>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CEB5B70" w14:textId="77777777" w:rsidR="00397D84" w:rsidRPr="001D0190" w:rsidRDefault="00397D84" w:rsidP="00397D84">
            <w:pPr>
              <w:rPr>
                <w:iCs/>
                <w:color w:val="414142"/>
              </w:rPr>
            </w:pPr>
            <w:r w:rsidRPr="001D0190">
              <w:rPr>
                <w:iCs/>
                <w:color w:val="414142"/>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0C1F9475" w14:textId="77777777" w:rsidR="00397D84" w:rsidRPr="001D0190" w:rsidRDefault="00397D84" w:rsidP="00397D84">
            <w:pPr>
              <w:rPr>
                <w:iCs/>
                <w:color w:val="414142"/>
              </w:rPr>
            </w:pPr>
          </w:p>
        </w:tc>
        <w:tc>
          <w:tcPr>
            <w:tcW w:w="1119" w:type="dxa"/>
            <w:tcBorders>
              <w:top w:val="outset" w:sz="6" w:space="0" w:color="auto"/>
              <w:left w:val="outset" w:sz="6" w:space="0" w:color="auto"/>
              <w:bottom w:val="outset" w:sz="6" w:space="0" w:color="auto"/>
              <w:right w:val="outset" w:sz="6" w:space="0" w:color="auto"/>
            </w:tcBorders>
            <w:vAlign w:val="center"/>
            <w:hideMark/>
          </w:tcPr>
          <w:p w14:paraId="328F0BE5" w14:textId="77777777" w:rsidR="00397D84" w:rsidRPr="001D0190" w:rsidRDefault="00397D84" w:rsidP="00397D84">
            <w:pPr>
              <w:rPr>
                <w:iCs/>
                <w:color w:val="414142"/>
              </w:rPr>
            </w:pPr>
            <w:r w:rsidRPr="001D0190">
              <w:rPr>
                <w:iCs/>
                <w:color w:val="414142"/>
              </w:rPr>
              <w:t> 0</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4C81D4B" w14:textId="77777777" w:rsidR="00397D84" w:rsidRPr="001D0190" w:rsidRDefault="00397D84" w:rsidP="00397D84">
            <w:pPr>
              <w:rPr>
                <w:iCs/>
                <w:color w:val="414142"/>
              </w:rPr>
            </w:pPr>
            <w:r w:rsidRPr="001D0190">
              <w:rPr>
                <w:iCs/>
                <w:color w:val="414142"/>
              </w:rPr>
              <w:t> 0</w:t>
            </w:r>
          </w:p>
        </w:tc>
      </w:tr>
      <w:tr w:rsidR="00397D84" w:rsidRPr="001D0190" w14:paraId="60A1FBC2"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573B23BE" w14:textId="77777777" w:rsidR="00397D84" w:rsidRPr="001D0190" w:rsidRDefault="00397D84" w:rsidP="00397D84">
            <w:pPr>
              <w:rPr>
                <w:iCs/>
                <w:color w:val="414142"/>
              </w:rPr>
            </w:pPr>
            <w:r w:rsidRPr="001D0190">
              <w:rPr>
                <w:iCs/>
                <w:color w:val="414142"/>
              </w:rPr>
              <w:lastRenderedPageBreak/>
              <w:t>5.2. speciālais budžets</w:t>
            </w:r>
          </w:p>
        </w:tc>
        <w:tc>
          <w:tcPr>
            <w:tcW w:w="1048" w:type="dxa"/>
            <w:vMerge/>
            <w:tcBorders>
              <w:top w:val="outset" w:sz="6" w:space="0" w:color="auto"/>
              <w:left w:val="outset" w:sz="6" w:space="0" w:color="auto"/>
              <w:bottom w:val="outset" w:sz="6" w:space="0" w:color="auto"/>
              <w:right w:val="outset" w:sz="6" w:space="0" w:color="auto"/>
            </w:tcBorders>
            <w:vAlign w:val="center"/>
            <w:hideMark/>
          </w:tcPr>
          <w:p w14:paraId="12D70B5D" w14:textId="77777777" w:rsidR="00397D84" w:rsidRPr="001D0190" w:rsidRDefault="00397D84" w:rsidP="00397D84">
            <w:pPr>
              <w:rPr>
                <w:iCs/>
                <w:color w:val="414142"/>
              </w:rPr>
            </w:pPr>
          </w:p>
        </w:tc>
        <w:tc>
          <w:tcPr>
            <w:tcW w:w="595" w:type="dxa"/>
            <w:tcBorders>
              <w:top w:val="outset" w:sz="6" w:space="0" w:color="auto"/>
              <w:left w:val="outset" w:sz="6" w:space="0" w:color="auto"/>
              <w:bottom w:val="outset" w:sz="6" w:space="0" w:color="auto"/>
              <w:right w:val="outset" w:sz="6" w:space="0" w:color="auto"/>
            </w:tcBorders>
            <w:vAlign w:val="center"/>
            <w:hideMark/>
          </w:tcPr>
          <w:p w14:paraId="5EDBB25E" w14:textId="77777777" w:rsidR="00397D84" w:rsidRPr="001D0190" w:rsidRDefault="00397D84" w:rsidP="00397D84">
            <w:pPr>
              <w:rPr>
                <w:iCs/>
                <w:color w:val="414142"/>
              </w:rPr>
            </w:pPr>
            <w:r w:rsidRPr="001D0190">
              <w:rPr>
                <w:iCs/>
                <w:color w:val="414142"/>
              </w:rPr>
              <w:t> </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2D56BA35" w14:textId="77777777" w:rsidR="00397D84" w:rsidRPr="001D0190" w:rsidRDefault="00397D84" w:rsidP="00397D84">
            <w:pPr>
              <w:rPr>
                <w:iCs/>
                <w:color w:val="414142"/>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33258F8" w14:textId="77777777" w:rsidR="00397D84" w:rsidRPr="001D0190" w:rsidRDefault="00397D84" w:rsidP="00397D84">
            <w:pPr>
              <w:rPr>
                <w:iCs/>
                <w:color w:val="414142"/>
              </w:rPr>
            </w:pPr>
            <w:r w:rsidRPr="001D0190">
              <w:rPr>
                <w:iCs/>
                <w:color w:val="414142"/>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6D8C1A80" w14:textId="77777777" w:rsidR="00397D84" w:rsidRPr="001D0190" w:rsidRDefault="00397D84" w:rsidP="00397D84">
            <w:pPr>
              <w:rPr>
                <w:iCs/>
                <w:color w:val="414142"/>
              </w:rPr>
            </w:pPr>
          </w:p>
        </w:tc>
        <w:tc>
          <w:tcPr>
            <w:tcW w:w="1119" w:type="dxa"/>
            <w:tcBorders>
              <w:top w:val="outset" w:sz="6" w:space="0" w:color="auto"/>
              <w:left w:val="outset" w:sz="6" w:space="0" w:color="auto"/>
              <w:bottom w:val="outset" w:sz="6" w:space="0" w:color="auto"/>
              <w:right w:val="outset" w:sz="6" w:space="0" w:color="auto"/>
            </w:tcBorders>
            <w:vAlign w:val="center"/>
            <w:hideMark/>
          </w:tcPr>
          <w:p w14:paraId="32E19CCF" w14:textId="77777777" w:rsidR="00397D84" w:rsidRPr="001D0190" w:rsidRDefault="00397D84" w:rsidP="00397D84">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144971DE" w14:textId="77777777" w:rsidR="00397D84" w:rsidRPr="001D0190" w:rsidRDefault="00397D84" w:rsidP="00397D84">
            <w:pPr>
              <w:rPr>
                <w:iCs/>
                <w:color w:val="414142"/>
              </w:rPr>
            </w:pPr>
            <w:r w:rsidRPr="001D0190">
              <w:rPr>
                <w:iCs/>
                <w:color w:val="414142"/>
              </w:rPr>
              <w:t> </w:t>
            </w:r>
          </w:p>
        </w:tc>
      </w:tr>
      <w:tr w:rsidR="00397D84" w:rsidRPr="001D0190" w14:paraId="06B940C9" w14:textId="77777777" w:rsidTr="00244948">
        <w:trPr>
          <w:tblCellSpacing w:w="15" w:type="dxa"/>
        </w:trPr>
        <w:tc>
          <w:tcPr>
            <w:tcW w:w="2271" w:type="dxa"/>
            <w:tcBorders>
              <w:top w:val="outset" w:sz="6" w:space="0" w:color="auto"/>
              <w:left w:val="outset" w:sz="6" w:space="0" w:color="auto"/>
              <w:bottom w:val="outset" w:sz="6" w:space="0" w:color="auto"/>
              <w:right w:val="outset" w:sz="6" w:space="0" w:color="auto"/>
            </w:tcBorders>
            <w:hideMark/>
          </w:tcPr>
          <w:p w14:paraId="41441E76" w14:textId="77777777" w:rsidR="00397D84" w:rsidRPr="001D0190" w:rsidRDefault="00397D84" w:rsidP="00397D84">
            <w:pPr>
              <w:rPr>
                <w:iCs/>
                <w:color w:val="414142"/>
              </w:rPr>
            </w:pPr>
            <w:r w:rsidRPr="001D0190">
              <w:rPr>
                <w:iCs/>
                <w:color w:val="414142"/>
              </w:rPr>
              <w:t>5.3. pašvaldību budžets</w:t>
            </w:r>
          </w:p>
        </w:tc>
        <w:tc>
          <w:tcPr>
            <w:tcW w:w="1048" w:type="dxa"/>
            <w:vMerge/>
            <w:tcBorders>
              <w:top w:val="outset" w:sz="6" w:space="0" w:color="auto"/>
              <w:left w:val="outset" w:sz="6" w:space="0" w:color="auto"/>
              <w:bottom w:val="outset" w:sz="6" w:space="0" w:color="auto"/>
              <w:right w:val="outset" w:sz="6" w:space="0" w:color="auto"/>
            </w:tcBorders>
            <w:vAlign w:val="center"/>
            <w:hideMark/>
          </w:tcPr>
          <w:p w14:paraId="6D517EAA" w14:textId="77777777" w:rsidR="00397D84" w:rsidRPr="001D0190" w:rsidRDefault="00397D84" w:rsidP="00397D84">
            <w:pPr>
              <w:rPr>
                <w:iCs/>
                <w:color w:val="414142"/>
              </w:rPr>
            </w:pPr>
          </w:p>
        </w:tc>
        <w:tc>
          <w:tcPr>
            <w:tcW w:w="595" w:type="dxa"/>
            <w:tcBorders>
              <w:top w:val="outset" w:sz="6" w:space="0" w:color="auto"/>
              <w:left w:val="outset" w:sz="6" w:space="0" w:color="auto"/>
              <w:bottom w:val="outset" w:sz="6" w:space="0" w:color="auto"/>
              <w:right w:val="outset" w:sz="6" w:space="0" w:color="auto"/>
            </w:tcBorders>
            <w:vAlign w:val="center"/>
            <w:hideMark/>
          </w:tcPr>
          <w:p w14:paraId="6A752BE1" w14:textId="77777777" w:rsidR="00397D84" w:rsidRPr="001D0190" w:rsidRDefault="00397D84" w:rsidP="00397D84">
            <w:pPr>
              <w:rPr>
                <w:iCs/>
                <w:color w:val="414142"/>
              </w:rPr>
            </w:pPr>
            <w:r w:rsidRPr="001D0190">
              <w:rPr>
                <w:iCs/>
                <w:color w:val="414142"/>
              </w:rPr>
              <w:t> </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2C2134C6" w14:textId="77777777" w:rsidR="00397D84" w:rsidRPr="001D0190" w:rsidRDefault="00397D84" w:rsidP="00397D84">
            <w:pPr>
              <w:rPr>
                <w:iCs/>
                <w:color w:val="414142"/>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0F26833" w14:textId="77777777" w:rsidR="00397D84" w:rsidRPr="001D0190" w:rsidRDefault="00397D84" w:rsidP="00397D84">
            <w:pPr>
              <w:rPr>
                <w:iCs/>
                <w:color w:val="414142"/>
              </w:rPr>
            </w:pPr>
            <w:r w:rsidRPr="001D0190">
              <w:rPr>
                <w:iCs/>
                <w:color w:val="414142"/>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E941EF4" w14:textId="77777777" w:rsidR="00397D84" w:rsidRPr="001D0190" w:rsidRDefault="00397D84" w:rsidP="00397D84">
            <w:pPr>
              <w:rPr>
                <w:iCs/>
                <w:color w:val="414142"/>
              </w:rPr>
            </w:pPr>
          </w:p>
        </w:tc>
        <w:tc>
          <w:tcPr>
            <w:tcW w:w="1119" w:type="dxa"/>
            <w:tcBorders>
              <w:top w:val="outset" w:sz="6" w:space="0" w:color="auto"/>
              <w:left w:val="outset" w:sz="6" w:space="0" w:color="auto"/>
              <w:bottom w:val="outset" w:sz="6" w:space="0" w:color="auto"/>
              <w:right w:val="outset" w:sz="6" w:space="0" w:color="auto"/>
            </w:tcBorders>
            <w:vAlign w:val="center"/>
            <w:hideMark/>
          </w:tcPr>
          <w:p w14:paraId="537459D8" w14:textId="77777777" w:rsidR="00397D84" w:rsidRPr="001D0190" w:rsidRDefault="00397D84" w:rsidP="00397D84">
            <w:pPr>
              <w:rPr>
                <w:iCs/>
                <w:color w:val="414142"/>
              </w:rPr>
            </w:pPr>
            <w:r w:rsidRPr="001D0190">
              <w:rPr>
                <w:iCs/>
                <w:color w:val="414142"/>
              </w:rPr>
              <w:t> </w:t>
            </w:r>
          </w:p>
        </w:tc>
        <w:tc>
          <w:tcPr>
            <w:tcW w:w="1338" w:type="dxa"/>
            <w:tcBorders>
              <w:top w:val="outset" w:sz="6" w:space="0" w:color="auto"/>
              <w:left w:val="outset" w:sz="6" w:space="0" w:color="auto"/>
              <w:bottom w:val="outset" w:sz="6" w:space="0" w:color="auto"/>
              <w:right w:val="outset" w:sz="6" w:space="0" w:color="auto"/>
            </w:tcBorders>
            <w:vAlign w:val="center"/>
            <w:hideMark/>
          </w:tcPr>
          <w:p w14:paraId="31A7A031" w14:textId="77777777" w:rsidR="00397D84" w:rsidRPr="001D0190" w:rsidRDefault="00397D84" w:rsidP="00397D84">
            <w:pPr>
              <w:rPr>
                <w:iCs/>
                <w:color w:val="414142"/>
              </w:rPr>
            </w:pPr>
            <w:r w:rsidRPr="001D0190">
              <w:rPr>
                <w:iCs/>
                <w:color w:val="414142"/>
              </w:rPr>
              <w:t> </w:t>
            </w:r>
          </w:p>
        </w:tc>
      </w:tr>
    </w:tbl>
    <w:p w14:paraId="0BF70F5A" w14:textId="77777777" w:rsidR="00364CF0" w:rsidRPr="001D0190" w:rsidRDefault="00364CF0" w:rsidP="00364CF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3"/>
        <w:gridCol w:w="8032"/>
      </w:tblGrid>
      <w:tr w:rsidR="00D33D58" w:rsidRPr="001D0190" w14:paraId="569FD44E" w14:textId="77777777" w:rsidTr="00D33D58">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2014A93E" w14:textId="77777777" w:rsidR="00D33D58" w:rsidRPr="001D0190" w:rsidRDefault="00D33D58" w:rsidP="00D33D58">
            <w:pPr>
              <w:rPr>
                <w:iCs/>
                <w:color w:val="414142"/>
              </w:rPr>
            </w:pPr>
            <w:r w:rsidRPr="001D0190">
              <w:rPr>
                <w:iCs/>
                <w:color w:val="414142"/>
              </w:rPr>
              <w:t>6. Detalizēts ieņēmumu un izdevumu aprēķins (ja nepieciešams, detalizētu ieņēmumu un izdevumu aprēķinu var pievienot anotācijas pielikumā)</w:t>
            </w:r>
          </w:p>
        </w:tc>
        <w:tc>
          <w:tcPr>
            <w:tcW w:w="4036" w:type="pct"/>
            <w:vMerge w:val="restart"/>
            <w:tcBorders>
              <w:top w:val="outset" w:sz="6" w:space="0" w:color="auto"/>
              <w:left w:val="outset" w:sz="6" w:space="0" w:color="auto"/>
              <w:bottom w:val="outset" w:sz="6" w:space="0" w:color="auto"/>
              <w:right w:val="outset" w:sz="6" w:space="0" w:color="auto"/>
            </w:tcBorders>
            <w:vAlign w:val="center"/>
            <w:hideMark/>
          </w:tcPr>
          <w:p w14:paraId="3A4F1273" w14:textId="27D2745D" w:rsidR="00D33D58" w:rsidRPr="001D0190" w:rsidRDefault="00D33D58" w:rsidP="00D33D58">
            <w:pPr>
              <w:pStyle w:val="Default"/>
              <w:jc w:val="both"/>
              <w:rPr>
                <w:color w:val="auto"/>
                <w:lang w:eastAsia="en-US"/>
              </w:rPr>
            </w:pPr>
            <w:r w:rsidRPr="001D0190">
              <w:rPr>
                <w:color w:val="auto"/>
                <w:lang w:eastAsia="en-US"/>
              </w:rPr>
              <w:t>Saprašanās memorands paredz Latvijai (AM) saistības gan kā uzņemošajai valstij (jo</w:t>
            </w:r>
            <w:r w:rsidRPr="001D0190">
              <w:t xml:space="preserve"> HQ MND N</w:t>
            </w:r>
            <w:r w:rsidRPr="001D0190">
              <w:rPr>
                <w:color w:val="auto"/>
                <w:lang w:eastAsia="en-US"/>
              </w:rPr>
              <w:t xml:space="preserve"> izveidei daļa nepieciešamās infrastruktūras atrodas Latvijā (Ādažos)), gan kā </w:t>
            </w:r>
            <w:proofErr w:type="spellStart"/>
            <w:r w:rsidRPr="001D0190">
              <w:rPr>
                <w:color w:val="auto"/>
                <w:lang w:eastAsia="en-US"/>
              </w:rPr>
              <w:t>ietvarvalstij</w:t>
            </w:r>
            <w:proofErr w:type="spellEnd"/>
            <w:r w:rsidRPr="001D0190">
              <w:rPr>
                <w:color w:val="auto"/>
                <w:lang w:eastAsia="en-US"/>
              </w:rPr>
              <w:t xml:space="preserve"> (Latvija, Dānija un Igaunija ir </w:t>
            </w:r>
            <w:proofErr w:type="spellStart"/>
            <w:r w:rsidRPr="001D0190">
              <w:rPr>
                <w:color w:val="auto"/>
                <w:lang w:eastAsia="en-US"/>
              </w:rPr>
              <w:t>ietvarvalstis</w:t>
            </w:r>
            <w:proofErr w:type="spellEnd"/>
            <w:r w:rsidRPr="001D0190">
              <w:rPr>
                <w:color w:val="auto"/>
                <w:lang w:eastAsia="en-US"/>
              </w:rPr>
              <w:t>, kas sākotnēji veido daudznacionālo štābu), gan kā NATO štāba dalībvalstij:</w:t>
            </w:r>
          </w:p>
          <w:p w14:paraId="0683962E" w14:textId="77777777" w:rsidR="00D33D58" w:rsidRPr="001D0190" w:rsidRDefault="00D33D58" w:rsidP="00D33D58">
            <w:pPr>
              <w:pStyle w:val="Default"/>
              <w:numPr>
                <w:ilvl w:val="0"/>
                <w:numId w:val="23"/>
              </w:numPr>
              <w:tabs>
                <w:tab w:val="left" w:pos="604"/>
              </w:tabs>
              <w:jc w:val="both"/>
              <w:rPr>
                <w:noProof/>
              </w:rPr>
            </w:pPr>
            <w:r w:rsidRPr="001D0190">
              <w:rPr>
                <w:color w:val="auto"/>
                <w:lang w:eastAsia="en-US"/>
              </w:rPr>
              <w:t xml:space="preserve">kā uzņemošā valsts nodrošinās </w:t>
            </w:r>
            <w:r w:rsidRPr="001D0190">
              <w:t>HQ MND N</w:t>
            </w:r>
            <w:r w:rsidRPr="001D0190">
              <w:rPr>
                <w:color w:val="auto"/>
                <w:lang w:eastAsia="en-US"/>
              </w:rPr>
              <w:t xml:space="preserve"> izveidei nepieciešamo infrastruktūru un aprīkojumu Latvijā (Ādažos), infrastruktūras objektu fizisko drošību, kā arī komunālos pakalpojumus, apsaimniekošanu (ūdens, apkure, elektrība), publiskās tālruņa un interneta līnijas, kas šobrīd jau ir ieplānots budžeta projektā sekojoši:</w:t>
            </w:r>
          </w:p>
          <w:p w14:paraId="0125125F" w14:textId="77777777" w:rsidR="00D33D58" w:rsidRPr="001D0190" w:rsidRDefault="00D33D58" w:rsidP="00D33D58">
            <w:pPr>
              <w:pStyle w:val="Default"/>
              <w:numPr>
                <w:ilvl w:val="0"/>
                <w:numId w:val="24"/>
              </w:numPr>
              <w:tabs>
                <w:tab w:val="left" w:pos="604"/>
              </w:tabs>
              <w:jc w:val="both"/>
              <w:rPr>
                <w:noProof/>
              </w:rPr>
            </w:pPr>
            <w:r w:rsidRPr="001D0190">
              <w:rPr>
                <w:color w:val="auto"/>
                <w:lang w:eastAsia="en-US"/>
              </w:rPr>
              <w:t xml:space="preserve">jaunas </w:t>
            </w:r>
            <w:r w:rsidRPr="001D0190">
              <w:t xml:space="preserve">HQ MND N ēkas projektēšanai un būvniecībai paredzēts: </w:t>
            </w:r>
            <w:r w:rsidRPr="001D0190">
              <w:rPr>
                <w:color w:val="auto"/>
                <w:lang w:eastAsia="en-US"/>
              </w:rPr>
              <w:t xml:space="preserve">2022. gadā - 100 000 euro un 2023. gadā - 500 000 euro un 2024. gadā - 8 500 000 euro, kas tiks nodrošināts no AM piešķirtajiem valsts budžeta līdzekļiem; </w:t>
            </w:r>
          </w:p>
          <w:p w14:paraId="063E67B5" w14:textId="77777777" w:rsidR="00D33D58" w:rsidRPr="001D0190" w:rsidRDefault="00D33D58" w:rsidP="00D33D58">
            <w:pPr>
              <w:pStyle w:val="Default"/>
              <w:numPr>
                <w:ilvl w:val="0"/>
                <w:numId w:val="24"/>
              </w:numPr>
              <w:tabs>
                <w:tab w:val="left" w:pos="604"/>
              </w:tabs>
              <w:jc w:val="both"/>
              <w:rPr>
                <w:noProof/>
              </w:rPr>
            </w:pPr>
            <w:r w:rsidRPr="001D0190">
              <w:rPr>
                <w:color w:val="auto"/>
                <w:lang w:eastAsia="en-US"/>
              </w:rPr>
              <w:t>fiziskās drošības, komunālo pakalpojumu un publisko sakaru nodrošināšanas izdevumi kopā ir aptuveni 63 200 euro gadā.</w:t>
            </w:r>
          </w:p>
          <w:p w14:paraId="231D5024" w14:textId="77777777" w:rsidR="00D33D58" w:rsidRPr="001D0190" w:rsidRDefault="00D33D58" w:rsidP="00D33D58">
            <w:pPr>
              <w:pStyle w:val="Default"/>
              <w:tabs>
                <w:tab w:val="left" w:pos="604"/>
              </w:tabs>
              <w:ind w:left="420"/>
              <w:jc w:val="both"/>
              <w:rPr>
                <w:noProof/>
              </w:rPr>
            </w:pPr>
            <w:r w:rsidRPr="001D0190">
              <w:rPr>
                <w:color w:val="auto"/>
                <w:lang w:eastAsia="en-US"/>
              </w:rPr>
              <w:t>Izdevumi plānoti budžeta programmā 33.00.00. “Aizsardzības īpašumu pārvaldīšana</w:t>
            </w:r>
          </w:p>
          <w:p w14:paraId="36983BB2" w14:textId="77777777" w:rsidR="00D33D58" w:rsidRPr="001D0190" w:rsidRDefault="00D33D58" w:rsidP="00D33D58">
            <w:pPr>
              <w:pStyle w:val="Default"/>
              <w:tabs>
                <w:tab w:val="left" w:pos="604"/>
              </w:tabs>
              <w:ind w:left="780"/>
              <w:jc w:val="both"/>
              <w:rPr>
                <w:noProof/>
              </w:rPr>
            </w:pPr>
          </w:p>
          <w:p w14:paraId="0936E236" w14:textId="35BEA75A" w:rsidR="00D33D58" w:rsidRPr="001D0190" w:rsidRDefault="00D33D58" w:rsidP="00D33D58">
            <w:pPr>
              <w:pStyle w:val="Default"/>
              <w:numPr>
                <w:ilvl w:val="0"/>
                <w:numId w:val="23"/>
              </w:numPr>
              <w:tabs>
                <w:tab w:val="left" w:pos="604"/>
              </w:tabs>
              <w:jc w:val="both"/>
              <w:rPr>
                <w:noProof/>
              </w:rPr>
            </w:pPr>
            <w:proofErr w:type="spellStart"/>
            <w:r w:rsidRPr="001D0190">
              <w:t>ietvarvalstis</w:t>
            </w:r>
            <w:proofErr w:type="spellEnd"/>
            <w:r w:rsidRPr="001D0190">
              <w:t xml:space="preserve"> (Latvija, Dānija un Igaunija) apņemas kopīgi dalīt ar </w:t>
            </w:r>
            <w:r w:rsidRPr="001D0190">
              <w:rPr>
                <w:iCs/>
              </w:rPr>
              <w:t>NATO</w:t>
            </w:r>
            <w:r w:rsidRPr="001D0190">
              <w:t xml:space="preserve"> pastāvīgajiem infrastruktūras objektiem</w:t>
            </w:r>
            <w:r w:rsidRPr="001D0190" w:rsidDel="00863787">
              <w:t xml:space="preserve"> </w:t>
            </w:r>
            <w:r w:rsidRPr="001D0190">
              <w:t>saistīto pakalpojumu un funkciju nodrošināšanu atbilstoši Saprašanās memoranda pielikumam A. Tas nozīmē, ka sākot ar 2021. gadu tiks izveidots kopīgs HQ MND N</w:t>
            </w:r>
            <w:r w:rsidRPr="001D0190">
              <w:rPr>
                <w:iCs/>
              </w:rPr>
              <w:t xml:space="preserve"> </w:t>
            </w:r>
            <w:proofErr w:type="spellStart"/>
            <w:r w:rsidRPr="001D0190">
              <w:rPr>
                <w:iCs/>
              </w:rPr>
              <w:t>ietvarvalstu</w:t>
            </w:r>
            <w:proofErr w:type="spellEnd"/>
            <w:r w:rsidRPr="001D0190">
              <w:rPr>
                <w:iCs/>
              </w:rPr>
              <w:t xml:space="preserve"> budžets </w:t>
            </w:r>
            <w:r w:rsidRPr="001D0190">
              <w:t>HQ MND N</w:t>
            </w:r>
            <w:r w:rsidRPr="001D0190">
              <w:rPr>
                <w:iCs/>
              </w:rPr>
              <w:t xml:space="preserve"> darbības nodrošināšanai</w:t>
            </w:r>
            <w:r w:rsidRPr="001D0190">
              <w:t xml:space="preserve">, kas būs paredzēts </w:t>
            </w:r>
            <w:r w:rsidRPr="001D0190">
              <w:rPr>
                <w:color w:val="auto"/>
                <w:lang w:eastAsia="en-US"/>
              </w:rPr>
              <w:t xml:space="preserve">kaujas nodrošinājuma atbalstam, vadības, sakarus (tostarp klasificētos) un informācijas sistēmu, biroja pārvaldības izdevumiem, kartogrāfisko materiālu nodrošināšanai, infrastruktūras tehniskajai apkopei. </w:t>
            </w:r>
            <w:r w:rsidRPr="001D0190">
              <w:t xml:space="preserve">Tā kā HQ MND N sastāv no diviem elementiem - viena elementa, kas ir izvietots Latvijā (Ādaži), un otra elementa, kas ir izvietots Dānijā (sākotnēji </w:t>
            </w:r>
            <w:proofErr w:type="spellStart"/>
            <w:r w:rsidRPr="001D0190">
              <w:t>Karupa</w:t>
            </w:r>
            <w:proofErr w:type="spellEnd"/>
            <w:r w:rsidRPr="001D0190">
              <w:t xml:space="preserve">, tad </w:t>
            </w:r>
            <w:proofErr w:type="spellStart"/>
            <w:r w:rsidRPr="001D0190">
              <w:t>Slagelse</w:t>
            </w:r>
            <w:proofErr w:type="spellEnd"/>
            <w:r w:rsidRPr="001D0190">
              <w:t xml:space="preserve">), tad </w:t>
            </w:r>
            <w:proofErr w:type="spellStart"/>
            <w:r w:rsidRPr="001D0190">
              <w:t>ietvarvalstu</w:t>
            </w:r>
            <w:proofErr w:type="spellEnd"/>
            <w:r w:rsidRPr="001D0190">
              <w:t xml:space="preserve"> izmaksas tiek noteiktas kopā abiem šiem elementiem. Kopējās </w:t>
            </w:r>
            <w:proofErr w:type="spellStart"/>
            <w:r w:rsidRPr="001D0190">
              <w:t>ietvarvalstu</w:t>
            </w:r>
            <w:proofErr w:type="spellEnd"/>
            <w:r w:rsidRPr="001D0190">
              <w:t xml:space="preserve">  izmaksas  tiks sadalītas vienlīdzīgās daļās starp </w:t>
            </w:r>
            <w:proofErr w:type="spellStart"/>
            <w:r w:rsidRPr="001D0190">
              <w:t>ietvarvalstīm</w:t>
            </w:r>
            <w:proofErr w:type="spellEnd"/>
            <w:r w:rsidRPr="001D0190">
              <w:t xml:space="preserve"> – 1/3 segs Dānija, 1/3 segs Igaunija un 1/3 segs Latvija. </w:t>
            </w:r>
          </w:p>
          <w:p w14:paraId="1990F8CD" w14:textId="77777777" w:rsidR="00D33D58" w:rsidRPr="001D0190" w:rsidRDefault="00D33D58" w:rsidP="00D33D58">
            <w:pPr>
              <w:pStyle w:val="Default"/>
              <w:tabs>
                <w:tab w:val="left" w:pos="604"/>
              </w:tabs>
              <w:ind w:left="420"/>
              <w:jc w:val="both"/>
              <w:rPr>
                <w:noProof/>
              </w:rPr>
            </w:pPr>
            <w:r w:rsidRPr="001D0190">
              <w:t xml:space="preserve">Ar 2021.gada 11.janvāra MK rīkojumu Nr.5 “Par atļauju Aizsardzības ministrijai uzņemties valsts budžeta ilgtermiņa saistības, lai nodrošinātu iemaksu Ziemeļatlantijas līguma organizācijas (NATO) Daudznacionālajā divīzijas štābā "Ziemeļi””, Aizsardzības ministrijai atļauts 2021. gadā un turpmākajos gados uzņemties valsts budžeta ilgtermiņa saistības ne vairāk kā 2 000 000 </w:t>
            </w:r>
            <w:r w:rsidRPr="001D0190">
              <w:rPr>
                <w:iCs/>
              </w:rPr>
              <w:t>euro</w:t>
            </w:r>
            <w:r w:rsidRPr="001D0190">
              <w:t xml:space="preserve"> apmērā katru gadu, maksājumu nodrošinot no Aizsardzības ministrijai piešķirtajiem valsts budžeta līdzekļiem.</w:t>
            </w:r>
          </w:p>
          <w:p w14:paraId="69A59960" w14:textId="77777777" w:rsidR="00D33D58" w:rsidRPr="001D0190" w:rsidRDefault="00D33D58" w:rsidP="00D33D58">
            <w:pPr>
              <w:pStyle w:val="Default"/>
              <w:ind w:left="420"/>
              <w:jc w:val="both"/>
              <w:rPr>
                <w:color w:val="auto"/>
                <w:lang w:eastAsia="en-US"/>
              </w:rPr>
            </w:pPr>
          </w:p>
          <w:p w14:paraId="10F9EDF7" w14:textId="4C08171A" w:rsidR="00D33D58" w:rsidRPr="001D0190" w:rsidRDefault="00D33D58" w:rsidP="00D33D58">
            <w:pPr>
              <w:pStyle w:val="Default"/>
              <w:numPr>
                <w:ilvl w:val="0"/>
                <w:numId w:val="23"/>
              </w:numPr>
              <w:jc w:val="both"/>
              <w:rPr>
                <w:color w:val="auto"/>
                <w:lang w:eastAsia="en-US"/>
              </w:rPr>
            </w:pPr>
            <w:r w:rsidRPr="001D0190">
              <w:rPr>
                <w:color w:val="auto"/>
                <w:lang w:eastAsia="en-US"/>
              </w:rPr>
              <w:t xml:space="preserve">Dalībvalstis sedz izdevumus militāro mācību un vingrinājumu nodrošināšanai atbilstoši līguma pielikumā C esošajai dalības maksas aprēķināšanas formulai. Ir paredzēts, ka </w:t>
            </w:r>
            <w:proofErr w:type="spellStart"/>
            <w:r w:rsidRPr="001D0190">
              <w:rPr>
                <w:color w:val="auto"/>
                <w:lang w:eastAsia="en-US"/>
              </w:rPr>
              <w:t>ietvarvalstis</w:t>
            </w:r>
            <w:proofErr w:type="spellEnd"/>
            <w:r w:rsidRPr="001D0190">
              <w:rPr>
                <w:color w:val="auto"/>
                <w:lang w:eastAsia="en-US"/>
              </w:rPr>
              <w:t xml:space="preserve"> kopā sedz 5% no šiem izdevumiem. Tā kā vēl nav zināms visu dalībvalstu aizpildīto vietu skaits, tad šobrīd precīzi šo iemaksu nav iespējams aprēķināt. Ņemot par piemēru analogu NATO militāro štābu darbību, tad varam prognozēt, ka iemaksai nevajadzētu pārsniegt 30 000 euro.</w:t>
            </w:r>
          </w:p>
          <w:p w14:paraId="5F2ADA65" w14:textId="77777777" w:rsidR="00D33D58" w:rsidRPr="001D0190" w:rsidRDefault="00D33D58" w:rsidP="00D33D58">
            <w:pPr>
              <w:pStyle w:val="BodyText0"/>
              <w:tabs>
                <w:tab w:val="left" w:pos="1540"/>
              </w:tabs>
              <w:ind w:left="426"/>
              <w:jc w:val="both"/>
            </w:pPr>
            <w:r w:rsidRPr="001D0190">
              <w:rPr>
                <w:rFonts w:ascii="Times New Roman" w:hAnsi="Times New Roman" w:cs="Times New Roman"/>
                <w:sz w:val="24"/>
                <w:szCs w:val="24"/>
              </w:rPr>
              <w:t xml:space="preserve">Paredzēts, ka </w:t>
            </w:r>
            <w:r w:rsidRPr="001D0190">
              <w:rPr>
                <w:rFonts w:ascii="Times New Roman" w:eastAsia="Times New Roman" w:hAnsi="Times New Roman" w:cs="Times New Roman"/>
                <w:sz w:val="24"/>
                <w:szCs w:val="24"/>
                <w:lang w:eastAsia="lv-LV"/>
              </w:rPr>
              <w:t>darbam HQ MND N</w:t>
            </w:r>
            <w:r w:rsidRPr="001D0190">
              <w:rPr>
                <w:rFonts w:ascii="Times New Roman" w:hAnsi="Times New Roman" w:cs="Times New Roman"/>
                <w:sz w:val="24"/>
                <w:szCs w:val="24"/>
              </w:rPr>
              <w:t xml:space="preserve"> norīkotais personāls un ar šo personālu </w:t>
            </w:r>
            <w:r w:rsidRPr="001D0190">
              <w:rPr>
                <w:rFonts w:ascii="Times New Roman" w:hAnsi="Times New Roman" w:cs="Times New Roman"/>
                <w:sz w:val="24"/>
                <w:szCs w:val="24"/>
              </w:rPr>
              <w:lastRenderedPageBreak/>
              <w:t xml:space="preserve">saistītos izdevumus (atlīdzība un citi ar personālu saistītie izdevumi (izmitināšana un ēdināšana)) sedz dalībvalsts, kura šo personālu ir nosūtījusi darbam </w:t>
            </w:r>
            <w:r w:rsidRPr="001D0190">
              <w:rPr>
                <w:rFonts w:ascii="Times New Roman" w:hAnsi="Times New Roman" w:cs="Times New Roman"/>
              </w:rPr>
              <w:t>HQ MND N</w:t>
            </w:r>
            <w:r w:rsidRPr="001D0190">
              <w:rPr>
                <w:rFonts w:ascii="Times New Roman" w:hAnsi="Times New Roman" w:cs="Times New Roman"/>
                <w:iCs/>
                <w:sz w:val="24"/>
                <w:szCs w:val="24"/>
              </w:rPr>
              <w:t>.</w:t>
            </w:r>
            <w:r w:rsidRPr="001D0190">
              <w:rPr>
                <w:rFonts w:ascii="Times New Roman" w:hAnsi="Times New Roman" w:cs="Times New Roman"/>
                <w:sz w:val="24"/>
                <w:szCs w:val="24"/>
              </w:rPr>
              <w:t xml:space="preserve"> Tā kā </w:t>
            </w:r>
            <w:r w:rsidRPr="001D0190">
              <w:rPr>
                <w:rFonts w:ascii="Times New Roman" w:hAnsi="Times New Roman" w:cs="Times New Roman"/>
              </w:rPr>
              <w:t>HQ MND N</w:t>
            </w:r>
            <w:r w:rsidRPr="001D0190">
              <w:rPr>
                <w:rFonts w:ascii="Times New Roman" w:hAnsi="Times New Roman" w:cs="Times New Roman"/>
                <w:sz w:val="24"/>
                <w:szCs w:val="24"/>
              </w:rPr>
              <w:t xml:space="preserve"> sastāv no diviem elementiem - viena elementa, kas ir izvietots Latvijā (Ādaži), un otra elementa, kas ir izvietots Dānijā (sākotnēji </w:t>
            </w:r>
            <w:proofErr w:type="spellStart"/>
            <w:r w:rsidRPr="001D0190">
              <w:rPr>
                <w:rFonts w:ascii="Times New Roman" w:hAnsi="Times New Roman" w:cs="Times New Roman"/>
                <w:sz w:val="24"/>
                <w:szCs w:val="24"/>
              </w:rPr>
              <w:t>Karupa</w:t>
            </w:r>
            <w:proofErr w:type="spellEnd"/>
            <w:r w:rsidRPr="001D0190">
              <w:rPr>
                <w:rFonts w:ascii="Times New Roman" w:hAnsi="Times New Roman" w:cs="Times New Roman"/>
                <w:sz w:val="24"/>
                <w:szCs w:val="24"/>
              </w:rPr>
              <w:t xml:space="preserve">, tad </w:t>
            </w:r>
            <w:proofErr w:type="spellStart"/>
            <w:r w:rsidRPr="001D0190">
              <w:rPr>
                <w:rFonts w:ascii="Times New Roman" w:hAnsi="Times New Roman" w:cs="Times New Roman"/>
                <w:sz w:val="24"/>
                <w:szCs w:val="24"/>
              </w:rPr>
              <w:t>Slagelse</w:t>
            </w:r>
            <w:proofErr w:type="spellEnd"/>
            <w:r w:rsidRPr="001D0190">
              <w:rPr>
                <w:rFonts w:ascii="Times New Roman" w:hAnsi="Times New Roman" w:cs="Times New Roman"/>
                <w:sz w:val="24"/>
                <w:szCs w:val="24"/>
              </w:rPr>
              <w:t xml:space="preserve">), tad jānodrošina personāla nosūtīšana uz Dāniju, kas izmaksās robežās no 85 000 euro līdz 150 000 euro gadā uz vienu nosūtāmo militārpersonu (summa atkarīga no militārās pakāpes un ģimenes sastāva). Tā kā </w:t>
            </w:r>
            <w:r w:rsidRPr="001D0190">
              <w:rPr>
                <w:rFonts w:ascii="Times New Roman" w:hAnsi="Times New Roman" w:cs="Times New Roman"/>
              </w:rPr>
              <w:t>HQ MND N</w:t>
            </w:r>
            <w:r w:rsidRPr="001D0190">
              <w:rPr>
                <w:rFonts w:ascii="Times New Roman" w:hAnsi="Times New Roman" w:cs="Times New Roman"/>
                <w:sz w:val="24"/>
                <w:szCs w:val="24"/>
              </w:rPr>
              <w:t xml:space="preserve"> personālsastāva komplektēšana vēl nav pabeigta, tad kopējais nosūtāmo skaits vēl nav zināms. Pašreiz uz Dāniju ir nosūtītas 2 militārpersonas. Personāls, kas atrodas Latvijā (Ādažos), tiek nodrošināts ar esošajām militārpersonu rotācijām, kam papildus finansējums nav nepieciešams. Finansējums plānots budžeta programmā 22.00.00. “Nacionālie bruņotie spēki”.</w:t>
            </w:r>
          </w:p>
          <w:p w14:paraId="0A094157" w14:textId="77777777" w:rsidR="00D33D58" w:rsidRPr="001D0190" w:rsidRDefault="00D33D58" w:rsidP="00D33D58">
            <w:pPr>
              <w:pStyle w:val="BodyText0"/>
              <w:tabs>
                <w:tab w:val="left" w:pos="1540"/>
              </w:tabs>
              <w:ind w:left="426"/>
              <w:jc w:val="both"/>
            </w:pPr>
          </w:p>
          <w:p w14:paraId="04128C5F" w14:textId="201C689F" w:rsidR="00D33D58" w:rsidRPr="001D0190" w:rsidRDefault="00D33D58" w:rsidP="00D33D58">
            <w:pPr>
              <w:pStyle w:val="Default"/>
              <w:jc w:val="both"/>
              <w:rPr>
                <w:iCs/>
                <w:color w:val="414142"/>
              </w:rPr>
            </w:pPr>
            <w:r w:rsidRPr="001D0190">
              <w:rPr>
                <w:color w:val="auto"/>
              </w:rPr>
              <w:t xml:space="preserve">Aizsardzības ministrija Saprašanās memorandā </w:t>
            </w:r>
            <w:r w:rsidRPr="001D0190">
              <w:t xml:space="preserve">paredzēto saistību izpildi īstenos </w:t>
            </w:r>
            <w:r w:rsidRPr="001D0190">
              <w:rPr>
                <w:color w:val="auto"/>
                <w:lang w:eastAsia="en-US"/>
              </w:rPr>
              <w:t>Aizsardzības ministrijai piešķirto valsts budžeta līdzekļu ietvaros, kas ir 2 % no iekšzemes kopprodukta.</w:t>
            </w:r>
          </w:p>
        </w:tc>
      </w:tr>
      <w:tr w:rsidR="00D33D58" w:rsidRPr="001D0190" w14:paraId="4A47A60C" w14:textId="77777777" w:rsidTr="00D33D58">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4CA08C3A" w14:textId="77777777" w:rsidR="00D33D58" w:rsidRPr="001D0190" w:rsidRDefault="00D33D58" w:rsidP="00D33D58">
            <w:pPr>
              <w:rPr>
                <w:iCs/>
                <w:color w:val="414142"/>
              </w:rPr>
            </w:pPr>
            <w:r w:rsidRPr="001D0190">
              <w:rPr>
                <w:iCs/>
                <w:color w:val="414142"/>
              </w:rPr>
              <w:t>6.1. detalizēts ieņēmumu aprēķins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306962" w14:textId="77777777" w:rsidR="00D33D58" w:rsidRPr="001D0190" w:rsidRDefault="00D33D58" w:rsidP="00D33D58">
            <w:pPr>
              <w:rPr>
                <w:iCs/>
                <w:color w:val="414142"/>
              </w:rPr>
            </w:pPr>
          </w:p>
        </w:tc>
      </w:tr>
      <w:tr w:rsidR="00D33D58" w:rsidRPr="001D0190" w14:paraId="6B9BD518" w14:textId="77777777" w:rsidTr="00D33D58">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39BA0535" w14:textId="77777777" w:rsidR="00D33D58" w:rsidRPr="001D0190" w:rsidRDefault="00D33D58" w:rsidP="00D33D58">
            <w:pPr>
              <w:rPr>
                <w:iCs/>
                <w:color w:val="414142"/>
              </w:rPr>
            </w:pPr>
            <w:r w:rsidRPr="001D0190">
              <w:rPr>
                <w:iCs/>
                <w:color w:val="414142"/>
              </w:rPr>
              <w:t>6.2. detalizēts izdevumu aprēķins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69CD8" w14:textId="77777777" w:rsidR="00D33D58" w:rsidRPr="001D0190" w:rsidRDefault="00D33D58" w:rsidP="00D33D58">
            <w:pPr>
              <w:rPr>
                <w:iCs/>
                <w:color w:val="414142"/>
              </w:rPr>
            </w:pPr>
          </w:p>
        </w:tc>
      </w:tr>
      <w:tr w:rsidR="00D33D58" w:rsidRPr="001D0190" w14:paraId="7E32AFD9" w14:textId="77777777" w:rsidTr="00D33D58">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544AF6A0" w14:textId="77777777" w:rsidR="00D33D58" w:rsidRPr="001D0190" w:rsidRDefault="00D33D58" w:rsidP="00D33D58">
            <w:pPr>
              <w:rPr>
                <w:iCs/>
                <w:color w:val="414142"/>
              </w:rPr>
            </w:pPr>
            <w:r w:rsidRPr="001D0190">
              <w:rPr>
                <w:iCs/>
                <w:color w:val="414142"/>
              </w:rPr>
              <w:t>7. Amata vietu skaita izmaiņas</w:t>
            </w:r>
          </w:p>
        </w:tc>
        <w:tc>
          <w:tcPr>
            <w:tcW w:w="4036" w:type="pct"/>
            <w:tcBorders>
              <w:top w:val="outset" w:sz="6" w:space="0" w:color="auto"/>
              <w:left w:val="outset" w:sz="6" w:space="0" w:color="auto"/>
              <w:bottom w:val="outset" w:sz="6" w:space="0" w:color="auto"/>
              <w:right w:val="outset" w:sz="6" w:space="0" w:color="auto"/>
            </w:tcBorders>
            <w:hideMark/>
          </w:tcPr>
          <w:p w14:paraId="5AE42A2C" w14:textId="77777777" w:rsidR="00D33D58" w:rsidRPr="001D0190" w:rsidRDefault="00D33D58" w:rsidP="00D33D58">
            <w:pPr>
              <w:rPr>
                <w:iCs/>
                <w:color w:val="A6A6A6" w:themeColor="background1" w:themeShade="A6"/>
              </w:rPr>
            </w:pPr>
            <w:r w:rsidRPr="001D0190">
              <w:rPr>
                <w:iCs/>
              </w:rPr>
              <w:t>Nav.</w:t>
            </w:r>
          </w:p>
        </w:tc>
      </w:tr>
      <w:tr w:rsidR="00D33D58" w:rsidRPr="001D0190" w14:paraId="55C6DBEB" w14:textId="77777777" w:rsidTr="00D33D58">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79911E2D" w14:textId="77777777" w:rsidR="00D33D58" w:rsidRPr="001D0190" w:rsidRDefault="00D33D58" w:rsidP="00D33D58">
            <w:pPr>
              <w:rPr>
                <w:iCs/>
                <w:color w:val="414142"/>
              </w:rPr>
            </w:pPr>
            <w:r w:rsidRPr="001D0190">
              <w:rPr>
                <w:iCs/>
                <w:color w:val="414142"/>
              </w:rPr>
              <w:t>8. Cita informācija</w:t>
            </w:r>
          </w:p>
        </w:tc>
        <w:tc>
          <w:tcPr>
            <w:tcW w:w="4036" w:type="pct"/>
            <w:tcBorders>
              <w:top w:val="outset" w:sz="6" w:space="0" w:color="auto"/>
              <w:left w:val="outset" w:sz="6" w:space="0" w:color="auto"/>
              <w:bottom w:val="outset" w:sz="6" w:space="0" w:color="auto"/>
              <w:right w:val="outset" w:sz="6" w:space="0" w:color="auto"/>
            </w:tcBorders>
            <w:hideMark/>
          </w:tcPr>
          <w:p w14:paraId="4F3F9869" w14:textId="77777777" w:rsidR="00D33D58" w:rsidRPr="001D0190" w:rsidRDefault="00D33D58" w:rsidP="00D33D58">
            <w:pPr>
              <w:rPr>
                <w:iCs/>
                <w:color w:val="A6A6A6" w:themeColor="background1" w:themeShade="A6"/>
              </w:rPr>
            </w:pPr>
            <w:r w:rsidRPr="001D0190">
              <w:rPr>
                <w:iCs/>
              </w:rPr>
              <w:t>Nav.</w:t>
            </w:r>
          </w:p>
        </w:tc>
      </w:tr>
    </w:tbl>
    <w:p w14:paraId="791F119E" w14:textId="4BA21328" w:rsidR="00B269C1" w:rsidRPr="001D0190" w:rsidRDefault="00B269C1" w:rsidP="00BD16C5">
      <w:pPr>
        <w:ind w:firstLine="301"/>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901"/>
      </w:tblGrid>
      <w:tr w:rsidR="007938D5" w:rsidRPr="001D0190" w14:paraId="333431C9" w14:textId="77777777" w:rsidTr="007938D5">
        <w:trPr>
          <w:cantSplit/>
        </w:trPr>
        <w:tc>
          <w:tcPr>
            <w:tcW w:w="990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3132C15B" w14:textId="77777777" w:rsidR="007938D5" w:rsidRPr="001D0190" w:rsidRDefault="007938D5">
            <w:pPr>
              <w:jc w:val="center"/>
              <w:rPr>
                <w:b/>
                <w:bCs/>
                <w:lang w:eastAsia="en-US"/>
              </w:rPr>
            </w:pPr>
            <w:r w:rsidRPr="001D0190">
              <w:rPr>
                <w:b/>
                <w:bCs/>
                <w:lang w:eastAsia="en-US"/>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7"/>
              <w:gridCol w:w="3330"/>
              <w:gridCol w:w="5868"/>
            </w:tblGrid>
            <w:tr w:rsidR="007938D5" w:rsidRPr="001D0190" w14:paraId="781D1A4A" w14:textId="77777777">
              <w:trPr>
                <w:tblCellSpacing w:w="15" w:type="dxa"/>
              </w:trPr>
              <w:tc>
                <w:tcPr>
                  <w:tcW w:w="8838" w:type="dxa"/>
                  <w:gridSpan w:val="3"/>
                  <w:tcBorders>
                    <w:top w:val="outset" w:sz="6" w:space="0" w:color="auto"/>
                    <w:left w:val="outset" w:sz="6" w:space="0" w:color="auto"/>
                    <w:bottom w:val="outset" w:sz="6" w:space="0" w:color="auto"/>
                    <w:right w:val="outset" w:sz="6" w:space="0" w:color="auto"/>
                  </w:tcBorders>
                  <w:vAlign w:val="center"/>
                  <w:hideMark/>
                </w:tcPr>
                <w:p w14:paraId="033089A4" w14:textId="77777777" w:rsidR="007938D5" w:rsidRPr="001D0190" w:rsidRDefault="007938D5">
                  <w:pPr>
                    <w:spacing w:before="100" w:beforeAutospacing="1" w:after="100" w:afterAutospacing="1"/>
                    <w:jc w:val="center"/>
                    <w:rPr>
                      <w:b/>
                      <w:bCs/>
                    </w:rPr>
                  </w:pPr>
                  <w:r w:rsidRPr="001D0190">
                    <w:rPr>
                      <w:b/>
                      <w:bCs/>
                    </w:rPr>
                    <w:t>IV. Tiesību akta projekta ietekme uz spēkā esošo tiesību normu sistēmu</w:t>
                  </w:r>
                </w:p>
              </w:tc>
            </w:tr>
            <w:tr w:rsidR="007938D5" w:rsidRPr="001D0190" w14:paraId="50BC068F"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866E31" w14:textId="77777777" w:rsidR="007938D5" w:rsidRPr="001D0190" w:rsidRDefault="007938D5">
                  <w:pPr>
                    <w:spacing w:before="100" w:beforeAutospacing="1" w:after="100" w:afterAutospacing="1"/>
                    <w:jc w:val="center"/>
                  </w:pPr>
                  <w:r w:rsidRPr="001D0190">
                    <w:t>1.</w:t>
                  </w:r>
                </w:p>
              </w:tc>
              <w:tc>
                <w:tcPr>
                  <w:tcW w:w="1700" w:type="pct"/>
                  <w:tcBorders>
                    <w:top w:val="outset" w:sz="6" w:space="0" w:color="auto"/>
                    <w:left w:val="outset" w:sz="6" w:space="0" w:color="auto"/>
                    <w:bottom w:val="outset" w:sz="6" w:space="0" w:color="auto"/>
                    <w:right w:val="outset" w:sz="6" w:space="0" w:color="auto"/>
                  </w:tcBorders>
                  <w:hideMark/>
                </w:tcPr>
                <w:p w14:paraId="333E082C" w14:textId="77777777" w:rsidR="007938D5" w:rsidRPr="001D0190" w:rsidRDefault="007938D5">
                  <w:r w:rsidRPr="001D0190">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DCC4690" w14:textId="6A00D61E" w:rsidR="007938D5" w:rsidRPr="001D0190" w:rsidRDefault="00AB2A78">
                  <w:pPr>
                    <w:jc w:val="both"/>
                  </w:pPr>
                  <w:r w:rsidRPr="001D0190">
                    <w:t>Nav</w:t>
                  </w:r>
                </w:p>
              </w:tc>
            </w:tr>
            <w:tr w:rsidR="007938D5" w:rsidRPr="001D0190" w14:paraId="0A8F3698"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48CB7" w14:textId="77777777" w:rsidR="007938D5" w:rsidRPr="001D0190" w:rsidRDefault="007938D5">
                  <w:pPr>
                    <w:spacing w:before="100" w:beforeAutospacing="1" w:after="100" w:afterAutospacing="1"/>
                    <w:jc w:val="center"/>
                  </w:pPr>
                  <w:r w:rsidRPr="001D0190">
                    <w:t>2.</w:t>
                  </w:r>
                </w:p>
              </w:tc>
              <w:tc>
                <w:tcPr>
                  <w:tcW w:w="1700" w:type="pct"/>
                  <w:tcBorders>
                    <w:top w:val="outset" w:sz="6" w:space="0" w:color="auto"/>
                    <w:left w:val="outset" w:sz="6" w:space="0" w:color="auto"/>
                    <w:bottom w:val="outset" w:sz="6" w:space="0" w:color="auto"/>
                    <w:right w:val="outset" w:sz="6" w:space="0" w:color="auto"/>
                  </w:tcBorders>
                  <w:hideMark/>
                </w:tcPr>
                <w:p w14:paraId="3EA7307B" w14:textId="77777777" w:rsidR="007938D5" w:rsidRPr="001D0190" w:rsidRDefault="007938D5">
                  <w:r w:rsidRPr="001D0190">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EFBBD05" w14:textId="082760BD" w:rsidR="007938D5" w:rsidRPr="001D0190" w:rsidRDefault="00AB2A78">
                  <w:r w:rsidRPr="001D0190">
                    <w:t>Nav</w:t>
                  </w:r>
                </w:p>
              </w:tc>
            </w:tr>
            <w:tr w:rsidR="007938D5" w:rsidRPr="001D0190" w14:paraId="20F3DF73"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2E2D87" w14:textId="77777777" w:rsidR="007938D5" w:rsidRPr="001D0190" w:rsidRDefault="007938D5">
                  <w:pPr>
                    <w:spacing w:before="100" w:beforeAutospacing="1" w:after="100" w:afterAutospacing="1"/>
                    <w:jc w:val="center"/>
                  </w:pPr>
                  <w:r w:rsidRPr="001D0190">
                    <w:t>3.</w:t>
                  </w:r>
                </w:p>
              </w:tc>
              <w:tc>
                <w:tcPr>
                  <w:tcW w:w="1700" w:type="pct"/>
                  <w:tcBorders>
                    <w:top w:val="outset" w:sz="6" w:space="0" w:color="auto"/>
                    <w:left w:val="outset" w:sz="6" w:space="0" w:color="auto"/>
                    <w:bottom w:val="outset" w:sz="6" w:space="0" w:color="auto"/>
                    <w:right w:val="outset" w:sz="6" w:space="0" w:color="auto"/>
                  </w:tcBorders>
                  <w:hideMark/>
                </w:tcPr>
                <w:p w14:paraId="0D955263" w14:textId="77777777" w:rsidR="007938D5" w:rsidRPr="001D0190" w:rsidRDefault="007938D5">
                  <w:r w:rsidRPr="001D0190">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86583D" w14:textId="77777777" w:rsidR="007938D5" w:rsidRPr="001D0190" w:rsidRDefault="007938D5">
                  <w:r w:rsidRPr="001D0190">
                    <w:t>Nav.</w:t>
                  </w:r>
                </w:p>
              </w:tc>
            </w:tr>
          </w:tbl>
          <w:p w14:paraId="46CFF699" w14:textId="77777777" w:rsidR="007938D5" w:rsidRPr="001D0190" w:rsidRDefault="007938D5"/>
        </w:tc>
      </w:tr>
    </w:tbl>
    <w:p w14:paraId="23C5B748" w14:textId="46889C54" w:rsidR="007938D5" w:rsidRPr="001D0190" w:rsidRDefault="007938D5" w:rsidP="00BD16C5">
      <w:pPr>
        <w:ind w:firstLine="301"/>
      </w:pPr>
    </w:p>
    <w:p w14:paraId="01E21E75" w14:textId="7B08278B" w:rsidR="007938D5" w:rsidRPr="001D0190" w:rsidRDefault="007938D5" w:rsidP="00BD16C5">
      <w:pPr>
        <w:ind w:firstLine="301"/>
      </w:pPr>
    </w:p>
    <w:p w14:paraId="02E1F9B5" w14:textId="77777777" w:rsidR="007938D5" w:rsidRPr="001D0190" w:rsidRDefault="007938D5" w:rsidP="00BD16C5">
      <w:pPr>
        <w:ind w:firstLine="301"/>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99"/>
        <w:gridCol w:w="6577"/>
      </w:tblGrid>
      <w:tr w:rsidR="003D5806" w:rsidRPr="001D0190" w14:paraId="531D4DEA" w14:textId="77777777" w:rsidTr="00AE090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91B306A" w14:textId="77777777" w:rsidR="00AE090A" w:rsidRPr="001D0190" w:rsidRDefault="00AE090A">
            <w:pPr>
              <w:spacing w:before="100" w:beforeAutospacing="1" w:after="100" w:afterAutospacing="1"/>
              <w:ind w:firstLine="300"/>
              <w:jc w:val="center"/>
              <w:rPr>
                <w:b/>
                <w:bCs/>
              </w:rPr>
            </w:pPr>
            <w:r w:rsidRPr="001D0190">
              <w:t> </w:t>
            </w:r>
            <w:r w:rsidRPr="001D0190">
              <w:rPr>
                <w:b/>
                <w:bCs/>
              </w:rPr>
              <w:t>V. Tiesību akta projekta atbilstība Latvijas Republikas starptautiskajām saistībām</w:t>
            </w:r>
          </w:p>
        </w:tc>
      </w:tr>
      <w:tr w:rsidR="003D5806" w:rsidRPr="001D0190" w14:paraId="611637AB" w14:textId="77777777" w:rsidTr="00485C8D">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2642EA11" w14:textId="77777777" w:rsidR="00AE090A" w:rsidRPr="001D0190" w:rsidRDefault="00AE090A">
            <w:r w:rsidRPr="001D0190">
              <w:t>1.</w:t>
            </w:r>
          </w:p>
        </w:tc>
        <w:tc>
          <w:tcPr>
            <w:tcW w:w="1408" w:type="pct"/>
            <w:tcBorders>
              <w:top w:val="outset" w:sz="6" w:space="0" w:color="auto"/>
              <w:left w:val="outset" w:sz="6" w:space="0" w:color="auto"/>
              <w:bottom w:val="outset" w:sz="6" w:space="0" w:color="auto"/>
              <w:right w:val="outset" w:sz="6" w:space="0" w:color="auto"/>
            </w:tcBorders>
            <w:hideMark/>
          </w:tcPr>
          <w:p w14:paraId="701A62C4" w14:textId="77777777" w:rsidR="00AE090A" w:rsidRPr="001D0190" w:rsidRDefault="00AE090A">
            <w:r w:rsidRPr="001D0190">
              <w:t>Saistības pret Eiropas Savienību</w:t>
            </w:r>
          </w:p>
        </w:tc>
        <w:tc>
          <w:tcPr>
            <w:tcW w:w="3291" w:type="pct"/>
            <w:tcBorders>
              <w:top w:val="outset" w:sz="6" w:space="0" w:color="auto"/>
              <w:left w:val="outset" w:sz="6" w:space="0" w:color="auto"/>
              <w:bottom w:val="outset" w:sz="6" w:space="0" w:color="auto"/>
              <w:right w:val="outset" w:sz="6" w:space="0" w:color="auto"/>
            </w:tcBorders>
            <w:hideMark/>
          </w:tcPr>
          <w:p w14:paraId="3F4BFC2E" w14:textId="77777777" w:rsidR="00AE090A" w:rsidRPr="001D0190" w:rsidRDefault="00AE090A">
            <w:pPr>
              <w:spacing w:before="100" w:beforeAutospacing="1" w:after="100" w:afterAutospacing="1" w:line="360" w:lineRule="auto"/>
            </w:pPr>
            <w:r w:rsidRPr="001D0190">
              <w:t>Nav.</w:t>
            </w:r>
          </w:p>
        </w:tc>
      </w:tr>
      <w:tr w:rsidR="003D5806" w:rsidRPr="001D0190" w14:paraId="2551E5D3" w14:textId="77777777" w:rsidTr="00485C8D">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2C62757C" w14:textId="77777777" w:rsidR="00AE090A" w:rsidRPr="001D0190" w:rsidRDefault="00AE090A">
            <w:r w:rsidRPr="001D0190">
              <w:t>2.</w:t>
            </w:r>
          </w:p>
        </w:tc>
        <w:tc>
          <w:tcPr>
            <w:tcW w:w="1408" w:type="pct"/>
            <w:tcBorders>
              <w:top w:val="outset" w:sz="6" w:space="0" w:color="auto"/>
              <w:left w:val="outset" w:sz="6" w:space="0" w:color="auto"/>
              <w:bottom w:val="outset" w:sz="6" w:space="0" w:color="auto"/>
              <w:right w:val="outset" w:sz="6" w:space="0" w:color="auto"/>
            </w:tcBorders>
            <w:hideMark/>
          </w:tcPr>
          <w:p w14:paraId="5841F222" w14:textId="77777777" w:rsidR="00AE090A" w:rsidRPr="001D0190" w:rsidRDefault="00AE090A">
            <w:r w:rsidRPr="001D0190">
              <w:t>Citas starptautiskās saistības</w:t>
            </w:r>
          </w:p>
        </w:tc>
        <w:tc>
          <w:tcPr>
            <w:tcW w:w="3291" w:type="pct"/>
            <w:tcBorders>
              <w:top w:val="outset" w:sz="6" w:space="0" w:color="auto"/>
              <w:left w:val="outset" w:sz="6" w:space="0" w:color="auto"/>
              <w:bottom w:val="outset" w:sz="6" w:space="0" w:color="auto"/>
              <w:right w:val="outset" w:sz="6" w:space="0" w:color="auto"/>
            </w:tcBorders>
            <w:hideMark/>
          </w:tcPr>
          <w:p w14:paraId="70B2B29A" w14:textId="4452C010" w:rsidR="009F4AB0" w:rsidRPr="001D0190" w:rsidRDefault="006879C5" w:rsidP="00AE090A">
            <w:pPr>
              <w:jc w:val="both"/>
            </w:pPr>
            <w:r w:rsidRPr="001D0190">
              <w:t>1949.</w:t>
            </w:r>
            <w:r w:rsidR="00C51B20" w:rsidRPr="001D0190">
              <w:t xml:space="preserve"> </w:t>
            </w:r>
            <w:r w:rsidRPr="001D0190">
              <w:t>gada 4.</w:t>
            </w:r>
            <w:r w:rsidR="00346433" w:rsidRPr="001D0190">
              <w:t> </w:t>
            </w:r>
            <w:r w:rsidRPr="001D0190">
              <w:t>aprīļa Ziemeļatlantijas līgums.</w:t>
            </w:r>
          </w:p>
          <w:p w14:paraId="74F2E541" w14:textId="49734128" w:rsidR="00485C8D" w:rsidRPr="001D0190" w:rsidRDefault="00AB2B01" w:rsidP="003D1269">
            <w:pPr>
              <w:jc w:val="both"/>
            </w:pPr>
            <w:hyperlink r:id="rId13" w:tgtFrame="_blank" w:history="1">
              <w:r w:rsidR="003D1269" w:rsidRPr="001D0190">
                <w:t>Latvijas Republikas Aizsardzības ministrijas, Dānijas Karalistes Aizsardzības ministrijas un Igaunijas Republikas Aizsardzības ministrijas saprašanās memorands par Daudznacionālā divīzijas štāba "Ziemeļi" izveidošanu</w:t>
              </w:r>
            </w:hyperlink>
            <w:r w:rsidR="003D1269" w:rsidRPr="001D0190">
              <w:t xml:space="preserve"> un darbības pamatprincipiem</w:t>
            </w:r>
            <w:r w:rsidR="00845EFD" w:rsidRPr="001D0190">
              <w:t>.</w:t>
            </w:r>
          </w:p>
        </w:tc>
      </w:tr>
      <w:tr w:rsidR="00AE090A" w:rsidRPr="001D0190" w14:paraId="51D5BA40" w14:textId="77777777" w:rsidTr="00485C8D">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51EAA931" w14:textId="77777777" w:rsidR="00AE090A" w:rsidRPr="001D0190" w:rsidRDefault="00AE090A">
            <w:r w:rsidRPr="001D0190">
              <w:t>3.</w:t>
            </w:r>
          </w:p>
        </w:tc>
        <w:tc>
          <w:tcPr>
            <w:tcW w:w="1408" w:type="pct"/>
            <w:tcBorders>
              <w:top w:val="outset" w:sz="6" w:space="0" w:color="auto"/>
              <w:left w:val="outset" w:sz="6" w:space="0" w:color="auto"/>
              <w:bottom w:val="outset" w:sz="6" w:space="0" w:color="auto"/>
              <w:right w:val="outset" w:sz="6" w:space="0" w:color="auto"/>
            </w:tcBorders>
            <w:hideMark/>
          </w:tcPr>
          <w:p w14:paraId="326998F7" w14:textId="77777777" w:rsidR="00AE090A" w:rsidRPr="001D0190" w:rsidRDefault="00AE090A">
            <w:r w:rsidRPr="001D0190">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181DFF3E" w14:textId="49784D3C" w:rsidR="00AE090A" w:rsidRPr="001D0190" w:rsidRDefault="00063A59" w:rsidP="006879C5">
            <w:pPr>
              <w:spacing w:before="100" w:beforeAutospacing="1" w:after="100" w:afterAutospacing="1"/>
              <w:jc w:val="both"/>
            </w:pPr>
            <w:r w:rsidRPr="001D0190">
              <w:t>Nav.</w:t>
            </w:r>
          </w:p>
        </w:tc>
      </w:tr>
    </w:tbl>
    <w:p w14:paraId="79D1EA05" w14:textId="77777777" w:rsidR="00693716" w:rsidRPr="001D0190" w:rsidRDefault="00693716" w:rsidP="001D10E1">
      <w:pPr>
        <w:tabs>
          <w:tab w:val="left" w:pos="2465"/>
        </w:tabs>
        <w:ind w:firstLine="301"/>
      </w:pPr>
    </w:p>
    <w:tbl>
      <w:tblPr>
        <w:tblW w:w="501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8"/>
        <w:gridCol w:w="3194"/>
        <w:gridCol w:w="4115"/>
      </w:tblGrid>
      <w:tr w:rsidR="003D5806" w:rsidRPr="001D0190" w14:paraId="3FF72CAE" w14:textId="77777777" w:rsidTr="0003487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CF16F" w14:textId="77777777" w:rsidR="006879C5" w:rsidRPr="001D0190" w:rsidRDefault="006879C5" w:rsidP="00034875">
            <w:pPr>
              <w:spacing w:before="100" w:beforeAutospacing="1" w:after="100" w:afterAutospacing="1"/>
              <w:ind w:firstLine="300"/>
              <w:jc w:val="center"/>
              <w:rPr>
                <w:b/>
                <w:bCs/>
              </w:rPr>
            </w:pPr>
            <w:r w:rsidRPr="001D0190">
              <w:rPr>
                <w:b/>
                <w:bCs/>
              </w:rPr>
              <w:t>2.tabula</w:t>
            </w:r>
            <w:r w:rsidRPr="001D0190">
              <w:rPr>
                <w:b/>
                <w:bCs/>
              </w:rPr>
              <w:br/>
              <w:t>Ar tiesību akta projektu izpildītās vai uzņemtās saistības, kas izriet no starptautiskajiem tiesību aktiem vai starptautiskas institūcijas vai organizācijas dokumentiem.</w:t>
            </w:r>
            <w:r w:rsidRPr="001D0190">
              <w:rPr>
                <w:b/>
                <w:bCs/>
              </w:rPr>
              <w:br/>
              <w:t>Pasākumi šo saistību izpildei</w:t>
            </w:r>
          </w:p>
        </w:tc>
      </w:tr>
      <w:tr w:rsidR="003D5806" w:rsidRPr="001D0190" w14:paraId="784F01E8" w14:textId="77777777" w:rsidTr="00034875">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0879E4B5" w14:textId="77777777" w:rsidR="006879C5" w:rsidRPr="001D0190" w:rsidRDefault="006879C5" w:rsidP="00034875">
            <w:r w:rsidRPr="001D0190">
              <w:t xml:space="preserve">Attiecīgā starptautiskā tiesību akta vai </w:t>
            </w:r>
            <w:r w:rsidRPr="001D0190">
              <w:lastRenderedPageBreak/>
              <w:t>starptautiskas institūcijas vai organizācijas dokumenta (turpmāk – starptautiskais dokuments) datums, numurs un nosaukums</w:t>
            </w:r>
          </w:p>
        </w:tc>
        <w:tc>
          <w:tcPr>
            <w:tcW w:w="3649" w:type="pct"/>
            <w:gridSpan w:val="2"/>
            <w:tcBorders>
              <w:top w:val="outset" w:sz="6" w:space="0" w:color="auto"/>
              <w:left w:val="outset" w:sz="6" w:space="0" w:color="auto"/>
              <w:bottom w:val="outset" w:sz="6" w:space="0" w:color="auto"/>
              <w:right w:val="outset" w:sz="6" w:space="0" w:color="auto"/>
            </w:tcBorders>
            <w:hideMark/>
          </w:tcPr>
          <w:p w14:paraId="4747B0E5" w14:textId="71DD9230" w:rsidR="006879C5" w:rsidRPr="001D0190" w:rsidRDefault="006879C5" w:rsidP="00034875">
            <w:r w:rsidRPr="001D0190">
              <w:lastRenderedPageBreak/>
              <w:t>1949.</w:t>
            </w:r>
            <w:r w:rsidR="00C51B20" w:rsidRPr="001D0190">
              <w:t xml:space="preserve"> </w:t>
            </w:r>
            <w:r w:rsidRPr="001D0190">
              <w:t>gada 4</w:t>
            </w:r>
            <w:r w:rsidR="00845EFD" w:rsidRPr="001D0190">
              <w:t xml:space="preserve">. </w:t>
            </w:r>
            <w:r w:rsidRPr="001D0190">
              <w:t>aprīļa Ziemeļatlantijas līgums</w:t>
            </w:r>
            <w:r w:rsidR="00693716" w:rsidRPr="001D0190">
              <w:t xml:space="preserve"> </w:t>
            </w:r>
          </w:p>
          <w:p w14:paraId="5C3E3CC4" w14:textId="531DD83E" w:rsidR="000E3706" w:rsidRPr="001D0190" w:rsidRDefault="000E3706" w:rsidP="00034875"/>
          <w:p w14:paraId="0A82F448" w14:textId="014FE530" w:rsidR="000E3706" w:rsidRPr="001D0190" w:rsidRDefault="00AB2B01" w:rsidP="000E3706">
            <w:pPr>
              <w:spacing w:before="100" w:beforeAutospacing="1" w:after="100" w:afterAutospacing="1"/>
              <w:jc w:val="both"/>
            </w:pPr>
            <w:hyperlink r:id="rId14" w:tgtFrame="_blank" w:history="1">
              <w:r w:rsidR="000E3706" w:rsidRPr="001D0190">
                <w:t>Latvijas Republikas Aizsardzības ministrijas, Dānijas Karalistes Aizsardzības ministrijas un Igaunijas Republikas Aizsardzības ministrijas saprašanās memorands par Daudznacionālā divīzijas štāba "Ziemeļi" izveidošanu</w:t>
              </w:r>
            </w:hyperlink>
            <w:r w:rsidR="000E3706" w:rsidRPr="001D0190">
              <w:t xml:space="preserve"> un darbības pamatprincipiem</w:t>
            </w:r>
            <w:r w:rsidR="00F0078B" w:rsidRPr="001D0190">
              <w:t>.</w:t>
            </w:r>
          </w:p>
          <w:p w14:paraId="310DC518" w14:textId="77777777" w:rsidR="006879C5" w:rsidRPr="001D0190" w:rsidRDefault="006879C5" w:rsidP="00AB2A78"/>
        </w:tc>
      </w:tr>
      <w:tr w:rsidR="003D5806" w:rsidRPr="001D0190" w14:paraId="32D23D54" w14:textId="77777777" w:rsidTr="00034875">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0A091978" w14:textId="77777777" w:rsidR="006879C5" w:rsidRPr="001D0190" w:rsidRDefault="006879C5" w:rsidP="00034875">
            <w:pPr>
              <w:spacing w:before="100" w:beforeAutospacing="1" w:after="100" w:afterAutospacing="1" w:line="360" w:lineRule="auto"/>
              <w:ind w:firstLine="300"/>
              <w:jc w:val="center"/>
            </w:pPr>
            <w:r w:rsidRPr="001D0190">
              <w:lastRenderedPageBreak/>
              <w:t>A</w:t>
            </w:r>
          </w:p>
        </w:tc>
        <w:tc>
          <w:tcPr>
            <w:tcW w:w="1596" w:type="pct"/>
            <w:tcBorders>
              <w:top w:val="outset" w:sz="6" w:space="0" w:color="auto"/>
              <w:left w:val="outset" w:sz="6" w:space="0" w:color="auto"/>
              <w:bottom w:val="outset" w:sz="6" w:space="0" w:color="auto"/>
              <w:right w:val="outset" w:sz="6" w:space="0" w:color="auto"/>
            </w:tcBorders>
            <w:vAlign w:val="center"/>
            <w:hideMark/>
          </w:tcPr>
          <w:p w14:paraId="1A22D18F" w14:textId="77777777" w:rsidR="006879C5" w:rsidRPr="001D0190" w:rsidRDefault="006879C5" w:rsidP="00034875">
            <w:pPr>
              <w:spacing w:before="100" w:beforeAutospacing="1" w:after="100" w:afterAutospacing="1" w:line="360" w:lineRule="auto"/>
              <w:ind w:firstLine="300"/>
              <w:jc w:val="center"/>
            </w:pPr>
            <w:r w:rsidRPr="001D0190">
              <w:t>B</w:t>
            </w:r>
          </w:p>
        </w:tc>
        <w:tc>
          <w:tcPr>
            <w:tcW w:w="2035" w:type="pct"/>
            <w:tcBorders>
              <w:top w:val="outset" w:sz="6" w:space="0" w:color="auto"/>
              <w:left w:val="outset" w:sz="6" w:space="0" w:color="auto"/>
              <w:bottom w:val="outset" w:sz="6" w:space="0" w:color="auto"/>
              <w:right w:val="outset" w:sz="6" w:space="0" w:color="auto"/>
            </w:tcBorders>
            <w:vAlign w:val="center"/>
            <w:hideMark/>
          </w:tcPr>
          <w:p w14:paraId="44CE20EF" w14:textId="77777777" w:rsidR="006879C5" w:rsidRPr="001D0190" w:rsidRDefault="006879C5" w:rsidP="00034875">
            <w:pPr>
              <w:spacing w:before="100" w:beforeAutospacing="1" w:after="100" w:afterAutospacing="1" w:line="360" w:lineRule="auto"/>
              <w:ind w:firstLine="300"/>
              <w:jc w:val="center"/>
            </w:pPr>
            <w:r w:rsidRPr="001D0190">
              <w:t>C</w:t>
            </w:r>
          </w:p>
        </w:tc>
      </w:tr>
      <w:tr w:rsidR="003D5806" w:rsidRPr="001D0190" w14:paraId="2CEAD75B" w14:textId="77777777" w:rsidTr="00034875">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635533C2" w14:textId="48B1FCD7" w:rsidR="00693716" w:rsidRPr="001D0190" w:rsidRDefault="00693716" w:rsidP="00034875">
            <w:pPr>
              <w:spacing w:before="100" w:beforeAutospacing="1" w:after="100" w:afterAutospacing="1"/>
              <w:jc w:val="both"/>
            </w:pPr>
            <w:r w:rsidRPr="001D0190">
              <w:t>Ziemeļatlantijas līgums</w:t>
            </w:r>
          </w:p>
          <w:p w14:paraId="46878473" w14:textId="2609285C" w:rsidR="006879C5" w:rsidRPr="001D0190" w:rsidRDefault="006879C5" w:rsidP="00034875">
            <w:pPr>
              <w:spacing w:before="100" w:beforeAutospacing="1" w:after="100" w:afterAutospacing="1"/>
              <w:jc w:val="both"/>
            </w:pPr>
            <w:r w:rsidRPr="001D0190">
              <w:t>3.</w:t>
            </w:r>
            <w:r w:rsidR="00C51B20" w:rsidRPr="001D0190">
              <w:t xml:space="preserve"> </w:t>
            </w:r>
            <w:r w:rsidRPr="001D0190">
              <w:t>pants – 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p w14:paraId="099BA198" w14:textId="77777777" w:rsidR="000E3706" w:rsidRPr="001D0190" w:rsidRDefault="000E3706" w:rsidP="00693716">
            <w:pPr>
              <w:spacing w:before="100" w:beforeAutospacing="1" w:after="100" w:afterAutospacing="1"/>
              <w:jc w:val="both"/>
            </w:pPr>
          </w:p>
          <w:p w14:paraId="303C04BC" w14:textId="77777777" w:rsidR="000E3706" w:rsidRPr="001D0190" w:rsidRDefault="000E3706" w:rsidP="00693716">
            <w:pPr>
              <w:spacing w:before="100" w:beforeAutospacing="1" w:after="100" w:afterAutospacing="1"/>
              <w:jc w:val="both"/>
            </w:pPr>
          </w:p>
          <w:p w14:paraId="5F1D2037" w14:textId="77777777" w:rsidR="000E3706" w:rsidRPr="001D0190" w:rsidRDefault="000E3706" w:rsidP="00693716">
            <w:pPr>
              <w:spacing w:before="100" w:beforeAutospacing="1" w:after="100" w:afterAutospacing="1"/>
              <w:jc w:val="both"/>
            </w:pPr>
          </w:p>
          <w:p w14:paraId="4043B671" w14:textId="4D520881" w:rsidR="006879C5" w:rsidRPr="001D0190" w:rsidRDefault="00AB2B01" w:rsidP="00693716">
            <w:pPr>
              <w:spacing w:before="100" w:beforeAutospacing="1" w:after="100" w:afterAutospacing="1"/>
              <w:jc w:val="both"/>
            </w:pPr>
            <w:hyperlink r:id="rId15" w:tgtFrame="_blank" w:history="1">
              <w:r w:rsidR="00BF2ED8" w:rsidRPr="001D0190">
                <w:t>Latvijas Republikas Aizsardzības ministrijas, Dānijas Karalistes Aizsardzības ministrijas un Igaunijas Republikas Aizsardzības ministrijas saprašanās memorands par Daudznacionālā divīzijas štāba "Ziemeļi" izveidošanu</w:t>
              </w:r>
            </w:hyperlink>
            <w:r w:rsidR="00BF2ED8" w:rsidRPr="001D0190">
              <w:t xml:space="preserve"> un darbības pamatprincipiem</w:t>
            </w:r>
          </w:p>
          <w:p w14:paraId="66835BEA" w14:textId="34920165" w:rsidR="00BF2ED8" w:rsidRPr="001D0190" w:rsidRDefault="00BF2ED8" w:rsidP="00BF2ED8">
            <w:pPr>
              <w:jc w:val="both"/>
              <w:rPr>
                <w:rFonts w:eastAsia="Arial"/>
                <w:noProof/>
              </w:rPr>
            </w:pPr>
            <w:r w:rsidRPr="001D0190">
              <w:t>1.1. Ņemot vērā to, ka Daudznacionālais divīzijas štābs “Ziemeļi</w:t>
            </w:r>
            <w:r w:rsidRPr="001D0190">
              <w:rPr>
                <w:color w:val="222222"/>
              </w:rPr>
              <w:t>”  (HQ MND N) ir izveidots ar</w:t>
            </w:r>
            <w:r w:rsidRPr="001D0190">
              <w:t xml:space="preserve"> HQ MND N izveidošanas </w:t>
            </w:r>
            <w:proofErr w:type="spellStart"/>
            <w:r w:rsidRPr="001D0190">
              <w:t>MoU</w:t>
            </w:r>
            <w:proofErr w:type="spellEnd"/>
            <w:r w:rsidRPr="001D0190">
              <w:t xml:space="preserve">, šā </w:t>
            </w:r>
            <w:proofErr w:type="spellStart"/>
            <w:r w:rsidRPr="001D0190">
              <w:t>Ietvarvalstu</w:t>
            </w:r>
            <w:proofErr w:type="spellEnd"/>
            <w:r w:rsidRPr="001D0190">
              <w:t xml:space="preserve"> saprašanās memoranda (</w:t>
            </w:r>
            <w:r w:rsidRPr="001D0190">
              <w:rPr>
                <w:iCs/>
              </w:rPr>
              <w:t>FN MOU</w:t>
            </w:r>
            <w:r w:rsidRPr="001D0190">
              <w:t>) mērķis ir:</w:t>
            </w:r>
          </w:p>
          <w:p w14:paraId="5869FFFD" w14:textId="77777777" w:rsidR="00BF2ED8" w:rsidRPr="009127D4" w:rsidRDefault="00BF2ED8" w:rsidP="00BF2ED8">
            <w:pPr>
              <w:jc w:val="both"/>
              <w:rPr>
                <w:rFonts w:eastAsia="Arial"/>
                <w:noProof/>
                <w:sz w:val="16"/>
                <w:szCs w:val="16"/>
              </w:rPr>
            </w:pPr>
          </w:p>
          <w:p w14:paraId="758E80E5" w14:textId="4E19A2D2" w:rsidR="00BF2ED8" w:rsidRPr="001D0190" w:rsidRDefault="00BF2ED8" w:rsidP="00BF2ED8">
            <w:pPr>
              <w:pStyle w:val="BodyText0"/>
              <w:ind w:left="52"/>
              <w:jc w:val="both"/>
              <w:rPr>
                <w:rFonts w:ascii="Times New Roman" w:hAnsi="Times New Roman" w:cs="Times New Roman"/>
                <w:noProof/>
                <w:sz w:val="24"/>
                <w:szCs w:val="24"/>
              </w:rPr>
            </w:pPr>
            <w:r w:rsidRPr="001D0190">
              <w:rPr>
                <w:rFonts w:ascii="Times New Roman" w:hAnsi="Times New Roman" w:cs="Times New Roman"/>
                <w:noProof/>
                <w:sz w:val="24"/>
                <w:szCs w:val="24"/>
                <w:lang w:eastAsia="lv-LV"/>
              </w:rPr>
              <w:lastRenderedPageBreak/>
              <mc:AlternateContent>
                <mc:Choice Requires="wpg">
                  <w:drawing>
                    <wp:anchor distT="0" distB="0" distL="114300" distR="114300" simplePos="0" relativeHeight="251659264" behindDoc="1" locked="0" layoutInCell="1" allowOverlap="1" wp14:anchorId="11877410" wp14:editId="147C56FE">
                      <wp:simplePos x="0" y="0"/>
                      <wp:positionH relativeFrom="page">
                        <wp:posOffset>5043805</wp:posOffset>
                      </wp:positionH>
                      <wp:positionV relativeFrom="paragraph">
                        <wp:posOffset>146685</wp:posOffset>
                      </wp:positionV>
                      <wp:extent cx="1270" cy="191135"/>
                      <wp:effectExtent l="14605" t="8890" r="12700" b="9525"/>
                      <wp:wrapNone/>
                      <wp:docPr id="1"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1135"/>
                                <a:chOff x="7943" y="231"/>
                                <a:chExt cx="2" cy="301"/>
                              </a:xfrm>
                            </wpg:grpSpPr>
                            <wps:wsp>
                              <wps:cNvPr id="2" name="Freeform 563"/>
                              <wps:cNvSpPr>
                                <a:spLocks/>
                              </wps:cNvSpPr>
                              <wps:spPr bwMode="auto">
                                <a:xfrm>
                                  <a:off x="7943" y="231"/>
                                  <a:ext cx="2" cy="301"/>
                                </a:xfrm>
                                <a:custGeom>
                                  <a:avLst/>
                                  <a:gdLst>
                                    <a:gd name="T0" fmla="+- 0 231 231"/>
                                    <a:gd name="T1" fmla="*/ 231 h 301"/>
                                    <a:gd name="T2" fmla="+- 0 531 231"/>
                                    <a:gd name="T3" fmla="*/ 531 h 301"/>
                                  </a:gdLst>
                                  <a:ahLst/>
                                  <a:cxnLst>
                                    <a:cxn ang="0">
                                      <a:pos x="0" y="T1"/>
                                    </a:cxn>
                                    <a:cxn ang="0">
                                      <a:pos x="0" y="T3"/>
                                    </a:cxn>
                                  </a:cxnLst>
                                  <a:rect l="0" t="0" r="r" b="b"/>
                                  <a:pathLst>
                                    <a:path h="301">
                                      <a:moveTo>
                                        <a:pt x="0" y="0"/>
                                      </a:moveTo>
                                      <a:lnTo>
                                        <a:pt x="0" y="300"/>
                                      </a:lnTo>
                                    </a:path>
                                  </a:pathLst>
                                </a:custGeom>
                                <a:noFill/>
                                <a:ln w="12921">
                                  <a:solidFill>
                                    <a:srgbClr val="E8E6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6FB09B6" id="Group 562" o:spid="_x0000_s1026" style="position:absolute;margin-left:397.15pt;margin-top:11.55pt;width:.1pt;height:15.05pt;z-index:-251657216;mso-position-horizontal-relative:page" coordorigin="7943,231" coordsize="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">
                      <v:shape id="Freeform 563" o:spid="_x0000_s1027" style="position:absolute;left:7943;top:231;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" path="m,l,300e" filled="f" strokecolor="#e8e6e9" strokeweight=".35892mm">
                        <v:path arrowok="t" o:connecttype="custom" o:connectlocs="0,231;0,531" o:connectangles="0,0"/>
                      </v:shape>
                      <w10:wrap anchorx="page"/>
                    </v:group>
                  </w:pict>
                </mc:Fallback>
              </mc:AlternateContent>
            </w:r>
            <w:r w:rsidRPr="001D0190">
              <w:rPr>
                <w:rFonts w:ascii="Times New Roman" w:hAnsi="Times New Roman" w:cs="Times New Roman"/>
                <w:sz w:val="24"/>
                <w:szCs w:val="24"/>
              </w:rPr>
              <w:t xml:space="preserve">a) atkārtoti izteikt  noteikumus </w:t>
            </w:r>
            <w:r w:rsidRPr="001D0190">
              <w:rPr>
                <w:rFonts w:ascii="Times New Roman" w:hAnsi="Times New Roman" w:cs="Times New Roman"/>
                <w:iCs/>
                <w:sz w:val="24"/>
                <w:szCs w:val="24"/>
              </w:rPr>
              <w:t>HQ MND-N</w:t>
            </w:r>
            <w:r w:rsidRPr="001D0190">
              <w:rPr>
                <w:rFonts w:ascii="Times New Roman" w:hAnsi="Times New Roman" w:cs="Times New Roman"/>
                <w:sz w:val="24"/>
                <w:szCs w:val="24"/>
              </w:rPr>
              <w:t xml:space="preserve"> darbībai, tam nepieciešamā atbalsta elementus ieskaitot, kā štāba, kam ir pakļautībā esošas vienības un spējas, kam ir mērķis ar laiku vadīt divīzijas apmēra spēkus un kas atbilst NATO noteiktajām komandvadības  prasībām Baltijas reģionā un sekmē Alianses atturēšanas un aizsardzības politiku darbības nosacījumus, un</w:t>
            </w:r>
          </w:p>
          <w:p w14:paraId="76F3D849" w14:textId="77777777" w:rsidR="00BF2ED8" w:rsidRPr="009127D4" w:rsidRDefault="00BF2ED8" w:rsidP="00BF2ED8">
            <w:pPr>
              <w:ind w:left="52"/>
              <w:jc w:val="both"/>
              <w:rPr>
                <w:rFonts w:eastAsia="Arial"/>
                <w:noProof/>
                <w:sz w:val="16"/>
                <w:szCs w:val="16"/>
              </w:rPr>
            </w:pPr>
          </w:p>
          <w:p w14:paraId="4537DBFA" w14:textId="28422BFC" w:rsidR="00BF2ED8" w:rsidRPr="001D0190" w:rsidRDefault="00BF2ED8" w:rsidP="00BF2ED8">
            <w:pPr>
              <w:pStyle w:val="Heading3"/>
              <w:jc w:val="both"/>
              <w:rPr>
                <w:rFonts w:ascii="Times New Roman" w:hAnsi="Times New Roman" w:cs="Times New Roman"/>
                <w:noProof/>
                <w:color w:val="auto"/>
              </w:rPr>
            </w:pPr>
            <w:r w:rsidRPr="001D0190">
              <w:rPr>
                <w:rFonts w:ascii="Times New Roman" w:hAnsi="Times New Roman" w:cs="Times New Roman"/>
                <w:color w:val="auto"/>
              </w:rPr>
              <w:t xml:space="preserve">b) atkārtoti izteikt ietvaru darbībai, kas sekmēs </w:t>
            </w:r>
            <w:r w:rsidRPr="001D0190">
              <w:rPr>
                <w:rFonts w:ascii="Times New Roman" w:hAnsi="Times New Roman" w:cs="Times New Roman"/>
                <w:iCs/>
                <w:color w:val="auto"/>
              </w:rPr>
              <w:t>HQ MND-N</w:t>
            </w:r>
            <w:r w:rsidRPr="001D0190">
              <w:rPr>
                <w:rFonts w:ascii="Times New Roman" w:hAnsi="Times New Roman" w:cs="Times New Roman"/>
                <w:color w:val="auto"/>
              </w:rPr>
              <w:t xml:space="preserve"> kļūšanu par NATO militāro struktūru un NATO spēku struktūras daļu, plašākas NATO atturēšanas un aizsardzības politikas atbalstam šajā reģionā, tai skaitā attiecībā uz NATO paplašinātās klātbūtnes kaujas grupām; Tas ietver </w:t>
            </w:r>
            <w:proofErr w:type="spellStart"/>
            <w:r w:rsidRPr="001D0190">
              <w:rPr>
                <w:rFonts w:ascii="Times New Roman" w:hAnsi="Times New Roman" w:cs="Times New Roman"/>
                <w:color w:val="auto"/>
              </w:rPr>
              <w:t>ietvarvalstu</w:t>
            </w:r>
            <w:proofErr w:type="spellEnd"/>
            <w:r w:rsidRPr="001D0190">
              <w:rPr>
                <w:rFonts w:ascii="Times New Roman" w:hAnsi="Times New Roman" w:cs="Times New Roman"/>
                <w:color w:val="auto"/>
              </w:rPr>
              <w:t xml:space="preserve"> saistības un pienākumus un </w:t>
            </w:r>
            <w:r w:rsidRPr="001D0190">
              <w:rPr>
                <w:rFonts w:ascii="Times New Roman" w:hAnsi="Times New Roman" w:cs="Times New Roman"/>
                <w:iCs/>
                <w:color w:val="auto"/>
              </w:rPr>
              <w:t>HQ MND-N</w:t>
            </w:r>
            <w:r w:rsidRPr="001D0190">
              <w:rPr>
                <w:rFonts w:ascii="Times New Roman" w:hAnsi="Times New Roman" w:cs="Times New Roman"/>
                <w:color w:val="auto"/>
              </w:rPr>
              <w:t xml:space="preserve"> organizatorisko struktūru un darbību.</w:t>
            </w:r>
          </w:p>
          <w:p w14:paraId="57F10DD0" w14:textId="5AA9D455" w:rsidR="00BF2ED8" w:rsidRPr="001D0190" w:rsidRDefault="00BF2ED8" w:rsidP="00693716">
            <w:pPr>
              <w:spacing w:before="100" w:beforeAutospacing="1" w:after="100" w:afterAutospacing="1"/>
              <w:jc w:val="both"/>
            </w:pPr>
          </w:p>
        </w:tc>
        <w:tc>
          <w:tcPr>
            <w:tcW w:w="1596" w:type="pct"/>
            <w:tcBorders>
              <w:top w:val="outset" w:sz="6" w:space="0" w:color="auto"/>
              <w:left w:val="outset" w:sz="6" w:space="0" w:color="auto"/>
              <w:bottom w:val="outset" w:sz="6" w:space="0" w:color="auto"/>
              <w:right w:val="outset" w:sz="6" w:space="0" w:color="auto"/>
            </w:tcBorders>
            <w:hideMark/>
          </w:tcPr>
          <w:p w14:paraId="275EBB61" w14:textId="77777777" w:rsidR="00485C8D" w:rsidRPr="001D0190" w:rsidRDefault="00485C8D" w:rsidP="00097985">
            <w:pPr>
              <w:jc w:val="both"/>
            </w:pPr>
          </w:p>
          <w:p w14:paraId="64A91EA1" w14:textId="77777777" w:rsidR="00485C8D" w:rsidRPr="001D0190" w:rsidRDefault="00485C8D" w:rsidP="00097985">
            <w:pPr>
              <w:jc w:val="both"/>
            </w:pPr>
          </w:p>
          <w:p w14:paraId="5F8B491A" w14:textId="44DFE393" w:rsidR="006879C5" w:rsidRPr="001D0190" w:rsidRDefault="005A0C49" w:rsidP="008C36FC">
            <w:pPr>
              <w:jc w:val="both"/>
            </w:pPr>
            <w:r>
              <w:t>HQ MND N</w:t>
            </w:r>
            <w:r w:rsidR="006D5250" w:rsidRPr="001D0190">
              <w:t xml:space="preserve"> </w:t>
            </w:r>
            <w:r w:rsidR="006879C5" w:rsidRPr="001D0190">
              <w:t xml:space="preserve">izveidošanas </w:t>
            </w:r>
            <w:r w:rsidR="00485C8D" w:rsidRPr="001D0190">
              <w:t xml:space="preserve">un darbības </w:t>
            </w:r>
            <w:r w:rsidR="006879C5" w:rsidRPr="001D0190">
              <w:t xml:space="preserve">galvenais mērķis, kā norādīts arī </w:t>
            </w:r>
            <w:r w:rsidR="006D5250" w:rsidRPr="001D0190">
              <w:t>2018</w:t>
            </w:r>
            <w:r w:rsidR="006879C5" w:rsidRPr="001D0190">
              <w:t>.</w:t>
            </w:r>
            <w:r w:rsidR="00C51B20" w:rsidRPr="001D0190">
              <w:t xml:space="preserve"> </w:t>
            </w:r>
            <w:r w:rsidR="006879C5" w:rsidRPr="001D0190">
              <w:t xml:space="preserve">gada </w:t>
            </w:r>
            <w:r w:rsidR="006D5250" w:rsidRPr="001D0190">
              <w:t>11.</w:t>
            </w:r>
            <w:r w:rsidR="00C51B20" w:rsidRPr="001D0190">
              <w:t xml:space="preserve"> </w:t>
            </w:r>
            <w:r w:rsidR="006D5250" w:rsidRPr="001D0190">
              <w:t>jūlija</w:t>
            </w:r>
            <w:r w:rsidR="006879C5" w:rsidRPr="001D0190">
              <w:t xml:space="preserve"> NATO valstu vadītāju samita deklarācijas </w:t>
            </w:r>
            <w:r w:rsidR="00693716" w:rsidRPr="001D0190">
              <w:t>30</w:t>
            </w:r>
            <w:r w:rsidR="006879C5" w:rsidRPr="001D0190">
              <w:t>.</w:t>
            </w:r>
            <w:r w:rsidR="00485C8D" w:rsidRPr="001D0190">
              <w:t> </w:t>
            </w:r>
            <w:r w:rsidR="006879C5" w:rsidRPr="001D0190">
              <w:t>punktā</w:t>
            </w:r>
            <w:r w:rsidR="00C51B20" w:rsidRPr="001D0190">
              <w:t xml:space="preserve"> un Nodoma vēstulē</w:t>
            </w:r>
            <w:r w:rsidR="006879C5" w:rsidRPr="001D0190">
              <w:t xml:space="preserve">, ir </w:t>
            </w:r>
            <w:r w:rsidR="006D5250" w:rsidRPr="001D0190">
              <w:t xml:space="preserve">nodrošināt komandvadības tālāku stiprināšanu Baltijas reģionā, izveidojot papildu </w:t>
            </w:r>
            <w:r w:rsidR="008C36FC" w:rsidRPr="001D0190">
              <w:t xml:space="preserve">daudznacionālu </w:t>
            </w:r>
            <w:r w:rsidR="00C51B20" w:rsidRPr="001D0190">
              <w:t>d</w:t>
            </w:r>
            <w:r w:rsidR="006D5250" w:rsidRPr="001D0190">
              <w:t>ivīzijas štābu</w:t>
            </w:r>
            <w:r w:rsidR="00811677" w:rsidRPr="001D0190">
              <w:t xml:space="preserve"> kā nozīmīgu komandvadības elementu NATO gatavības stiprināšanai</w:t>
            </w:r>
            <w:r w:rsidR="006D5250" w:rsidRPr="001D0190">
              <w:t>.</w:t>
            </w:r>
          </w:p>
          <w:p w14:paraId="3C752D85" w14:textId="77777777" w:rsidR="00BF2ED8" w:rsidRPr="001D0190" w:rsidRDefault="00BF2ED8" w:rsidP="008C36FC">
            <w:pPr>
              <w:jc w:val="both"/>
            </w:pPr>
          </w:p>
          <w:p w14:paraId="4ED2FAF5" w14:textId="77777777" w:rsidR="00BF2ED8" w:rsidRPr="001D0190" w:rsidRDefault="00BF2ED8" w:rsidP="008C36FC">
            <w:pPr>
              <w:jc w:val="both"/>
            </w:pPr>
          </w:p>
          <w:p w14:paraId="53F4394F" w14:textId="77777777" w:rsidR="00C155F5" w:rsidRPr="001D0190" w:rsidRDefault="00C155F5" w:rsidP="008C36FC">
            <w:pPr>
              <w:jc w:val="both"/>
            </w:pPr>
          </w:p>
          <w:p w14:paraId="0BD13739" w14:textId="77777777" w:rsidR="00C155F5" w:rsidRPr="001D0190" w:rsidRDefault="00C155F5" w:rsidP="008C36FC">
            <w:pPr>
              <w:jc w:val="both"/>
            </w:pPr>
          </w:p>
          <w:p w14:paraId="2D1DDBBE" w14:textId="77777777" w:rsidR="00C155F5" w:rsidRPr="001D0190" w:rsidRDefault="00C155F5" w:rsidP="008C36FC">
            <w:pPr>
              <w:jc w:val="both"/>
            </w:pPr>
          </w:p>
          <w:p w14:paraId="7601956E" w14:textId="77777777" w:rsidR="00C155F5" w:rsidRPr="001D0190" w:rsidRDefault="00C155F5" w:rsidP="008C36FC">
            <w:pPr>
              <w:jc w:val="both"/>
            </w:pPr>
          </w:p>
          <w:p w14:paraId="5FFFC95F" w14:textId="77777777" w:rsidR="00C155F5" w:rsidRPr="001D0190" w:rsidRDefault="00C155F5" w:rsidP="008C36FC">
            <w:pPr>
              <w:jc w:val="both"/>
            </w:pPr>
          </w:p>
          <w:p w14:paraId="28201EBC" w14:textId="77777777" w:rsidR="00C155F5" w:rsidRPr="001D0190" w:rsidRDefault="00C155F5" w:rsidP="008C36FC">
            <w:pPr>
              <w:jc w:val="both"/>
            </w:pPr>
          </w:p>
          <w:p w14:paraId="6D7533F0" w14:textId="77777777" w:rsidR="00C155F5" w:rsidRPr="001D0190" w:rsidRDefault="00C155F5" w:rsidP="008C36FC">
            <w:pPr>
              <w:jc w:val="both"/>
            </w:pPr>
          </w:p>
          <w:p w14:paraId="694B89BC" w14:textId="77777777" w:rsidR="00C155F5" w:rsidRPr="001D0190" w:rsidRDefault="00C155F5" w:rsidP="008C36FC">
            <w:pPr>
              <w:jc w:val="both"/>
            </w:pPr>
          </w:p>
          <w:p w14:paraId="5E63F1F3" w14:textId="77777777" w:rsidR="00C155F5" w:rsidRPr="001D0190" w:rsidRDefault="00C155F5" w:rsidP="008C36FC">
            <w:pPr>
              <w:jc w:val="both"/>
            </w:pPr>
          </w:p>
          <w:p w14:paraId="136723D4" w14:textId="77777777" w:rsidR="00C155F5" w:rsidRPr="001D0190" w:rsidRDefault="00C155F5" w:rsidP="008C36FC">
            <w:pPr>
              <w:jc w:val="both"/>
            </w:pPr>
          </w:p>
          <w:p w14:paraId="49F41F83" w14:textId="77777777" w:rsidR="00C155F5" w:rsidRPr="001D0190" w:rsidRDefault="00C155F5" w:rsidP="008C36FC">
            <w:pPr>
              <w:jc w:val="both"/>
            </w:pPr>
          </w:p>
          <w:p w14:paraId="4ACCEEB9" w14:textId="77777777" w:rsidR="00C155F5" w:rsidRPr="001D0190" w:rsidRDefault="00C155F5" w:rsidP="008C36FC">
            <w:pPr>
              <w:jc w:val="both"/>
            </w:pPr>
          </w:p>
          <w:p w14:paraId="6FBF6D68" w14:textId="77777777" w:rsidR="00C155F5" w:rsidRPr="001D0190" w:rsidRDefault="00C155F5" w:rsidP="008C36FC">
            <w:pPr>
              <w:jc w:val="both"/>
            </w:pPr>
          </w:p>
          <w:p w14:paraId="662C8745" w14:textId="77777777" w:rsidR="00C155F5" w:rsidRPr="001D0190" w:rsidRDefault="00C155F5" w:rsidP="008C36FC">
            <w:pPr>
              <w:jc w:val="both"/>
            </w:pPr>
          </w:p>
          <w:p w14:paraId="46B39F4A" w14:textId="77777777" w:rsidR="00C155F5" w:rsidRPr="001D0190" w:rsidRDefault="00C155F5" w:rsidP="008C36FC">
            <w:pPr>
              <w:jc w:val="both"/>
            </w:pPr>
          </w:p>
          <w:p w14:paraId="7EEEFF36" w14:textId="77777777" w:rsidR="00C155F5" w:rsidRPr="001D0190" w:rsidRDefault="00C155F5" w:rsidP="008C36FC">
            <w:pPr>
              <w:jc w:val="both"/>
            </w:pPr>
          </w:p>
          <w:p w14:paraId="55ABBCD4" w14:textId="5874C2AB" w:rsidR="00BF2ED8" w:rsidRPr="001D0190" w:rsidRDefault="00C155F5" w:rsidP="00E060F5">
            <w:pPr>
              <w:jc w:val="both"/>
            </w:pPr>
            <w:r w:rsidRPr="001D0190">
              <w:t xml:space="preserve">Ar </w:t>
            </w:r>
            <w:r w:rsidR="00E060F5">
              <w:t>likumprojektu tiek</w:t>
            </w:r>
            <w:r w:rsidRPr="001D0190">
              <w:t xml:space="preserve"> izpildīts viens no nosacījumiem HQ MND N kļūšanai par NATO militāro struktūru</w:t>
            </w:r>
            <w:r w:rsidR="009127D4">
              <w:t xml:space="preserve"> un NATO spēku struktūras daļu </w:t>
            </w:r>
            <w:r w:rsidRPr="001D0190">
              <w:t>- tiek nostiprināta starptautiska vienošanās par daudznacionāla NATO militārā štāba izveidi un darbību</w:t>
            </w:r>
            <w:r w:rsidR="005A0C49">
              <w:t xml:space="preserve"> Latvijā</w:t>
            </w:r>
            <w:r w:rsidRPr="001D0190">
              <w:t>.</w:t>
            </w:r>
          </w:p>
        </w:tc>
        <w:tc>
          <w:tcPr>
            <w:tcW w:w="2035" w:type="pct"/>
            <w:tcBorders>
              <w:top w:val="outset" w:sz="6" w:space="0" w:color="auto"/>
              <w:left w:val="outset" w:sz="6" w:space="0" w:color="auto"/>
              <w:bottom w:val="outset" w:sz="6" w:space="0" w:color="auto"/>
              <w:right w:val="outset" w:sz="6" w:space="0" w:color="auto"/>
            </w:tcBorders>
            <w:hideMark/>
          </w:tcPr>
          <w:p w14:paraId="6B414A91" w14:textId="77777777" w:rsidR="00485C8D" w:rsidRPr="001D0190" w:rsidRDefault="00485C8D" w:rsidP="00034875">
            <w:pPr>
              <w:jc w:val="both"/>
            </w:pPr>
          </w:p>
          <w:p w14:paraId="00098216" w14:textId="77777777" w:rsidR="00485C8D" w:rsidRPr="001D0190" w:rsidRDefault="00485C8D" w:rsidP="00034875">
            <w:pPr>
              <w:jc w:val="both"/>
            </w:pPr>
          </w:p>
          <w:p w14:paraId="3877E9CE" w14:textId="2810BD81" w:rsidR="006879C5" w:rsidRPr="001D0190" w:rsidRDefault="006879C5" w:rsidP="00034875">
            <w:pPr>
              <w:jc w:val="both"/>
            </w:pPr>
            <w:r w:rsidRPr="001D0190">
              <w:t xml:space="preserve">Saistības tiek izpildītas daļēji, jo </w:t>
            </w:r>
            <w:r w:rsidR="005A0C49">
              <w:t>HQ MND N</w:t>
            </w:r>
            <w:r w:rsidRPr="001D0190">
              <w:t xml:space="preserve"> izveidošana</w:t>
            </w:r>
            <w:r w:rsidR="00811677" w:rsidRPr="001D0190">
              <w:t xml:space="preserve"> un iekļaušana NATO struktūrā </w:t>
            </w:r>
            <w:r w:rsidRPr="001D0190">
              <w:t xml:space="preserve">ir tikai viens no daudziem kolektīvās aizsardzības sistēmas stiprināšanas pasākumiem. </w:t>
            </w:r>
          </w:p>
          <w:p w14:paraId="4970867D" w14:textId="7CE45454" w:rsidR="00693716" w:rsidRPr="001D0190" w:rsidRDefault="00693716" w:rsidP="00034875">
            <w:pPr>
              <w:jc w:val="both"/>
            </w:pPr>
          </w:p>
          <w:p w14:paraId="5E84226F" w14:textId="0E29E959" w:rsidR="00693716" w:rsidRPr="001D0190" w:rsidRDefault="00693716" w:rsidP="00034875">
            <w:pPr>
              <w:jc w:val="both"/>
            </w:pPr>
          </w:p>
          <w:p w14:paraId="78E9B9D2" w14:textId="398A99DC" w:rsidR="00693716" w:rsidRPr="001D0190" w:rsidRDefault="00693716" w:rsidP="00034875">
            <w:pPr>
              <w:jc w:val="both"/>
            </w:pPr>
          </w:p>
          <w:p w14:paraId="153D6E68" w14:textId="70C14B51" w:rsidR="00693716" w:rsidRPr="001D0190" w:rsidRDefault="00693716" w:rsidP="00034875">
            <w:pPr>
              <w:jc w:val="both"/>
            </w:pPr>
          </w:p>
          <w:p w14:paraId="427363D4" w14:textId="7DA71324" w:rsidR="00693716" w:rsidRPr="001D0190" w:rsidRDefault="00693716" w:rsidP="00034875">
            <w:pPr>
              <w:jc w:val="both"/>
            </w:pPr>
          </w:p>
          <w:p w14:paraId="0D963D13" w14:textId="2FBAD018" w:rsidR="0082107E" w:rsidRPr="001D0190" w:rsidRDefault="0082107E" w:rsidP="00034875">
            <w:pPr>
              <w:jc w:val="both"/>
            </w:pPr>
          </w:p>
          <w:p w14:paraId="2CCDEFAD" w14:textId="4E952CE1" w:rsidR="0082107E" w:rsidRPr="001D0190" w:rsidRDefault="0082107E" w:rsidP="00034875">
            <w:pPr>
              <w:jc w:val="both"/>
            </w:pPr>
          </w:p>
          <w:p w14:paraId="4BE78928" w14:textId="7AA026DB" w:rsidR="0082107E" w:rsidRPr="001D0190" w:rsidRDefault="0082107E" w:rsidP="00034875">
            <w:pPr>
              <w:jc w:val="both"/>
            </w:pPr>
          </w:p>
          <w:p w14:paraId="6CFFAB99" w14:textId="3FEDDB02" w:rsidR="0082107E" w:rsidRPr="001D0190" w:rsidRDefault="0082107E" w:rsidP="00034875">
            <w:pPr>
              <w:jc w:val="both"/>
            </w:pPr>
          </w:p>
          <w:p w14:paraId="22F7AEE6" w14:textId="6FCD8477" w:rsidR="0082107E" w:rsidRPr="001D0190" w:rsidRDefault="0082107E" w:rsidP="00034875">
            <w:pPr>
              <w:jc w:val="both"/>
            </w:pPr>
          </w:p>
          <w:p w14:paraId="3A5FAED5" w14:textId="4377382E" w:rsidR="003876E1" w:rsidRPr="001D0190" w:rsidRDefault="003876E1" w:rsidP="00034875">
            <w:pPr>
              <w:jc w:val="both"/>
            </w:pPr>
          </w:p>
          <w:p w14:paraId="4FB30EE8" w14:textId="2909C651" w:rsidR="003876E1" w:rsidRPr="001D0190" w:rsidRDefault="003876E1" w:rsidP="00034875">
            <w:pPr>
              <w:jc w:val="both"/>
            </w:pPr>
          </w:p>
          <w:p w14:paraId="7709E2F2" w14:textId="423BBF31" w:rsidR="003876E1" w:rsidRPr="001D0190" w:rsidRDefault="003876E1" w:rsidP="00034875">
            <w:pPr>
              <w:jc w:val="both"/>
            </w:pPr>
          </w:p>
          <w:p w14:paraId="0922862F" w14:textId="59E18F67" w:rsidR="003876E1" w:rsidRPr="001D0190" w:rsidRDefault="003876E1" w:rsidP="00034875">
            <w:pPr>
              <w:jc w:val="both"/>
            </w:pPr>
          </w:p>
          <w:p w14:paraId="3D475941" w14:textId="389D1E3D" w:rsidR="003876E1" w:rsidRPr="001D0190" w:rsidRDefault="003876E1" w:rsidP="00034875">
            <w:pPr>
              <w:jc w:val="both"/>
            </w:pPr>
          </w:p>
          <w:p w14:paraId="7E9DD4EF" w14:textId="164830D0" w:rsidR="003876E1" w:rsidRPr="001D0190" w:rsidRDefault="003876E1" w:rsidP="00034875">
            <w:pPr>
              <w:jc w:val="both"/>
            </w:pPr>
          </w:p>
          <w:p w14:paraId="6A8546DF" w14:textId="7BFD9700" w:rsidR="003876E1" w:rsidRPr="001D0190" w:rsidRDefault="003876E1" w:rsidP="00034875">
            <w:pPr>
              <w:jc w:val="both"/>
            </w:pPr>
          </w:p>
          <w:p w14:paraId="4A96E372" w14:textId="09F0ED20" w:rsidR="003876E1" w:rsidRPr="001D0190" w:rsidRDefault="003876E1" w:rsidP="00034875">
            <w:pPr>
              <w:jc w:val="both"/>
            </w:pPr>
          </w:p>
          <w:p w14:paraId="7AC59972" w14:textId="41DB1A5A" w:rsidR="003876E1" w:rsidRPr="001D0190" w:rsidRDefault="003876E1" w:rsidP="00034875">
            <w:pPr>
              <w:jc w:val="both"/>
            </w:pPr>
          </w:p>
          <w:p w14:paraId="0D8EC012" w14:textId="2B2BCE17" w:rsidR="003876E1" w:rsidRPr="001D0190" w:rsidRDefault="003876E1" w:rsidP="00034875">
            <w:pPr>
              <w:jc w:val="both"/>
            </w:pPr>
          </w:p>
          <w:p w14:paraId="4A8E1B4D" w14:textId="716950FA" w:rsidR="003876E1" w:rsidRPr="001D0190" w:rsidRDefault="003876E1" w:rsidP="00034875">
            <w:pPr>
              <w:jc w:val="both"/>
            </w:pPr>
          </w:p>
          <w:p w14:paraId="70548020" w14:textId="1D449F9C" w:rsidR="003876E1" w:rsidRPr="001D0190" w:rsidRDefault="003876E1" w:rsidP="00034875">
            <w:pPr>
              <w:jc w:val="both"/>
            </w:pPr>
          </w:p>
          <w:p w14:paraId="6CABF591" w14:textId="0DAF5B2F" w:rsidR="003876E1" w:rsidRPr="001D0190" w:rsidRDefault="003876E1" w:rsidP="00034875">
            <w:pPr>
              <w:jc w:val="both"/>
            </w:pPr>
          </w:p>
          <w:p w14:paraId="1B49D066" w14:textId="396078FF" w:rsidR="003876E1" w:rsidRPr="001D0190" w:rsidRDefault="003876E1" w:rsidP="00034875">
            <w:pPr>
              <w:jc w:val="both"/>
            </w:pPr>
          </w:p>
          <w:p w14:paraId="450E9EF6" w14:textId="62EA09C9" w:rsidR="003876E1" w:rsidRPr="001D0190" w:rsidRDefault="003876E1" w:rsidP="00034875">
            <w:pPr>
              <w:jc w:val="both"/>
            </w:pPr>
          </w:p>
          <w:p w14:paraId="47865BCB" w14:textId="064934EC" w:rsidR="003876E1" w:rsidRPr="001D0190" w:rsidRDefault="003876E1" w:rsidP="00034875">
            <w:pPr>
              <w:jc w:val="both"/>
            </w:pPr>
          </w:p>
          <w:p w14:paraId="1743400E" w14:textId="0817931E" w:rsidR="003876E1" w:rsidRDefault="003876E1" w:rsidP="00034875">
            <w:pPr>
              <w:jc w:val="both"/>
            </w:pPr>
            <w:r w:rsidRPr="001D0190">
              <w:t xml:space="preserve">Saistības tiek izpildītas daļēji. Lai </w:t>
            </w:r>
            <w:r w:rsidR="005A0C49">
              <w:t>HQ MND N</w:t>
            </w:r>
            <w:r w:rsidRPr="001D0190">
              <w:t xml:space="preserve"> </w:t>
            </w:r>
            <w:r w:rsidR="00370922">
              <w:t xml:space="preserve">pilnībā </w:t>
            </w:r>
            <w:r w:rsidRPr="001D0190">
              <w:t xml:space="preserve">kļūtu par NATO militāro </w:t>
            </w:r>
            <w:r w:rsidR="00370922">
              <w:t>štābu</w:t>
            </w:r>
            <w:r w:rsidRPr="001D0190">
              <w:t xml:space="preserve"> un NATO spēku struktūras daļu</w:t>
            </w:r>
            <w:r w:rsidR="005A0C49">
              <w:t xml:space="preserve">, </w:t>
            </w:r>
            <w:r w:rsidRPr="001D0190">
              <w:t>nepieciešama NATO iekšējo procedūru īstenošana.</w:t>
            </w:r>
            <w:r w:rsidR="00E110BA" w:rsidRPr="001D0190">
              <w:t xml:space="preserve"> </w:t>
            </w:r>
            <w:r w:rsidR="008B191A" w:rsidRPr="001D0190">
              <w:t>Saprašanās memoranda</w:t>
            </w:r>
            <w:r w:rsidR="00E110BA" w:rsidRPr="001D0190">
              <w:t xml:space="preserve"> parakstīšana</w:t>
            </w:r>
            <w:r w:rsidR="00370922">
              <w:t xml:space="preserve"> un apstiprināšana</w:t>
            </w:r>
            <w:r w:rsidR="00E110BA" w:rsidRPr="001D0190">
              <w:t xml:space="preserve"> ir viens no </w:t>
            </w:r>
            <w:r w:rsidR="00F0078B" w:rsidRPr="001D0190">
              <w:t xml:space="preserve">HQ MND N kā </w:t>
            </w:r>
            <w:r w:rsidR="00E110BA" w:rsidRPr="001D0190">
              <w:t xml:space="preserve">NATO štāba </w:t>
            </w:r>
            <w:r w:rsidR="00F0078B" w:rsidRPr="001D0190">
              <w:t xml:space="preserve">pilnīgas </w:t>
            </w:r>
            <w:r w:rsidR="00E110BA" w:rsidRPr="001D0190">
              <w:t>izveides</w:t>
            </w:r>
            <w:r w:rsidR="00F0078B" w:rsidRPr="001D0190">
              <w:t xml:space="preserve"> un darbības principu nostiprināšanas</w:t>
            </w:r>
            <w:r w:rsidR="00E110BA" w:rsidRPr="001D0190">
              <w:t xml:space="preserve"> </w:t>
            </w:r>
            <w:r w:rsidR="00370922">
              <w:t>pasākumiem</w:t>
            </w:r>
            <w:r w:rsidR="00E110BA" w:rsidRPr="001D0190">
              <w:t>.</w:t>
            </w:r>
          </w:p>
          <w:p w14:paraId="0B738FC9" w14:textId="77777777" w:rsidR="009127D4" w:rsidRPr="001D0190" w:rsidRDefault="009127D4" w:rsidP="00034875">
            <w:pPr>
              <w:jc w:val="both"/>
            </w:pPr>
          </w:p>
          <w:p w14:paraId="6B51670A" w14:textId="34C302A9" w:rsidR="006879C5" w:rsidRPr="0026437C" w:rsidRDefault="009127D4" w:rsidP="00FB2971">
            <w:pPr>
              <w:shd w:val="clear" w:color="auto" w:fill="FFFFFF"/>
              <w:jc w:val="both"/>
            </w:pPr>
            <w:r w:rsidRPr="0026437C">
              <w:t>Ar saprašanās memorandu tiek uzņemtas saistības uzņemoš</w:t>
            </w:r>
            <w:r w:rsidR="00D61E11" w:rsidRPr="0026437C">
              <w:t>ās valsts atbalstam</w:t>
            </w:r>
            <w:r w:rsidRPr="0026437C">
              <w:t xml:space="preserve"> H</w:t>
            </w:r>
            <w:r w:rsidR="00FB2971" w:rsidRPr="0026437C">
              <w:t xml:space="preserve">Q MND N darbības nodrošināšanai </w:t>
            </w:r>
            <w:r w:rsidRPr="0026437C">
              <w:t>–finanšu līdzek</w:t>
            </w:r>
            <w:r w:rsidR="00D61E11" w:rsidRPr="0026437C">
              <w:t xml:space="preserve">ļi, </w:t>
            </w:r>
            <w:r w:rsidRPr="0026437C">
              <w:t>materiāltehniskais atbalsts</w:t>
            </w:r>
            <w:r w:rsidR="00D61E11" w:rsidRPr="0026437C">
              <w:t>, Nacionālo bruņoto spēku personālsastāva, civilā personāla iesaiste.</w:t>
            </w:r>
            <w:r w:rsidRPr="0026437C">
              <w:t xml:space="preserve"> </w:t>
            </w:r>
            <w:r w:rsidR="00D61E11" w:rsidRPr="0026437C">
              <w:t>Saistību izpildē iesaistītas valsts institūcijas (Aizsardzības ministrija (uzņemošās valsts atbalsts</w:t>
            </w:r>
            <w:r w:rsidR="00FB2971" w:rsidRPr="0026437C">
              <w:t>)</w:t>
            </w:r>
            <w:r w:rsidR="00D61E11" w:rsidRPr="0026437C">
              <w:t xml:space="preserve">, Finanšu ministrija (finanšu līdzekļi, nodokļu atvieglojumi atbilstoši Parīzes protokolam un Papildus protokolam, Ārlietu ministrija (starptautiskas organizācijas darbības </w:t>
            </w:r>
            <w:r w:rsidR="00FB2971" w:rsidRPr="0026437C">
              <w:t xml:space="preserve">koordinēšana Latvijas Republikā), </w:t>
            </w:r>
            <w:r w:rsidR="00D61E11" w:rsidRPr="0026437C">
              <w:t>komersanti (iegādes un iepirkumi).</w:t>
            </w:r>
          </w:p>
        </w:tc>
      </w:tr>
      <w:tr w:rsidR="003D5806" w:rsidRPr="001D0190" w14:paraId="6961F6F3" w14:textId="77777777" w:rsidTr="00034875">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4854871D" w14:textId="77777777" w:rsidR="006879C5" w:rsidRPr="001D0190" w:rsidRDefault="006879C5" w:rsidP="00034875">
            <w:r w:rsidRPr="001D0190">
              <w:lastRenderedPageBreak/>
              <w:t>Vai starptautiskajā dokumentā paredzētās saistības nav pretrunā ar jau esošajām Latvijas Republikas starptautiskajām saistībām</w:t>
            </w:r>
          </w:p>
        </w:tc>
        <w:tc>
          <w:tcPr>
            <w:tcW w:w="3649" w:type="pct"/>
            <w:gridSpan w:val="2"/>
            <w:tcBorders>
              <w:top w:val="outset" w:sz="6" w:space="0" w:color="auto"/>
              <w:left w:val="outset" w:sz="6" w:space="0" w:color="auto"/>
              <w:bottom w:val="outset" w:sz="6" w:space="0" w:color="auto"/>
              <w:right w:val="outset" w:sz="6" w:space="0" w:color="auto"/>
            </w:tcBorders>
            <w:hideMark/>
          </w:tcPr>
          <w:p w14:paraId="6DD04131" w14:textId="77777777" w:rsidR="006879C5" w:rsidRPr="001D0190" w:rsidRDefault="006879C5" w:rsidP="00034875">
            <w:r w:rsidRPr="001D0190">
              <w:t>Nav pretrunā.</w:t>
            </w:r>
          </w:p>
        </w:tc>
      </w:tr>
      <w:tr w:rsidR="006879C5" w:rsidRPr="001D0190" w14:paraId="2C595BC9" w14:textId="77777777" w:rsidTr="00034875">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6E4BB5BF" w14:textId="77777777" w:rsidR="006879C5" w:rsidRPr="001D0190" w:rsidRDefault="006879C5" w:rsidP="00034875">
            <w:r w:rsidRPr="001D0190">
              <w:t>Cita informācija</w:t>
            </w:r>
          </w:p>
        </w:tc>
        <w:tc>
          <w:tcPr>
            <w:tcW w:w="3649" w:type="pct"/>
            <w:gridSpan w:val="2"/>
            <w:tcBorders>
              <w:top w:val="outset" w:sz="6" w:space="0" w:color="auto"/>
              <w:left w:val="outset" w:sz="6" w:space="0" w:color="auto"/>
              <w:bottom w:val="outset" w:sz="6" w:space="0" w:color="auto"/>
              <w:right w:val="outset" w:sz="6" w:space="0" w:color="auto"/>
            </w:tcBorders>
            <w:hideMark/>
          </w:tcPr>
          <w:p w14:paraId="698848AF" w14:textId="77777777" w:rsidR="006879C5" w:rsidRPr="001D0190" w:rsidRDefault="006879C5" w:rsidP="00034875">
            <w:pPr>
              <w:spacing w:before="100" w:beforeAutospacing="1" w:after="100" w:afterAutospacing="1" w:line="360" w:lineRule="auto"/>
              <w:ind w:firstLine="300"/>
            </w:pPr>
            <w:r w:rsidRPr="001D0190">
              <w:t>Nav.</w:t>
            </w:r>
          </w:p>
        </w:tc>
      </w:tr>
    </w:tbl>
    <w:p w14:paraId="12AA1CAF" w14:textId="711027BF" w:rsidR="006879C5" w:rsidRPr="001D0190" w:rsidRDefault="006879C5" w:rsidP="001D10E1">
      <w:pPr>
        <w:tabs>
          <w:tab w:val="left" w:pos="2465"/>
        </w:tabs>
        <w:ind w:firstLine="301"/>
      </w:pPr>
    </w:p>
    <w:p w14:paraId="13D1D17C" w14:textId="533DA6DF" w:rsidR="007938D5" w:rsidRPr="001D0190" w:rsidRDefault="007938D5" w:rsidP="001D10E1">
      <w:pPr>
        <w:tabs>
          <w:tab w:val="left" w:pos="2465"/>
        </w:tabs>
        <w:ind w:firstLine="301"/>
      </w:pPr>
    </w:p>
    <w:p w14:paraId="7F3799E4" w14:textId="131DC0E3" w:rsidR="007938D5" w:rsidRPr="001D0190" w:rsidRDefault="007938D5" w:rsidP="001D10E1">
      <w:pPr>
        <w:tabs>
          <w:tab w:val="left" w:pos="2465"/>
        </w:tabs>
        <w:ind w:firstLine="301"/>
      </w:pPr>
    </w:p>
    <w:p w14:paraId="777D75FD" w14:textId="5B9AF5C2" w:rsidR="007938D5" w:rsidRPr="001D0190" w:rsidRDefault="007938D5" w:rsidP="001D10E1">
      <w:pPr>
        <w:tabs>
          <w:tab w:val="left" w:pos="2465"/>
        </w:tabs>
        <w:ind w:firstLine="301"/>
      </w:pPr>
    </w:p>
    <w:p w14:paraId="62D2F0FC" w14:textId="77777777" w:rsidR="007938D5" w:rsidRPr="001D0190" w:rsidRDefault="007938D5" w:rsidP="001D10E1">
      <w:pPr>
        <w:tabs>
          <w:tab w:val="left" w:pos="2465"/>
        </w:tabs>
        <w:ind w:firstLine="301"/>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6"/>
        <w:gridCol w:w="3064"/>
        <w:gridCol w:w="5356"/>
      </w:tblGrid>
      <w:tr w:rsidR="003D5806" w:rsidRPr="001D0190" w14:paraId="5F96F4EE" w14:textId="77777777" w:rsidTr="00491590">
        <w:trPr>
          <w:jc w:val="center"/>
        </w:trPr>
        <w:tc>
          <w:tcPr>
            <w:tcW w:w="9776" w:type="dxa"/>
            <w:gridSpan w:val="3"/>
          </w:tcPr>
          <w:p w14:paraId="181E5B08" w14:textId="77777777" w:rsidR="007101AA" w:rsidRPr="001D0190" w:rsidRDefault="007101AA" w:rsidP="00034875">
            <w:pPr>
              <w:spacing w:beforeAutospacing="1" w:afterAutospacing="1"/>
              <w:ind w:left="57" w:right="57"/>
              <w:jc w:val="center"/>
              <w:rPr>
                <w:b/>
              </w:rPr>
            </w:pPr>
            <w:r w:rsidRPr="001D0190">
              <w:rPr>
                <w:b/>
              </w:rPr>
              <w:lastRenderedPageBreak/>
              <w:t>VI. Sabiedrības līdzdalība un komunikācijas aktivitātes</w:t>
            </w:r>
          </w:p>
        </w:tc>
      </w:tr>
      <w:tr w:rsidR="003D5806" w:rsidRPr="001D0190" w14:paraId="4CC8057E" w14:textId="77777777" w:rsidTr="00491590">
        <w:trPr>
          <w:trHeight w:val="553"/>
          <w:jc w:val="center"/>
        </w:trPr>
        <w:tc>
          <w:tcPr>
            <w:tcW w:w="1356" w:type="dxa"/>
          </w:tcPr>
          <w:p w14:paraId="3D3F430D" w14:textId="77777777" w:rsidR="007101AA" w:rsidRPr="001D0190" w:rsidRDefault="007101AA" w:rsidP="00034875">
            <w:pPr>
              <w:spacing w:beforeAutospacing="1" w:afterAutospacing="1"/>
              <w:ind w:left="57" w:right="57"/>
              <w:rPr>
                <w:bCs/>
              </w:rPr>
            </w:pPr>
            <w:r w:rsidRPr="001D0190">
              <w:rPr>
                <w:bCs/>
              </w:rPr>
              <w:t>1.</w:t>
            </w:r>
          </w:p>
        </w:tc>
        <w:tc>
          <w:tcPr>
            <w:tcW w:w="3064" w:type="dxa"/>
          </w:tcPr>
          <w:p w14:paraId="3EFC157A" w14:textId="77777777" w:rsidR="007101AA" w:rsidRPr="001D0190" w:rsidRDefault="007101AA" w:rsidP="00034875">
            <w:pPr>
              <w:tabs>
                <w:tab w:val="left" w:pos="170"/>
              </w:tabs>
              <w:spacing w:beforeAutospacing="1" w:afterAutospacing="1"/>
              <w:ind w:left="57" w:right="57"/>
            </w:pPr>
            <w:r w:rsidRPr="001D0190">
              <w:t>Plānotās sabiedrības līdzdalības un komunikācijas aktivitātes saistībā ar projektu</w:t>
            </w:r>
          </w:p>
        </w:tc>
        <w:tc>
          <w:tcPr>
            <w:tcW w:w="5356" w:type="dxa"/>
          </w:tcPr>
          <w:p w14:paraId="67D0B54C" w14:textId="416CCDAE" w:rsidR="007101AA" w:rsidRPr="001D0190" w:rsidRDefault="000C19CD" w:rsidP="000C19CD">
            <w:pPr>
              <w:spacing w:beforeAutospacing="1" w:afterAutospacing="1"/>
              <w:ind w:left="57" w:right="57"/>
              <w:jc w:val="both"/>
            </w:pPr>
            <w:r w:rsidRPr="001D0190">
              <w:rPr>
                <w:iCs/>
              </w:rPr>
              <w:t xml:space="preserve">Sabiedrības līdzdalība netiek plānota. </w:t>
            </w:r>
          </w:p>
        </w:tc>
      </w:tr>
      <w:tr w:rsidR="003D5806" w:rsidRPr="001D0190" w14:paraId="05EA6446" w14:textId="77777777" w:rsidTr="00491590">
        <w:trPr>
          <w:trHeight w:val="339"/>
          <w:jc w:val="center"/>
        </w:trPr>
        <w:tc>
          <w:tcPr>
            <w:tcW w:w="1356" w:type="dxa"/>
          </w:tcPr>
          <w:p w14:paraId="3087874B" w14:textId="77777777" w:rsidR="007101AA" w:rsidRPr="001D0190" w:rsidRDefault="007101AA" w:rsidP="00034875">
            <w:pPr>
              <w:spacing w:beforeAutospacing="1" w:afterAutospacing="1"/>
              <w:ind w:left="57" w:right="57"/>
              <w:rPr>
                <w:bCs/>
              </w:rPr>
            </w:pPr>
            <w:r w:rsidRPr="001D0190">
              <w:rPr>
                <w:bCs/>
              </w:rPr>
              <w:t>2.</w:t>
            </w:r>
          </w:p>
        </w:tc>
        <w:tc>
          <w:tcPr>
            <w:tcW w:w="3064" w:type="dxa"/>
          </w:tcPr>
          <w:p w14:paraId="5A5E1DE3" w14:textId="77777777" w:rsidR="007101AA" w:rsidRPr="001D0190" w:rsidRDefault="007101AA" w:rsidP="00034875">
            <w:pPr>
              <w:spacing w:beforeAutospacing="1" w:afterAutospacing="1"/>
              <w:ind w:left="57" w:right="57"/>
            </w:pPr>
            <w:r w:rsidRPr="001D0190">
              <w:t xml:space="preserve">Sabiedrības līdzdalība projekta izstrādē </w:t>
            </w:r>
          </w:p>
        </w:tc>
        <w:tc>
          <w:tcPr>
            <w:tcW w:w="5356" w:type="dxa"/>
          </w:tcPr>
          <w:p w14:paraId="67AD7EE7" w14:textId="2BD17DF7" w:rsidR="007101AA" w:rsidRPr="001D0190" w:rsidRDefault="000C19CD" w:rsidP="00AC610E">
            <w:pPr>
              <w:spacing w:beforeAutospacing="1" w:afterAutospacing="1"/>
              <w:ind w:left="57" w:right="57"/>
              <w:jc w:val="both"/>
            </w:pPr>
            <w:r w:rsidRPr="001D0190">
              <w:rPr>
                <w:iCs/>
              </w:rPr>
              <w:t>Sabiedrība netika iesaistīta Saprašana</w:t>
            </w:r>
            <w:r w:rsidR="00AC610E" w:rsidRPr="001D0190">
              <w:rPr>
                <w:iCs/>
              </w:rPr>
              <w:t>s memoranda izstrādē.</w:t>
            </w:r>
          </w:p>
        </w:tc>
      </w:tr>
      <w:tr w:rsidR="003D5806" w:rsidRPr="001D0190" w14:paraId="4B9A33BE" w14:textId="77777777" w:rsidTr="00491590">
        <w:trPr>
          <w:trHeight w:val="375"/>
          <w:jc w:val="center"/>
        </w:trPr>
        <w:tc>
          <w:tcPr>
            <w:tcW w:w="1356" w:type="dxa"/>
          </w:tcPr>
          <w:p w14:paraId="0C158AAE" w14:textId="77777777" w:rsidR="007101AA" w:rsidRPr="001D0190" w:rsidRDefault="007101AA" w:rsidP="00034875">
            <w:pPr>
              <w:spacing w:beforeAutospacing="1" w:afterAutospacing="1"/>
              <w:ind w:left="57" w:right="57"/>
              <w:rPr>
                <w:bCs/>
              </w:rPr>
            </w:pPr>
            <w:r w:rsidRPr="001D0190">
              <w:rPr>
                <w:bCs/>
              </w:rPr>
              <w:t>3.</w:t>
            </w:r>
          </w:p>
        </w:tc>
        <w:tc>
          <w:tcPr>
            <w:tcW w:w="3064" w:type="dxa"/>
          </w:tcPr>
          <w:p w14:paraId="3175DFFF" w14:textId="77777777" w:rsidR="007101AA" w:rsidRPr="001D0190" w:rsidRDefault="007101AA" w:rsidP="00034875">
            <w:pPr>
              <w:spacing w:beforeAutospacing="1" w:afterAutospacing="1"/>
              <w:ind w:left="57" w:right="57"/>
            </w:pPr>
            <w:r w:rsidRPr="001D0190">
              <w:t xml:space="preserve">Sabiedrības līdzdalības rezultāti </w:t>
            </w:r>
          </w:p>
        </w:tc>
        <w:tc>
          <w:tcPr>
            <w:tcW w:w="5356" w:type="dxa"/>
          </w:tcPr>
          <w:p w14:paraId="121F089D" w14:textId="77777777" w:rsidR="007101AA" w:rsidRPr="001D0190" w:rsidRDefault="007101AA" w:rsidP="00034875">
            <w:pPr>
              <w:spacing w:beforeAutospacing="1" w:afterAutospacing="1"/>
              <w:ind w:left="57" w:right="57"/>
              <w:jc w:val="both"/>
            </w:pPr>
            <w:r w:rsidRPr="001D0190">
              <w:t>Nav.</w:t>
            </w:r>
          </w:p>
        </w:tc>
      </w:tr>
      <w:tr w:rsidR="007101AA" w:rsidRPr="001D0190" w14:paraId="2B718F63" w14:textId="77777777" w:rsidTr="00491590">
        <w:trPr>
          <w:trHeight w:val="476"/>
          <w:jc w:val="center"/>
        </w:trPr>
        <w:tc>
          <w:tcPr>
            <w:tcW w:w="1356" w:type="dxa"/>
          </w:tcPr>
          <w:p w14:paraId="75BFEF84" w14:textId="77777777" w:rsidR="007101AA" w:rsidRPr="001D0190" w:rsidRDefault="007101AA" w:rsidP="00034875">
            <w:pPr>
              <w:spacing w:beforeAutospacing="1" w:afterAutospacing="1"/>
              <w:ind w:left="57" w:right="57"/>
              <w:rPr>
                <w:bCs/>
              </w:rPr>
            </w:pPr>
            <w:r w:rsidRPr="001D0190">
              <w:rPr>
                <w:bCs/>
              </w:rPr>
              <w:t>4.</w:t>
            </w:r>
          </w:p>
        </w:tc>
        <w:tc>
          <w:tcPr>
            <w:tcW w:w="3064" w:type="dxa"/>
          </w:tcPr>
          <w:p w14:paraId="5F547F95" w14:textId="77777777" w:rsidR="007101AA" w:rsidRPr="001D0190" w:rsidRDefault="007101AA" w:rsidP="00034875">
            <w:pPr>
              <w:spacing w:beforeAutospacing="1" w:afterAutospacing="1"/>
              <w:ind w:left="57" w:right="57"/>
            </w:pPr>
            <w:r w:rsidRPr="001D0190">
              <w:t>Cita informācija</w:t>
            </w:r>
          </w:p>
        </w:tc>
        <w:tc>
          <w:tcPr>
            <w:tcW w:w="5356" w:type="dxa"/>
          </w:tcPr>
          <w:p w14:paraId="47AF4EDF" w14:textId="77777777" w:rsidR="007101AA" w:rsidRPr="001D0190" w:rsidRDefault="007101AA" w:rsidP="00034875">
            <w:pPr>
              <w:spacing w:beforeAutospacing="1" w:afterAutospacing="1"/>
              <w:ind w:left="57" w:right="57"/>
              <w:jc w:val="both"/>
            </w:pPr>
            <w:r w:rsidRPr="001D0190">
              <w:t>Nav.</w:t>
            </w:r>
          </w:p>
        </w:tc>
      </w:tr>
    </w:tbl>
    <w:p w14:paraId="3E96A2A8" w14:textId="77777777" w:rsidR="007101AA" w:rsidRPr="001D0190" w:rsidRDefault="007101AA" w:rsidP="001D10E1">
      <w:pPr>
        <w:tabs>
          <w:tab w:val="left" w:pos="2465"/>
        </w:tabs>
        <w:ind w:firstLine="301"/>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3D5806" w:rsidRPr="001D0190" w14:paraId="5171A2D5" w14:textId="77777777" w:rsidTr="00E44C1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ACAC4" w14:textId="77777777" w:rsidR="00E44C19" w:rsidRPr="001D0190" w:rsidRDefault="00E44C19" w:rsidP="00BC0591">
            <w:pPr>
              <w:spacing w:before="100" w:beforeAutospacing="1" w:after="100" w:afterAutospacing="1"/>
              <w:ind w:firstLine="301"/>
              <w:jc w:val="center"/>
              <w:rPr>
                <w:b/>
                <w:bCs/>
              </w:rPr>
            </w:pPr>
            <w:r w:rsidRPr="001D0190">
              <w:rPr>
                <w:b/>
                <w:bCs/>
              </w:rPr>
              <w:t>VII. Tiesību akta projekta izpildes nodrošināšana un tās ietekme uz institūcijām</w:t>
            </w:r>
          </w:p>
        </w:tc>
      </w:tr>
      <w:tr w:rsidR="003D5806" w:rsidRPr="001D0190" w14:paraId="73ACCE0D" w14:textId="77777777" w:rsidTr="00BC0591">
        <w:trPr>
          <w:trHeight w:val="38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F80B939" w14:textId="77777777" w:rsidR="00E44C19" w:rsidRPr="001D0190" w:rsidRDefault="00E44C19">
            <w:r w:rsidRPr="001D0190">
              <w:t>1.</w:t>
            </w:r>
          </w:p>
        </w:tc>
        <w:tc>
          <w:tcPr>
            <w:tcW w:w="1878" w:type="pct"/>
            <w:tcBorders>
              <w:top w:val="outset" w:sz="6" w:space="0" w:color="auto"/>
              <w:left w:val="outset" w:sz="6" w:space="0" w:color="auto"/>
              <w:bottom w:val="outset" w:sz="6" w:space="0" w:color="auto"/>
              <w:right w:val="outset" w:sz="6" w:space="0" w:color="auto"/>
            </w:tcBorders>
            <w:hideMark/>
          </w:tcPr>
          <w:p w14:paraId="584E6C23" w14:textId="77777777" w:rsidR="00E44C19" w:rsidRPr="001D0190" w:rsidRDefault="00E44C19">
            <w:r w:rsidRPr="001D0190">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3976FE7" w14:textId="0C2DA562" w:rsidR="00E44C19" w:rsidRPr="001D0190" w:rsidRDefault="005E07C4" w:rsidP="005E07C4">
            <w:pPr>
              <w:jc w:val="both"/>
            </w:pPr>
            <w:r w:rsidRPr="001D0190">
              <w:t>Aizsardzības ministrija, Nacionālie bruņotie spēki, uzņēmēji, privātpersonas (darba ņēmēji), valsts institūcijas, nodrošinot Parīzes protokola un Papildprotokola nosacījumu izpildi</w:t>
            </w:r>
          </w:p>
        </w:tc>
      </w:tr>
      <w:tr w:rsidR="003D5806" w:rsidRPr="001D0190" w14:paraId="7F6BBD18" w14:textId="77777777" w:rsidTr="00E60C5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769C075" w14:textId="77777777" w:rsidR="00E44C19" w:rsidRPr="001D0190" w:rsidRDefault="00E44C19">
            <w:r w:rsidRPr="001D0190">
              <w:t>2.</w:t>
            </w:r>
          </w:p>
        </w:tc>
        <w:tc>
          <w:tcPr>
            <w:tcW w:w="1878" w:type="pct"/>
            <w:tcBorders>
              <w:top w:val="outset" w:sz="6" w:space="0" w:color="auto"/>
              <w:left w:val="outset" w:sz="6" w:space="0" w:color="auto"/>
              <w:bottom w:val="outset" w:sz="6" w:space="0" w:color="auto"/>
              <w:right w:val="outset" w:sz="6" w:space="0" w:color="auto"/>
            </w:tcBorders>
            <w:hideMark/>
          </w:tcPr>
          <w:p w14:paraId="3F092C89" w14:textId="77777777" w:rsidR="00E44C19" w:rsidRPr="001D0190" w:rsidRDefault="00E44C19" w:rsidP="0014358B">
            <w:r w:rsidRPr="001D0190">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5DFE4A0D" w14:textId="53A7E0CB" w:rsidR="00AB3C87" w:rsidRPr="001D0190" w:rsidRDefault="00AB3C87" w:rsidP="0014358B">
            <w:r w:rsidRPr="001D0190">
              <w:t>Projekts tiks izpildīts esošo pārvaldes funkciju ietvaros.</w:t>
            </w:r>
          </w:p>
        </w:tc>
      </w:tr>
      <w:tr w:rsidR="00E44C19" w:rsidRPr="001D0190" w14:paraId="1A5CF7D9" w14:textId="77777777" w:rsidTr="00BC0591">
        <w:trPr>
          <w:trHeight w:val="37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34242E5" w14:textId="77777777" w:rsidR="00E44C19" w:rsidRPr="001D0190" w:rsidRDefault="00E44C19">
            <w:r w:rsidRPr="001D0190">
              <w:t>3.</w:t>
            </w:r>
          </w:p>
        </w:tc>
        <w:tc>
          <w:tcPr>
            <w:tcW w:w="1878" w:type="pct"/>
            <w:tcBorders>
              <w:top w:val="outset" w:sz="6" w:space="0" w:color="auto"/>
              <w:left w:val="outset" w:sz="6" w:space="0" w:color="auto"/>
              <w:bottom w:val="outset" w:sz="6" w:space="0" w:color="auto"/>
              <w:right w:val="outset" w:sz="6" w:space="0" w:color="auto"/>
            </w:tcBorders>
            <w:hideMark/>
          </w:tcPr>
          <w:p w14:paraId="000D2ABB" w14:textId="77777777" w:rsidR="00E44C19" w:rsidRPr="001D0190" w:rsidRDefault="00E44C19">
            <w:r w:rsidRPr="001D0190">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142CEBC1" w14:textId="3F05A4F4" w:rsidR="00BF7CE1" w:rsidRPr="001D0190" w:rsidRDefault="00BF7CE1">
            <w:pPr>
              <w:jc w:val="both"/>
              <w:rPr>
                <w:iCs/>
                <w:color w:val="FF0000"/>
              </w:rPr>
            </w:pPr>
          </w:p>
        </w:tc>
      </w:tr>
    </w:tbl>
    <w:p w14:paraId="53C192B4" w14:textId="63EFF3FA" w:rsidR="00780CD1" w:rsidRPr="00CC731D" w:rsidRDefault="00780CD1" w:rsidP="00CC731D">
      <w:pPr>
        <w:ind w:left="851" w:hanging="142"/>
        <w:rPr>
          <w:sz w:val="28"/>
          <w:szCs w:val="28"/>
        </w:rPr>
      </w:pPr>
    </w:p>
    <w:p w14:paraId="63652BFD" w14:textId="356B8CAC" w:rsidR="00067F61" w:rsidRPr="00CC731D" w:rsidRDefault="00067F61" w:rsidP="00CC731D">
      <w:pPr>
        <w:ind w:left="851" w:hanging="142"/>
        <w:rPr>
          <w:sz w:val="28"/>
          <w:szCs w:val="28"/>
        </w:rPr>
      </w:pPr>
    </w:p>
    <w:p w14:paraId="7A0064CB" w14:textId="77777777" w:rsidR="005843C9" w:rsidRPr="00CC731D" w:rsidRDefault="005843C9" w:rsidP="00CC731D">
      <w:pPr>
        <w:ind w:left="851" w:hanging="142"/>
        <w:rPr>
          <w:sz w:val="28"/>
          <w:szCs w:val="28"/>
        </w:rPr>
      </w:pPr>
    </w:p>
    <w:p w14:paraId="2F2C0BE1" w14:textId="77777777" w:rsidR="00AB2B01" w:rsidRDefault="00AB2B01" w:rsidP="00AB2B01">
      <w:pPr>
        <w:tabs>
          <w:tab w:val="left" w:pos="6521"/>
          <w:tab w:val="right" w:pos="8820"/>
        </w:tabs>
        <w:autoSpaceDN w:val="0"/>
        <w:ind w:firstLine="709"/>
        <w:jc w:val="both"/>
        <w:rPr>
          <w:sz w:val="28"/>
          <w:szCs w:val="28"/>
        </w:rPr>
      </w:pPr>
      <w:r>
        <w:rPr>
          <w:sz w:val="28"/>
          <w:szCs w:val="28"/>
        </w:rPr>
        <w:t>Ministru prezidenta biedra,</w:t>
      </w:r>
    </w:p>
    <w:p w14:paraId="47D094C6" w14:textId="77777777" w:rsidR="00AB2B01" w:rsidRDefault="00AB2B01" w:rsidP="00AB2B01">
      <w:pPr>
        <w:tabs>
          <w:tab w:val="left" w:pos="6521"/>
          <w:tab w:val="right" w:pos="8820"/>
        </w:tabs>
        <w:autoSpaceDN w:val="0"/>
        <w:ind w:firstLine="709"/>
        <w:jc w:val="both"/>
        <w:rPr>
          <w:sz w:val="28"/>
          <w:szCs w:val="28"/>
        </w:rPr>
      </w:pPr>
      <w:r>
        <w:rPr>
          <w:sz w:val="28"/>
          <w:szCs w:val="28"/>
        </w:rPr>
        <w:t>aizsardzības ministra vietā –</w:t>
      </w:r>
    </w:p>
    <w:p w14:paraId="27E84832" w14:textId="77777777" w:rsidR="00AB2B01" w:rsidRDefault="00AB2B01" w:rsidP="00AB2B01">
      <w:pPr>
        <w:pStyle w:val="Header"/>
        <w:tabs>
          <w:tab w:val="clear" w:pos="4153"/>
        </w:tabs>
        <w:ind w:firstLine="709"/>
        <w:jc w:val="both"/>
        <w:rPr>
          <w:sz w:val="28"/>
          <w:szCs w:val="28"/>
        </w:rPr>
      </w:pPr>
      <w:r>
        <w:rPr>
          <w:sz w:val="28"/>
          <w:szCs w:val="28"/>
        </w:rPr>
        <w:t>vides aizsardzības un</w:t>
      </w:r>
    </w:p>
    <w:p w14:paraId="00E139DA" w14:textId="31009B3F" w:rsidR="00AB2B01" w:rsidRDefault="00AB2B01" w:rsidP="00AB2B01">
      <w:pPr>
        <w:pStyle w:val="Header"/>
        <w:tabs>
          <w:tab w:val="clear" w:pos="4153"/>
          <w:tab w:val="left" w:pos="6521"/>
        </w:tabs>
        <w:ind w:firstLine="709"/>
        <w:jc w:val="both"/>
        <w:rPr>
          <w:sz w:val="28"/>
          <w:szCs w:val="28"/>
        </w:rPr>
      </w:pPr>
      <w:r>
        <w:rPr>
          <w:sz w:val="28"/>
          <w:szCs w:val="28"/>
        </w:rPr>
        <w:t>reģionālās attīstības ministrs</w:t>
      </w:r>
      <w:r>
        <w:rPr>
          <w:sz w:val="28"/>
          <w:szCs w:val="28"/>
        </w:rPr>
        <w:tab/>
      </w:r>
      <w:r>
        <w:rPr>
          <w:sz w:val="28"/>
          <w:szCs w:val="28"/>
        </w:rPr>
        <w:t>A. T. Plešs</w:t>
      </w:r>
    </w:p>
    <w:p w14:paraId="6E1D251B" w14:textId="77777777" w:rsidR="002F50E9" w:rsidRPr="001D0190" w:rsidRDefault="002F50E9" w:rsidP="002F50E9">
      <w:pPr>
        <w:jc w:val="both"/>
      </w:pPr>
    </w:p>
    <w:p w14:paraId="4790A570" w14:textId="77777777" w:rsidR="00491590" w:rsidRPr="001D0190" w:rsidRDefault="00491590" w:rsidP="00B52BF9">
      <w:pPr>
        <w:tabs>
          <w:tab w:val="right" w:pos="9911"/>
        </w:tabs>
        <w:jc w:val="both"/>
      </w:pPr>
    </w:p>
    <w:p w14:paraId="3BB56417" w14:textId="50B17155" w:rsidR="00E920BC" w:rsidRPr="006D2A37" w:rsidRDefault="00491590" w:rsidP="00B52BF9">
      <w:pPr>
        <w:tabs>
          <w:tab w:val="right" w:pos="9911"/>
        </w:tabs>
        <w:jc w:val="both"/>
        <w:rPr>
          <w:sz w:val="20"/>
          <w:szCs w:val="20"/>
        </w:rPr>
      </w:pPr>
      <w:r w:rsidRPr="006D2A37">
        <w:rPr>
          <w:sz w:val="20"/>
          <w:szCs w:val="20"/>
        </w:rPr>
        <w:t>Atvara, 67335169</w:t>
      </w:r>
    </w:p>
    <w:p w14:paraId="4255A238" w14:textId="7DCBC888" w:rsidR="00491590" w:rsidRPr="006D2A37" w:rsidRDefault="00AB2B01" w:rsidP="00B52BF9">
      <w:pPr>
        <w:tabs>
          <w:tab w:val="right" w:pos="9911"/>
        </w:tabs>
        <w:jc w:val="both"/>
        <w:rPr>
          <w:sz w:val="20"/>
          <w:szCs w:val="20"/>
        </w:rPr>
      </w:pPr>
      <w:hyperlink r:id="rId16" w:history="1">
        <w:r w:rsidR="00491590" w:rsidRPr="006D2A37">
          <w:rPr>
            <w:rStyle w:val="Hyperlink"/>
            <w:color w:val="auto"/>
            <w:sz w:val="20"/>
            <w:szCs w:val="20"/>
            <w:u w:val="none"/>
          </w:rPr>
          <w:t>sigita.atvara@mod.gov.lv</w:t>
        </w:r>
      </w:hyperlink>
    </w:p>
    <w:p w14:paraId="4B6FA754" w14:textId="696C46A3" w:rsidR="00491590" w:rsidRPr="00DD683C" w:rsidRDefault="00491590" w:rsidP="00B52BF9">
      <w:pPr>
        <w:tabs>
          <w:tab w:val="right" w:pos="9911"/>
        </w:tabs>
        <w:jc w:val="both"/>
      </w:pPr>
    </w:p>
    <w:p w14:paraId="050361F5" w14:textId="2A935FE3" w:rsidR="007E6531" w:rsidRPr="00DD683C" w:rsidRDefault="007E6531" w:rsidP="0048771C">
      <w:pPr>
        <w:tabs>
          <w:tab w:val="right" w:pos="9911"/>
        </w:tabs>
        <w:jc w:val="both"/>
        <w:rPr>
          <w:rStyle w:val="Hyperlink"/>
          <w:color w:val="auto"/>
          <w:u w:val="none"/>
        </w:rPr>
      </w:pPr>
    </w:p>
    <w:p w14:paraId="5C74A494" w14:textId="77777777" w:rsidR="00DD683C" w:rsidRDefault="00DD683C">
      <w:pPr>
        <w:tabs>
          <w:tab w:val="right" w:pos="9911"/>
        </w:tabs>
        <w:jc w:val="both"/>
        <w:rPr>
          <w:rStyle w:val="Hyperlink"/>
          <w:color w:val="auto"/>
          <w:u w:val="none"/>
        </w:rPr>
      </w:pPr>
    </w:p>
    <w:p w14:paraId="6BB8409D" w14:textId="4F0EEDF7" w:rsidR="00CC731D" w:rsidRPr="005A3098" w:rsidRDefault="00CC731D" w:rsidP="00CC731D">
      <w:pPr>
        <w:pStyle w:val="Footer"/>
        <w:rPr>
          <w:sz w:val="16"/>
          <w:szCs w:val="16"/>
        </w:rPr>
      </w:pPr>
      <w:proofErr w:type="spellStart"/>
      <w:r w:rsidRPr="008709C1">
        <w:rPr>
          <w:sz w:val="16"/>
          <w:szCs w:val="16"/>
        </w:rPr>
        <w:t>v_sk</w:t>
      </w:r>
      <w:proofErr w:type="spellEnd"/>
      <w:r w:rsidRPr="008709C1">
        <w:rPr>
          <w:sz w:val="16"/>
          <w:szCs w:val="16"/>
        </w:rPr>
        <w:t xml:space="preserve">. = </w:t>
      </w:r>
      <w:r>
        <w:rPr>
          <w:sz w:val="16"/>
          <w:szCs w:val="16"/>
        </w:rPr>
        <w:t>31</w:t>
      </w:r>
      <w:r w:rsidR="00AB2B01">
        <w:rPr>
          <w:sz w:val="16"/>
          <w:szCs w:val="16"/>
        </w:rPr>
        <w:t>45</w:t>
      </w:r>
    </w:p>
    <w:sectPr w:rsidR="00CC731D" w:rsidRPr="005A3098" w:rsidSect="00D236F1">
      <w:headerReference w:type="even" r:id="rId17"/>
      <w:headerReference w:type="default" r:id="rId18"/>
      <w:footerReference w:type="even" r:id="rId19"/>
      <w:footerReference w:type="default" r:id="rId20"/>
      <w:footerReference w:type="first" r:id="rId21"/>
      <w:pgSz w:w="11906" w:h="16838"/>
      <w:pgMar w:top="761" w:right="1060" w:bottom="993" w:left="93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E777" w14:textId="77777777" w:rsidR="00D61E11" w:rsidRDefault="00D61E11">
      <w:r>
        <w:separator/>
      </w:r>
    </w:p>
  </w:endnote>
  <w:endnote w:type="continuationSeparator" w:id="0">
    <w:p w14:paraId="3F1CC926" w14:textId="77777777" w:rsidR="00D61E11" w:rsidRDefault="00D6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3AD7" w14:textId="77777777" w:rsidR="00D61E11" w:rsidRDefault="00D61E11"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344EA" w14:textId="77777777" w:rsidR="00D61E11" w:rsidRDefault="00D61E11"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2BEB" w14:textId="77777777" w:rsidR="00CC731D" w:rsidRPr="00AE310E" w:rsidRDefault="00CC731D" w:rsidP="00CC731D">
    <w:pPr>
      <w:pStyle w:val="Footer"/>
    </w:pPr>
    <w:r w:rsidRPr="00AE310E">
      <w:rPr>
        <w:snapToGrid w:val="0"/>
        <w:sz w:val="20"/>
        <w:szCs w:val="20"/>
      </w:rPr>
      <w:t>AIManot_</w:t>
    </w:r>
    <w:r>
      <w:rPr>
        <w:snapToGrid w:val="0"/>
        <w:sz w:val="20"/>
        <w:szCs w:val="20"/>
      </w:rPr>
      <w:t>230420</w:t>
    </w:r>
    <w:r w:rsidRPr="00AE310E">
      <w:rPr>
        <w:snapToGrid w:val="0"/>
        <w:sz w:val="20"/>
        <w:szCs w:val="20"/>
      </w:rPr>
      <w:t>_</w:t>
    </w:r>
    <w:r>
      <w:rPr>
        <w:snapToGrid w:val="0"/>
        <w:sz w:val="20"/>
        <w:szCs w:val="20"/>
      </w:rPr>
      <w:t>IMHQZiemeļi  (TA-1132)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F024" w14:textId="76FD5D2D" w:rsidR="00D61E11" w:rsidRPr="00AE310E" w:rsidRDefault="00D61E11" w:rsidP="00AE310E">
    <w:pPr>
      <w:pStyle w:val="Footer"/>
    </w:pPr>
    <w:r w:rsidRPr="00AE310E">
      <w:rPr>
        <w:snapToGrid w:val="0"/>
        <w:sz w:val="20"/>
        <w:szCs w:val="20"/>
      </w:rPr>
      <w:t>AIManot_</w:t>
    </w:r>
    <w:r>
      <w:rPr>
        <w:snapToGrid w:val="0"/>
        <w:sz w:val="20"/>
        <w:szCs w:val="20"/>
      </w:rPr>
      <w:t>230420</w:t>
    </w:r>
    <w:r w:rsidRPr="00AE310E">
      <w:rPr>
        <w:snapToGrid w:val="0"/>
        <w:sz w:val="20"/>
        <w:szCs w:val="20"/>
      </w:rPr>
      <w:t>_</w:t>
    </w:r>
    <w:r>
      <w:rPr>
        <w:snapToGrid w:val="0"/>
        <w:sz w:val="20"/>
        <w:szCs w:val="20"/>
      </w:rPr>
      <w:t>IMHQZiemeļi</w:t>
    </w:r>
    <w:r w:rsidR="00CC731D">
      <w:rPr>
        <w:snapToGrid w:val="0"/>
        <w:sz w:val="20"/>
        <w:szCs w:val="20"/>
      </w:rPr>
      <w:t xml:space="preserve">  (TA-1132)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1BDD" w14:textId="77777777" w:rsidR="00D61E11" w:rsidRDefault="00D61E11">
      <w:r>
        <w:separator/>
      </w:r>
    </w:p>
  </w:footnote>
  <w:footnote w:type="continuationSeparator" w:id="0">
    <w:p w14:paraId="35F87B9C" w14:textId="77777777" w:rsidR="00D61E11" w:rsidRDefault="00D61E11">
      <w:r>
        <w:continuationSeparator/>
      </w:r>
    </w:p>
  </w:footnote>
  <w:footnote w:id="1">
    <w:p w14:paraId="2B25373E" w14:textId="48E09E8C" w:rsidR="00D61E11" w:rsidRPr="008D6AB9" w:rsidRDefault="00D61E11" w:rsidP="001C5685">
      <w:pPr>
        <w:jc w:val="both"/>
        <w:rPr>
          <w:sz w:val="20"/>
          <w:szCs w:val="20"/>
        </w:rPr>
      </w:pPr>
      <w:r w:rsidRPr="00416C9D">
        <w:rPr>
          <w:rStyle w:val="FootnoteReference"/>
          <w:sz w:val="20"/>
          <w:szCs w:val="20"/>
        </w:rPr>
        <w:footnoteRef/>
      </w:r>
      <w:r w:rsidRPr="00416C9D">
        <w:rPr>
          <w:sz w:val="20"/>
          <w:szCs w:val="20"/>
        </w:rPr>
        <w:t xml:space="preserve"> Apstiprināts ar Ministru kabineta 2019.gada 5.februāra noteikumiem Nr.61 “Par Latvijas Republikas Aizsardzības ministrijas, Dānijas Karalistes Aizsardzības ministrijas un Igaunijas Republikas Aizsardzības ministrijas saprašanās memorandu par daudznacionālā divīzijas štāba "Ziemeļi" izveidošanu” (MK noteikumi Nr.61), </w:t>
      </w:r>
      <w:r w:rsidRPr="00845EFD">
        <w:rPr>
          <w:sz w:val="20"/>
          <w:szCs w:val="20"/>
        </w:rPr>
        <w:t>zaudējuši spēku: 14.02.2020.</w:t>
      </w:r>
    </w:p>
  </w:footnote>
  <w:footnote w:id="2">
    <w:p w14:paraId="6A1AD1D2" w14:textId="3ED2FFD1" w:rsidR="00D61E11" w:rsidRPr="00ED0B40" w:rsidRDefault="00D61E11" w:rsidP="00ED0B40">
      <w:pPr>
        <w:jc w:val="both"/>
        <w:rPr>
          <w:sz w:val="20"/>
          <w:szCs w:val="20"/>
        </w:rPr>
      </w:pPr>
      <w:r w:rsidRPr="001C5685">
        <w:footnoteRef/>
      </w:r>
      <w:r w:rsidRPr="00ED0B40">
        <w:rPr>
          <w:sz w:val="20"/>
          <w:szCs w:val="20"/>
        </w:rPr>
        <w:t xml:space="preserve"> Apstiprināts ar Ministru kabineta 2020.gada 11.februāra noteikumiem Nr. 89 “</w:t>
      </w:r>
      <w:hyperlink r:id="rId1" w:tgtFrame="_blank" w:history="1">
        <w:r w:rsidRPr="00ED0B40">
          <w:rPr>
            <w:sz w:val="20"/>
            <w:szCs w:val="20"/>
          </w:rPr>
          <w:t>Par Latvijas Republikas Aizsardzības ministrijas, Dānijas Karalistes Aizsardzības ministrijas un Igaunijas Republikas Aizsardzības ministrijas saprašanās memorandu par Daudznacionālā divīzijas štāba "Ziemeļi" izveidošanu</w:t>
        </w:r>
      </w:hyperlink>
      <w:r w:rsidRPr="00ED0B40">
        <w:rPr>
          <w:sz w:val="20"/>
          <w:szCs w:val="20"/>
        </w:rPr>
        <w:t xml:space="preserve"> un darbības pamatprincipiem”</w:t>
      </w:r>
      <w:r>
        <w:rPr>
          <w:sz w:val="20"/>
          <w:szCs w:val="20"/>
        </w:rPr>
        <w:t>.</w:t>
      </w:r>
    </w:p>
    <w:p w14:paraId="3983A248" w14:textId="0BE31941" w:rsidR="00D61E11" w:rsidRDefault="00D61E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D24C" w14:textId="77777777" w:rsidR="00D61E11" w:rsidRDefault="00D61E11"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DB78E" w14:textId="77777777" w:rsidR="00D61E11" w:rsidRDefault="00D61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443790"/>
      <w:docPartObj>
        <w:docPartGallery w:val="Page Numbers (Top of Page)"/>
        <w:docPartUnique/>
      </w:docPartObj>
    </w:sdtPr>
    <w:sdtEndPr>
      <w:rPr>
        <w:noProof/>
      </w:rPr>
    </w:sdtEndPr>
    <w:sdtContent>
      <w:p w14:paraId="503F1CBC" w14:textId="0CFC5B8E" w:rsidR="00CC731D" w:rsidRDefault="00CC731D">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14:paraId="050B63EB" w14:textId="77777777" w:rsidR="00CC731D" w:rsidRDefault="00CC7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872"/>
    <w:multiLevelType w:val="multilevel"/>
    <w:tmpl w:val="095A0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DD3FE6"/>
    <w:multiLevelType w:val="hybridMultilevel"/>
    <w:tmpl w:val="20AA6D46"/>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15:restartNumberingAfterBreak="0">
    <w:nsid w:val="0E7378CF"/>
    <w:multiLevelType w:val="hybridMultilevel"/>
    <w:tmpl w:val="7E02B89E"/>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2A150AA"/>
    <w:multiLevelType w:val="hybridMultilevel"/>
    <w:tmpl w:val="1DDE558C"/>
    <w:lvl w:ilvl="0" w:tplc="0426000F">
      <w:start w:val="1"/>
      <w:numFmt w:val="decimal"/>
      <w:lvlText w:val="%1."/>
      <w:lvlJc w:val="left"/>
      <w:pPr>
        <w:tabs>
          <w:tab w:val="num" w:pos="720"/>
        </w:tabs>
        <w:ind w:left="720" w:hanging="360"/>
      </w:pPr>
      <w:rPr>
        <w:rFonts w:hint="default"/>
      </w:rPr>
    </w:lvl>
    <w:lvl w:ilvl="1" w:tplc="55DE851E">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31379DB"/>
    <w:multiLevelType w:val="hybridMultilevel"/>
    <w:tmpl w:val="F13C298E"/>
    <w:lvl w:ilvl="0" w:tplc="F59AB40E">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5" w15:restartNumberingAfterBreak="0">
    <w:nsid w:val="131E22AE"/>
    <w:multiLevelType w:val="hybridMultilevel"/>
    <w:tmpl w:val="66401BC6"/>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150F0612"/>
    <w:multiLevelType w:val="multilevel"/>
    <w:tmpl w:val="775448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7" w15:restartNumberingAfterBreak="0">
    <w:nsid w:val="1DBC76AB"/>
    <w:multiLevelType w:val="hybridMultilevel"/>
    <w:tmpl w:val="799E41A2"/>
    <w:lvl w:ilvl="0" w:tplc="44061404">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8" w15:restartNumberingAfterBreak="0">
    <w:nsid w:val="22281AF2"/>
    <w:multiLevelType w:val="hybridMultilevel"/>
    <w:tmpl w:val="E38E4378"/>
    <w:lvl w:ilvl="0" w:tplc="40D6C5AC">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D56558"/>
    <w:multiLevelType w:val="hybridMultilevel"/>
    <w:tmpl w:val="3CB0B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92F64"/>
    <w:multiLevelType w:val="multilevel"/>
    <w:tmpl w:val="C1AA3A50"/>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1" w15:restartNumberingAfterBreak="0">
    <w:nsid w:val="313A2EA7"/>
    <w:multiLevelType w:val="multilevel"/>
    <w:tmpl w:val="E482D0B8"/>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2" w15:restartNumberingAfterBreak="0">
    <w:nsid w:val="360B7EAD"/>
    <w:multiLevelType w:val="hybridMultilevel"/>
    <w:tmpl w:val="2F1C99C2"/>
    <w:lvl w:ilvl="0" w:tplc="5C4E8BCA">
      <w:start w:val="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97530D"/>
    <w:multiLevelType w:val="hybridMultilevel"/>
    <w:tmpl w:val="C890D802"/>
    <w:lvl w:ilvl="0" w:tplc="44061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E5FC1"/>
    <w:multiLevelType w:val="hybridMultilevel"/>
    <w:tmpl w:val="90AC7A8E"/>
    <w:lvl w:ilvl="0" w:tplc="8A02E4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59281C02"/>
    <w:multiLevelType w:val="hybridMultilevel"/>
    <w:tmpl w:val="AAF4F298"/>
    <w:lvl w:ilvl="0" w:tplc="9B08F212">
      <w:start w:val="1"/>
      <w:numFmt w:val="decimal"/>
      <w:lvlText w:val="%1."/>
      <w:lvlJc w:val="left"/>
      <w:pPr>
        <w:ind w:left="1080" w:hanging="360"/>
      </w:pPr>
      <w:rPr>
        <w:rFonts w:hint="default"/>
        <w:b/>
        <w: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DF00D7A"/>
    <w:multiLevelType w:val="hybridMultilevel"/>
    <w:tmpl w:val="4DF2D1C2"/>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7" w15:restartNumberingAfterBreak="0">
    <w:nsid w:val="5EF06A74"/>
    <w:multiLevelType w:val="hybridMultilevel"/>
    <w:tmpl w:val="CC90593E"/>
    <w:lvl w:ilvl="0" w:tplc="27BEF3EE">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8" w15:restartNumberingAfterBreak="0">
    <w:nsid w:val="71157E2E"/>
    <w:multiLevelType w:val="hybridMultilevel"/>
    <w:tmpl w:val="A78C1F20"/>
    <w:lvl w:ilvl="0" w:tplc="7E9459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73D2087E"/>
    <w:multiLevelType w:val="hybridMultilevel"/>
    <w:tmpl w:val="4210B8BA"/>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0A6337"/>
    <w:multiLevelType w:val="hybridMultilevel"/>
    <w:tmpl w:val="215E91D4"/>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1" w15:restartNumberingAfterBreak="0">
    <w:nsid w:val="748E3E89"/>
    <w:multiLevelType w:val="hybridMultilevel"/>
    <w:tmpl w:val="B762A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AA24F5"/>
    <w:multiLevelType w:val="hybridMultilevel"/>
    <w:tmpl w:val="CCB03208"/>
    <w:lvl w:ilvl="0" w:tplc="C100AD16">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B640C1E"/>
    <w:multiLevelType w:val="multilevel"/>
    <w:tmpl w:val="2CCC0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FEA03F2"/>
    <w:multiLevelType w:val="multilevel"/>
    <w:tmpl w:val="3ADA20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1"/>
  </w:num>
  <w:num w:numId="6">
    <w:abstractNumId w:val="24"/>
  </w:num>
  <w:num w:numId="7">
    <w:abstractNumId w:val="23"/>
  </w:num>
  <w:num w:numId="8">
    <w:abstractNumId w:val="10"/>
  </w:num>
  <w:num w:numId="9">
    <w:abstractNumId w:val="19"/>
  </w:num>
  <w:num w:numId="10">
    <w:abstractNumId w:val="22"/>
  </w:num>
  <w:num w:numId="11">
    <w:abstractNumId w:val="8"/>
  </w:num>
  <w:num w:numId="12">
    <w:abstractNumId w:val="16"/>
  </w:num>
  <w:num w:numId="13">
    <w:abstractNumId w:val="7"/>
  </w:num>
  <w:num w:numId="14">
    <w:abstractNumId w:val="13"/>
  </w:num>
  <w:num w:numId="15">
    <w:abstractNumId w:val="20"/>
  </w:num>
  <w:num w:numId="16">
    <w:abstractNumId w:val="1"/>
  </w:num>
  <w:num w:numId="17">
    <w:abstractNumId w:val="5"/>
  </w:num>
  <w:num w:numId="18">
    <w:abstractNumId w:val="9"/>
  </w:num>
  <w:num w:numId="19">
    <w:abstractNumId w:val="21"/>
  </w:num>
  <w:num w:numId="20">
    <w:abstractNumId w:val="4"/>
  </w:num>
  <w:num w:numId="21">
    <w:abstractNumId w:val="18"/>
  </w:num>
  <w:num w:numId="22">
    <w:abstractNumId w:val="0"/>
  </w:num>
  <w:num w:numId="23">
    <w:abstractNumId w:val="2"/>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AE"/>
    <w:rsid w:val="0000149C"/>
    <w:rsid w:val="00003024"/>
    <w:rsid w:val="000052A7"/>
    <w:rsid w:val="00013C51"/>
    <w:rsid w:val="00013D3F"/>
    <w:rsid w:val="0001406D"/>
    <w:rsid w:val="0001533C"/>
    <w:rsid w:val="00016668"/>
    <w:rsid w:val="00016765"/>
    <w:rsid w:val="00016AFB"/>
    <w:rsid w:val="00016BEF"/>
    <w:rsid w:val="000174D4"/>
    <w:rsid w:val="00017645"/>
    <w:rsid w:val="000207DA"/>
    <w:rsid w:val="000239E1"/>
    <w:rsid w:val="00023B1E"/>
    <w:rsid w:val="000240E5"/>
    <w:rsid w:val="000246F8"/>
    <w:rsid w:val="00030122"/>
    <w:rsid w:val="0003134B"/>
    <w:rsid w:val="00032814"/>
    <w:rsid w:val="000331A7"/>
    <w:rsid w:val="00034875"/>
    <w:rsid w:val="0003635A"/>
    <w:rsid w:val="00037106"/>
    <w:rsid w:val="000409D1"/>
    <w:rsid w:val="00041534"/>
    <w:rsid w:val="00041F9B"/>
    <w:rsid w:val="0004265B"/>
    <w:rsid w:val="00044254"/>
    <w:rsid w:val="00044E7E"/>
    <w:rsid w:val="00046379"/>
    <w:rsid w:val="0004687B"/>
    <w:rsid w:val="0005336D"/>
    <w:rsid w:val="00054E5B"/>
    <w:rsid w:val="00055018"/>
    <w:rsid w:val="00060A31"/>
    <w:rsid w:val="000615B9"/>
    <w:rsid w:val="00063A59"/>
    <w:rsid w:val="000646E4"/>
    <w:rsid w:val="00066AF0"/>
    <w:rsid w:val="00067F61"/>
    <w:rsid w:val="00071F3C"/>
    <w:rsid w:val="00074820"/>
    <w:rsid w:val="00074AD9"/>
    <w:rsid w:val="00075CB3"/>
    <w:rsid w:val="000834DE"/>
    <w:rsid w:val="000856C4"/>
    <w:rsid w:val="00087C91"/>
    <w:rsid w:val="00090004"/>
    <w:rsid w:val="00090AB9"/>
    <w:rsid w:val="00093471"/>
    <w:rsid w:val="00094417"/>
    <w:rsid w:val="00094E76"/>
    <w:rsid w:val="00096307"/>
    <w:rsid w:val="00096362"/>
    <w:rsid w:val="00097985"/>
    <w:rsid w:val="000A2830"/>
    <w:rsid w:val="000A36DF"/>
    <w:rsid w:val="000A5225"/>
    <w:rsid w:val="000A78CE"/>
    <w:rsid w:val="000B2400"/>
    <w:rsid w:val="000B2B60"/>
    <w:rsid w:val="000B689E"/>
    <w:rsid w:val="000B7966"/>
    <w:rsid w:val="000C1361"/>
    <w:rsid w:val="000C197F"/>
    <w:rsid w:val="000C19CD"/>
    <w:rsid w:val="000C1A52"/>
    <w:rsid w:val="000C479B"/>
    <w:rsid w:val="000C69FB"/>
    <w:rsid w:val="000D2B3F"/>
    <w:rsid w:val="000D3F63"/>
    <w:rsid w:val="000D5047"/>
    <w:rsid w:val="000D63BC"/>
    <w:rsid w:val="000E113F"/>
    <w:rsid w:val="000E16BF"/>
    <w:rsid w:val="000E1EB6"/>
    <w:rsid w:val="000E2981"/>
    <w:rsid w:val="000E2E0F"/>
    <w:rsid w:val="000E3706"/>
    <w:rsid w:val="000E4889"/>
    <w:rsid w:val="000E5279"/>
    <w:rsid w:val="000E52EF"/>
    <w:rsid w:val="000E5BCA"/>
    <w:rsid w:val="000E6DB7"/>
    <w:rsid w:val="000E711F"/>
    <w:rsid w:val="000E74F7"/>
    <w:rsid w:val="000F0072"/>
    <w:rsid w:val="000F0571"/>
    <w:rsid w:val="000F1758"/>
    <w:rsid w:val="000F2A02"/>
    <w:rsid w:val="00100065"/>
    <w:rsid w:val="00101722"/>
    <w:rsid w:val="00101D2F"/>
    <w:rsid w:val="0010235B"/>
    <w:rsid w:val="00102646"/>
    <w:rsid w:val="00102BB3"/>
    <w:rsid w:val="00104FE2"/>
    <w:rsid w:val="00105685"/>
    <w:rsid w:val="00105F22"/>
    <w:rsid w:val="00107585"/>
    <w:rsid w:val="00107EA0"/>
    <w:rsid w:val="00110912"/>
    <w:rsid w:val="00120B43"/>
    <w:rsid w:val="00122452"/>
    <w:rsid w:val="0012493D"/>
    <w:rsid w:val="00124EC1"/>
    <w:rsid w:val="001255CE"/>
    <w:rsid w:val="00126980"/>
    <w:rsid w:val="00126C52"/>
    <w:rsid w:val="00127D37"/>
    <w:rsid w:val="00135EAA"/>
    <w:rsid w:val="001415C0"/>
    <w:rsid w:val="00142FDB"/>
    <w:rsid w:val="0014345E"/>
    <w:rsid w:val="0014358B"/>
    <w:rsid w:val="001435DE"/>
    <w:rsid w:val="00145D91"/>
    <w:rsid w:val="001466E8"/>
    <w:rsid w:val="001475E1"/>
    <w:rsid w:val="00147D99"/>
    <w:rsid w:val="001548D4"/>
    <w:rsid w:val="00155F34"/>
    <w:rsid w:val="001625B0"/>
    <w:rsid w:val="00162622"/>
    <w:rsid w:val="00164321"/>
    <w:rsid w:val="00165CFA"/>
    <w:rsid w:val="00166029"/>
    <w:rsid w:val="0017318C"/>
    <w:rsid w:val="00174FD5"/>
    <w:rsid w:val="00175A4C"/>
    <w:rsid w:val="00177741"/>
    <w:rsid w:val="00181EED"/>
    <w:rsid w:val="00182CFD"/>
    <w:rsid w:val="0018502A"/>
    <w:rsid w:val="001852A4"/>
    <w:rsid w:val="00185A40"/>
    <w:rsid w:val="001865D2"/>
    <w:rsid w:val="001907A7"/>
    <w:rsid w:val="00190F4D"/>
    <w:rsid w:val="00192804"/>
    <w:rsid w:val="00196AAA"/>
    <w:rsid w:val="00196C68"/>
    <w:rsid w:val="00197B23"/>
    <w:rsid w:val="001A0701"/>
    <w:rsid w:val="001A14BF"/>
    <w:rsid w:val="001A1C20"/>
    <w:rsid w:val="001A3E2C"/>
    <w:rsid w:val="001A5D91"/>
    <w:rsid w:val="001B139A"/>
    <w:rsid w:val="001B1F0F"/>
    <w:rsid w:val="001B2B7C"/>
    <w:rsid w:val="001B31A1"/>
    <w:rsid w:val="001B4846"/>
    <w:rsid w:val="001B5CDE"/>
    <w:rsid w:val="001B7840"/>
    <w:rsid w:val="001C0865"/>
    <w:rsid w:val="001C1227"/>
    <w:rsid w:val="001C50F6"/>
    <w:rsid w:val="001C5685"/>
    <w:rsid w:val="001C6035"/>
    <w:rsid w:val="001C7ADF"/>
    <w:rsid w:val="001C7C05"/>
    <w:rsid w:val="001D0190"/>
    <w:rsid w:val="001D05B7"/>
    <w:rsid w:val="001D0DA1"/>
    <w:rsid w:val="001D10E1"/>
    <w:rsid w:val="001D27DD"/>
    <w:rsid w:val="001D4694"/>
    <w:rsid w:val="001D539D"/>
    <w:rsid w:val="001D53BD"/>
    <w:rsid w:val="001D64D8"/>
    <w:rsid w:val="001D7107"/>
    <w:rsid w:val="001D74F8"/>
    <w:rsid w:val="001D7D9A"/>
    <w:rsid w:val="001E0D8D"/>
    <w:rsid w:val="001E3744"/>
    <w:rsid w:val="001E555D"/>
    <w:rsid w:val="001E5E95"/>
    <w:rsid w:val="001E7476"/>
    <w:rsid w:val="001E7AEB"/>
    <w:rsid w:val="001F027D"/>
    <w:rsid w:val="001F086A"/>
    <w:rsid w:val="001F24F1"/>
    <w:rsid w:val="001F2C47"/>
    <w:rsid w:val="001F3654"/>
    <w:rsid w:val="001F553E"/>
    <w:rsid w:val="001F5CEB"/>
    <w:rsid w:val="001F690B"/>
    <w:rsid w:val="00200229"/>
    <w:rsid w:val="00200554"/>
    <w:rsid w:val="00201A40"/>
    <w:rsid w:val="002028E0"/>
    <w:rsid w:val="00203B66"/>
    <w:rsid w:val="0020599F"/>
    <w:rsid w:val="00205C52"/>
    <w:rsid w:val="00205DB4"/>
    <w:rsid w:val="002074F1"/>
    <w:rsid w:val="0021288C"/>
    <w:rsid w:val="002167A3"/>
    <w:rsid w:val="002201B6"/>
    <w:rsid w:val="00222317"/>
    <w:rsid w:val="00224228"/>
    <w:rsid w:val="00225E3A"/>
    <w:rsid w:val="002269AF"/>
    <w:rsid w:val="00226F96"/>
    <w:rsid w:val="00230D7D"/>
    <w:rsid w:val="0023211B"/>
    <w:rsid w:val="002334D6"/>
    <w:rsid w:val="002342C0"/>
    <w:rsid w:val="00234BDD"/>
    <w:rsid w:val="0023532C"/>
    <w:rsid w:val="00235A9E"/>
    <w:rsid w:val="00236CB1"/>
    <w:rsid w:val="0024145B"/>
    <w:rsid w:val="00242BC5"/>
    <w:rsid w:val="00244948"/>
    <w:rsid w:val="00245F34"/>
    <w:rsid w:val="002476EB"/>
    <w:rsid w:val="002545C7"/>
    <w:rsid w:val="00254977"/>
    <w:rsid w:val="00254E27"/>
    <w:rsid w:val="00255636"/>
    <w:rsid w:val="0025770F"/>
    <w:rsid w:val="002579FE"/>
    <w:rsid w:val="002606D1"/>
    <w:rsid w:val="00261E8A"/>
    <w:rsid w:val="00262A08"/>
    <w:rsid w:val="0026437C"/>
    <w:rsid w:val="002645F0"/>
    <w:rsid w:val="00270F7A"/>
    <w:rsid w:val="0027103C"/>
    <w:rsid w:val="00272F33"/>
    <w:rsid w:val="00272F5A"/>
    <w:rsid w:val="00276620"/>
    <w:rsid w:val="00280389"/>
    <w:rsid w:val="00280E53"/>
    <w:rsid w:val="00281177"/>
    <w:rsid w:val="00282C79"/>
    <w:rsid w:val="00284B3A"/>
    <w:rsid w:val="00286313"/>
    <w:rsid w:val="00290FFB"/>
    <w:rsid w:val="002923E4"/>
    <w:rsid w:val="002A0C06"/>
    <w:rsid w:val="002A4BCA"/>
    <w:rsid w:val="002A7856"/>
    <w:rsid w:val="002A795C"/>
    <w:rsid w:val="002A7F1B"/>
    <w:rsid w:val="002B2815"/>
    <w:rsid w:val="002B41C4"/>
    <w:rsid w:val="002B4972"/>
    <w:rsid w:val="002B4A5C"/>
    <w:rsid w:val="002C1D04"/>
    <w:rsid w:val="002C24BF"/>
    <w:rsid w:val="002C2AD1"/>
    <w:rsid w:val="002C3643"/>
    <w:rsid w:val="002D0498"/>
    <w:rsid w:val="002D0AD9"/>
    <w:rsid w:val="002D1D68"/>
    <w:rsid w:val="002D2C30"/>
    <w:rsid w:val="002D5C79"/>
    <w:rsid w:val="002D642F"/>
    <w:rsid w:val="002D77FD"/>
    <w:rsid w:val="002D7ED2"/>
    <w:rsid w:val="002E00E1"/>
    <w:rsid w:val="002E0C30"/>
    <w:rsid w:val="002E1636"/>
    <w:rsid w:val="002E1B83"/>
    <w:rsid w:val="002E33C0"/>
    <w:rsid w:val="002E4F74"/>
    <w:rsid w:val="002F1B11"/>
    <w:rsid w:val="002F23E7"/>
    <w:rsid w:val="002F2984"/>
    <w:rsid w:val="002F2B0E"/>
    <w:rsid w:val="002F3166"/>
    <w:rsid w:val="002F3CBD"/>
    <w:rsid w:val="002F50E9"/>
    <w:rsid w:val="002F5865"/>
    <w:rsid w:val="002F5A32"/>
    <w:rsid w:val="00301797"/>
    <w:rsid w:val="00302F35"/>
    <w:rsid w:val="00304F33"/>
    <w:rsid w:val="00305214"/>
    <w:rsid w:val="0030702A"/>
    <w:rsid w:val="00310985"/>
    <w:rsid w:val="00311851"/>
    <w:rsid w:val="00314B16"/>
    <w:rsid w:val="00314BED"/>
    <w:rsid w:val="003153FD"/>
    <w:rsid w:val="0031663F"/>
    <w:rsid w:val="003175C5"/>
    <w:rsid w:val="0032025E"/>
    <w:rsid w:val="00320DA3"/>
    <w:rsid w:val="0032294C"/>
    <w:rsid w:val="00323B93"/>
    <w:rsid w:val="0032662F"/>
    <w:rsid w:val="0033023F"/>
    <w:rsid w:val="00330597"/>
    <w:rsid w:val="003305B4"/>
    <w:rsid w:val="00333C02"/>
    <w:rsid w:val="00334298"/>
    <w:rsid w:val="0033463F"/>
    <w:rsid w:val="003348A8"/>
    <w:rsid w:val="003353B6"/>
    <w:rsid w:val="003357CF"/>
    <w:rsid w:val="003401A0"/>
    <w:rsid w:val="0034243B"/>
    <w:rsid w:val="003430E4"/>
    <w:rsid w:val="0034355F"/>
    <w:rsid w:val="003463AD"/>
    <w:rsid w:val="00346433"/>
    <w:rsid w:val="00350991"/>
    <w:rsid w:val="003512A1"/>
    <w:rsid w:val="0035131B"/>
    <w:rsid w:val="00351A94"/>
    <w:rsid w:val="00351F6A"/>
    <w:rsid w:val="00352DA0"/>
    <w:rsid w:val="00357662"/>
    <w:rsid w:val="0036164D"/>
    <w:rsid w:val="003635DD"/>
    <w:rsid w:val="00364CF0"/>
    <w:rsid w:val="003658CD"/>
    <w:rsid w:val="00367048"/>
    <w:rsid w:val="00370204"/>
    <w:rsid w:val="00370922"/>
    <w:rsid w:val="00373953"/>
    <w:rsid w:val="00374D63"/>
    <w:rsid w:val="003759EE"/>
    <w:rsid w:val="00376E52"/>
    <w:rsid w:val="00377521"/>
    <w:rsid w:val="00377D84"/>
    <w:rsid w:val="00382839"/>
    <w:rsid w:val="00383CAF"/>
    <w:rsid w:val="00385348"/>
    <w:rsid w:val="0038539A"/>
    <w:rsid w:val="00385BA6"/>
    <w:rsid w:val="00386243"/>
    <w:rsid w:val="003876E1"/>
    <w:rsid w:val="003905E5"/>
    <w:rsid w:val="003911FA"/>
    <w:rsid w:val="00391FC6"/>
    <w:rsid w:val="0039238A"/>
    <w:rsid w:val="00394F27"/>
    <w:rsid w:val="0039640F"/>
    <w:rsid w:val="00397019"/>
    <w:rsid w:val="00397D84"/>
    <w:rsid w:val="003A245E"/>
    <w:rsid w:val="003A2C65"/>
    <w:rsid w:val="003A2D15"/>
    <w:rsid w:val="003B02AA"/>
    <w:rsid w:val="003B43FE"/>
    <w:rsid w:val="003B59AA"/>
    <w:rsid w:val="003B7F26"/>
    <w:rsid w:val="003C00D1"/>
    <w:rsid w:val="003C0A62"/>
    <w:rsid w:val="003C0D69"/>
    <w:rsid w:val="003C494E"/>
    <w:rsid w:val="003C64E7"/>
    <w:rsid w:val="003C6511"/>
    <w:rsid w:val="003D1269"/>
    <w:rsid w:val="003D1978"/>
    <w:rsid w:val="003D26B6"/>
    <w:rsid w:val="003D2794"/>
    <w:rsid w:val="003D38FF"/>
    <w:rsid w:val="003D398B"/>
    <w:rsid w:val="003D3B66"/>
    <w:rsid w:val="003D5806"/>
    <w:rsid w:val="003D73C7"/>
    <w:rsid w:val="003D77CA"/>
    <w:rsid w:val="003E1BE5"/>
    <w:rsid w:val="003E1D4F"/>
    <w:rsid w:val="003E4AEF"/>
    <w:rsid w:val="003E6EF6"/>
    <w:rsid w:val="003F0DD1"/>
    <w:rsid w:val="003F4C80"/>
    <w:rsid w:val="003F6911"/>
    <w:rsid w:val="00401B53"/>
    <w:rsid w:val="00402105"/>
    <w:rsid w:val="004022D9"/>
    <w:rsid w:val="0040335E"/>
    <w:rsid w:val="00406C00"/>
    <w:rsid w:val="00410644"/>
    <w:rsid w:val="00410C76"/>
    <w:rsid w:val="00412291"/>
    <w:rsid w:val="00412CEC"/>
    <w:rsid w:val="00412EA0"/>
    <w:rsid w:val="004153C5"/>
    <w:rsid w:val="004165BC"/>
    <w:rsid w:val="00416C9D"/>
    <w:rsid w:val="004216E5"/>
    <w:rsid w:val="00421D62"/>
    <w:rsid w:val="004220AC"/>
    <w:rsid w:val="00422552"/>
    <w:rsid w:val="00426A0C"/>
    <w:rsid w:val="00426BB7"/>
    <w:rsid w:val="00426BCF"/>
    <w:rsid w:val="00426F08"/>
    <w:rsid w:val="004337CD"/>
    <w:rsid w:val="00434413"/>
    <w:rsid w:val="00437754"/>
    <w:rsid w:val="00442789"/>
    <w:rsid w:val="00442AAB"/>
    <w:rsid w:val="0044372F"/>
    <w:rsid w:val="004445E8"/>
    <w:rsid w:val="004446B5"/>
    <w:rsid w:val="004464AE"/>
    <w:rsid w:val="00450502"/>
    <w:rsid w:val="00450A4E"/>
    <w:rsid w:val="00450CC0"/>
    <w:rsid w:val="00450EFD"/>
    <w:rsid w:val="004518CF"/>
    <w:rsid w:val="00451E8C"/>
    <w:rsid w:val="0045373F"/>
    <w:rsid w:val="0045431D"/>
    <w:rsid w:val="004553E5"/>
    <w:rsid w:val="00455F10"/>
    <w:rsid w:val="00456986"/>
    <w:rsid w:val="00457DFC"/>
    <w:rsid w:val="00457F28"/>
    <w:rsid w:val="00462ED0"/>
    <w:rsid w:val="0046320C"/>
    <w:rsid w:val="004636D3"/>
    <w:rsid w:val="00466BFB"/>
    <w:rsid w:val="00470C67"/>
    <w:rsid w:val="00473F2C"/>
    <w:rsid w:val="0047462C"/>
    <w:rsid w:val="00477764"/>
    <w:rsid w:val="00477EC7"/>
    <w:rsid w:val="00482BC4"/>
    <w:rsid w:val="00482EB9"/>
    <w:rsid w:val="0048387B"/>
    <w:rsid w:val="00483F56"/>
    <w:rsid w:val="004847EB"/>
    <w:rsid w:val="00484FA1"/>
    <w:rsid w:val="004853EB"/>
    <w:rsid w:val="00485C8D"/>
    <w:rsid w:val="00486231"/>
    <w:rsid w:val="00486740"/>
    <w:rsid w:val="004868F7"/>
    <w:rsid w:val="0048771C"/>
    <w:rsid w:val="00491590"/>
    <w:rsid w:val="004954B2"/>
    <w:rsid w:val="00495EFC"/>
    <w:rsid w:val="00497D93"/>
    <w:rsid w:val="004A0904"/>
    <w:rsid w:val="004A0C32"/>
    <w:rsid w:val="004A1AD3"/>
    <w:rsid w:val="004A20AE"/>
    <w:rsid w:val="004A2406"/>
    <w:rsid w:val="004A35D8"/>
    <w:rsid w:val="004A62A3"/>
    <w:rsid w:val="004A73C2"/>
    <w:rsid w:val="004B081F"/>
    <w:rsid w:val="004B1550"/>
    <w:rsid w:val="004B28B3"/>
    <w:rsid w:val="004B483E"/>
    <w:rsid w:val="004B6301"/>
    <w:rsid w:val="004B67C4"/>
    <w:rsid w:val="004C0260"/>
    <w:rsid w:val="004C2119"/>
    <w:rsid w:val="004C2577"/>
    <w:rsid w:val="004C35DC"/>
    <w:rsid w:val="004C3EAF"/>
    <w:rsid w:val="004C53E5"/>
    <w:rsid w:val="004D0F08"/>
    <w:rsid w:val="004D0FD4"/>
    <w:rsid w:val="004D238B"/>
    <w:rsid w:val="004D2EAA"/>
    <w:rsid w:val="004D555D"/>
    <w:rsid w:val="004D5909"/>
    <w:rsid w:val="004D6FD7"/>
    <w:rsid w:val="004D7570"/>
    <w:rsid w:val="004E1FAB"/>
    <w:rsid w:val="004E3797"/>
    <w:rsid w:val="004E4204"/>
    <w:rsid w:val="004E5086"/>
    <w:rsid w:val="004E561C"/>
    <w:rsid w:val="004E5B42"/>
    <w:rsid w:val="004F35FB"/>
    <w:rsid w:val="004F6809"/>
    <w:rsid w:val="00500813"/>
    <w:rsid w:val="00500F6A"/>
    <w:rsid w:val="00501044"/>
    <w:rsid w:val="00501405"/>
    <w:rsid w:val="0050211F"/>
    <w:rsid w:val="0050395F"/>
    <w:rsid w:val="005057E2"/>
    <w:rsid w:val="00510507"/>
    <w:rsid w:val="0051097C"/>
    <w:rsid w:val="00511C56"/>
    <w:rsid w:val="00513498"/>
    <w:rsid w:val="00521289"/>
    <w:rsid w:val="005225CA"/>
    <w:rsid w:val="00523536"/>
    <w:rsid w:val="00524C74"/>
    <w:rsid w:val="005274A3"/>
    <w:rsid w:val="005309EE"/>
    <w:rsid w:val="0053124C"/>
    <w:rsid w:val="00531D0B"/>
    <w:rsid w:val="00532C49"/>
    <w:rsid w:val="00535249"/>
    <w:rsid w:val="005376C3"/>
    <w:rsid w:val="00537C2E"/>
    <w:rsid w:val="00540E20"/>
    <w:rsid w:val="00542370"/>
    <w:rsid w:val="005427C8"/>
    <w:rsid w:val="0054287F"/>
    <w:rsid w:val="00544D5B"/>
    <w:rsid w:val="00545C0D"/>
    <w:rsid w:val="00545E9B"/>
    <w:rsid w:val="005504DC"/>
    <w:rsid w:val="00551A32"/>
    <w:rsid w:val="00551FCB"/>
    <w:rsid w:val="00552655"/>
    <w:rsid w:val="00553A00"/>
    <w:rsid w:val="00555A3A"/>
    <w:rsid w:val="00557316"/>
    <w:rsid w:val="0056129F"/>
    <w:rsid w:val="00562E0A"/>
    <w:rsid w:val="00567BAD"/>
    <w:rsid w:val="00572603"/>
    <w:rsid w:val="00573436"/>
    <w:rsid w:val="00573B74"/>
    <w:rsid w:val="00574D66"/>
    <w:rsid w:val="00575149"/>
    <w:rsid w:val="00577963"/>
    <w:rsid w:val="005819E8"/>
    <w:rsid w:val="00582FF4"/>
    <w:rsid w:val="00584262"/>
    <w:rsid w:val="005843C9"/>
    <w:rsid w:val="00584A3C"/>
    <w:rsid w:val="00585AEF"/>
    <w:rsid w:val="00586234"/>
    <w:rsid w:val="00590443"/>
    <w:rsid w:val="00591054"/>
    <w:rsid w:val="00593B47"/>
    <w:rsid w:val="00594760"/>
    <w:rsid w:val="00595D3C"/>
    <w:rsid w:val="005A0C49"/>
    <w:rsid w:val="005A126E"/>
    <w:rsid w:val="005A1608"/>
    <w:rsid w:val="005A2046"/>
    <w:rsid w:val="005A5987"/>
    <w:rsid w:val="005A63AA"/>
    <w:rsid w:val="005A7167"/>
    <w:rsid w:val="005A7BA9"/>
    <w:rsid w:val="005B2A17"/>
    <w:rsid w:val="005B4981"/>
    <w:rsid w:val="005C2465"/>
    <w:rsid w:val="005C29E3"/>
    <w:rsid w:val="005C2F6E"/>
    <w:rsid w:val="005C2F83"/>
    <w:rsid w:val="005C57E2"/>
    <w:rsid w:val="005C6F6F"/>
    <w:rsid w:val="005C7333"/>
    <w:rsid w:val="005D49AB"/>
    <w:rsid w:val="005D5C22"/>
    <w:rsid w:val="005D77D0"/>
    <w:rsid w:val="005E07C4"/>
    <w:rsid w:val="005E2BA1"/>
    <w:rsid w:val="005E624A"/>
    <w:rsid w:val="005E67AD"/>
    <w:rsid w:val="005E6C73"/>
    <w:rsid w:val="005E7595"/>
    <w:rsid w:val="005F130E"/>
    <w:rsid w:val="005F3327"/>
    <w:rsid w:val="005F651B"/>
    <w:rsid w:val="005F671C"/>
    <w:rsid w:val="005F7652"/>
    <w:rsid w:val="005F7A15"/>
    <w:rsid w:val="0060005F"/>
    <w:rsid w:val="0060048C"/>
    <w:rsid w:val="00602288"/>
    <w:rsid w:val="006031D4"/>
    <w:rsid w:val="006047B1"/>
    <w:rsid w:val="006047DA"/>
    <w:rsid w:val="00605CE2"/>
    <w:rsid w:val="0060744E"/>
    <w:rsid w:val="00612C3E"/>
    <w:rsid w:val="00613145"/>
    <w:rsid w:val="00613146"/>
    <w:rsid w:val="0061388E"/>
    <w:rsid w:val="00613B4A"/>
    <w:rsid w:val="00614820"/>
    <w:rsid w:val="00615837"/>
    <w:rsid w:val="00615A15"/>
    <w:rsid w:val="00615CBE"/>
    <w:rsid w:val="0061714D"/>
    <w:rsid w:val="0062020D"/>
    <w:rsid w:val="00620888"/>
    <w:rsid w:val="00621BEB"/>
    <w:rsid w:val="006225FA"/>
    <w:rsid w:val="00622C46"/>
    <w:rsid w:val="006237E5"/>
    <w:rsid w:val="00624C4A"/>
    <w:rsid w:val="00625BB7"/>
    <w:rsid w:val="0063106D"/>
    <w:rsid w:val="00632236"/>
    <w:rsid w:val="0063401B"/>
    <w:rsid w:val="00635ED2"/>
    <w:rsid w:val="00636776"/>
    <w:rsid w:val="00636EA4"/>
    <w:rsid w:val="006400DA"/>
    <w:rsid w:val="00641AC0"/>
    <w:rsid w:val="00642703"/>
    <w:rsid w:val="00642AC5"/>
    <w:rsid w:val="00644C3D"/>
    <w:rsid w:val="0064684F"/>
    <w:rsid w:val="00647FA4"/>
    <w:rsid w:val="00650E16"/>
    <w:rsid w:val="00651EA3"/>
    <w:rsid w:val="006524A7"/>
    <w:rsid w:val="00652B18"/>
    <w:rsid w:val="0065411D"/>
    <w:rsid w:val="00654828"/>
    <w:rsid w:val="00655743"/>
    <w:rsid w:val="00657332"/>
    <w:rsid w:val="006575F0"/>
    <w:rsid w:val="0066046F"/>
    <w:rsid w:val="00660CFD"/>
    <w:rsid w:val="00661BE0"/>
    <w:rsid w:val="00671053"/>
    <w:rsid w:val="00671DD3"/>
    <w:rsid w:val="00672892"/>
    <w:rsid w:val="00673CFC"/>
    <w:rsid w:val="00674A1C"/>
    <w:rsid w:val="006751BD"/>
    <w:rsid w:val="00681FCA"/>
    <w:rsid w:val="006839E4"/>
    <w:rsid w:val="00687665"/>
    <w:rsid w:val="006879C5"/>
    <w:rsid w:val="00687DF9"/>
    <w:rsid w:val="00687F2F"/>
    <w:rsid w:val="00693716"/>
    <w:rsid w:val="00697998"/>
    <w:rsid w:val="006A0092"/>
    <w:rsid w:val="006A11E0"/>
    <w:rsid w:val="006A1DF2"/>
    <w:rsid w:val="006A3D2F"/>
    <w:rsid w:val="006A58ED"/>
    <w:rsid w:val="006B017F"/>
    <w:rsid w:val="006B05EF"/>
    <w:rsid w:val="006B148B"/>
    <w:rsid w:val="006B17C4"/>
    <w:rsid w:val="006B1A8F"/>
    <w:rsid w:val="006B2DDD"/>
    <w:rsid w:val="006B471D"/>
    <w:rsid w:val="006B59EE"/>
    <w:rsid w:val="006C08E9"/>
    <w:rsid w:val="006C1C0C"/>
    <w:rsid w:val="006C4F8B"/>
    <w:rsid w:val="006C571F"/>
    <w:rsid w:val="006C7956"/>
    <w:rsid w:val="006D004E"/>
    <w:rsid w:val="006D01C7"/>
    <w:rsid w:val="006D0EBF"/>
    <w:rsid w:val="006D2A37"/>
    <w:rsid w:val="006D4537"/>
    <w:rsid w:val="006D4F3C"/>
    <w:rsid w:val="006D516E"/>
    <w:rsid w:val="006D5250"/>
    <w:rsid w:val="006D5DCF"/>
    <w:rsid w:val="006E0084"/>
    <w:rsid w:val="006E51CE"/>
    <w:rsid w:val="006E590E"/>
    <w:rsid w:val="006E6215"/>
    <w:rsid w:val="006E7A4A"/>
    <w:rsid w:val="006F4598"/>
    <w:rsid w:val="006F5952"/>
    <w:rsid w:val="006F75E6"/>
    <w:rsid w:val="00701365"/>
    <w:rsid w:val="007015DD"/>
    <w:rsid w:val="00702089"/>
    <w:rsid w:val="00702569"/>
    <w:rsid w:val="007050E9"/>
    <w:rsid w:val="0070522D"/>
    <w:rsid w:val="007078B8"/>
    <w:rsid w:val="007101AA"/>
    <w:rsid w:val="00713ED2"/>
    <w:rsid w:val="00715891"/>
    <w:rsid w:val="00716815"/>
    <w:rsid w:val="00717649"/>
    <w:rsid w:val="00720FBA"/>
    <w:rsid w:val="007236D3"/>
    <w:rsid w:val="00724211"/>
    <w:rsid w:val="00726C96"/>
    <w:rsid w:val="0073202C"/>
    <w:rsid w:val="00733274"/>
    <w:rsid w:val="007354CD"/>
    <w:rsid w:val="007406E4"/>
    <w:rsid w:val="00741A72"/>
    <w:rsid w:val="00741C63"/>
    <w:rsid w:val="00742344"/>
    <w:rsid w:val="00742531"/>
    <w:rsid w:val="00742A6B"/>
    <w:rsid w:val="00743209"/>
    <w:rsid w:val="007438A7"/>
    <w:rsid w:val="00743D98"/>
    <w:rsid w:val="007445D5"/>
    <w:rsid w:val="00745D1B"/>
    <w:rsid w:val="007463DC"/>
    <w:rsid w:val="007477BE"/>
    <w:rsid w:val="0074787B"/>
    <w:rsid w:val="007506B8"/>
    <w:rsid w:val="007507F3"/>
    <w:rsid w:val="00750B10"/>
    <w:rsid w:val="00752078"/>
    <w:rsid w:val="00753BA6"/>
    <w:rsid w:val="00754115"/>
    <w:rsid w:val="007552DC"/>
    <w:rsid w:val="00755DBD"/>
    <w:rsid w:val="00756D83"/>
    <w:rsid w:val="0075703E"/>
    <w:rsid w:val="00761367"/>
    <w:rsid w:val="007614DC"/>
    <w:rsid w:val="00761C75"/>
    <w:rsid w:val="0076490D"/>
    <w:rsid w:val="00764BF3"/>
    <w:rsid w:val="0076571A"/>
    <w:rsid w:val="007702A6"/>
    <w:rsid w:val="00770723"/>
    <w:rsid w:val="00771F7A"/>
    <w:rsid w:val="007720A1"/>
    <w:rsid w:val="00774DDF"/>
    <w:rsid w:val="00780CD1"/>
    <w:rsid w:val="007816A0"/>
    <w:rsid w:val="00784141"/>
    <w:rsid w:val="0078554D"/>
    <w:rsid w:val="00785686"/>
    <w:rsid w:val="00786480"/>
    <w:rsid w:val="00786C7C"/>
    <w:rsid w:val="007904A4"/>
    <w:rsid w:val="0079196F"/>
    <w:rsid w:val="007938D5"/>
    <w:rsid w:val="007A07B9"/>
    <w:rsid w:val="007A444A"/>
    <w:rsid w:val="007A6878"/>
    <w:rsid w:val="007B29DC"/>
    <w:rsid w:val="007B5086"/>
    <w:rsid w:val="007B56D1"/>
    <w:rsid w:val="007C01BF"/>
    <w:rsid w:val="007C1197"/>
    <w:rsid w:val="007C4184"/>
    <w:rsid w:val="007C4698"/>
    <w:rsid w:val="007D29C6"/>
    <w:rsid w:val="007D543B"/>
    <w:rsid w:val="007D5674"/>
    <w:rsid w:val="007D6316"/>
    <w:rsid w:val="007E055D"/>
    <w:rsid w:val="007E089D"/>
    <w:rsid w:val="007E1C98"/>
    <w:rsid w:val="007E2A78"/>
    <w:rsid w:val="007E460E"/>
    <w:rsid w:val="007E6531"/>
    <w:rsid w:val="007F01F6"/>
    <w:rsid w:val="007F19A1"/>
    <w:rsid w:val="007F234B"/>
    <w:rsid w:val="007F2765"/>
    <w:rsid w:val="007F3EF8"/>
    <w:rsid w:val="007F4162"/>
    <w:rsid w:val="007F424F"/>
    <w:rsid w:val="007F4416"/>
    <w:rsid w:val="007F6AF7"/>
    <w:rsid w:val="007F799F"/>
    <w:rsid w:val="007F7B84"/>
    <w:rsid w:val="00800E2C"/>
    <w:rsid w:val="00801BE2"/>
    <w:rsid w:val="0080343F"/>
    <w:rsid w:val="00804A77"/>
    <w:rsid w:val="00805FBC"/>
    <w:rsid w:val="00811677"/>
    <w:rsid w:val="00812FB6"/>
    <w:rsid w:val="00813CF2"/>
    <w:rsid w:val="008144A2"/>
    <w:rsid w:val="00816850"/>
    <w:rsid w:val="00817D77"/>
    <w:rsid w:val="00820CC7"/>
    <w:rsid w:val="0082107E"/>
    <w:rsid w:val="008258C3"/>
    <w:rsid w:val="008264DF"/>
    <w:rsid w:val="00827B4E"/>
    <w:rsid w:val="00830E01"/>
    <w:rsid w:val="00833003"/>
    <w:rsid w:val="008356AD"/>
    <w:rsid w:val="00837C7A"/>
    <w:rsid w:val="00845E59"/>
    <w:rsid w:val="00845EFD"/>
    <w:rsid w:val="008462F7"/>
    <w:rsid w:val="008477B6"/>
    <w:rsid w:val="0084784C"/>
    <w:rsid w:val="00853AEB"/>
    <w:rsid w:val="0085615C"/>
    <w:rsid w:val="00856A37"/>
    <w:rsid w:val="008607BD"/>
    <w:rsid w:val="008608DF"/>
    <w:rsid w:val="00861C68"/>
    <w:rsid w:val="00862991"/>
    <w:rsid w:val="00863BED"/>
    <w:rsid w:val="00864BF9"/>
    <w:rsid w:val="008654C1"/>
    <w:rsid w:val="008711D2"/>
    <w:rsid w:val="008714FE"/>
    <w:rsid w:val="00872236"/>
    <w:rsid w:val="0087255E"/>
    <w:rsid w:val="00874461"/>
    <w:rsid w:val="008751B8"/>
    <w:rsid w:val="008755BD"/>
    <w:rsid w:val="00880F55"/>
    <w:rsid w:val="00881F48"/>
    <w:rsid w:val="00882B15"/>
    <w:rsid w:val="0088308F"/>
    <w:rsid w:val="00883F33"/>
    <w:rsid w:val="00884FA2"/>
    <w:rsid w:val="008877EF"/>
    <w:rsid w:val="00890B86"/>
    <w:rsid w:val="008928A0"/>
    <w:rsid w:val="00894675"/>
    <w:rsid w:val="00894B89"/>
    <w:rsid w:val="00894BD0"/>
    <w:rsid w:val="00894C17"/>
    <w:rsid w:val="008A10C8"/>
    <w:rsid w:val="008A1373"/>
    <w:rsid w:val="008A1B22"/>
    <w:rsid w:val="008A4312"/>
    <w:rsid w:val="008A59A5"/>
    <w:rsid w:val="008A66DE"/>
    <w:rsid w:val="008A6EF2"/>
    <w:rsid w:val="008B091A"/>
    <w:rsid w:val="008B191A"/>
    <w:rsid w:val="008B24E8"/>
    <w:rsid w:val="008B2E93"/>
    <w:rsid w:val="008B318B"/>
    <w:rsid w:val="008B35AA"/>
    <w:rsid w:val="008B44A3"/>
    <w:rsid w:val="008B5964"/>
    <w:rsid w:val="008B7051"/>
    <w:rsid w:val="008C0537"/>
    <w:rsid w:val="008C36FC"/>
    <w:rsid w:val="008C3AB5"/>
    <w:rsid w:val="008C3C10"/>
    <w:rsid w:val="008C4806"/>
    <w:rsid w:val="008C4C83"/>
    <w:rsid w:val="008D051D"/>
    <w:rsid w:val="008D11AE"/>
    <w:rsid w:val="008D153C"/>
    <w:rsid w:val="008D2251"/>
    <w:rsid w:val="008D43F1"/>
    <w:rsid w:val="008D68B2"/>
    <w:rsid w:val="008D6AB9"/>
    <w:rsid w:val="008E00E4"/>
    <w:rsid w:val="008E1093"/>
    <w:rsid w:val="008F0902"/>
    <w:rsid w:val="008F20DC"/>
    <w:rsid w:val="008F3B38"/>
    <w:rsid w:val="008F682A"/>
    <w:rsid w:val="00901A82"/>
    <w:rsid w:val="00901AFC"/>
    <w:rsid w:val="009047DF"/>
    <w:rsid w:val="009127D4"/>
    <w:rsid w:val="00914A39"/>
    <w:rsid w:val="00915DAE"/>
    <w:rsid w:val="00916412"/>
    <w:rsid w:val="009166A9"/>
    <w:rsid w:val="00916C05"/>
    <w:rsid w:val="009170E0"/>
    <w:rsid w:val="00920C2B"/>
    <w:rsid w:val="009218FF"/>
    <w:rsid w:val="00923262"/>
    <w:rsid w:val="00924158"/>
    <w:rsid w:val="00925EA7"/>
    <w:rsid w:val="00926479"/>
    <w:rsid w:val="009273A9"/>
    <w:rsid w:val="00932EC1"/>
    <w:rsid w:val="00933157"/>
    <w:rsid w:val="009414EF"/>
    <w:rsid w:val="00941570"/>
    <w:rsid w:val="009428A5"/>
    <w:rsid w:val="009433BB"/>
    <w:rsid w:val="0094431A"/>
    <w:rsid w:val="00944CE5"/>
    <w:rsid w:val="00944FD5"/>
    <w:rsid w:val="009451C5"/>
    <w:rsid w:val="0094758F"/>
    <w:rsid w:val="00947805"/>
    <w:rsid w:val="00950749"/>
    <w:rsid w:val="00951EF1"/>
    <w:rsid w:val="00952D58"/>
    <w:rsid w:val="00954768"/>
    <w:rsid w:val="00957B61"/>
    <w:rsid w:val="00961B1D"/>
    <w:rsid w:val="00962223"/>
    <w:rsid w:val="0096315F"/>
    <w:rsid w:val="00963180"/>
    <w:rsid w:val="00965E2D"/>
    <w:rsid w:val="00971D4F"/>
    <w:rsid w:val="00973C4E"/>
    <w:rsid w:val="00973F91"/>
    <w:rsid w:val="00974481"/>
    <w:rsid w:val="00974725"/>
    <w:rsid w:val="0097533C"/>
    <w:rsid w:val="00975B79"/>
    <w:rsid w:val="00977B42"/>
    <w:rsid w:val="00977CF0"/>
    <w:rsid w:val="00981668"/>
    <w:rsid w:val="0098663B"/>
    <w:rsid w:val="009925B8"/>
    <w:rsid w:val="0099376E"/>
    <w:rsid w:val="00993E71"/>
    <w:rsid w:val="00996182"/>
    <w:rsid w:val="00997E73"/>
    <w:rsid w:val="009A0678"/>
    <w:rsid w:val="009A16A7"/>
    <w:rsid w:val="009A1AE7"/>
    <w:rsid w:val="009A4C80"/>
    <w:rsid w:val="009B00F0"/>
    <w:rsid w:val="009B282D"/>
    <w:rsid w:val="009B43B1"/>
    <w:rsid w:val="009B4E10"/>
    <w:rsid w:val="009B6ECD"/>
    <w:rsid w:val="009B7363"/>
    <w:rsid w:val="009B75DC"/>
    <w:rsid w:val="009B7ABA"/>
    <w:rsid w:val="009C22F7"/>
    <w:rsid w:val="009C3A43"/>
    <w:rsid w:val="009C44A3"/>
    <w:rsid w:val="009D0605"/>
    <w:rsid w:val="009D13FA"/>
    <w:rsid w:val="009D28B6"/>
    <w:rsid w:val="009D4DCF"/>
    <w:rsid w:val="009D4E63"/>
    <w:rsid w:val="009D64B3"/>
    <w:rsid w:val="009D6D07"/>
    <w:rsid w:val="009E3C02"/>
    <w:rsid w:val="009E45FF"/>
    <w:rsid w:val="009E4E89"/>
    <w:rsid w:val="009E626F"/>
    <w:rsid w:val="009E6372"/>
    <w:rsid w:val="009F495F"/>
    <w:rsid w:val="009F4AB0"/>
    <w:rsid w:val="00A0172E"/>
    <w:rsid w:val="00A02782"/>
    <w:rsid w:val="00A07C6F"/>
    <w:rsid w:val="00A13CAE"/>
    <w:rsid w:val="00A179EE"/>
    <w:rsid w:val="00A23530"/>
    <w:rsid w:val="00A235EC"/>
    <w:rsid w:val="00A237F5"/>
    <w:rsid w:val="00A237FF"/>
    <w:rsid w:val="00A25465"/>
    <w:rsid w:val="00A261AA"/>
    <w:rsid w:val="00A262E5"/>
    <w:rsid w:val="00A2756D"/>
    <w:rsid w:val="00A276E0"/>
    <w:rsid w:val="00A27AB5"/>
    <w:rsid w:val="00A3159B"/>
    <w:rsid w:val="00A3516C"/>
    <w:rsid w:val="00A36F7D"/>
    <w:rsid w:val="00A37E6C"/>
    <w:rsid w:val="00A41F22"/>
    <w:rsid w:val="00A45C0D"/>
    <w:rsid w:val="00A46634"/>
    <w:rsid w:val="00A4737E"/>
    <w:rsid w:val="00A474C5"/>
    <w:rsid w:val="00A505B1"/>
    <w:rsid w:val="00A50C07"/>
    <w:rsid w:val="00A54BC8"/>
    <w:rsid w:val="00A55420"/>
    <w:rsid w:val="00A6212A"/>
    <w:rsid w:val="00A65FF7"/>
    <w:rsid w:val="00A667AC"/>
    <w:rsid w:val="00A675A9"/>
    <w:rsid w:val="00A7347F"/>
    <w:rsid w:val="00A747A4"/>
    <w:rsid w:val="00A75390"/>
    <w:rsid w:val="00A8247F"/>
    <w:rsid w:val="00A82B71"/>
    <w:rsid w:val="00A844D0"/>
    <w:rsid w:val="00A852FF"/>
    <w:rsid w:val="00A86E8B"/>
    <w:rsid w:val="00A904F2"/>
    <w:rsid w:val="00A90E36"/>
    <w:rsid w:val="00A9314A"/>
    <w:rsid w:val="00A935F5"/>
    <w:rsid w:val="00A94AF5"/>
    <w:rsid w:val="00A95E31"/>
    <w:rsid w:val="00AA5DDA"/>
    <w:rsid w:val="00AB04D3"/>
    <w:rsid w:val="00AB19B0"/>
    <w:rsid w:val="00AB286A"/>
    <w:rsid w:val="00AB2A78"/>
    <w:rsid w:val="00AB2B01"/>
    <w:rsid w:val="00AB3573"/>
    <w:rsid w:val="00AB3C87"/>
    <w:rsid w:val="00AB4642"/>
    <w:rsid w:val="00AC2C5E"/>
    <w:rsid w:val="00AC3188"/>
    <w:rsid w:val="00AC395D"/>
    <w:rsid w:val="00AC5469"/>
    <w:rsid w:val="00AC5614"/>
    <w:rsid w:val="00AC5968"/>
    <w:rsid w:val="00AC610E"/>
    <w:rsid w:val="00AD128B"/>
    <w:rsid w:val="00AD1823"/>
    <w:rsid w:val="00AD1AFB"/>
    <w:rsid w:val="00AD525E"/>
    <w:rsid w:val="00AD5A76"/>
    <w:rsid w:val="00AD6061"/>
    <w:rsid w:val="00AE0585"/>
    <w:rsid w:val="00AE05AE"/>
    <w:rsid w:val="00AE090A"/>
    <w:rsid w:val="00AE25E6"/>
    <w:rsid w:val="00AE30B3"/>
    <w:rsid w:val="00AE310E"/>
    <w:rsid w:val="00AE4BCD"/>
    <w:rsid w:val="00AE6943"/>
    <w:rsid w:val="00AE6A2E"/>
    <w:rsid w:val="00AF0DB4"/>
    <w:rsid w:val="00AF2474"/>
    <w:rsid w:val="00AF4CE8"/>
    <w:rsid w:val="00AF4CEC"/>
    <w:rsid w:val="00AF513C"/>
    <w:rsid w:val="00AF6DDF"/>
    <w:rsid w:val="00B00838"/>
    <w:rsid w:val="00B00DD5"/>
    <w:rsid w:val="00B03470"/>
    <w:rsid w:val="00B049C7"/>
    <w:rsid w:val="00B128E1"/>
    <w:rsid w:val="00B13076"/>
    <w:rsid w:val="00B13A48"/>
    <w:rsid w:val="00B13BE6"/>
    <w:rsid w:val="00B13F3E"/>
    <w:rsid w:val="00B14B61"/>
    <w:rsid w:val="00B14BBB"/>
    <w:rsid w:val="00B17053"/>
    <w:rsid w:val="00B17EE9"/>
    <w:rsid w:val="00B21A4A"/>
    <w:rsid w:val="00B22C3E"/>
    <w:rsid w:val="00B245CD"/>
    <w:rsid w:val="00B24758"/>
    <w:rsid w:val="00B251C1"/>
    <w:rsid w:val="00B269C1"/>
    <w:rsid w:val="00B30035"/>
    <w:rsid w:val="00B31CF5"/>
    <w:rsid w:val="00B33521"/>
    <w:rsid w:val="00B33F45"/>
    <w:rsid w:val="00B46EF3"/>
    <w:rsid w:val="00B52BF9"/>
    <w:rsid w:val="00B5325D"/>
    <w:rsid w:val="00B53B89"/>
    <w:rsid w:val="00B5508B"/>
    <w:rsid w:val="00B556D1"/>
    <w:rsid w:val="00B56E0A"/>
    <w:rsid w:val="00B63E08"/>
    <w:rsid w:val="00B66654"/>
    <w:rsid w:val="00B73019"/>
    <w:rsid w:val="00B73076"/>
    <w:rsid w:val="00B734D9"/>
    <w:rsid w:val="00B75245"/>
    <w:rsid w:val="00B810DE"/>
    <w:rsid w:val="00B839E7"/>
    <w:rsid w:val="00B83B0D"/>
    <w:rsid w:val="00B848AA"/>
    <w:rsid w:val="00B92577"/>
    <w:rsid w:val="00B93DB8"/>
    <w:rsid w:val="00B95135"/>
    <w:rsid w:val="00B95ABB"/>
    <w:rsid w:val="00B95B8B"/>
    <w:rsid w:val="00B96191"/>
    <w:rsid w:val="00B96CAF"/>
    <w:rsid w:val="00BA1B0E"/>
    <w:rsid w:val="00BA1B97"/>
    <w:rsid w:val="00BA39C6"/>
    <w:rsid w:val="00BA5E7B"/>
    <w:rsid w:val="00BB008C"/>
    <w:rsid w:val="00BB17D5"/>
    <w:rsid w:val="00BB256C"/>
    <w:rsid w:val="00BB2B26"/>
    <w:rsid w:val="00BB6040"/>
    <w:rsid w:val="00BB6177"/>
    <w:rsid w:val="00BB6A60"/>
    <w:rsid w:val="00BC04CE"/>
    <w:rsid w:val="00BC0591"/>
    <w:rsid w:val="00BC0780"/>
    <w:rsid w:val="00BC1723"/>
    <w:rsid w:val="00BC71F7"/>
    <w:rsid w:val="00BD00C4"/>
    <w:rsid w:val="00BD0CA0"/>
    <w:rsid w:val="00BD16C5"/>
    <w:rsid w:val="00BD2DA9"/>
    <w:rsid w:val="00BD343B"/>
    <w:rsid w:val="00BD5BA0"/>
    <w:rsid w:val="00BD603C"/>
    <w:rsid w:val="00BD7359"/>
    <w:rsid w:val="00BE0543"/>
    <w:rsid w:val="00BE126E"/>
    <w:rsid w:val="00BE2498"/>
    <w:rsid w:val="00BE3FC3"/>
    <w:rsid w:val="00BE55B9"/>
    <w:rsid w:val="00BE5E22"/>
    <w:rsid w:val="00BE6E0C"/>
    <w:rsid w:val="00BF2384"/>
    <w:rsid w:val="00BF2C4F"/>
    <w:rsid w:val="00BF2ED8"/>
    <w:rsid w:val="00BF30EE"/>
    <w:rsid w:val="00BF5B1F"/>
    <w:rsid w:val="00BF770B"/>
    <w:rsid w:val="00BF7CE1"/>
    <w:rsid w:val="00C01363"/>
    <w:rsid w:val="00C01E3B"/>
    <w:rsid w:val="00C031F3"/>
    <w:rsid w:val="00C06702"/>
    <w:rsid w:val="00C06B20"/>
    <w:rsid w:val="00C07F06"/>
    <w:rsid w:val="00C104E7"/>
    <w:rsid w:val="00C1052F"/>
    <w:rsid w:val="00C107DA"/>
    <w:rsid w:val="00C119C8"/>
    <w:rsid w:val="00C11A4C"/>
    <w:rsid w:val="00C142F7"/>
    <w:rsid w:val="00C15084"/>
    <w:rsid w:val="00C155F5"/>
    <w:rsid w:val="00C15711"/>
    <w:rsid w:val="00C17A60"/>
    <w:rsid w:val="00C20462"/>
    <w:rsid w:val="00C2327D"/>
    <w:rsid w:val="00C239C8"/>
    <w:rsid w:val="00C266E1"/>
    <w:rsid w:val="00C34031"/>
    <w:rsid w:val="00C3414D"/>
    <w:rsid w:val="00C40426"/>
    <w:rsid w:val="00C4125D"/>
    <w:rsid w:val="00C419F0"/>
    <w:rsid w:val="00C41E94"/>
    <w:rsid w:val="00C47F2C"/>
    <w:rsid w:val="00C51B20"/>
    <w:rsid w:val="00C527E8"/>
    <w:rsid w:val="00C56F18"/>
    <w:rsid w:val="00C658C1"/>
    <w:rsid w:val="00C670BB"/>
    <w:rsid w:val="00C73502"/>
    <w:rsid w:val="00C74EB9"/>
    <w:rsid w:val="00C751E1"/>
    <w:rsid w:val="00C7593A"/>
    <w:rsid w:val="00C7596A"/>
    <w:rsid w:val="00C75EE3"/>
    <w:rsid w:val="00C763A5"/>
    <w:rsid w:val="00C76588"/>
    <w:rsid w:val="00C76D5A"/>
    <w:rsid w:val="00C76DBA"/>
    <w:rsid w:val="00C83DD5"/>
    <w:rsid w:val="00C83E60"/>
    <w:rsid w:val="00C84A30"/>
    <w:rsid w:val="00C85D13"/>
    <w:rsid w:val="00C91A49"/>
    <w:rsid w:val="00C96EF3"/>
    <w:rsid w:val="00CA0257"/>
    <w:rsid w:val="00CA3833"/>
    <w:rsid w:val="00CB1A2C"/>
    <w:rsid w:val="00CB52CF"/>
    <w:rsid w:val="00CB7F13"/>
    <w:rsid w:val="00CC13E2"/>
    <w:rsid w:val="00CC173F"/>
    <w:rsid w:val="00CC5194"/>
    <w:rsid w:val="00CC5A5A"/>
    <w:rsid w:val="00CC6DBD"/>
    <w:rsid w:val="00CC731D"/>
    <w:rsid w:val="00CD02AD"/>
    <w:rsid w:val="00CD5D96"/>
    <w:rsid w:val="00CD5FA0"/>
    <w:rsid w:val="00CD6CE4"/>
    <w:rsid w:val="00CE1EFF"/>
    <w:rsid w:val="00CE4647"/>
    <w:rsid w:val="00CE480E"/>
    <w:rsid w:val="00CE6FE0"/>
    <w:rsid w:val="00CE727F"/>
    <w:rsid w:val="00CF24C8"/>
    <w:rsid w:val="00CF2665"/>
    <w:rsid w:val="00CF3DFC"/>
    <w:rsid w:val="00CF3F6E"/>
    <w:rsid w:val="00CF7F4F"/>
    <w:rsid w:val="00D00C37"/>
    <w:rsid w:val="00D018F9"/>
    <w:rsid w:val="00D02A1B"/>
    <w:rsid w:val="00D05607"/>
    <w:rsid w:val="00D06573"/>
    <w:rsid w:val="00D06656"/>
    <w:rsid w:val="00D06A13"/>
    <w:rsid w:val="00D071DF"/>
    <w:rsid w:val="00D07249"/>
    <w:rsid w:val="00D1006D"/>
    <w:rsid w:val="00D103A8"/>
    <w:rsid w:val="00D11FE7"/>
    <w:rsid w:val="00D12E86"/>
    <w:rsid w:val="00D14864"/>
    <w:rsid w:val="00D211A4"/>
    <w:rsid w:val="00D22898"/>
    <w:rsid w:val="00D22F9A"/>
    <w:rsid w:val="00D236F1"/>
    <w:rsid w:val="00D23DD7"/>
    <w:rsid w:val="00D24FD0"/>
    <w:rsid w:val="00D33D58"/>
    <w:rsid w:val="00D3496A"/>
    <w:rsid w:val="00D35BF1"/>
    <w:rsid w:val="00D40E9F"/>
    <w:rsid w:val="00D424CF"/>
    <w:rsid w:val="00D4331F"/>
    <w:rsid w:val="00D43FD8"/>
    <w:rsid w:val="00D46A81"/>
    <w:rsid w:val="00D47157"/>
    <w:rsid w:val="00D5171E"/>
    <w:rsid w:val="00D534EF"/>
    <w:rsid w:val="00D53689"/>
    <w:rsid w:val="00D537D0"/>
    <w:rsid w:val="00D538F9"/>
    <w:rsid w:val="00D57C67"/>
    <w:rsid w:val="00D57ED3"/>
    <w:rsid w:val="00D609EB"/>
    <w:rsid w:val="00D61E11"/>
    <w:rsid w:val="00D64869"/>
    <w:rsid w:val="00D65C45"/>
    <w:rsid w:val="00D67633"/>
    <w:rsid w:val="00D70B4F"/>
    <w:rsid w:val="00D7119A"/>
    <w:rsid w:val="00D735C0"/>
    <w:rsid w:val="00D75AB2"/>
    <w:rsid w:val="00D7619C"/>
    <w:rsid w:val="00D813D0"/>
    <w:rsid w:val="00D8225E"/>
    <w:rsid w:val="00D84FAF"/>
    <w:rsid w:val="00D91426"/>
    <w:rsid w:val="00D92499"/>
    <w:rsid w:val="00D94C3E"/>
    <w:rsid w:val="00D96E7F"/>
    <w:rsid w:val="00DA0224"/>
    <w:rsid w:val="00DA1FAA"/>
    <w:rsid w:val="00DA226D"/>
    <w:rsid w:val="00DA3564"/>
    <w:rsid w:val="00DA3A30"/>
    <w:rsid w:val="00DA3C9D"/>
    <w:rsid w:val="00DA6258"/>
    <w:rsid w:val="00DA63B3"/>
    <w:rsid w:val="00DB0542"/>
    <w:rsid w:val="00DB417B"/>
    <w:rsid w:val="00DB6ECC"/>
    <w:rsid w:val="00DB6F63"/>
    <w:rsid w:val="00DC026B"/>
    <w:rsid w:val="00DC0877"/>
    <w:rsid w:val="00DC2636"/>
    <w:rsid w:val="00DC5933"/>
    <w:rsid w:val="00DD0A21"/>
    <w:rsid w:val="00DD1442"/>
    <w:rsid w:val="00DD2E36"/>
    <w:rsid w:val="00DD60E3"/>
    <w:rsid w:val="00DD683C"/>
    <w:rsid w:val="00DD6F11"/>
    <w:rsid w:val="00DE0439"/>
    <w:rsid w:val="00DE3190"/>
    <w:rsid w:val="00DE3C72"/>
    <w:rsid w:val="00DE47D7"/>
    <w:rsid w:val="00DE5849"/>
    <w:rsid w:val="00DF0872"/>
    <w:rsid w:val="00DF29E3"/>
    <w:rsid w:val="00DF4465"/>
    <w:rsid w:val="00DF6137"/>
    <w:rsid w:val="00DF76E1"/>
    <w:rsid w:val="00DF79E9"/>
    <w:rsid w:val="00E02D91"/>
    <w:rsid w:val="00E0302F"/>
    <w:rsid w:val="00E039E7"/>
    <w:rsid w:val="00E051EB"/>
    <w:rsid w:val="00E060F5"/>
    <w:rsid w:val="00E066F8"/>
    <w:rsid w:val="00E06773"/>
    <w:rsid w:val="00E067BA"/>
    <w:rsid w:val="00E1109A"/>
    <w:rsid w:val="00E110BA"/>
    <w:rsid w:val="00E1457A"/>
    <w:rsid w:val="00E20849"/>
    <w:rsid w:val="00E23B60"/>
    <w:rsid w:val="00E23C72"/>
    <w:rsid w:val="00E2441B"/>
    <w:rsid w:val="00E25162"/>
    <w:rsid w:val="00E26615"/>
    <w:rsid w:val="00E27C6E"/>
    <w:rsid w:val="00E30AC1"/>
    <w:rsid w:val="00E319CB"/>
    <w:rsid w:val="00E34275"/>
    <w:rsid w:val="00E3448B"/>
    <w:rsid w:val="00E3616B"/>
    <w:rsid w:val="00E365CB"/>
    <w:rsid w:val="00E418BE"/>
    <w:rsid w:val="00E42163"/>
    <w:rsid w:val="00E43A10"/>
    <w:rsid w:val="00E44C19"/>
    <w:rsid w:val="00E4515F"/>
    <w:rsid w:val="00E45581"/>
    <w:rsid w:val="00E46109"/>
    <w:rsid w:val="00E461B4"/>
    <w:rsid w:val="00E46262"/>
    <w:rsid w:val="00E465E1"/>
    <w:rsid w:val="00E47CE1"/>
    <w:rsid w:val="00E52B4E"/>
    <w:rsid w:val="00E5397F"/>
    <w:rsid w:val="00E5544E"/>
    <w:rsid w:val="00E56C52"/>
    <w:rsid w:val="00E60C53"/>
    <w:rsid w:val="00E614E0"/>
    <w:rsid w:val="00E61978"/>
    <w:rsid w:val="00E6325A"/>
    <w:rsid w:val="00E64BB2"/>
    <w:rsid w:val="00E703C7"/>
    <w:rsid w:val="00E70C97"/>
    <w:rsid w:val="00E71AAD"/>
    <w:rsid w:val="00E71F3A"/>
    <w:rsid w:val="00E724F5"/>
    <w:rsid w:val="00E728CE"/>
    <w:rsid w:val="00E776B8"/>
    <w:rsid w:val="00E8119D"/>
    <w:rsid w:val="00E83D11"/>
    <w:rsid w:val="00E86D40"/>
    <w:rsid w:val="00E8711B"/>
    <w:rsid w:val="00E87230"/>
    <w:rsid w:val="00E90AFF"/>
    <w:rsid w:val="00E90BE1"/>
    <w:rsid w:val="00E920BC"/>
    <w:rsid w:val="00E92B8E"/>
    <w:rsid w:val="00E95536"/>
    <w:rsid w:val="00E9564B"/>
    <w:rsid w:val="00E96CA9"/>
    <w:rsid w:val="00EA0195"/>
    <w:rsid w:val="00EA0FAC"/>
    <w:rsid w:val="00EA1BEB"/>
    <w:rsid w:val="00EA3529"/>
    <w:rsid w:val="00EA42A0"/>
    <w:rsid w:val="00EA4E9F"/>
    <w:rsid w:val="00EA51E7"/>
    <w:rsid w:val="00EA5DBE"/>
    <w:rsid w:val="00EA72BC"/>
    <w:rsid w:val="00EB0D4C"/>
    <w:rsid w:val="00EB25FE"/>
    <w:rsid w:val="00EB26FF"/>
    <w:rsid w:val="00EB49E9"/>
    <w:rsid w:val="00EB4DD5"/>
    <w:rsid w:val="00EB4F10"/>
    <w:rsid w:val="00EB5625"/>
    <w:rsid w:val="00EB5F75"/>
    <w:rsid w:val="00EC0652"/>
    <w:rsid w:val="00EC0F40"/>
    <w:rsid w:val="00EC1D3E"/>
    <w:rsid w:val="00EC38F7"/>
    <w:rsid w:val="00ED0B40"/>
    <w:rsid w:val="00ED101F"/>
    <w:rsid w:val="00ED2EA7"/>
    <w:rsid w:val="00ED2FDA"/>
    <w:rsid w:val="00ED5BE5"/>
    <w:rsid w:val="00ED7ABA"/>
    <w:rsid w:val="00ED7FD7"/>
    <w:rsid w:val="00EE06A6"/>
    <w:rsid w:val="00EE2F36"/>
    <w:rsid w:val="00EE48FD"/>
    <w:rsid w:val="00EE5D74"/>
    <w:rsid w:val="00EE6206"/>
    <w:rsid w:val="00EE66DB"/>
    <w:rsid w:val="00EF078F"/>
    <w:rsid w:val="00EF3433"/>
    <w:rsid w:val="00EF688E"/>
    <w:rsid w:val="00EF723D"/>
    <w:rsid w:val="00F003FC"/>
    <w:rsid w:val="00F0078B"/>
    <w:rsid w:val="00F01E4A"/>
    <w:rsid w:val="00F05F78"/>
    <w:rsid w:val="00F05FE6"/>
    <w:rsid w:val="00F0683C"/>
    <w:rsid w:val="00F070D7"/>
    <w:rsid w:val="00F11C92"/>
    <w:rsid w:val="00F12B6A"/>
    <w:rsid w:val="00F147E3"/>
    <w:rsid w:val="00F218C7"/>
    <w:rsid w:val="00F33A69"/>
    <w:rsid w:val="00F351D5"/>
    <w:rsid w:val="00F356BA"/>
    <w:rsid w:val="00F373CE"/>
    <w:rsid w:val="00F40BE5"/>
    <w:rsid w:val="00F426FB"/>
    <w:rsid w:val="00F42DBC"/>
    <w:rsid w:val="00F439C2"/>
    <w:rsid w:val="00F44345"/>
    <w:rsid w:val="00F44EDD"/>
    <w:rsid w:val="00F47E72"/>
    <w:rsid w:val="00F513F0"/>
    <w:rsid w:val="00F51CAC"/>
    <w:rsid w:val="00F52436"/>
    <w:rsid w:val="00F525A6"/>
    <w:rsid w:val="00F5450E"/>
    <w:rsid w:val="00F55216"/>
    <w:rsid w:val="00F555F5"/>
    <w:rsid w:val="00F55A39"/>
    <w:rsid w:val="00F5664B"/>
    <w:rsid w:val="00F57334"/>
    <w:rsid w:val="00F5780D"/>
    <w:rsid w:val="00F60BB3"/>
    <w:rsid w:val="00F60D93"/>
    <w:rsid w:val="00F62F6F"/>
    <w:rsid w:val="00F63A77"/>
    <w:rsid w:val="00F66565"/>
    <w:rsid w:val="00F6708A"/>
    <w:rsid w:val="00F70EAB"/>
    <w:rsid w:val="00F745D2"/>
    <w:rsid w:val="00F745D9"/>
    <w:rsid w:val="00F74755"/>
    <w:rsid w:val="00F75EDB"/>
    <w:rsid w:val="00F76218"/>
    <w:rsid w:val="00F76375"/>
    <w:rsid w:val="00F76927"/>
    <w:rsid w:val="00F76EFE"/>
    <w:rsid w:val="00F77E2C"/>
    <w:rsid w:val="00F80F56"/>
    <w:rsid w:val="00F8121E"/>
    <w:rsid w:val="00F81322"/>
    <w:rsid w:val="00F84EEC"/>
    <w:rsid w:val="00F85290"/>
    <w:rsid w:val="00F85328"/>
    <w:rsid w:val="00F85AA6"/>
    <w:rsid w:val="00F8708D"/>
    <w:rsid w:val="00F87132"/>
    <w:rsid w:val="00F877CE"/>
    <w:rsid w:val="00F918FC"/>
    <w:rsid w:val="00F91F1C"/>
    <w:rsid w:val="00F93DDB"/>
    <w:rsid w:val="00F93EE3"/>
    <w:rsid w:val="00F95B80"/>
    <w:rsid w:val="00F97FCA"/>
    <w:rsid w:val="00FA0843"/>
    <w:rsid w:val="00FA1034"/>
    <w:rsid w:val="00FA1613"/>
    <w:rsid w:val="00FA17E3"/>
    <w:rsid w:val="00FA24F1"/>
    <w:rsid w:val="00FA271A"/>
    <w:rsid w:val="00FA552E"/>
    <w:rsid w:val="00FA784D"/>
    <w:rsid w:val="00FB2971"/>
    <w:rsid w:val="00FB2D63"/>
    <w:rsid w:val="00FB3BF1"/>
    <w:rsid w:val="00FB76A7"/>
    <w:rsid w:val="00FC1F42"/>
    <w:rsid w:val="00FD1F31"/>
    <w:rsid w:val="00FD28EB"/>
    <w:rsid w:val="00FD38B6"/>
    <w:rsid w:val="00FE2149"/>
    <w:rsid w:val="00FE3579"/>
    <w:rsid w:val="00FE5BD2"/>
    <w:rsid w:val="00FE6ECB"/>
    <w:rsid w:val="00FE7E3E"/>
    <w:rsid w:val="00FF004D"/>
    <w:rsid w:val="00FF133F"/>
    <w:rsid w:val="00FF34EA"/>
    <w:rsid w:val="00FF3BC5"/>
    <w:rsid w:val="00FF6C33"/>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12C5A6AC"/>
  <w15:docId w15:val="{A6CD306F-6AAE-4A8D-A303-E64D22D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69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BF2ED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314B16"/>
    <w:pPr>
      <w:widowControl w:val="0"/>
      <w:outlineLvl w:val="6"/>
    </w:pPr>
    <w:rPr>
      <w:rFonts w:ascii="Arial" w:eastAsia="Arial" w:hAnsi="Arial"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57E2"/>
    <w:pPr>
      <w:spacing w:before="100" w:beforeAutospacing="1" w:after="100" w:afterAutospacing="1"/>
    </w:pPr>
    <w:rPr>
      <w:lang w:bidi="lo-LA"/>
    </w:rPr>
  </w:style>
  <w:style w:type="paragraph" w:customStyle="1" w:styleId="naisf">
    <w:name w:val="naisf"/>
    <w:basedOn w:val="Normal"/>
    <w:rsid w:val="000B689E"/>
    <w:pPr>
      <w:spacing w:before="100" w:beforeAutospacing="1" w:after="100" w:afterAutospacing="1"/>
    </w:pPr>
    <w:rPr>
      <w:lang w:bidi="lo-LA"/>
    </w:rPr>
  </w:style>
  <w:style w:type="paragraph" w:styleId="BalloonText">
    <w:name w:val="Balloon Text"/>
    <w:basedOn w:val="Normal"/>
    <w:semiHidden/>
    <w:rsid w:val="002579FE"/>
    <w:rPr>
      <w:rFonts w:ascii="Tahoma" w:hAnsi="Tahoma"/>
      <w:sz w:val="16"/>
      <w:szCs w:val="16"/>
    </w:rPr>
  </w:style>
  <w:style w:type="paragraph" w:customStyle="1" w:styleId="1">
    <w:name w:val="1"/>
    <w:basedOn w:val="Normal"/>
    <w:rsid w:val="008C0537"/>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881F48"/>
    <w:pPr>
      <w:tabs>
        <w:tab w:val="center" w:pos="4153"/>
        <w:tab w:val="right" w:pos="8306"/>
      </w:tabs>
    </w:pPr>
  </w:style>
  <w:style w:type="paragraph" w:styleId="Footer">
    <w:name w:val="footer"/>
    <w:basedOn w:val="Normal"/>
    <w:link w:val="FooterChar"/>
    <w:uiPriority w:val="99"/>
    <w:rsid w:val="00881F48"/>
    <w:pPr>
      <w:tabs>
        <w:tab w:val="center" w:pos="4153"/>
        <w:tab w:val="right" w:pos="8306"/>
      </w:tabs>
    </w:pPr>
  </w:style>
  <w:style w:type="character" w:styleId="PageNumber">
    <w:name w:val="page number"/>
    <w:basedOn w:val="DefaultParagraphFont"/>
    <w:rsid w:val="004847EB"/>
  </w:style>
  <w:style w:type="paragraph" w:customStyle="1" w:styleId="CharCharChar">
    <w:name w:val="Char Char Char"/>
    <w:basedOn w:val="Normal"/>
    <w:rsid w:val="000F2A02"/>
    <w:pPr>
      <w:spacing w:before="40"/>
    </w:pPr>
    <w:rPr>
      <w:lang w:val="pl-PL" w:eastAsia="pl-PL"/>
    </w:rPr>
  </w:style>
  <w:style w:type="character" w:customStyle="1" w:styleId="HeaderChar">
    <w:name w:val="Header Char"/>
    <w:link w:val="Header"/>
    <w:uiPriority w:val="99"/>
    <w:rsid w:val="00EB26FF"/>
    <w:rPr>
      <w:sz w:val="24"/>
      <w:szCs w:val="24"/>
      <w:lang w:val="lv-LV" w:eastAsia="lv-LV" w:bidi="ar-SA"/>
    </w:rPr>
  </w:style>
  <w:style w:type="paragraph" w:customStyle="1" w:styleId="naisc">
    <w:name w:val="naisc"/>
    <w:basedOn w:val="Normal"/>
    <w:rsid w:val="00BA1B97"/>
    <w:pPr>
      <w:spacing w:before="100" w:beforeAutospacing="1" w:after="100" w:afterAutospacing="1"/>
    </w:pPr>
  </w:style>
  <w:style w:type="paragraph" w:customStyle="1" w:styleId="naiskr">
    <w:name w:val="naiskr"/>
    <w:basedOn w:val="Normal"/>
    <w:rsid w:val="00BA1B97"/>
    <w:pPr>
      <w:spacing w:before="100" w:beforeAutospacing="1" w:after="100" w:afterAutospacing="1"/>
    </w:pPr>
  </w:style>
  <w:style w:type="paragraph" w:customStyle="1" w:styleId="naislab">
    <w:name w:val="naislab"/>
    <w:basedOn w:val="Normal"/>
    <w:rsid w:val="00BA1B97"/>
    <w:pPr>
      <w:spacing w:before="100" w:beforeAutospacing="1" w:after="100" w:afterAutospacing="1"/>
    </w:pPr>
  </w:style>
  <w:style w:type="paragraph" w:customStyle="1" w:styleId="naisnod">
    <w:name w:val="naisnod"/>
    <w:basedOn w:val="Normal"/>
    <w:rsid w:val="00BA1B97"/>
    <w:pPr>
      <w:spacing w:before="100" w:beforeAutospacing="1" w:after="100" w:afterAutospacing="1"/>
    </w:pPr>
  </w:style>
  <w:style w:type="character" w:customStyle="1" w:styleId="Bodytext">
    <w:name w:val="Body text_"/>
    <w:link w:val="Bodytext1"/>
    <w:locked/>
    <w:rsid w:val="006D4F3C"/>
    <w:rPr>
      <w:rFonts w:ascii="Arial" w:hAnsi="Arial"/>
      <w:sz w:val="24"/>
      <w:szCs w:val="24"/>
      <w:shd w:val="clear" w:color="auto" w:fill="FFFFFF"/>
    </w:rPr>
  </w:style>
  <w:style w:type="paragraph" w:customStyle="1" w:styleId="Bodytext1">
    <w:name w:val="Body text1"/>
    <w:basedOn w:val="Normal"/>
    <w:link w:val="Bodytext"/>
    <w:rsid w:val="006D4F3C"/>
    <w:pPr>
      <w:shd w:val="clear" w:color="auto" w:fill="FFFFFF"/>
      <w:spacing w:line="269" w:lineRule="exact"/>
      <w:ind w:hanging="1440"/>
      <w:jc w:val="both"/>
    </w:pPr>
    <w:rPr>
      <w:rFonts w:ascii="Arial" w:hAnsi="Arial"/>
    </w:rPr>
  </w:style>
  <w:style w:type="character" w:customStyle="1" w:styleId="apple-style-span">
    <w:name w:val="apple-style-span"/>
    <w:rsid w:val="006D4F3C"/>
    <w:rPr>
      <w:rFonts w:cs="Times New Roman"/>
    </w:rPr>
  </w:style>
  <w:style w:type="paragraph" w:customStyle="1" w:styleId="tvhtml">
    <w:name w:val="tv_html"/>
    <w:basedOn w:val="Normal"/>
    <w:rsid w:val="001B31A1"/>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A237FF"/>
    <w:pPr>
      <w:ind w:left="720"/>
      <w:contextualSpacing/>
    </w:pPr>
  </w:style>
  <w:style w:type="paragraph" w:customStyle="1" w:styleId="CharCharCharCharDiagramaDiagramaChar">
    <w:name w:val="Char Char Char Char Diagrama Diagrama Char"/>
    <w:aliases w:val=" Char Char Char Char Diagrama Diagrama Diagrama Diagrama Char Char"/>
    <w:basedOn w:val="Normal"/>
    <w:next w:val="BlockText"/>
    <w:rsid w:val="0025770F"/>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5770F"/>
    <w:pPr>
      <w:spacing w:after="120"/>
      <w:ind w:left="1440" w:right="1440"/>
    </w:pPr>
  </w:style>
  <w:style w:type="paragraph" w:customStyle="1" w:styleId="tvhtmlmktable">
    <w:name w:val="tv_html mk_table"/>
    <w:basedOn w:val="Normal"/>
    <w:rsid w:val="005504DC"/>
    <w:pPr>
      <w:spacing w:before="100" w:beforeAutospacing="1" w:after="100" w:afterAutospacing="1"/>
    </w:pPr>
  </w:style>
  <w:style w:type="paragraph" w:customStyle="1" w:styleId="labojumupamats1">
    <w:name w:val="labojumu_pamats1"/>
    <w:basedOn w:val="Normal"/>
    <w:rsid w:val="00E44C19"/>
    <w:pPr>
      <w:spacing w:before="45" w:line="360" w:lineRule="auto"/>
      <w:ind w:firstLine="300"/>
    </w:pPr>
    <w:rPr>
      <w:i/>
      <w:iCs/>
      <w:color w:val="414142"/>
      <w:sz w:val="20"/>
      <w:szCs w:val="20"/>
    </w:rPr>
  </w:style>
  <w:style w:type="paragraph" w:styleId="FootnoteText">
    <w:name w:val="footnote text"/>
    <w:basedOn w:val="Normal"/>
    <w:link w:val="FootnoteTextChar"/>
    <w:rsid w:val="00E42163"/>
    <w:rPr>
      <w:sz w:val="20"/>
      <w:szCs w:val="20"/>
    </w:rPr>
  </w:style>
  <w:style w:type="character" w:customStyle="1" w:styleId="FootnoteTextChar">
    <w:name w:val="Footnote Text Char"/>
    <w:basedOn w:val="DefaultParagraphFont"/>
    <w:link w:val="FootnoteText"/>
    <w:rsid w:val="00E42163"/>
  </w:style>
  <w:style w:type="character" w:styleId="FootnoteReference">
    <w:name w:val="footnote reference"/>
    <w:rsid w:val="00E42163"/>
    <w:rPr>
      <w:vertAlign w:val="superscript"/>
    </w:rPr>
  </w:style>
  <w:style w:type="paragraph" w:customStyle="1" w:styleId="Default">
    <w:name w:val="Default"/>
    <w:rsid w:val="007101AA"/>
    <w:pPr>
      <w:autoSpaceDE w:val="0"/>
      <w:autoSpaceDN w:val="0"/>
      <w:adjustRightInd w:val="0"/>
    </w:pPr>
    <w:rPr>
      <w:color w:val="000000"/>
      <w:sz w:val="24"/>
      <w:szCs w:val="24"/>
    </w:rPr>
  </w:style>
  <w:style w:type="character" w:styleId="Hyperlink">
    <w:name w:val="Hyperlink"/>
    <w:basedOn w:val="DefaultParagraphFont"/>
    <w:unhideWhenUsed/>
    <w:rsid w:val="00DA3A30"/>
    <w:rPr>
      <w:color w:val="0000FF" w:themeColor="hyperlink"/>
      <w:u w:val="single"/>
    </w:rPr>
  </w:style>
  <w:style w:type="character" w:customStyle="1" w:styleId="FooterChar">
    <w:name w:val="Footer Char"/>
    <w:basedOn w:val="DefaultParagraphFont"/>
    <w:link w:val="Footer"/>
    <w:uiPriority w:val="99"/>
    <w:rsid w:val="00DA3A30"/>
    <w:rPr>
      <w:sz w:val="24"/>
      <w:szCs w:val="24"/>
    </w:rPr>
  </w:style>
  <w:style w:type="character" w:styleId="CommentReference">
    <w:name w:val="annotation reference"/>
    <w:basedOn w:val="DefaultParagraphFont"/>
    <w:semiHidden/>
    <w:unhideWhenUsed/>
    <w:rsid w:val="002606D1"/>
    <w:rPr>
      <w:sz w:val="16"/>
      <w:szCs w:val="16"/>
    </w:rPr>
  </w:style>
  <w:style w:type="paragraph" w:styleId="CommentText">
    <w:name w:val="annotation text"/>
    <w:basedOn w:val="Normal"/>
    <w:link w:val="CommentTextChar"/>
    <w:semiHidden/>
    <w:unhideWhenUsed/>
    <w:rsid w:val="002606D1"/>
    <w:rPr>
      <w:sz w:val="20"/>
      <w:szCs w:val="20"/>
    </w:rPr>
  </w:style>
  <w:style w:type="character" w:customStyle="1" w:styleId="CommentTextChar">
    <w:name w:val="Comment Text Char"/>
    <w:basedOn w:val="DefaultParagraphFont"/>
    <w:link w:val="CommentText"/>
    <w:semiHidden/>
    <w:rsid w:val="002606D1"/>
  </w:style>
  <w:style w:type="paragraph" w:styleId="CommentSubject">
    <w:name w:val="annotation subject"/>
    <w:basedOn w:val="CommentText"/>
    <w:next w:val="CommentText"/>
    <w:link w:val="CommentSubjectChar"/>
    <w:semiHidden/>
    <w:unhideWhenUsed/>
    <w:rsid w:val="002606D1"/>
    <w:rPr>
      <w:b/>
      <w:bCs/>
    </w:rPr>
  </w:style>
  <w:style w:type="character" w:customStyle="1" w:styleId="CommentSubjectChar">
    <w:name w:val="Comment Subject Char"/>
    <w:basedOn w:val="CommentTextChar"/>
    <w:link w:val="CommentSubject"/>
    <w:semiHidden/>
    <w:rsid w:val="002606D1"/>
    <w:rPr>
      <w:b/>
      <w:bCs/>
    </w:rPr>
  </w:style>
  <w:style w:type="character" w:customStyle="1" w:styleId="Heading7Char">
    <w:name w:val="Heading 7 Char"/>
    <w:basedOn w:val="DefaultParagraphFont"/>
    <w:link w:val="Heading7"/>
    <w:uiPriority w:val="1"/>
    <w:rsid w:val="00314B16"/>
    <w:rPr>
      <w:rFonts w:ascii="Arial" w:eastAsia="Arial" w:hAnsi="Arial" w:cstheme="minorBidi"/>
      <w:b/>
      <w:bCs/>
      <w:sz w:val="21"/>
      <w:szCs w:val="21"/>
      <w:lang w:eastAsia="en-US"/>
    </w:rPr>
  </w:style>
  <w:style w:type="character" w:styleId="Emphasis">
    <w:name w:val="Emphasis"/>
    <w:basedOn w:val="DefaultParagraphFont"/>
    <w:uiPriority w:val="20"/>
    <w:qFormat/>
    <w:rsid w:val="00AE6943"/>
    <w:rPr>
      <w:i/>
      <w:iCs/>
    </w:rPr>
  </w:style>
  <w:style w:type="character" w:customStyle="1" w:styleId="Heading1Char">
    <w:name w:val="Heading 1 Char"/>
    <w:basedOn w:val="DefaultParagraphFont"/>
    <w:link w:val="Heading1"/>
    <w:rsid w:val="00AE6943"/>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B269C1"/>
    <w:rPr>
      <w:color w:val="808080"/>
    </w:rPr>
  </w:style>
  <w:style w:type="paragraph" w:styleId="BodyText0">
    <w:name w:val="Body Text"/>
    <w:basedOn w:val="Normal"/>
    <w:link w:val="BodyTextChar"/>
    <w:uiPriority w:val="1"/>
    <w:qFormat/>
    <w:rsid w:val="00B269C1"/>
    <w:pPr>
      <w:widowControl w:val="0"/>
      <w:ind w:left="126"/>
    </w:pPr>
    <w:rPr>
      <w:rFonts w:ascii="Arial" w:eastAsia="Arial" w:hAnsi="Arial" w:cstheme="minorBidi"/>
      <w:sz w:val="22"/>
      <w:szCs w:val="22"/>
      <w:lang w:eastAsia="en-US"/>
    </w:rPr>
  </w:style>
  <w:style w:type="character" w:customStyle="1" w:styleId="BodyTextChar">
    <w:name w:val="Body Text Char"/>
    <w:basedOn w:val="DefaultParagraphFont"/>
    <w:link w:val="BodyText0"/>
    <w:uiPriority w:val="1"/>
    <w:rsid w:val="00B269C1"/>
    <w:rPr>
      <w:rFonts w:ascii="Arial" w:eastAsia="Arial" w:hAnsi="Arial" w:cstheme="minorBidi"/>
      <w:sz w:val="22"/>
      <w:szCs w:val="22"/>
      <w:lang w:eastAsia="en-US"/>
    </w:rPr>
  </w:style>
  <w:style w:type="character" w:customStyle="1" w:styleId="Heading3Char">
    <w:name w:val="Heading 3 Char"/>
    <w:basedOn w:val="DefaultParagraphFont"/>
    <w:link w:val="Heading3"/>
    <w:semiHidden/>
    <w:rsid w:val="00BF2ED8"/>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BA1B0E"/>
    <w:pPr>
      <w:spacing w:before="100" w:beforeAutospacing="1" w:after="100" w:afterAutospacing="1"/>
    </w:pPr>
  </w:style>
  <w:style w:type="paragraph" w:customStyle="1" w:styleId="likdat">
    <w:name w:val="lik_dat"/>
    <w:basedOn w:val="Normal"/>
    <w:rsid w:val="00BA1B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4431">
      <w:bodyDiv w:val="1"/>
      <w:marLeft w:val="0"/>
      <w:marRight w:val="0"/>
      <w:marTop w:val="0"/>
      <w:marBottom w:val="0"/>
      <w:divBdr>
        <w:top w:val="none" w:sz="0" w:space="0" w:color="auto"/>
        <w:left w:val="none" w:sz="0" w:space="0" w:color="auto"/>
        <w:bottom w:val="none" w:sz="0" w:space="0" w:color="auto"/>
        <w:right w:val="none" w:sz="0" w:space="0" w:color="auto"/>
      </w:divBdr>
    </w:div>
    <w:div w:id="135684423">
      <w:bodyDiv w:val="1"/>
      <w:marLeft w:val="0"/>
      <w:marRight w:val="0"/>
      <w:marTop w:val="0"/>
      <w:marBottom w:val="0"/>
      <w:divBdr>
        <w:top w:val="none" w:sz="0" w:space="0" w:color="auto"/>
        <w:left w:val="none" w:sz="0" w:space="0" w:color="auto"/>
        <w:bottom w:val="none" w:sz="0" w:space="0" w:color="auto"/>
        <w:right w:val="none" w:sz="0" w:space="0" w:color="auto"/>
      </w:divBdr>
    </w:div>
    <w:div w:id="177813087">
      <w:bodyDiv w:val="1"/>
      <w:marLeft w:val="45"/>
      <w:marRight w:val="45"/>
      <w:marTop w:val="90"/>
      <w:marBottom w:val="90"/>
      <w:divBdr>
        <w:top w:val="none" w:sz="0" w:space="0" w:color="auto"/>
        <w:left w:val="none" w:sz="0" w:space="0" w:color="auto"/>
        <w:bottom w:val="none" w:sz="0" w:space="0" w:color="auto"/>
        <w:right w:val="none" w:sz="0" w:space="0" w:color="auto"/>
      </w:divBdr>
      <w:divsChild>
        <w:div w:id="648556725">
          <w:marLeft w:val="0"/>
          <w:marRight w:val="0"/>
          <w:marTop w:val="240"/>
          <w:marBottom w:val="0"/>
          <w:divBdr>
            <w:top w:val="none" w:sz="0" w:space="0" w:color="auto"/>
            <w:left w:val="none" w:sz="0" w:space="0" w:color="auto"/>
            <w:bottom w:val="none" w:sz="0" w:space="0" w:color="auto"/>
            <w:right w:val="none" w:sz="0" w:space="0" w:color="auto"/>
          </w:divBdr>
        </w:div>
      </w:divsChild>
    </w:div>
    <w:div w:id="227107370">
      <w:bodyDiv w:val="1"/>
      <w:marLeft w:val="0"/>
      <w:marRight w:val="0"/>
      <w:marTop w:val="0"/>
      <w:marBottom w:val="0"/>
      <w:divBdr>
        <w:top w:val="none" w:sz="0" w:space="0" w:color="auto"/>
        <w:left w:val="none" w:sz="0" w:space="0" w:color="auto"/>
        <w:bottom w:val="none" w:sz="0" w:space="0" w:color="auto"/>
        <w:right w:val="none" w:sz="0" w:space="0" w:color="auto"/>
      </w:divBdr>
    </w:div>
    <w:div w:id="348609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6821">
          <w:marLeft w:val="0"/>
          <w:marRight w:val="0"/>
          <w:marTop w:val="0"/>
          <w:marBottom w:val="0"/>
          <w:divBdr>
            <w:top w:val="none" w:sz="0" w:space="0" w:color="auto"/>
            <w:left w:val="none" w:sz="0" w:space="0" w:color="auto"/>
            <w:bottom w:val="none" w:sz="0" w:space="0" w:color="auto"/>
            <w:right w:val="none" w:sz="0" w:space="0" w:color="auto"/>
          </w:divBdr>
          <w:divsChild>
            <w:div w:id="1778520365">
              <w:marLeft w:val="0"/>
              <w:marRight w:val="0"/>
              <w:marTop w:val="0"/>
              <w:marBottom w:val="0"/>
              <w:divBdr>
                <w:top w:val="none" w:sz="0" w:space="0" w:color="auto"/>
                <w:left w:val="none" w:sz="0" w:space="0" w:color="auto"/>
                <w:bottom w:val="none" w:sz="0" w:space="0" w:color="auto"/>
                <w:right w:val="none" w:sz="0" w:space="0" w:color="auto"/>
              </w:divBdr>
              <w:divsChild>
                <w:div w:id="1705909726">
                  <w:marLeft w:val="0"/>
                  <w:marRight w:val="0"/>
                  <w:marTop w:val="0"/>
                  <w:marBottom w:val="0"/>
                  <w:divBdr>
                    <w:top w:val="none" w:sz="0" w:space="0" w:color="auto"/>
                    <w:left w:val="none" w:sz="0" w:space="0" w:color="auto"/>
                    <w:bottom w:val="none" w:sz="0" w:space="0" w:color="auto"/>
                    <w:right w:val="none" w:sz="0" w:space="0" w:color="auto"/>
                  </w:divBdr>
                  <w:divsChild>
                    <w:div w:id="1116676201">
                      <w:marLeft w:val="0"/>
                      <w:marRight w:val="0"/>
                      <w:marTop w:val="0"/>
                      <w:marBottom w:val="0"/>
                      <w:divBdr>
                        <w:top w:val="none" w:sz="0" w:space="0" w:color="auto"/>
                        <w:left w:val="none" w:sz="0" w:space="0" w:color="auto"/>
                        <w:bottom w:val="none" w:sz="0" w:space="0" w:color="auto"/>
                        <w:right w:val="none" w:sz="0" w:space="0" w:color="auto"/>
                      </w:divBdr>
                      <w:divsChild>
                        <w:div w:id="1555237124">
                          <w:marLeft w:val="0"/>
                          <w:marRight w:val="0"/>
                          <w:marTop w:val="0"/>
                          <w:marBottom w:val="0"/>
                          <w:divBdr>
                            <w:top w:val="none" w:sz="0" w:space="0" w:color="auto"/>
                            <w:left w:val="none" w:sz="0" w:space="0" w:color="auto"/>
                            <w:bottom w:val="none" w:sz="0" w:space="0" w:color="auto"/>
                            <w:right w:val="none" w:sz="0" w:space="0" w:color="auto"/>
                          </w:divBdr>
                          <w:divsChild>
                            <w:div w:id="36556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8605">
      <w:bodyDiv w:val="1"/>
      <w:marLeft w:val="0"/>
      <w:marRight w:val="0"/>
      <w:marTop w:val="0"/>
      <w:marBottom w:val="0"/>
      <w:divBdr>
        <w:top w:val="none" w:sz="0" w:space="0" w:color="auto"/>
        <w:left w:val="none" w:sz="0" w:space="0" w:color="auto"/>
        <w:bottom w:val="none" w:sz="0" w:space="0" w:color="auto"/>
        <w:right w:val="none" w:sz="0" w:space="0" w:color="auto"/>
      </w:divBdr>
    </w:div>
    <w:div w:id="885022166">
      <w:bodyDiv w:val="1"/>
      <w:marLeft w:val="0"/>
      <w:marRight w:val="0"/>
      <w:marTop w:val="0"/>
      <w:marBottom w:val="0"/>
      <w:divBdr>
        <w:top w:val="none" w:sz="0" w:space="0" w:color="auto"/>
        <w:left w:val="none" w:sz="0" w:space="0" w:color="auto"/>
        <w:bottom w:val="none" w:sz="0" w:space="0" w:color="auto"/>
        <w:right w:val="none" w:sz="0" w:space="0" w:color="auto"/>
      </w:divBdr>
    </w:div>
    <w:div w:id="1118598357">
      <w:bodyDiv w:val="1"/>
      <w:marLeft w:val="0"/>
      <w:marRight w:val="0"/>
      <w:marTop w:val="0"/>
      <w:marBottom w:val="0"/>
      <w:divBdr>
        <w:top w:val="none" w:sz="0" w:space="0" w:color="auto"/>
        <w:left w:val="none" w:sz="0" w:space="0" w:color="auto"/>
        <w:bottom w:val="none" w:sz="0" w:space="0" w:color="auto"/>
        <w:right w:val="none" w:sz="0" w:space="0" w:color="auto"/>
      </w:divBdr>
    </w:div>
    <w:div w:id="1213299946">
      <w:bodyDiv w:val="1"/>
      <w:marLeft w:val="0"/>
      <w:marRight w:val="0"/>
      <w:marTop w:val="0"/>
      <w:marBottom w:val="0"/>
      <w:divBdr>
        <w:top w:val="none" w:sz="0" w:space="0" w:color="auto"/>
        <w:left w:val="none" w:sz="0" w:space="0" w:color="auto"/>
        <w:bottom w:val="none" w:sz="0" w:space="0" w:color="auto"/>
        <w:right w:val="none" w:sz="0" w:space="0" w:color="auto"/>
      </w:divBdr>
    </w:div>
    <w:div w:id="1247156601">
      <w:bodyDiv w:val="1"/>
      <w:marLeft w:val="45"/>
      <w:marRight w:val="45"/>
      <w:marTop w:val="90"/>
      <w:marBottom w:val="90"/>
      <w:divBdr>
        <w:top w:val="none" w:sz="0" w:space="0" w:color="auto"/>
        <w:left w:val="none" w:sz="0" w:space="0" w:color="auto"/>
        <w:bottom w:val="none" w:sz="0" w:space="0" w:color="auto"/>
        <w:right w:val="none" w:sz="0" w:space="0" w:color="auto"/>
      </w:divBdr>
      <w:divsChild>
        <w:div w:id="596525787">
          <w:marLeft w:val="0"/>
          <w:marRight w:val="0"/>
          <w:marTop w:val="240"/>
          <w:marBottom w:val="0"/>
          <w:divBdr>
            <w:top w:val="none" w:sz="0" w:space="0" w:color="auto"/>
            <w:left w:val="none" w:sz="0" w:space="0" w:color="auto"/>
            <w:bottom w:val="none" w:sz="0" w:space="0" w:color="auto"/>
            <w:right w:val="none" w:sz="0" w:space="0" w:color="auto"/>
          </w:divBdr>
        </w:div>
      </w:divsChild>
    </w:div>
    <w:div w:id="1280066076">
      <w:bodyDiv w:val="1"/>
      <w:marLeft w:val="0"/>
      <w:marRight w:val="0"/>
      <w:marTop w:val="0"/>
      <w:marBottom w:val="0"/>
      <w:divBdr>
        <w:top w:val="none" w:sz="0" w:space="0" w:color="auto"/>
        <w:left w:val="none" w:sz="0" w:space="0" w:color="auto"/>
        <w:bottom w:val="none" w:sz="0" w:space="0" w:color="auto"/>
        <w:right w:val="none" w:sz="0" w:space="0" w:color="auto"/>
      </w:divBdr>
    </w:div>
    <w:div w:id="1314338199">
      <w:bodyDiv w:val="1"/>
      <w:marLeft w:val="0"/>
      <w:marRight w:val="0"/>
      <w:marTop w:val="0"/>
      <w:marBottom w:val="0"/>
      <w:divBdr>
        <w:top w:val="none" w:sz="0" w:space="0" w:color="auto"/>
        <w:left w:val="none" w:sz="0" w:space="0" w:color="auto"/>
        <w:bottom w:val="none" w:sz="0" w:space="0" w:color="auto"/>
        <w:right w:val="none" w:sz="0" w:space="0" w:color="auto"/>
      </w:divBdr>
    </w:div>
    <w:div w:id="1317563968">
      <w:bodyDiv w:val="1"/>
      <w:marLeft w:val="0"/>
      <w:marRight w:val="0"/>
      <w:marTop w:val="0"/>
      <w:marBottom w:val="0"/>
      <w:divBdr>
        <w:top w:val="none" w:sz="0" w:space="0" w:color="auto"/>
        <w:left w:val="none" w:sz="0" w:space="0" w:color="auto"/>
        <w:bottom w:val="none" w:sz="0" w:space="0" w:color="auto"/>
        <w:right w:val="none" w:sz="0" w:space="0" w:color="auto"/>
      </w:divBdr>
    </w:div>
    <w:div w:id="1338463710">
      <w:bodyDiv w:val="1"/>
      <w:marLeft w:val="0"/>
      <w:marRight w:val="0"/>
      <w:marTop w:val="0"/>
      <w:marBottom w:val="0"/>
      <w:divBdr>
        <w:top w:val="none" w:sz="0" w:space="0" w:color="auto"/>
        <w:left w:val="none" w:sz="0" w:space="0" w:color="auto"/>
        <w:bottom w:val="none" w:sz="0" w:space="0" w:color="auto"/>
        <w:right w:val="none" w:sz="0" w:space="0" w:color="auto"/>
      </w:divBdr>
      <w:divsChild>
        <w:div w:id="2084524016">
          <w:marLeft w:val="0"/>
          <w:marRight w:val="0"/>
          <w:marTop w:val="0"/>
          <w:marBottom w:val="0"/>
          <w:divBdr>
            <w:top w:val="none" w:sz="0" w:space="0" w:color="auto"/>
            <w:left w:val="none" w:sz="0" w:space="0" w:color="auto"/>
            <w:bottom w:val="none" w:sz="0" w:space="0" w:color="auto"/>
            <w:right w:val="none" w:sz="0" w:space="0" w:color="auto"/>
          </w:divBdr>
          <w:divsChild>
            <w:div w:id="1932347323">
              <w:marLeft w:val="0"/>
              <w:marRight w:val="0"/>
              <w:marTop w:val="0"/>
              <w:marBottom w:val="0"/>
              <w:divBdr>
                <w:top w:val="none" w:sz="0" w:space="0" w:color="auto"/>
                <w:left w:val="none" w:sz="0" w:space="0" w:color="auto"/>
                <w:bottom w:val="none" w:sz="0" w:space="0" w:color="auto"/>
                <w:right w:val="none" w:sz="0" w:space="0" w:color="auto"/>
              </w:divBdr>
              <w:divsChild>
                <w:div w:id="1253054335">
                  <w:marLeft w:val="0"/>
                  <w:marRight w:val="0"/>
                  <w:marTop w:val="0"/>
                  <w:marBottom w:val="0"/>
                  <w:divBdr>
                    <w:top w:val="none" w:sz="0" w:space="0" w:color="auto"/>
                    <w:left w:val="none" w:sz="0" w:space="0" w:color="auto"/>
                    <w:bottom w:val="none" w:sz="0" w:space="0" w:color="auto"/>
                    <w:right w:val="none" w:sz="0" w:space="0" w:color="auto"/>
                  </w:divBdr>
                  <w:divsChild>
                    <w:div w:id="943997505">
                      <w:marLeft w:val="0"/>
                      <w:marRight w:val="0"/>
                      <w:marTop w:val="0"/>
                      <w:marBottom w:val="0"/>
                      <w:divBdr>
                        <w:top w:val="none" w:sz="0" w:space="0" w:color="auto"/>
                        <w:left w:val="none" w:sz="0" w:space="0" w:color="auto"/>
                        <w:bottom w:val="none" w:sz="0" w:space="0" w:color="auto"/>
                        <w:right w:val="none" w:sz="0" w:space="0" w:color="auto"/>
                      </w:divBdr>
                      <w:divsChild>
                        <w:div w:id="1133407230">
                          <w:marLeft w:val="0"/>
                          <w:marRight w:val="0"/>
                          <w:marTop w:val="0"/>
                          <w:marBottom w:val="0"/>
                          <w:divBdr>
                            <w:top w:val="none" w:sz="0" w:space="0" w:color="auto"/>
                            <w:left w:val="none" w:sz="0" w:space="0" w:color="auto"/>
                            <w:bottom w:val="none" w:sz="0" w:space="0" w:color="auto"/>
                            <w:right w:val="none" w:sz="0" w:space="0" w:color="auto"/>
                          </w:divBdr>
                          <w:divsChild>
                            <w:div w:id="1646084561">
                              <w:marLeft w:val="0"/>
                              <w:marRight w:val="0"/>
                              <w:marTop w:val="400"/>
                              <w:marBottom w:val="0"/>
                              <w:divBdr>
                                <w:top w:val="none" w:sz="0" w:space="0" w:color="auto"/>
                                <w:left w:val="none" w:sz="0" w:space="0" w:color="auto"/>
                                <w:bottom w:val="none" w:sz="0" w:space="0" w:color="auto"/>
                                <w:right w:val="none" w:sz="0" w:space="0" w:color="auto"/>
                              </w:divBdr>
                            </w:div>
                            <w:div w:id="1757091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7541">
      <w:bodyDiv w:val="1"/>
      <w:marLeft w:val="0"/>
      <w:marRight w:val="0"/>
      <w:marTop w:val="0"/>
      <w:marBottom w:val="0"/>
      <w:divBdr>
        <w:top w:val="none" w:sz="0" w:space="0" w:color="auto"/>
        <w:left w:val="none" w:sz="0" w:space="0" w:color="auto"/>
        <w:bottom w:val="none" w:sz="0" w:space="0" w:color="auto"/>
        <w:right w:val="none" w:sz="0" w:space="0" w:color="auto"/>
      </w:divBdr>
    </w:div>
    <w:div w:id="1491556479">
      <w:bodyDiv w:val="1"/>
      <w:marLeft w:val="0"/>
      <w:marRight w:val="0"/>
      <w:marTop w:val="0"/>
      <w:marBottom w:val="0"/>
      <w:divBdr>
        <w:top w:val="none" w:sz="0" w:space="0" w:color="auto"/>
        <w:left w:val="none" w:sz="0" w:space="0" w:color="auto"/>
        <w:bottom w:val="none" w:sz="0" w:space="0" w:color="auto"/>
        <w:right w:val="none" w:sz="0" w:space="0" w:color="auto"/>
      </w:divBdr>
      <w:divsChild>
        <w:div w:id="318389638">
          <w:marLeft w:val="0"/>
          <w:marRight w:val="0"/>
          <w:marTop w:val="0"/>
          <w:marBottom w:val="0"/>
          <w:divBdr>
            <w:top w:val="none" w:sz="0" w:space="0" w:color="auto"/>
            <w:left w:val="none" w:sz="0" w:space="0" w:color="auto"/>
            <w:bottom w:val="none" w:sz="0" w:space="0" w:color="auto"/>
            <w:right w:val="none" w:sz="0" w:space="0" w:color="auto"/>
          </w:divBdr>
          <w:divsChild>
            <w:div w:id="826091937">
              <w:marLeft w:val="0"/>
              <w:marRight w:val="0"/>
              <w:marTop w:val="0"/>
              <w:marBottom w:val="0"/>
              <w:divBdr>
                <w:top w:val="none" w:sz="0" w:space="0" w:color="auto"/>
                <w:left w:val="none" w:sz="0" w:space="0" w:color="auto"/>
                <w:bottom w:val="none" w:sz="0" w:space="0" w:color="auto"/>
                <w:right w:val="none" w:sz="0" w:space="0" w:color="auto"/>
              </w:divBdr>
              <w:divsChild>
                <w:div w:id="1129670341">
                  <w:marLeft w:val="0"/>
                  <w:marRight w:val="0"/>
                  <w:marTop w:val="0"/>
                  <w:marBottom w:val="0"/>
                  <w:divBdr>
                    <w:top w:val="none" w:sz="0" w:space="0" w:color="auto"/>
                    <w:left w:val="none" w:sz="0" w:space="0" w:color="auto"/>
                    <w:bottom w:val="none" w:sz="0" w:space="0" w:color="auto"/>
                    <w:right w:val="none" w:sz="0" w:space="0" w:color="auto"/>
                  </w:divBdr>
                  <w:divsChild>
                    <w:div w:id="1799495283">
                      <w:marLeft w:val="0"/>
                      <w:marRight w:val="0"/>
                      <w:marTop w:val="0"/>
                      <w:marBottom w:val="0"/>
                      <w:divBdr>
                        <w:top w:val="none" w:sz="0" w:space="0" w:color="auto"/>
                        <w:left w:val="none" w:sz="0" w:space="0" w:color="auto"/>
                        <w:bottom w:val="none" w:sz="0" w:space="0" w:color="auto"/>
                        <w:right w:val="none" w:sz="0" w:space="0" w:color="auto"/>
                      </w:divBdr>
                      <w:divsChild>
                        <w:div w:id="2136486477">
                          <w:marLeft w:val="0"/>
                          <w:marRight w:val="0"/>
                          <w:marTop w:val="0"/>
                          <w:marBottom w:val="0"/>
                          <w:divBdr>
                            <w:top w:val="none" w:sz="0" w:space="0" w:color="auto"/>
                            <w:left w:val="none" w:sz="0" w:space="0" w:color="auto"/>
                            <w:bottom w:val="none" w:sz="0" w:space="0" w:color="auto"/>
                            <w:right w:val="none" w:sz="0" w:space="0" w:color="auto"/>
                          </w:divBdr>
                          <w:divsChild>
                            <w:div w:id="18473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031269">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3">
          <w:marLeft w:val="0"/>
          <w:marRight w:val="0"/>
          <w:marTop w:val="0"/>
          <w:marBottom w:val="0"/>
          <w:divBdr>
            <w:top w:val="none" w:sz="0" w:space="0" w:color="auto"/>
            <w:left w:val="none" w:sz="0" w:space="0" w:color="auto"/>
            <w:bottom w:val="none" w:sz="0" w:space="0" w:color="auto"/>
            <w:right w:val="none" w:sz="0" w:space="0" w:color="auto"/>
          </w:divBdr>
          <w:divsChild>
            <w:div w:id="1461341449">
              <w:marLeft w:val="0"/>
              <w:marRight w:val="0"/>
              <w:marTop w:val="0"/>
              <w:marBottom w:val="0"/>
              <w:divBdr>
                <w:top w:val="none" w:sz="0" w:space="0" w:color="auto"/>
                <w:left w:val="none" w:sz="0" w:space="0" w:color="auto"/>
                <w:bottom w:val="none" w:sz="0" w:space="0" w:color="auto"/>
                <w:right w:val="none" w:sz="0" w:space="0" w:color="auto"/>
              </w:divBdr>
              <w:divsChild>
                <w:div w:id="1239286192">
                  <w:marLeft w:val="0"/>
                  <w:marRight w:val="0"/>
                  <w:marTop w:val="0"/>
                  <w:marBottom w:val="0"/>
                  <w:divBdr>
                    <w:top w:val="none" w:sz="0" w:space="0" w:color="auto"/>
                    <w:left w:val="none" w:sz="0" w:space="0" w:color="auto"/>
                    <w:bottom w:val="none" w:sz="0" w:space="0" w:color="auto"/>
                    <w:right w:val="none" w:sz="0" w:space="0" w:color="auto"/>
                  </w:divBdr>
                  <w:divsChild>
                    <w:div w:id="1279725381">
                      <w:marLeft w:val="0"/>
                      <w:marRight w:val="0"/>
                      <w:marTop w:val="0"/>
                      <w:marBottom w:val="0"/>
                      <w:divBdr>
                        <w:top w:val="none" w:sz="0" w:space="0" w:color="auto"/>
                        <w:left w:val="none" w:sz="0" w:space="0" w:color="auto"/>
                        <w:bottom w:val="none" w:sz="0" w:space="0" w:color="auto"/>
                        <w:right w:val="none" w:sz="0" w:space="0" w:color="auto"/>
                      </w:divBdr>
                      <w:divsChild>
                        <w:div w:id="322902027">
                          <w:marLeft w:val="0"/>
                          <w:marRight w:val="0"/>
                          <w:marTop w:val="0"/>
                          <w:marBottom w:val="0"/>
                          <w:divBdr>
                            <w:top w:val="none" w:sz="0" w:space="0" w:color="auto"/>
                            <w:left w:val="none" w:sz="0" w:space="0" w:color="auto"/>
                            <w:bottom w:val="none" w:sz="0" w:space="0" w:color="auto"/>
                            <w:right w:val="none" w:sz="0" w:space="0" w:color="auto"/>
                          </w:divBdr>
                          <w:divsChild>
                            <w:div w:id="786002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48982">
      <w:bodyDiv w:val="1"/>
      <w:marLeft w:val="0"/>
      <w:marRight w:val="0"/>
      <w:marTop w:val="0"/>
      <w:marBottom w:val="0"/>
      <w:divBdr>
        <w:top w:val="none" w:sz="0" w:space="0" w:color="auto"/>
        <w:left w:val="none" w:sz="0" w:space="0" w:color="auto"/>
        <w:bottom w:val="none" w:sz="0" w:space="0" w:color="auto"/>
        <w:right w:val="none" w:sz="0" w:space="0" w:color="auto"/>
      </w:divBdr>
      <w:divsChild>
        <w:div w:id="1842508690">
          <w:marLeft w:val="0"/>
          <w:marRight w:val="0"/>
          <w:marTop w:val="0"/>
          <w:marBottom w:val="0"/>
          <w:divBdr>
            <w:top w:val="none" w:sz="0" w:space="0" w:color="auto"/>
            <w:left w:val="none" w:sz="0" w:space="0" w:color="auto"/>
            <w:bottom w:val="none" w:sz="0" w:space="0" w:color="auto"/>
            <w:right w:val="none" w:sz="0" w:space="0" w:color="auto"/>
          </w:divBdr>
          <w:divsChild>
            <w:div w:id="1714423057">
              <w:marLeft w:val="0"/>
              <w:marRight w:val="0"/>
              <w:marTop w:val="0"/>
              <w:marBottom w:val="0"/>
              <w:divBdr>
                <w:top w:val="none" w:sz="0" w:space="0" w:color="auto"/>
                <w:left w:val="none" w:sz="0" w:space="0" w:color="auto"/>
                <w:bottom w:val="none" w:sz="0" w:space="0" w:color="auto"/>
                <w:right w:val="none" w:sz="0" w:space="0" w:color="auto"/>
              </w:divBdr>
              <w:divsChild>
                <w:div w:id="301545465">
                  <w:marLeft w:val="0"/>
                  <w:marRight w:val="0"/>
                  <w:marTop w:val="0"/>
                  <w:marBottom w:val="0"/>
                  <w:divBdr>
                    <w:top w:val="none" w:sz="0" w:space="0" w:color="auto"/>
                    <w:left w:val="none" w:sz="0" w:space="0" w:color="auto"/>
                    <w:bottom w:val="none" w:sz="0" w:space="0" w:color="auto"/>
                    <w:right w:val="none" w:sz="0" w:space="0" w:color="auto"/>
                  </w:divBdr>
                  <w:divsChild>
                    <w:div w:id="894199602">
                      <w:marLeft w:val="0"/>
                      <w:marRight w:val="0"/>
                      <w:marTop w:val="0"/>
                      <w:marBottom w:val="0"/>
                      <w:divBdr>
                        <w:top w:val="none" w:sz="0" w:space="0" w:color="auto"/>
                        <w:left w:val="none" w:sz="0" w:space="0" w:color="auto"/>
                        <w:bottom w:val="none" w:sz="0" w:space="0" w:color="auto"/>
                        <w:right w:val="none" w:sz="0" w:space="0" w:color="auto"/>
                      </w:divBdr>
                      <w:divsChild>
                        <w:div w:id="1306274235">
                          <w:marLeft w:val="0"/>
                          <w:marRight w:val="0"/>
                          <w:marTop w:val="0"/>
                          <w:marBottom w:val="0"/>
                          <w:divBdr>
                            <w:top w:val="none" w:sz="0" w:space="0" w:color="auto"/>
                            <w:left w:val="none" w:sz="0" w:space="0" w:color="auto"/>
                            <w:bottom w:val="none" w:sz="0" w:space="0" w:color="auto"/>
                            <w:right w:val="none" w:sz="0" w:space="0" w:color="auto"/>
                          </w:divBdr>
                          <w:divsChild>
                            <w:div w:id="1113595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81117">
      <w:bodyDiv w:val="1"/>
      <w:marLeft w:val="0"/>
      <w:marRight w:val="0"/>
      <w:marTop w:val="0"/>
      <w:marBottom w:val="0"/>
      <w:divBdr>
        <w:top w:val="none" w:sz="0" w:space="0" w:color="auto"/>
        <w:left w:val="none" w:sz="0" w:space="0" w:color="auto"/>
        <w:bottom w:val="none" w:sz="0" w:space="0" w:color="auto"/>
        <w:right w:val="none" w:sz="0" w:space="0" w:color="auto"/>
      </w:divBdr>
    </w:div>
    <w:div w:id="1759866096">
      <w:bodyDiv w:val="1"/>
      <w:marLeft w:val="0"/>
      <w:marRight w:val="0"/>
      <w:marTop w:val="0"/>
      <w:marBottom w:val="0"/>
      <w:divBdr>
        <w:top w:val="none" w:sz="0" w:space="0" w:color="auto"/>
        <w:left w:val="none" w:sz="0" w:space="0" w:color="auto"/>
        <w:bottom w:val="none" w:sz="0" w:space="0" w:color="auto"/>
        <w:right w:val="none" w:sz="0" w:space="0" w:color="auto"/>
      </w:divBdr>
    </w:div>
    <w:div w:id="1818111444">
      <w:bodyDiv w:val="1"/>
      <w:marLeft w:val="0"/>
      <w:marRight w:val="0"/>
      <w:marTop w:val="0"/>
      <w:marBottom w:val="0"/>
      <w:divBdr>
        <w:top w:val="none" w:sz="0" w:space="0" w:color="auto"/>
        <w:left w:val="none" w:sz="0" w:space="0" w:color="auto"/>
        <w:bottom w:val="none" w:sz="0" w:space="0" w:color="auto"/>
        <w:right w:val="none" w:sz="0" w:space="0" w:color="auto"/>
      </w:divBdr>
    </w:div>
    <w:div w:id="1820422728">
      <w:bodyDiv w:val="1"/>
      <w:marLeft w:val="0"/>
      <w:marRight w:val="0"/>
      <w:marTop w:val="0"/>
      <w:marBottom w:val="0"/>
      <w:divBdr>
        <w:top w:val="none" w:sz="0" w:space="0" w:color="auto"/>
        <w:left w:val="none" w:sz="0" w:space="0" w:color="auto"/>
        <w:bottom w:val="none" w:sz="0" w:space="0" w:color="auto"/>
        <w:right w:val="none" w:sz="0" w:space="0" w:color="auto"/>
      </w:divBdr>
    </w:div>
    <w:div w:id="1926912486">
      <w:bodyDiv w:val="1"/>
      <w:marLeft w:val="45"/>
      <w:marRight w:val="45"/>
      <w:marTop w:val="90"/>
      <w:marBottom w:val="90"/>
      <w:divBdr>
        <w:top w:val="none" w:sz="0" w:space="0" w:color="auto"/>
        <w:left w:val="none" w:sz="0" w:space="0" w:color="auto"/>
        <w:bottom w:val="none" w:sz="0" w:space="0" w:color="auto"/>
        <w:right w:val="none" w:sz="0" w:space="0" w:color="auto"/>
      </w:divBdr>
      <w:divsChild>
        <w:div w:id="1973434809">
          <w:marLeft w:val="0"/>
          <w:marRight w:val="0"/>
          <w:marTop w:val="240"/>
          <w:marBottom w:val="0"/>
          <w:divBdr>
            <w:top w:val="none" w:sz="0" w:space="0" w:color="auto"/>
            <w:left w:val="none" w:sz="0" w:space="0" w:color="auto"/>
            <w:bottom w:val="none" w:sz="0" w:space="0" w:color="auto"/>
            <w:right w:val="none" w:sz="0" w:space="0" w:color="auto"/>
          </w:divBdr>
        </w:div>
      </w:divsChild>
    </w:div>
    <w:div w:id="1935166037">
      <w:bodyDiv w:val="1"/>
      <w:marLeft w:val="0"/>
      <w:marRight w:val="0"/>
      <w:marTop w:val="0"/>
      <w:marBottom w:val="0"/>
      <w:divBdr>
        <w:top w:val="none" w:sz="0" w:space="0" w:color="auto"/>
        <w:left w:val="none" w:sz="0" w:space="0" w:color="auto"/>
        <w:bottom w:val="none" w:sz="0" w:space="0" w:color="auto"/>
        <w:right w:val="none" w:sz="0" w:space="0" w:color="auto"/>
      </w:divBdr>
      <w:divsChild>
        <w:div w:id="1945380299">
          <w:marLeft w:val="0"/>
          <w:marRight w:val="0"/>
          <w:marTop w:val="0"/>
          <w:marBottom w:val="0"/>
          <w:divBdr>
            <w:top w:val="none" w:sz="0" w:space="0" w:color="auto"/>
            <w:left w:val="none" w:sz="0" w:space="0" w:color="auto"/>
            <w:bottom w:val="none" w:sz="0" w:space="0" w:color="auto"/>
            <w:right w:val="none" w:sz="0" w:space="0" w:color="auto"/>
          </w:divBdr>
        </w:div>
      </w:divsChild>
    </w:div>
    <w:div w:id="1960066718">
      <w:bodyDiv w:val="1"/>
      <w:marLeft w:val="0"/>
      <w:marRight w:val="0"/>
      <w:marTop w:val="0"/>
      <w:marBottom w:val="0"/>
      <w:divBdr>
        <w:top w:val="none" w:sz="0" w:space="0" w:color="auto"/>
        <w:left w:val="none" w:sz="0" w:space="0" w:color="auto"/>
        <w:bottom w:val="none" w:sz="0" w:space="0" w:color="auto"/>
        <w:right w:val="none" w:sz="0" w:space="0" w:color="auto"/>
      </w:divBdr>
    </w:div>
    <w:div w:id="1976905640">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kumi.lv/ta/id/304774-par-latvijas-republikas-aizsardzibas-ministrijas-danijas-karalistes-aizsardzibas-ministrijas-un-igaunijas-republikas-aizsardzi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gita.atvara@mo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ikumi.lv/ta/id/304774-par-latvijas-republikas-aizsardzibas-ministrijas-danijas-karalistes-aizsardzibas-ministrijas-un-igaunijas-republikas-aizsardzib..."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304774-par-latvijas-republikas-aizsardzibas-ministrijas-danijas-karalistes-aizsardzibas-ministrijas-un-igaunijas-republikas-aizsardzi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4774-par-latvijas-republikas-aizsardzibas-ministrijas-danijas-karalistes-aizsardzibas-ministrijas-un-igaunijas-republikas-aizsardz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 href="/hub/Lists/ArejieKontakti/DispForm.aspx?ID=3" target="_blank"&gt;Aizsardzības ministrija (AiM)&lt;/a&gt;;&lt;/p&gt;&lt;p&gt;&lt;a id="282" href="/hub/Lists/ArejieKontakti/DispForm.aspx?ID=282" target="_blank"&gt;Tieslietu ministrija (TM)&lt;/a&gt;;&lt;/p&gt;&lt;p&gt;&lt;a id="83" href="/hub/Lists/ArejieKontakti/DispForm.aspx?ID=83" target="_blank"&gt;Finanšu ministrija (FM)&lt;/a&gt;;&lt;/p&gt;</amAdresats>
    <amDokumentaIndeks xmlns="801ff49e-5150-41f0-9cd7-015d16134d38" xsi:nil="true"/>
    <LTT_RelatedDocumentsField xmlns="aaa33240-aed4-492d-84f2-cf9262a9abbc" xsi:nil="true"/>
    <amDokPielikumi xmlns="801ff49e-5150-41f0-9cd7-015d16134d38">6 pielikumi </amDokPielikumi>
    <amDokSaturs xmlns="801ff49e-5150-41f0-9cd7-015d16134d38">Par starptautisko līgumu par NATO Daudznacionālā divīzijas štāba HQ MND-N izveidi 
</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15</Value>
    </TaxCatchAll>
    <amPiezimes xmlns="801ff49e-5150-41f0-9cd7-015d16134d38" xsi:nil="true"/>
    <amPiekluvesLimenis xmlns="868a9e47-9582-4ad3-b31f-392ce2da298b">IP='Nē', DV='Nē'</amPiekluvesLimenis>
    <amRegistresanasDatums xmlns="801ff49e-5150-41f0-9cd7-015d16134d38">2020-03-25T17:16:24Z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NATO un Eiropas drošības politikas nodaļa</TermName>
          <TermId xmlns="http://schemas.microsoft.com/office/infopath/2007/PartnerControls">48be6d2a-7941-4ef9-9873-6fe925389202</TermId>
        </TermInfo>
      </Terms>
    </aee6b300c46d41ecb957189889b62b92>
    <amLietasNumurs xmlns="801ff49e-5150-41f0-9cd7-015d16134d38" xsi:nil="true"/>
    <amSagatavotajs xmlns="801ff49e-5150-41f0-9cd7-015d16134d38">
      <UserInfo>
        <DisplayName>Linda Jaunarāja-Janvāre</DisplayName>
        <AccountId>510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32-7128</amNumurs>
    <amPiekluvesLimenaPamatojums xmlns="801ff49e-5150-41f0-9cd7-015d16134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752432128A798429CA083B9FD033754" ma:contentTypeVersion="278" ma:contentTypeDescription="Izveidot jaunu dokumentu." ma:contentTypeScope="" ma:versionID="fb62cb65d929fdfb3f0f91c448ffbbe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4B37E-2DDD-4CB7-913A-09F208014A0F}">
  <ds:schemaRefs>
    <ds:schemaRef ds:uri="http://schemas.microsoft.com/office/2006/documentManagement/types"/>
    <ds:schemaRef ds:uri="http://purl.org/dc/terms/"/>
    <ds:schemaRef ds:uri="aaa33240-aed4-492d-84f2-cf9262a9abbc"/>
    <ds:schemaRef ds:uri="http://schemas.microsoft.com/office/infopath/2007/PartnerControls"/>
    <ds:schemaRef ds:uri="http://schemas.openxmlformats.org/package/2006/metadata/core-properties"/>
    <ds:schemaRef ds:uri="http://purl.org/dc/elements/1.1/"/>
    <ds:schemaRef ds:uri="868a9e47-9582-4ad3-b31f-392ce2da298b"/>
    <ds:schemaRef ds:uri="http://schemas.microsoft.com/office/2006/metadata/properties"/>
    <ds:schemaRef ds:uri="21a93588-6fe8-41e9-94dc-424b783ca979"/>
    <ds:schemaRef ds:uri="801ff49e-5150-41f0-9cd7-015d16134d38"/>
    <ds:schemaRef ds:uri="http://www.w3.org/XML/1998/namespace"/>
    <ds:schemaRef ds:uri="http://purl.org/dc/dcmitype/"/>
  </ds:schemaRefs>
</ds:datastoreItem>
</file>

<file path=customXml/itemProps2.xml><?xml version="1.0" encoding="utf-8"?>
<ds:datastoreItem xmlns:ds="http://schemas.openxmlformats.org/officeDocument/2006/customXml" ds:itemID="{BBF77563-C719-4E6F-AA5F-7417E6DC6E79}">
  <ds:schemaRefs>
    <ds:schemaRef ds:uri="http://schemas.microsoft.com/sharepoint/v3/contenttype/forms"/>
  </ds:schemaRefs>
</ds:datastoreItem>
</file>

<file path=customXml/itemProps3.xml><?xml version="1.0" encoding="utf-8"?>
<ds:datastoreItem xmlns:ds="http://schemas.openxmlformats.org/officeDocument/2006/customXml" ds:itemID="{40FEFE93-1BF3-4209-950D-F3348A5608B5}">
  <ds:schemaRefs>
    <ds:schemaRef ds:uri="http://schemas.microsoft.com/sharepoint/events"/>
  </ds:schemaRefs>
</ds:datastoreItem>
</file>

<file path=customXml/itemProps4.xml><?xml version="1.0" encoding="utf-8"?>
<ds:datastoreItem xmlns:ds="http://schemas.openxmlformats.org/officeDocument/2006/customXml" ds:itemID="{B31F07B0-E73E-492A-8442-6D1CC1DB1E2F}">
  <ds:schemaRefs>
    <ds:schemaRef ds:uri="Microsoft.SharePoint.Taxonomy.ContentTypeSync"/>
  </ds:schemaRefs>
</ds:datastoreItem>
</file>

<file path=customXml/itemProps5.xml><?xml version="1.0" encoding="utf-8"?>
<ds:datastoreItem xmlns:ds="http://schemas.openxmlformats.org/officeDocument/2006/customXml" ds:itemID="{A578907A-4A9F-4F84-831D-C8B0BE515A84}">
  <ds:schemaRefs>
    <ds:schemaRef ds:uri="http://schemas.openxmlformats.org/officeDocument/2006/bibliography"/>
  </ds:schemaRefs>
</ds:datastoreItem>
</file>

<file path=customXml/itemProps6.xml><?xml version="1.0" encoding="utf-8"?>
<ds:datastoreItem xmlns:ds="http://schemas.openxmlformats.org/officeDocument/2006/customXml" ds:itemID="{8EB73A05-9129-4D18-BFB5-89E453C04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3145</Words>
  <Characters>22667</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AIManot_060521_IMHQZiemeļi</vt:lpstr>
    </vt:vector>
  </TitlesOfParts>
  <Manager/>
  <Company>Aizsardzības ministrija</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AIManot_060521_IMHQZiemeļi</dc:title>
  <dc:subject>MK noteikumu sākotnējās ietekmes novērtējuma ziņojums (anotācija)</dc:subject>
  <dc:creator>Sigita Atvara</dc:creator>
  <dc:description/>
  <cp:lastModifiedBy>Aija Talmane</cp:lastModifiedBy>
  <cp:revision>20</cp:revision>
  <cp:lastPrinted>2020-01-27T06:26:00Z</cp:lastPrinted>
  <dcterms:created xsi:type="dcterms:W3CDTF">2021-05-06T06:34:00Z</dcterms:created>
  <dcterms:modified xsi:type="dcterms:W3CDTF">2021-05-27T06:38:00Z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0x010100B1C2858224DA4374904E017A8E9DA548002752432128A798429CA083B9FD033754</vt:lpwstr>
  </property>
  <property fmtid="{D5CDD505-2E9C-101B-9397-08002B2CF9AE}" pid="3" name="amStrukturvieniba">
    <vt:lpwstr>15;#NATO un Eiropas drošības politikas nodaļa|48be6d2a-7941-4ef9-9873-6fe925389202</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