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FD5C" w14:textId="77777777" w:rsidR="00E5323B" w:rsidRDefault="00A37004" w:rsidP="001252CD">
      <w:pPr>
        <w:shd w:val="clear" w:color="auto" w:fill="FFFFFF"/>
        <w:spacing w:after="0" w:line="240" w:lineRule="auto"/>
        <w:contextualSpacing/>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Likumprojekta “</w:t>
      </w:r>
      <w:r w:rsidR="008D23CA" w:rsidRPr="008D23CA">
        <w:rPr>
          <w:rFonts w:ascii="Times New Roman" w:eastAsia="Times New Roman" w:hAnsi="Times New Roman" w:cs="Times New Roman"/>
          <w:b/>
          <w:bCs/>
          <w:color w:val="414142"/>
          <w:sz w:val="24"/>
          <w:szCs w:val="24"/>
          <w:lang w:eastAsia="lv-LV"/>
        </w:rPr>
        <w:t>Par Eiropas konvenciju par diplomātisko aģentu vai konsulāro amatpersonu veiktās dokumentu legalizācijas prasības atcelšanu</w:t>
      </w:r>
      <w:r>
        <w:rPr>
          <w:rFonts w:ascii="Times New Roman" w:eastAsia="Times New Roman" w:hAnsi="Times New Roman" w:cs="Times New Roman"/>
          <w:b/>
          <w:bCs/>
          <w:color w:val="414142"/>
          <w:sz w:val="24"/>
          <w:szCs w:val="24"/>
          <w:lang w:eastAsia="lv-LV"/>
        </w:rPr>
        <w:t>”</w:t>
      </w:r>
      <w:r w:rsidR="00EB03F4">
        <w:rPr>
          <w:rFonts w:ascii="Times New Roman" w:eastAsia="Times New Roman" w:hAnsi="Times New Roman" w:cs="Times New Roman"/>
          <w:b/>
          <w:bCs/>
          <w:color w:val="414142"/>
          <w:sz w:val="24"/>
          <w:szCs w:val="24"/>
          <w:lang w:eastAsia="lv-LV"/>
        </w:rPr>
        <w:t xml:space="preserve"> </w:t>
      </w:r>
      <w:r w:rsidR="00894C55" w:rsidRPr="00F54C25">
        <w:rPr>
          <w:rFonts w:ascii="Times New Roman" w:eastAsia="Times New Roman" w:hAnsi="Times New Roman" w:cs="Times New Roman"/>
          <w:b/>
          <w:bCs/>
          <w:color w:val="414142"/>
          <w:sz w:val="24"/>
          <w:szCs w:val="24"/>
          <w:lang w:eastAsia="lv-LV"/>
        </w:rPr>
        <w:t>sākotnējās ietekmes novērtējuma ziņojums (anotācija)</w:t>
      </w:r>
    </w:p>
    <w:p w14:paraId="19CC7CD4" w14:textId="77777777" w:rsidR="00161B14" w:rsidRDefault="00161B14" w:rsidP="001252CD">
      <w:pPr>
        <w:shd w:val="clear" w:color="auto" w:fill="FFFFFF"/>
        <w:spacing w:after="0" w:line="240" w:lineRule="auto"/>
        <w:contextualSpacing/>
        <w:jc w:val="center"/>
        <w:rPr>
          <w:rFonts w:ascii="Times New Roman" w:eastAsia="Times New Roman" w:hAnsi="Times New Roman" w:cs="Times New Roman"/>
          <w:b/>
          <w:bCs/>
          <w:color w:val="414142"/>
          <w:sz w:val="24"/>
          <w:szCs w:val="24"/>
          <w:lang w:eastAsia="lv-LV"/>
        </w:rPr>
      </w:pPr>
    </w:p>
    <w:p w14:paraId="54DD92A7" w14:textId="77777777" w:rsidR="003023EC" w:rsidRPr="00F54C25" w:rsidRDefault="003023EC" w:rsidP="001252CD">
      <w:pPr>
        <w:shd w:val="clear" w:color="auto" w:fill="FFFFFF"/>
        <w:spacing w:after="0" w:line="240" w:lineRule="auto"/>
        <w:contextualSpacing/>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6"/>
        <w:gridCol w:w="5492"/>
      </w:tblGrid>
      <w:tr w:rsidR="00E5323B" w:rsidRPr="00F54C25" w14:paraId="3C90C72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4FEF00"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Tiesību akta projekta anotācijas kopsavilkums</w:t>
            </w:r>
          </w:p>
        </w:tc>
      </w:tr>
      <w:tr w:rsidR="00E5323B" w:rsidRPr="00F54C25" w14:paraId="3C22CC0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347863"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CFB2C4F" w14:textId="498A5439" w:rsidR="00F83BEC" w:rsidRDefault="004C064A" w:rsidP="00ED3C3E">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w:t>
            </w:r>
            <w:r w:rsidRPr="004C064A">
              <w:rPr>
                <w:rFonts w:ascii="Times New Roman" w:eastAsia="Times New Roman" w:hAnsi="Times New Roman" w:cs="Times New Roman"/>
                <w:sz w:val="24"/>
                <w:szCs w:val="24"/>
                <w:lang w:eastAsia="lv-LV"/>
              </w:rPr>
              <w:t xml:space="preserve">Par </w:t>
            </w:r>
            <w:r w:rsidRPr="006F6643">
              <w:rPr>
                <w:rFonts w:ascii="Times New Roman" w:eastAsia="Times New Roman" w:hAnsi="Times New Roman" w:cs="Times New Roman"/>
                <w:bCs/>
                <w:color w:val="414142"/>
                <w:sz w:val="24"/>
                <w:szCs w:val="24"/>
                <w:lang w:eastAsia="lv-LV"/>
              </w:rPr>
              <w:t>Eiropas konvenciju par diplomātisko aģentu vai konsulāro amatpersonu veiktās dokumentu legalizācijas prasības atcelšanu</w:t>
            </w:r>
            <w:r>
              <w:rPr>
                <w:rFonts w:ascii="Times New Roman" w:eastAsia="Times New Roman" w:hAnsi="Times New Roman" w:cs="Times New Roman"/>
                <w:bCs/>
                <w:color w:val="414142"/>
                <w:sz w:val="24"/>
                <w:szCs w:val="24"/>
                <w:lang w:eastAsia="lv-LV"/>
              </w:rPr>
              <w:t>”</w:t>
            </w:r>
            <w:r w:rsidR="00262FAE">
              <w:rPr>
                <w:rFonts w:ascii="Times New Roman" w:eastAsia="Times New Roman" w:hAnsi="Times New Roman" w:cs="Times New Roman"/>
                <w:bCs/>
                <w:color w:val="414142"/>
                <w:sz w:val="24"/>
                <w:szCs w:val="24"/>
                <w:lang w:eastAsia="lv-LV"/>
              </w:rPr>
              <w:t xml:space="preserve"> (turpmāk – Likumprojekts) izstrādāts, lai </w:t>
            </w:r>
            <w:r w:rsidR="00601898">
              <w:rPr>
                <w:rFonts w:ascii="Times New Roman" w:eastAsia="Times New Roman" w:hAnsi="Times New Roman" w:cs="Times New Roman"/>
                <w:sz w:val="24"/>
                <w:szCs w:val="24"/>
                <w:lang w:eastAsia="lv-LV"/>
              </w:rPr>
              <w:t>pieņemt</w:t>
            </w:r>
            <w:r w:rsidR="00262FAE">
              <w:rPr>
                <w:rFonts w:ascii="Times New Roman" w:eastAsia="Times New Roman" w:hAnsi="Times New Roman" w:cs="Times New Roman"/>
                <w:sz w:val="24"/>
                <w:szCs w:val="24"/>
                <w:lang w:eastAsia="lv-LV"/>
              </w:rPr>
              <w:t>u</w:t>
            </w:r>
            <w:r w:rsidR="00601898">
              <w:rPr>
                <w:rFonts w:ascii="Times New Roman" w:eastAsia="Times New Roman" w:hAnsi="Times New Roman" w:cs="Times New Roman"/>
                <w:sz w:val="24"/>
                <w:szCs w:val="24"/>
                <w:lang w:eastAsia="lv-LV"/>
              </w:rPr>
              <w:t xml:space="preserve"> un apstiprināt</w:t>
            </w:r>
            <w:r w:rsidR="00262FAE">
              <w:rPr>
                <w:rFonts w:ascii="Times New Roman" w:eastAsia="Times New Roman" w:hAnsi="Times New Roman" w:cs="Times New Roman"/>
                <w:sz w:val="24"/>
                <w:szCs w:val="24"/>
                <w:lang w:eastAsia="lv-LV"/>
              </w:rPr>
              <w:t>u</w:t>
            </w:r>
            <w:r w:rsidR="00601898">
              <w:rPr>
                <w:rFonts w:ascii="Times New Roman" w:eastAsia="Times New Roman" w:hAnsi="Times New Roman" w:cs="Times New Roman"/>
                <w:sz w:val="24"/>
                <w:szCs w:val="24"/>
                <w:lang w:eastAsia="lv-LV"/>
              </w:rPr>
              <w:t xml:space="preserve"> </w:t>
            </w:r>
            <w:r w:rsidR="00601898" w:rsidRPr="00601898">
              <w:rPr>
                <w:rFonts w:ascii="Times New Roman" w:eastAsia="Times New Roman" w:hAnsi="Times New Roman" w:cs="Times New Roman"/>
                <w:sz w:val="24"/>
                <w:szCs w:val="24"/>
                <w:lang w:eastAsia="lv-LV"/>
              </w:rPr>
              <w:t>1968.</w:t>
            </w:r>
            <w:r w:rsidR="00262FAE">
              <w:rPr>
                <w:rFonts w:ascii="Times New Roman" w:eastAsia="Times New Roman" w:hAnsi="Times New Roman" w:cs="Times New Roman"/>
                <w:sz w:val="24"/>
                <w:szCs w:val="24"/>
                <w:lang w:eastAsia="lv-LV"/>
              </w:rPr>
              <w:t> </w:t>
            </w:r>
            <w:r w:rsidR="00601898" w:rsidRPr="00601898">
              <w:rPr>
                <w:rFonts w:ascii="Times New Roman" w:eastAsia="Times New Roman" w:hAnsi="Times New Roman" w:cs="Times New Roman"/>
                <w:sz w:val="24"/>
                <w:szCs w:val="24"/>
                <w:lang w:eastAsia="lv-LV"/>
              </w:rPr>
              <w:t>gada 7.</w:t>
            </w:r>
            <w:r w:rsidR="00262FAE">
              <w:rPr>
                <w:rFonts w:ascii="Times New Roman" w:eastAsia="Times New Roman" w:hAnsi="Times New Roman" w:cs="Times New Roman"/>
                <w:sz w:val="24"/>
                <w:szCs w:val="24"/>
                <w:lang w:eastAsia="lv-LV"/>
              </w:rPr>
              <w:t> </w:t>
            </w:r>
            <w:r w:rsidR="00601898" w:rsidRPr="00601898">
              <w:rPr>
                <w:rFonts w:ascii="Times New Roman" w:eastAsia="Times New Roman" w:hAnsi="Times New Roman" w:cs="Times New Roman"/>
                <w:sz w:val="24"/>
                <w:szCs w:val="24"/>
                <w:lang w:eastAsia="lv-LV"/>
              </w:rPr>
              <w:t>jūnij</w:t>
            </w:r>
            <w:r w:rsidR="00262FAE">
              <w:rPr>
                <w:rFonts w:ascii="Times New Roman" w:eastAsia="Times New Roman" w:hAnsi="Times New Roman" w:cs="Times New Roman"/>
                <w:sz w:val="24"/>
                <w:szCs w:val="24"/>
                <w:lang w:eastAsia="lv-LV"/>
              </w:rPr>
              <w:t xml:space="preserve">a </w:t>
            </w:r>
            <w:r w:rsidR="00601898" w:rsidRPr="00262FAE">
              <w:rPr>
                <w:rFonts w:ascii="Times New Roman" w:eastAsia="Times New Roman" w:hAnsi="Times New Roman" w:cs="Times New Roman"/>
                <w:sz w:val="24"/>
                <w:szCs w:val="24"/>
                <w:lang w:eastAsia="lv-LV"/>
              </w:rPr>
              <w:t>parakstīt</w:t>
            </w:r>
            <w:r w:rsidR="00262FAE">
              <w:rPr>
                <w:rFonts w:ascii="Times New Roman" w:eastAsia="Times New Roman" w:hAnsi="Times New Roman" w:cs="Times New Roman"/>
                <w:sz w:val="24"/>
                <w:szCs w:val="24"/>
                <w:lang w:eastAsia="lv-LV"/>
              </w:rPr>
              <w:t xml:space="preserve">o </w:t>
            </w:r>
            <w:r w:rsidR="00601898" w:rsidRPr="001C236E">
              <w:rPr>
                <w:rFonts w:ascii="Times New Roman" w:eastAsia="Times New Roman" w:hAnsi="Times New Roman" w:cs="Times New Roman"/>
                <w:i/>
                <w:sz w:val="24"/>
                <w:szCs w:val="24"/>
                <w:lang w:eastAsia="lv-LV"/>
              </w:rPr>
              <w:t>Eiropas konvencij</w:t>
            </w:r>
            <w:r w:rsidR="00262FAE" w:rsidRPr="006F6643">
              <w:rPr>
                <w:rFonts w:ascii="Times New Roman" w:eastAsia="Times New Roman" w:hAnsi="Times New Roman" w:cs="Times New Roman"/>
                <w:i/>
                <w:sz w:val="24"/>
                <w:szCs w:val="24"/>
                <w:lang w:eastAsia="lv-LV"/>
              </w:rPr>
              <w:t>u</w:t>
            </w:r>
            <w:r w:rsidR="00601898" w:rsidRPr="001C236E">
              <w:rPr>
                <w:rFonts w:ascii="Times New Roman" w:eastAsia="Times New Roman" w:hAnsi="Times New Roman" w:cs="Times New Roman"/>
                <w:i/>
                <w:sz w:val="24"/>
                <w:szCs w:val="24"/>
                <w:lang w:eastAsia="lv-LV"/>
              </w:rPr>
              <w:t xml:space="preserve"> par diplomātisko aģentu vai konsulāro amatpersonu veiktās dokumentu legalizācijas prasības atcelšanu</w:t>
            </w:r>
            <w:r w:rsidR="00601898" w:rsidRPr="00601898">
              <w:rPr>
                <w:rFonts w:ascii="Times New Roman" w:eastAsia="Times New Roman" w:hAnsi="Times New Roman" w:cs="Times New Roman"/>
                <w:sz w:val="24"/>
                <w:szCs w:val="24"/>
                <w:lang w:eastAsia="lv-LV"/>
              </w:rPr>
              <w:t xml:space="preserve"> (</w:t>
            </w:r>
            <w:r w:rsidR="00601898" w:rsidRPr="00152B0B">
              <w:rPr>
                <w:rFonts w:ascii="Times New Roman" w:eastAsia="Times New Roman" w:hAnsi="Times New Roman" w:cs="Times New Roman"/>
                <w:sz w:val="24"/>
                <w:szCs w:val="24"/>
                <w:lang w:eastAsia="lv-LV"/>
              </w:rPr>
              <w:t>turpmāk — Konvencija</w:t>
            </w:r>
            <w:r w:rsidR="00601898" w:rsidRPr="00601898">
              <w:rPr>
                <w:rFonts w:ascii="Times New Roman" w:eastAsia="Times New Roman" w:hAnsi="Times New Roman" w:cs="Times New Roman"/>
                <w:sz w:val="24"/>
                <w:szCs w:val="24"/>
                <w:lang w:eastAsia="lv-LV"/>
              </w:rPr>
              <w:t>)</w:t>
            </w:r>
            <w:r w:rsidR="00601898">
              <w:rPr>
                <w:rFonts w:ascii="Times New Roman" w:eastAsia="Times New Roman" w:hAnsi="Times New Roman" w:cs="Times New Roman"/>
                <w:sz w:val="24"/>
                <w:szCs w:val="24"/>
                <w:lang w:eastAsia="lv-LV"/>
              </w:rPr>
              <w:t>.</w:t>
            </w:r>
          </w:p>
          <w:p w14:paraId="1ADF8AF9" w14:textId="0833DB84" w:rsidR="00B25B95" w:rsidRDefault="00B25B95" w:rsidP="00ED3C3E">
            <w:pPr>
              <w:spacing w:after="0" w:line="240" w:lineRule="auto"/>
              <w:contextualSpacing/>
              <w:jc w:val="both"/>
              <w:rPr>
                <w:rFonts w:ascii="Times New Roman" w:eastAsia="Times New Roman" w:hAnsi="Times New Roman" w:cs="Times New Roman"/>
                <w:sz w:val="24"/>
                <w:szCs w:val="24"/>
                <w:lang w:eastAsia="lv-LV"/>
              </w:rPr>
            </w:pPr>
          </w:p>
          <w:p w14:paraId="0CE335BF" w14:textId="67BEF6CF" w:rsidR="001F0B86" w:rsidRDefault="00F83BEC" w:rsidP="001F0B86">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w:t>
            </w:r>
            <w:r w:rsidR="00170BB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noteikumi būs attiecināmi </w:t>
            </w:r>
            <w:r w:rsidR="009A076E">
              <w:rPr>
                <w:rFonts w:ascii="Times New Roman" w:eastAsia="Times New Roman" w:hAnsi="Times New Roman" w:cs="Times New Roman"/>
                <w:sz w:val="24"/>
                <w:szCs w:val="24"/>
                <w:lang w:eastAsia="lv-LV"/>
              </w:rPr>
              <w:t>uz dokument</w:t>
            </w:r>
            <w:r w:rsidR="00170BBF">
              <w:rPr>
                <w:rFonts w:ascii="Times New Roman" w:eastAsia="Times New Roman" w:hAnsi="Times New Roman" w:cs="Times New Roman"/>
                <w:sz w:val="24"/>
                <w:szCs w:val="24"/>
                <w:lang w:eastAsia="lv-LV"/>
              </w:rPr>
              <w:t>iem</w:t>
            </w:r>
            <w:r w:rsidR="009A076E">
              <w:rPr>
                <w:rFonts w:ascii="Times New Roman" w:eastAsia="Times New Roman" w:hAnsi="Times New Roman" w:cs="Times New Roman"/>
                <w:sz w:val="24"/>
                <w:szCs w:val="24"/>
                <w:lang w:eastAsia="lv-LV"/>
              </w:rPr>
              <w:t>, kurus izdod</w:t>
            </w:r>
            <w:r w:rsidR="001F0B86" w:rsidRPr="001F0B86">
              <w:rPr>
                <w:rFonts w:ascii="Times New Roman" w:eastAsia="Times New Roman" w:hAnsi="Times New Roman" w:cs="Times New Roman"/>
                <w:sz w:val="24"/>
                <w:szCs w:val="24"/>
                <w:lang w:eastAsia="lv-LV"/>
              </w:rPr>
              <w:t xml:space="preserve"> </w:t>
            </w:r>
            <w:r w:rsidR="000B3956" w:rsidRPr="000B3956">
              <w:rPr>
                <w:rFonts w:ascii="Times New Roman" w:eastAsia="Times New Roman" w:hAnsi="Times New Roman" w:cs="Times New Roman"/>
                <w:sz w:val="24"/>
                <w:szCs w:val="24"/>
                <w:lang w:eastAsia="lv-LV"/>
              </w:rPr>
              <w:t xml:space="preserve">Konvencijas dalībvalstu diplomātisko un konsulāro </w:t>
            </w:r>
            <w:r w:rsidR="000B3956">
              <w:rPr>
                <w:rFonts w:ascii="Times New Roman" w:eastAsia="Times New Roman" w:hAnsi="Times New Roman" w:cs="Times New Roman"/>
                <w:sz w:val="24"/>
                <w:szCs w:val="24"/>
                <w:lang w:eastAsia="lv-LV"/>
              </w:rPr>
              <w:t>pārstāvniecību</w:t>
            </w:r>
            <w:r w:rsidR="000D4851">
              <w:rPr>
                <w:rFonts w:ascii="Times New Roman" w:eastAsia="Times New Roman" w:hAnsi="Times New Roman" w:cs="Times New Roman"/>
                <w:sz w:val="24"/>
                <w:szCs w:val="24"/>
                <w:lang w:eastAsia="lv-LV"/>
              </w:rPr>
              <w:t xml:space="preserve"> </w:t>
            </w:r>
            <w:r w:rsidR="000B3956">
              <w:rPr>
                <w:rFonts w:ascii="Times New Roman" w:eastAsia="Times New Roman" w:hAnsi="Times New Roman" w:cs="Times New Roman"/>
                <w:sz w:val="24"/>
                <w:szCs w:val="24"/>
                <w:lang w:eastAsia="lv-LV"/>
              </w:rPr>
              <w:t>amatpersonas</w:t>
            </w:r>
            <w:r w:rsidR="001F0B86" w:rsidRPr="001F0B86">
              <w:rPr>
                <w:rFonts w:ascii="Times New Roman" w:eastAsia="Times New Roman" w:hAnsi="Times New Roman" w:cs="Times New Roman"/>
                <w:sz w:val="24"/>
                <w:szCs w:val="24"/>
                <w:lang w:eastAsia="lv-LV"/>
              </w:rPr>
              <w:t xml:space="preserve"> </w:t>
            </w:r>
            <w:r w:rsidR="00C83095">
              <w:rPr>
                <w:rFonts w:ascii="Times New Roman" w:eastAsia="Times New Roman" w:hAnsi="Times New Roman" w:cs="Times New Roman"/>
                <w:sz w:val="24"/>
                <w:szCs w:val="24"/>
                <w:lang w:eastAsia="lv-LV"/>
              </w:rPr>
              <w:t>(</w:t>
            </w:r>
            <w:r w:rsidR="00C83095" w:rsidRPr="00152B0B">
              <w:rPr>
                <w:rFonts w:ascii="Times New Roman" w:eastAsia="Times New Roman" w:hAnsi="Times New Roman" w:cs="Times New Roman"/>
                <w:sz w:val="24"/>
                <w:szCs w:val="24"/>
                <w:lang w:eastAsia="lv-LV"/>
              </w:rPr>
              <w:t>turpmāk - pārstāvniecību amatpersonas</w:t>
            </w:r>
            <w:r w:rsidR="00C83095">
              <w:rPr>
                <w:rFonts w:ascii="Times New Roman" w:eastAsia="Times New Roman" w:hAnsi="Times New Roman" w:cs="Times New Roman"/>
                <w:sz w:val="24"/>
                <w:szCs w:val="24"/>
                <w:lang w:eastAsia="lv-LV"/>
              </w:rPr>
              <w:t xml:space="preserve">) </w:t>
            </w:r>
            <w:r w:rsidR="001F0B86" w:rsidRPr="001F0B86">
              <w:rPr>
                <w:rFonts w:ascii="Times New Roman" w:eastAsia="Times New Roman" w:hAnsi="Times New Roman" w:cs="Times New Roman"/>
                <w:sz w:val="24"/>
                <w:szCs w:val="24"/>
                <w:lang w:eastAsia="lv-LV"/>
              </w:rPr>
              <w:t>un kuri jāuzrāda</w:t>
            </w:r>
            <w:r w:rsidR="007E6930">
              <w:rPr>
                <w:rFonts w:ascii="Times New Roman" w:eastAsia="Times New Roman" w:hAnsi="Times New Roman" w:cs="Times New Roman"/>
                <w:sz w:val="24"/>
                <w:szCs w:val="24"/>
                <w:lang w:eastAsia="lv-LV"/>
              </w:rPr>
              <w:t xml:space="preserve"> </w:t>
            </w:r>
            <w:r w:rsidR="0090362C">
              <w:rPr>
                <w:rFonts w:ascii="Times New Roman" w:eastAsia="Times New Roman" w:hAnsi="Times New Roman" w:cs="Times New Roman"/>
                <w:sz w:val="24"/>
                <w:szCs w:val="24"/>
                <w:lang w:eastAsia="lv-LV"/>
              </w:rPr>
              <w:t>citas Konvencijas dalībvalsts</w:t>
            </w:r>
            <w:r w:rsidR="0090362C" w:rsidRPr="0090362C">
              <w:rPr>
                <w:rFonts w:ascii="Times New Roman" w:eastAsia="Times New Roman" w:hAnsi="Times New Roman" w:cs="Times New Roman"/>
                <w:sz w:val="24"/>
                <w:szCs w:val="24"/>
                <w:lang w:eastAsia="lv-LV"/>
              </w:rPr>
              <w:t xml:space="preserve"> </w:t>
            </w:r>
            <w:r w:rsidR="001F0B86" w:rsidRPr="001F0B86">
              <w:rPr>
                <w:rFonts w:ascii="Times New Roman" w:eastAsia="Times New Roman" w:hAnsi="Times New Roman" w:cs="Times New Roman"/>
                <w:sz w:val="24"/>
                <w:szCs w:val="24"/>
                <w:lang w:eastAsia="lv-LV"/>
              </w:rPr>
              <w:t>teritorijā vai</w:t>
            </w:r>
            <w:r w:rsidR="007E6930">
              <w:rPr>
                <w:rFonts w:ascii="Times New Roman" w:eastAsia="Times New Roman" w:hAnsi="Times New Roman" w:cs="Times New Roman"/>
                <w:sz w:val="24"/>
                <w:szCs w:val="24"/>
                <w:lang w:eastAsia="lv-LV"/>
              </w:rPr>
              <w:t xml:space="preserve"> </w:t>
            </w:r>
            <w:r w:rsidR="001F0B86" w:rsidRPr="001F0B86">
              <w:rPr>
                <w:rFonts w:ascii="Times New Roman" w:eastAsia="Times New Roman" w:hAnsi="Times New Roman" w:cs="Times New Roman"/>
                <w:sz w:val="24"/>
                <w:szCs w:val="24"/>
                <w:lang w:eastAsia="lv-LV"/>
              </w:rPr>
              <w:t xml:space="preserve">citas </w:t>
            </w:r>
            <w:r w:rsidR="0090362C">
              <w:rPr>
                <w:rFonts w:ascii="Times New Roman" w:eastAsia="Times New Roman" w:hAnsi="Times New Roman" w:cs="Times New Roman"/>
                <w:sz w:val="24"/>
                <w:szCs w:val="24"/>
                <w:lang w:eastAsia="lv-LV"/>
              </w:rPr>
              <w:t>pārstāvniecības</w:t>
            </w:r>
            <w:r w:rsidR="0090362C" w:rsidRPr="0090362C">
              <w:rPr>
                <w:rFonts w:ascii="Times New Roman" w:eastAsia="Times New Roman" w:hAnsi="Times New Roman" w:cs="Times New Roman"/>
                <w:sz w:val="24"/>
                <w:szCs w:val="24"/>
                <w:lang w:eastAsia="lv-LV"/>
              </w:rPr>
              <w:t xml:space="preserve"> amatpersona</w:t>
            </w:r>
            <w:r w:rsidR="0090362C">
              <w:rPr>
                <w:rFonts w:ascii="Times New Roman" w:eastAsia="Times New Roman" w:hAnsi="Times New Roman" w:cs="Times New Roman"/>
                <w:sz w:val="24"/>
                <w:szCs w:val="24"/>
                <w:lang w:eastAsia="lv-LV"/>
              </w:rPr>
              <w:t>i</w:t>
            </w:r>
            <w:r w:rsidR="001F0B86" w:rsidRPr="001F0B86">
              <w:rPr>
                <w:rFonts w:ascii="Times New Roman" w:eastAsia="Times New Roman" w:hAnsi="Times New Roman" w:cs="Times New Roman"/>
                <w:sz w:val="24"/>
                <w:szCs w:val="24"/>
                <w:lang w:eastAsia="lv-LV"/>
              </w:rPr>
              <w:t xml:space="preserve">, kas </w:t>
            </w:r>
            <w:r w:rsidR="0090362C">
              <w:rPr>
                <w:rFonts w:ascii="Times New Roman" w:eastAsia="Times New Roman" w:hAnsi="Times New Roman" w:cs="Times New Roman"/>
                <w:sz w:val="24"/>
                <w:szCs w:val="24"/>
                <w:lang w:eastAsia="lv-LV"/>
              </w:rPr>
              <w:t>veic</w:t>
            </w:r>
            <w:r w:rsidR="001F0B86" w:rsidRPr="001F0B86">
              <w:rPr>
                <w:rFonts w:ascii="Times New Roman" w:eastAsia="Times New Roman" w:hAnsi="Times New Roman" w:cs="Times New Roman"/>
                <w:sz w:val="24"/>
                <w:szCs w:val="24"/>
                <w:lang w:eastAsia="lv-LV"/>
              </w:rPr>
              <w:t xml:space="preserve"> savus amata pienākumus tās valsts teritorijā, kura nav šīs </w:t>
            </w:r>
            <w:r w:rsidR="0090362C" w:rsidRPr="0090362C">
              <w:rPr>
                <w:rFonts w:ascii="Times New Roman" w:eastAsia="Times New Roman" w:hAnsi="Times New Roman" w:cs="Times New Roman"/>
                <w:sz w:val="24"/>
                <w:szCs w:val="24"/>
                <w:lang w:eastAsia="lv-LV"/>
              </w:rPr>
              <w:t>Konvencijas dalībvalsts</w:t>
            </w:r>
            <w:r w:rsidR="001534A1">
              <w:rPr>
                <w:rFonts w:ascii="Times New Roman" w:eastAsia="Times New Roman" w:hAnsi="Times New Roman" w:cs="Times New Roman"/>
                <w:sz w:val="24"/>
                <w:szCs w:val="24"/>
                <w:lang w:eastAsia="lv-LV"/>
              </w:rPr>
              <w:t>.</w:t>
            </w:r>
          </w:p>
          <w:p w14:paraId="03919836" w14:textId="77777777" w:rsidR="00601898" w:rsidRDefault="00601898" w:rsidP="00601898">
            <w:pPr>
              <w:spacing w:after="0" w:line="240" w:lineRule="auto"/>
              <w:contextualSpacing/>
              <w:jc w:val="both"/>
              <w:rPr>
                <w:rFonts w:ascii="Times New Roman" w:eastAsia="Times New Roman" w:hAnsi="Times New Roman" w:cs="Times New Roman"/>
                <w:sz w:val="24"/>
                <w:szCs w:val="24"/>
                <w:lang w:eastAsia="lv-LV"/>
              </w:rPr>
            </w:pPr>
          </w:p>
          <w:p w14:paraId="03890F76" w14:textId="77777777" w:rsidR="0064648B" w:rsidRPr="00F54C25" w:rsidRDefault="0064648B" w:rsidP="00601898">
            <w:pPr>
              <w:spacing w:after="0" w:line="240" w:lineRule="auto"/>
              <w:contextualSpacing/>
              <w:jc w:val="both"/>
              <w:rPr>
                <w:rFonts w:ascii="Times New Roman" w:eastAsia="Times New Roman" w:hAnsi="Times New Roman" w:cs="Times New Roman"/>
                <w:sz w:val="24"/>
                <w:szCs w:val="24"/>
                <w:lang w:eastAsia="lv-LV"/>
              </w:rPr>
            </w:pPr>
            <w:r w:rsidRPr="000D6099">
              <w:rPr>
                <w:rFonts w:ascii="Times New Roman" w:eastAsia="Times New Roman" w:hAnsi="Times New Roman" w:cs="Times New Roman"/>
                <w:sz w:val="24"/>
                <w:szCs w:val="24"/>
                <w:lang w:eastAsia="lv-LV"/>
              </w:rPr>
              <w:t>Likumprojekts stāsies spēkā vispārējā kārtībā.</w:t>
            </w:r>
          </w:p>
        </w:tc>
      </w:tr>
    </w:tbl>
    <w:p w14:paraId="1DFAF2AE" w14:textId="77777777" w:rsidR="00E5323B" w:rsidRPr="00811EAA" w:rsidRDefault="00E5323B" w:rsidP="001252CD">
      <w:pPr>
        <w:spacing w:after="0" w:line="240" w:lineRule="auto"/>
        <w:contextualSpacing/>
        <w:rPr>
          <w:rFonts w:ascii="Times New Roman" w:eastAsia="Times New Roman" w:hAnsi="Times New Roman" w:cs="Times New Roman"/>
          <w:iCs/>
          <w:color w:val="414142"/>
          <w:sz w:val="8"/>
          <w:szCs w:val="24"/>
          <w:lang w:eastAsia="lv-LV"/>
        </w:rPr>
      </w:pPr>
      <w:r w:rsidRPr="00F54C25">
        <w:rPr>
          <w:rFonts w:ascii="Times New Roman" w:eastAsia="Times New Roman" w:hAnsi="Times New Roman" w:cs="Times New Roman"/>
          <w:iCs/>
          <w:color w:val="414142"/>
          <w:sz w:val="24"/>
          <w:szCs w:val="24"/>
          <w:lang w:eastAsia="lv-LV"/>
        </w:rPr>
        <w:t> </w:t>
      </w:r>
    </w:p>
    <w:p w14:paraId="3F3CBC87" w14:textId="77777777" w:rsidR="00536611" w:rsidRPr="00F54C25" w:rsidRDefault="00536611" w:rsidP="001252CD">
      <w:pPr>
        <w:spacing w:after="0" w:line="240" w:lineRule="auto"/>
        <w:contextualSpacing/>
        <w:rPr>
          <w:rFonts w:ascii="Times New Roman" w:eastAsia="Times New Roman" w:hAnsi="Times New Roman" w:cs="Times New Roman"/>
          <w:iCs/>
          <w:color w:val="414142"/>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1DB291CA" w14:textId="77777777" w:rsidTr="003023EC">
        <w:trPr>
          <w:cantSplit/>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194D2E"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54C25" w14:paraId="65ABDF18" w14:textId="77777777" w:rsidTr="003023EC">
        <w:trPr>
          <w:cantSplit/>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8FAF13"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3C4AB0"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710A1328" w14:textId="77777777" w:rsidR="002273EC" w:rsidRDefault="002273EC" w:rsidP="001252CD">
            <w:pPr>
              <w:spacing w:after="0" w:line="240" w:lineRule="auto"/>
              <w:contextualSpacing/>
              <w:jc w:val="both"/>
              <w:rPr>
                <w:rFonts w:ascii="Times New Roman" w:eastAsia="Times New Roman" w:hAnsi="Times New Roman" w:cs="Times New Roman"/>
                <w:iCs/>
                <w:sz w:val="24"/>
                <w:szCs w:val="24"/>
                <w:lang w:eastAsia="lv-LV"/>
              </w:rPr>
            </w:pPr>
            <w:r w:rsidRPr="002273EC">
              <w:rPr>
                <w:rFonts w:ascii="Times New Roman" w:eastAsia="Times New Roman" w:hAnsi="Times New Roman" w:cs="Times New Roman"/>
                <w:iCs/>
                <w:sz w:val="24"/>
                <w:szCs w:val="24"/>
                <w:lang w:eastAsia="lv-LV"/>
              </w:rPr>
              <w:t xml:space="preserve">Likumprojekts izstrādāts pēc </w:t>
            </w:r>
            <w:r>
              <w:rPr>
                <w:rFonts w:ascii="Times New Roman" w:eastAsia="Times New Roman" w:hAnsi="Times New Roman" w:cs="Times New Roman"/>
                <w:iCs/>
                <w:sz w:val="24"/>
                <w:szCs w:val="24"/>
                <w:lang w:eastAsia="lv-LV"/>
              </w:rPr>
              <w:t>Ār</w:t>
            </w:r>
            <w:r w:rsidRPr="002273EC">
              <w:rPr>
                <w:rFonts w:ascii="Times New Roman" w:eastAsia="Times New Roman" w:hAnsi="Times New Roman" w:cs="Times New Roman"/>
                <w:iCs/>
                <w:sz w:val="24"/>
                <w:szCs w:val="24"/>
                <w:lang w:eastAsia="lv-LV"/>
              </w:rPr>
              <w:t>lietu ministrijas iniciatīvas.</w:t>
            </w:r>
          </w:p>
          <w:p w14:paraId="2A8DE1D7" w14:textId="77777777" w:rsidR="00344D7B" w:rsidRDefault="00344D7B" w:rsidP="001252CD">
            <w:pPr>
              <w:spacing w:after="0" w:line="240" w:lineRule="auto"/>
              <w:contextualSpacing/>
              <w:jc w:val="both"/>
              <w:rPr>
                <w:rFonts w:ascii="Times New Roman" w:eastAsia="Times New Roman" w:hAnsi="Times New Roman" w:cs="Times New Roman"/>
                <w:iCs/>
                <w:sz w:val="24"/>
                <w:szCs w:val="24"/>
                <w:lang w:eastAsia="lv-LV"/>
              </w:rPr>
            </w:pPr>
          </w:p>
          <w:p w14:paraId="7327B79E" w14:textId="77777777" w:rsidR="00372D8B" w:rsidRDefault="00C119CF" w:rsidP="001252CD">
            <w:pPr>
              <w:spacing w:after="0" w:line="240" w:lineRule="auto"/>
              <w:contextualSpacing/>
              <w:jc w:val="both"/>
              <w:rPr>
                <w:rFonts w:ascii="Times New Roman" w:eastAsia="Times New Roman" w:hAnsi="Times New Roman" w:cs="Times New Roman"/>
                <w:iCs/>
                <w:color w:val="FF0000"/>
                <w:sz w:val="24"/>
                <w:szCs w:val="24"/>
                <w:lang w:eastAsia="lv-LV"/>
              </w:rPr>
            </w:pPr>
            <w:r w:rsidRPr="004E11EA">
              <w:rPr>
                <w:rFonts w:ascii="Times New Roman" w:eastAsia="Times New Roman" w:hAnsi="Times New Roman" w:cs="Times New Roman"/>
                <w:iCs/>
                <w:sz w:val="24"/>
                <w:szCs w:val="24"/>
                <w:lang w:eastAsia="lv-LV"/>
              </w:rPr>
              <w:t>Konvencija</w:t>
            </w:r>
            <w:r w:rsidR="00C83095">
              <w:rPr>
                <w:rFonts w:ascii="Times New Roman" w:eastAsia="Times New Roman" w:hAnsi="Times New Roman" w:cs="Times New Roman"/>
                <w:iCs/>
                <w:sz w:val="24"/>
                <w:szCs w:val="24"/>
                <w:lang w:eastAsia="lv-LV"/>
              </w:rPr>
              <w:t>s</w:t>
            </w:r>
            <w:r w:rsidR="007A7163">
              <w:rPr>
                <w:rFonts w:ascii="Times New Roman" w:eastAsia="Times New Roman" w:hAnsi="Times New Roman" w:cs="Times New Roman"/>
                <w:iCs/>
                <w:sz w:val="24"/>
                <w:szCs w:val="24"/>
                <w:lang w:eastAsia="lv-LV"/>
              </w:rPr>
              <w:t xml:space="preserve"> 6.</w:t>
            </w:r>
            <w:r w:rsidR="002827EE">
              <w:rPr>
                <w:rFonts w:ascii="Times New Roman" w:eastAsia="Times New Roman" w:hAnsi="Times New Roman" w:cs="Times New Roman"/>
                <w:iCs/>
                <w:sz w:val="24"/>
                <w:szCs w:val="24"/>
                <w:lang w:eastAsia="lv-LV"/>
              </w:rPr>
              <w:t xml:space="preserve"> </w:t>
            </w:r>
            <w:r w:rsidR="007A7163">
              <w:rPr>
                <w:rFonts w:ascii="Times New Roman" w:eastAsia="Times New Roman" w:hAnsi="Times New Roman" w:cs="Times New Roman"/>
                <w:iCs/>
                <w:sz w:val="24"/>
                <w:szCs w:val="24"/>
                <w:lang w:eastAsia="lv-LV"/>
              </w:rPr>
              <w:t xml:space="preserve">pants paredz, ka Eiropas Padomes dalībvalstis </w:t>
            </w:r>
            <w:r w:rsidR="006B7A3E">
              <w:rPr>
                <w:rFonts w:ascii="Times New Roman" w:eastAsia="Times New Roman" w:hAnsi="Times New Roman" w:cs="Times New Roman"/>
                <w:iCs/>
                <w:sz w:val="24"/>
                <w:szCs w:val="24"/>
                <w:lang w:eastAsia="lv-LV"/>
              </w:rPr>
              <w:t>ir tiesīgas</w:t>
            </w:r>
            <w:r w:rsidR="007A7163">
              <w:rPr>
                <w:rFonts w:ascii="Times New Roman" w:eastAsia="Times New Roman" w:hAnsi="Times New Roman" w:cs="Times New Roman"/>
                <w:iCs/>
                <w:sz w:val="24"/>
                <w:szCs w:val="24"/>
                <w:lang w:eastAsia="lv-LV"/>
              </w:rPr>
              <w:t xml:space="preserve"> pievienoties Konvencijai </w:t>
            </w:r>
            <w:r w:rsidR="00136EAC">
              <w:rPr>
                <w:rFonts w:ascii="Times New Roman" w:eastAsia="Times New Roman" w:hAnsi="Times New Roman" w:cs="Times New Roman"/>
                <w:iCs/>
                <w:sz w:val="24"/>
                <w:szCs w:val="24"/>
                <w:lang w:eastAsia="lv-LV"/>
              </w:rPr>
              <w:t xml:space="preserve">to </w:t>
            </w:r>
            <w:r w:rsidR="00AD0D51">
              <w:rPr>
                <w:rFonts w:ascii="Times New Roman" w:eastAsia="Times New Roman" w:hAnsi="Times New Roman" w:cs="Times New Roman"/>
                <w:iCs/>
                <w:sz w:val="24"/>
                <w:szCs w:val="24"/>
                <w:lang w:eastAsia="lv-LV"/>
              </w:rPr>
              <w:t xml:space="preserve">parakstot </w:t>
            </w:r>
            <w:r w:rsidR="00136EAC">
              <w:rPr>
                <w:rFonts w:ascii="Times New Roman" w:eastAsia="Times New Roman" w:hAnsi="Times New Roman" w:cs="Times New Roman"/>
                <w:iCs/>
                <w:sz w:val="24"/>
                <w:szCs w:val="24"/>
                <w:lang w:eastAsia="lv-LV"/>
              </w:rPr>
              <w:t xml:space="preserve">vai iesniedzot </w:t>
            </w:r>
            <w:r w:rsidR="007A7163">
              <w:rPr>
                <w:rFonts w:ascii="Times New Roman" w:eastAsia="Times New Roman" w:hAnsi="Times New Roman" w:cs="Times New Roman"/>
                <w:iCs/>
                <w:sz w:val="24"/>
                <w:szCs w:val="24"/>
                <w:lang w:eastAsia="lv-LV"/>
              </w:rPr>
              <w:t>ratifi</w:t>
            </w:r>
            <w:r w:rsidR="00136EAC">
              <w:rPr>
                <w:rFonts w:ascii="Times New Roman" w:eastAsia="Times New Roman" w:hAnsi="Times New Roman" w:cs="Times New Roman"/>
                <w:iCs/>
                <w:sz w:val="24"/>
                <w:szCs w:val="24"/>
                <w:lang w:eastAsia="lv-LV"/>
              </w:rPr>
              <w:t>kācijas</w:t>
            </w:r>
            <w:r w:rsidR="007A7163">
              <w:rPr>
                <w:rFonts w:ascii="Times New Roman" w:eastAsia="Times New Roman" w:hAnsi="Times New Roman" w:cs="Times New Roman"/>
                <w:iCs/>
                <w:sz w:val="24"/>
                <w:szCs w:val="24"/>
                <w:lang w:eastAsia="lv-LV"/>
              </w:rPr>
              <w:t xml:space="preserve"> vai </w:t>
            </w:r>
            <w:r w:rsidR="00136EAC">
              <w:rPr>
                <w:rFonts w:ascii="Times New Roman" w:eastAsia="Times New Roman" w:hAnsi="Times New Roman" w:cs="Times New Roman"/>
                <w:iCs/>
                <w:sz w:val="24"/>
                <w:szCs w:val="24"/>
                <w:lang w:eastAsia="lv-LV"/>
              </w:rPr>
              <w:t xml:space="preserve">pieņemšanas dokumentus. </w:t>
            </w:r>
            <w:r w:rsidR="009C3B49" w:rsidRPr="000B6F07">
              <w:rPr>
                <w:rFonts w:ascii="Times New Roman" w:eastAsia="Times New Roman" w:hAnsi="Times New Roman" w:cs="Times New Roman"/>
                <w:iCs/>
                <w:sz w:val="24"/>
                <w:szCs w:val="24"/>
                <w:lang w:eastAsia="lv-LV"/>
              </w:rPr>
              <w:t>Savukārt</w:t>
            </w:r>
            <w:r w:rsidR="00C41596">
              <w:rPr>
                <w:rFonts w:ascii="Times New Roman" w:eastAsia="Times New Roman" w:hAnsi="Times New Roman" w:cs="Times New Roman"/>
                <w:iCs/>
                <w:sz w:val="24"/>
                <w:szCs w:val="24"/>
                <w:lang w:eastAsia="lv-LV"/>
              </w:rPr>
              <w:t xml:space="preserve"> Konvencijas</w:t>
            </w:r>
            <w:r w:rsidR="009C3B49" w:rsidRPr="000B6F07">
              <w:rPr>
                <w:rFonts w:ascii="Times New Roman" w:eastAsia="Times New Roman" w:hAnsi="Times New Roman" w:cs="Times New Roman"/>
                <w:iCs/>
                <w:sz w:val="24"/>
                <w:szCs w:val="24"/>
                <w:lang w:eastAsia="lv-LV"/>
              </w:rPr>
              <w:t xml:space="preserve"> </w:t>
            </w:r>
            <w:r w:rsidR="000B6F07" w:rsidRPr="000B6F07">
              <w:rPr>
                <w:rFonts w:ascii="Times New Roman" w:eastAsia="Times New Roman" w:hAnsi="Times New Roman" w:cs="Times New Roman"/>
                <w:iCs/>
                <w:sz w:val="24"/>
                <w:szCs w:val="24"/>
                <w:lang w:eastAsia="lv-LV"/>
              </w:rPr>
              <w:t xml:space="preserve">dalībvalsts </w:t>
            </w:r>
            <w:r w:rsidR="009C3B49" w:rsidRPr="000B6F07">
              <w:rPr>
                <w:rFonts w:ascii="Times New Roman" w:eastAsia="Times New Roman" w:hAnsi="Times New Roman" w:cs="Times New Roman"/>
                <w:iCs/>
                <w:sz w:val="24"/>
                <w:szCs w:val="24"/>
                <w:lang w:eastAsia="lv-LV"/>
              </w:rPr>
              <w:t>r</w:t>
            </w:r>
            <w:r w:rsidR="007A7163" w:rsidRPr="000B6F07">
              <w:rPr>
                <w:rFonts w:ascii="Times New Roman" w:eastAsia="Times New Roman" w:hAnsi="Times New Roman" w:cs="Times New Roman"/>
                <w:iCs/>
                <w:sz w:val="24"/>
                <w:szCs w:val="24"/>
                <w:lang w:eastAsia="lv-LV"/>
              </w:rPr>
              <w:t xml:space="preserve">atifikācijas vai pieņemšanas </w:t>
            </w:r>
            <w:r w:rsidR="000B6F07" w:rsidRPr="000B6F07">
              <w:rPr>
                <w:rFonts w:ascii="Times New Roman" w:eastAsia="Times New Roman" w:hAnsi="Times New Roman" w:cs="Times New Roman"/>
                <w:iCs/>
                <w:sz w:val="24"/>
                <w:szCs w:val="24"/>
                <w:lang w:eastAsia="lv-LV"/>
              </w:rPr>
              <w:t>dokument</w:t>
            </w:r>
            <w:r w:rsidR="00BC135D">
              <w:rPr>
                <w:rFonts w:ascii="Times New Roman" w:eastAsia="Times New Roman" w:hAnsi="Times New Roman" w:cs="Times New Roman"/>
                <w:iCs/>
                <w:sz w:val="24"/>
                <w:szCs w:val="24"/>
                <w:lang w:eastAsia="lv-LV"/>
              </w:rPr>
              <w:t>i</w:t>
            </w:r>
            <w:r w:rsidR="007A7163" w:rsidRPr="000B6F07">
              <w:rPr>
                <w:rFonts w:ascii="Times New Roman" w:eastAsia="Times New Roman" w:hAnsi="Times New Roman" w:cs="Times New Roman"/>
                <w:iCs/>
                <w:sz w:val="24"/>
                <w:szCs w:val="24"/>
                <w:lang w:eastAsia="lv-LV"/>
              </w:rPr>
              <w:t xml:space="preserve"> par pievienošanos Konvencijai ir jāiesniedz Eiropas Padomes Ģenerālsekretariātam</w:t>
            </w:r>
            <w:r w:rsidR="007A7163">
              <w:rPr>
                <w:rFonts w:ascii="Times New Roman" w:eastAsia="Times New Roman" w:hAnsi="Times New Roman" w:cs="Times New Roman"/>
                <w:iCs/>
                <w:color w:val="FF0000"/>
                <w:sz w:val="24"/>
                <w:szCs w:val="24"/>
                <w:lang w:eastAsia="lv-LV"/>
              </w:rPr>
              <w:t xml:space="preserve">. </w:t>
            </w:r>
          </w:p>
          <w:p w14:paraId="55BC1232" w14:textId="77777777" w:rsidR="007A7163" w:rsidRPr="007A7163" w:rsidRDefault="007A7163" w:rsidP="001252CD">
            <w:pPr>
              <w:spacing w:after="0" w:line="240" w:lineRule="auto"/>
              <w:contextualSpacing/>
              <w:jc w:val="both"/>
              <w:rPr>
                <w:rFonts w:ascii="Times New Roman" w:eastAsia="Times New Roman" w:hAnsi="Times New Roman" w:cs="Times New Roman"/>
                <w:iCs/>
                <w:sz w:val="24"/>
                <w:szCs w:val="24"/>
                <w:lang w:eastAsia="lv-LV"/>
              </w:rPr>
            </w:pPr>
          </w:p>
          <w:p w14:paraId="2B12F44A" w14:textId="0C113E67" w:rsidR="007A7163" w:rsidRDefault="000671A5" w:rsidP="001252C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9B06ED">
              <w:rPr>
                <w:rFonts w:ascii="Times New Roman" w:eastAsia="Times New Roman" w:hAnsi="Times New Roman" w:cs="Times New Roman"/>
                <w:iCs/>
                <w:sz w:val="24"/>
                <w:szCs w:val="24"/>
                <w:lang w:eastAsia="lv-LV"/>
              </w:rPr>
              <w:t>ikuma par</w:t>
            </w:r>
            <w:r>
              <w:rPr>
                <w:rFonts w:ascii="Times New Roman" w:eastAsia="Times New Roman" w:hAnsi="Times New Roman" w:cs="Times New Roman"/>
                <w:iCs/>
                <w:sz w:val="24"/>
                <w:szCs w:val="24"/>
                <w:lang w:eastAsia="lv-LV"/>
              </w:rPr>
              <w:t xml:space="preserve"> Latvijas Republikas</w:t>
            </w:r>
            <w:r w:rsidR="009B06E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w:t>
            </w:r>
            <w:r w:rsidR="009B06ED">
              <w:rPr>
                <w:rFonts w:ascii="Times New Roman" w:eastAsia="Times New Roman" w:hAnsi="Times New Roman" w:cs="Times New Roman"/>
                <w:iCs/>
                <w:sz w:val="24"/>
                <w:szCs w:val="24"/>
                <w:lang w:eastAsia="lv-LV"/>
              </w:rPr>
              <w:t>tarptautiskajiem līgumiem 9.</w:t>
            </w:r>
            <w:r w:rsidR="002827EE">
              <w:rPr>
                <w:rFonts w:ascii="Times New Roman" w:eastAsia="Times New Roman" w:hAnsi="Times New Roman" w:cs="Times New Roman"/>
                <w:iCs/>
                <w:sz w:val="24"/>
                <w:szCs w:val="24"/>
                <w:lang w:eastAsia="lv-LV"/>
              </w:rPr>
              <w:t xml:space="preserve"> </w:t>
            </w:r>
            <w:r w:rsidR="009B06ED">
              <w:rPr>
                <w:rFonts w:ascii="Times New Roman" w:eastAsia="Times New Roman" w:hAnsi="Times New Roman" w:cs="Times New Roman"/>
                <w:iCs/>
                <w:sz w:val="24"/>
                <w:szCs w:val="24"/>
                <w:lang w:eastAsia="lv-LV"/>
              </w:rPr>
              <w:t xml:space="preserve">panta </w:t>
            </w:r>
            <w:r w:rsidR="002827EE">
              <w:rPr>
                <w:rFonts w:ascii="Times New Roman" w:eastAsia="Times New Roman" w:hAnsi="Times New Roman" w:cs="Times New Roman"/>
                <w:iCs/>
                <w:sz w:val="24"/>
                <w:szCs w:val="24"/>
                <w:lang w:eastAsia="lv-LV"/>
              </w:rPr>
              <w:t xml:space="preserve">pirmā daļa </w:t>
            </w:r>
            <w:r>
              <w:rPr>
                <w:rFonts w:ascii="Times New Roman" w:eastAsia="Times New Roman" w:hAnsi="Times New Roman" w:cs="Times New Roman"/>
                <w:iCs/>
                <w:sz w:val="24"/>
                <w:szCs w:val="24"/>
                <w:lang w:eastAsia="lv-LV"/>
              </w:rPr>
              <w:t xml:space="preserve">nosaka, ka </w:t>
            </w:r>
            <w:r w:rsidR="007A7163" w:rsidRPr="007A7163">
              <w:rPr>
                <w:rFonts w:ascii="Times New Roman" w:eastAsia="Times New Roman" w:hAnsi="Times New Roman" w:cs="Times New Roman"/>
                <w:iCs/>
                <w:sz w:val="24"/>
                <w:szCs w:val="24"/>
                <w:lang w:eastAsia="lv-LV"/>
              </w:rPr>
              <w:t xml:space="preserve">Saeimā ir apstiprināmi </w:t>
            </w:r>
            <w:r>
              <w:rPr>
                <w:rFonts w:ascii="Times New Roman" w:eastAsia="Times New Roman" w:hAnsi="Times New Roman" w:cs="Times New Roman"/>
                <w:iCs/>
                <w:sz w:val="24"/>
                <w:szCs w:val="24"/>
                <w:lang w:eastAsia="lv-LV"/>
              </w:rPr>
              <w:t xml:space="preserve">starptautiskie līgumi, kas </w:t>
            </w:r>
            <w:r w:rsidR="007A7163" w:rsidRPr="000671A5">
              <w:rPr>
                <w:rFonts w:ascii="Times New Roman" w:eastAsia="Times New Roman" w:hAnsi="Times New Roman" w:cs="Times New Roman"/>
                <w:iCs/>
                <w:sz w:val="24"/>
                <w:szCs w:val="24"/>
                <w:lang w:eastAsia="lv-LV"/>
              </w:rPr>
              <w:t>nokārto likumdoš</w:t>
            </w:r>
            <w:r>
              <w:rPr>
                <w:rFonts w:ascii="Times New Roman" w:eastAsia="Times New Roman" w:hAnsi="Times New Roman" w:cs="Times New Roman"/>
                <w:iCs/>
                <w:sz w:val="24"/>
                <w:szCs w:val="24"/>
                <w:lang w:eastAsia="lv-LV"/>
              </w:rPr>
              <w:t>anas ceļā izšķiramus jautājumus.</w:t>
            </w:r>
            <w:r w:rsidR="002827EE">
              <w:rPr>
                <w:rFonts w:ascii="Times New Roman" w:eastAsia="Times New Roman" w:hAnsi="Times New Roman" w:cs="Times New Roman"/>
                <w:iCs/>
                <w:sz w:val="24"/>
                <w:szCs w:val="24"/>
                <w:lang w:eastAsia="lv-LV"/>
              </w:rPr>
              <w:t xml:space="preserve"> Latvijas Republikā d</w:t>
            </w:r>
            <w:r w:rsidR="002827EE" w:rsidRPr="007A7163">
              <w:rPr>
                <w:rFonts w:ascii="Times New Roman" w:eastAsia="Times New Roman" w:hAnsi="Times New Roman" w:cs="Times New Roman"/>
                <w:iCs/>
                <w:sz w:val="24"/>
                <w:szCs w:val="24"/>
                <w:lang w:eastAsia="lv-LV"/>
              </w:rPr>
              <w:t>ok</w:t>
            </w:r>
            <w:r w:rsidR="002827EE">
              <w:rPr>
                <w:rFonts w:ascii="Times New Roman" w:eastAsia="Times New Roman" w:hAnsi="Times New Roman" w:cs="Times New Roman"/>
                <w:iCs/>
                <w:sz w:val="24"/>
                <w:szCs w:val="24"/>
                <w:lang w:eastAsia="lv-LV"/>
              </w:rPr>
              <w:t>umentu</w:t>
            </w:r>
            <w:r w:rsidR="002827EE" w:rsidRPr="007A7163">
              <w:rPr>
                <w:rFonts w:ascii="Times New Roman" w:eastAsia="Times New Roman" w:hAnsi="Times New Roman" w:cs="Times New Roman"/>
                <w:iCs/>
                <w:sz w:val="24"/>
                <w:szCs w:val="24"/>
                <w:lang w:eastAsia="lv-LV"/>
              </w:rPr>
              <w:t xml:space="preserve"> legalizācijas jautājumi</w:t>
            </w:r>
            <w:r w:rsidR="002827EE">
              <w:rPr>
                <w:rFonts w:ascii="Times New Roman" w:eastAsia="Times New Roman" w:hAnsi="Times New Roman" w:cs="Times New Roman"/>
                <w:iCs/>
                <w:sz w:val="24"/>
                <w:szCs w:val="24"/>
                <w:lang w:eastAsia="lv-LV"/>
              </w:rPr>
              <w:t xml:space="preserve"> tiek regulēti likum</w:t>
            </w:r>
            <w:r w:rsidR="00E22A18">
              <w:rPr>
                <w:rFonts w:ascii="Times New Roman" w:eastAsia="Times New Roman" w:hAnsi="Times New Roman" w:cs="Times New Roman"/>
                <w:iCs/>
                <w:sz w:val="24"/>
                <w:szCs w:val="24"/>
                <w:lang w:eastAsia="lv-LV"/>
              </w:rPr>
              <w:t xml:space="preserve">a </w:t>
            </w:r>
            <w:r w:rsidR="002827EE" w:rsidRPr="007A7163">
              <w:rPr>
                <w:rFonts w:ascii="Times New Roman" w:eastAsia="Times New Roman" w:hAnsi="Times New Roman" w:cs="Times New Roman"/>
                <w:iCs/>
                <w:sz w:val="24"/>
                <w:szCs w:val="24"/>
                <w:lang w:eastAsia="lv-LV"/>
              </w:rPr>
              <w:t xml:space="preserve">līmenī, </w:t>
            </w:r>
            <w:r w:rsidR="002827EE">
              <w:rPr>
                <w:rFonts w:ascii="Times New Roman" w:eastAsia="Times New Roman" w:hAnsi="Times New Roman" w:cs="Times New Roman"/>
                <w:iCs/>
                <w:sz w:val="24"/>
                <w:szCs w:val="24"/>
                <w:lang w:eastAsia="lv-LV"/>
              </w:rPr>
              <w:t>tāpēc Konvenciju ir paredzēts pieņemt un apstiprināt Saeimā.</w:t>
            </w:r>
          </w:p>
          <w:p w14:paraId="575EA9FB" w14:textId="1A4A3404" w:rsidR="000671A5" w:rsidRPr="000671A5" w:rsidRDefault="000671A5" w:rsidP="00135562">
            <w:pPr>
              <w:spacing w:after="0" w:line="240" w:lineRule="auto"/>
              <w:contextualSpacing/>
              <w:jc w:val="both"/>
              <w:rPr>
                <w:rFonts w:ascii="Times New Roman" w:eastAsia="Times New Roman" w:hAnsi="Times New Roman" w:cs="Times New Roman"/>
                <w:iCs/>
                <w:sz w:val="24"/>
                <w:szCs w:val="24"/>
                <w:highlight w:val="yellow"/>
                <w:lang w:eastAsia="lv-LV"/>
              </w:rPr>
            </w:pPr>
          </w:p>
        </w:tc>
      </w:tr>
      <w:tr w:rsidR="00E5323B" w:rsidRPr="002F2833" w14:paraId="2B0A4AFE" w14:textId="77777777" w:rsidTr="003023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9A7E8D"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F5B119" w14:textId="77777777" w:rsidR="00472D94"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Pašreizējā situācija un problēmas, kuru risināšanai </w:t>
            </w:r>
            <w:r w:rsidRPr="00F54C25">
              <w:rPr>
                <w:rFonts w:ascii="Times New Roman" w:eastAsia="Times New Roman" w:hAnsi="Times New Roman" w:cs="Times New Roman"/>
                <w:iCs/>
                <w:color w:val="414142"/>
                <w:sz w:val="24"/>
                <w:szCs w:val="24"/>
                <w:lang w:eastAsia="lv-LV"/>
              </w:rPr>
              <w:lastRenderedPageBreak/>
              <w:t>tiesību akta projekts izstrādāts, tiesiskā regulējuma mērķis un būtība</w:t>
            </w:r>
          </w:p>
          <w:p w14:paraId="3E981008"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6AABD7CC"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5D82A598"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7817950D"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3BBE15F3" w14:textId="77777777" w:rsidR="00472D94" w:rsidRPr="00F54C25" w:rsidRDefault="00472D94" w:rsidP="001252CD">
            <w:pPr>
              <w:spacing w:after="0" w:line="240" w:lineRule="auto"/>
              <w:contextualSpacing/>
              <w:rPr>
                <w:rFonts w:ascii="Times New Roman" w:eastAsia="Times New Roman" w:hAnsi="Times New Roman" w:cs="Times New Roman"/>
                <w:sz w:val="24"/>
                <w:szCs w:val="24"/>
                <w:lang w:eastAsia="lv-LV"/>
              </w:rPr>
            </w:pPr>
          </w:p>
          <w:p w14:paraId="065CD96E" w14:textId="77777777" w:rsidR="00472D94" w:rsidRPr="00F54C25" w:rsidRDefault="00472D94" w:rsidP="001252CD">
            <w:pPr>
              <w:spacing w:after="0" w:line="240" w:lineRule="auto"/>
              <w:contextualSpacing/>
              <w:jc w:val="center"/>
              <w:rPr>
                <w:rFonts w:ascii="Times New Roman" w:eastAsia="Times New Roman" w:hAnsi="Times New Roman" w:cs="Times New Roman"/>
                <w:sz w:val="24"/>
                <w:szCs w:val="24"/>
                <w:lang w:eastAsia="lv-LV"/>
              </w:rPr>
            </w:pPr>
          </w:p>
          <w:p w14:paraId="330E15BF" w14:textId="77777777" w:rsidR="00E5323B" w:rsidRPr="00F54C25" w:rsidRDefault="00E5323B" w:rsidP="001252CD">
            <w:pPr>
              <w:spacing w:after="0" w:line="240" w:lineRule="auto"/>
              <w:contextualSpacing/>
              <w:jc w:val="center"/>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3E65107C" w14:textId="5F56D9C0" w:rsidR="001554E3" w:rsidRDefault="002827EE" w:rsidP="001252CD">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lastRenderedPageBreak/>
              <w:t>Publisku d</w:t>
            </w:r>
            <w:r w:rsidR="004A19D3" w:rsidRPr="00317BF8">
              <w:rPr>
                <w:rFonts w:ascii="Times New Roman" w:eastAsia="Times New Roman" w:hAnsi="Times New Roman"/>
                <w:sz w:val="24"/>
                <w:szCs w:val="24"/>
                <w:lang w:eastAsia="lv-LV"/>
              </w:rPr>
              <w:t xml:space="preserve">okumentu </w:t>
            </w:r>
            <w:r w:rsidRPr="00317BF8">
              <w:rPr>
                <w:rFonts w:ascii="Times New Roman" w:eastAsia="Times New Roman" w:hAnsi="Times New Roman"/>
                <w:sz w:val="24"/>
                <w:szCs w:val="24"/>
                <w:lang w:eastAsia="lv-LV"/>
              </w:rPr>
              <w:t xml:space="preserve">īstuma </w:t>
            </w:r>
            <w:r w:rsidR="004A19D3" w:rsidRPr="004238F5">
              <w:rPr>
                <w:rFonts w:ascii="Times New Roman" w:eastAsia="Times New Roman" w:hAnsi="Times New Roman"/>
                <w:sz w:val="24"/>
                <w:szCs w:val="24"/>
                <w:lang w:eastAsia="lv-LV"/>
              </w:rPr>
              <w:t xml:space="preserve">apliecināšana un legalizācija </w:t>
            </w:r>
            <w:r w:rsidRPr="002F2833">
              <w:rPr>
                <w:rFonts w:ascii="Times New Roman" w:eastAsia="Times New Roman" w:hAnsi="Times New Roman"/>
                <w:sz w:val="24"/>
                <w:szCs w:val="24"/>
                <w:lang w:eastAsia="lv-LV"/>
              </w:rPr>
              <w:t xml:space="preserve">Latvijas Republikā </w:t>
            </w:r>
            <w:r w:rsidR="004A19D3" w:rsidRPr="002F2833">
              <w:rPr>
                <w:rFonts w:ascii="Times New Roman" w:eastAsia="Times New Roman" w:hAnsi="Times New Roman"/>
                <w:sz w:val="24"/>
                <w:szCs w:val="24"/>
                <w:lang w:eastAsia="lv-LV"/>
              </w:rPr>
              <w:t xml:space="preserve">tiek veikta saskaņā ar </w:t>
            </w:r>
            <w:r w:rsidR="004A19D3" w:rsidRPr="007C3A4E">
              <w:rPr>
                <w:rFonts w:ascii="Times New Roman" w:eastAsia="Times New Roman" w:hAnsi="Times New Roman"/>
                <w:i/>
                <w:sz w:val="24"/>
                <w:szCs w:val="24"/>
                <w:lang w:eastAsia="lv-LV"/>
              </w:rPr>
              <w:lastRenderedPageBreak/>
              <w:t>1963.</w:t>
            </w:r>
            <w:r w:rsidRPr="007C3A4E">
              <w:rPr>
                <w:rFonts w:ascii="Times New Roman" w:eastAsia="Times New Roman" w:hAnsi="Times New Roman"/>
                <w:i/>
                <w:sz w:val="24"/>
                <w:szCs w:val="24"/>
                <w:lang w:eastAsia="lv-LV"/>
              </w:rPr>
              <w:t xml:space="preserve"> </w:t>
            </w:r>
            <w:r w:rsidR="004A19D3" w:rsidRPr="007C3A4E">
              <w:rPr>
                <w:rFonts w:ascii="Times New Roman" w:eastAsia="Times New Roman" w:hAnsi="Times New Roman"/>
                <w:i/>
                <w:sz w:val="24"/>
                <w:szCs w:val="24"/>
                <w:lang w:eastAsia="lv-LV"/>
              </w:rPr>
              <w:t xml:space="preserve">gada </w:t>
            </w:r>
            <w:r w:rsidR="0094239B" w:rsidRPr="007C3A4E">
              <w:rPr>
                <w:rFonts w:ascii="Times New Roman" w:eastAsia="Times New Roman" w:hAnsi="Times New Roman"/>
                <w:i/>
                <w:sz w:val="24"/>
                <w:szCs w:val="24"/>
                <w:lang w:eastAsia="lv-LV"/>
              </w:rPr>
              <w:t xml:space="preserve">24. aprīļa </w:t>
            </w:r>
            <w:r w:rsidR="004A19D3" w:rsidRPr="007C3A4E">
              <w:rPr>
                <w:rFonts w:ascii="Times New Roman" w:eastAsia="Times New Roman" w:hAnsi="Times New Roman"/>
                <w:i/>
                <w:sz w:val="24"/>
                <w:szCs w:val="24"/>
                <w:lang w:eastAsia="lv-LV"/>
              </w:rPr>
              <w:t xml:space="preserve">Vīnes konvenciju </w:t>
            </w:r>
            <w:r w:rsidR="0017595B" w:rsidRPr="007C3A4E">
              <w:rPr>
                <w:rFonts w:ascii="Times New Roman" w:eastAsia="Times New Roman" w:hAnsi="Times New Roman"/>
                <w:i/>
                <w:sz w:val="24"/>
                <w:szCs w:val="24"/>
                <w:lang w:eastAsia="lv-LV"/>
              </w:rPr>
              <w:t>p</w:t>
            </w:r>
            <w:r w:rsidR="004A19D3" w:rsidRPr="007C3A4E">
              <w:rPr>
                <w:rFonts w:ascii="Times New Roman" w:eastAsia="Times New Roman" w:hAnsi="Times New Roman"/>
                <w:i/>
                <w:sz w:val="24"/>
                <w:szCs w:val="24"/>
                <w:lang w:eastAsia="lv-LV"/>
              </w:rPr>
              <w:t>ar konsulārajiem sakariem</w:t>
            </w:r>
            <w:r w:rsidR="004A19D3" w:rsidRPr="002F2833">
              <w:rPr>
                <w:rFonts w:ascii="Times New Roman" w:eastAsia="Times New Roman" w:hAnsi="Times New Roman"/>
                <w:sz w:val="24"/>
                <w:szCs w:val="24"/>
                <w:lang w:eastAsia="lv-LV"/>
              </w:rPr>
              <w:t xml:space="preserve">, </w:t>
            </w:r>
            <w:r w:rsidR="004A19D3" w:rsidRPr="007C3A4E">
              <w:rPr>
                <w:rFonts w:ascii="Times New Roman" w:eastAsia="Times New Roman" w:hAnsi="Times New Roman"/>
                <w:i/>
                <w:sz w:val="24"/>
                <w:szCs w:val="24"/>
                <w:lang w:eastAsia="lv-LV"/>
              </w:rPr>
              <w:t>1961.</w:t>
            </w:r>
            <w:r w:rsidRPr="007C3A4E">
              <w:rPr>
                <w:rFonts w:ascii="Times New Roman" w:eastAsia="Times New Roman" w:hAnsi="Times New Roman"/>
                <w:i/>
                <w:sz w:val="24"/>
                <w:szCs w:val="24"/>
                <w:lang w:eastAsia="lv-LV"/>
              </w:rPr>
              <w:t xml:space="preserve"> </w:t>
            </w:r>
            <w:r w:rsidR="004A19D3" w:rsidRPr="007C3A4E">
              <w:rPr>
                <w:rFonts w:ascii="Times New Roman" w:eastAsia="Times New Roman" w:hAnsi="Times New Roman"/>
                <w:i/>
                <w:sz w:val="24"/>
                <w:szCs w:val="24"/>
                <w:lang w:eastAsia="lv-LV"/>
              </w:rPr>
              <w:t xml:space="preserve">gada </w:t>
            </w:r>
            <w:r w:rsidR="001A1A88" w:rsidRPr="007C3A4E">
              <w:rPr>
                <w:rFonts w:ascii="Times New Roman" w:eastAsia="Times New Roman" w:hAnsi="Times New Roman"/>
                <w:i/>
                <w:sz w:val="24"/>
                <w:szCs w:val="24"/>
                <w:lang w:eastAsia="lv-LV"/>
              </w:rPr>
              <w:t xml:space="preserve">5. oktobra </w:t>
            </w:r>
            <w:r w:rsidR="004A19D3" w:rsidRPr="007C3A4E">
              <w:rPr>
                <w:rFonts w:ascii="Times New Roman" w:eastAsia="Times New Roman" w:hAnsi="Times New Roman"/>
                <w:i/>
                <w:sz w:val="24"/>
                <w:szCs w:val="24"/>
                <w:lang w:eastAsia="lv-LV"/>
              </w:rPr>
              <w:t xml:space="preserve">Hāgas konvenciju </w:t>
            </w:r>
            <w:r w:rsidR="00976194" w:rsidRPr="007C3A4E">
              <w:rPr>
                <w:rFonts w:ascii="Times New Roman" w:eastAsia="Times New Roman" w:hAnsi="Times New Roman"/>
                <w:i/>
                <w:sz w:val="24"/>
                <w:szCs w:val="24"/>
                <w:lang w:eastAsia="lv-LV"/>
              </w:rPr>
              <w:t>p</w:t>
            </w:r>
            <w:r w:rsidR="004A19D3" w:rsidRPr="007C3A4E">
              <w:rPr>
                <w:rFonts w:ascii="Times New Roman" w:eastAsia="Times New Roman" w:hAnsi="Times New Roman"/>
                <w:i/>
                <w:sz w:val="24"/>
                <w:szCs w:val="24"/>
                <w:lang w:eastAsia="lv-LV"/>
              </w:rPr>
              <w:t>ar ārvalstu publisko dokumentu legalizācijas prasības atcelšanu</w:t>
            </w:r>
            <w:r w:rsidR="00670007" w:rsidRPr="002F2833">
              <w:rPr>
                <w:rFonts w:ascii="Times New Roman" w:eastAsia="Times New Roman" w:hAnsi="Times New Roman"/>
                <w:sz w:val="24"/>
                <w:szCs w:val="24"/>
                <w:lang w:eastAsia="lv-LV"/>
              </w:rPr>
              <w:t xml:space="preserve"> (</w:t>
            </w:r>
            <w:r w:rsidR="00670007" w:rsidRPr="00E25C44">
              <w:rPr>
                <w:rFonts w:ascii="Times New Roman" w:eastAsia="Times New Roman" w:hAnsi="Times New Roman"/>
                <w:sz w:val="24"/>
                <w:szCs w:val="24"/>
                <w:lang w:eastAsia="lv-LV"/>
              </w:rPr>
              <w:t>turpmāk – Hāgas konvencija</w:t>
            </w:r>
            <w:r w:rsidR="00670007" w:rsidRPr="002F2833">
              <w:rPr>
                <w:rFonts w:ascii="Times New Roman" w:eastAsia="Times New Roman" w:hAnsi="Times New Roman"/>
                <w:sz w:val="24"/>
                <w:szCs w:val="24"/>
                <w:lang w:eastAsia="lv-LV"/>
              </w:rPr>
              <w:t>)</w:t>
            </w:r>
            <w:r w:rsidR="004A19D3" w:rsidRPr="002F2833">
              <w:rPr>
                <w:rFonts w:ascii="Times New Roman" w:eastAsia="Times New Roman" w:hAnsi="Times New Roman"/>
                <w:sz w:val="24"/>
                <w:szCs w:val="24"/>
                <w:lang w:eastAsia="lv-LV"/>
              </w:rPr>
              <w:t>, starptautiskiem daudzpusējiem līgumiem, kuriem pievienojusies Latvijas Republika, starptautiskiem divpusējiem līgumiem, kā arī saskaņā a</w:t>
            </w:r>
            <w:r w:rsidR="001554E3" w:rsidRPr="002F2833">
              <w:rPr>
                <w:rFonts w:ascii="Times New Roman" w:eastAsia="Times New Roman" w:hAnsi="Times New Roman"/>
                <w:sz w:val="24"/>
                <w:szCs w:val="24"/>
                <w:lang w:eastAsia="lv-LV"/>
              </w:rPr>
              <w:t xml:space="preserve">r </w:t>
            </w:r>
            <w:r w:rsidR="00E550E4" w:rsidRPr="002F2833">
              <w:t xml:space="preserve"> </w:t>
            </w:r>
            <w:r w:rsidR="00E550E4" w:rsidRPr="007C3A4E">
              <w:rPr>
                <w:rFonts w:ascii="Times New Roman" w:eastAsia="Times New Roman" w:hAnsi="Times New Roman"/>
                <w:i/>
                <w:sz w:val="24"/>
                <w:szCs w:val="24"/>
                <w:lang w:eastAsia="lv-LV"/>
              </w:rPr>
              <w:t>Dokumentu legalizācijas likumu</w:t>
            </w:r>
            <w:r w:rsidR="00E550E4" w:rsidRPr="002F2833">
              <w:rPr>
                <w:rFonts w:ascii="Times New Roman" w:eastAsia="Times New Roman" w:hAnsi="Times New Roman"/>
                <w:sz w:val="24"/>
                <w:szCs w:val="24"/>
                <w:lang w:eastAsia="lv-LV"/>
              </w:rPr>
              <w:t xml:space="preserve">, </w:t>
            </w:r>
            <w:r w:rsidR="00E550E4" w:rsidRPr="007C3A4E">
              <w:rPr>
                <w:rFonts w:ascii="Times New Roman" w:eastAsia="Times New Roman" w:hAnsi="Times New Roman"/>
                <w:i/>
                <w:sz w:val="24"/>
                <w:szCs w:val="24"/>
                <w:lang w:eastAsia="lv-LV"/>
              </w:rPr>
              <w:t>Notariāta likumu</w:t>
            </w:r>
            <w:r w:rsidR="00E550E4" w:rsidRPr="002F2833">
              <w:rPr>
                <w:rFonts w:ascii="Times New Roman" w:eastAsia="Times New Roman" w:hAnsi="Times New Roman"/>
                <w:sz w:val="24"/>
                <w:szCs w:val="24"/>
                <w:lang w:eastAsia="lv-LV"/>
              </w:rPr>
              <w:t xml:space="preserve">, </w:t>
            </w:r>
            <w:r w:rsidR="00E550E4" w:rsidRPr="002F2833" w:rsidDel="00E550E4">
              <w:rPr>
                <w:rFonts w:ascii="Times New Roman" w:eastAsia="Times New Roman" w:hAnsi="Times New Roman"/>
                <w:sz w:val="24"/>
                <w:szCs w:val="24"/>
                <w:lang w:eastAsia="lv-LV"/>
              </w:rPr>
              <w:t xml:space="preserve"> </w:t>
            </w:r>
            <w:r w:rsidR="001554E3" w:rsidRPr="002F2833">
              <w:rPr>
                <w:rFonts w:ascii="Times New Roman" w:eastAsia="Times New Roman" w:hAnsi="Times New Roman"/>
                <w:sz w:val="24"/>
                <w:szCs w:val="24"/>
                <w:lang w:eastAsia="lv-LV"/>
              </w:rPr>
              <w:t xml:space="preserve"> </w:t>
            </w:r>
            <w:r w:rsidR="001554E3" w:rsidRPr="007C3A4E">
              <w:rPr>
                <w:rFonts w:ascii="Times New Roman" w:eastAsia="Times New Roman" w:hAnsi="Times New Roman"/>
                <w:i/>
                <w:sz w:val="24"/>
                <w:szCs w:val="24"/>
                <w:lang w:eastAsia="lv-LV"/>
              </w:rPr>
              <w:t xml:space="preserve">Ministru kabineta </w:t>
            </w:r>
            <w:r w:rsidR="00E550E4" w:rsidRPr="007C3A4E">
              <w:rPr>
                <w:rFonts w:ascii="Times New Roman" w:eastAsia="Times New Roman" w:hAnsi="Times New Roman"/>
                <w:i/>
                <w:sz w:val="24"/>
                <w:szCs w:val="24"/>
                <w:lang w:eastAsia="lv-LV"/>
              </w:rPr>
              <w:t xml:space="preserve">2019. gada 18. jūnija </w:t>
            </w:r>
            <w:r w:rsidR="001554E3" w:rsidRPr="007C3A4E">
              <w:rPr>
                <w:rFonts w:ascii="Times New Roman" w:eastAsia="Times New Roman" w:hAnsi="Times New Roman"/>
                <w:i/>
                <w:sz w:val="24"/>
                <w:szCs w:val="24"/>
                <w:lang w:eastAsia="lv-LV"/>
              </w:rPr>
              <w:t>noteikumiem</w:t>
            </w:r>
            <w:r w:rsidR="00E550E4" w:rsidRPr="007C3A4E">
              <w:rPr>
                <w:rFonts w:ascii="Times New Roman" w:eastAsia="Times New Roman" w:hAnsi="Times New Roman"/>
                <w:i/>
                <w:sz w:val="24"/>
                <w:szCs w:val="24"/>
                <w:lang w:eastAsia="lv-LV"/>
              </w:rPr>
              <w:t xml:space="preserve"> Nr. 267 “Noteikumi par publisku dokumentu legalizāciju ar apliecinājumu (apostille)”</w:t>
            </w:r>
            <w:r w:rsidR="00B62EA7" w:rsidRPr="002F2833">
              <w:rPr>
                <w:rFonts w:ascii="Times New Roman" w:eastAsia="Times New Roman" w:hAnsi="Times New Roman"/>
                <w:sz w:val="24"/>
                <w:szCs w:val="24"/>
                <w:lang w:eastAsia="lv-LV"/>
              </w:rPr>
              <w:t xml:space="preserve"> un</w:t>
            </w:r>
            <w:r w:rsidR="00E550E4" w:rsidRPr="00317BF8">
              <w:rPr>
                <w:rFonts w:ascii="Times New Roman" w:eastAsia="Times New Roman" w:hAnsi="Times New Roman"/>
                <w:sz w:val="24"/>
                <w:szCs w:val="24"/>
                <w:lang w:eastAsia="lv-LV"/>
              </w:rPr>
              <w:t xml:space="preserve"> </w:t>
            </w:r>
            <w:r w:rsidR="0072776D" w:rsidRPr="007C3A4E">
              <w:rPr>
                <w:rFonts w:ascii="Times New Roman" w:eastAsia="Times New Roman" w:hAnsi="Times New Roman"/>
                <w:i/>
                <w:sz w:val="24"/>
                <w:szCs w:val="24"/>
                <w:lang w:eastAsia="lv-LV"/>
              </w:rPr>
              <w:t>Ministru kabineta 2019. gada 18. jūnija noteikumiem Nr. 264</w:t>
            </w:r>
            <w:r w:rsidR="0072776D" w:rsidRPr="002F2833">
              <w:rPr>
                <w:rFonts w:ascii="Times New Roman" w:eastAsia="Times New Roman" w:hAnsi="Times New Roman"/>
                <w:sz w:val="24"/>
                <w:szCs w:val="24"/>
                <w:lang w:eastAsia="lv-LV"/>
              </w:rPr>
              <w:t xml:space="preserve"> “</w:t>
            </w:r>
            <w:r w:rsidR="0072776D" w:rsidRPr="007C3A4E">
              <w:rPr>
                <w:rFonts w:ascii="Times New Roman" w:eastAsia="Times New Roman" w:hAnsi="Times New Roman"/>
                <w:i/>
                <w:sz w:val="24"/>
                <w:szCs w:val="24"/>
                <w:lang w:eastAsia="lv-LV"/>
              </w:rPr>
              <w:t>Publiska dokumenta legalizācijas noteikumi</w:t>
            </w:r>
            <w:r w:rsidR="0072776D" w:rsidRPr="002F2833">
              <w:rPr>
                <w:rFonts w:ascii="Times New Roman" w:eastAsia="Times New Roman" w:hAnsi="Times New Roman"/>
                <w:sz w:val="24"/>
                <w:szCs w:val="24"/>
                <w:lang w:eastAsia="lv-LV"/>
              </w:rPr>
              <w:t>”</w:t>
            </w:r>
            <w:r w:rsidR="001554E3" w:rsidRPr="002F2833">
              <w:rPr>
                <w:rFonts w:ascii="Times New Roman" w:eastAsia="Times New Roman" w:hAnsi="Times New Roman"/>
                <w:sz w:val="24"/>
                <w:szCs w:val="24"/>
                <w:lang w:eastAsia="lv-LV"/>
              </w:rPr>
              <w:t xml:space="preserve">. </w:t>
            </w:r>
          </w:p>
          <w:p w14:paraId="4636458E" w14:textId="77777777" w:rsidR="00C82715" w:rsidRPr="002F2833" w:rsidRDefault="00C82715" w:rsidP="001252CD">
            <w:pPr>
              <w:spacing w:after="0" w:line="240" w:lineRule="auto"/>
              <w:contextualSpacing/>
              <w:jc w:val="both"/>
              <w:rPr>
                <w:rFonts w:ascii="Times New Roman" w:eastAsia="Times New Roman" w:hAnsi="Times New Roman"/>
                <w:sz w:val="24"/>
                <w:szCs w:val="24"/>
                <w:lang w:eastAsia="lv-LV"/>
              </w:rPr>
            </w:pPr>
          </w:p>
          <w:p w14:paraId="2B1730A1" w14:textId="784DEC03" w:rsidR="00A77FBC" w:rsidRDefault="00670007" w:rsidP="001252CD">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t xml:space="preserve">Latvija ir </w:t>
            </w:r>
            <w:r w:rsidR="001B7AA5" w:rsidRPr="002F2833">
              <w:rPr>
                <w:rFonts w:ascii="Times New Roman" w:eastAsia="Times New Roman" w:hAnsi="Times New Roman"/>
                <w:sz w:val="24"/>
                <w:szCs w:val="24"/>
                <w:lang w:eastAsia="lv-LV"/>
              </w:rPr>
              <w:t>Hāgas konvencij</w:t>
            </w:r>
            <w:r w:rsidRPr="002F2833">
              <w:rPr>
                <w:rFonts w:ascii="Times New Roman" w:eastAsia="Times New Roman" w:hAnsi="Times New Roman"/>
                <w:sz w:val="24"/>
                <w:szCs w:val="24"/>
                <w:lang w:eastAsia="lv-LV"/>
              </w:rPr>
              <w:t>as, k</w:t>
            </w:r>
            <w:r w:rsidR="0022497F" w:rsidRPr="002F2833">
              <w:rPr>
                <w:rFonts w:ascii="Times New Roman" w:eastAsia="Times New Roman" w:hAnsi="Times New Roman"/>
                <w:sz w:val="24"/>
                <w:szCs w:val="24"/>
                <w:lang w:eastAsia="lv-LV"/>
              </w:rPr>
              <w:t>ura</w:t>
            </w:r>
            <w:r w:rsidR="00290E4C" w:rsidRPr="002F2833">
              <w:rPr>
                <w:rFonts w:ascii="Times New Roman" w:eastAsia="Times New Roman" w:hAnsi="Times New Roman"/>
                <w:sz w:val="24"/>
                <w:szCs w:val="24"/>
                <w:lang w:eastAsia="lv-LV"/>
              </w:rPr>
              <w:t xml:space="preserve"> </w:t>
            </w:r>
            <w:r w:rsidRPr="002F2833">
              <w:rPr>
                <w:rFonts w:ascii="Times New Roman" w:eastAsia="Times New Roman" w:hAnsi="Times New Roman"/>
                <w:sz w:val="24"/>
                <w:szCs w:val="24"/>
                <w:lang w:eastAsia="lv-LV"/>
              </w:rPr>
              <w:t>paredz dalībvalstu starpā</w:t>
            </w:r>
            <w:r w:rsidR="001B7AA5" w:rsidRPr="002F2833">
              <w:rPr>
                <w:rFonts w:ascii="Times New Roman" w:eastAsia="Times New Roman" w:hAnsi="Times New Roman"/>
                <w:sz w:val="24"/>
                <w:szCs w:val="24"/>
                <w:lang w:eastAsia="lv-LV"/>
              </w:rPr>
              <w:t xml:space="preserve"> </w:t>
            </w:r>
            <w:r w:rsidRPr="002F2833">
              <w:rPr>
                <w:rFonts w:ascii="Times New Roman" w:eastAsia="Times New Roman" w:hAnsi="Times New Roman"/>
                <w:sz w:val="24"/>
                <w:szCs w:val="24"/>
                <w:lang w:eastAsia="lv-LV"/>
              </w:rPr>
              <w:t xml:space="preserve">atcelt </w:t>
            </w:r>
            <w:r w:rsidR="001B7AA5" w:rsidRPr="002F2833">
              <w:rPr>
                <w:rFonts w:ascii="Times New Roman" w:eastAsia="Times New Roman" w:hAnsi="Times New Roman"/>
                <w:sz w:val="24"/>
                <w:szCs w:val="24"/>
                <w:lang w:eastAsia="lv-LV"/>
              </w:rPr>
              <w:t>publisko dokumentu l</w:t>
            </w:r>
            <w:r w:rsidRPr="002F2833">
              <w:rPr>
                <w:rFonts w:ascii="Times New Roman" w:eastAsia="Times New Roman" w:hAnsi="Times New Roman"/>
                <w:sz w:val="24"/>
                <w:szCs w:val="24"/>
                <w:lang w:eastAsia="lv-LV"/>
              </w:rPr>
              <w:t>egalizācijas prasību</w:t>
            </w:r>
            <w:r w:rsidR="0022497F" w:rsidRPr="002F2833">
              <w:rPr>
                <w:rFonts w:ascii="Times New Roman" w:eastAsia="Times New Roman" w:hAnsi="Times New Roman"/>
                <w:sz w:val="24"/>
                <w:szCs w:val="24"/>
                <w:lang w:eastAsia="lv-LV"/>
              </w:rPr>
              <w:t>,</w:t>
            </w:r>
            <w:r w:rsidR="00EE6A3C" w:rsidRPr="002F2833">
              <w:rPr>
                <w:rFonts w:ascii="Times New Roman" w:eastAsia="Times New Roman" w:hAnsi="Times New Roman"/>
                <w:sz w:val="24"/>
                <w:szCs w:val="24"/>
                <w:lang w:eastAsia="lv-LV"/>
              </w:rPr>
              <w:t xml:space="preserve"> veicot d</w:t>
            </w:r>
            <w:r w:rsidR="00290E4C" w:rsidRPr="002F2833">
              <w:rPr>
                <w:rFonts w:ascii="Times New Roman" w:eastAsia="Times New Roman" w:hAnsi="Times New Roman"/>
                <w:sz w:val="24"/>
                <w:szCs w:val="24"/>
                <w:lang w:eastAsia="lv-LV"/>
              </w:rPr>
              <w:t>okumenta apliecināšan</w:t>
            </w:r>
            <w:r w:rsidR="00EE6A3C" w:rsidRPr="002F2833">
              <w:rPr>
                <w:rFonts w:ascii="Times New Roman" w:eastAsia="Times New Roman" w:hAnsi="Times New Roman"/>
                <w:sz w:val="24"/>
                <w:szCs w:val="24"/>
                <w:lang w:eastAsia="lv-LV"/>
              </w:rPr>
              <w:t>u</w:t>
            </w:r>
            <w:r w:rsidR="00290E4C" w:rsidRPr="002F2833">
              <w:rPr>
                <w:rFonts w:ascii="Times New Roman" w:eastAsia="Times New Roman" w:hAnsi="Times New Roman"/>
                <w:sz w:val="24"/>
                <w:szCs w:val="24"/>
                <w:lang w:eastAsia="lv-LV"/>
              </w:rPr>
              <w:t xml:space="preserve"> ar </w:t>
            </w:r>
            <w:r w:rsidR="00632CE5">
              <w:rPr>
                <w:rFonts w:ascii="Times New Roman" w:eastAsia="Times New Roman" w:hAnsi="Times New Roman"/>
                <w:i/>
                <w:sz w:val="24"/>
                <w:szCs w:val="24"/>
                <w:lang w:eastAsia="lv-LV"/>
              </w:rPr>
              <w:t>a</w:t>
            </w:r>
            <w:r w:rsidR="00A77FBC" w:rsidRPr="002F2833">
              <w:rPr>
                <w:rFonts w:ascii="Times New Roman" w:eastAsia="Times New Roman" w:hAnsi="Times New Roman"/>
                <w:i/>
                <w:sz w:val="24"/>
                <w:szCs w:val="24"/>
                <w:lang w:eastAsia="lv-LV"/>
              </w:rPr>
              <w:t>postille</w:t>
            </w:r>
            <w:r w:rsidR="00E22A18">
              <w:rPr>
                <w:rFonts w:ascii="Times New Roman" w:eastAsia="Times New Roman" w:hAnsi="Times New Roman"/>
                <w:sz w:val="24"/>
                <w:szCs w:val="24"/>
                <w:lang w:eastAsia="lv-LV"/>
              </w:rPr>
              <w:t>, dalībvalsts</w:t>
            </w:r>
            <w:r w:rsidR="00EE6A3C" w:rsidRPr="002F2833">
              <w:rPr>
                <w:rFonts w:ascii="Times New Roman" w:eastAsia="Times New Roman" w:hAnsi="Times New Roman"/>
                <w:sz w:val="24"/>
                <w:szCs w:val="24"/>
                <w:lang w:eastAsia="lv-LV"/>
              </w:rPr>
              <w:t>. S</w:t>
            </w:r>
            <w:r w:rsidR="00290E4C" w:rsidRPr="002F2833">
              <w:rPr>
                <w:rFonts w:ascii="Times New Roman" w:eastAsia="Times New Roman" w:hAnsi="Times New Roman"/>
                <w:sz w:val="24"/>
                <w:szCs w:val="24"/>
                <w:lang w:eastAsia="lv-LV"/>
              </w:rPr>
              <w:t xml:space="preserve">askaņā ar </w:t>
            </w:r>
            <w:r w:rsidR="002827EE" w:rsidRPr="002F2833">
              <w:rPr>
                <w:rFonts w:ascii="Times New Roman" w:eastAsia="Times New Roman" w:hAnsi="Times New Roman"/>
                <w:sz w:val="24"/>
                <w:szCs w:val="24"/>
                <w:lang w:eastAsia="lv-LV"/>
              </w:rPr>
              <w:t xml:space="preserve">Hāgas </w:t>
            </w:r>
            <w:r w:rsidR="00EE6A3C" w:rsidRPr="002F2833">
              <w:rPr>
                <w:rFonts w:ascii="Times New Roman" w:eastAsia="Times New Roman" w:hAnsi="Times New Roman"/>
                <w:sz w:val="24"/>
                <w:szCs w:val="24"/>
                <w:lang w:eastAsia="lv-LV"/>
              </w:rPr>
              <w:t>konvenc</w:t>
            </w:r>
            <w:r w:rsidR="00A77FBC" w:rsidRPr="002F2833">
              <w:rPr>
                <w:rFonts w:ascii="Times New Roman" w:eastAsia="Times New Roman" w:hAnsi="Times New Roman"/>
                <w:sz w:val="24"/>
                <w:szCs w:val="24"/>
                <w:lang w:eastAsia="lv-LV"/>
              </w:rPr>
              <w:t>ij</w:t>
            </w:r>
            <w:r w:rsidR="007D11A5" w:rsidRPr="002F2833">
              <w:rPr>
                <w:rFonts w:ascii="Times New Roman" w:eastAsia="Times New Roman" w:hAnsi="Times New Roman"/>
                <w:sz w:val="24"/>
                <w:szCs w:val="24"/>
                <w:lang w:eastAsia="lv-LV"/>
              </w:rPr>
              <w:t>as</w:t>
            </w:r>
            <w:r w:rsidR="00A77FBC" w:rsidRPr="002F2833">
              <w:rPr>
                <w:rFonts w:ascii="Times New Roman" w:eastAsia="Times New Roman" w:hAnsi="Times New Roman"/>
                <w:sz w:val="24"/>
                <w:szCs w:val="24"/>
                <w:lang w:eastAsia="lv-LV"/>
              </w:rPr>
              <w:t xml:space="preserve"> </w:t>
            </w:r>
            <w:r w:rsidR="007D11A5" w:rsidRPr="002F2833">
              <w:rPr>
                <w:rFonts w:ascii="Times New Roman" w:eastAsia="Times New Roman" w:hAnsi="Times New Roman"/>
                <w:sz w:val="24"/>
                <w:szCs w:val="24"/>
                <w:lang w:eastAsia="lv-LV"/>
              </w:rPr>
              <w:t xml:space="preserve">noteikumiem </w:t>
            </w:r>
            <w:r w:rsidR="00632CE5">
              <w:rPr>
                <w:rFonts w:ascii="Times New Roman" w:eastAsia="Times New Roman" w:hAnsi="Times New Roman"/>
                <w:i/>
                <w:sz w:val="24"/>
                <w:szCs w:val="24"/>
                <w:lang w:eastAsia="lv-LV"/>
              </w:rPr>
              <w:t>a</w:t>
            </w:r>
            <w:r w:rsidR="00A77FBC" w:rsidRPr="002F2833">
              <w:rPr>
                <w:rFonts w:ascii="Times New Roman" w:eastAsia="Times New Roman" w:hAnsi="Times New Roman"/>
                <w:i/>
                <w:sz w:val="24"/>
                <w:szCs w:val="24"/>
                <w:lang w:eastAsia="lv-LV"/>
              </w:rPr>
              <w:t>postille</w:t>
            </w:r>
            <w:r w:rsidR="00EE6A3C" w:rsidRPr="002F2833">
              <w:rPr>
                <w:rFonts w:ascii="Times New Roman" w:eastAsia="Times New Roman" w:hAnsi="Times New Roman"/>
                <w:sz w:val="24"/>
                <w:szCs w:val="24"/>
                <w:lang w:eastAsia="lv-LV"/>
              </w:rPr>
              <w:t xml:space="preserve"> </w:t>
            </w:r>
            <w:r w:rsidR="00A77FBC" w:rsidRPr="002F2833">
              <w:rPr>
                <w:rFonts w:ascii="Times New Roman" w:eastAsia="Times New Roman" w:hAnsi="Times New Roman"/>
                <w:sz w:val="24"/>
                <w:szCs w:val="24"/>
                <w:lang w:eastAsia="lv-LV"/>
              </w:rPr>
              <w:t xml:space="preserve">ir </w:t>
            </w:r>
            <w:r w:rsidR="00290E4C" w:rsidRPr="002F2833">
              <w:rPr>
                <w:rFonts w:ascii="Times New Roman" w:eastAsia="Times New Roman" w:hAnsi="Times New Roman"/>
                <w:sz w:val="24"/>
                <w:szCs w:val="24"/>
                <w:lang w:eastAsia="lv-LV"/>
              </w:rPr>
              <w:t xml:space="preserve">paraksta īstuma, </w:t>
            </w:r>
            <w:r w:rsidR="00E22A18">
              <w:rPr>
                <w:rFonts w:ascii="Times New Roman" w:eastAsia="Times New Roman" w:hAnsi="Times New Roman"/>
                <w:sz w:val="24"/>
                <w:szCs w:val="24"/>
                <w:lang w:eastAsia="lv-LV"/>
              </w:rPr>
              <w:t xml:space="preserve">dokumentu parakstījušās personas </w:t>
            </w:r>
            <w:r w:rsidR="00290E4C" w:rsidRPr="002F2833">
              <w:rPr>
                <w:rFonts w:ascii="Times New Roman" w:eastAsia="Times New Roman" w:hAnsi="Times New Roman"/>
                <w:sz w:val="24"/>
                <w:szCs w:val="24"/>
                <w:lang w:eastAsia="lv-LV"/>
              </w:rPr>
              <w:t xml:space="preserve">statusa un, kur tas nepieciešams, zīmoga vai spiedoga, kurš ir uz dokumenta, </w:t>
            </w:r>
            <w:r w:rsidR="00E22A18" w:rsidRPr="000452FB">
              <w:rPr>
                <w:rFonts w:ascii="Times New Roman" w:eastAsia="Times New Roman" w:hAnsi="Times New Roman"/>
                <w:sz w:val="24"/>
                <w:szCs w:val="24"/>
                <w:lang w:eastAsia="lv-LV"/>
              </w:rPr>
              <w:t>īstuma</w:t>
            </w:r>
            <w:r w:rsidR="00E22A18">
              <w:rPr>
                <w:rFonts w:ascii="Times New Roman" w:eastAsia="Times New Roman" w:hAnsi="Times New Roman"/>
                <w:sz w:val="24"/>
                <w:szCs w:val="24"/>
                <w:lang w:eastAsia="lv-LV"/>
              </w:rPr>
              <w:t xml:space="preserve"> </w:t>
            </w:r>
            <w:r w:rsidR="00290E4C" w:rsidRPr="002F2833">
              <w:rPr>
                <w:rFonts w:ascii="Times New Roman" w:eastAsia="Times New Roman" w:hAnsi="Times New Roman"/>
                <w:sz w:val="24"/>
                <w:szCs w:val="24"/>
                <w:lang w:eastAsia="lv-LV"/>
              </w:rPr>
              <w:t xml:space="preserve">apliecinājums, kuru izdod </w:t>
            </w:r>
            <w:r w:rsidR="00E22A18">
              <w:rPr>
                <w:rFonts w:ascii="Times New Roman" w:eastAsia="Times New Roman" w:hAnsi="Times New Roman"/>
                <w:sz w:val="24"/>
                <w:szCs w:val="24"/>
                <w:lang w:eastAsia="lv-LV"/>
              </w:rPr>
              <w:t xml:space="preserve">dokumenta izdevējvalsts </w:t>
            </w:r>
            <w:r w:rsidR="00290E4C" w:rsidRPr="002F2833">
              <w:rPr>
                <w:rFonts w:ascii="Times New Roman" w:eastAsia="Times New Roman" w:hAnsi="Times New Roman"/>
                <w:sz w:val="24"/>
                <w:szCs w:val="24"/>
                <w:lang w:eastAsia="lv-LV"/>
              </w:rPr>
              <w:t xml:space="preserve">kompetentā institūcija. </w:t>
            </w:r>
          </w:p>
          <w:p w14:paraId="33B15460" w14:textId="77777777" w:rsidR="00C82715" w:rsidRPr="002F2833" w:rsidRDefault="00C82715" w:rsidP="001252CD">
            <w:pPr>
              <w:spacing w:after="0" w:line="240" w:lineRule="auto"/>
              <w:contextualSpacing/>
              <w:jc w:val="both"/>
              <w:rPr>
                <w:rFonts w:ascii="Times New Roman" w:eastAsia="Times New Roman" w:hAnsi="Times New Roman"/>
                <w:sz w:val="24"/>
                <w:szCs w:val="24"/>
                <w:lang w:eastAsia="lv-LV"/>
              </w:rPr>
            </w:pPr>
          </w:p>
          <w:p w14:paraId="34FEB015" w14:textId="77777777" w:rsidR="004A19D3" w:rsidRDefault="00EC4D46" w:rsidP="001252CD">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t>Vienlaikus</w:t>
            </w:r>
            <w:r w:rsidR="00670007" w:rsidRPr="002F2833">
              <w:rPr>
                <w:rFonts w:ascii="Times New Roman" w:eastAsia="Times New Roman" w:hAnsi="Times New Roman"/>
                <w:sz w:val="24"/>
                <w:szCs w:val="24"/>
                <w:lang w:eastAsia="lv-LV"/>
              </w:rPr>
              <w:t xml:space="preserve"> </w:t>
            </w:r>
            <w:r w:rsidR="00A60CA3" w:rsidRPr="002F2833">
              <w:rPr>
                <w:rFonts w:ascii="Times New Roman" w:eastAsia="Times New Roman" w:hAnsi="Times New Roman"/>
                <w:sz w:val="24"/>
                <w:szCs w:val="24"/>
                <w:lang w:eastAsia="lv-LV"/>
              </w:rPr>
              <w:t>Hāgas</w:t>
            </w:r>
            <w:r w:rsidR="00670007" w:rsidRPr="002F2833">
              <w:rPr>
                <w:rFonts w:ascii="Times New Roman" w:eastAsia="Times New Roman" w:hAnsi="Times New Roman"/>
                <w:sz w:val="24"/>
                <w:szCs w:val="24"/>
                <w:lang w:eastAsia="lv-LV"/>
              </w:rPr>
              <w:t xml:space="preserve"> konvencijas 1.</w:t>
            </w:r>
            <w:r w:rsidR="002827EE" w:rsidRPr="002F2833">
              <w:rPr>
                <w:rFonts w:ascii="Times New Roman" w:eastAsia="Times New Roman" w:hAnsi="Times New Roman"/>
                <w:sz w:val="24"/>
                <w:szCs w:val="24"/>
                <w:lang w:eastAsia="lv-LV"/>
              </w:rPr>
              <w:t xml:space="preserve"> </w:t>
            </w:r>
            <w:r w:rsidR="00670007" w:rsidRPr="002F2833">
              <w:rPr>
                <w:rFonts w:ascii="Times New Roman" w:eastAsia="Times New Roman" w:hAnsi="Times New Roman"/>
                <w:sz w:val="24"/>
                <w:szCs w:val="24"/>
                <w:lang w:eastAsia="lv-LV"/>
              </w:rPr>
              <w:t xml:space="preserve">panta trešās daļas a) punktā ir noteikts, ka </w:t>
            </w:r>
            <w:r w:rsidR="00A60CA3" w:rsidRPr="002F2833">
              <w:rPr>
                <w:rFonts w:ascii="Times New Roman" w:eastAsia="Times New Roman" w:hAnsi="Times New Roman"/>
                <w:sz w:val="24"/>
                <w:szCs w:val="24"/>
                <w:lang w:eastAsia="lv-LV"/>
              </w:rPr>
              <w:t xml:space="preserve">tā </w:t>
            </w:r>
            <w:r w:rsidR="00937B9A" w:rsidRPr="002F2833">
              <w:rPr>
                <w:rFonts w:ascii="Times New Roman" w:eastAsia="Times New Roman" w:hAnsi="Times New Roman"/>
                <w:sz w:val="24"/>
                <w:szCs w:val="24"/>
                <w:lang w:eastAsia="lv-LV"/>
              </w:rPr>
              <w:t xml:space="preserve">nav piemērojama dokumentiem, ko izdevuši diplomātiskie vai konsulārie darbinieki. </w:t>
            </w:r>
          </w:p>
          <w:p w14:paraId="29B5DADD" w14:textId="77777777" w:rsidR="007436B8" w:rsidRDefault="007436B8" w:rsidP="001252CD">
            <w:pPr>
              <w:spacing w:after="0" w:line="240" w:lineRule="auto"/>
              <w:contextualSpacing/>
              <w:jc w:val="both"/>
              <w:rPr>
                <w:rFonts w:ascii="Times New Roman" w:eastAsia="Times New Roman" w:hAnsi="Times New Roman"/>
                <w:sz w:val="24"/>
                <w:szCs w:val="24"/>
                <w:lang w:eastAsia="lv-LV"/>
              </w:rPr>
            </w:pPr>
          </w:p>
          <w:p w14:paraId="409A23D5" w14:textId="64D901CE" w:rsidR="00095203" w:rsidRDefault="004D462F" w:rsidP="001252CD">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w:t>
            </w:r>
            <w:r w:rsidRPr="002B023A">
              <w:rPr>
                <w:rFonts w:ascii="Times New Roman" w:eastAsia="Times New Roman" w:hAnsi="Times New Roman"/>
                <w:i/>
                <w:sz w:val="24"/>
                <w:szCs w:val="24"/>
                <w:lang w:eastAsia="lv-LV"/>
              </w:rPr>
              <w:t>Dokumentu legalizācijas likuma</w:t>
            </w:r>
            <w:r>
              <w:rPr>
                <w:rFonts w:ascii="Times New Roman" w:eastAsia="Times New Roman" w:hAnsi="Times New Roman"/>
                <w:sz w:val="24"/>
                <w:szCs w:val="24"/>
                <w:lang w:eastAsia="lv-LV"/>
              </w:rPr>
              <w:t xml:space="preserve"> 10. panta otrās daļas prasībām, ī</w:t>
            </w:r>
            <w:r w:rsidR="00002928" w:rsidRPr="00002928">
              <w:rPr>
                <w:rFonts w:ascii="Times New Roman" w:eastAsia="Times New Roman" w:hAnsi="Times New Roman"/>
                <w:sz w:val="24"/>
                <w:szCs w:val="24"/>
                <w:lang w:eastAsia="lv-LV"/>
              </w:rPr>
              <w:t>stenojot valsts publisko pārvaldi, valsts pārvaldes, tiesu un likumdevēja iestādes, citas iestādes un personas drīkst pieņemt tikai legalizētu ārvalstī izsniegtu publisku dokumentu.</w:t>
            </w:r>
            <w:r>
              <w:rPr>
                <w:rFonts w:ascii="Times New Roman" w:eastAsia="Times New Roman" w:hAnsi="Times New Roman"/>
                <w:sz w:val="24"/>
                <w:szCs w:val="24"/>
                <w:lang w:eastAsia="lv-LV"/>
              </w:rPr>
              <w:t xml:space="preserve"> </w:t>
            </w:r>
            <w:r w:rsidR="00AA7F0E" w:rsidRPr="002F2833">
              <w:rPr>
                <w:rFonts w:ascii="Times New Roman" w:eastAsia="Times New Roman" w:hAnsi="Times New Roman"/>
                <w:sz w:val="24"/>
                <w:szCs w:val="24"/>
                <w:lang w:eastAsia="lv-LV"/>
              </w:rPr>
              <w:t xml:space="preserve">Latvijā akreditēto </w:t>
            </w:r>
            <w:r w:rsidR="00780822" w:rsidRPr="002F2833">
              <w:rPr>
                <w:rFonts w:ascii="Times New Roman" w:eastAsia="Times New Roman" w:hAnsi="Times New Roman"/>
                <w:sz w:val="24"/>
                <w:szCs w:val="24"/>
                <w:lang w:eastAsia="lv-LV"/>
              </w:rPr>
              <w:t xml:space="preserve">ārvalstu </w:t>
            </w:r>
            <w:r w:rsidR="00DC0767" w:rsidRPr="002F2833">
              <w:rPr>
                <w:rFonts w:ascii="Times New Roman" w:eastAsia="Times New Roman" w:hAnsi="Times New Roman"/>
                <w:sz w:val="24"/>
                <w:szCs w:val="24"/>
                <w:lang w:eastAsia="lv-LV"/>
              </w:rPr>
              <w:t xml:space="preserve">diplomātisko un konsulāro pārstāvniecību </w:t>
            </w:r>
            <w:r w:rsidR="00C1724B" w:rsidRPr="002F2833">
              <w:rPr>
                <w:rFonts w:ascii="Times New Roman" w:eastAsia="Times New Roman" w:hAnsi="Times New Roman"/>
                <w:sz w:val="24"/>
                <w:szCs w:val="24"/>
                <w:lang w:eastAsia="lv-LV"/>
              </w:rPr>
              <w:t>konsulāro amatpersonu izdotos dokumentus</w:t>
            </w:r>
            <w:r w:rsidR="00BA339D" w:rsidRPr="002F2833">
              <w:rPr>
                <w:rFonts w:ascii="Times New Roman" w:eastAsia="Times New Roman" w:hAnsi="Times New Roman"/>
                <w:sz w:val="24"/>
                <w:szCs w:val="24"/>
                <w:lang w:eastAsia="lv-LV"/>
              </w:rPr>
              <w:t>, lai tie iegūtu juridisku spēku Latvijā,</w:t>
            </w:r>
            <w:r w:rsidR="00C1724B" w:rsidRPr="002F2833">
              <w:rPr>
                <w:rFonts w:ascii="Times New Roman" w:eastAsia="Times New Roman" w:hAnsi="Times New Roman"/>
                <w:sz w:val="24"/>
                <w:szCs w:val="24"/>
                <w:lang w:eastAsia="lv-LV"/>
              </w:rPr>
              <w:t xml:space="preserve"> ir jālegalizē saskaņā ar </w:t>
            </w:r>
            <w:r w:rsidR="00C1724B" w:rsidRPr="002B023A">
              <w:rPr>
                <w:rFonts w:ascii="Times New Roman" w:eastAsia="Times New Roman" w:hAnsi="Times New Roman"/>
                <w:i/>
                <w:sz w:val="24"/>
                <w:szCs w:val="24"/>
                <w:lang w:eastAsia="lv-LV"/>
              </w:rPr>
              <w:t>Dokumentu legaliz</w:t>
            </w:r>
            <w:r w:rsidR="00BE5164" w:rsidRPr="002B023A">
              <w:rPr>
                <w:rFonts w:ascii="Times New Roman" w:eastAsia="Times New Roman" w:hAnsi="Times New Roman"/>
                <w:i/>
                <w:sz w:val="24"/>
                <w:szCs w:val="24"/>
                <w:lang w:eastAsia="lv-LV"/>
              </w:rPr>
              <w:t>ācijas likuma</w:t>
            </w:r>
            <w:r w:rsidR="00BE5164" w:rsidRPr="002F2833">
              <w:rPr>
                <w:rFonts w:ascii="Times New Roman" w:eastAsia="Times New Roman" w:hAnsi="Times New Roman"/>
                <w:sz w:val="24"/>
                <w:szCs w:val="24"/>
                <w:lang w:eastAsia="lv-LV"/>
              </w:rPr>
              <w:t xml:space="preserve"> normām </w:t>
            </w:r>
            <w:r w:rsidR="00C1724B" w:rsidRPr="002F2833">
              <w:rPr>
                <w:rFonts w:ascii="Times New Roman" w:eastAsia="Times New Roman" w:hAnsi="Times New Roman"/>
                <w:sz w:val="24"/>
                <w:szCs w:val="24"/>
                <w:lang w:eastAsia="lv-LV"/>
              </w:rPr>
              <w:t xml:space="preserve">un </w:t>
            </w:r>
            <w:r w:rsidR="00BE5164" w:rsidRPr="002F6DF9">
              <w:rPr>
                <w:rFonts w:ascii="Times New Roman" w:eastAsia="Times New Roman" w:hAnsi="Times New Roman"/>
                <w:i/>
                <w:sz w:val="24"/>
                <w:szCs w:val="24"/>
                <w:lang w:eastAsia="lv-LV"/>
              </w:rPr>
              <w:t>2019.</w:t>
            </w:r>
            <w:r w:rsidR="002827EE" w:rsidRPr="002F6DF9">
              <w:rPr>
                <w:rFonts w:ascii="Times New Roman" w:eastAsia="Times New Roman" w:hAnsi="Times New Roman"/>
                <w:i/>
                <w:sz w:val="24"/>
                <w:szCs w:val="24"/>
                <w:lang w:eastAsia="lv-LV"/>
              </w:rPr>
              <w:t xml:space="preserve"> </w:t>
            </w:r>
            <w:r w:rsidR="00BE5164" w:rsidRPr="002F6DF9">
              <w:rPr>
                <w:rFonts w:ascii="Times New Roman" w:eastAsia="Times New Roman" w:hAnsi="Times New Roman"/>
                <w:i/>
                <w:sz w:val="24"/>
                <w:szCs w:val="24"/>
                <w:lang w:eastAsia="lv-LV"/>
              </w:rPr>
              <w:t>gada 18.</w:t>
            </w:r>
            <w:r w:rsidR="002827EE" w:rsidRPr="002F6DF9">
              <w:rPr>
                <w:rFonts w:ascii="Times New Roman" w:eastAsia="Times New Roman" w:hAnsi="Times New Roman"/>
                <w:i/>
                <w:sz w:val="24"/>
                <w:szCs w:val="24"/>
                <w:lang w:eastAsia="lv-LV"/>
              </w:rPr>
              <w:t xml:space="preserve"> </w:t>
            </w:r>
            <w:r w:rsidR="00BE5164" w:rsidRPr="002F6DF9">
              <w:rPr>
                <w:rFonts w:ascii="Times New Roman" w:eastAsia="Times New Roman" w:hAnsi="Times New Roman"/>
                <w:i/>
                <w:sz w:val="24"/>
                <w:szCs w:val="24"/>
                <w:lang w:eastAsia="lv-LV"/>
              </w:rPr>
              <w:t>jūnija Ministru kabineta noteikumiem</w:t>
            </w:r>
            <w:r w:rsidR="004B2B72" w:rsidRPr="002F6DF9">
              <w:rPr>
                <w:rFonts w:ascii="Times New Roman" w:eastAsia="Times New Roman" w:hAnsi="Times New Roman"/>
                <w:i/>
                <w:sz w:val="24"/>
                <w:szCs w:val="24"/>
                <w:lang w:eastAsia="lv-LV"/>
              </w:rPr>
              <w:t xml:space="preserve"> Nr.264 “</w:t>
            </w:r>
            <w:r w:rsidR="00BE5164" w:rsidRPr="002F6DF9">
              <w:rPr>
                <w:rFonts w:ascii="Times New Roman" w:eastAsia="Times New Roman" w:hAnsi="Times New Roman"/>
                <w:i/>
                <w:sz w:val="24"/>
                <w:szCs w:val="24"/>
                <w:lang w:eastAsia="lv-LV"/>
              </w:rPr>
              <w:t>Publiska doku</w:t>
            </w:r>
            <w:r w:rsidR="004B2B72" w:rsidRPr="002F6DF9">
              <w:rPr>
                <w:rFonts w:ascii="Times New Roman" w:eastAsia="Times New Roman" w:hAnsi="Times New Roman"/>
                <w:i/>
                <w:sz w:val="24"/>
                <w:szCs w:val="24"/>
                <w:lang w:eastAsia="lv-LV"/>
              </w:rPr>
              <w:t>menta legalizācijas noteikumi”</w:t>
            </w:r>
            <w:r w:rsidR="00BE5164" w:rsidRPr="002F2833">
              <w:rPr>
                <w:rFonts w:ascii="Times New Roman" w:eastAsia="Times New Roman" w:hAnsi="Times New Roman"/>
                <w:sz w:val="24"/>
                <w:szCs w:val="24"/>
                <w:lang w:eastAsia="lv-LV"/>
              </w:rPr>
              <w:t xml:space="preserve">. </w:t>
            </w:r>
            <w:r w:rsidR="009C51D1" w:rsidRPr="002F2833">
              <w:rPr>
                <w:rFonts w:ascii="Times New Roman" w:eastAsia="Times New Roman" w:hAnsi="Times New Roman"/>
                <w:sz w:val="24"/>
                <w:szCs w:val="24"/>
                <w:lang w:eastAsia="lv-LV"/>
              </w:rPr>
              <w:t>D</w:t>
            </w:r>
            <w:r w:rsidR="00590C9D" w:rsidRPr="002F2833">
              <w:rPr>
                <w:rFonts w:ascii="Times New Roman" w:eastAsia="Times New Roman" w:hAnsi="Times New Roman"/>
                <w:sz w:val="24"/>
                <w:szCs w:val="24"/>
                <w:lang w:eastAsia="lv-LV"/>
              </w:rPr>
              <w:t xml:space="preserve">okumentu legalizāciju veic Ārlietu ministrijas Konsulārais </w:t>
            </w:r>
            <w:r w:rsidR="00590C9D" w:rsidRPr="00352070">
              <w:rPr>
                <w:rFonts w:ascii="Times New Roman" w:eastAsia="Times New Roman" w:hAnsi="Times New Roman"/>
                <w:sz w:val="24"/>
                <w:szCs w:val="24"/>
                <w:lang w:eastAsia="lv-LV"/>
              </w:rPr>
              <w:t>departaments (turpmāk</w:t>
            </w:r>
            <w:r w:rsidR="00095203" w:rsidRPr="00352070">
              <w:rPr>
                <w:rFonts w:ascii="Times New Roman" w:eastAsia="Times New Roman" w:hAnsi="Times New Roman"/>
                <w:sz w:val="24"/>
                <w:szCs w:val="24"/>
                <w:lang w:eastAsia="lv-LV"/>
              </w:rPr>
              <w:t xml:space="preserve"> </w:t>
            </w:r>
            <w:r w:rsidR="00590C9D" w:rsidRPr="00352070">
              <w:rPr>
                <w:rFonts w:ascii="Times New Roman" w:eastAsia="Times New Roman" w:hAnsi="Times New Roman"/>
                <w:sz w:val="24"/>
                <w:szCs w:val="24"/>
                <w:lang w:eastAsia="lv-LV"/>
              </w:rPr>
              <w:t>-</w:t>
            </w:r>
            <w:r w:rsidR="00095203" w:rsidRPr="00352070">
              <w:rPr>
                <w:rFonts w:ascii="Times New Roman" w:eastAsia="Times New Roman" w:hAnsi="Times New Roman"/>
                <w:sz w:val="24"/>
                <w:szCs w:val="24"/>
                <w:lang w:eastAsia="lv-LV"/>
              </w:rPr>
              <w:t xml:space="preserve"> </w:t>
            </w:r>
            <w:r w:rsidR="006A62FD" w:rsidRPr="00352070">
              <w:rPr>
                <w:rFonts w:ascii="Times New Roman" w:eastAsia="Times New Roman" w:hAnsi="Times New Roman"/>
                <w:sz w:val="24"/>
                <w:szCs w:val="24"/>
                <w:lang w:eastAsia="lv-LV"/>
              </w:rPr>
              <w:t>D</w:t>
            </w:r>
            <w:r w:rsidR="00590C9D" w:rsidRPr="00352070">
              <w:rPr>
                <w:rFonts w:ascii="Times New Roman" w:eastAsia="Times New Roman" w:hAnsi="Times New Roman"/>
                <w:sz w:val="24"/>
                <w:szCs w:val="24"/>
                <w:lang w:eastAsia="lv-LV"/>
              </w:rPr>
              <w:t>epartaments)</w:t>
            </w:r>
            <w:r w:rsidR="00590C9D" w:rsidRPr="002F2833">
              <w:rPr>
                <w:rFonts w:ascii="Times New Roman" w:eastAsia="Times New Roman" w:hAnsi="Times New Roman"/>
                <w:sz w:val="24"/>
                <w:szCs w:val="24"/>
                <w:lang w:eastAsia="lv-LV"/>
              </w:rPr>
              <w:t xml:space="preserve">. </w:t>
            </w:r>
            <w:r w:rsidR="0042586E">
              <w:rPr>
                <w:rFonts w:ascii="Times New Roman" w:eastAsia="Times New Roman" w:hAnsi="Times New Roman"/>
                <w:sz w:val="24"/>
                <w:szCs w:val="24"/>
                <w:lang w:eastAsia="lv-LV"/>
              </w:rPr>
              <w:t>A</w:t>
            </w:r>
            <w:r w:rsidR="00242268">
              <w:rPr>
                <w:rFonts w:ascii="Times New Roman" w:eastAsia="Times New Roman" w:hAnsi="Times New Roman"/>
                <w:sz w:val="24"/>
                <w:szCs w:val="24"/>
                <w:lang w:eastAsia="lv-LV"/>
              </w:rPr>
              <w:t>tbilstoši</w:t>
            </w:r>
            <w:r w:rsidR="00242268" w:rsidRPr="00242268">
              <w:rPr>
                <w:rFonts w:ascii="Times New Roman" w:eastAsia="Times New Roman" w:hAnsi="Times New Roman"/>
                <w:sz w:val="24"/>
                <w:szCs w:val="24"/>
                <w:lang w:eastAsia="lv-LV"/>
              </w:rPr>
              <w:t xml:space="preserve"> </w:t>
            </w:r>
            <w:r w:rsidR="00242268" w:rsidRPr="002F6DF9">
              <w:rPr>
                <w:rFonts w:ascii="Times New Roman" w:eastAsia="Times New Roman" w:hAnsi="Times New Roman"/>
                <w:i/>
                <w:sz w:val="24"/>
                <w:szCs w:val="24"/>
                <w:lang w:eastAsia="lv-LV"/>
              </w:rPr>
              <w:t>Ministru kabineta 2</w:t>
            </w:r>
            <w:r w:rsidR="0042586E" w:rsidRPr="002F6DF9">
              <w:rPr>
                <w:rFonts w:ascii="Times New Roman" w:eastAsia="Times New Roman" w:hAnsi="Times New Roman"/>
                <w:i/>
                <w:sz w:val="24"/>
                <w:szCs w:val="24"/>
                <w:lang w:eastAsia="lv-LV"/>
              </w:rPr>
              <w:t>019. gada 18. jūnija noteikumiem</w:t>
            </w:r>
            <w:r w:rsidR="00242268" w:rsidRPr="002F6DF9">
              <w:rPr>
                <w:rFonts w:ascii="Times New Roman" w:eastAsia="Times New Roman" w:hAnsi="Times New Roman"/>
                <w:i/>
                <w:sz w:val="24"/>
                <w:szCs w:val="24"/>
                <w:lang w:eastAsia="lv-LV"/>
              </w:rPr>
              <w:t xml:space="preserve"> Nr. 264 “Publiska dokumenta legalizācijas noteikumi”</w:t>
            </w:r>
            <w:r w:rsidR="0042586E">
              <w:rPr>
                <w:rFonts w:ascii="Times New Roman" w:eastAsia="Times New Roman" w:hAnsi="Times New Roman"/>
                <w:sz w:val="24"/>
                <w:szCs w:val="24"/>
                <w:lang w:eastAsia="lv-LV"/>
              </w:rPr>
              <w:t xml:space="preserve"> par publiska dokumenta legalizāciju ir iekasējama valsts nodeva, kuru iemaksā valsts budžetā pirms dokumenta iesniegšanas legalizācijai. Saskaņā ar augstāk minēto noteikumu 18.1. apakšpunktu valsts nodeva par dokumentu legalizāciju divu darbdienu laikā ir 15,00 </w:t>
            </w:r>
            <w:r w:rsidR="0042586E" w:rsidRPr="000B5739">
              <w:rPr>
                <w:rFonts w:ascii="Times New Roman" w:eastAsia="Times New Roman" w:hAnsi="Times New Roman"/>
                <w:i/>
                <w:sz w:val="24"/>
                <w:szCs w:val="24"/>
                <w:lang w:eastAsia="lv-LV"/>
              </w:rPr>
              <w:t>euro</w:t>
            </w:r>
            <w:r w:rsidR="00E22A18">
              <w:rPr>
                <w:rFonts w:ascii="Times New Roman" w:eastAsia="Times New Roman" w:hAnsi="Times New Roman"/>
                <w:i/>
                <w:sz w:val="24"/>
                <w:szCs w:val="24"/>
                <w:lang w:eastAsia="lv-LV"/>
              </w:rPr>
              <w:t>.</w:t>
            </w:r>
            <w:r w:rsidR="0042586E">
              <w:rPr>
                <w:rFonts w:ascii="Times New Roman" w:eastAsia="Times New Roman" w:hAnsi="Times New Roman"/>
                <w:sz w:val="24"/>
                <w:szCs w:val="24"/>
                <w:lang w:eastAsia="lv-LV"/>
              </w:rPr>
              <w:t xml:space="preserve"> 18.2. apakšpunkts </w:t>
            </w:r>
            <w:r w:rsidR="009A0D80">
              <w:rPr>
                <w:rFonts w:ascii="Times New Roman" w:eastAsia="Times New Roman" w:hAnsi="Times New Roman"/>
                <w:sz w:val="24"/>
                <w:szCs w:val="24"/>
                <w:lang w:eastAsia="lv-LV"/>
              </w:rPr>
              <w:t>paredz valsts nodevu par dokumentu legalizāciju divu stundu laikā -</w:t>
            </w:r>
            <w:r w:rsidR="0042586E">
              <w:rPr>
                <w:rFonts w:ascii="Times New Roman" w:eastAsia="Times New Roman" w:hAnsi="Times New Roman"/>
                <w:sz w:val="24"/>
                <w:szCs w:val="24"/>
                <w:lang w:eastAsia="lv-LV"/>
              </w:rPr>
              <w:t xml:space="preserve"> </w:t>
            </w:r>
            <w:r w:rsidR="009A0D80">
              <w:rPr>
                <w:rFonts w:ascii="Times New Roman" w:eastAsia="Times New Roman" w:hAnsi="Times New Roman"/>
                <w:sz w:val="24"/>
                <w:szCs w:val="24"/>
                <w:lang w:eastAsia="lv-LV"/>
              </w:rPr>
              <w:t xml:space="preserve">30,00 </w:t>
            </w:r>
            <w:r w:rsidR="009A0D80" w:rsidRPr="000B5739">
              <w:rPr>
                <w:rFonts w:ascii="Times New Roman" w:eastAsia="Times New Roman" w:hAnsi="Times New Roman"/>
                <w:i/>
                <w:sz w:val="24"/>
                <w:szCs w:val="24"/>
                <w:lang w:eastAsia="lv-LV"/>
              </w:rPr>
              <w:t>euro</w:t>
            </w:r>
            <w:r w:rsidR="009A0D80">
              <w:rPr>
                <w:rFonts w:ascii="Times New Roman" w:eastAsia="Times New Roman" w:hAnsi="Times New Roman"/>
                <w:sz w:val="24"/>
                <w:szCs w:val="24"/>
                <w:lang w:eastAsia="lv-LV"/>
              </w:rPr>
              <w:t>.</w:t>
            </w:r>
            <w:r w:rsidR="001534A1">
              <w:rPr>
                <w:rFonts w:ascii="Times New Roman" w:eastAsia="Times New Roman" w:hAnsi="Times New Roman"/>
                <w:sz w:val="24"/>
                <w:szCs w:val="24"/>
                <w:lang w:eastAsia="lv-LV"/>
              </w:rPr>
              <w:t xml:space="preserve"> Šos </w:t>
            </w:r>
            <w:r w:rsidR="001534A1">
              <w:rPr>
                <w:rFonts w:ascii="Times New Roman" w:eastAsia="Times New Roman" w:hAnsi="Times New Roman"/>
                <w:sz w:val="24"/>
                <w:szCs w:val="24"/>
                <w:lang w:eastAsia="lv-LV"/>
              </w:rPr>
              <w:lastRenderedPageBreak/>
              <w:t xml:space="preserve">grozījumus sāks piemērot līdz ar Konvencijas stāšanos spēkā. </w:t>
            </w:r>
          </w:p>
          <w:p w14:paraId="745D6A28" w14:textId="77777777" w:rsidR="00C82715" w:rsidRPr="002F2833" w:rsidRDefault="00C82715" w:rsidP="001252CD">
            <w:pPr>
              <w:spacing w:after="0" w:line="240" w:lineRule="auto"/>
              <w:contextualSpacing/>
              <w:jc w:val="both"/>
              <w:rPr>
                <w:rFonts w:ascii="Times New Roman" w:eastAsia="Times New Roman" w:hAnsi="Times New Roman"/>
                <w:sz w:val="24"/>
                <w:szCs w:val="24"/>
                <w:lang w:eastAsia="lv-LV"/>
              </w:rPr>
            </w:pPr>
          </w:p>
          <w:p w14:paraId="3EBE812F" w14:textId="6F622BB8" w:rsidR="007D11D9" w:rsidRDefault="007918FD" w:rsidP="007D11D9">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t>Legalizācijas mērķis ir apliecinā</w:t>
            </w:r>
            <w:r>
              <w:rPr>
                <w:rFonts w:ascii="Times New Roman" w:eastAsia="Times New Roman" w:hAnsi="Times New Roman"/>
                <w:sz w:val="24"/>
                <w:szCs w:val="24"/>
                <w:lang w:eastAsia="lv-LV"/>
              </w:rPr>
              <w:t>t amatpersonas paraksta īstumu, tādēļ d</w:t>
            </w:r>
            <w:r w:rsidR="00C1724B" w:rsidRPr="002F2833">
              <w:rPr>
                <w:rFonts w:ascii="Times New Roman" w:eastAsia="Times New Roman" w:hAnsi="Times New Roman"/>
                <w:sz w:val="24"/>
                <w:szCs w:val="24"/>
                <w:lang w:eastAsia="lv-LV"/>
              </w:rPr>
              <w:t xml:space="preserve">okumenti nav legalizējami, ja </w:t>
            </w:r>
            <w:r w:rsidR="006A62FD">
              <w:rPr>
                <w:rFonts w:ascii="Times New Roman" w:eastAsia="Times New Roman" w:hAnsi="Times New Roman"/>
                <w:sz w:val="24"/>
                <w:szCs w:val="24"/>
                <w:lang w:eastAsia="lv-LV"/>
              </w:rPr>
              <w:t>D</w:t>
            </w:r>
            <w:r w:rsidR="00C1724B" w:rsidRPr="002F2833">
              <w:rPr>
                <w:rFonts w:ascii="Times New Roman" w:eastAsia="Times New Roman" w:hAnsi="Times New Roman"/>
                <w:sz w:val="24"/>
                <w:szCs w:val="24"/>
                <w:lang w:eastAsia="lv-LV"/>
              </w:rPr>
              <w:t xml:space="preserve">epartamenta rīcībā nav </w:t>
            </w:r>
            <w:r w:rsidR="003A1086">
              <w:rPr>
                <w:rFonts w:ascii="Times New Roman" w:eastAsia="Times New Roman" w:hAnsi="Times New Roman"/>
                <w:sz w:val="24"/>
                <w:szCs w:val="24"/>
                <w:lang w:eastAsia="lv-LV"/>
              </w:rPr>
              <w:t xml:space="preserve">dokumentu parakstījušās </w:t>
            </w:r>
            <w:r w:rsidR="00C1724B" w:rsidRPr="002F2833">
              <w:rPr>
                <w:rFonts w:ascii="Times New Roman" w:eastAsia="Times New Roman" w:hAnsi="Times New Roman"/>
                <w:sz w:val="24"/>
                <w:szCs w:val="24"/>
                <w:lang w:eastAsia="lv-LV"/>
              </w:rPr>
              <w:t xml:space="preserve">amatpersonas paraksta parauga un </w:t>
            </w:r>
            <w:r w:rsidR="003A1086">
              <w:rPr>
                <w:rFonts w:ascii="Times New Roman" w:eastAsia="Times New Roman" w:hAnsi="Times New Roman"/>
                <w:sz w:val="24"/>
                <w:szCs w:val="24"/>
                <w:lang w:eastAsia="lv-LV"/>
              </w:rPr>
              <w:t xml:space="preserve">uz dokumenta esošā </w:t>
            </w:r>
            <w:r w:rsidR="00C1724B" w:rsidRPr="002F2833">
              <w:rPr>
                <w:rFonts w:ascii="Times New Roman" w:eastAsia="Times New Roman" w:hAnsi="Times New Roman"/>
                <w:sz w:val="24"/>
                <w:szCs w:val="24"/>
                <w:lang w:eastAsia="lv-LV"/>
              </w:rPr>
              <w:t>zīmoga</w:t>
            </w:r>
            <w:r w:rsidR="003A1086">
              <w:rPr>
                <w:rFonts w:ascii="Times New Roman" w:eastAsia="Times New Roman" w:hAnsi="Times New Roman"/>
                <w:sz w:val="24"/>
                <w:szCs w:val="24"/>
                <w:lang w:eastAsia="lv-LV"/>
              </w:rPr>
              <w:t xml:space="preserve"> vai spiedoga</w:t>
            </w:r>
            <w:r w:rsidR="00C1724B" w:rsidRPr="002F2833">
              <w:rPr>
                <w:rFonts w:ascii="Times New Roman" w:eastAsia="Times New Roman" w:hAnsi="Times New Roman"/>
                <w:sz w:val="24"/>
                <w:szCs w:val="24"/>
                <w:lang w:eastAsia="lv-LV"/>
              </w:rPr>
              <w:t xml:space="preserve"> nospieduma parauga</w:t>
            </w:r>
            <w:r w:rsidR="003A1086">
              <w:rPr>
                <w:rFonts w:ascii="Times New Roman" w:eastAsia="Times New Roman" w:hAnsi="Times New Roman"/>
                <w:sz w:val="24"/>
                <w:szCs w:val="24"/>
                <w:lang w:eastAsia="lv-LV"/>
              </w:rPr>
              <w:t xml:space="preserve"> (</w:t>
            </w:r>
            <w:r w:rsidR="003A1086" w:rsidRPr="00352070">
              <w:rPr>
                <w:rFonts w:ascii="Times New Roman" w:eastAsia="Times New Roman" w:hAnsi="Times New Roman"/>
                <w:sz w:val="24"/>
                <w:szCs w:val="24"/>
                <w:lang w:eastAsia="lv-LV"/>
              </w:rPr>
              <w:t>turpmāk abi kopā – paraksta paraugs</w:t>
            </w:r>
            <w:r w:rsidR="003A1086">
              <w:rPr>
                <w:rFonts w:ascii="Times New Roman" w:eastAsia="Times New Roman" w:hAnsi="Times New Roman"/>
                <w:sz w:val="24"/>
                <w:szCs w:val="24"/>
                <w:lang w:eastAsia="lv-LV"/>
              </w:rPr>
              <w:t>)</w:t>
            </w:r>
            <w:r w:rsidR="001C7E04" w:rsidRPr="002F2833">
              <w:rPr>
                <w:rFonts w:ascii="Times New Roman" w:eastAsia="Times New Roman" w:hAnsi="Times New Roman"/>
                <w:sz w:val="24"/>
                <w:szCs w:val="24"/>
                <w:lang w:eastAsia="lv-LV"/>
              </w:rPr>
              <w:t xml:space="preserve"> vai</w:t>
            </w:r>
            <w:r w:rsidR="000B7CB1" w:rsidRPr="002F2833">
              <w:rPr>
                <w:rFonts w:ascii="Times New Roman" w:eastAsia="Times New Roman" w:hAnsi="Times New Roman"/>
                <w:sz w:val="24"/>
                <w:szCs w:val="24"/>
                <w:lang w:eastAsia="lv-LV"/>
              </w:rPr>
              <w:t xml:space="preserve"> </w:t>
            </w:r>
            <w:r w:rsidR="007436B8">
              <w:rPr>
                <w:rFonts w:ascii="Times New Roman" w:eastAsia="Times New Roman" w:hAnsi="Times New Roman"/>
                <w:sz w:val="24"/>
                <w:szCs w:val="24"/>
                <w:lang w:eastAsia="lv-LV"/>
              </w:rPr>
              <w:t xml:space="preserve">arī </w:t>
            </w:r>
            <w:r w:rsidR="000B7CB1" w:rsidRPr="002F2833">
              <w:rPr>
                <w:rFonts w:ascii="Times New Roman" w:eastAsia="Times New Roman" w:hAnsi="Times New Roman"/>
                <w:sz w:val="24"/>
                <w:szCs w:val="24"/>
                <w:lang w:eastAsia="lv-LV"/>
              </w:rPr>
              <w:t>parakst</w:t>
            </w:r>
            <w:r w:rsidR="003F2CA1">
              <w:rPr>
                <w:rFonts w:ascii="Times New Roman" w:eastAsia="Times New Roman" w:hAnsi="Times New Roman"/>
                <w:sz w:val="24"/>
                <w:szCs w:val="24"/>
                <w:lang w:eastAsia="lv-LV"/>
              </w:rPr>
              <w:t>s</w:t>
            </w:r>
            <w:r w:rsidR="00502476">
              <w:rPr>
                <w:rFonts w:ascii="Times New Roman" w:eastAsia="Times New Roman" w:hAnsi="Times New Roman"/>
                <w:sz w:val="24"/>
                <w:szCs w:val="24"/>
                <w:lang w:eastAsia="lv-LV"/>
              </w:rPr>
              <w:t xml:space="preserve"> </w:t>
            </w:r>
            <w:r w:rsidR="000B7CB1" w:rsidRPr="002F2833">
              <w:rPr>
                <w:rFonts w:ascii="Times New Roman" w:eastAsia="Times New Roman" w:hAnsi="Times New Roman"/>
                <w:sz w:val="24"/>
                <w:szCs w:val="24"/>
                <w:lang w:eastAsia="lv-LV"/>
              </w:rPr>
              <w:t xml:space="preserve">uz dokumenta neatbilst </w:t>
            </w:r>
            <w:r w:rsidR="00A92BC3">
              <w:rPr>
                <w:rFonts w:ascii="Times New Roman" w:eastAsia="Times New Roman" w:hAnsi="Times New Roman"/>
                <w:sz w:val="24"/>
                <w:szCs w:val="24"/>
                <w:lang w:eastAsia="lv-LV"/>
              </w:rPr>
              <w:t>D</w:t>
            </w:r>
            <w:r w:rsidR="000B7CB1" w:rsidRPr="002F2833">
              <w:rPr>
                <w:rFonts w:ascii="Times New Roman" w:eastAsia="Times New Roman" w:hAnsi="Times New Roman"/>
                <w:sz w:val="24"/>
                <w:szCs w:val="24"/>
                <w:lang w:eastAsia="lv-LV"/>
              </w:rPr>
              <w:t>epartamenta rīcībā esošajam paraugam</w:t>
            </w:r>
            <w:r w:rsidR="001C7E04" w:rsidRPr="002F2833">
              <w:rPr>
                <w:rFonts w:ascii="Times New Roman" w:eastAsia="Times New Roman" w:hAnsi="Times New Roman"/>
                <w:sz w:val="24"/>
                <w:szCs w:val="24"/>
                <w:lang w:eastAsia="lv-LV"/>
              </w:rPr>
              <w:t xml:space="preserve">. Šā mērķa sasniegšanai tiek apliecināts tikai tāda paraksta </w:t>
            </w:r>
            <w:r w:rsidR="008C7975" w:rsidRPr="002F2833">
              <w:rPr>
                <w:rFonts w:ascii="Times New Roman" w:eastAsia="Times New Roman" w:hAnsi="Times New Roman"/>
                <w:sz w:val="24"/>
                <w:szCs w:val="24"/>
                <w:lang w:eastAsia="lv-LV"/>
              </w:rPr>
              <w:t xml:space="preserve">un zīmoga </w:t>
            </w:r>
            <w:r w:rsidR="003F2CA1">
              <w:rPr>
                <w:rFonts w:ascii="Times New Roman" w:eastAsia="Times New Roman" w:hAnsi="Times New Roman"/>
                <w:sz w:val="24"/>
                <w:szCs w:val="24"/>
                <w:lang w:eastAsia="lv-LV"/>
              </w:rPr>
              <w:t xml:space="preserve">vai spiedoga </w:t>
            </w:r>
            <w:r w:rsidR="008C7975" w:rsidRPr="002F2833">
              <w:rPr>
                <w:rFonts w:ascii="Times New Roman" w:eastAsia="Times New Roman" w:hAnsi="Times New Roman"/>
                <w:sz w:val="24"/>
                <w:szCs w:val="24"/>
                <w:lang w:eastAsia="lv-LV"/>
              </w:rPr>
              <w:t>nospieduma īstums</w:t>
            </w:r>
            <w:r w:rsidR="006A62FD">
              <w:rPr>
                <w:rFonts w:ascii="Times New Roman" w:eastAsia="Times New Roman" w:hAnsi="Times New Roman"/>
                <w:sz w:val="24"/>
                <w:szCs w:val="24"/>
                <w:lang w:eastAsia="lv-LV"/>
              </w:rPr>
              <w:t>, kas atbilst D</w:t>
            </w:r>
            <w:r w:rsidR="001C7E04" w:rsidRPr="002F2833">
              <w:rPr>
                <w:rFonts w:ascii="Times New Roman" w:eastAsia="Times New Roman" w:hAnsi="Times New Roman"/>
                <w:sz w:val="24"/>
                <w:szCs w:val="24"/>
                <w:lang w:eastAsia="lv-LV"/>
              </w:rPr>
              <w:t>epartamenta datu bāzē esošajam paraksta paraugam.</w:t>
            </w:r>
            <w:r w:rsidR="00A918F3" w:rsidRPr="002F2833">
              <w:rPr>
                <w:rFonts w:ascii="Times New Roman" w:eastAsia="Times New Roman" w:hAnsi="Times New Roman"/>
                <w:sz w:val="24"/>
                <w:szCs w:val="24"/>
                <w:lang w:eastAsia="lv-LV"/>
              </w:rPr>
              <w:t xml:space="preserve"> Ja šādas atbilstības nav, tad ir pamats uzskatīt, ka paraksts uz dokumenta ir viltots un tādēļ to nav iespējams apliecināt. </w:t>
            </w:r>
            <w:r w:rsidR="006F49B2" w:rsidRPr="002F2833">
              <w:rPr>
                <w:rFonts w:ascii="Times New Roman" w:eastAsia="Times New Roman" w:hAnsi="Times New Roman"/>
                <w:sz w:val="24"/>
                <w:szCs w:val="24"/>
                <w:lang w:eastAsia="lv-LV"/>
              </w:rPr>
              <w:t>Dokumenti arī nav legalizējami</w:t>
            </w:r>
            <w:r w:rsidR="00C1724B" w:rsidRPr="002F2833">
              <w:rPr>
                <w:rFonts w:ascii="Times New Roman" w:eastAsia="Times New Roman" w:hAnsi="Times New Roman"/>
                <w:sz w:val="24"/>
                <w:szCs w:val="24"/>
                <w:lang w:eastAsia="lv-LV"/>
              </w:rPr>
              <w:t>, ja tie neatbilst normatīvajos aktos noteiktajām dokumentu noformēšanas prasībām</w:t>
            </w:r>
            <w:r w:rsidR="004745ED" w:rsidRPr="002F2833">
              <w:rPr>
                <w:rFonts w:ascii="Times New Roman" w:eastAsia="Times New Roman" w:hAnsi="Times New Roman"/>
                <w:sz w:val="24"/>
                <w:szCs w:val="24"/>
                <w:lang w:eastAsia="lv-LV"/>
              </w:rPr>
              <w:t>.</w:t>
            </w:r>
            <w:r w:rsidR="003661B1" w:rsidRPr="002F2833">
              <w:rPr>
                <w:rFonts w:ascii="Times New Roman" w:eastAsia="Times New Roman" w:hAnsi="Times New Roman"/>
                <w:sz w:val="24"/>
                <w:szCs w:val="24"/>
                <w:lang w:eastAsia="lv-LV"/>
              </w:rPr>
              <w:t xml:space="preserve"> </w:t>
            </w:r>
            <w:r w:rsidR="00BC4E50" w:rsidRPr="00317BF8">
              <w:rPr>
                <w:rFonts w:ascii="Times New Roman" w:eastAsia="Times New Roman" w:hAnsi="Times New Roman"/>
                <w:sz w:val="24"/>
                <w:szCs w:val="24"/>
                <w:lang w:eastAsia="lv-LV"/>
              </w:rPr>
              <w:t xml:space="preserve">Tāpat arī </w:t>
            </w:r>
            <w:r w:rsidR="00BC4E50" w:rsidRPr="002F2833">
              <w:rPr>
                <w:rFonts w:ascii="Times New Roman" w:eastAsia="Times New Roman" w:hAnsi="Times New Roman"/>
                <w:sz w:val="24"/>
                <w:szCs w:val="24"/>
                <w:lang w:eastAsia="lv-LV"/>
              </w:rPr>
              <w:t xml:space="preserve">Latvijas Republikas diplomātisko un konsulāro pārstāvniecību ārvalstīs </w:t>
            </w:r>
            <w:r w:rsidR="009F1775" w:rsidRPr="002F2833">
              <w:rPr>
                <w:rFonts w:ascii="Times New Roman" w:eastAsia="Times New Roman" w:hAnsi="Times New Roman"/>
                <w:sz w:val="24"/>
                <w:szCs w:val="24"/>
                <w:lang w:eastAsia="lv-LV"/>
              </w:rPr>
              <w:t>(</w:t>
            </w:r>
            <w:r w:rsidR="009F1775" w:rsidRPr="00352070">
              <w:rPr>
                <w:rFonts w:ascii="Times New Roman" w:eastAsia="Times New Roman" w:hAnsi="Times New Roman"/>
                <w:sz w:val="24"/>
                <w:szCs w:val="24"/>
                <w:lang w:eastAsia="lv-LV"/>
              </w:rPr>
              <w:t xml:space="preserve">turpmāk </w:t>
            </w:r>
            <w:r w:rsidR="005E438C" w:rsidRPr="00352070">
              <w:rPr>
                <w:rFonts w:ascii="Times New Roman" w:eastAsia="Times New Roman" w:hAnsi="Times New Roman"/>
                <w:sz w:val="24"/>
                <w:szCs w:val="24"/>
                <w:lang w:eastAsia="lv-LV"/>
              </w:rPr>
              <w:t>–</w:t>
            </w:r>
            <w:r w:rsidR="009F1775" w:rsidRPr="00352070">
              <w:rPr>
                <w:rFonts w:ascii="Times New Roman" w:eastAsia="Times New Roman" w:hAnsi="Times New Roman"/>
                <w:sz w:val="24"/>
                <w:szCs w:val="24"/>
                <w:lang w:eastAsia="lv-LV"/>
              </w:rPr>
              <w:t xml:space="preserve"> </w:t>
            </w:r>
            <w:r w:rsidR="005E438C" w:rsidRPr="00352070">
              <w:rPr>
                <w:rFonts w:ascii="Times New Roman" w:eastAsia="Times New Roman" w:hAnsi="Times New Roman"/>
                <w:sz w:val="24"/>
                <w:szCs w:val="24"/>
                <w:lang w:eastAsia="lv-LV"/>
              </w:rPr>
              <w:t xml:space="preserve">Latvijas </w:t>
            </w:r>
            <w:r w:rsidR="009F1775" w:rsidRPr="00352070">
              <w:rPr>
                <w:rFonts w:ascii="Times New Roman" w:eastAsia="Times New Roman" w:hAnsi="Times New Roman"/>
                <w:sz w:val="24"/>
                <w:szCs w:val="24"/>
                <w:lang w:eastAsia="lv-LV"/>
              </w:rPr>
              <w:t>pārstāvniecība</w:t>
            </w:r>
            <w:r w:rsidR="00A92BC3">
              <w:rPr>
                <w:rFonts w:ascii="Times New Roman" w:eastAsia="Times New Roman" w:hAnsi="Times New Roman"/>
                <w:sz w:val="24"/>
                <w:szCs w:val="24"/>
                <w:lang w:eastAsia="lv-LV"/>
              </w:rPr>
              <w:t>s</w:t>
            </w:r>
            <w:r w:rsidR="009F1775" w:rsidRPr="002F2833">
              <w:rPr>
                <w:rFonts w:ascii="Times New Roman" w:eastAsia="Times New Roman" w:hAnsi="Times New Roman"/>
                <w:sz w:val="24"/>
                <w:szCs w:val="24"/>
                <w:lang w:eastAsia="lv-LV"/>
              </w:rPr>
              <w:t xml:space="preserve">) </w:t>
            </w:r>
            <w:r w:rsidR="00BC4E50" w:rsidRPr="002F2833">
              <w:rPr>
                <w:rFonts w:ascii="Times New Roman" w:eastAsia="Times New Roman" w:hAnsi="Times New Roman"/>
                <w:sz w:val="24"/>
                <w:szCs w:val="24"/>
                <w:lang w:eastAsia="lv-LV"/>
              </w:rPr>
              <w:t>konsulāro amatpersonu izdotie dokumenti, pirms to uzrādīšanas vai iesniegšanas attiecīg</w:t>
            </w:r>
            <w:r w:rsidR="00607964">
              <w:rPr>
                <w:rFonts w:ascii="Times New Roman" w:eastAsia="Times New Roman" w:hAnsi="Times New Roman"/>
                <w:sz w:val="24"/>
                <w:szCs w:val="24"/>
                <w:lang w:eastAsia="lv-LV"/>
              </w:rPr>
              <w:t>aj</w:t>
            </w:r>
            <w:r w:rsidR="00BC4E50" w:rsidRPr="002F2833">
              <w:rPr>
                <w:rFonts w:ascii="Times New Roman" w:eastAsia="Times New Roman" w:hAnsi="Times New Roman"/>
                <w:sz w:val="24"/>
                <w:szCs w:val="24"/>
                <w:lang w:eastAsia="lv-LV"/>
              </w:rPr>
              <w:t xml:space="preserve">ās ārvalsts iestādēs, </w:t>
            </w:r>
            <w:r w:rsidR="00A835C2" w:rsidRPr="002F2833">
              <w:rPr>
                <w:rFonts w:ascii="Times New Roman" w:eastAsia="Times New Roman" w:hAnsi="Times New Roman"/>
                <w:sz w:val="24"/>
                <w:szCs w:val="24"/>
                <w:lang w:eastAsia="lv-LV"/>
              </w:rPr>
              <w:t xml:space="preserve">ir jālegalizē </w:t>
            </w:r>
            <w:r w:rsidR="000E6346" w:rsidRPr="002F2833">
              <w:rPr>
                <w:rFonts w:ascii="Times New Roman" w:eastAsia="Times New Roman" w:hAnsi="Times New Roman"/>
                <w:sz w:val="24"/>
                <w:szCs w:val="24"/>
                <w:lang w:eastAsia="lv-LV"/>
              </w:rPr>
              <w:t xml:space="preserve">saskaņā ar </w:t>
            </w:r>
            <w:r w:rsidR="00230750" w:rsidRPr="002F2833">
              <w:rPr>
                <w:rFonts w:ascii="Times New Roman" w:eastAsia="Times New Roman" w:hAnsi="Times New Roman"/>
                <w:sz w:val="24"/>
                <w:szCs w:val="24"/>
                <w:lang w:eastAsia="lv-LV"/>
              </w:rPr>
              <w:t xml:space="preserve">akreditācijas </w:t>
            </w:r>
            <w:r w:rsidR="00A835C2" w:rsidRPr="002F2833">
              <w:rPr>
                <w:rFonts w:ascii="Times New Roman" w:eastAsia="Times New Roman" w:hAnsi="Times New Roman"/>
                <w:sz w:val="24"/>
                <w:szCs w:val="24"/>
                <w:lang w:eastAsia="lv-LV"/>
              </w:rPr>
              <w:t>valsts normat</w:t>
            </w:r>
            <w:r w:rsidR="00D15251" w:rsidRPr="002F2833">
              <w:rPr>
                <w:rFonts w:ascii="Times New Roman" w:eastAsia="Times New Roman" w:hAnsi="Times New Roman"/>
                <w:sz w:val="24"/>
                <w:szCs w:val="24"/>
                <w:lang w:eastAsia="lv-LV"/>
              </w:rPr>
              <w:t>īvo</w:t>
            </w:r>
            <w:r w:rsidR="00A835C2" w:rsidRPr="002F2833">
              <w:rPr>
                <w:rFonts w:ascii="Times New Roman" w:eastAsia="Times New Roman" w:hAnsi="Times New Roman"/>
                <w:sz w:val="24"/>
                <w:szCs w:val="24"/>
                <w:lang w:eastAsia="lv-LV"/>
              </w:rPr>
              <w:t xml:space="preserve"> akt</w:t>
            </w:r>
            <w:r w:rsidR="00D15251" w:rsidRPr="002F2833">
              <w:rPr>
                <w:rFonts w:ascii="Times New Roman" w:eastAsia="Times New Roman" w:hAnsi="Times New Roman"/>
                <w:sz w:val="24"/>
                <w:szCs w:val="24"/>
                <w:lang w:eastAsia="lv-LV"/>
              </w:rPr>
              <w:t xml:space="preserve">u </w:t>
            </w:r>
            <w:r w:rsidR="00A835C2" w:rsidRPr="002F2833">
              <w:rPr>
                <w:rFonts w:ascii="Times New Roman" w:eastAsia="Times New Roman" w:hAnsi="Times New Roman"/>
                <w:sz w:val="24"/>
                <w:szCs w:val="24"/>
                <w:lang w:eastAsia="lv-LV"/>
              </w:rPr>
              <w:t>prasībām.</w:t>
            </w:r>
            <w:r w:rsidR="00C02068" w:rsidRPr="002F2833">
              <w:t xml:space="preserve"> </w:t>
            </w:r>
            <w:r w:rsidR="00230750" w:rsidRPr="00352070">
              <w:rPr>
                <w:rFonts w:ascii="Times New Roman" w:hAnsi="Times New Roman" w:cs="Times New Roman"/>
                <w:sz w:val="24"/>
                <w:szCs w:val="24"/>
              </w:rPr>
              <w:t>Atbils</w:t>
            </w:r>
            <w:r w:rsidR="009D1515">
              <w:rPr>
                <w:rFonts w:ascii="Times New Roman" w:hAnsi="Times New Roman" w:cs="Times New Roman"/>
                <w:sz w:val="24"/>
                <w:szCs w:val="24"/>
              </w:rPr>
              <w:t xml:space="preserve">toši starptautiskajai praksei </w:t>
            </w:r>
            <w:r w:rsidR="00E557F2">
              <w:rPr>
                <w:rFonts w:ascii="Times New Roman" w:hAnsi="Times New Roman" w:cs="Times New Roman"/>
                <w:sz w:val="24"/>
                <w:szCs w:val="24"/>
              </w:rPr>
              <w:t xml:space="preserve">kompetentā iestāde par </w:t>
            </w:r>
            <w:r w:rsidR="00295E59" w:rsidRPr="002F2833">
              <w:rPr>
                <w:rFonts w:ascii="Times New Roman" w:hAnsi="Times New Roman" w:cs="Times New Roman"/>
                <w:sz w:val="24"/>
                <w:szCs w:val="24"/>
              </w:rPr>
              <w:t xml:space="preserve">dokumentu legalizāciju </w:t>
            </w:r>
            <w:r w:rsidR="00E557F2">
              <w:rPr>
                <w:rFonts w:ascii="Times New Roman" w:hAnsi="Times New Roman" w:cs="Times New Roman"/>
                <w:sz w:val="24"/>
                <w:szCs w:val="24"/>
              </w:rPr>
              <w:t>ir</w:t>
            </w:r>
            <w:r w:rsidR="00295E59" w:rsidRPr="002F2833">
              <w:rPr>
                <w:rFonts w:ascii="Times New Roman" w:hAnsi="Times New Roman" w:cs="Times New Roman"/>
                <w:sz w:val="24"/>
                <w:szCs w:val="24"/>
              </w:rPr>
              <w:t xml:space="preserve"> </w:t>
            </w:r>
            <w:r w:rsidR="00EC4471" w:rsidRPr="002F2833">
              <w:rPr>
                <w:rFonts w:ascii="Times New Roman" w:hAnsi="Times New Roman" w:cs="Times New Roman"/>
                <w:sz w:val="24"/>
                <w:szCs w:val="24"/>
              </w:rPr>
              <w:t xml:space="preserve">attiecīgās </w:t>
            </w:r>
            <w:r w:rsidR="00295E59" w:rsidRPr="002F2833">
              <w:rPr>
                <w:rFonts w:ascii="Times New Roman" w:hAnsi="Times New Roman" w:cs="Times New Roman"/>
                <w:sz w:val="24"/>
                <w:szCs w:val="24"/>
              </w:rPr>
              <w:t>valsts</w:t>
            </w:r>
            <w:r w:rsidR="00EC4471" w:rsidRPr="002F2833">
              <w:rPr>
                <w:rFonts w:ascii="Times New Roman" w:hAnsi="Times New Roman" w:cs="Times New Roman"/>
                <w:sz w:val="24"/>
                <w:szCs w:val="24"/>
              </w:rPr>
              <w:t xml:space="preserve"> Ārlietu ministrija</w:t>
            </w:r>
            <w:r w:rsidR="00410C94" w:rsidRPr="002F2833">
              <w:rPr>
                <w:rFonts w:ascii="Times New Roman" w:hAnsi="Times New Roman" w:cs="Times New Roman"/>
                <w:sz w:val="24"/>
                <w:szCs w:val="24"/>
              </w:rPr>
              <w:t xml:space="preserve">. </w:t>
            </w:r>
            <w:r w:rsidR="009D1515">
              <w:rPr>
                <w:rFonts w:ascii="Times New Roman" w:hAnsi="Times New Roman" w:cs="Times New Roman"/>
                <w:sz w:val="24"/>
                <w:szCs w:val="24"/>
              </w:rPr>
              <w:t>Tāpat kā Latvijas</w:t>
            </w:r>
            <w:r w:rsidR="00410C94" w:rsidRPr="002F2833">
              <w:rPr>
                <w:rFonts w:ascii="Times New Roman" w:hAnsi="Times New Roman" w:cs="Times New Roman"/>
                <w:sz w:val="24"/>
                <w:szCs w:val="24"/>
              </w:rPr>
              <w:t>, arī ārvalstu kompetentās iestādes dokumenta legalizāciju</w:t>
            </w:r>
            <w:r w:rsidR="009D1515">
              <w:rPr>
                <w:rFonts w:ascii="Times New Roman" w:hAnsi="Times New Roman" w:cs="Times New Roman"/>
                <w:sz w:val="24"/>
                <w:szCs w:val="24"/>
              </w:rPr>
              <w:t xml:space="preserve"> veic tikai tad</w:t>
            </w:r>
            <w:r w:rsidR="00410C94" w:rsidRPr="002F2833">
              <w:rPr>
                <w:rFonts w:ascii="Times New Roman" w:hAnsi="Times New Roman" w:cs="Times New Roman"/>
                <w:sz w:val="24"/>
                <w:szCs w:val="24"/>
              </w:rPr>
              <w:t xml:space="preserve">, ja tās </w:t>
            </w:r>
            <w:r w:rsidR="00E620AF" w:rsidRPr="002F2833">
              <w:rPr>
                <w:rFonts w:ascii="Times New Roman" w:eastAsia="Times New Roman" w:hAnsi="Times New Roman"/>
                <w:sz w:val="24"/>
                <w:szCs w:val="24"/>
                <w:lang w:eastAsia="lv-LV"/>
              </w:rPr>
              <w:t>rīcībā</w:t>
            </w:r>
            <w:r w:rsidR="00EC4471" w:rsidRPr="002F2833">
              <w:rPr>
                <w:rFonts w:ascii="Times New Roman" w:eastAsia="Times New Roman" w:hAnsi="Times New Roman"/>
                <w:sz w:val="24"/>
                <w:szCs w:val="24"/>
                <w:lang w:eastAsia="lv-LV"/>
              </w:rPr>
              <w:t xml:space="preserve"> ir </w:t>
            </w:r>
            <w:r w:rsidR="00A92BC3">
              <w:rPr>
                <w:rFonts w:ascii="Times New Roman" w:eastAsia="Times New Roman" w:hAnsi="Times New Roman"/>
                <w:sz w:val="24"/>
                <w:szCs w:val="24"/>
                <w:lang w:eastAsia="lv-LV"/>
              </w:rPr>
              <w:t>attiecīgās</w:t>
            </w:r>
            <w:r w:rsidR="00410C94" w:rsidRPr="002F2833">
              <w:rPr>
                <w:rFonts w:ascii="Times New Roman" w:eastAsia="Times New Roman" w:hAnsi="Times New Roman"/>
                <w:sz w:val="24"/>
                <w:szCs w:val="24"/>
                <w:lang w:eastAsia="lv-LV"/>
              </w:rPr>
              <w:t xml:space="preserve"> </w:t>
            </w:r>
            <w:r w:rsidR="007B6454" w:rsidRPr="002F2833">
              <w:rPr>
                <w:rFonts w:ascii="Times New Roman" w:eastAsia="Times New Roman" w:hAnsi="Times New Roman"/>
                <w:sz w:val="24"/>
                <w:szCs w:val="24"/>
                <w:lang w:eastAsia="lv-LV"/>
              </w:rPr>
              <w:t>ārvalst</w:t>
            </w:r>
            <w:r w:rsidR="00410C94" w:rsidRPr="002F2833">
              <w:rPr>
                <w:rFonts w:ascii="Times New Roman" w:eastAsia="Times New Roman" w:hAnsi="Times New Roman"/>
                <w:sz w:val="24"/>
                <w:szCs w:val="24"/>
                <w:lang w:eastAsia="lv-LV"/>
              </w:rPr>
              <w:t>s</w:t>
            </w:r>
            <w:r w:rsidR="007B6454" w:rsidRPr="002F2833">
              <w:rPr>
                <w:rFonts w:ascii="Times New Roman" w:eastAsia="Times New Roman" w:hAnsi="Times New Roman"/>
                <w:sz w:val="24"/>
                <w:szCs w:val="24"/>
                <w:lang w:eastAsia="lv-LV"/>
              </w:rPr>
              <w:t xml:space="preserve"> </w:t>
            </w:r>
            <w:r w:rsidR="00EC4471" w:rsidRPr="002F2833">
              <w:rPr>
                <w:rFonts w:ascii="Times New Roman" w:eastAsia="Times New Roman" w:hAnsi="Times New Roman"/>
                <w:sz w:val="24"/>
                <w:szCs w:val="24"/>
                <w:lang w:eastAsia="lv-LV"/>
              </w:rPr>
              <w:t>pārstāvniecīb</w:t>
            </w:r>
            <w:r w:rsidR="00410C94" w:rsidRPr="002F2833">
              <w:rPr>
                <w:rFonts w:ascii="Times New Roman" w:eastAsia="Times New Roman" w:hAnsi="Times New Roman"/>
                <w:sz w:val="24"/>
                <w:szCs w:val="24"/>
                <w:lang w:eastAsia="lv-LV"/>
              </w:rPr>
              <w:t>as</w:t>
            </w:r>
            <w:r w:rsidR="00EC4471" w:rsidRPr="002F2833">
              <w:rPr>
                <w:rFonts w:ascii="Times New Roman" w:eastAsia="Times New Roman" w:hAnsi="Times New Roman"/>
                <w:sz w:val="24"/>
                <w:szCs w:val="24"/>
                <w:lang w:eastAsia="lv-LV"/>
              </w:rPr>
              <w:t xml:space="preserve"> </w:t>
            </w:r>
            <w:r w:rsidR="00E620AF" w:rsidRPr="002F2833">
              <w:rPr>
                <w:rFonts w:ascii="Times New Roman" w:eastAsia="Times New Roman" w:hAnsi="Times New Roman"/>
                <w:sz w:val="24"/>
                <w:szCs w:val="24"/>
                <w:lang w:eastAsia="lv-LV"/>
              </w:rPr>
              <w:t>konsulār</w:t>
            </w:r>
            <w:r w:rsidR="00410C94" w:rsidRPr="002F2833">
              <w:rPr>
                <w:rFonts w:ascii="Times New Roman" w:eastAsia="Times New Roman" w:hAnsi="Times New Roman"/>
                <w:sz w:val="24"/>
                <w:szCs w:val="24"/>
                <w:lang w:eastAsia="lv-LV"/>
              </w:rPr>
              <w:t>ās</w:t>
            </w:r>
            <w:r w:rsidR="00E620AF" w:rsidRPr="002F2833">
              <w:rPr>
                <w:rFonts w:ascii="Times New Roman" w:eastAsia="Times New Roman" w:hAnsi="Times New Roman"/>
                <w:sz w:val="24"/>
                <w:szCs w:val="24"/>
                <w:lang w:eastAsia="lv-LV"/>
              </w:rPr>
              <w:t xml:space="preserve"> amatperson</w:t>
            </w:r>
            <w:r w:rsidR="00410C94" w:rsidRPr="002F2833">
              <w:rPr>
                <w:rFonts w:ascii="Times New Roman" w:eastAsia="Times New Roman" w:hAnsi="Times New Roman"/>
                <w:sz w:val="24"/>
                <w:szCs w:val="24"/>
                <w:lang w:eastAsia="lv-LV"/>
              </w:rPr>
              <w:t>as</w:t>
            </w:r>
            <w:r w:rsidR="00E620AF" w:rsidRPr="002F2833">
              <w:rPr>
                <w:rFonts w:ascii="Times New Roman" w:eastAsia="Times New Roman" w:hAnsi="Times New Roman"/>
                <w:sz w:val="24"/>
                <w:szCs w:val="24"/>
                <w:lang w:eastAsia="lv-LV"/>
              </w:rPr>
              <w:t xml:space="preserve"> </w:t>
            </w:r>
            <w:r w:rsidR="00492E82" w:rsidRPr="002F2833">
              <w:rPr>
                <w:rFonts w:ascii="Times New Roman" w:eastAsia="Times New Roman" w:hAnsi="Times New Roman"/>
                <w:sz w:val="24"/>
                <w:szCs w:val="24"/>
                <w:lang w:eastAsia="lv-LV"/>
              </w:rPr>
              <w:t>paraksta paraug</w:t>
            </w:r>
            <w:r w:rsidR="00410C94" w:rsidRPr="002F2833">
              <w:rPr>
                <w:rFonts w:ascii="Times New Roman" w:eastAsia="Times New Roman" w:hAnsi="Times New Roman"/>
                <w:sz w:val="24"/>
                <w:szCs w:val="24"/>
                <w:lang w:eastAsia="lv-LV"/>
              </w:rPr>
              <w:t>s</w:t>
            </w:r>
            <w:r w:rsidR="001B0122">
              <w:rPr>
                <w:rFonts w:ascii="Times New Roman" w:eastAsia="Times New Roman" w:hAnsi="Times New Roman"/>
                <w:sz w:val="24"/>
                <w:szCs w:val="24"/>
                <w:lang w:eastAsia="lv-LV"/>
              </w:rPr>
              <w:t>.</w:t>
            </w:r>
            <w:r w:rsidR="00492E82" w:rsidRPr="002F2833">
              <w:rPr>
                <w:rFonts w:ascii="Times New Roman" w:eastAsia="Times New Roman" w:hAnsi="Times New Roman"/>
                <w:sz w:val="24"/>
                <w:szCs w:val="24"/>
                <w:lang w:eastAsia="lv-LV"/>
              </w:rPr>
              <w:t xml:space="preserve"> </w:t>
            </w:r>
          </w:p>
          <w:p w14:paraId="2D6EBD45" w14:textId="77777777" w:rsidR="00C82715" w:rsidRDefault="00C82715" w:rsidP="007D11D9">
            <w:pPr>
              <w:spacing w:after="0" w:line="240" w:lineRule="auto"/>
              <w:contextualSpacing/>
              <w:jc w:val="both"/>
              <w:rPr>
                <w:rFonts w:ascii="Times New Roman" w:eastAsia="Times New Roman" w:hAnsi="Times New Roman"/>
                <w:sz w:val="24"/>
                <w:szCs w:val="24"/>
                <w:lang w:eastAsia="lv-LV"/>
              </w:rPr>
            </w:pPr>
          </w:p>
          <w:p w14:paraId="0C5FC7B4" w14:textId="77777777" w:rsidR="00295E59" w:rsidRDefault="007D11D9" w:rsidP="001252CD">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Gan </w:t>
            </w:r>
            <w:r w:rsidR="007A5B71" w:rsidRPr="00352070">
              <w:rPr>
                <w:rFonts w:ascii="Times New Roman" w:eastAsia="Times New Roman" w:hAnsi="Times New Roman"/>
                <w:sz w:val="24"/>
                <w:szCs w:val="24"/>
                <w:lang w:eastAsia="lv-LV"/>
              </w:rPr>
              <w:t>ārvalstu pārstāvniecību Latvijā</w:t>
            </w:r>
            <w:r w:rsidR="007A5B71" w:rsidRPr="002F2833">
              <w:rPr>
                <w:rFonts w:ascii="Times New Roman" w:eastAsia="Times New Roman" w:hAnsi="Times New Roman"/>
                <w:sz w:val="24"/>
                <w:szCs w:val="24"/>
                <w:lang w:eastAsia="lv-LV"/>
              </w:rPr>
              <w:t>,</w:t>
            </w:r>
            <w:r w:rsidR="00AB696E" w:rsidRPr="002F283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gan </w:t>
            </w:r>
            <w:r w:rsidR="007A5B71" w:rsidRPr="00352070">
              <w:rPr>
                <w:rFonts w:ascii="Times New Roman" w:eastAsia="Times New Roman" w:hAnsi="Times New Roman"/>
                <w:sz w:val="24"/>
                <w:szCs w:val="24"/>
                <w:lang w:eastAsia="lv-LV"/>
              </w:rPr>
              <w:t xml:space="preserve">arī Latvijas pārstāvniecību ārvalstīs </w:t>
            </w:r>
            <w:r>
              <w:rPr>
                <w:rFonts w:ascii="Times New Roman" w:eastAsia="Times New Roman" w:hAnsi="Times New Roman"/>
                <w:sz w:val="24"/>
                <w:szCs w:val="24"/>
                <w:lang w:eastAsia="lv-LV"/>
              </w:rPr>
              <w:t>konsulāro</w:t>
            </w:r>
            <w:r w:rsidR="008D711E" w:rsidRPr="002F2833">
              <w:rPr>
                <w:rFonts w:ascii="Times New Roman" w:eastAsia="Times New Roman" w:hAnsi="Times New Roman"/>
                <w:sz w:val="24"/>
                <w:szCs w:val="24"/>
                <w:lang w:eastAsia="lv-LV"/>
              </w:rPr>
              <w:t xml:space="preserve"> amatperson</w:t>
            </w:r>
            <w:r>
              <w:rPr>
                <w:rFonts w:ascii="Times New Roman" w:eastAsia="Times New Roman" w:hAnsi="Times New Roman"/>
                <w:sz w:val="24"/>
                <w:szCs w:val="24"/>
                <w:lang w:eastAsia="lv-LV"/>
              </w:rPr>
              <w:t>u izdoto dokumentu komplicētā</w:t>
            </w:r>
            <w:r w:rsidR="008D711E" w:rsidRPr="002F2833">
              <w:rPr>
                <w:rFonts w:ascii="Times New Roman" w:eastAsia="Times New Roman" w:hAnsi="Times New Roman"/>
                <w:sz w:val="24"/>
                <w:szCs w:val="24"/>
                <w:lang w:eastAsia="lv-LV"/>
              </w:rPr>
              <w:t xml:space="preserve"> </w:t>
            </w:r>
            <w:r w:rsidR="00446BBE" w:rsidRPr="002F2833">
              <w:rPr>
                <w:rFonts w:ascii="Times New Roman" w:eastAsia="Times New Roman" w:hAnsi="Times New Roman"/>
                <w:sz w:val="24"/>
                <w:szCs w:val="24"/>
                <w:lang w:eastAsia="lv-LV"/>
              </w:rPr>
              <w:t xml:space="preserve">legalizācijas procedūra </w:t>
            </w:r>
            <w:r w:rsidR="00AB696E" w:rsidRPr="002F2833">
              <w:rPr>
                <w:rFonts w:ascii="Times New Roman" w:eastAsia="Times New Roman" w:hAnsi="Times New Roman"/>
                <w:sz w:val="24"/>
                <w:szCs w:val="24"/>
                <w:lang w:eastAsia="lv-LV"/>
              </w:rPr>
              <w:t xml:space="preserve">rada dokumentu turētājiem ievērojamu </w:t>
            </w:r>
            <w:r w:rsidR="007A5B71" w:rsidRPr="002F2833">
              <w:rPr>
                <w:rFonts w:ascii="Times New Roman" w:eastAsia="Times New Roman" w:hAnsi="Times New Roman"/>
                <w:sz w:val="24"/>
                <w:szCs w:val="24"/>
                <w:lang w:eastAsia="lv-LV"/>
              </w:rPr>
              <w:t xml:space="preserve">papildus </w:t>
            </w:r>
            <w:r w:rsidR="00AB696E" w:rsidRPr="002F2833">
              <w:rPr>
                <w:rFonts w:ascii="Times New Roman" w:eastAsia="Times New Roman" w:hAnsi="Times New Roman"/>
                <w:sz w:val="24"/>
                <w:szCs w:val="24"/>
                <w:lang w:eastAsia="lv-LV"/>
              </w:rPr>
              <w:t>administratīvo slogu</w:t>
            </w:r>
            <w:r>
              <w:rPr>
                <w:rFonts w:ascii="Times New Roman" w:eastAsia="Times New Roman" w:hAnsi="Times New Roman"/>
                <w:sz w:val="24"/>
                <w:szCs w:val="24"/>
                <w:lang w:eastAsia="lv-LV"/>
              </w:rPr>
              <w:t>.</w:t>
            </w:r>
          </w:p>
          <w:p w14:paraId="517CEA61" w14:textId="77777777" w:rsidR="00DC7859" w:rsidRPr="002F2833" w:rsidRDefault="00DC7859" w:rsidP="001252CD">
            <w:pPr>
              <w:spacing w:after="0" w:line="240" w:lineRule="auto"/>
              <w:contextualSpacing/>
              <w:jc w:val="both"/>
              <w:rPr>
                <w:rFonts w:ascii="Times New Roman" w:eastAsia="Times New Roman" w:hAnsi="Times New Roman"/>
                <w:sz w:val="24"/>
                <w:szCs w:val="24"/>
                <w:lang w:eastAsia="lv-LV"/>
              </w:rPr>
            </w:pPr>
          </w:p>
          <w:p w14:paraId="40386899" w14:textId="3919355B" w:rsidR="004F1E3A" w:rsidRPr="002F2833" w:rsidRDefault="0022105A" w:rsidP="001252CD">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t>Pašreizējā situācijā</w:t>
            </w:r>
            <w:r w:rsidR="00AA7F0E" w:rsidRPr="002F2833">
              <w:rPr>
                <w:rFonts w:ascii="Times New Roman" w:eastAsia="Times New Roman" w:hAnsi="Times New Roman"/>
                <w:sz w:val="24"/>
                <w:szCs w:val="24"/>
                <w:lang w:eastAsia="lv-LV"/>
              </w:rPr>
              <w:t xml:space="preserve"> </w:t>
            </w:r>
            <w:r w:rsidR="003F03F1" w:rsidRPr="002F2833">
              <w:rPr>
                <w:rFonts w:ascii="Times New Roman" w:eastAsia="Times New Roman" w:hAnsi="Times New Roman"/>
                <w:sz w:val="24"/>
                <w:szCs w:val="24"/>
                <w:lang w:eastAsia="lv-LV"/>
              </w:rPr>
              <w:t xml:space="preserve">ir ļoti apgrūtinoši </w:t>
            </w:r>
            <w:r w:rsidR="00F407BF" w:rsidRPr="002F2833">
              <w:rPr>
                <w:rFonts w:ascii="Times New Roman" w:eastAsia="Times New Roman" w:hAnsi="Times New Roman"/>
                <w:sz w:val="24"/>
                <w:szCs w:val="24"/>
                <w:lang w:eastAsia="lv-LV"/>
              </w:rPr>
              <w:t xml:space="preserve">legalizēt ārvalstu </w:t>
            </w:r>
            <w:r w:rsidR="007D11A5" w:rsidRPr="002F2833">
              <w:rPr>
                <w:rFonts w:ascii="Times New Roman" w:eastAsia="Times New Roman" w:hAnsi="Times New Roman"/>
                <w:sz w:val="24"/>
                <w:szCs w:val="24"/>
                <w:lang w:eastAsia="lv-LV"/>
              </w:rPr>
              <w:t xml:space="preserve">diplomātisko un konsulāro pārstāvniecību </w:t>
            </w:r>
            <w:r w:rsidR="002B758A">
              <w:rPr>
                <w:rFonts w:ascii="Times New Roman" w:eastAsia="Times New Roman" w:hAnsi="Times New Roman"/>
                <w:sz w:val="24"/>
                <w:szCs w:val="24"/>
                <w:lang w:eastAsia="lv-LV"/>
              </w:rPr>
              <w:t>(</w:t>
            </w:r>
            <w:r w:rsidR="002B758A" w:rsidRPr="00352070">
              <w:rPr>
                <w:rFonts w:ascii="Times New Roman" w:eastAsia="Times New Roman" w:hAnsi="Times New Roman"/>
                <w:sz w:val="24"/>
                <w:szCs w:val="24"/>
                <w:lang w:eastAsia="lv-LV"/>
              </w:rPr>
              <w:t>turpmāk – ārvalsts pārstāvniecība)</w:t>
            </w:r>
            <w:r w:rsidR="002B758A">
              <w:rPr>
                <w:rFonts w:ascii="Times New Roman" w:eastAsia="Times New Roman" w:hAnsi="Times New Roman"/>
                <w:sz w:val="24"/>
                <w:szCs w:val="24"/>
                <w:lang w:eastAsia="lv-LV"/>
              </w:rPr>
              <w:t xml:space="preserve"> </w:t>
            </w:r>
            <w:r w:rsidR="00AA7F0E" w:rsidRPr="002F2833">
              <w:rPr>
                <w:rFonts w:ascii="Times New Roman" w:eastAsia="Times New Roman" w:hAnsi="Times New Roman"/>
                <w:sz w:val="24"/>
                <w:szCs w:val="24"/>
                <w:lang w:eastAsia="lv-LV"/>
              </w:rPr>
              <w:t>amatpersonu izdot</w:t>
            </w:r>
            <w:r w:rsidR="00F407BF" w:rsidRPr="002F2833">
              <w:rPr>
                <w:rFonts w:ascii="Times New Roman" w:eastAsia="Times New Roman" w:hAnsi="Times New Roman"/>
                <w:sz w:val="24"/>
                <w:szCs w:val="24"/>
                <w:lang w:eastAsia="lv-LV"/>
              </w:rPr>
              <w:t xml:space="preserve">os dokumentus, </w:t>
            </w:r>
            <w:r w:rsidR="00D101FE" w:rsidRPr="002F2833">
              <w:rPr>
                <w:rFonts w:ascii="Times New Roman" w:eastAsia="Times New Roman" w:hAnsi="Times New Roman"/>
                <w:sz w:val="24"/>
                <w:szCs w:val="24"/>
                <w:lang w:eastAsia="lv-LV"/>
              </w:rPr>
              <w:t xml:space="preserve">ja </w:t>
            </w:r>
            <w:r w:rsidR="00764911" w:rsidRPr="002F2833">
              <w:rPr>
                <w:rFonts w:ascii="Times New Roman" w:eastAsia="Times New Roman" w:hAnsi="Times New Roman"/>
                <w:sz w:val="24"/>
                <w:szCs w:val="24"/>
                <w:lang w:eastAsia="lv-LV"/>
              </w:rPr>
              <w:t xml:space="preserve">ārvalsts pārstāvniecība </w:t>
            </w:r>
            <w:r w:rsidR="00DC7859">
              <w:rPr>
                <w:rFonts w:ascii="Times New Roman" w:eastAsia="Times New Roman" w:hAnsi="Times New Roman"/>
                <w:sz w:val="24"/>
                <w:szCs w:val="24"/>
                <w:lang w:eastAsia="lv-LV"/>
              </w:rPr>
              <w:t>ne</w:t>
            </w:r>
            <w:r w:rsidR="00D101FE" w:rsidRPr="002F2833">
              <w:rPr>
                <w:rFonts w:ascii="Times New Roman" w:eastAsia="Times New Roman" w:hAnsi="Times New Roman"/>
                <w:sz w:val="24"/>
                <w:szCs w:val="24"/>
                <w:lang w:eastAsia="lv-LV"/>
              </w:rPr>
              <w:t>atrodas</w:t>
            </w:r>
            <w:r w:rsidR="002805D1" w:rsidRPr="002F2833">
              <w:rPr>
                <w:rFonts w:ascii="Times New Roman" w:eastAsia="Times New Roman" w:hAnsi="Times New Roman"/>
                <w:sz w:val="24"/>
                <w:szCs w:val="24"/>
                <w:lang w:eastAsia="lv-LV"/>
              </w:rPr>
              <w:t xml:space="preserve"> </w:t>
            </w:r>
            <w:r w:rsidR="00963F15" w:rsidRPr="002F2833">
              <w:rPr>
                <w:rFonts w:ascii="Times New Roman" w:eastAsia="Times New Roman" w:hAnsi="Times New Roman"/>
                <w:sz w:val="24"/>
                <w:szCs w:val="24"/>
                <w:lang w:eastAsia="lv-LV"/>
              </w:rPr>
              <w:t>Latvij</w:t>
            </w:r>
            <w:r w:rsidR="00DC7859">
              <w:rPr>
                <w:rFonts w:ascii="Times New Roman" w:eastAsia="Times New Roman" w:hAnsi="Times New Roman"/>
                <w:sz w:val="24"/>
                <w:szCs w:val="24"/>
                <w:lang w:eastAsia="lv-LV"/>
              </w:rPr>
              <w:t>ā</w:t>
            </w:r>
            <w:r w:rsidR="00742763" w:rsidRPr="002F2833">
              <w:rPr>
                <w:rFonts w:ascii="Times New Roman" w:eastAsia="Times New Roman" w:hAnsi="Times New Roman"/>
                <w:sz w:val="24"/>
                <w:szCs w:val="24"/>
                <w:lang w:eastAsia="lv-LV"/>
              </w:rPr>
              <w:t>.</w:t>
            </w:r>
            <w:r w:rsidR="00963F15" w:rsidRPr="002F2833">
              <w:rPr>
                <w:rFonts w:ascii="Times New Roman" w:eastAsia="Times New Roman" w:hAnsi="Times New Roman"/>
                <w:sz w:val="24"/>
                <w:szCs w:val="24"/>
                <w:lang w:eastAsia="lv-LV"/>
              </w:rPr>
              <w:t xml:space="preserve"> </w:t>
            </w:r>
            <w:r w:rsidR="00924006" w:rsidRPr="00317BF8">
              <w:rPr>
                <w:rFonts w:ascii="Times New Roman" w:eastAsia="Times New Roman" w:hAnsi="Times New Roman"/>
                <w:sz w:val="24"/>
                <w:szCs w:val="24"/>
                <w:lang w:eastAsia="lv-LV"/>
              </w:rPr>
              <w:t>Šādos gadījumos, lai dokumenti b</w:t>
            </w:r>
            <w:r w:rsidR="006A62FD">
              <w:rPr>
                <w:rFonts w:ascii="Times New Roman" w:eastAsia="Times New Roman" w:hAnsi="Times New Roman"/>
                <w:sz w:val="24"/>
                <w:szCs w:val="24"/>
                <w:lang w:eastAsia="lv-LV"/>
              </w:rPr>
              <w:t>ūtu legalizējami D</w:t>
            </w:r>
            <w:r w:rsidR="00924006" w:rsidRPr="002F2833">
              <w:rPr>
                <w:rFonts w:ascii="Times New Roman" w:eastAsia="Times New Roman" w:hAnsi="Times New Roman"/>
                <w:sz w:val="24"/>
                <w:szCs w:val="24"/>
                <w:lang w:eastAsia="lv-LV"/>
              </w:rPr>
              <w:t xml:space="preserve">epartamentā, ir nepieciešams veikt konkrētās amatpersonas paraksta paraugu izprasīšanu no </w:t>
            </w:r>
            <w:r w:rsidR="003F5976" w:rsidRPr="002F2833">
              <w:rPr>
                <w:rFonts w:ascii="Times New Roman" w:eastAsia="Times New Roman" w:hAnsi="Times New Roman"/>
                <w:sz w:val="24"/>
                <w:szCs w:val="24"/>
                <w:lang w:eastAsia="lv-LV"/>
              </w:rPr>
              <w:t xml:space="preserve">attiecīgās </w:t>
            </w:r>
            <w:r w:rsidR="00924006" w:rsidRPr="002F2833">
              <w:rPr>
                <w:rFonts w:ascii="Times New Roman" w:eastAsia="Times New Roman" w:hAnsi="Times New Roman"/>
                <w:sz w:val="24"/>
                <w:szCs w:val="24"/>
                <w:lang w:eastAsia="lv-LV"/>
              </w:rPr>
              <w:t xml:space="preserve">ārvalsts kompetentās iestādes. </w:t>
            </w:r>
            <w:r w:rsidR="00D8533A" w:rsidRPr="002F2833">
              <w:rPr>
                <w:rFonts w:ascii="Times New Roman" w:eastAsia="Times New Roman" w:hAnsi="Times New Roman"/>
                <w:sz w:val="24"/>
                <w:szCs w:val="24"/>
                <w:lang w:eastAsia="lv-LV"/>
              </w:rPr>
              <w:t>Šāda kārtība a</w:t>
            </w:r>
            <w:r w:rsidR="004175FE" w:rsidRPr="002F2833">
              <w:rPr>
                <w:rFonts w:ascii="Times New Roman" w:eastAsia="Times New Roman" w:hAnsi="Times New Roman"/>
                <w:sz w:val="24"/>
                <w:szCs w:val="24"/>
                <w:lang w:eastAsia="lv-LV"/>
              </w:rPr>
              <w:t>tbilst starptautiskajai praksei</w:t>
            </w:r>
            <w:r w:rsidR="001F08FE" w:rsidRPr="002F2833">
              <w:rPr>
                <w:rFonts w:ascii="Times New Roman" w:eastAsia="Times New Roman" w:hAnsi="Times New Roman"/>
                <w:sz w:val="24"/>
                <w:szCs w:val="24"/>
                <w:lang w:eastAsia="lv-LV"/>
              </w:rPr>
              <w:t xml:space="preserve">, jo </w:t>
            </w:r>
            <w:r w:rsidR="004175FE" w:rsidRPr="002F2833">
              <w:rPr>
                <w:rFonts w:ascii="Times New Roman" w:eastAsia="Times New Roman" w:hAnsi="Times New Roman"/>
                <w:sz w:val="24"/>
                <w:szCs w:val="24"/>
                <w:lang w:eastAsia="lv-LV"/>
              </w:rPr>
              <w:t xml:space="preserve">praktiski nav iespējama </w:t>
            </w:r>
            <w:r w:rsidR="007918FD">
              <w:rPr>
                <w:rFonts w:ascii="Times New Roman" w:eastAsia="Times New Roman" w:hAnsi="Times New Roman"/>
                <w:sz w:val="24"/>
                <w:szCs w:val="24"/>
                <w:lang w:eastAsia="lv-LV"/>
              </w:rPr>
              <w:t xml:space="preserve">regulāra </w:t>
            </w:r>
            <w:r w:rsidR="004175FE" w:rsidRPr="002F2833">
              <w:rPr>
                <w:rFonts w:ascii="Times New Roman" w:eastAsia="Times New Roman" w:hAnsi="Times New Roman"/>
                <w:sz w:val="24"/>
                <w:szCs w:val="24"/>
                <w:lang w:eastAsia="lv-LV"/>
              </w:rPr>
              <w:t xml:space="preserve">visu pasaules valstu visu amatpersonu parakstu </w:t>
            </w:r>
            <w:r w:rsidR="004F1E3A" w:rsidRPr="002F2833">
              <w:rPr>
                <w:rFonts w:ascii="Times New Roman" w:eastAsia="Times New Roman" w:hAnsi="Times New Roman"/>
                <w:sz w:val="24"/>
                <w:szCs w:val="24"/>
                <w:lang w:eastAsia="lv-LV"/>
              </w:rPr>
              <w:t xml:space="preserve">paraugu apkopošana, tomēr pašam dokumenta turētājam </w:t>
            </w:r>
            <w:r w:rsidR="00DC7859">
              <w:rPr>
                <w:rFonts w:ascii="Times New Roman" w:eastAsia="Times New Roman" w:hAnsi="Times New Roman"/>
                <w:sz w:val="24"/>
                <w:szCs w:val="24"/>
                <w:lang w:eastAsia="lv-LV"/>
              </w:rPr>
              <w:t xml:space="preserve">šis process ir </w:t>
            </w:r>
            <w:r w:rsidR="004F1E3A" w:rsidRPr="002F2833">
              <w:rPr>
                <w:rFonts w:ascii="Times New Roman" w:eastAsia="Times New Roman" w:hAnsi="Times New Roman"/>
                <w:sz w:val="24"/>
                <w:szCs w:val="24"/>
                <w:lang w:eastAsia="lv-LV"/>
              </w:rPr>
              <w:t xml:space="preserve">ļoti </w:t>
            </w:r>
            <w:r w:rsidR="00DC7859" w:rsidRPr="002F2833">
              <w:rPr>
                <w:rFonts w:ascii="Times New Roman" w:eastAsia="Times New Roman" w:hAnsi="Times New Roman"/>
                <w:sz w:val="24"/>
                <w:szCs w:val="24"/>
                <w:lang w:eastAsia="lv-LV"/>
              </w:rPr>
              <w:t>laikietilpīg</w:t>
            </w:r>
            <w:r w:rsidR="00DC7859">
              <w:rPr>
                <w:rFonts w:ascii="Times New Roman" w:eastAsia="Times New Roman" w:hAnsi="Times New Roman"/>
                <w:sz w:val="24"/>
                <w:szCs w:val="24"/>
                <w:lang w:eastAsia="lv-LV"/>
              </w:rPr>
              <w:t>s</w:t>
            </w:r>
            <w:r w:rsidR="00DC7859" w:rsidRPr="002F2833">
              <w:rPr>
                <w:rFonts w:ascii="Times New Roman" w:eastAsia="Times New Roman" w:hAnsi="Times New Roman"/>
                <w:sz w:val="24"/>
                <w:szCs w:val="24"/>
                <w:lang w:eastAsia="lv-LV"/>
              </w:rPr>
              <w:t xml:space="preserve"> </w:t>
            </w:r>
            <w:r w:rsidR="004F1E3A" w:rsidRPr="002F2833">
              <w:rPr>
                <w:rFonts w:ascii="Times New Roman" w:eastAsia="Times New Roman" w:hAnsi="Times New Roman"/>
                <w:sz w:val="24"/>
                <w:szCs w:val="24"/>
                <w:lang w:eastAsia="lv-LV"/>
              </w:rPr>
              <w:t>un reizēm beidzās bez rezultāta, j</w:t>
            </w:r>
            <w:r w:rsidR="000C7EC7" w:rsidRPr="002F2833">
              <w:rPr>
                <w:rFonts w:ascii="Times New Roman" w:eastAsia="Times New Roman" w:hAnsi="Times New Roman"/>
                <w:sz w:val="24"/>
                <w:szCs w:val="24"/>
                <w:lang w:eastAsia="lv-LV"/>
              </w:rPr>
              <w:t>a</w:t>
            </w:r>
            <w:r w:rsidR="004F1E3A" w:rsidRPr="002F2833">
              <w:rPr>
                <w:rFonts w:ascii="Times New Roman" w:eastAsia="Times New Roman" w:hAnsi="Times New Roman"/>
                <w:sz w:val="24"/>
                <w:szCs w:val="24"/>
                <w:lang w:eastAsia="lv-LV"/>
              </w:rPr>
              <w:t xml:space="preserve"> pieprasītais parakst</w:t>
            </w:r>
            <w:r w:rsidR="000C7EC7" w:rsidRPr="002F2833">
              <w:rPr>
                <w:rFonts w:ascii="Times New Roman" w:eastAsia="Times New Roman" w:hAnsi="Times New Roman"/>
                <w:sz w:val="24"/>
                <w:szCs w:val="24"/>
                <w:lang w:eastAsia="lv-LV"/>
              </w:rPr>
              <w:t>a</w:t>
            </w:r>
            <w:r w:rsidR="004F1E3A" w:rsidRPr="002F2833">
              <w:rPr>
                <w:rFonts w:ascii="Times New Roman" w:eastAsia="Times New Roman" w:hAnsi="Times New Roman"/>
                <w:sz w:val="24"/>
                <w:szCs w:val="24"/>
                <w:lang w:eastAsia="lv-LV"/>
              </w:rPr>
              <w:t xml:space="preserve"> </w:t>
            </w:r>
            <w:r w:rsidR="004D065A">
              <w:rPr>
                <w:rFonts w:ascii="Times New Roman" w:eastAsia="Times New Roman" w:hAnsi="Times New Roman"/>
                <w:sz w:val="24"/>
                <w:szCs w:val="24"/>
                <w:lang w:eastAsia="lv-LV"/>
              </w:rPr>
              <w:t>paraugs</w:t>
            </w:r>
            <w:r w:rsidR="004F1E3A" w:rsidRPr="002F2833">
              <w:rPr>
                <w:rFonts w:ascii="Times New Roman" w:eastAsia="Times New Roman" w:hAnsi="Times New Roman"/>
                <w:sz w:val="24"/>
                <w:szCs w:val="24"/>
                <w:lang w:eastAsia="lv-LV"/>
              </w:rPr>
              <w:t xml:space="preserve"> </w:t>
            </w:r>
            <w:r w:rsidR="00DC7859">
              <w:rPr>
                <w:rFonts w:ascii="Times New Roman" w:eastAsia="Times New Roman" w:hAnsi="Times New Roman"/>
                <w:sz w:val="24"/>
                <w:szCs w:val="24"/>
                <w:lang w:eastAsia="lv-LV"/>
              </w:rPr>
              <w:t xml:space="preserve">var </w:t>
            </w:r>
            <w:r w:rsidR="004F1E3A" w:rsidRPr="002F2833">
              <w:rPr>
                <w:rFonts w:ascii="Times New Roman" w:eastAsia="Times New Roman" w:hAnsi="Times New Roman"/>
                <w:sz w:val="24"/>
                <w:szCs w:val="24"/>
                <w:lang w:eastAsia="lv-LV"/>
              </w:rPr>
              <w:t>netik</w:t>
            </w:r>
            <w:r w:rsidR="00DC7859">
              <w:rPr>
                <w:rFonts w:ascii="Times New Roman" w:eastAsia="Times New Roman" w:hAnsi="Times New Roman"/>
                <w:sz w:val="24"/>
                <w:szCs w:val="24"/>
                <w:lang w:eastAsia="lv-LV"/>
              </w:rPr>
              <w:t>t</w:t>
            </w:r>
            <w:r w:rsidR="004F1E3A" w:rsidRPr="002F2833">
              <w:rPr>
                <w:rFonts w:ascii="Times New Roman" w:eastAsia="Times New Roman" w:hAnsi="Times New Roman"/>
                <w:sz w:val="24"/>
                <w:szCs w:val="24"/>
                <w:lang w:eastAsia="lv-LV"/>
              </w:rPr>
              <w:t xml:space="preserve"> saņemt</w:t>
            </w:r>
            <w:r w:rsidR="004D065A">
              <w:rPr>
                <w:rFonts w:ascii="Times New Roman" w:eastAsia="Times New Roman" w:hAnsi="Times New Roman"/>
                <w:sz w:val="24"/>
                <w:szCs w:val="24"/>
                <w:lang w:eastAsia="lv-LV"/>
              </w:rPr>
              <w:t>s</w:t>
            </w:r>
            <w:r w:rsidR="004F1E3A" w:rsidRPr="002F2833">
              <w:rPr>
                <w:rFonts w:ascii="Times New Roman" w:eastAsia="Times New Roman" w:hAnsi="Times New Roman"/>
                <w:sz w:val="24"/>
                <w:szCs w:val="24"/>
                <w:lang w:eastAsia="lv-LV"/>
              </w:rPr>
              <w:t xml:space="preserve">. </w:t>
            </w:r>
          </w:p>
          <w:p w14:paraId="4F119BDC" w14:textId="77777777" w:rsidR="004175FE" w:rsidRPr="002F2833" w:rsidRDefault="004175FE" w:rsidP="001252CD">
            <w:pPr>
              <w:spacing w:after="0" w:line="240" w:lineRule="auto"/>
              <w:contextualSpacing/>
              <w:jc w:val="both"/>
              <w:rPr>
                <w:rFonts w:ascii="Times New Roman" w:eastAsia="Times New Roman" w:hAnsi="Times New Roman"/>
                <w:sz w:val="24"/>
                <w:szCs w:val="24"/>
                <w:lang w:eastAsia="lv-LV"/>
              </w:rPr>
            </w:pPr>
          </w:p>
          <w:p w14:paraId="3EF54CCF" w14:textId="63906588" w:rsidR="007918FD" w:rsidRDefault="00411E74" w:rsidP="007918FD">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lastRenderedPageBreak/>
              <w:t>Ar Konvenciju izveidotā starptautiskā sadarbības platforma nodrošina vienotu tiesisku ietvaru un sekmē publisko dokumentu apriti tās dalībvalstu starpā,  novēršot</w:t>
            </w:r>
            <w:r w:rsidR="00780C00" w:rsidRPr="002F2833">
              <w:rPr>
                <w:rFonts w:ascii="Times New Roman" w:eastAsia="Times New Roman" w:hAnsi="Times New Roman"/>
                <w:sz w:val="24"/>
                <w:szCs w:val="24"/>
                <w:lang w:eastAsia="lv-LV"/>
              </w:rPr>
              <w:t xml:space="preserve"> minētos</w:t>
            </w:r>
            <w:r w:rsidRPr="002F2833">
              <w:rPr>
                <w:rFonts w:ascii="Times New Roman" w:eastAsia="Times New Roman" w:hAnsi="Times New Roman"/>
                <w:sz w:val="24"/>
                <w:szCs w:val="24"/>
                <w:lang w:eastAsia="lv-LV"/>
              </w:rPr>
              <w:t xml:space="preserve"> administratīvos šķēršļus.</w:t>
            </w:r>
            <w:r w:rsidR="00C91CD5" w:rsidRPr="002F2833">
              <w:rPr>
                <w:rFonts w:ascii="Times New Roman" w:eastAsia="Times New Roman" w:hAnsi="Times New Roman"/>
                <w:sz w:val="24"/>
                <w:szCs w:val="24"/>
                <w:lang w:eastAsia="lv-LV"/>
              </w:rPr>
              <w:t xml:space="preserve"> </w:t>
            </w:r>
            <w:r w:rsidR="00627F46" w:rsidRPr="002F2833">
              <w:rPr>
                <w:rFonts w:ascii="Times New Roman" w:eastAsia="Times New Roman" w:hAnsi="Times New Roman"/>
                <w:sz w:val="24"/>
                <w:szCs w:val="24"/>
                <w:lang w:eastAsia="lv-LV"/>
              </w:rPr>
              <w:t>Latvijas Republikas un pārējo Konvencijas dalībvalstu diplomātisko un konsulāro amatpersonu i</w:t>
            </w:r>
            <w:r w:rsidR="00C81BA7">
              <w:rPr>
                <w:rFonts w:ascii="Times New Roman" w:eastAsia="Times New Roman" w:hAnsi="Times New Roman"/>
                <w:sz w:val="24"/>
                <w:szCs w:val="24"/>
                <w:lang w:eastAsia="lv-LV"/>
              </w:rPr>
              <w:t>zdotie dokumenti savstarpēji ti</w:t>
            </w:r>
            <w:r w:rsidR="00627F46" w:rsidRPr="002F2833">
              <w:rPr>
                <w:rFonts w:ascii="Times New Roman" w:eastAsia="Times New Roman" w:hAnsi="Times New Roman"/>
                <w:sz w:val="24"/>
                <w:szCs w:val="24"/>
                <w:lang w:eastAsia="lv-LV"/>
              </w:rPr>
              <w:t>k</w:t>
            </w:r>
            <w:r w:rsidR="00C81BA7">
              <w:rPr>
                <w:rFonts w:ascii="Times New Roman" w:eastAsia="Times New Roman" w:hAnsi="Times New Roman"/>
                <w:sz w:val="24"/>
                <w:szCs w:val="24"/>
                <w:lang w:eastAsia="lv-LV"/>
              </w:rPr>
              <w:t>s</w:t>
            </w:r>
            <w:r w:rsidR="00627F46" w:rsidRPr="002F2833">
              <w:rPr>
                <w:rFonts w:ascii="Times New Roman" w:eastAsia="Times New Roman" w:hAnsi="Times New Roman"/>
                <w:sz w:val="24"/>
                <w:szCs w:val="24"/>
                <w:lang w:eastAsia="lv-LV"/>
              </w:rPr>
              <w:t xml:space="preserve"> atbrīvoti no legalizācijas prasības. </w:t>
            </w:r>
            <w:r w:rsidR="007918FD" w:rsidRPr="002F2833">
              <w:rPr>
                <w:rFonts w:ascii="Times New Roman" w:eastAsia="Times New Roman" w:hAnsi="Times New Roman"/>
                <w:sz w:val="24"/>
                <w:szCs w:val="24"/>
                <w:lang w:eastAsia="lv-LV"/>
              </w:rPr>
              <w:t xml:space="preserve"> Konvenciju ir parakstījušas un ratificējušas </w:t>
            </w:r>
            <w:r w:rsidR="007918FD" w:rsidRPr="00317BF8">
              <w:rPr>
                <w:rFonts w:ascii="Times New Roman" w:eastAsia="Times New Roman" w:hAnsi="Times New Roman"/>
                <w:sz w:val="24"/>
                <w:szCs w:val="24"/>
                <w:lang w:eastAsia="lv-LV"/>
              </w:rPr>
              <w:t>25</w:t>
            </w:r>
            <w:r w:rsidR="007918FD" w:rsidRPr="004238F5">
              <w:rPr>
                <w:rFonts w:ascii="Times New Roman" w:eastAsia="Times New Roman" w:hAnsi="Times New Roman"/>
                <w:sz w:val="24"/>
                <w:szCs w:val="24"/>
                <w:lang w:eastAsia="lv-LV"/>
              </w:rPr>
              <w:t xml:space="preserve"> valstis </w:t>
            </w:r>
            <w:r w:rsidR="007918FD" w:rsidRPr="002F2833">
              <w:rPr>
                <w:rFonts w:ascii="Times New Roman" w:eastAsia="Times New Roman" w:hAnsi="Times New Roman"/>
                <w:sz w:val="24"/>
                <w:szCs w:val="24"/>
                <w:lang w:eastAsia="lv-LV"/>
              </w:rPr>
              <w:t>- Austrija, Beļģija, Kipra, Čehijas Republika, Igaunija, Francija, Vācija, Grieķija, Īrija, Itālija, Lihtenšteina, Luksemburga, Malta, Nīderlande, Norvēģija, Polija, Portugāle, Moldovas Republika, Rumānija, Spānija, Zviedrija, Šveice, Turcija, Apvienotā Karaliste un Krievijas Federācija</w:t>
            </w:r>
            <w:r w:rsidR="007918FD">
              <w:rPr>
                <w:rFonts w:ascii="Times New Roman" w:eastAsia="Times New Roman" w:hAnsi="Times New Roman"/>
                <w:sz w:val="24"/>
                <w:szCs w:val="24"/>
                <w:lang w:eastAsia="lv-LV"/>
              </w:rPr>
              <w:t>.</w:t>
            </w:r>
          </w:p>
          <w:p w14:paraId="71951E6F" w14:textId="2E050E25" w:rsidR="0003358C" w:rsidRDefault="0003358C" w:rsidP="001252CD">
            <w:pPr>
              <w:spacing w:after="0" w:line="240" w:lineRule="auto"/>
              <w:contextualSpacing/>
              <w:jc w:val="both"/>
              <w:rPr>
                <w:rFonts w:ascii="Times New Roman" w:eastAsia="Times New Roman" w:hAnsi="Times New Roman"/>
                <w:sz w:val="24"/>
                <w:szCs w:val="24"/>
                <w:lang w:eastAsia="lv-LV"/>
              </w:rPr>
            </w:pPr>
          </w:p>
          <w:p w14:paraId="00BD8E86" w14:textId="01E75A9B" w:rsidR="0003358C" w:rsidRDefault="00B73803" w:rsidP="001252CD">
            <w:pPr>
              <w:spacing w:after="0" w:line="240" w:lineRule="auto"/>
              <w:contextualSpacing/>
              <w:jc w:val="both"/>
              <w:rPr>
                <w:rFonts w:ascii="Times New Roman" w:eastAsia="Times New Roman" w:hAnsi="Times New Roman"/>
                <w:sz w:val="24"/>
                <w:szCs w:val="24"/>
                <w:lang w:eastAsia="lv-LV"/>
              </w:rPr>
            </w:pPr>
            <w:r w:rsidRPr="00B73803">
              <w:rPr>
                <w:rFonts w:ascii="Times New Roman" w:eastAsia="Times New Roman" w:hAnsi="Times New Roman"/>
                <w:sz w:val="24"/>
                <w:szCs w:val="24"/>
                <w:lang w:eastAsia="lv-LV"/>
              </w:rPr>
              <w:t>Līdz ar pievienošanos Konvencijai Latvijas Republikas un pārējo 25 Konvencijas dalībvalstu pārstāvniecību amatpersonu izdotie dokumenti tiek atbrīvoti no legalizācijas prasības. Atbrīvojums no legalizācijas prasības piemērojams, ja pārstāvniecības ārvalstīs amatpersonas izdotie dokumenti būs jāuzrāda citas Konvencijas dalībvalsts teritorijā vai citas dalībvalsts pārstāvniecības amatpersonām, kas veic savus amata pienākumus tās valsts teritorijā, kura nav šīs Konvencijas dalībvalsts.</w:t>
            </w:r>
          </w:p>
          <w:p w14:paraId="238B9AFE" w14:textId="77777777" w:rsidR="00B73803" w:rsidRDefault="00B73803" w:rsidP="001252CD">
            <w:pPr>
              <w:spacing w:after="0" w:line="240" w:lineRule="auto"/>
              <w:contextualSpacing/>
              <w:jc w:val="both"/>
              <w:rPr>
                <w:rFonts w:ascii="Times New Roman" w:eastAsia="Times New Roman" w:hAnsi="Times New Roman"/>
                <w:sz w:val="24"/>
                <w:szCs w:val="24"/>
                <w:lang w:eastAsia="lv-LV"/>
              </w:rPr>
            </w:pPr>
          </w:p>
          <w:p w14:paraId="03116A73" w14:textId="317C1417" w:rsidR="00411E74" w:rsidRPr="002F2833" w:rsidRDefault="0003358C" w:rsidP="001252CD">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Īpaši </w:t>
            </w:r>
            <w:r w:rsidR="00DC7859">
              <w:rPr>
                <w:rFonts w:ascii="Times New Roman" w:eastAsia="Times New Roman" w:hAnsi="Times New Roman"/>
                <w:sz w:val="24"/>
                <w:szCs w:val="24"/>
                <w:lang w:eastAsia="lv-LV"/>
              </w:rPr>
              <w:t xml:space="preserve">būtiski tas ir tiem Latvijas valstspiederīgajiem, kas Latvijas pārstāvniecību izsniegtus dokumentus vēlas uzrādīt citā valstī (piem., Latvijai nav vēstniecības Portugālē, </w:t>
            </w:r>
            <w:r>
              <w:rPr>
                <w:rFonts w:ascii="Times New Roman" w:eastAsia="Times New Roman" w:hAnsi="Times New Roman"/>
                <w:sz w:val="24"/>
                <w:szCs w:val="24"/>
                <w:lang w:eastAsia="lv-LV"/>
              </w:rPr>
              <w:t xml:space="preserve">tādēļ </w:t>
            </w:r>
            <w:r w:rsidR="00DC7859">
              <w:rPr>
                <w:rFonts w:ascii="Times New Roman" w:eastAsia="Times New Roman" w:hAnsi="Times New Roman"/>
                <w:sz w:val="24"/>
                <w:szCs w:val="24"/>
                <w:lang w:eastAsia="lv-LV"/>
              </w:rPr>
              <w:t>person</w:t>
            </w:r>
            <w:r>
              <w:rPr>
                <w:rFonts w:ascii="Times New Roman" w:eastAsia="Times New Roman" w:hAnsi="Times New Roman"/>
                <w:sz w:val="24"/>
                <w:szCs w:val="24"/>
                <w:lang w:eastAsia="lv-LV"/>
              </w:rPr>
              <w:t>ām Portugāles iestādēs jāiesniedz</w:t>
            </w:r>
            <w:r w:rsidR="007918FD">
              <w:rPr>
                <w:rFonts w:ascii="Times New Roman" w:eastAsia="Times New Roman" w:hAnsi="Times New Roman"/>
                <w:sz w:val="24"/>
                <w:szCs w:val="24"/>
                <w:lang w:eastAsia="lv-LV"/>
              </w:rPr>
              <w:t xml:space="preserve">, piemēram, </w:t>
            </w:r>
            <w:r>
              <w:rPr>
                <w:rFonts w:ascii="Times New Roman" w:eastAsia="Times New Roman" w:hAnsi="Times New Roman"/>
                <w:sz w:val="24"/>
                <w:szCs w:val="24"/>
                <w:lang w:eastAsia="lv-LV"/>
              </w:rPr>
              <w:t xml:space="preserve"> </w:t>
            </w:r>
            <w:r w:rsidR="00DC7859">
              <w:rPr>
                <w:rFonts w:ascii="Times New Roman" w:eastAsia="Times New Roman" w:hAnsi="Times New Roman"/>
                <w:sz w:val="24"/>
                <w:szCs w:val="24"/>
                <w:lang w:eastAsia="lv-LV"/>
              </w:rPr>
              <w:t>Latvijas pārstāvniecībās Īrijā vai Spānijā</w:t>
            </w:r>
            <w:r>
              <w:rPr>
                <w:rFonts w:ascii="Times New Roman" w:eastAsia="Times New Roman" w:hAnsi="Times New Roman"/>
                <w:sz w:val="24"/>
                <w:szCs w:val="24"/>
                <w:lang w:eastAsia="lv-LV"/>
              </w:rPr>
              <w:t xml:space="preserve"> izsniegti dokumenti</w:t>
            </w:r>
            <w:r w:rsidR="007918FD">
              <w:rPr>
                <w:rFonts w:ascii="Times New Roman" w:eastAsia="Times New Roman" w:hAnsi="Times New Roman"/>
                <w:sz w:val="24"/>
                <w:szCs w:val="24"/>
                <w:lang w:eastAsia="lv-LV"/>
              </w:rPr>
              <w:t>, kas pirms tam ir attiecīgi legalizējami</w:t>
            </w:r>
            <w:r>
              <w:rPr>
                <w:rFonts w:ascii="Times New Roman" w:eastAsia="Times New Roman" w:hAnsi="Times New Roman"/>
                <w:sz w:val="24"/>
                <w:szCs w:val="24"/>
                <w:lang w:eastAsia="lv-LV"/>
              </w:rPr>
              <w:t xml:space="preserve">; </w:t>
            </w:r>
            <w:r w:rsidR="00DC7859">
              <w:rPr>
                <w:rFonts w:ascii="Times New Roman" w:eastAsia="Times New Roman" w:hAnsi="Times New Roman"/>
                <w:sz w:val="24"/>
                <w:szCs w:val="24"/>
                <w:lang w:eastAsia="lv-LV"/>
              </w:rPr>
              <w:t xml:space="preserve">tā kā visas </w:t>
            </w:r>
            <w:r w:rsidR="007918FD">
              <w:rPr>
                <w:rFonts w:ascii="Times New Roman" w:eastAsia="Times New Roman" w:hAnsi="Times New Roman"/>
                <w:sz w:val="24"/>
                <w:szCs w:val="24"/>
                <w:lang w:eastAsia="lv-LV"/>
              </w:rPr>
              <w:t xml:space="preserve">minētās </w:t>
            </w:r>
            <w:r w:rsidR="00DC7859">
              <w:rPr>
                <w:rFonts w:ascii="Times New Roman" w:eastAsia="Times New Roman" w:hAnsi="Times New Roman"/>
                <w:sz w:val="24"/>
                <w:szCs w:val="24"/>
                <w:lang w:eastAsia="lv-LV"/>
              </w:rPr>
              <w:t>valstis ir Konvencijas dalībvalstis, dokumentus līdz ar Latvijas pievienošanos Konvencijai varēs lietot Portugālē bez legalizācijas).</w:t>
            </w:r>
            <w:r w:rsidR="002B023A">
              <w:rPr>
                <w:rFonts w:ascii="Times New Roman" w:eastAsia="Times New Roman" w:hAnsi="Times New Roman"/>
                <w:sz w:val="24"/>
                <w:szCs w:val="24"/>
                <w:lang w:eastAsia="lv-LV"/>
              </w:rPr>
              <w:t xml:space="preserve"> </w:t>
            </w:r>
            <w:r w:rsidR="009C5D12">
              <w:rPr>
                <w:rFonts w:ascii="Times New Roman" w:eastAsia="Times New Roman" w:hAnsi="Times New Roman"/>
                <w:sz w:val="24"/>
                <w:szCs w:val="24"/>
                <w:lang w:eastAsia="lv-LV"/>
              </w:rPr>
              <w:t xml:space="preserve">Vairākas no Konvencijas dalībvalstīm ir </w:t>
            </w:r>
            <w:r w:rsidR="009F33D5">
              <w:rPr>
                <w:rFonts w:ascii="Times New Roman" w:eastAsia="Times New Roman" w:hAnsi="Times New Roman"/>
                <w:sz w:val="24"/>
                <w:szCs w:val="24"/>
                <w:lang w:eastAsia="lv-LV"/>
              </w:rPr>
              <w:t>valst</w:t>
            </w:r>
            <w:r w:rsidR="009C5D12">
              <w:rPr>
                <w:rFonts w:ascii="Times New Roman" w:eastAsia="Times New Roman" w:hAnsi="Times New Roman"/>
                <w:sz w:val="24"/>
                <w:szCs w:val="24"/>
                <w:lang w:eastAsia="lv-LV"/>
              </w:rPr>
              <w:t>i</w:t>
            </w:r>
            <w:r w:rsidR="009F33D5">
              <w:rPr>
                <w:rFonts w:ascii="Times New Roman" w:eastAsia="Times New Roman" w:hAnsi="Times New Roman"/>
                <w:sz w:val="24"/>
                <w:szCs w:val="24"/>
                <w:lang w:eastAsia="lv-LV"/>
              </w:rPr>
              <w:t>s, kurās dzīvo ievērojama daļa Latvijas diasporas (piem. Apvienotā Karaliste, Īrija, Zviedrija, Vācija, Beļģija, utt.)</w:t>
            </w:r>
            <w:r w:rsidR="009C5D12">
              <w:rPr>
                <w:rFonts w:ascii="Times New Roman" w:eastAsia="Times New Roman" w:hAnsi="Times New Roman"/>
                <w:sz w:val="24"/>
                <w:szCs w:val="24"/>
                <w:lang w:eastAsia="lv-LV"/>
              </w:rPr>
              <w:t>.</w:t>
            </w:r>
            <w:r w:rsidR="009F33D5">
              <w:rPr>
                <w:rFonts w:ascii="Times New Roman" w:eastAsia="Times New Roman" w:hAnsi="Times New Roman"/>
                <w:sz w:val="24"/>
                <w:szCs w:val="24"/>
                <w:lang w:eastAsia="lv-LV"/>
              </w:rPr>
              <w:t xml:space="preserve"> Latvijas pievienošanās Konvencijai</w:t>
            </w:r>
            <w:r w:rsidR="009C5D12">
              <w:rPr>
                <w:rFonts w:ascii="Times New Roman" w:eastAsia="Times New Roman" w:hAnsi="Times New Roman"/>
                <w:sz w:val="24"/>
                <w:szCs w:val="24"/>
                <w:lang w:eastAsia="lv-LV"/>
              </w:rPr>
              <w:t xml:space="preserve"> būs nozīmīgs atbalsts diasporai</w:t>
            </w:r>
            <w:r w:rsidR="00544AE8">
              <w:rPr>
                <w:rFonts w:ascii="Times New Roman" w:eastAsia="Times New Roman" w:hAnsi="Times New Roman"/>
                <w:sz w:val="24"/>
                <w:szCs w:val="24"/>
                <w:lang w:eastAsia="lv-LV"/>
              </w:rPr>
              <w:t>, jo tiks</w:t>
            </w:r>
            <w:r w:rsidR="00B13969">
              <w:rPr>
                <w:rFonts w:ascii="Times New Roman" w:eastAsia="Times New Roman" w:hAnsi="Times New Roman"/>
                <w:sz w:val="24"/>
                <w:szCs w:val="24"/>
                <w:lang w:eastAsia="lv-LV"/>
              </w:rPr>
              <w:t xml:space="preserve"> atvieglota administratīvā</w:t>
            </w:r>
            <w:r w:rsidR="009C5D12">
              <w:rPr>
                <w:rFonts w:ascii="Times New Roman" w:eastAsia="Times New Roman" w:hAnsi="Times New Roman"/>
                <w:sz w:val="24"/>
                <w:szCs w:val="24"/>
                <w:lang w:eastAsia="lv-LV"/>
              </w:rPr>
              <w:t xml:space="preserve"> </w:t>
            </w:r>
            <w:r w:rsidR="00B13969">
              <w:rPr>
                <w:rFonts w:ascii="Times New Roman" w:eastAsia="Times New Roman" w:hAnsi="Times New Roman"/>
                <w:sz w:val="24"/>
                <w:szCs w:val="24"/>
                <w:lang w:eastAsia="lv-LV"/>
              </w:rPr>
              <w:t>procedūra</w:t>
            </w:r>
            <w:r w:rsidR="009F33D5">
              <w:rPr>
                <w:rFonts w:ascii="Times New Roman" w:eastAsia="Times New Roman" w:hAnsi="Times New Roman"/>
                <w:sz w:val="24"/>
                <w:szCs w:val="24"/>
                <w:lang w:eastAsia="lv-LV"/>
              </w:rPr>
              <w:t xml:space="preserve"> </w:t>
            </w:r>
            <w:r w:rsidR="00914EAC">
              <w:rPr>
                <w:rFonts w:ascii="Times New Roman" w:eastAsia="Times New Roman" w:hAnsi="Times New Roman"/>
                <w:sz w:val="24"/>
                <w:szCs w:val="24"/>
                <w:lang w:eastAsia="lv-LV"/>
              </w:rPr>
              <w:t>dokumenti</w:t>
            </w:r>
            <w:r w:rsidR="00B13969">
              <w:rPr>
                <w:rFonts w:ascii="Times New Roman" w:eastAsia="Times New Roman" w:hAnsi="Times New Roman"/>
                <w:sz w:val="24"/>
                <w:szCs w:val="24"/>
                <w:lang w:eastAsia="lv-LV"/>
              </w:rPr>
              <w:t>em</w:t>
            </w:r>
            <w:r w:rsidR="00471BD0">
              <w:rPr>
                <w:rFonts w:ascii="Times New Roman" w:eastAsia="Times New Roman" w:hAnsi="Times New Roman"/>
                <w:sz w:val="24"/>
                <w:szCs w:val="24"/>
                <w:lang w:eastAsia="lv-LV"/>
              </w:rPr>
              <w:t>, kurus izdevusi kāda no Latvijas pārstāvniecībām ārvalst</w:t>
            </w:r>
            <w:r w:rsidR="00B13969">
              <w:rPr>
                <w:rFonts w:ascii="Times New Roman" w:eastAsia="Times New Roman" w:hAnsi="Times New Roman"/>
                <w:sz w:val="24"/>
                <w:szCs w:val="24"/>
                <w:lang w:eastAsia="lv-LV"/>
              </w:rPr>
              <w:t xml:space="preserve">ī, kurā dzīvo </w:t>
            </w:r>
            <w:r w:rsidR="005450D3">
              <w:rPr>
                <w:rFonts w:ascii="Times New Roman" w:eastAsia="Times New Roman" w:hAnsi="Times New Roman"/>
                <w:sz w:val="24"/>
                <w:szCs w:val="24"/>
                <w:lang w:eastAsia="lv-LV"/>
              </w:rPr>
              <w:t>liela daļa Latvijas di</w:t>
            </w:r>
            <w:r w:rsidR="00544AE8">
              <w:rPr>
                <w:rFonts w:ascii="Times New Roman" w:eastAsia="Times New Roman" w:hAnsi="Times New Roman"/>
                <w:sz w:val="24"/>
                <w:szCs w:val="24"/>
                <w:lang w:eastAsia="lv-LV"/>
              </w:rPr>
              <w:t>a</w:t>
            </w:r>
            <w:r w:rsidR="005450D3">
              <w:rPr>
                <w:rFonts w:ascii="Times New Roman" w:eastAsia="Times New Roman" w:hAnsi="Times New Roman"/>
                <w:sz w:val="24"/>
                <w:szCs w:val="24"/>
                <w:lang w:eastAsia="lv-LV"/>
              </w:rPr>
              <w:t>sporas</w:t>
            </w:r>
            <w:r w:rsidR="00544AE8">
              <w:rPr>
                <w:rFonts w:ascii="Times New Roman" w:eastAsia="Times New Roman" w:hAnsi="Times New Roman"/>
                <w:sz w:val="24"/>
                <w:szCs w:val="24"/>
                <w:lang w:eastAsia="lv-LV"/>
              </w:rPr>
              <w:t xml:space="preserve"> un dokumenti </w:t>
            </w:r>
            <w:r w:rsidR="00471BD0">
              <w:rPr>
                <w:rFonts w:ascii="Times New Roman" w:eastAsia="Times New Roman" w:hAnsi="Times New Roman"/>
                <w:sz w:val="24"/>
                <w:szCs w:val="24"/>
                <w:lang w:eastAsia="lv-LV"/>
              </w:rPr>
              <w:t>būs derīgi iesniegšanai šo valstu iestādēs, bez dokumentu legalizācijas prasības attiecīgās valsts Ārlietu ministrijā.</w:t>
            </w:r>
          </w:p>
          <w:p w14:paraId="313CAC54" w14:textId="0465B9BF" w:rsidR="00DC7859" w:rsidRDefault="00DC7859" w:rsidP="001252CD">
            <w:pPr>
              <w:spacing w:after="0" w:line="240" w:lineRule="auto"/>
              <w:contextualSpacing/>
              <w:jc w:val="both"/>
              <w:rPr>
                <w:rFonts w:ascii="Times New Roman" w:eastAsia="Times New Roman" w:hAnsi="Times New Roman"/>
                <w:sz w:val="24"/>
                <w:szCs w:val="24"/>
                <w:lang w:eastAsia="lv-LV"/>
              </w:rPr>
            </w:pPr>
          </w:p>
          <w:p w14:paraId="4D9398B9" w14:textId="14DB1B52" w:rsidR="00B266AE" w:rsidRDefault="00B266AE" w:rsidP="00294B17">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294B17">
              <w:rPr>
                <w:rFonts w:ascii="Times New Roman" w:eastAsia="Times New Roman" w:hAnsi="Times New Roman"/>
                <w:sz w:val="24"/>
                <w:szCs w:val="24"/>
                <w:lang w:eastAsia="lv-LV"/>
              </w:rPr>
              <w:t>okument</w:t>
            </w:r>
            <w:r w:rsidR="00BD42D7">
              <w:rPr>
                <w:rFonts w:ascii="Times New Roman" w:eastAsia="Times New Roman" w:hAnsi="Times New Roman"/>
                <w:sz w:val="24"/>
                <w:szCs w:val="24"/>
                <w:lang w:eastAsia="lv-LV"/>
              </w:rPr>
              <w:t>i</w:t>
            </w:r>
            <w:r>
              <w:rPr>
                <w:rFonts w:ascii="Times New Roman" w:eastAsia="Times New Roman" w:hAnsi="Times New Roman"/>
                <w:sz w:val="24"/>
                <w:szCs w:val="24"/>
                <w:lang w:eastAsia="lv-LV"/>
              </w:rPr>
              <w:t>, kurus Latvijas valstspiederīgie ārvalstīs vai ārvalstu pārstāvniecībās Latvijā lūdz izdot un uz kuriem attieksies legalizācijas prasības atbrīvojums</w:t>
            </w:r>
            <w:r w:rsidR="00294B1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visbiežāk </w:t>
            </w:r>
            <w:r w:rsidR="00294B17">
              <w:rPr>
                <w:rFonts w:ascii="Times New Roman" w:eastAsia="Times New Roman" w:hAnsi="Times New Roman"/>
                <w:sz w:val="24"/>
                <w:szCs w:val="24"/>
                <w:lang w:eastAsia="lv-LV"/>
              </w:rPr>
              <w:t xml:space="preserve">satur ziņas par </w:t>
            </w:r>
            <w:r w:rsidR="00294B17" w:rsidRPr="00294B17">
              <w:rPr>
                <w:rFonts w:ascii="Times New Roman" w:eastAsia="Times New Roman" w:hAnsi="Times New Roman"/>
                <w:sz w:val="24"/>
                <w:szCs w:val="24"/>
                <w:lang w:eastAsia="lv-LV"/>
              </w:rPr>
              <w:t>dzimšanas fakt</w:t>
            </w:r>
            <w:r w:rsidR="00294B17">
              <w:rPr>
                <w:rFonts w:ascii="Times New Roman" w:eastAsia="Times New Roman" w:hAnsi="Times New Roman"/>
                <w:sz w:val="24"/>
                <w:szCs w:val="24"/>
                <w:lang w:eastAsia="lv-LV"/>
              </w:rPr>
              <w:t>u</w:t>
            </w:r>
            <w:r w:rsidR="00B73803">
              <w:rPr>
                <w:rFonts w:ascii="Times New Roman" w:eastAsia="Times New Roman" w:hAnsi="Times New Roman"/>
                <w:sz w:val="24"/>
                <w:szCs w:val="24"/>
                <w:lang w:eastAsia="lv-LV"/>
              </w:rPr>
              <w:t>,</w:t>
            </w:r>
            <w:r w:rsidR="00B73803" w:rsidRPr="00294B17">
              <w:rPr>
                <w:rFonts w:ascii="Times New Roman" w:eastAsia="Times New Roman" w:hAnsi="Times New Roman"/>
                <w:sz w:val="24"/>
                <w:szCs w:val="24"/>
                <w:lang w:eastAsia="lv-LV"/>
              </w:rPr>
              <w:t xml:space="preserve"> </w:t>
            </w:r>
            <w:r w:rsidR="00294B17" w:rsidRPr="00294B17">
              <w:rPr>
                <w:rFonts w:ascii="Times New Roman" w:eastAsia="Times New Roman" w:hAnsi="Times New Roman"/>
                <w:sz w:val="24"/>
                <w:szCs w:val="24"/>
                <w:lang w:eastAsia="lv-LV"/>
              </w:rPr>
              <w:t>miršanas fakt</w:t>
            </w:r>
            <w:r w:rsidR="00294B17">
              <w:rPr>
                <w:rFonts w:ascii="Times New Roman" w:eastAsia="Times New Roman" w:hAnsi="Times New Roman"/>
                <w:sz w:val="24"/>
                <w:szCs w:val="24"/>
                <w:lang w:eastAsia="lv-LV"/>
              </w:rPr>
              <w:t>u</w:t>
            </w:r>
            <w:r w:rsidR="00B73803">
              <w:rPr>
                <w:rFonts w:ascii="Times New Roman" w:eastAsia="Times New Roman" w:hAnsi="Times New Roman"/>
                <w:sz w:val="24"/>
                <w:szCs w:val="24"/>
                <w:lang w:eastAsia="lv-LV"/>
              </w:rPr>
              <w:t>, apliecinājumu</w:t>
            </w:r>
            <w:r w:rsidR="00294B17" w:rsidRPr="00294B17">
              <w:rPr>
                <w:rFonts w:ascii="Times New Roman" w:eastAsia="Times New Roman" w:hAnsi="Times New Roman"/>
                <w:sz w:val="24"/>
                <w:szCs w:val="24"/>
                <w:lang w:eastAsia="lv-LV"/>
              </w:rPr>
              <w:t>, ka persona ir dzīva</w:t>
            </w:r>
            <w:r w:rsidR="00B73803">
              <w:rPr>
                <w:rFonts w:ascii="Times New Roman" w:eastAsia="Times New Roman" w:hAnsi="Times New Roman"/>
                <w:sz w:val="24"/>
                <w:szCs w:val="24"/>
                <w:lang w:eastAsia="lv-LV"/>
              </w:rPr>
              <w:t>,</w:t>
            </w:r>
            <w:r w:rsidR="00B73803" w:rsidRPr="00294B17">
              <w:rPr>
                <w:rFonts w:ascii="Times New Roman" w:eastAsia="Times New Roman" w:hAnsi="Times New Roman"/>
                <w:sz w:val="24"/>
                <w:szCs w:val="24"/>
                <w:lang w:eastAsia="lv-LV"/>
              </w:rPr>
              <w:t xml:space="preserve"> </w:t>
            </w:r>
            <w:r w:rsidR="00B73803">
              <w:rPr>
                <w:rFonts w:ascii="Times New Roman" w:eastAsia="Times New Roman" w:hAnsi="Times New Roman"/>
                <w:sz w:val="24"/>
                <w:szCs w:val="24"/>
                <w:lang w:eastAsia="lv-LV"/>
              </w:rPr>
              <w:t xml:space="preserve">dažādas ziņas no </w:t>
            </w:r>
            <w:r w:rsidR="00B73803">
              <w:rPr>
                <w:rFonts w:ascii="Times New Roman" w:eastAsia="Times New Roman" w:hAnsi="Times New Roman"/>
                <w:sz w:val="24"/>
                <w:szCs w:val="24"/>
                <w:lang w:eastAsia="lv-LV"/>
              </w:rPr>
              <w:lastRenderedPageBreak/>
              <w:t xml:space="preserve">Iedzīvotāju reģistra - </w:t>
            </w:r>
            <w:r w:rsidR="00294B17" w:rsidRPr="00294B17">
              <w:rPr>
                <w:rFonts w:ascii="Times New Roman" w:eastAsia="Times New Roman" w:hAnsi="Times New Roman"/>
                <w:sz w:val="24"/>
                <w:szCs w:val="24"/>
                <w:lang w:eastAsia="lv-LV"/>
              </w:rPr>
              <w:t>vārd</w:t>
            </w:r>
            <w:r w:rsidR="00BD42D7">
              <w:rPr>
                <w:rFonts w:ascii="Times New Roman" w:eastAsia="Times New Roman" w:hAnsi="Times New Roman"/>
                <w:sz w:val="24"/>
                <w:szCs w:val="24"/>
                <w:lang w:eastAsia="lv-LV"/>
              </w:rPr>
              <w:t>u</w:t>
            </w:r>
            <w:r w:rsidR="00294B17" w:rsidRPr="00294B17">
              <w:rPr>
                <w:rFonts w:ascii="Times New Roman" w:eastAsia="Times New Roman" w:hAnsi="Times New Roman"/>
                <w:sz w:val="24"/>
                <w:szCs w:val="24"/>
                <w:lang w:eastAsia="lv-LV"/>
              </w:rPr>
              <w:t xml:space="preserve"> un uzvārd</w:t>
            </w:r>
            <w:r w:rsidR="00BD42D7">
              <w:rPr>
                <w:rFonts w:ascii="Times New Roman" w:eastAsia="Times New Roman" w:hAnsi="Times New Roman"/>
                <w:sz w:val="24"/>
                <w:szCs w:val="24"/>
                <w:lang w:eastAsia="lv-LV"/>
              </w:rPr>
              <w:t>u</w:t>
            </w:r>
            <w:r w:rsidR="00B73803">
              <w:rPr>
                <w:rFonts w:ascii="Times New Roman" w:eastAsia="Times New Roman" w:hAnsi="Times New Roman"/>
                <w:sz w:val="24"/>
                <w:szCs w:val="24"/>
                <w:lang w:eastAsia="lv-LV"/>
              </w:rPr>
              <w:t xml:space="preserve">, </w:t>
            </w:r>
            <w:r w:rsidR="00294B17">
              <w:rPr>
                <w:rFonts w:ascii="Times New Roman" w:eastAsia="Times New Roman" w:hAnsi="Times New Roman"/>
                <w:sz w:val="24"/>
                <w:szCs w:val="24"/>
                <w:lang w:eastAsia="lv-LV"/>
              </w:rPr>
              <w:t>laulīb</w:t>
            </w:r>
            <w:r w:rsidR="00BD42D7">
              <w:rPr>
                <w:rFonts w:ascii="Times New Roman" w:eastAsia="Times New Roman" w:hAnsi="Times New Roman"/>
                <w:sz w:val="24"/>
                <w:szCs w:val="24"/>
                <w:lang w:eastAsia="lv-LV"/>
              </w:rPr>
              <w:t>u</w:t>
            </w:r>
            <w:r w:rsidR="00B73803">
              <w:rPr>
                <w:rFonts w:ascii="Times New Roman" w:eastAsia="Times New Roman" w:hAnsi="Times New Roman"/>
                <w:sz w:val="24"/>
                <w:szCs w:val="24"/>
                <w:lang w:eastAsia="lv-LV"/>
              </w:rPr>
              <w:t>,</w:t>
            </w:r>
            <w:r w:rsidR="00B73803" w:rsidRPr="00294B17">
              <w:rPr>
                <w:rFonts w:ascii="Times New Roman" w:eastAsia="Times New Roman" w:hAnsi="Times New Roman"/>
                <w:sz w:val="24"/>
                <w:szCs w:val="24"/>
                <w:lang w:eastAsia="lv-LV"/>
              </w:rPr>
              <w:t xml:space="preserve"> </w:t>
            </w:r>
            <w:r w:rsidR="00294B17" w:rsidRPr="00294B17">
              <w:rPr>
                <w:rFonts w:ascii="Times New Roman" w:eastAsia="Times New Roman" w:hAnsi="Times New Roman"/>
                <w:sz w:val="24"/>
                <w:szCs w:val="24"/>
                <w:lang w:eastAsia="lv-LV"/>
              </w:rPr>
              <w:t>spēj</w:t>
            </w:r>
            <w:r w:rsidR="00BD42D7">
              <w:rPr>
                <w:rFonts w:ascii="Times New Roman" w:eastAsia="Times New Roman" w:hAnsi="Times New Roman"/>
                <w:sz w:val="24"/>
                <w:szCs w:val="24"/>
                <w:lang w:eastAsia="lv-LV"/>
              </w:rPr>
              <w:t>u</w:t>
            </w:r>
            <w:r w:rsidR="00294B17" w:rsidRPr="00294B17">
              <w:rPr>
                <w:rFonts w:ascii="Times New Roman" w:eastAsia="Times New Roman" w:hAnsi="Times New Roman"/>
                <w:sz w:val="24"/>
                <w:szCs w:val="24"/>
                <w:lang w:eastAsia="lv-LV"/>
              </w:rPr>
              <w:t xml:space="preserve"> stāties laulībā un ģimenes stāvokli</w:t>
            </w:r>
            <w:r w:rsidR="00B73803">
              <w:rPr>
                <w:rFonts w:ascii="Times New Roman" w:eastAsia="Times New Roman" w:hAnsi="Times New Roman"/>
                <w:sz w:val="24"/>
                <w:szCs w:val="24"/>
                <w:lang w:eastAsia="lv-LV"/>
              </w:rPr>
              <w:t>,</w:t>
            </w:r>
            <w:r w:rsidR="00B73803" w:rsidRPr="00294B17">
              <w:rPr>
                <w:rFonts w:ascii="Times New Roman" w:eastAsia="Times New Roman" w:hAnsi="Times New Roman"/>
                <w:sz w:val="24"/>
                <w:szCs w:val="24"/>
                <w:lang w:eastAsia="lv-LV"/>
              </w:rPr>
              <w:t xml:space="preserve"> </w:t>
            </w:r>
            <w:r w:rsidR="00294B17">
              <w:rPr>
                <w:rFonts w:ascii="Times New Roman" w:eastAsia="Times New Roman" w:hAnsi="Times New Roman"/>
                <w:sz w:val="24"/>
                <w:szCs w:val="24"/>
                <w:lang w:eastAsia="lv-LV"/>
              </w:rPr>
              <w:t>laulības šķiršan</w:t>
            </w:r>
            <w:r w:rsidR="00BD42D7">
              <w:rPr>
                <w:rFonts w:ascii="Times New Roman" w:eastAsia="Times New Roman" w:hAnsi="Times New Roman"/>
                <w:sz w:val="24"/>
                <w:szCs w:val="24"/>
                <w:lang w:eastAsia="lv-LV"/>
              </w:rPr>
              <w:t>u</w:t>
            </w:r>
            <w:r w:rsidR="00B73803">
              <w:rPr>
                <w:rFonts w:ascii="Times New Roman" w:eastAsia="Times New Roman" w:hAnsi="Times New Roman"/>
                <w:sz w:val="24"/>
                <w:szCs w:val="24"/>
                <w:lang w:eastAsia="lv-LV"/>
              </w:rPr>
              <w:t>,</w:t>
            </w:r>
            <w:r w:rsidR="00B73803" w:rsidRPr="00294B17">
              <w:rPr>
                <w:rFonts w:ascii="Times New Roman" w:eastAsia="Times New Roman" w:hAnsi="Times New Roman"/>
                <w:sz w:val="24"/>
                <w:szCs w:val="24"/>
                <w:lang w:eastAsia="lv-LV"/>
              </w:rPr>
              <w:t xml:space="preserve"> </w:t>
            </w:r>
            <w:r w:rsidR="00294B17" w:rsidRPr="00294B17">
              <w:rPr>
                <w:rFonts w:ascii="Times New Roman" w:eastAsia="Times New Roman" w:hAnsi="Times New Roman"/>
                <w:sz w:val="24"/>
                <w:szCs w:val="24"/>
                <w:lang w:eastAsia="lv-LV"/>
              </w:rPr>
              <w:t xml:space="preserve">uzturēšanās </w:t>
            </w:r>
            <w:r w:rsidR="00294B17">
              <w:rPr>
                <w:rFonts w:ascii="Times New Roman" w:eastAsia="Times New Roman" w:hAnsi="Times New Roman"/>
                <w:sz w:val="24"/>
                <w:szCs w:val="24"/>
                <w:lang w:eastAsia="lv-LV"/>
              </w:rPr>
              <w:t>adres</w:t>
            </w:r>
            <w:r w:rsidR="00BD42D7">
              <w:rPr>
                <w:rFonts w:ascii="Times New Roman" w:eastAsia="Times New Roman" w:hAnsi="Times New Roman"/>
                <w:sz w:val="24"/>
                <w:szCs w:val="24"/>
                <w:lang w:eastAsia="lv-LV"/>
              </w:rPr>
              <w:t>i</w:t>
            </w:r>
            <w:r w:rsidR="00B73803">
              <w:rPr>
                <w:rFonts w:ascii="Times New Roman" w:eastAsia="Times New Roman" w:hAnsi="Times New Roman"/>
                <w:sz w:val="24"/>
                <w:szCs w:val="24"/>
                <w:lang w:eastAsia="lv-LV"/>
              </w:rPr>
              <w:t>,</w:t>
            </w:r>
            <w:r w:rsidR="00B73803" w:rsidRPr="00294B17">
              <w:rPr>
                <w:rFonts w:ascii="Times New Roman" w:eastAsia="Times New Roman" w:hAnsi="Times New Roman"/>
                <w:sz w:val="24"/>
                <w:szCs w:val="24"/>
                <w:lang w:eastAsia="lv-LV"/>
              </w:rPr>
              <w:t xml:space="preserve"> </w:t>
            </w:r>
            <w:r w:rsidR="00294B17" w:rsidRPr="00294B17">
              <w:rPr>
                <w:rFonts w:ascii="Times New Roman" w:eastAsia="Times New Roman" w:hAnsi="Times New Roman"/>
                <w:sz w:val="24"/>
                <w:szCs w:val="24"/>
                <w:lang w:eastAsia="lv-LV"/>
              </w:rPr>
              <w:t>valstspiederīb</w:t>
            </w:r>
            <w:r w:rsidR="00BD42D7">
              <w:rPr>
                <w:rFonts w:ascii="Times New Roman" w:eastAsia="Times New Roman" w:hAnsi="Times New Roman"/>
                <w:sz w:val="24"/>
                <w:szCs w:val="24"/>
                <w:lang w:eastAsia="lv-LV"/>
              </w:rPr>
              <w:t>u</w:t>
            </w:r>
            <w:r w:rsidR="00B73803">
              <w:rPr>
                <w:rFonts w:ascii="Times New Roman" w:eastAsia="Times New Roman" w:hAnsi="Times New Roman"/>
                <w:sz w:val="24"/>
                <w:szCs w:val="24"/>
                <w:lang w:eastAsia="lv-LV"/>
              </w:rPr>
              <w:t>, kā arī ziņas par</w:t>
            </w:r>
            <w:r w:rsidR="00700CCB">
              <w:rPr>
                <w:rFonts w:ascii="Times New Roman" w:eastAsia="Times New Roman" w:hAnsi="Times New Roman"/>
                <w:sz w:val="24"/>
                <w:szCs w:val="24"/>
                <w:lang w:eastAsia="lv-LV"/>
              </w:rPr>
              <w:t xml:space="preserve"> </w:t>
            </w:r>
            <w:r w:rsidR="00294B17" w:rsidRPr="00294B17">
              <w:rPr>
                <w:rFonts w:ascii="Times New Roman" w:eastAsia="Times New Roman" w:hAnsi="Times New Roman"/>
                <w:sz w:val="24"/>
                <w:szCs w:val="24"/>
                <w:lang w:eastAsia="lv-LV"/>
              </w:rPr>
              <w:t>sodāmības neesamīb</w:t>
            </w:r>
            <w:r w:rsidR="00BD42D7">
              <w:rPr>
                <w:rFonts w:ascii="Times New Roman" w:eastAsia="Times New Roman" w:hAnsi="Times New Roman"/>
                <w:sz w:val="24"/>
                <w:szCs w:val="24"/>
                <w:lang w:eastAsia="lv-LV"/>
              </w:rPr>
              <w:t>u, u.c</w:t>
            </w:r>
            <w:r w:rsidR="00294B17">
              <w:rPr>
                <w:rFonts w:ascii="Times New Roman" w:eastAsia="Times New Roman" w:hAnsi="Times New Roman"/>
                <w:sz w:val="24"/>
                <w:szCs w:val="24"/>
                <w:lang w:eastAsia="lv-LV"/>
              </w:rPr>
              <w:t xml:space="preserve">. </w:t>
            </w:r>
          </w:p>
          <w:p w14:paraId="7206BAB3" w14:textId="77777777" w:rsidR="00B266AE" w:rsidRPr="002F2833" w:rsidRDefault="00B266AE" w:rsidP="001252CD">
            <w:pPr>
              <w:spacing w:after="0" w:line="240" w:lineRule="auto"/>
              <w:contextualSpacing/>
              <w:jc w:val="both"/>
              <w:rPr>
                <w:rFonts w:ascii="Times New Roman" w:eastAsia="Times New Roman" w:hAnsi="Times New Roman"/>
                <w:sz w:val="24"/>
                <w:szCs w:val="24"/>
                <w:lang w:eastAsia="lv-LV"/>
              </w:rPr>
            </w:pPr>
          </w:p>
          <w:p w14:paraId="7FABF079" w14:textId="4A51D7AE" w:rsidR="008F0F8C" w:rsidRDefault="008F0F8C" w:rsidP="001252CD">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t xml:space="preserve">Vēršam uzmanību uz to, ka ievērojama daļa Konvencijas dalībvalstu ir arī Eiropas Savienības dalībvalstis un kopš 2019. gada 16. februāra visā Eiropas Savienības teritorijā ir piemērojama Eiropas Parlamenta un Padomes Regula (ES) 2016/1191. Minētā Regula atceļ atsevišķu publisku dokumentu un to apliecinātu kopiju legalizācijas un </w:t>
            </w:r>
            <w:r w:rsidRPr="00E975BE">
              <w:rPr>
                <w:rFonts w:ascii="Times New Roman" w:eastAsia="Times New Roman" w:hAnsi="Times New Roman"/>
                <w:i/>
                <w:sz w:val="24"/>
                <w:szCs w:val="24"/>
                <w:lang w:eastAsia="lv-LV"/>
              </w:rPr>
              <w:t>apostille</w:t>
            </w:r>
            <w:r w:rsidRPr="002F2833">
              <w:rPr>
                <w:rFonts w:ascii="Times New Roman" w:eastAsia="Times New Roman" w:hAnsi="Times New Roman"/>
                <w:sz w:val="24"/>
                <w:szCs w:val="24"/>
                <w:lang w:eastAsia="lv-LV"/>
              </w:rPr>
              <w:t xml:space="preserve"> prasību Eiropas Savienībā, ja tos izdevusi kādas ES dalībvalsts publiskā iestāde un šie dokumenti ir paredzēti iesniegšanai citas ES dalībvalsts publiskajās iestādēs. Tomēr Regulas nosacījumi </w:t>
            </w:r>
            <w:r w:rsidR="007B2A2F">
              <w:rPr>
                <w:rFonts w:ascii="Times New Roman" w:eastAsia="Times New Roman" w:hAnsi="Times New Roman"/>
                <w:sz w:val="24"/>
                <w:szCs w:val="24"/>
                <w:lang w:eastAsia="lv-LV"/>
              </w:rPr>
              <w:t xml:space="preserve">neietver visu publisku dokumentu veidus un </w:t>
            </w:r>
            <w:r w:rsidR="0067413E">
              <w:rPr>
                <w:rFonts w:ascii="Times New Roman" w:eastAsia="Times New Roman" w:hAnsi="Times New Roman"/>
                <w:sz w:val="24"/>
                <w:szCs w:val="24"/>
                <w:lang w:eastAsia="lv-LV"/>
              </w:rPr>
              <w:t xml:space="preserve">nav </w:t>
            </w:r>
            <w:r w:rsidR="0067413E" w:rsidRPr="002F2833">
              <w:rPr>
                <w:rFonts w:ascii="Times New Roman" w:eastAsia="Times New Roman" w:hAnsi="Times New Roman"/>
                <w:sz w:val="24"/>
                <w:szCs w:val="24"/>
                <w:lang w:eastAsia="lv-LV"/>
              </w:rPr>
              <w:t xml:space="preserve"> </w:t>
            </w:r>
            <w:r w:rsidRPr="002F2833">
              <w:rPr>
                <w:rFonts w:ascii="Times New Roman" w:eastAsia="Times New Roman" w:hAnsi="Times New Roman"/>
                <w:sz w:val="24"/>
                <w:szCs w:val="24"/>
                <w:lang w:eastAsia="lv-LV"/>
              </w:rPr>
              <w:t xml:space="preserve">attiecināmi </w:t>
            </w:r>
            <w:r w:rsidR="0067413E">
              <w:rPr>
                <w:rFonts w:ascii="Times New Roman" w:eastAsia="Times New Roman" w:hAnsi="Times New Roman"/>
                <w:sz w:val="24"/>
                <w:szCs w:val="24"/>
                <w:lang w:eastAsia="lv-LV"/>
              </w:rPr>
              <w:t>dokumen</w:t>
            </w:r>
            <w:r w:rsidRPr="002F2833">
              <w:rPr>
                <w:rFonts w:ascii="Times New Roman" w:eastAsia="Times New Roman" w:hAnsi="Times New Roman"/>
                <w:sz w:val="24"/>
                <w:szCs w:val="24"/>
                <w:lang w:eastAsia="lv-LV"/>
              </w:rPr>
              <w:t xml:space="preserve">tiem, </w:t>
            </w:r>
            <w:r w:rsidR="0067413E" w:rsidRPr="002F2833">
              <w:rPr>
                <w:rFonts w:ascii="Times New Roman" w:eastAsia="Times New Roman" w:hAnsi="Times New Roman"/>
                <w:sz w:val="24"/>
                <w:szCs w:val="24"/>
                <w:lang w:eastAsia="lv-LV"/>
              </w:rPr>
              <w:t>k</w:t>
            </w:r>
            <w:r w:rsidR="0067413E">
              <w:rPr>
                <w:rFonts w:ascii="Times New Roman" w:eastAsia="Times New Roman" w:hAnsi="Times New Roman"/>
                <w:sz w:val="24"/>
                <w:szCs w:val="24"/>
                <w:lang w:eastAsia="lv-LV"/>
              </w:rPr>
              <w:t>as saistīti ar uzņēmējdarbību.</w:t>
            </w:r>
            <w:r w:rsidR="0067413E" w:rsidRPr="002F2833">
              <w:rPr>
                <w:rFonts w:ascii="Times New Roman" w:eastAsia="Times New Roman" w:hAnsi="Times New Roman"/>
                <w:sz w:val="24"/>
                <w:szCs w:val="24"/>
                <w:lang w:eastAsia="lv-LV"/>
              </w:rPr>
              <w:t xml:space="preserve"> </w:t>
            </w:r>
            <w:r w:rsidR="00B73803">
              <w:rPr>
                <w:rFonts w:ascii="Times New Roman" w:eastAsia="Times New Roman" w:hAnsi="Times New Roman"/>
                <w:sz w:val="24"/>
                <w:szCs w:val="24"/>
                <w:lang w:eastAsia="lv-LV"/>
              </w:rPr>
              <w:t>Tāpat joprojām Latvijas valstspiederīgajiem nākas saskarties ar pietiekami biežiem šīs regulas neievērošanas gadījumiem citās dalībvalstīs.</w:t>
            </w:r>
          </w:p>
          <w:p w14:paraId="0235499F" w14:textId="77777777" w:rsidR="00DC7859" w:rsidRPr="002F2833" w:rsidRDefault="00DC7859" w:rsidP="001252CD">
            <w:pPr>
              <w:spacing w:after="0" w:line="240" w:lineRule="auto"/>
              <w:contextualSpacing/>
              <w:jc w:val="both"/>
              <w:rPr>
                <w:rFonts w:ascii="Times New Roman" w:eastAsia="Times New Roman" w:hAnsi="Times New Roman"/>
                <w:sz w:val="24"/>
                <w:szCs w:val="24"/>
                <w:lang w:eastAsia="lv-LV"/>
              </w:rPr>
            </w:pPr>
          </w:p>
          <w:p w14:paraId="2C0D9DB3" w14:textId="21995C5B" w:rsidR="00B73803" w:rsidRPr="00B73803" w:rsidRDefault="00B73803" w:rsidP="00B73803">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Vienlaikus ar administratīvā sloga samazināšanu Latvijas valstspiederīgajiem ārvalstīs, kas ir Konvencijas dalībvalstis, </w:t>
            </w:r>
            <w:r w:rsidR="0067413E">
              <w:rPr>
                <w:rFonts w:ascii="Times New Roman" w:eastAsia="Times New Roman" w:hAnsi="Times New Roman"/>
                <w:sz w:val="24"/>
                <w:szCs w:val="24"/>
                <w:lang w:eastAsia="lv-LV"/>
              </w:rPr>
              <w:t>Likumprojekta kontekstā īpaši nozīmīgi ir tas</w:t>
            </w:r>
            <w:r w:rsidR="008F0F8C" w:rsidRPr="002F2833">
              <w:rPr>
                <w:rFonts w:ascii="Times New Roman" w:eastAsia="Times New Roman" w:hAnsi="Times New Roman"/>
                <w:sz w:val="24"/>
                <w:szCs w:val="24"/>
                <w:lang w:eastAsia="lv-LV"/>
              </w:rPr>
              <w:t xml:space="preserve">, ka </w:t>
            </w:r>
            <w:r w:rsidR="0009007D" w:rsidRPr="002F2833">
              <w:rPr>
                <w:rFonts w:ascii="Times New Roman" w:eastAsia="Times New Roman" w:hAnsi="Times New Roman"/>
                <w:sz w:val="24"/>
                <w:szCs w:val="24"/>
                <w:lang w:eastAsia="lv-LV"/>
              </w:rPr>
              <w:t xml:space="preserve">2021. gada 9. martā </w:t>
            </w:r>
            <w:r w:rsidR="00127B5B" w:rsidRPr="002F2833">
              <w:rPr>
                <w:rFonts w:ascii="Times New Roman" w:eastAsia="Times New Roman" w:hAnsi="Times New Roman"/>
                <w:sz w:val="24"/>
                <w:szCs w:val="24"/>
                <w:lang w:eastAsia="lv-LV"/>
              </w:rPr>
              <w:t>Krievijas Federācija ir pabeigusi iekšējās juridiskās procedūras, lai pievienotos Konvencijai</w:t>
            </w:r>
            <w:r w:rsidR="0009007D" w:rsidRPr="002F2833">
              <w:rPr>
                <w:rFonts w:ascii="Times New Roman" w:eastAsia="Times New Roman" w:hAnsi="Times New Roman"/>
                <w:sz w:val="24"/>
                <w:szCs w:val="24"/>
                <w:lang w:eastAsia="lv-LV"/>
              </w:rPr>
              <w:t>.</w:t>
            </w:r>
            <w:r w:rsidR="00AE1266" w:rsidRPr="002F283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Latvijas iedzīvotājiem vēsturiski pastāv plašas sociālas un ģimeņu saites ar šo valsti, tādēļ </w:t>
            </w:r>
            <w:r w:rsidR="000E609B" w:rsidRPr="002F2833">
              <w:rPr>
                <w:rFonts w:ascii="Times New Roman" w:eastAsia="Times New Roman" w:hAnsi="Times New Roman"/>
                <w:sz w:val="24"/>
                <w:szCs w:val="24"/>
                <w:lang w:eastAsia="lv-LV"/>
              </w:rPr>
              <w:t>Latvijas iestād</w:t>
            </w:r>
            <w:r w:rsidR="009C7BA1" w:rsidRPr="002F2833">
              <w:rPr>
                <w:rFonts w:ascii="Times New Roman" w:eastAsia="Times New Roman" w:hAnsi="Times New Roman"/>
                <w:sz w:val="24"/>
                <w:szCs w:val="24"/>
                <w:lang w:eastAsia="lv-LV"/>
              </w:rPr>
              <w:t>e</w:t>
            </w:r>
            <w:r w:rsidR="000E609B" w:rsidRPr="002F2833">
              <w:rPr>
                <w:rFonts w:ascii="Times New Roman" w:eastAsia="Times New Roman" w:hAnsi="Times New Roman"/>
                <w:sz w:val="24"/>
                <w:szCs w:val="24"/>
                <w:lang w:eastAsia="lv-LV"/>
              </w:rPr>
              <w:t xml:space="preserve">s regulāri </w:t>
            </w:r>
            <w:r w:rsidR="009C7BA1" w:rsidRPr="002F2833">
              <w:rPr>
                <w:rFonts w:ascii="Times New Roman" w:eastAsia="Times New Roman" w:hAnsi="Times New Roman"/>
                <w:sz w:val="24"/>
                <w:szCs w:val="24"/>
                <w:lang w:eastAsia="lv-LV"/>
              </w:rPr>
              <w:t xml:space="preserve">saskaras ar </w:t>
            </w:r>
            <w:r w:rsidR="000E609B" w:rsidRPr="002F2833">
              <w:rPr>
                <w:rFonts w:ascii="Times New Roman" w:eastAsia="Times New Roman" w:hAnsi="Times New Roman"/>
                <w:sz w:val="24"/>
                <w:szCs w:val="24"/>
                <w:lang w:eastAsia="lv-LV"/>
              </w:rPr>
              <w:t xml:space="preserve">Krievijas Federācijas </w:t>
            </w:r>
            <w:r w:rsidR="00AE34D3">
              <w:rPr>
                <w:rFonts w:ascii="Times New Roman" w:eastAsia="Times New Roman" w:hAnsi="Times New Roman"/>
                <w:sz w:val="24"/>
                <w:szCs w:val="24"/>
                <w:lang w:eastAsia="lv-LV"/>
              </w:rPr>
              <w:t>pārstāvniecību</w:t>
            </w:r>
            <w:r w:rsidR="007D07CE">
              <w:rPr>
                <w:rFonts w:ascii="Times New Roman" w:eastAsia="Times New Roman" w:hAnsi="Times New Roman"/>
                <w:sz w:val="24"/>
                <w:szCs w:val="24"/>
                <w:lang w:eastAsia="lv-LV"/>
              </w:rPr>
              <w:t xml:space="preserve"> </w:t>
            </w:r>
            <w:r w:rsidR="00AE34D3">
              <w:rPr>
                <w:rFonts w:ascii="Times New Roman" w:eastAsia="Times New Roman" w:hAnsi="Times New Roman"/>
                <w:sz w:val="24"/>
                <w:szCs w:val="24"/>
                <w:lang w:eastAsia="lv-LV"/>
              </w:rPr>
              <w:t xml:space="preserve"> </w:t>
            </w:r>
            <w:r w:rsidR="000E609B" w:rsidRPr="002F2833">
              <w:rPr>
                <w:rFonts w:ascii="Times New Roman" w:eastAsia="Times New Roman" w:hAnsi="Times New Roman"/>
                <w:sz w:val="24"/>
                <w:szCs w:val="24"/>
                <w:lang w:eastAsia="lv-LV"/>
              </w:rPr>
              <w:t>konsulā</w:t>
            </w:r>
            <w:r w:rsidR="009C7BA1" w:rsidRPr="002F2833">
              <w:rPr>
                <w:rFonts w:ascii="Times New Roman" w:eastAsia="Times New Roman" w:hAnsi="Times New Roman"/>
                <w:sz w:val="24"/>
                <w:szCs w:val="24"/>
                <w:lang w:eastAsia="lv-LV"/>
              </w:rPr>
              <w:t xml:space="preserve">ro amatpersonu izdotiem dokumentiem, kurus </w:t>
            </w:r>
            <w:r w:rsidR="009C6CBA" w:rsidRPr="002F2833">
              <w:rPr>
                <w:rFonts w:ascii="Times New Roman" w:eastAsia="Times New Roman" w:hAnsi="Times New Roman"/>
                <w:sz w:val="24"/>
                <w:szCs w:val="24"/>
                <w:lang w:eastAsia="lv-LV"/>
              </w:rPr>
              <w:t>to turētājiem ir</w:t>
            </w:r>
            <w:r w:rsidR="009C7BA1" w:rsidRPr="002F2833">
              <w:rPr>
                <w:rFonts w:ascii="Times New Roman" w:eastAsia="Times New Roman" w:hAnsi="Times New Roman"/>
                <w:sz w:val="24"/>
                <w:szCs w:val="24"/>
                <w:lang w:eastAsia="lv-LV"/>
              </w:rPr>
              <w:t xml:space="preserve"> </w:t>
            </w:r>
            <w:r w:rsidR="009C6CBA" w:rsidRPr="002F2833">
              <w:rPr>
                <w:rFonts w:ascii="Times New Roman" w:eastAsia="Times New Roman" w:hAnsi="Times New Roman"/>
                <w:sz w:val="24"/>
                <w:szCs w:val="24"/>
                <w:lang w:eastAsia="lv-LV"/>
              </w:rPr>
              <w:t>jā</w:t>
            </w:r>
            <w:r w:rsidR="009C7BA1" w:rsidRPr="002F2833">
              <w:rPr>
                <w:rFonts w:ascii="Times New Roman" w:eastAsia="Times New Roman" w:hAnsi="Times New Roman"/>
                <w:sz w:val="24"/>
                <w:szCs w:val="24"/>
                <w:lang w:eastAsia="lv-LV"/>
              </w:rPr>
              <w:t>legalizē</w:t>
            </w:r>
            <w:r w:rsidR="009C6CBA" w:rsidRPr="002F2833">
              <w:rPr>
                <w:rFonts w:ascii="Times New Roman" w:eastAsia="Times New Roman" w:hAnsi="Times New Roman"/>
                <w:sz w:val="24"/>
                <w:szCs w:val="24"/>
                <w:lang w:eastAsia="lv-LV"/>
              </w:rPr>
              <w:t xml:space="preserve"> iepriekš aprakstīt</w:t>
            </w:r>
            <w:r>
              <w:rPr>
                <w:rFonts w:ascii="Times New Roman" w:eastAsia="Times New Roman" w:hAnsi="Times New Roman"/>
                <w:sz w:val="24"/>
                <w:szCs w:val="24"/>
                <w:lang w:eastAsia="lv-LV"/>
              </w:rPr>
              <w:t>ajā</w:t>
            </w:r>
            <w:r w:rsidR="009C6CBA" w:rsidRPr="002F2833">
              <w:rPr>
                <w:rFonts w:ascii="Times New Roman" w:eastAsia="Times New Roman" w:hAnsi="Times New Roman"/>
                <w:sz w:val="24"/>
                <w:szCs w:val="24"/>
                <w:lang w:eastAsia="lv-LV"/>
              </w:rPr>
              <w:t xml:space="preserve"> komplicēt</w:t>
            </w:r>
            <w:r>
              <w:rPr>
                <w:rFonts w:ascii="Times New Roman" w:eastAsia="Times New Roman" w:hAnsi="Times New Roman"/>
                <w:sz w:val="24"/>
                <w:szCs w:val="24"/>
                <w:lang w:eastAsia="lv-LV"/>
              </w:rPr>
              <w:t>ajā</w:t>
            </w:r>
            <w:r w:rsidR="009C6CBA" w:rsidRPr="002F2833">
              <w:rPr>
                <w:rFonts w:ascii="Times New Roman" w:eastAsia="Times New Roman" w:hAnsi="Times New Roman"/>
                <w:sz w:val="24"/>
                <w:szCs w:val="24"/>
                <w:lang w:eastAsia="lv-LV"/>
              </w:rPr>
              <w:t xml:space="preserve"> </w:t>
            </w:r>
            <w:r w:rsidR="00980469" w:rsidRPr="002F2833">
              <w:rPr>
                <w:rFonts w:ascii="Times New Roman" w:eastAsia="Times New Roman" w:hAnsi="Times New Roman"/>
                <w:sz w:val="24"/>
                <w:szCs w:val="24"/>
                <w:lang w:eastAsia="lv-LV"/>
              </w:rPr>
              <w:t>kārtīb</w:t>
            </w:r>
            <w:r>
              <w:rPr>
                <w:rFonts w:ascii="Times New Roman" w:eastAsia="Times New Roman" w:hAnsi="Times New Roman"/>
                <w:sz w:val="24"/>
                <w:szCs w:val="24"/>
                <w:lang w:eastAsia="lv-LV"/>
              </w:rPr>
              <w:t>ā</w:t>
            </w:r>
            <w:r w:rsidR="0067413E">
              <w:rPr>
                <w:rFonts w:ascii="Times New Roman" w:eastAsia="Times New Roman" w:hAnsi="Times New Roman"/>
                <w:sz w:val="24"/>
                <w:szCs w:val="24"/>
                <w:lang w:eastAsia="lv-LV"/>
              </w:rPr>
              <w:t>, kas rada personām papildus administratīvo un finansiālo slogu</w:t>
            </w:r>
            <w:r w:rsidR="00980469" w:rsidRPr="002F2833">
              <w:rPr>
                <w:rFonts w:ascii="Times New Roman" w:eastAsia="Times New Roman" w:hAnsi="Times New Roman"/>
                <w:sz w:val="24"/>
                <w:szCs w:val="24"/>
                <w:lang w:eastAsia="lv-LV"/>
              </w:rPr>
              <w:t>.</w:t>
            </w:r>
            <w:r w:rsidR="009C7BA1" w:rsidRPr="002F2833">
              <w:rPr>
                <w:rFonts w:ascii="Times New Roman" w:eastAsia="Times New Roman" w:hAnsi="Times New Roman"/>
                <w:sz w:val="24"/>
                <w:szCs w:val="24"/>
                <w:lang w:eastAsia="lv-LV"/>
              </w:rPr>
              <w:t xml:space="preserve"> </w:t>
            </w:r>
            <w:r>
              <w:t xml:space="preserve"> </w:t>
            </w:r>
            <w:r w:rsidRPr="00B73803">
              <w:rPr>
                <w:rFonts w:ascii="Times New Roman" w:eastAsia="Times New Roman" w:hAnsi="Times New Roman"/>
                <w:sz w:val="24"/>
                <w:szCs w:val="24"/>
                <w:lang w:eastAsia="lv-LV"/>
              </w:rPr>
              <w:t>Papildus jāpiemin, ka 2018. gada beigās pēc Tieslietu ministrijas sniegtā skaidrojuma valsts pārvaldes iestādēs aktualizējās jautājums par pareizu starptautisko līgumu un legalizācijas prasību piemērošanu, kā rezultātā iestādes sāka vienādot praksi un stingrāk vadīties pēc attiecīgo līgumu prasībām, t.sk., sekot prasībai izmantot tikai legalizētus ārvalstu dokumentus. Tā kā personas saskaras ar grūtībām apliecināt Krievijas</w:t>
            </w:r>
            <w:r w:rsidR="00700CCB">
              <w:rPr>
                <w:rFonts w:ascii="Times New Roman" w:eastAsia="Times New Roman" w:hAnsi="Times New Roman"/>
                <w:sz w:val="24"/>
                <w:szCs w:val="24"/>
                <w:lang w:eastAsia="lv-LV"/>
              </w:rPr>
              <w:t xml:space="preserve"> iestāžu izdotos dokumentus ar </w:t>
            </w:r>
            <w:r w:rsidR="00700CCB" w:rsidRPr="00700CCB">
              <w:rPr>
                <w:rFonts w:ascii="Times New Roman" w:eastAsia="Times New Roman" w:hAnsi="Times New Roman"/>
                <w:i/>
                <w:sz w:val="24"/>
                <w:szCs w:val="24"/>
                <w:lang w:eastAsia="lv-LV"/>
              </w:rPr>
              <w:t>a</w:t>
            </w:r>
            <w:r w:rsidRPr="00700CCB">
              <w:rPr>
                <w:rFonts w:ascii="Times New Roman" w:eastAsia="Times New Roman" w:hAnsi="Times New Roman"/>
                <w:i/>
                <w:sz w:val="24"/>
                <w:szCs w:val="24"/>
                <w:lang w:eastAsia="lv-LV"/>
              </w:rPr>
              <w:t>postille</w:t>
            </w:r>
            <w:r w:rsidRPr="00B73803">
              <w:rPr>
                <w:rFonts w:ascii="Times New Roman" w:eastAsia="Times New Roman" w:hAnsi="Times New Roman"/>
                <w:sz w:val="24"/>
                <w:szCs w:val="24"/>
                <w:lang w:eastAsia="lv-LV"/>
              </w:rPr>
              <w:t xml:space="preserve"> izmantošanai Latvijā, Krievijas iestāžu izdoto dokumentu turētāji kopš 2018. gada beigām Latvijas valsts iestādēm iesniegšanai paredzētos dokumentus izvēlas pieprasīt Krievijas pārstāvniecībās ārvalstīs, nevis attiecīgajās Krievijas iestādēs. Minēto tendenci pierāda Departamentā legalizēto Krievijas pārstāvniecību konsulāro amatpersonu izdoto dokumentu pieaugošā statistika:</w:t>
            </w:r>
          </w:p>
          <w:p w14:paraId="21679443" w14:textId="77777777" w:rsidR="00B73803" w:rsidRPr="00B73803" w:rsidRDefault="00B73803" w:rsidP="006F7723">
            <w:pPr>
              <w:spacing w:after="0" w:line="240" w:lineRule="auto"/>
              <w:ind w:left="343" w:hanging="283"/>
              <w:contextualSpacing/>
              <w:jc w:val="both"/>
              <w:rPr>
                <w:rFonts w:ascii="Times New Roman" w:eastAsia="Times New Roman" w:hAnsi="Times New Roman"/>
                <w:sz w:val="24"/>
                <w:szCs w:val="24"/>
                <w:lang w:eastAsia="lv-LV"/>
              </w:rPr>
            </w:pPr>
            <w:r w:rsidRPr="00B73803">
              <w:rPr>
                <w:rFonts w:ascii="Times New Roman" w:eastAsia="Times New Roman" w:hAnsi="Times New Roman"/>
                <w:sz w:val="24"/>
                <w:szCs w:val="24"/>
                <w:lang w:eastAsia="lv-LV"/>
              </w:rPr>
              <w:lastRenderedPageBreak/>
              <w:t>•</w:t>
            </w:r>
            <w:r w:rsidRPr="00B73803">
              <w:rPr>
                <w:rFonts w:ascii="Times New Roman" w:eastAsia="Times New Roman" w:hAnsi="Times New Roman"/>
                <w:sz w:val="24"/>
                <w:szCs w:val="24"/>
                <w:lang w:eastAsia="lv-LV"/>
              </w:rPr>
              <w:tab/>
              <w:t>2017. gadā Krievijas pārstāvniecību konsulāro amatpersonu izdotie dokumenti Departamentā nav legalizēti;</w:t>
            </w:r>
          </w:p>
          <w:p w14:paraId="1DAFA153" w14:textId="77777777" w:rsidR="00B73803" w:rsidRPr="00B73803" w:rsidRDefault="00B73803" w:rsidP="006F7723">
            <w:pPr>
              <w:spacing w:after="0" w:line="240" w:lineRule="auto"/>
              <w:ind w:left="343" w:hanging="283"/>
              <w:contextualSpacing/>
              <w:jc w:val="both"/>
              <w:rPr>
                <w:rFonts w:ascii="Times New Roman" w:eastAsia="Times New Roman" w:hAnsi="Times New Roman"/>
                <w:sz w:val="24"/>
                <w:szCs w:val="24"/>
                <w:lang w:eastAsia="lv-LV"/>
              </w:rPr>
            </w:pPr>
            <w:r w:rsidRPr="00B73803">
              <w:rPr>
                <w:rFonts w:ascii="Times New Roman" w:eastAsia="Times New Roman" w:hAnsi="Times New Roman"/>
                <w:sz w:val="24"/>
                <w:szCs w:val="24"/>
                <w:lang w:eastAsia="lv-LV"/>
              </w:rPr>
              <w:t>•</w:t>
            </w:r>
            <w:r w:rsidRPr="00B73803">
              <w:rPr>
                <w:rFonts w:ascii="Times New Roman" w:eastAsia="Times New Roman" w:hAnsi="Times New Roman"/>
                <w:sz w:val="24"/>
                <w:szCs w:val="24"/>
                <w:lang w:eastAsia="lv-LV"/>
              </w:rPr>
              <w:tab/>
              <w:t>2018. gadā tika legalizēti 6 dokumenti un valsts nodevās iekasēti 105 eiro;</w:t>
            </w:r>
          </w:p>
          <w:p w14:paraId="75CCBA37" w14:textId="77777777" w:rsidR="00B73803" w:rsidRPr="00B73803" w:rsidRDefault="00B73803" w:rsidP="006F7723">
            <w:pPr>
              <w:spacing w:after="0" w:line="240" w:lineRule="auto"/>
              <w:ind w:left="343" w:hanging="283"/>
              <w:contextualSpacing/>
              <w:jc w:val="both"/>
              <w:rPr>
                <w:rFonts w:ascii="Times New Roman" w:eastAsia="Times New Roman" w:hAnsi="Times New Roman"/>
                <w:sz w:val="24"/>
                <w:szCs w:val="24"/>
                <w:lang w:eastAsia="lv-LV"/>
              </w:rPr>
            </w:pPr>
            <w:r w:rsidRPr="00B73803">
              <w:rPr>
                <w:rFonts w:ascii="Times New Roman" w:eastAsia="Times New Roman" w:hAnsi="Times New Roman"/>
                <w:sz w:val="24"/>
                <w:szCs w:val="24"/>
                <w:lang w:eastAsia="lv-LV"/>
              </w:rPr>
              <w:t>•</w:t>
            </w:r>
            <w:r w:rsidRPr="00B73803">
              <w:rPr>
                <w:rFonts w:ascii="Times New Roman" w:eastAsia="Times New Roman" w:hAnsi="Times New Roman"/>
                <w:sz w:val="24"/>
                <w:szCs w:val="24"/>
                <w:lang w:eastAsia="lv-LV"/>
              </w:rPr>
              <w:tab/>
              <w:t>2019. gadā tika legalizēti 809 dokumenti un valsts nodevās iekasēti 16 890 eiro.</w:t>
            </w:r>
          </w:p>
          <w:p w14:paraId="6C482ED5" w14:textId="4A10B5FF" w:rsidR="00B73803" w:rsidRDefault="00B73803" w:rsidP="006F7723">
            <w:pPr>
              <w:spacing w:after="0" w:line="240" w:lineRule="auto"/>
              <w:ind w:left="343" w:hanging="283"/>
              <w:contextualSpacing/>
              <w:jc w:val="both"/>
              <w:rPr>
                <w:rFonts w:ascii="Times New Roman" w:eastAsia="Times New Roman" w:hAnsi="Times New Roman"/>
                <w:sz w:val="24"/>
                <w:szCs w:val="24"/>
                <w:lang w:eastAsia="lv-LV"/>
              </w:rPr>
            </w:pPr>
            <w:r w:rsidRPr="00B73803">
              <w:rPr>
                <w:rFonts w:ascii="Times New Roman" w:eastAsia="Times New Roman" w:hAnsi="Times New Roman"/>
                <w:sz w:val="24"/>
                <w:szCs w:val="24"/>
                <w:lang w:eastAsia="lv-LV"/>
              </w:rPr>
              <w:t>•</w:t>
            </w:r>
            <w:r w:rsidRPr="00B73803">
              <w:rPr>
                <w:rFonts w:ascii="Times New Roman" w:eastAsia="Times New Roman" w:hAnsi="Times New Roman"/>
                <w:sz w:val="24"/>
                <w:szCs w:val="24"/>
                <w:lang w:eastAsia="lv-LV"/>
              </w:rPr>
              <w:tab/>
              <w:t>2020. gadā tika legalizēti 970 dokumenti un valsts nodevās iekasēti 20 535 eiro.</w:t>
            </w:r>
          </w:p>
          <w:p w14:paraId="4A41F191" w14:textId="77777777" w:rsidR="00B73803" w:rsidRDefault="00B73803" w:rsidP="00B41CC6">
            <w:pPr>
              <w:spacing w:after="0" w:line="240" w:lineRule="auto"/>
              <w:contextualSpacing/>
              <w:jc w:val="both"/>
              <w:rPr>
                <w:rFonts w:ascii="Times New Roman" w:eastAsia="Times New Roman" w:hAnsi="Times New Roman"/>
                <w:sz w:val="24"/>
                <w:szCs w:val="24"/>
                <w:lang w:eastAsia="lv-LV"/>
              </w:rPr>
            </w:pPr>
          </w:p>
          <w:p w14:paraId="51560F62" w14:textId="4B80D94B" w:rsidR="00447D20" w:rsidRDefault="00C511D4" w:rsidP="00B41CC6">
            <w:pPr>
              <w:spacing w:after="0" w:line="240" w:lineRule="auto"/>
              <w:contextualSpacing/>
              <w:jc w:val="both"/>
              <w:rPr>
                <w:rFonts w:ascii="Times New Roman" w:eastAsia="Times New Roman" w:hAnsi="Times New Roman"/>
                <w:sz w:val="24"/>
                <w:szCs w:val="24"/>
                <w:lang w:eastAsia="lv-LV"/>
              </w:rPr>
            </w:pPr>
            <w:r w:rsidRPr="002F2833">
              <w:rPr>
                <w:rFonts w:ascii="Times New Roman" w:eastAsia="Times New Roman" w:hAnsi="Times New Roman"/>
                <w:sz w:val="24"/>
                <w:szCs w:val="24"/>
                <w:lang w:eastAsia="lv-LV"/>
              </w:rPr>
              <w:t>Latvija</w:t>
            </w:r>
            <w:r w:rsidR="00414809" w:rsidRPr="002F2833">
              <w:rPr>
                <w:rFonts w:ascii="Times New Roman" w:eastAsia="Times New Roman" w:hAnsi="Times New Roman"/>
                <w:sz w:val="24"/>
                <w:szCs w:val="24"/>
                <w:lang w:eastAsia="lv-LV"/>
              </w:rPr>
              <w:t>i</w:t>
            </w:r>
            <w:r w:rsidRPr="002F2833">
              <w:rPr>
                <w:rFonts w:ascii="Times New Roman" w:eastAsia="Times New Roman" w:hAnsi="Times New Roman"/>
                <w:sz w:val="24"/>
                <w:szCs w:val="24"/>
                <w:lang w:eastAsia="lv-LV"/>
              </w:rPr>
              <w:t xml:space="preserve"> </w:t>
            </w:r>
            <w:r w:rsidR="00414809" w:rsidRPr="002F2833">
              <w:rPr>
                <w:rFonts w:ascii="Times New Roman" w:eastAsia="Times New Roman" w:hAnsi="Times New Roman"/>
                <w:sz w:val="24"/>
                <w:szCs w:val="24"/>
                <w:lang w:eastAsia="lv-LV"/>
              </w:rPr>
              <w:t>kļūstot par</w:t>
            </w:r>
            <w:r w:rsidRPr="002F2833">
              <w:rPr>
                <w:rFonts w:ascii="Times New Roman" w:eastAsia="Times New Roman" w:hAnsi="Times New Roman"/>
                <w:sz w:val="24"/>
                <w:szCs w:val="24"/>
                <w:lang w:eastAsia="lv-LV"/>
              </w:rPr>
              <w:t xml:space="preserve"> Konvencija</w:t>
            </w:r>
            <w:r w:rsidR="00414809" w:rsidRPr="002F2833">
              <w:rPr>
                <w:rFonts w:ascii="Times New Roman" w:eastAsia="Times New Roman" w:hAnsi="Times New Roman"/>
                <w:sz w:val="24"/>
                <w:szCs w:val="24"/>
                <w:lang w:eastAsia="lv-LV"/>
              </w:rPr>
              <w:t>s dalībvalsti</w:t>
            </w:r>
            <w:r w:rsidR="000547CA" w:rsidRPr="002F2833">
              <w:rPr>
                <w:rFonts w:ascii="Times New Roman" w:eastAsia="Times New Roman" w:hAnsi="Times New Roman"/>
                <w:sz w:val="24"/>
                <w:szCs w:val="24"/>
                <w:lang w:eastAsia="lv-LV"/>
              </w:rPr>
              <w:t xml:space="preserve">, kā arī </w:t>
            </w:r>
            <w:r w:rsidR="00414809" w:rsidRPr="002F2833">
              <w:rPr>
                <w:rFonts w:ascii="Times New Roman" w:eastAsia="Times New Roman" w:hAnsi="Times New Roman"/>
                <w:sz w:val="24"/>
                <w:szCs w:val="24"/>
                <w:lang w:eastAsia="lv-LV"/>
              </w:rPr>
              <w:t xml:space="preserve">ņemot vērā </w:t>
            </w:r>
            <w:r w:rsidR="000547CA" w:rsidRPr="002F2833">
              <w:rPr>
                <w:rFonts w:ascii="Times New Roman" w:eastAsia="Times New Roman" w:hAnsi="Times New Roman"/>
                <w:sz w:val="24"/>
                <w:szCs w:val="24"/>
                <w:lang w:eastAsia="lv-LV"/>
              </w:rPr>
              <w:t xml:space="preserve">ievērojamo </w:t>
            </w:r>
            <w:r w:rsidR="000547CA" w:rsidRPr="002F2833">
              <w:rPr>
                <w:rFonts w:ascii="Times New Roman" w:hAnsi="Times New Roman"/>
                <w:sz w:val="24"/>
                <w:szCs w:val="24"/>
                <w:lang w:eastAsia="lv-LV"/>
              </w:rPr>
              <w:t>Krievijas Federācijas pārstāvniecību konsulāro amatpersonu izdoto dokumentu skaitu,</w:t>
            </w:r>
            <w:r w:rsidR="000547CA" w:rsidRPr="002F2833">
              <w:rPr>
                <w:rFonts w:ascii="Times New Roman" w:eastAsia="Times New Roman" w:hAnsi="Times New Roman"/>
                <w:sz w:val="24"/>
                <w:szCs w:val="24"/>
                <w:lang w:eastAsia="lv-LV"/>
              </w:rPr>
              <w:t xml:space="preserve"> </w:t>
            </w:r>
            <w:r w:rsidR="00B73803">
              <w:rPr>
                <w:rFonts w:ascii="Times New Roman" w:eastAsia="Times New Roman" w:hAnsi="Times New Roman"/>
                <w:sz w:val="24"/>
                <w:szCs w:val="24"/>
                <w:lang w:eastAsia="lv-LV"/>
              </w:rPr>
              <w:t>Latvijas iedzīvotājiem tiks radīts</w:t>
            </w:r>
            <w:r w:rsidR="000E609B" w:rsidRPr="002F2833">
              <w:rPr>
                <w:rFonts w:ascii="Times New Roman" w:eastAsia="Times New Roman" w:hAnsi="Times New Roman"/>
                <w:sz w:val="24"/>
                <w:szCs w:val="24"/>
                <w:lang w:eastAsia="lv-LV"/>
              </w:rPr>
              <w:t xml:space="preserve"> nozīmīgs atvieglojums</w:t>
            </w:r>
            <w:r w:rsidR="00F64E16" w:rsidRPr="002F2833">
              <w:rPr>
                <w:rFonts w:ascii="Times New Roman" w:eastAsia="Times New Roman" w:hAnsi="Times New Roman"/>
                <w:sz w:val="24"/>
                <w:szCs w:val="24"/>
                <w:lang w:eastAsia="lv-LV"/>
              </w:rPr>
              <w:t xml:space="preserve"> </w:t>
            </w:r>
            <w:r w:rsidR="00274D91" w:rsidRPr="002F2833">
              <w:rPr>
                <w:rFonts w:ascii="Times New Roman" w:eastAsia="Times New Roman" w:hAnsi="Times New Roman"/>
                <w:sz w:val="24"/>
                <w:szCs w:val="24"/>
                <w:lang w:eastAsia="lv-LV"/>
              </w:rPr>
              <w:t xml:space="preserve">starptautiskajā </w:t>
            </w:r>
            <w:r w:rsidR="00F64E16" w:rsidRPr="002F2833">
              <w:rPr>
                <w:rFonts w:ascii="Times New Roman" w:eastAsia="Times New Roman" w:hAnsi="Times New Roman"/>
                <w:sz w:val="24"/>
                <w:szCs w:val="24"/>
                <w:lang w:eastAsia="lv-LV"/>
              </w:rPr>
              <w:t>dokumentu apritē</w:t>
            </w:r>
            <w:r w:rsidR="000E609B" w:rsidRPr="002F2833">
              <w:rPr>
                <w:rFonts w:ascii="Times New Roman" w:eastAsia="Times New Roman" w:hAnsi="Times New Roman"/>
                <w:sz w:val="24"/>
                <w:szCs w:val="24"/>
                <w:lang w:eastAsia="lv-LV"/>
              </w:rPr>
              <w:t>.</w:t>
            </w:r>
            <w:r w:rsidR="001130DC" w:rsidRPr="002F2833">
              <w:rPr>
                <w:rFonts w:ascii="Times New Roman" w:eastAsia="Times New Roman" w:hAnsi="Times New Roman"/>
                <w:sz w:val="24"/>
                <w:szCs w:val="24"/>
                <w:lang w:eastAsia="lv-LV"/>
              </w:rPr>
              <w:t xml:space="preserve"> </w:t>
            </w:r>
            <w:r w:rsidR="00927011" w:rsidRPr="002F2833">
              <w:rPr>
                <w:rFonts w:ascii="Times New Roman" w:eastAsia="Times New Roman" w:hAnsi="Times New Roman"/>
                <w:sz w:val="24"/>
                <w:szCs w:val="24"/>
                <w:lang w:eastAsia="lv-LV"/>
              </w:rPr>
              <w:t xml:space="preserve"> </w:t>
            </w:r>
          </w:p>
          <w:p w14:paraId="7D9D9786" w14:textId="77777777" w:rsidR="004A0E8F" w:rsidRPr="005E06F2" w:rsidRDefault="004A0E8F" w:rsidP="005F6246">
            <w:pPr>
              <w:tabs>
                <w:tab w:val="left" w:pos="3900"/>
              </w:tabs>
              <w:spacing w:after="0" w:line="240" w:lineRule="auto"/>
              <w:contextualSpacing/>
              <w:jc w:val="both"/>
              <w:rPr>
                <w:rFonts w:ascii="Times New Roman" w:eastAsia="Times New Roman" w:hAnsi="Times New Roman"/>
                <w:sz w:val="24"/>
                <w:szCs w:val="24"/>
                <w:lang w:eastAsia="lv-LV"/>
              </w:rPr>
            </w:pPr>
          </w:p>
          <w:p w14:paraId="21CAF222" w14:textId="705E9B20" w:rsidR="005132F2" w:rsidRDefault="002E7942" w:rsidP="005132F2">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w:t>
            </w:r>
            <w:r w:rsidR="00C33BA9">
              <w:rPr>
                <w:rFonts w:ascii="Times New Roman" w:eastAsia="Times New Roman" w:hAnsi="Times New Roman"/>
                <w:sz w:val="24"/>
                <w:szCs w:val="24"/>
                <w:lang w:eastAsia="lv-LV"/>
              </w:rPr>
              <w:t>L</w:t>
            </w:r>
            <w:r>
              <w:rPr>
                <w:rFonts w:ascii="Times New Roman" w:eastAsia="Times New Roman" w:hAnsi="Times New Roman"/>
                <w:sz w:val="24"/>
                <w:szCs w:val="24"/>
                <w:lang w:eastAsia="lv-LV"/>
              </w:rPr>
              <w:t xml:space="preserve">ikumprojekta pieņemšanu un pievienošanos Konvencijai </w:t>
            </w:r>
            <w:r w:rsidR="005F6246">
              <w:rPr>
                <w:rFonts w:ascii="Times New Roman" w:eastAsia="Times New Roman" w:hAnsi="Times New Roman"/>
                <w:sz w:val="24"/>
                <w:szCs w:val="24"/>
                <w:lang w:eastAsia="lv-LV"/>
              </w:rPr>
              <w:t xml:space="preserve">personām </w:t>
            </w:r>
            <w:r>
              <w:rPr>
                <w:rFonts w:ascii="Times New Roman" w:eastAsia="Times New Roman" w:hAnsi="Times New Roman"/>
                <w:sz w:val="24"/>
                <w:szCs w:val="24"/>
                <w:lang w:eastAsia="lv-LV"/>
              </w:rPr>
              <w:t xml:space="preserve">tiks novērsts </w:t>
            </w:r>
            <w:r w:rsidR="00562300">
              <w:rPr>
                <w:rFonts w:ascii="Times New Roman" w:eastAsia="Times New Roman" w:hAnsi="Times New Roman"/>
                <w:sz w:val="24"/>
                <w:szCs w:val="24"/>
                <w:lang w:eastAsia="lv-LV"/>
              </w:rPr>
              <w:t xml:space="preserve">šis </w:t>
            </w:r>
            <w:r>
              <w:rPr>
                <w:rFonts w:ascii="Times New Roman" w:eastAsia="Times New Roman" w:hAnsi="Times New Roman"/>
                <w:sz w:val="24"/>
                <w:szCs w:val="24"/>
                <w:lang w:eastAsia="lv-LV"/>
              </w:rPr>
              <w:t>administratīvais apgrūtinājums un papildus maksājumi</w:t>
            </w:r>
            <w:r w:rsidR="005F6246">
              <w:rPr>
                <w:rFonts w:ascii="Times New Roman" w:eastAsia="Times New Roman" w:hAnsi="Times New Roman"/>
                <w:sz w:val="24"/>
                <w:szCs w:val="24"/>
                <w:lang w:eastAsia="lv-LV"/>
              </w:rPr>
              <w:t>. Vienlaikus</w:t>
            </w:r>
            <w:r w:rsidR="00925BB8">
              <w:rPr>
                <w:rFonts w:ascii="Times New Roman" w:eastAsia="Times New Roman" w:hAnsi="Times New Roman"/>
                <w:sz w:val="24"/>
                <w:szCs w:val="24"/>
                <w:lang w:eastAsia="lv-LV"/>
              </w:rPr>
              <w:t xml:space="preserve"> </w:t>
            </w:r>
            <w:r w:rsidR="005132F2" w:rsidRPr="005132F2">
              <w:rPr>
                <w:rFonts w:ascii="Times New Roman" w:eastAsia="Times New Roman" w:hAnsi="Times New Roman"/>
                <w:sz w:val="24"/>
                <w:szCs w:val="24"/>
                <w:lang w:eastAsia="lv-LV"/>
              </w:rPr>
              <w:t>202</w:t>
            </w:r>
            <w:r w:rsidR="00A50B3D">
              <w:rPr>
                <w:rFonts w:ascii="Times New Roman" w:eastAsia="Times New Roman" w:hAnsi="Times New Roman"/>
                <w:sz w:val="24"/>
                <w:szCs w:val="24"/>
                <w:lang w:eastAsia="lv-LV"/>
              </w:rPr>
              <w:t>2</w:t>
            </w:r>
            <w:r w:rsidR="005132F2" w:rsidRPr="005132F2">
              <w:rPr>
                <w:rFonts w:ascii="Times New Roman" w:eastAsia="Times New Roman" w:hAnsi="Times New Roman"/>
                <w:sz w:val="24"/>
                <w:szCs w:val="24"/>
                <w:lang w:eastAsia="lv-LV"/>
              </w:rPr>
              <w:t>., 202</w:t>
            </w:r>
            <w:r w:rsidR="00A50B3D">
              <w:rPr>
                <w:rFonts w:ascii="Times New Roman" w:eastAsia="Times New Roman" w:hAnsi="Times New Roman"/>
                <w:sz w:val="24"/>
                <w:szCs w:val="24"/>
                <w:lang w:eastAsia="lv-LV"/>
              </w:rPr>
              <w:t>3</w:t>
            </w:r>
            <w:r w:rsidR="005132F2" w:rsidRPr="005132F2">
              <w:rPr>
                <w:rFonts w:ascii="Times New Roman" w:eastAsia="Times New Roman" w:hAnsi="Times New Roman"/>
                <w:sz w:val="24"/>
                <w:szCs w:val="24"/>
                <w:lang w:eastAsia="lv-LV"/>
              </w:rPr>
              <w:t>. un 202</w:t>
            </w:r>
            <w:r w:rsidR="00A50B3D">
              <w:rPr>
                <w:rFonts w:ascii="Times New Roman" w:eastAsia="Times New Roman" w:hAnsi="Times New Roman"/>
                <w:sz w:val="24"/>
                <w:szCs w:val="24"/>
                <w:lang w:eastAsia="lv-LV"/>
              </w:rPr>
              <w:t>4</w:t>
            </w:r>
            <w:r w:rsidR="005132F2" w:rsidRPr="005132F2">
              <w:rPr>
                <w:rFonts w:ascii="Times New Roman" w:eastAsia="Times New Roman" w:hAnsi="Times New Roman"/>
                <w:sz w:val="24"/>
                <w:szCs w:val="24"/>
                <w:lang w:eastAsia="lv-LV"/>
              </w:rPr>
              <w:t xml:space="preserve">. gadā plānotie ieņēmumi valsts pamatbudžetā samazināsies aptuveni par </w:t>
            </w:r>
            <w:r w:rsidR="003D6D16" w:rsidRPr="0081354E">
              <w:rPr>
                <w:rFonts w:ascii="Times New Roman" w:eastAsia="Times New Roman" w:hAnsi="Times New Roman"/>
                <w:sz w:val="24"/>
                <w:szCs w:val="24"/>
                <w:lang w:eastAsia="lv-LV"/>
              </w:rPr>
              <w:t>20</w:t>
            </w:r>
            <w:r w:rsidR="00847672" w:rsidRPr="0081354E">
              <w:rPr>
                <w:rFonts w:ascii="Times New Roman" w:eastAsia="Times New Roman" w:hAnsi="Times New Roman"/>
                <w:sz w:val="24"/>
                <w:szCs w:val="24"/>
                <w:lang w:eastAsia="lv-LV"/>
              </w:rPr>
              <w:t xml:space="preserve"> </w:t>
            </w:r>
            <w:r w:rsidR="003D6D16" w:rsidRPr="0081354E">
              <w:rPr>
                <w:rFonts w:ascii="Times New Roman" w:eastAsia="Times New Roman" w:hAnsi="Times New Roman"/>
                <w:sz w:val="24"/>
                <w:szCs w:val="24"/>
                <w:lang w:eastAsia="lv-LV"/>
              </w:rPr>
              <w:t>000</w:t>
            </w:r>
            <w:r w:rsidR="005132F2" w:rsidRPr="0081354E">
              <w:rPr>
                <w:rFonts w:ascii="Times New Roman" w:eastAsia="Times New Roman" w:hAnsi="Times New Roman"/>
                <w:sz w:val="24"/>
                <w:szCs w:val="24"/>
                <w:lang w:eastAsia="lv-LV"/>
              </w:rPr>
              <w:t xml:space="preserve"> </w:t>
            </w:r>
            <w:r w:rsidR="005132F2" w:rsidRPr="000B5739">
              <w:rPr>
                <w:rFonts w:ascii="Times New Roman" w:eastAsia="Times New Roman" w:hAnsi="Times New Roman"/>
                <w:i/>
                <w:sz w:val="24"/>
                <w:szCs w:val="24"/>
                <w:lang w:eastAsia="lv-LV"/>
              </w:rPr>
              <w:t>e</w:t>
            </w:r>
            <w:r w:rsidR="000B5739" w:rsidRPr="000B5739">
              <w:rPr>
                <w:rFonts w:ascii="Times New Roman" w:eastAsia="Times New Roman" w:hAnsi="Times New Roman"/>
                <w:i/>
                <w:sz w:val="24"/>
                <w:szCs w:val="24"/>
                <w:lang w:eastAsia="lv-LV"/>
              </w:rPr>
              <w:t>u</w:t>
            </w:r>
            <w:r w:rsidR="005132F2" w:rsidRPr="000B5739">
              <w:rPr>
                <w:rFonts w:ascii="Times New Roman" w:eastAsia="Times New Roman" w:hAnsi="Times New Roman"/>
                <w:i/>
                <w:sz w:val="24"/>
                <w:szCs w:val="24"/>
                <w:lang w:eastAsia="lv-LV"/>
              </w:rPr>
              <w:t>ro</w:t>
            </w:r>
            <w:r w:rsidR="005132F2" w:rsidRPr="005132F2">
              <w:rPr>
                <w:rFonts w:ascii="Times New Roman" w:eastAsia="Times New Roman" w:hAnsi="Times New Roman"/>
                <w:sz w:val="24"/>
                <w:szCs w:val="24"/>
                <w:lang w:eastAsia="lv-LV"/>
              </w:rPr>
              <w:t xml:space="preserve"> </w:t>
            </w:r>
            <w:r w:rsidR="005F6246">
              <w:rPr>
                <w:rFonts w:ascii="Times New Roman" w:eastAsia="Times New Roman" w:hAnsi="Times New Roman"/>
                <w:sz w:val="24"/>
                <w:szCs w:val="24"/>
                <w:lang w:eastAsia="lv-LV"/>
              </w:rPr>
              <w:t xml:space="preserve"> kalendārajā </w:t>
            </w:r>
            <w:r w:rsidR="005132F2" w:rsidRPr="005132F2">
              <w:rPr>
                <w:rFonts w:ascii="Times New Roman" w:eastAsia="Times New Roman" w:hAnsi="Times New Roman"/>
                <w:sz w:val="24"/>
                <w:szCs w:val="24"/>
                <w:lang w:eastAsia="lv-LV"/>
              </w:rPr>
              <w:t xml:space="preserve">gadā. </w:t>
            </w:r>
            <w:r w:rsidR="000D0D6C">
              <w:rPr>
                <w:rFonts w:ascii="Times New Roman" w:eastAsia="Times New Roman" w:hAnsi="Times New Roman"/>
                <w:sz w:val="24"/>
                <w:szCs w:val="24"/>
                <w:lang w:eastAsia="lv-LV"/>
              </w:rPr>
              <w:t>Līdz ar Konvencijas stāšanos spēkā, l</w:t>
            </w:r>
            <w:r w:rsidR="005132F2">
              <w:rPr>
                <w:rFonts w:ascii="Times New Roman" w:eastAsia="Times New Roman" w:hAnsi="Times New Roman"/>
                <w:sz w:val="24"/>
                <w:szCs w:val="24"/>
                <w:lang w:eastAsia="lv-LV"/>
              </w:rPr>
              <w:t>ai kompens</w:t>
            </w:r>
            <w:r w:rsidR="00925BB8">
              <w:rPr>
                <w:rFonts w:ascii="Times New Roman" w:eastAsia="Times New Roman" w:hAnsi="Times New Roman"/>
                <w:sz w:val="24"/>
                <w:szCs w:val="24"/>
                <w:lang w:eastAsia="lv-LV"/>
              </w:rPr>
              <w:t xml:space="preserve">ētu šos zaudējumus valsts pamatbudžetā, stāsies spēkā </w:t>
            </w:r>
            <w:r w:rsidR="005132F2" w:rsidRPr="005132F2">
              <w:rPr>
                <w:rFonts w:ascii="Times New Roman" w:eastAsia="Times New Roman" w:hAnsi="Times New Roman"/>
                <w:sz w:val="24"/>
                <w:szCs w:val="24"/>
                <w:lang w:eastAsia="lv-LV"/>
              </w:rPr>
              <w:t>grozījum</w:t>
            </w:r>
            <w:r w:rsidR="0072185A">
              <w:rPr>
                <w:rFonts w:ascii="Times New Roman" w:eastAsia="Times New Roman" w:hAnsi="Times New Roman"/>
                <w:sz w:val="24"/>
                <w:szCs w:val="24"/>
                <w:lang w:eastAsia="lv-LV"/>
              </w:rPr>
              <w:t>u</w:t>
            </w:r>
            <w:r w:rsidR="005132F2" w:rsidRPr="005132F2">
              <w:rPr>
                <w:rFonts w:ascii="Times New Roman" w:eastAsia="Times New Roman" w:hAnsi="Times New Roman"/>
                <w:sz w:val="24"/>
                <w:szCs w:val="24"/>
                <w:lang w:eastAsia="lv-LV"/>
              </w:rPr>
              <w:t xml:space="preserve"> </w:t>
            </w:r>
            <w:r w:rsidR="005132F2" w:rsidRPr="009C1EC4">
              <w:rPr>
                <w:rFonts w:ascii="Times New Roman" w:eastAsia="Times New Roman" w:hAnsi="Times New Roman"/>
                <w:i/>
                <w:sz w:val="24"/>
                <w:szCs w:val="24"/>
                <w:lang w:eastAsia="lv-LV"/>
              </w:rPr>
              <w:t>Ministru kabineta 2019. gada 18. jūnija noteikumos Nr.</w:t>
            </w:r>
            <w:r w:rsidR="00BE2632" w:rsidRPr="009C1EC4">
              <w:rPr>
                <w:rFonts w:ascii="Times New Roman" w:eastAsia="Times New Roman" w:hAnsi="Times New Roman"/>
                <w:i/>
                <w:sz w:val="24"/>
                <w:szCs w:val="24"/>
                <w:lang w:eastAsia="lv-LV"/>
              </w:rPr>
              <w:t xml:space="preserve"> </w:t>
            </w:r>
            <w:r w:rsidR="005132F2" w:rsidRPr="009C1EC4">
              <w:rPr>
                <w:rFonts w:ascii="Times New Roman" w:eastAsia="Times New Roman" w:hAnsi="Times New Roman"/>
                <w:i/>
                <w:sz w:val="24"/>
                <w:szCs w:val="24"/>
                <w:lang w:eastAsia="lv-LV"/>
              </w:rPr>
              <w:t>264 „Publiska dokumenta legalizācijas noteikumi</w:t>
            </w:r>
            <w:r w:rsidR="005132F2" w:rsidRPr="005132F2">
              <w:rPr>
                <w:rFonts w:ascii="Times New Roman" w:eastAsia="Times New Roman" w:hAnsi="Times New Roman"/>
                <w:sz w:val="24"/>
                <w:szCs w:val="24"/>
                <w:lang w:eastAsia="lv-LV"/>
              </w:rPr>
              <w:t>”</w:t>
            </w:r>
            <w:r w:rsidR="0072185A">
              <w:rPr>
                <w:rFonts w:ascii="Times New Roman" w:eastAsia="Times New Roman" w:hAnsi="Times New Roman"/>
                <w:sz w:val="24"/>
                <w:szCs w:val="24"/>
                <w:lang w:eastAsia="lv-LV"/>
              </w:rPr>
              <w:t xml:space="preserve"> 1.2. apakšpunkts</w:t>
            </w:r>
            <w:r w:rsidR="00925BB8">
              <w:rPr>
                <w:rFonts w:ascii="Times New Roman" w:eastAsia="Times New Roman" w:hAnsi="Times New Roman"/>
                <w:sz w:val="24"/>
                <w:szCs w:val="24"/>
                <w:lang w:eastAsia="lv-LV"/>
              </w:rPr>
              <w:t>, kur</w:t>
            </w:r>
            <w:r w:rsidR="0072185A">
              <w:rPr>
                <w:rFonts w:ascii="Times New Roman" w:eastAsia="Times New Roman" w:hAnsi="Times New Roman"/>
                <w:sz w:val="24"/>
                <w:szCs w:val="24"/>
                <w:lang w:eastAsia="lv-LV"/>
              </w:rPr>
              <w:t>ā</w:t>
            </w:r>
            <w:r w:rsidR="00925BB8">
              <w:rPr>
                <w:rFonts w:ascii="Times New Roman" w:eastAsia="Times New Roman" w:hAnsi="Times New Roman"/>
                <w:sz w:val="24"/>
                <w:szCs w:val="24"/>
                <w:lang w:eastAsia="lv-LV"/>
              </w:rPr>
              <w:t xml:space="preserve"> </w:t>
            </w:r>
            <w:r w:rsidR="005132F2" w:rsidRPr="005132F2">
              <w:rPr>
                <w:rFonts w:ascii="Times New Roman" w:eastAsia="Times New Roman" w:hAnsi="Times New Roman"/>
                <w:sz w:val="24"/>
                <w:szCs w:val="24"/>
                <w:lang w:eastAsia="lv-LV"/>
              </w:rPr>
              <w:t>noteiktā valsts nodeva</w:t>
            </w:r>
            <w:r w:rsidR="00925BB8">
              <w:rPr>
                <w:rFonts w:ascii="Times New Roman" w:eastAsia="Times New Roman" w:hAnsi="Times New Roman"/>
                <w:sz w:val="24"/>
                <w:szCs w:val="24"/>
                <w:lang w:eastAsia="lv-LV"/>
              </w:rPr>
              <w:t>s likme</w:t>
            </w:r>
            <w:r w:rsidR="005132F2" w:rsidRPr="005132F2">
              <w:rPr>
                <w:rFonts w:ascii="Times New Roman" w:eastAsia="Times New Roman" w:hAnsi="Times New Roman"/>
                <w:sz w:val="24"/>
                <w:szCs w:val="24"/>
                <w:lang w:eastAsia="lv-LV"/>
              </w:rPr>
              <w:t xml:space="preserve"> par dokumenta legalizāciju divu darbdienu laikā 15,00 </w:t>
            </w:r>
            <w:r w:rsidR="005132F2" w:rsidRPr="000B5739">
              <w:rPr>
                <w:rFonts w:ascii="Times New Roman" w:eastAsia="Times New Roman" w:hAnsi="Times New Roman"/>
                <w:i/>
                <w:sz w:val="24"/>
                <w:szCs w:val="24"/>
                <w:lang w:eastAsia="lv-LV"/>
              </w:rPr>
              <w:t>e</w:t>
            </w:r>
            <w:r w:rsidR="000B5739">
              <w:rPr>
                <w:rFonts w:ascii="Times New Roman" w:eastAsia="Times New Roman" w:hAnsi="Times New Roman"/>
                <w:i/>
                <w:sz w:val="24"/>
                <w:szCs w:val="24"/>
                <w:lang w:eastAsia="lv-LV"/>
              </w:rPr>
              <w:t>u</w:t>
            </w:r>
            <w:r w:rsidR="005132F2" w:rsidRPr="000B5739">
              <w:rPr>
                <w:rFonts w:ascii="Times New Roman" w:eastAsia="Times New Roman" w:hAnsi="Times New Roman"/>
                <w:i/>
                <w:sz w:val="24"/>
                <w:szCs w:val="24"/>
                <w:lang w:eastAsia="lv-LV"/>
              </w:rPr>
              <w:t>ro</w:t>
            </w:r>
            <w:r w:rsidR="005132F2" w:rsidRPr="005132F2">
              <w:rPr>
                <w:rFonts w:ascii="Times New Roman" w:eastAsia="Times New Roman" w:hAnsi="Times New Roman"/>
                <w:sz w:val="24"/>
                <w:szCs w:val="24"/>
                <w:lang w:eastAsia="lv-LV"/>
              </w:rPr>
              <w:t xml:space="preserve"> apmērā t</w:t>
            </w:r>
            <w:r w:rsidR="000B5739">
              <w:rPr>
                <w:rFonts w:ascii="Times New Roman" w:eastAsia="Times New Roman" w:hAnsi="Times New Roman"/>
                <w:sz w:val="24"/>
                <w:szCs w:val="24"/>
                <w:lang w:eastAsia="lv-LV"/>
              </w:rPr>
              <w:t xml:space="preserve">iks paaugstināta uz 20,00 </w:t>
            </w:r>
            <w:r w:rsidR="000B5739" w:rsidRPr="000B5739">
              <w:rPr>
                <w:rFonts w:ascii="Times New Roman" w:eastAsia="Times New Roman" w:hAnsi="Times New Roman"/>
                <w:i/>
                <w:sz w:val="24"/>
                <w:szCs w:val="24"/>
                <w:lang w:eastAsia="lv-LV"/>
              </w:rPr>
              <w:t>eu</w:t>
            </w:r>
            <w:r w:rsidR="00925BB8" w:rsidRPr="000B5739">
              <w:rPr>
                <w:rFonts w:ascii="Times New Roman" w:eastAsia="Times New Roman" w:hAnsi="Times New Roman"/>
                <w:i/>
                <w:sz w:val="24"/>
                <w:szCs w:val="24"/>
                <w:lang w:eastAsia="lv-LV"/>
              </w:rPr>
              <w:t>ro</w:t>
            </w:r>
            <w:r w:rsidR="00925BB8">
              <w:rPr>
                <w:rFonts w:ascii="Times New Roman" w:eastAsia="Times New Roman" w:hAnsi="Times New Roman"/>
                <w:sz w:val="24"/>
                <w:szCs w:val="24"/>
                <w:lang w:eastAsia="lv-LV"/>
              </w:rPr>
              <w:t>.</w:t>
            </w:r>
            <w:r w:rsidR="005132F2" w:rsidRPr="005132F2">
              <w:rPr>
                <w:rFonts w:ascii="Times New Roman" w:eastAsia="Times New Roman" w:hAnsi="Times New Roman"/>
                <w:sz w:val="24"/>
                <w:szCs w:val="24"/>
                <w:lang w:eastAsia="lv-LV"/>
              </w:rPr>
              <w:t xml:space="preserve"> </w:t>
            </w:r>
          </w:p>
          <w:p w14:paraId="01B7BEF9" w14:textId="77777777" w:rsidR="005F6246" w:rsidRPr="005132F2" w:rsidRDefault="005F6246" w:rsidP="005132F2">
            <w:pPr>
              <w:spacing w:after="0" w:line="240" w:lineRule="auto"/>
              <w:contextualSpacing/>
              <w:jc w:val="both"/>
              <w:rPr>
                <w:rFonts w:ascii="Times New Roman" w:eastAsia="Times New Roman" w:hAnsi="Times New Roman"/>
                <w:sz w:val="24"/>
                <w:szCs w:val="24"/>
                <w:lang w:eastAsia="lv-LV"/>
              </w:rPr>
            </w:pPr>
          </w:p>
          <w:p w14:paraId="631F6B15" w14:textId="77777777" w:rsidR="007B625E" w:rsidRDefault="008455A3" w:rsidP="00F12CE8">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nodevas likmes paaugstināšana pēdējo reizi tika</w:t>
            </w:r>
            <w:r w:rsidR="004117EA">
              <w:rPr>
                <w:rFonts w:ascii="Times New Roman" w:eastAsia="Times New Roman" w:hAnsi="Times New Roman"/>
                <w:sz w:val="24"/>
                <w:szCs w:val="24"/>
                <w:lang w:eastAsia="lv-LV"/>
              </w:rPr>
              <w:t xml:space="preserve"> veikta</w:t>
            </w:r>
            <w:r>
              <w:rPr>
                <w:rFonts w:ascii="Times New Roman" w:eastAsia="Times New Roman" w:hAnsi="Times New Roman"/>
                <w:sz w:val="24"/>
                <w:szCs w:val="24"/>
                <w:lang w:eastAsia="lv-LV"/>
              </w:rPr>
              <w:t xml:space="preserve"> 2017.</w:t>
            </w:r>
            <w:r w:rsidR="00BE263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24.</w:t>
            </w:r>
            <w:r w:rsidR="00BE263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janvārī</w:t>
            </w:r>
            <w:r w:rsidR="004117E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8F3F27">
              <w:rPr>
                <w:rFonts w:ascii="Times New Roman" w:eastAsia="Times New Roman" w:hAnsi="Times New Roman"/>
                <w:sz w:val="24"/>
                <w:szCs w:val="24"/>
                <w:lang w:eastAsia="lv-LV"/>
              </w:rPr>
              <w:t xml:space="preserve">pieņemot </w:t>
            </w:r>
            <w:r>
              <w:rPr>
                <w:rFonts w:ascii="Times New Roman" w:eastAsia="Times New Roman" w:hAnsi="Times New Roman"/>
                <w:sz w:val="24"/>
                <w:szCs w:val="24"/>
                <w:lang w:eastAsia="lv-LV"/>
              </w:rPr>
              <w:t>grozījumus jau spēk</w:t>
            </w:r>
            <w:r w:rsidR="008F3F27">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z</w:t>
            </w:r>
            <w:r w:rsidR="008F3F27">
              <w:rPr>
                <w:rFonts w:ascii="Times New Roman" w:eastAsia="Times New Roman" w:hAnsi="Times New Roman"/>
                <w:sz w:val="24"/>
                <w:szCs w:val="24"/>
                <w:lang w:eastAsia="lv-LV"/>
              </w:rPr>
              <w:t>a</w:t>
            </w:r>
            <w:r>
              <w:rPr>
                <w:rFonts w:ascii="Times New Roman" w:eastAsia="Times New Roman" w:hAnsi="Times New Roman"/>
                <w:sz w:val="24"/>
                <w:szCs w:val="24"/>
                <w:lang w:eastAsia="lv-LV"/>
              </w:rPr>
              <w:t>udējuš</w:t>
            </w:r>
            <w:r w:rsidR="008F3F27">
              <w:rPr>
                <w:rFonts w:ascii="Times New Roman" w:eastAsia="Times New Roman" w:hAnsi="Times New Roman"/>
                <w:sz w:val="24"/>
                <w:szCs w:val="24"/>
                <w:lang w:eastAsia="lv-LV"/>
              </w:rPr>
              <w:t>aj</w:t>
            </w:r>
            <w:r>
              <w:rPr>
                <w:rFonts w:ascii="Times New Roman" w:eastAsia="Times New Roman" w:hAnsi="Times New Roman"/>
                <w:sz w:val="24"/>
                <w:szCs w:val="24"/>
                <w:lang w:eastAsia="lv-LV"/>
              </w:rPr>
              <w:t xml:space="preserve">os </w:t>
            </w:r>
            <w:r w:rsidRPr="009C1EC4">
              <w:rPr>
                <w:rFonts w:ascii="Times New Roman" w:eastAsia="Times New Roman" w:hAnsi="Times New Roman"/>
                <w:i/>
                <w:sz w:val="24"/>
                <w:szCs w:val="24"/>
                <w:lang w:eastAsia="lv-LV"/>
              </w:rPr>
              <w:t>Ministru kabineta 2012.</w:t>
            </w:r>
            <w:r w:rsidR="00BE2632" w:rsidRPr="009C1EC4">
              <w:rPr>
                <w:rFonts w:ascii="Times New Roman" w:eastAsia="Times New Roman" w:hAnsi="Times New Roman"/>
                <w:i/>
                <w:sz w:val="24"/>
                <w:szCs w:val="24"/>
                <w:lang w:eastAsia="lv-LV"/>
              </w:rPr>
              <w:t xml:space="preserve"> </w:t>
            </w:r>
            <w:r w:rsidRPr="009C1EC4">
              <w:rPr>
                <w:rFonts w:ascii="Times New Roman" w:eastAsia="Times New Roman" w:hAnsi="Times New Roman"/>
                <w:i/>
                <w:sz w:val="24"/>
                <w:szCs w:val="24"/>
                <w:lang w:eastAsia="lv-LV"/>
              </w:rPr>
              <w:t>gada 20.</w:t>
            </w:r>
            <w:r w:rsidR="00BE2632" w:rsidRPr="009C1EC4">
              <w:rPr>
                <w:rFonts w:ascii="Times New Roman" w:eastAsia="Times New Roman" w:hAnsi="Times New Roman"/>
                <w:i/>
                <w:sz w:val="24"/>
                <w:szCs w:val="24"/>
                <w:lang w:eastAsia="lv-LV"/>
              </w:rPr>
              <w:t xml:space="preserve"> </w:t>
            </w:r>
            <w:r w:rsidRPr="009C1EC4">
              <w:rPr>
                <w:rFonts w:ascii="Times New Roman" w:eastAsia="Times New Roman" w:hAnsi="Times New Roman"/>
                <w:i/>
                <w:sz w:val="24"/>
                <w:szCs w:val="24"/>
                <w:lang w:eastAsia="lv-LV"/>
              </w:rPr>
              <w:t>marta noteikumos Nr.</w:t>
            </w:r>
            <w:r w:rsidR="00BE2632" w:rsidRPr="009C1EC4">
              <w:rPr>
                <w:rFonts w:ascii="Times New Roman" w:eastAsia="Times New Roman" w:hAnsi="Times New Roman"/>
                <w:i/>
                <w:sz w:val="24"/>
                <w:szCs w:val="24"/>
                <w:lang w:eastAsia="lv-LV"/>
              </w:rPr>
              <w:t xml:space="preserve"> </w:t>
            </w:r>
            <w:r w:rsidRPr="009C1EC4">
              <w:rPr>
                <w:rFonts w:ascii="Times New Roman" w:eastAsia="Times New Roman" w:hAnsi="Times New Roman"/>
                <w:i/>
                <w:sz w:val="24"/>
                <w:szCs w:val="24"/>
                <w:lang w:eastAsia="lv-LV"/>
              </w:rPr>
              <w:t>187 „Noteikumi par valsts nodevu par publiska dokumenta legalizāciju”</w:t>
            </w:r>
            <w:r w:rsidR="008F3F27">
              <w:rPr>
                <w:rFonts w:ascii="Times New Roman" w:eastAsia="Times New Roman" w:hAnsi="Times New Roman"/>
                <w:sz w:val="24"/>
                <w:szCs w:val="24"/>
                <w:lang w:eastAsia="lv-LV"/>
              </w:rPr>
              <w:t xml:space="preserve">. </w:t>
            </w:r>
            <w:r w:rsidR="00EF17C1" w:rsidRPr="000D6E5A">
              <w:rPr>
                <w:rFonts w:ascii="Times New Roman" w:eastAsia="Times New Roman" w:hAnsi="Times New Roman"/>
                <w:sz w:val="24"/>
                <w:szCs w:val="24"/>
                <w:lang w:eastAsia="lv-LV"/>
              </w:rPr>
              <w:t xml:space="preserve"> </w:t>
            </w:r>
          </w:p>
          <w:p w14:paraId="4C7BFEC2" w14:textId="77777777" w:rsidR="00921C6C" w:rsidRDefault="00921C6C" w:rsidP="00F12CE8">
            <w:pPr>
              <w:spacing w:after="0" w:line="240" w:lineRule="auto"/>
              <w:contextualSpacing/>
              <w:jc w:val="both"/>
              <w:rPr>
                <w:rFonts w:ascii="Times New Roman" w:eastAsia="Times New Roman" w:hAnsi="Times New Roman"/>
                <w:sz w:val="24"/>
                <w:szCs w:val="24"/>
                <w:lang w:eastAsia="lv-LV"/>
              </w:rPr>
            </w:pPr>
          </w:p>
          <w:p w14:paraId="012607EA" w14:textId="40D25BC6" w:rsidR="00921C6C" w:rsidRPr="00057938" w:rsidRDefault="00921C6C" w:rsidP="00D44017">
            <w:pPr>
              <w:spacing w:after="0" w:line="240" w:lineRule="auto"/>
              <w:contextualSpacing/>
              <w:jc w:val="both"/>
              <w:rPr>
                <w:rFonts w:ascii="Times New Roman" w:eastAsia="Times New Roman" w:hAnsi="Times New Roman" w:cs="Times New Roman"/>
                <w:iCs/>
                <w:sz w:val="24"/>
                <w:szCs w:val="24"/>
                <w:lang w:eastAsia="lv-LV"/>
              </w:rPr>
            </w:pPr>
            <w:r w:rsidRPr="001534A1">
              <w:rPr>
                <w:rFonts w:ascii="Times New Roman" w:eastAsia="Times New Roman" w:hAnsi="Times New Roman" w:cs="Times New Roman"/>
                <w:iCs/>
                <w:sz w:val="24"/>
                <w:szCs w:val="24"/>
                <w:lang w:eastAsia="lv-LV"/>
              </w:rPr>
              <w:t>Likumprojekts paredz pieņemt un apstiprināt Konvenciju. Par kompetento institūciju Konvencijas saistību izpildei un uzraudzībai atbilstoši Konvencijas 4. pantam noteikt Ārlietu ministriju. Konvencija stājas spēkā trīs mēnešus pēc dienas, kad deponēts ratifikācijas vai pieņemšanas dokuments.</w:t>
            </w:r>
            <w:r w:rsidR="00D44017" w:rsidRPr="001534A1">
              <w:rPr>
                <w:rFonts w:ascii="Times New Roman" w:eastAsia="Times New Roman" w:hAnsi="Times New Roman" w:cs="Times New Roman"/>
                <w:iCs/>
                <w:sz w:val="24"/>
                <w:szCs w:val="24"/>
                <w:lang w:eastAsia="lv-LV"/>
              </w:rPr>
              <w:t xml:space="preserve"> R</w:t>
            </w:r>
            <w:r w:rsidRPr="001534A1">
              <w:rPr>
                <w:rFonts w:ascii="Times New Roman" w:eastAsia="Times New Roman" w:hAnsi="Times New Roman" w:cs="Times New Roman"/>
                <w:iCs/>
                <w:sz w:val="24"/>
                <w:szCs w:val="24"/>
                <w:lang w:eastAsia="lv-LV"/>
              </w:rPr>
              <w:t xml:space="preserve">atifikācijas vai </w:t>
            </w:r>
            <w:r w:rsidR="00D44017" w:rsidRPr="001534A1">
              <w:rPr>
                <w:rFonts w:ascii="Times New Roman" w:eastAsia="Times New Roman" w:hAnsi="Times New Roman" w:cs="Times New Roman"/>
                <w:iCs/>
                <w:sz w:val="24"/>
                <w:szCs w:val="24"/>
                <w:lang w:eastAsia="lv-LV"/>
              </w:rPr>
              <w:t>pieņemš</w:t>
            </w:r>
            <w:r w:rsidRPr="001534A1">
              <w:rPr>
                <w:rFonts w:ascii="Times New Roman" w:eastAsia="Times New Roman" w:hAnsi="Times New Roman" w:cs="Times New Roman"/>
                <w:iCs/>
                <w:sz w:val="24"/>
                <w:szCs w:val="24"/>
                <w:lang w:eastAsia="lv-LV"/>
              </w:rPr>
              <w:t>anas dokumentus par pievienošanos Konvencijai Ārlietu ministrija iesniegs Eiropas Padomes Ģenerālsekretariātam.</w:t>
            </w:r>
          </w:p>
        </w:tc>
      </w:tr>
      <w:tr w:rsidR="00E5323B" w:rsidRPr="00F54C25" w14:paraId="5951F418" w14:textId="77777777" w:rsidTr="003023EC">
        <w:trPr>
          <w:cantSplit/>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EBB87A"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210EE96"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E9DAC95" w14:textId="77777777" w:rsidR="000E4338" w:rsidRPr="00F54C25" w:rsidRDefault="00EF79AA" w:rsidP="001252CD">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Ā</w:t>
            </w:r>
            <w:r w:rsidR="007D7C76">
              <w:rPr>
                <w:rFonts w:ascii="Times New Roman" w:hAnsi="Times New Roman"/>
                <w:sz w:val="24"/>
                <w:szCs w:val="24"/>
                <w:lang w:eastAsia="lv-LV"/>
              </w:rPr>
              <w:t>rlietu ministrija.</w:t>
            </w:r>
          </w:p>
          <w:p w14:paraId="01F2C3E6" w14:textId="77777777" w:rsidR="00E5323B" w:rsidRPr="00F54C25" w:rsidRDefault="00E5323B" w:rsidP="001252CD">
            <w:pPr>
              <w:spacing w:after="0" w:line="240" w:lineRule="auto"/>
              <w:contextualSpacing/>
              <w:rPr>
                <w:rFonts w:ascii="Times New Roman" w:eastAsia="Times New Roman" w:hAnsi="Times New Roman" w:cs="Times New Roman"/>
                <w:iCs/>
                <w:color w:val="A6A6A6" w:themeColor="background1" w:themeShade="A6"/>
                <w:sz w:val="24"/>
                <w:szCs w:val="24"/>
                <w:lang w:eastAsia="lv-LV"/>
              </w:rPr>
            </w:pPr>
          </w:p>
        </w:tc>
      </w:tr>
      <w:tr w:rsidR="00E5323B" w:rsidRPr="00F54C25" w14:paraId="7DADB107" w14:textId="77777777" w:rsidTr="003023EC">
        <w:trPr>
          <w:cantSplit/>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0E16A3"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87347F"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0F5B857" w14:textId="77777777" w:rsidR="00E5323B" w:rsidRPr="00F54C25" w:rsidRDefault="00C15521" w:rsidP="001252CD">
            <w:pPr>
              <w:spacing w:after="0" w:line="240" w:lineRule="auto"/>
              <w:contextualSpacing/>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Nav</w:t>
            </w:r>
          </w:p>
        </w:tc>
      </w:tr>
    </w:tbl>
    <w:p w14:paraId="0B6D4811" w14:textId="77777777" w:rsidR="00E5323B" w:rsidRPr="00F54C25" w:rsidRDefault="002878BF"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br w:type="textWrapping" w:clear="all"/>
      </w:r>
      <w:r w:rsidR="00E5323B"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118C48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7264A7"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54C25" w14:paraId="4E84BA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6AE85"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21F17E"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33A4C0F" w14:textId="77777777" w:rsidR="00E5323B" w:rsidRPr="008D23CA" w:rsidRDefault="00F76466" w:rsidP="00583A95">
            <w:pPr>
              <w:spacing w:after="0" w:line="240" w:lineRule="auto"/>
              <w:contextualSpacing/>
              <w:jc w:val="both"/>
              <w:rPr>
                <w:rFonts w:ascii="Times New Roman" w:eastAsia="Times New Roman" w:hAnsi="Times New Roman" w:cs="Times New Roman"/>
                <w:iCs/>
                <w:color w:val="414142"/>
                <w:sz w:val="24"/>
                <w:szCs w:val="24"/>
                <w:highlight w:val="yellow"/>
                <w:lang w:eastAsia="lv-LV"/>
              </w:rPr>
            </w:pPr>
            <w:r w:rsidRPr="008A20CD">
              <w:rPr>
                <w:rFonts w:ascii="Times New Roman" w:eastAsia="Times New Roman" w:hAnsi="Times New Roman" w:cs="Times New Roman"/>
                <w:iCs/>
                <w:sz w:val="24"/>
                <w:szCs w:val="24"/>
                <w:lang w:eastAsia="lv-LV"/>
              </w:rPr>
              <w:t>Latvijas un ārvalstu fiziskās un juridiskās personas, kuras</w:t>
            </w:r>
            <w:r w:rsidR="00F92D9F" w:rsidRPr="008A20CD">
              <w:rPr>
                <w:rFonts w:ascii="Times New Roman" w:eastAsia="Times New Roman" w:hAnsi="Times New Roman" w:cs="Times New Roman"/>
                <w:iCs/>
                <w:sz w:val="24"/>
                <w:szCs w:val="24"/>
                <w:lang w:eastAsia="lv-LV"/>
              </w:rPr>
              <w:t xml:space="preserve"> vēlas </w:t>
            </w:r>
            <w:r w:rsidR="004F7B1D">
              <w:rPr>
                <w:rFonts w:ascii="Times New Roman" w:eastAsia="Times New Roman" w:hAnsi="Times New Roman" w:cs="Times New Roman"/>
                <w:iCs/>
                <w:sz w:val="24"/>
                <w:szCs w:val="24"/>
                <w:lang w:eastAsia="lv-LV"/>
              </w:rPr>
              <w:t xml:space="preserve">pārstāvniecību </w:t>
            </w:r>
            <w:r w:rsidR="00EF35B4" w:rsidRPr="008A20CD">
              <w:rPr>
                <w:rFonts w:ascii="Times New Roman" w:eastAsia="Times New Roman" w:hAnsi="Times New Roman" w:cs="Times New Roman"/>
                <w:iCs/>
                <w:sz w:val="24"/>
                <w:szCs w:val="24"/>
                <w:lang w:eastAsia="lv-LV"/>
              </w:rPr>
              <w:t>amatpersonu izdotos p</w:t>
            </w:r>
            <w:r w:rsidR="00D64DA7" w:rsidRPr="008A20CD">
              <w:rPr>
                <w:rFonts w:ascii="Times New Roman" w:eastAsia="Times New Roman" w:hAnsi="Times New Roman" w:cs="Times New Roman"/>
                <w:iCs/>
                <w:sz w:val="24"/>
                <w:szCs w:val="24"/>
                <w:lang w:eastAsia="lv-LV"/>
              </w:rPr>
              <w:t>ublisko</w:t>
            </w:r>
            <w:r w:rsidR="00F92D9F" w:rsidRPr="008A20CD">
              <w:rPr>
                <w:rFonts w:ascii="Times New Roman" w:eastAsia="Times New Roman" w:hAnsi="Times New Roman" w:cs="Times New Roman"/>
                <w:iCs/>
                <w:sz w:val="24"/>
                <w:szCs w:val="24"/>
                <w:lang w:eastAsia="lv-LV"/>
              </w:rPr>
              <w:t>s dokume</w:t>
            </w:r>
            <w:r w:rsidR="00EF35B4" w:rsidRPr="008A20CD">
              <w:rPr>
                <w:rFonts w:ascii="Times New Roman" w:eastAsia="Times New Roman" w:hAnsi="Times New Roman" w:cs="Times New Roman"/>
                <w:iCs/>
                <w:sz w:val="24"/>
                <w:szCs w:val="24"/>
                <w:lang w:eastAsia="lv-LV"/>
              </w:rPr>
              <w:t>ntus izmanto</w:t>
            </w:r>
            <w:r w:rsidR="00C82319" w:rsidRPr="008A20CD">
              <w:rPr>
                <w:rFonts w:ascii="Times New Roman" w:eastAsia="Times New Roman" w:hAnsi="Times New Roman" w:cs="Times New Roman"/>
                <w:iCs/>
                <w:sz w:val="24"/>
                <w:szCs w:val="24"/>
                <w:lang w:eastAsia="lv-LV"/>
              </w:rPr>
              <w:t>t</w:t>
            </w:r>
            <w:r w:rsidR="00EF35B4" w:rsidRPr="008A20CD">
              <w:rPr>
                <w:rFonts w:ascii="Times New Roman" w:eastAsia="Times New Roman" w:hAnsi="Times New Roman" w:cs="Times New Roman"/>
                <w:iCs/>
                <w:sz w:val="24"/>
                <w:szCs w:val="24"/>
                <w:lang w:eastAsia="lv-LV"/>
              </w:rPr>
              <w:t xml:space="preserve"> </w:t>
            </w:r>
            <w:r w:rsidR="008E42B0" w:rsidRPr="008A20CD">
              <w:rPr>
                <w:rFonts w:ascii="Times New Roman" w:eastAsia="Times New Roman" w:hAnsi="Times New Roman" w:cs="Times New Roman"/>
                <w:iCs/>
                <w:sz w:val="24"/>
                <w:szCs w:val="24"/>
                <w:lang w:eastAsia="lv-LV"/>
              </w:rPr>
              <w:t xml:space="preserve">citas </w:t>
            </w:r>
            <w:r w:rsidR="00D64DA7" w:rsidRPr="008A20CD">
              <w:rPr>
                <w:rFonts w:ascii="Times New Roman" w:eastAsia="Times New Roman" w:hAnsi="Times New Roman" w:cs="Times New Roman"/>
                <w:iCs/>
                <w:sz w:val="24"/>
                <w:szCs w:val="24"/>
                <w:lang w:eastAsia="lv-LV"/>
              </w:rPr>
              <w:t xml:space="preserve">Konvencijas </w:t>
            </w:r>
            <w:r w:rsidR="00760EF8" w:rsidRPr="008A20CD">
              <w:rPr>
                <w:rFonts w:ascii="Times New Roman" w:eastAsia="Times New Roman" w:hAnsi="Times New Roman" w:cs="Times New Roman"/>
                <w:iCs/>
                <w:sz w:val="24"/>
                <w:szCs w:val="24"/>
                <w:lang w:eastAsia="lv-LV"/>
              </w:rPr>
              <w:t>dalībvalsts</w:t>
            </w:r>
            <w:r w:rsidR="008E42B0" w:rsidRPr="008A20CD">
              <w:rPr>
                <w:rFonts w:ascii="Times New Roman" w:eastAsia="Times New Roman" w:hAnsi="Times New Roman" w:cs="Times New Roman"/>
                <w:iCs/>
                <w:sz w:val="24"/>
                <w:szCs w:val="24"/>
                <w:lang w:eastAsia="lv-LV"/>
              </w:rPr>
              <w:t xml:space="preserve"> iestādēs</w:t>
            </w:r>
            <w:r w:rsidR="00F03379" w:rsidRPr="008A20CD">
              <w:rPr>
                <w:rFonts w:ascii="Times New Roman" w:eastAsia="Times New Roman" w:hAnsi="Times New Roman" w:cs="Times New Roman"/>
                <w:iCs/>
                <w:sz w:val="24"/>
                <w:szCs w:val="24"/>
                <w:lang w:eastAsia="lv-LV"/>
              </w:rPr>
              <w:t xml:space="preserve"> vai </w:t>
            </w:r>
            <w:r w:rsidR="00287B1D" w:rsidRPr="008A20CD">
              <w:rPr>
                <w:rFonts w:ascii="Times New Roman" w:eastAsia="Times New Roman" w:hAnsi="Times New Roman" w:cs="Times New Roman"/>
                <w:iCs/>
                <w:sz w:val="24"/>
                <w:szCs w:val="24"/>
                <w:lang w:eastAsia="lv-LV"/>
              </w:rPr>
              <w:t xml:space="preserve">uzrādīt </w:t>
            </w:r>
            <w:r w:rsidR="00760EF8" w:rsidRPr="008A20CD">
              <w:rPr>
                <w:rFonts w:ascii="Times New Roman" w:eastAsia="Times New Roman" w:hAnsi="Times New Roman" w:cs="Times New Roman"/>
                <w:iCs/>
                <w:sz w:val="24"/>
                <w:szCs w:val="24"/>
                <w:lang w:eastAsia="lv-LV"/>
              </w:rPr>
              <w:t xml:space="preserve">citas </w:t>
            </w:r>
            <w:r w:rsidR="00287B1D" w:rsidRPr="008A20CD">
              <w:rPr>
                <w:rFonts w:ascii="Times New Roman" w:eastAsia="Times New Roman" w:hAnsi="Times New Roman" w:cs="Times New Roman"/>
                <w:iCs/>
                <w:sz w:val="24"/>
                <w:szCs w:val="24"/>
                <w:lang w:eastAsia="lv-LV"/>
              </w:rPr>
              <w:t xml:space="preserve">Konvencijas dalībvalsts </w:t>
            </w:r>
            <w:r w:rsidR="008928E2">
              <w:rPr>
                <w:rFonts w:ascii="Times New Roman" w:eastAsia="Times New Roman" w:hAnsi="Times New Roman" w:cs="Times New Roman"/>
                <w:iCs/>
                <w:sz w:val="24"/>
                <w:szCs w:val="24"/>
                <w:lang w:eastAsia="lv-LV"/>
              </w:rPr>
              <w:t xml:space="preserve">pārstāvniecību </w:t>
            </w:r>
            <w:r w:rsidR="00287B1D" w:rsidRPr="008A20CD">
              <w:rPr>
                <w:rFonts w:ascii="Times New Roman" w:eastAsia="Times New Roman" w:hAnsi="Times New Roman" w:cs="Times New Roman"/>
                <w:iCs/>
                <w:sz w:val="24"/>
                <w:szCs w:val="24"/>
                <w:lang w:eastAsia="lv-LV"/>
              </w:rPr>
              <w:t>amatperson</w:t>
            </w:r>
            <w:r w:rsidR="00760EF8" w:rsidRPr="008A20CD">
              <w:rPr>
                <w:rFonts w:ascii="Times New Roman" w:eastAsia="Times New Roman" w:hAnsi="Times New Roman" w:cs="Times New Roman"/>
                <w:iCs/>
                <w:sz w:val="24"/>
                <w:szCs w:val="24"/>
                <w:lang w:eastAsia="lv-LV"/>
              </w:rPr>
              <w:t>ām</w:t>
            </w:r>
            <w:r w:rsidR="00287B1D" w:rsidRPr="008A20CD">
              <w:rPr>
                <w:rFonts w:ascii="Times New Roman" w:eastAsia="Times New Roman" w:hAnsi="Times New Roman" w:cs="Times New Roman"/>
                <w:iCs/>
                <w:sz w:val="24"/>
                <w:szCs w:val="24"/>
                <w:lang w:eastAsia="lv-LV"/>
              </w:rPr>
              <w:t>.</w:t>
            </w:r>
            <w:r w:rsidR="00F03379" w:rsidRPr="008A20CD">
              <w:rPr>
                <w:rFonts w:ascii="Times New Roman" w:eastAsia="Times New Roman" w:hAnsi="Times New Roman" w:cs="Times New Roman"/>
                <w:iCs/>
                <w:sz w:val="24"/>
                <w:szCs w:val="24"/>
                <w:lang w:eastAsia="lv-LV"/>
              </w:rPr>
              <w:t xml:space="preserve"> </w:t>
            </w:r>
          </w:p>
        </w:tc>
      </w:tr>
      <w:tr w:rsidR="00E5323B" w:rsidRPr="00F54C25" w14:paraId="253D31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FD801D"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28B7FF"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12774D8" w14:textId="77777777" w:rsidR="003F5C85" w:rsidRDefault="00523998" w:rsidP="00885879">
            <w:pPr>
              <w:spacing w:after="0" w:line="240" w:lineRule="auto"/>
              <w:contextualSpacing/>
              <w:jc w:val="both"/>
              <w:rPr>
                <w:rFonts w:ascii="Times New Roman" w:hAnsi="Times New Roman"/>
                <w:sz w:val="24"/>
                <w:szCs w:val="24"/>
                <w:lang w:eastAsia="lv-LV"/>
              </w:rPr>
            </w:pPr>
            <w:r w:rsidRPr="00994BA5">
              <w:t xml:space="preserve"> </w:t>
            </w:r>
            <w:r w:rsidRPr="00994BA5">
              <w:rPr>
                <w:rFonts w:ascii="Times New Roman" w:hAnsi="Times New Roman"/>
                <w:sz w:val="24"/>
                <w:szCs w:val="24"/>
                <w:lang w:eastAsia="lv-LV"/>
              </w:rPr>
              <w:t>Administratīvais slogs būtiski samazināsies personām, kur</w:t>
            </w:r>
            <w:r w:rsidR="00B1545D" w:rsidRPr="00994BA5">
              <w:rPr>
                <w:rFonts w:ascii="Times New Roman" w:hAnsi="Times New Roman"/>
                <w:sz w:val="24"/>
                <w:szCs w:val="24"/>
                <w:lang w:eastAsia="lv-LV"/>
              </w:rPr>
              <w:t>ām</w:t>
            </w:r>
            <w:r w:rsidRPr="00994BA5">
              <w:rPr>
                <w:rFonts w:ascii="Times New Roman" w:hAnsi="Times New Roman"/>
                <w:sz w:val="24"/>
                <w:szCs w:val="24"/>
                <w:lang w:eastAsia="lv-LV"/>
              </w:rPr>
              <w:t xml:space="preserve"> </w:t>
            </w:r>
            <w:r w:rsidR="005D5D83" w:rsidRPr="00994BA5">
              <w:rPr>
                <w:rFonts w:ascii="Times New Roman" w:hAnsi="Times New Roman"/>
                <w:sz w:val="24"/>
                <w:szCs w:val="24"/>
                <w:lang w:eastAsia="lv-LV"/>
              </w:rPr>
              <w:t>nepieciešam</w:t>
            </w:r>
            <w:r w:rsidR="005D5D83">
              <w:rPr>
                <w:rFonts w:ascii="Times New Roman" w:hAnsi="Times New Roman"/>
                <w:sz w:val="24"/>
                <w:szCs w:val="24"/>
                <w:lang w:eastAsia="lv-LV"/>
              </w:rPr>
              <w:t>s izmantot</w:t>
            </w:r>
            <w:r w:rsidR="005D5D83" w:rsidRPr="00994BA5">
              <w:rPr>
                <w:rFonts w:ascii="Times New Roman" w:hAnsi="Times New Roman"/>
                <w:sz w:val="24"/>
                <w:szCs w:val="24"/>
                <w:lang w:eastAsia="lv-LV"/>
              </w:rPr>
              <w:t xml:space="preserve"> </w:t>
            </w:r>
            <w:r w:rsidR="00B1545D" w:rsidRPr="00994BA5">
              <w:rPr>
                <w:rFonts w:ascii="Times New Roman" w:hAnsi="Times New Roman"/>
                <w:sz w:val="24"/>
                <w:szCs w:val="24"/>
                <w:lang w:eastAsia="lv-LV"/>
              </w:rPr>
              <w:t xml:space="preserve">pārstāvniecību amatpersonu </w:t>
            </w:r>
            <w:r w:rsidR="005D5D83" w:rsidRPr="00994BA5">
              <w:rPr>
                <w:rFonts w:ascii="Times New Roman" w:hAnsi="Times New Roman"/>
                <w:sz w:val="24"/>
                <w:szCs w:val="24"/>
                <w:lang w:eastAsia="lv-LV"/>
              </w:rPr>
              <w:t>izdot</w:t>
            </w:r>
            <w:r w:rsidR="005D5D83">
              <w:rPr>
                <w:rFonts w:ascii="Times New Roman" w:hAnsi="Times New Roman"/>
                <w:sz w:val="24"/>
                <w:szCs w:val="24"/>
                <w:lang w:eastAsia="lv-LV"/>
              </w:rPr>
              <w:t>os</w:t>
            </w:r>
            <w:r w:rsidR="005D5D83" w:rsidRPr="00994BA5">
              <w:rPr>
                <w:rFonts w:ascii="Times New Roman" w:hAnsi="Times New Roman"/>
                <w:sz w:val="24"/>
                <w:szCs w:val="24"/>
                <w:lang w:eastAsia="lv-LV"/>
              </w:rPr>
              <w:t xml:space="preserve"> </w:t>
            </w:r>
            <w:r w:rsidR="00B1545D" w:rsidRPr="00994BA5">
              <w:rPr>
                <w:rFonts w:ascii="Times New Roman" w:hAnsi="Times New Roman"/>
                <w:sz w:val="24"/>
                <w:szCs w:val="24"/>
                <w:lang w:eastAsia="lv-LV"/>
              </w:rPr>
              <w:t>dokument</w:t>
            </w:r>
            <w:r w:rsidR="005D5D83">
              <w:rPr>
                <w:rFonts w:ascii="Times New Roman" w:hAnsi="Times New Roman"/>
                <w:sz w:val="24"/>
                <w:szCs w:val="24"/>
                <w:lang w:eastAsia="lv-LV"/>
              </w:rPr>
              <w:t>us</w:t>
            </w:r>
            <w:r w:rsidRPr="00994BA5">
              <w:rPr>
                <w:rFonts w:ascii="Times New Roman" w:hAnsi="Times New Roman"/>
                <w:sz w:val="24"/>
                <w:szCs w:val="24"/>
                <w:lang w:eastAsia="lv-LV"/>
              </w:rPr>
              <w:t xml:space="preserve">, jo </w:t>
            </w:r>
            <w:r w:rsidR="00B1545D" w:rsidRPr="00994BA5">
              <w:rPr>
                <w:rFonts w:ascii="Times New Roman" w:hAnsi="Times New Roman"/>
                <w:sz w:val="24"/>
                <w:szCs w:val="24"/>
                <w:lang w:eastAsia="lv-LV"/>
              </w:rPr>
              <w:t xml:space="preserve">šādiem </w:t>
            </w:r>
            <w:r w:rsidR="005D5D83">
              <w:rPr>
                <w:rFonts w:ascii="Times New Roman" w:hAnsi="Times New Roman"/>
                <w:sz w:val="24"/>
                <w:szCs w:val="24"/>
                <w:lang w:eastAsia="lv-LV"/>
              </w:rPr>
              <w:t xml:space="preserve">Konvencijas dalībvalstu pārstāvniecību </w:t>
            </w:r>
            <w:r w:rsidR="00B1545D" w:rsidRPr="00994BA5">
              <w:rPr>
                <w:rFonts w:ascii="Times New Roman" w:hAnsi="Times New Roman"/>
                <w:sz w:val="24"/>
                <w:szCs w:val="24"/>
                <w:lang w:eastAsia="lv-LV"/>
              </w:rPr>
              <w:t xml:space="preserve">dokumentiem </w:t>
            </w:r>
            <w:r w:rsidR="005D5D83">
              <w:rPr>
                <w:rFonts w:ascii="Times New Roman" w:hAnsi="Times New Roman"/>
                <w:sz w:val="24"/>
                <w:szCs w:val="24"/>
                <w:lang w:eastAsia="lv-LV"/>
              </w:rPr>
              <w:t xml:space="preserve">Latvijā un Latvijas pārstāvniecību izdotiem dokumentiem Konvencijas dalībvalstīs </w:t>
            </w:r>
            <w:r w:rsidRPr="00994BA5">
              <w:rPr>
                <w:rFonts w:ascii="Times New Roman" w:hAnsi="Times New Roman"/>
                <w:sz w:val="24"/>
                <w:szCs w:val="24"/>
                <w:lang w:eastAsia="lv-LV"/>
              </w:rPr>
              <w:t>tiek</w:t>
            </w:r>
            <w:r w:rsidR="00B1545D" w:rsidRPr="00994BA5">
              <w:rPr>
                <w:rFonts w:ascii="Times New Roman" w:hAnsi="Times New Roman"/>
                <w:sz w:val="24"/>
                <w:szCs w:val="24"/>
                <w:lang w:eastAsia="lv-LV"/>
              </w:rPr>
              <w:t xml:space="preserve"> atcelta legalizācijas prasība un tie ir derīgi iesniegšanai </w:t>
            </w:r>
            <w:r w:rsidR="00897B2B">
              <w:rPr>
                <w:rFonts w:ascii="Times New Roman" w:hAnsi="Times New Roman"/>
                <w:sz w:val="24"/>
                <w:szCs w:val="24"/>
                <w:lang w:eastAsia="lv-LV"/>
              </w:rPr>
              <w:t xml:space="preserve">citas </w:t>
            </w:r>
            <w:r w:rsidR="00B1545D" w:rsidRPr="00994BA5">
              <w:rPr>
                <w:rFonts w:ascii="Times New Roman" w:hAnsi="Times New Roman"/>
                <w:sz w:val="24"/>
                <w:szCs w:val="24"/>
                <w:lang w:eastAsia="lv-LV"/>
              </w:rPr>
              <w:t>Konvencijas dalībvalsts iestādēs un pārstāvniecībās.</w:t>
            </w:r>
            <w:r w:rsidRPr="00994BA5">
              <w:rPr>
                <w:rFonts w:ascii="Times New Roman" w:hAnsi="Times New Roman"/>
                <w:sz w:val="24"/>
                <w:szCs w:val="24"/>
                <w:lang w:eastAsia="lv-LV"/>
              </w:rPr>
              <w:t xml:space="preserve"> </w:t>
            </w:r>
          </w:p>
          <w:p w14:paraId="41BA800C" w14:textId="77777777" w:rsidR="005F6246" w:rsidRDefault="005F6246" w:rsidP="00885879">
            <w:pPr>
              <w:spacing w:after="0" w:line="240" w:lineRule="auto"/>
              <w:contextualSpacing/>
              <w:jc w:val="both"/>
              <w:rPr>
                <w:rFonts w:ascii="Times New Roman" w:hAnsi="Times New Roman"/>
                <w:sz w:val="24"/>
                <w:szCs w:val="24"/>
                <w:lang w:eastAsia="lv-LV"/>
              </w:rPr>
            </w:pPr>
          </w:p>
          <w:p w14:paraId="6A71A7BF" w14:textId="2A0193E4" w:rsidR="00E5323B" w:rsidRPr="00B1545D" w:rsidRDefault="00D95290" w:rsidP="00D15D4D">
            <w:pPr>
              <w:spacing w:after="0" w:line="240" w:lineRule="auto"/>
              <w:contextualSpacing/>
              <w:jc w:val="both"/>
              <w:rPr>
                <w:rFonts w:ascii="Times New Roman" w:eastAsia="Times New Roman" w:hAnsi="Times New Roman" w:cs="Times New Roman"/>
                <w:iCs/>
                <w:color w:val="A6A6A6" w:themeColor="background1" w:themeShade="A6"/>
                <w:sz w:val="24"/>
                <w:szCs w:val="24"/>
                <w:highlight w:val="yellow"/>
                <w:lang w:eastAsia="lv-LV"/>
              </w:rPr>
            </w:pPr>
            <w:r w:rsidRPr="00994BA5">
              <w:rPr>
                <w:rFonts w:ascii="Times New Roman" w:hAnsi="Times New Roman"/>
                <w:sz w:val="24"/>
                <w:szCs w:val="24"/>
                <w:lang w:eastAsia="lv-LV"/>
              </w:rPr>
              <w:t>Ņ</w:t>
            </w:r>
            <w:r w:rsidR="00C90E8D" w:rsidRPr="00BC6C7D">
              <w:rPr>
                <w:rFonts w:ascii="Times New Roman" w:hAnsi="Times New Roman"/>
                <w:sz w:val="24"/>
                <w:szCs w:val="24"/>
                <w:lang w:eastAsia="lv-LV"/>
              </w:rPr>
              <w:t xml:space="preserve">emot vērā praksē izplatīto iestāžu </w:t>
            </w:r>
            <w:r w:rsidR="00BC6C7D">
              <w:rPr>
                <w:rFonts w:ascii="Times New Roman" w:hAnsi="Times New Roman"/>
                <w:sz w:val="24"/>
                <w:szCs w:val="24"/>
                <w:lang w:eastAsia="lv-LV"/>
              </w:rPr>
              <w:t xml:space="preserve">un pārstāvniecību </w:t>
            </w:r>
            <w:r w:rsidR="00C90E8D" w:rsidRPr="00BC6C7D">
              <w:rPr>
                <w:rFonts w:ascii="Times New Roman" w:hAnsi="Times New Roman"/>
                <w:sz w:val="24"/>
                <w:szCs w:val="24"/>
                <w:lang w:eastAsia="lv-LV"/>
              </w:rPr>
              <w:t xml:space="preserve">kavēšanos </w:t>
            </w:r>
            <w:r w:rsidR="00BC6C7D">
              <w:rPr>
                <w:rFonts w:ascii="Times New Roman" w:hAnsi="Times New Roman"/>
                <w:sz w:val="24"/>
                <w:szCs w:val="24"/>
                <w:lang w:eastAsia="lv-LV"/>
              </w:rPr>
              <w:t xml:space="preserve">pēc pieprasījuma </w:t>
            </w:r>
            <w:r w:rsidR="00C90E8D" w:rsidRPr="00BC6C7D">
              <w:rPr>
                <w:rFonts w:ascii="Times New Roman" w:hAnsi="Times New Roman"/>
                <w:sz w:val="24"/>
                <w:szCs w:val="24"/>
                <w:lang w:eastAsia="lv-LV"/>
              </w:rPr>
              <w:t>iesniegt paraksta paraugus,</w:t>
            </w:r>
            <w:r w:rsidRPr="00994BA5">
              <w:rPr>
                <w:rFonts w:ascii="Times New Roman" w:hAnsi="Times New Roman"/>
                <w:sz w:val="24"/>
                <w:szCs w:val="24"/>
                <w:lang w:eastAsia="lv-LV"/>
              </w:rPr>
              <w:t xml:space="preserve"> kas</w:t>
            </w:r>
            <w:r w:rsidR="00BC6C7D">
              <w:rPr>
                <w:rFonts w:ascii="Times New Roman" w:hAnsi="Times New Roman"/>
                <w:sz w:val="24"/>
                <w:szCs w:val="24"/>
                <w:lang w:eastAsia="lv-LV"/>
              </w:rPr>
              <w:t xml:space="preserve"> kopumā</w:t>
            </w:r>
            <w:r w:rsidRPr="00994BA5">
              <w:rPr>
                <w:rFonts w:ascii="Times New Roman" w:hAnsi="Times New Roman"/>
                <w:sz w:val="24"/>
                <w:szCs w:val="24"/>
                <w:lang w:eastAsia="lv-LV"/>
              </w:rPr>
              <w:t xml:space="preserve"> pagarina dokumentu īstuma legalizācijas</w:t>
            </w:r>
            <w:r w:rsidR="00C90E8D" w:rsidRPr="00BC6C7D">
              <w:rPr>
                <w:rFonts w:ascii="Times New Roman" w:hAnsi="Times New Roman"/>
                <w:sz w:val="24"/>
                <w:szCs w:val="24"/>
                <w:lang w:eastAsia="lv-LV"/>
              </w:rPr>
              <w:t xml:space="preserve"> procesu</w:t>
            </w:r>
            <w:r w:rsidRPr="00994BA5">
              <w:rPr>
                <w:rFonts w:ascii="Times New Roman" w:hAnsi="Times New Roman"/>
                <w:sz w:val="24"/>
                <w:szCs w:val="24"/>
                <w:lang w:eastAsia="lv-LV"/>
              </w:rPr>
              <w:t xml:space="preserve">, </w:t>
            </w:r>
            <w:r w:rsidR="00BC6C7D" w:rsidRPr="00994BA5">
              <w:rPr>
                <w:rFonts w:ascii="Times New Roman" w:hAnsi="Times New Roman"/>
                <w:sz w:val="24"/>
                <w:szCs w:val="24"/>
                <w:lang w:eastAsia="lv-LV"/>
              </w:rPr>
              <w:t xml:space="preserve">personām </w:t>
            </w:r>
            <w:r w:rsidR="00B23B1F">
              <w:rPr>
                <w:rFonts w:ascii="Times New Roman" w:hAnsi="Times New Roman"/>
                <w:sz w:val="24"/>
                <w:szCs w:val="24"/>
                <w:lang w:eastAsia="lv-LV"/>
              </w:rPr>
              <w:t>mazināsies</w:t>
            </w:r>
            <w:r w:rsidR="00BC6C7D" w:rsidRPr="00994BA5">
              <w:rPr>
                <w:rFonts w:ascii="Times New Roman" w:hAnsi="Times New Roman"/>
                <w:sz w:val="24"/>
                <w:szCs w:val="24"/>
                <w:lang w:eastAsia="lv-LV"/>
              </w:rPr>
              <w:t xml:space="preserve"> </w:t>
            </w:r>
            <w:r w:rsidR="00B73803">
              <w:rPr>
                <w:rFonts w:ascii="Times New Roman" w:hAnsi="Times New Roman"/>
                <w:sz w:val="24"/>
                <w:szCs w:val="24"/>
                <w:lang w:eastAsia="lv-LV"/>
              </w:rPr>
              <w:t xml:space="preserve">arī </w:t>
            </w:r>
            <w:r w:rsidR="00BC6C7D" w:rsidRPr="00994BA5">
              <w:rPr>
                <w:rFonts w:ascii="Times New Roman" w:hAnsi="Times New Roman"/>
                <w:sz w:val="24"/>
                <w:szCs w:val="24"/>
                <w:lang w:eastAsia="lv-LV"/>
              </w:rPr>
              <w:t xml:space="preserve">laika patēriņš. </w:t>
            </w:r>
            <w:r w:rsidR="00BC6C7D">
              <w:rPr>
                <w:rFonts w:ascii="Times New Roman" w:hAnsi="Times New Roman"/>
                <w:sz w:val="24"/>
                <w:szCs w:val="24"/>
                <w:lang w:eastAsia="lv-LV"/>
              </w:rPr>
              <w:t xml:space="preserve">Tā kā par dokumentu legalizāciju </w:t>
            </w:r>
            <w:r w:rsidR="0088561D" w:rsidRPr="00994BA5">
              <w:rPr>
                <w:rFonts w:ascii="Times New Roman" w:hAnsi="Times New Roman"/>
                <w:sz w:val="24"/>
                <w:szCs w:val="24"/>
                <w:lang w:eastAsia="lv-LV"/>
              </w:rPr>
              <w:t xml:space="preserve">gan Latvijā, gan ārvalstīs </w:t>
            </w:r>
            <w:r w:rsidR="00BC6C7D">
              <w:rPr>
                <w:rFonts w:ascii="Times New Roman" w:hAnsi="Times New Roman"/>
                <w:sz w:val="24"/>
                <w:szCs w:val="24"/>
                <w:lang w:eastAsia="lv-LV"/>
              </w:rPr>
              <w:t>ir paredzēta samaksa, tad personām ietaupīsies arī finanšu līdzekļi</w:t>
            </w:r>
            <w:r w:rsidR="0088561D" w:rsidRPr="00994BA5">
              <w:rPr>
                <w:rFonts w:ascii="Times New Roman" w:hAnsi="Times New Roman"/>
                <w:sz w:val="24"/>
                <w:szCs w:val="24"/>
                <w:lang w:eastAsia="lv-LV"/>
              </w:rPr>
              <w:t xml:space="preserve">. </w:t>
            </w:r>
            <w:r w:rsidR="00AF4150">
              <w:rPr>
                <w:rFonts w:ascii="Times New Roman" w:hAnsi="Times New Roman"/>
                <w:sz w:val="24"/>
                <w:szCs w:val="24"/>
                <w:lang w:eastAsia="lv-LV"/>
              </w:rPr>
              <w:t>Turpmāk, p</w:t>
            </w:r>
            <w:r w:rsidR="00292F79" w:rsidRPr="00994BA5">
              <w:rPr>
                <w:rFonts w:ascii="Times New Roman" w:hAnsi="Times New Roman"/>
                <w:sz w:val="24"/>
                <w:szCs w:val="24"/>
                <w:lang w:eastAsia="lv-LV"/>
              </w:rPr>
              <w:t>ēc</w:t>
            </w:r>
            <w:r w:rsidR="0088561D" w:rsidRPr="00994BA5">
              <w:rPr>
                <w:rFonts w:ascii="Times New Roman" w:hAnsi="Times New Roman"/>
                <w:sz w:val="24"/>
                <w:szCs w:val="24"/>
                <w:lang w:eastAsia="lv-LV"/>
              </w:rPr>
              <w:t xml:space="preserve"> </w:t>
            </w:r>
            <w:r w:rsidR="00292F79" w:rsidRPr="00994BA5">
              <w:rPr>
                <w:rFonts w:ascii="Times New Roman" w:hAnsi="Times New Roman"/>
                <w:sz w:val="24"/>
                <w:szCs w:val="24"/>
                <w:lang w:eastAsia="lv-LV"/>
              </w:rPr>
              <w:t xml:space="preserve">dokumenta saņemšanas </w:t>
            </w:r>
            <w:r w:rsidR="0088561D" w:rsidRPr="00994BA5">
              <w:rPr>
                <w:rFonts w:ascii="Times New Roman" w:hAnsi="Times New Roman"/>
                <w:sz w:val="24"/>
                <w:szCs w:val="24"/>
                <w:lang w:eastAsia="lv-LV"/>
              </w:rPr>
              <w:t>pārstāvniecīb</w:t>
            </w:r>
            <w:r w:rsidR="00292F79" w:rsidRPr="00994BA5">
              <w:rPr>
                <w:rFonts w:ascii="Times New Roman" w:hAnsi="Times New Roman"/>
                <w:sz w:val="24"/>
                <w:szCs w:val="24"/>
                <w:lang w:eastAsia="lv-LV"/>
              </w:rPr>
              <w:t>ā</w:t>
            </w:r>
            <w:r w:rsidR="00897B2B">
              <w:rPr>
                <w:rFonts w:ascii="Times New Roman" w:hAnsi="Times New Roman"/>
                <w:sz w:val="24"/>
                <w:szCs w:val="24"/>
                <w:lang w:eastAsia="lv-LV"/>
              </w:rPr>
              <w:t>,</w:t>
            </w:r>
            <w:r w:rsidR="0088561D" w:rsidRPr="00994BA5">
              <w:rPr>
                <w:rFonts w:ascii="Times New Roman" w:hAnsi="Times New Roman"/>
                <w:sz w:val="24"/>
                <w:szCs w:val="24"/>
                <w:lang w:eastAsia="lv-LV"/>
              </w:rPr>
              <w:t xml:space="preserve"> </w:t>
            </w:r>
            <w:r w:rsidR="00897B2B">
              <w:rPr>
                <w:rFonts w:ascii="Times New Roman" w:hAnsi="Times New Roman"/>
                <w:sz w:val="24"/>
                <w:szCs w:val="24"/>
                <w:lang w:eastAsia="lv-LV"/>
              </w:rPr>
              <w:t xml:space="preserve">dokumenta turētājam </w:t>
            </w:r>
            <w:r w:rsidR="005D5D83">
              <w:rPr>
                <w:rFonts w:ascii="Times New Roman" w:hAnsi="Times New Roman"/>
                <w:sz w:val="24"/>
                <w:szCs w:val="24"/>
                <w:lang w:eastAsia="lv-LV"/>
              </w:rPr>
              <w:t xml:space="preserve">to izmantošanai Konvencijas dalībvalstī </w:t>
            </w:r>
            <w:r w:rsidR="005D5D83" w:rsidRPr="00994BA5">
              <w:rPr>
                <w:rFonts w:ascii="Times New Roman" w:hAnsi="Times New Roman"/>
                <w:sz w:val="24"/>
                <w:szCs w:val="24"/>
                <w:lang w:eastAsia="lv-LV"/>
              </w:rPr>
              <w:t>vair</w:t>
            </w:r>
            <w:r w:rsidR="005D5D83">
              <w:rPr>
                <w:rFonts w:ascii="Times New Roman" w:hAnsi="Times New Roman"/>
                <w:sz w:val="24"/>
                <w:szCs w:val="24"/>
                <w:lang w:eastAsia="lv-LV"/>
              </w:rPr>
              <w:t>s</w:t>
            </w:r>
            <w:r w:rsidR="005D5D83" w:rsidRPr="00994BA5">
              <w:rPr>
                <w:rFonts w:ascii="Times New Roman" w:hAnsi="Times New Roman"/>
                <w:sz w:val="24"/>
                <w:szCs w:val="24"/>
                <w:lang w:eastAsia="lv-LV"/>
              </w:rPr>
              <w:t xml:space="preserve"> </w:t>
            </w:r>
            <w:r w:rsidR="00523998" w:rsidRPr="00994BA5">
              <w:rPr>
                <w:rFonts w:ascii="Times New Roman" w:hAnsi="Times New Roman"/>
                <w:sz w:val="24"/>
                <w:szCs w:val="24"/>
                <w:lang w:eastAsia="lv-LV"/>
              </w:rPr>
              <w:t xml:space="preserve">nebūs </w:t>
            </w:r>
            <w:r w:rsidR="00D5193E">
              <w:rPr>
                <w:rFonts w:ascii="Times New Roman" w:hAnsi="Times New Roman"/>
                <w:sz w:val="24"/>
                <w:szCs w:val="24"/>
                <w:lang w:eastAsia="lv-LV"/>
              </w:rPr>
              <w:t>jāveic</w:t>
            </w:r>
            <w:r w:rsidR="00292F79" w:rsidRPr="00994BA5">
              <w:rPr>
                <w:rFonts w:ascii="Times New Roman" w:hAnsi="Times New Roman"/>
                <w:sz w:val="24"/>
                <w:szCs w:val="24"/>
                <w:lang w:eastAsia="lv-LV"/>
              </w:rPr>
              <w:t xml:space="preserve"> komplicēt</w:t>
            </w:r>
            <w:r w:rsidR="00D5193E">
              <w:rPr>
                <w:rFonts w:ascii="Times New Roman" w:hAnsi="Times New Roman"/>
                <w:sz w:val="24"/>
                <w:szCs w:val="24"/>
                <w:lang w:eastAsia="lv-LV"/>
              </w:rPr>
              <w:t>ā</w:t>
            </w:r>
            <w:r w:rsidR="00D5193E" w:rsidRPr="00D5193E">
              <w:rPr>
                <w:rFonts w:ascii="Times New Roman" w:hAnsi="Times New Roman"/>
                <w:sz w:val="24"/>
                <w:szCs w:val="24"/>
                <w:lang w:eastAsia="lv-LV"/>
              </w:rPr>
              <w:t xml:space="preserve"> legalizācijas procedūra</w:t>
            </w:r>
            <w:r w:rsidR="00292F79" w:rsidRPr="00994BA5">
              <w:rPr>
                <w:rFonts w:ascii="Times New Roman" w:hAnsi="Times New Roman"/>
                <w:sz w:val="24"/>
                <w:szCs w:val="24"/>
                <w:lang w:eastAsia="lv-LV"/>
              </w:rPr>
              <w:t xml:space="preserve"> </w:t>
            </w:r>
            <w:r w:rsidR="0088561D" w:rsidRPr="00994BA5">
              <w:rPr>
                <w:rFonts w:ascii="Times New Roman" w:hAnsi="Times New Roman"/>
                <w:sz w:val="24"/>
                <w:szCs w:val="24"/>
                <w:lang w:eastAsia="lv-LV"/>
              </w:rPr>
              <w:t xml:space="preserve">un tiks </w:t>
            </w:r>
            <w:r w:rsidR="003F5C85">
              <w:rPr>
                <w:rFonts w:ascii="Times New Roman" w:hAnsi="Times New Roman"/>
                <w:sz w:val="24"/>
                <w:szCs w:val="24"/>
                <w:lang w:eastAsia="lv-LV"/>
              </w:rPr>
              <w:t>ievērots labas pārvaldības</w:t>
            </w:r>
            <w:r w:rsidR="0088561D" w:rsidRPr="00994BA5">
              <w:rPr>
                <w:rFonts w:ascii="Times New Roman" w:hAnsi="Times New Roman"/>
                <w:sz w:val="24"/>
                <w:szCs w:val="24"/>
                <w:lang w:eastAsia="lv-LV"/>
              </w:rPr>
              <w:t xml:space="preserve"> princips.</w:t>
            </w:r>
          </w:p>
        </w:tc>
      </w:tr>
      <w:tr w:rsidR="00E5323B" w:rsidRPr="00F54C25" w14:paraId="6B6B55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AEBF35"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EA1883"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0BB45A3" w14:textId="2FB492E4" w:rsidR="00E5323B" w:rsidRPr="008D23CA" w:rsidRDefault="00825F51" w:rsidP="006F7723">
            <w:pPr>
              <w:spacing w:after="0" w:line="240" w:lineRule="auto"/>
              <w:contextualSpacing/>
              <w:rPr>
                <w:rFonts w:ascii="Times New Roman" w:eastAsia="Times New Roman" w:hAnsi="Times New Roman" w:cs="Times New Roman"/>
                <w:iCs/>
                <w:color w:val="A6A6A6" w:themeColor="background1" w:themeShade="A6"/>
                <w:sz w:val="24"/>
                <w:szCs w:val="24"/>
                <w:highlight w:val="yellow"/>
                <w:lang w:eastAsia="lv-LV"/>
              </w:rPr>
            </w:pPr>
            <w:r>
              <w:rPr>
                <w:rFonts w:ascii="Times New Roman" w:hAnsi="Times New Roman"/>
                <w:sz w:val="24"/>
                <w:szCs w:val="24"/>
                <w:lang w:eastAsia="lv-LV"/>
              </w:rPr>
              <w:t>Likump</w:t>
            </w:r>
            <w:r w:rsidR="000E4338" w:rsidRPr="00E55146">
              <w:rPr>
                <w:rFonts w:ascii="Times New Roman" w:hAnsi="Times New Roman"/>
                <w:sz w:val="24"/>
                <w:szCs w:val="24"/>
                <w:lang w:eastAsia="lv-LV"/>
              </w:rPr>
              <w:t>rojekts šo jomu neskar.</w:t>
            </w:r>
          </w:p>
        </w:tc>
      </w:tr>
      <w:tr w:rsidR="00E5323B" w:rsidRPr="00F54C25" w14:paraId="6044DC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B0A7AD"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1D4E06"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46FC2C" w14:textId="0E62AED1" w:rsidR="00E5323B" w:rsidRPr="008D23CA" w:rsidRDefault="00825F51" w:rsidP="006F7723">
            <w:pPr>
              <w:spacing w:after="0" w:line="240" w:lineRule="auto"/>
              <w:contextualSpacing/>
              <w:rPr>
                <w:rFonts w:ascii="Times New Roman" w:eastAsia="Times New Roman" w:hAnsi="Times New Roman" w:cs="Times New Roman"/>
                <w:iCs/>
                <w:color w:val="A6A6A6" w:themeColor="background1" w:themeShade="A6"/>
                <w:sz w:val="24"/>
                <w:szCs w:val="24"/>
                <w:highlight w:val="yellow"/>
                <w:lang w:eastAsia="lv-LV"/>
              </w:rPr>
            </w:pPr>
            <w:r>
              <w:rPr>
                <w:rFonts w:ascii="Times New Roman" w:hAnsi="Times New Roman"/>
                <w:sz w:val="24"/>
                <w:szCs w:val="24"/>
                <w:lang w:eastAsia="lv-LV"/>
              </w:rPr>
              <w:t>Likumpr</w:t>
            </w:r>
            <w:r w:rsidR="000E4338" w:rsidRPr="00E55146">
              <w:rPr>
                <w:rFonts w:ascii="Times New Roman" w:hAnsi="Times New Roman"/>
                <w:sz w:val="24"/>
                <w:szCs w:val="24"/>
                <w:lang w:eastAsia="lv-LV"/>
              </w:rPr>
              <w:t>ojekts šo jomu neskar.</w:t>
            </w:r>
            <w:r w:rsidR="00A72D44">
              <w:t xml:space="preserve"> </w:t>
            </w:r>
          </w:p>
        </w:tc>
      </w:tr>
      <w:tr w:rsidR="00E5323B" w:rsidRPr="00F54C25" w14:paraId="3FECD8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BCD385"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30B7BBF" w14:textId="77777777" w:rsidR="00E5323B" w:rsidRPr="00F54C25" w:rsidRDefault="00E5323B" w:rsidP="001252CD">
            <w:pPr>
              <w:spacing w:after="0" w:line="240" w:lineRule="auto"/>
              <w:contextualSpacing/>
              <w:rPr>
                <w:rFonts w:ascii="Times New Roman" w:hAnsi="Times New Roman"/>
                <w:sz w:val="24"/>
                <w:szCs w:val="24"/>
                <w:lang w:eastAsia="lv-LV"/>
              </w:rPr>
            </w:pPr>
            <w:r w:rsidRPr="00F54C25">
              <w:rPr>
                <w:rFonts w:ascii="Times New Roman" w:hAnsi="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970D79" w14:textId="77777777" w:rsidR="00E5323B" w:rsidRPr="008D23CA" w:rsidRDefault="000E4338" w:rsidP="001252CD">
            <w:pPr>
              <w:spacing w:after="0" w:line="240" w:lineRule="auto"/>
              <w:contextualSpacing/>
              <w:rPr>
                <w:rFonts w:ascii="Times New Roman" w:hAnsi="Times New Roman"/>
                <w:sz w:val="24"/>
                <w:szCs w:val="24"/>
                <w:highlight w:val="yellow"/>
                <w:lang w:eastAsia="lv-LV"/>
              </w:rPr>
            </w:pPr>
            <w:r w:rsidRPr="00E55146">
              <w:rPr>
                <w:rFonts w:ascii="Times New Roman" w:hAnsi="Times New Roman"/>
                <w:sz w:val="24"/>
                <w:szCs w:val="24"/>
                <w:lang w:eastAsia="lv-LV"/>
              </w:rPr>
              <w:t>Nav</w:t>
            </w:r>
          </w:p>
        </w:tc>
      </w:tr>
    </w:tbl>
    <w:p w14:paraId="7C4A6072"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p w14:paraId="4C62F4A4" w14:textId="77777777" w:rsidR="00AB5441" w:rsidRDefault="00AB5441" w:rsidP="001252CD">
      <w:pPr>
        <w:spacing w:after="0" w:line="240" w:lineRule="auto"/>
        <w:contextualSpacing/>
        <w:rPr>
          <w:rFonts w:ascii="Times New Roman" w:eastAsia="Times New Roman" w:hAnsi="Times New Roman" w:cs="Times New Roman"/>
          <w:iCs/>
          <w:color w:val="414142"/>
          <w:sz w:val="24"/>
          <w:szCs w:val="24"/>
          <w:lang w:eastAsia="lv-LV"/>
        </w:rPr>
      </w:pPr>
    </w:p>
    <w:p w14:paraId="0B5021E8" w14:textId="77777777" w:rsidR="00AB5441" w:rsidRDefault="00AB5441" w:rsidP="001252CD">
      <w:pPr>
        <w:spacing w:after="0" w:line="240" w:lineRule="auto"/>
        <w:contextualSpacing/>
        <w:rPr>
          <w:rFonts w:ascii="Times New Roman" w:eastAsia="Times New Roman" w:hAnsi="Times New Roman" w:cs="Times New Roman"/>
          <w:iCs/>
          <w:color w:val="414142"/>
          <w:sz w:val="24"/>
          <w:szCs w:val="24"/>
          <w:lang w:eastAsia="lv-LV"/>
        </w:rPr>
      </w:pPr>
    </w:p>
    <w:p w14:paraId="1C316B18" w14:textId="77777777" w:rsidR="00AB5441"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95"/>
        <w:gridCol w:w="1011"/>
        <w:gridCol w:w="1004"/>
        <w:gridCol w:w="862"/>
        <w:gridCol w:w="1004"/>
        <w:gridCol w:w="1000"/>
        <w:gridCol w:w="1004"/>
        <w:gridCol w:w="995"/>
      </w:tblGrid>
      <w:tr w:rsidR="00AB5441" w:rsidRPr="00DD64A1" w14:paraId="511F174C" w14:textId="77777777" w:rsidTr="00F67372">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2EE638D5" w14:textId="77777777" w:rsidR="00AB5441" w:rsidRPr="00DD64A1" w:rsidRDefault="00AB5441" w:rsidP="00F67372">
            <w:pPr>
              <w:spacing w:after="0" w:line="240" w:lineRule="auto"/>
              <w:ind w:firstLine="300"/>
              <w:jc w:val="center"/>
              <w:rPr>
                <w:rFonts w:ascii="Times New Roman" w:eastAsia="Times New Roman" w:hAnsi="Times New Roman" w:cs="Times New Roman"/>
                <w:b/>
                <w:bCs/>
                <w:sz w:val="24"/>
                <w:szCs w:val="24"/>
                <w:lang w:eastAsia="lv-LV"/>
              </w:rPr>
            </w:pPr>
            <w:r w:rsidRPr="00DD64A1">
              <w:rPr>
                <w:rFonts w:ascii="Times New Roman" w:eastAsia="Times New Roman" w:hAnsi="Times New Roman" w:cs="Times New Roman"/>
                <w:b/>
                <w:bCs/>
                <w:sz w:val="24"/>
                <w:szCs w:val="24"/>
                <w:lang w:eastAsia="lv-LV"/>
              </w:rPr>
              <w:t>III. Tiesību akta projekta ietekme uz valsts budžetu un pašvaldību budžetiem</w:t>
            </w:r>
          </w:p>
        </w:tc>
      </w:tr>
      <w:tr w:rsidR="00AB5441" w:rsidRPr="00DD64A1" w14:paraId="56DA3B44"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val="restart"/>
            <w:shd w:val="clear" w:color="auto" w:fill="FFFFFF"/>
            <w:vAlign w:val="center"/>
          </w:tcPr>
          <w:p w14:paraId="30CDA93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Rādītāji</w:t>
            </w:r>
          </w:p>
        </w:tc>
        <w:tc>
          <w:tcPr>
            <w:tcW w:w="1098" w:type="pct"/>
            <w:gridSpan w:val="2"/>
            <w:vMerge w:val="restart"/>
            <w:shd w:val="clear" w:color="auto" w:fill="FFFFFF"/>
            <w:vAlign w:val="center"/>
            <w:hideMark/>
          </w:tcPr>
          <w:p w14:paraId="1EF79A0E" w14:textId="77777777" w:rsidR="00DE0514" w:rsidRDefault="00DE0514" w:rsidP="00A50B3D">
            <w:pPr>
              <w:spacing w:after="0" w:line="240" w:lineRule="auto"/>
              <w:jc w:val="center"/>
              <w:rPr>
                <w:rFonts w:ascii="Times New Roman" w:eastAsia="Times New Roman" w:hAnsi="Times New Roman" w:cs="Times New Roman"/>
                <w:sz w:val="24"/>
                <w:szCs w:val="24"/>
                <w:lang w:eastAsia="lv-LV"/>
              </w:rPr>
            </w:pPr>
          </w:p>
          <w:p w14:paraId="5CE2287B" w14:textId="44509B2C" w:rsidR="00AB5441" w:rsidRPr="00DD64A1" w:rsidRDefault="00AB5441" w:rsidP="00DE0514">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w:t>
            </w:r>
            <w:r w:rsidR="00DE0514">
              <w:rPr>
                <w:rFonts w:ascii="Times New Roman" w:eastAsia="Times New Roman" w:hAnsi="Times New Roman" w:cs="Times New Roman"/>
                <w:sz w:val="24"/>
                <w:szCs w:val="24"/>
                <w:lang w:eastAsia="lv-LV"/>
              </w:rPr>
              <w:t>1</w:t>
            </w:r>
            <w:r w:rsidRPr="00DD64A1">
              <w:rPr>
                <w:rFonts w:ascii="Times New Roman" w:eastAsia="Times New Roman" w:hAnsi="Times New Roman" w:cs="Times New Roman"/>
                <w:sz w:val="24"/>
                <w:szCs w:val="24"/>
                <w:lang w:eastAsia="lv-LV"/>
              </w:rPr>
              <w:t>. gads</w:t>
            </w:r>
          </w:p>
        </w:tc>
        <w:tc>
          <w:tcPr>
            <w:tcW w:w="2651" w:type="pct"/>
            <w:gridSpan w:val="5"/>
            <w:shd w:val="clear" w:color="auto" w:fill="FFFFFF"/>
            <w:vAlign w:val="center"/>
            <w:hideMark/>
          </w:tcPr>
          <w:p w14:paraId="6B37CDA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Turpmākie trīs gadi (</w:t>
            </w:r>
            <w:r w:rsidRPr="00DD64A1">
              <w:rPr>
                <w:rFonts w:ascii="Times New Roman" w:eastAsia="Times New Roman" w:hAnsi="Times New Roman" w:cs="Times New Roman"/>
                <w:i/>
                <w:sz w:val="24"/>
                <w:szCs w:val="24"/>
                <w:lang w:eastAsia="lv-LV"/>
              </w:rPr>
              <w:t>euro</w:t>
            </w:r>
            <w:r w:rsidRPr="00DD64A1">
              <w:rPr>
                <w:rFonts w:ascii="Times New Roman" w:eastAsia="Times New Roman" w:hAnsi="Times New Roman" w:cs="Times New Roman"/>
                <w:sz w:val="24"/>
                <w:szCs w:val="24"/>
                <w:lang w:eastAsia="lv-LV"/>
              </w:rPr>
              <w:t>)</w:t>
            </w:r>
          </w:p>
        </w:tc>
      </w:tr>
      <w:tr w:rsidR="00AB5441" w:rsidRPr="00DD64A1" w14:paraId="7389F751"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shd w:val="clear" w:color="auto" w:fill="auto"/>
            <w:vAlign w:val="center"/>
            <w:hideMark/>
          </w:tcPr>
          <w:p w14:paraId="0D207C3E"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c>
          <w:tcPr>
            <w:tcW w:w="1098" w:type="pct"/>
            <w:gridSpan w:val="2"/>
            <w:vMerge/>
            <w:shd w:val="clear" w:color="auto" w:fill="auto"/>
            <w:vAlign w:val="center"/>
            <w:hideMark/>
          </w:tcPr>
          <w:p w14:paraId="324B1683"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B7E14" w14:textId="6830C539" w:rsidR="00AB5441" w:rsidRPr="00DD64A1" w:rsidRDefault="00AB5441" w:rsidP="00DE0514">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w:t>
            </w:r>
            <w:r w:rsidR="00DE0514">
              <w:rPr>
                <w:rFonts w:ascii="Times New Roman" w:eastAsia="Times New Roman" w:hAnsi="Times New Roman" w:cs="Times New Roman"/>
                <w:sz w:val="24"/>
                <w:szCs w:val="24"/>
                <w:lang w:eastAsia="lv-LV"/>
              </w:rPr>
              <w:t>2</w:t>
            </w:r>
          </w:p>
        </w:tc>
        <w:tc>
          <w:tcPr>
            <w:tcW w:w="1092" w:type="pct"/>
            <w:gridSpan w:val="2"/>
            <w:shd w:val="clear" w:color="auto" w:fill="FFFFFF"/>
            <w:vAlign w:val="center"/>
            <w:hideMark/>
          </w:tcPr>
          <w:p w14:paraId="1F107A9E" w14:textId="68B2FD65" w:rsidR="00AB5441" w:rsidRPr="00DD64A1" w:rsidRDefault="00AB5441" w:rsidP="00DE0514">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w:t>
            </w:r>
            <w:r w:rsidR="00DE0514">
              <w:rPr>
                <w:rFonts w:ascii="Times New Roman" w:eastAsia="Times New Roman" w:hAnsi="Times New Roman" w:cs="Times New Roman"/>
                <w:sz w:val="24"/>
                <w:szCs w:val="24"/>
                <w:lang w:eastAsia="lv-LV"/>
              </w:rPr>
              <w:t>3</w:t>
            </w:r>
          </w:p>
        </w:tc>
        <w:tc>
          <w:tcPr>
            <w:tcW w:w="542" w:type="pct"/>
            <w:shd w:val="clear" w:color="auto" w:fill="FFFFFF"/>
            <w:vAlign w:val="center"/>
            <w:hideMark/>
          </w:tcPr>
          <w:p w14:paraId="563CBF76" w14:textId="2D3A6794" w:rsidR="00AB5441" w:rsidRPr="00DD64A1" w:rsidRDefault="00AB5441" w:rsidP="00DE0514">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w:t>
            </w:r>
            <w:r w:rsidR="00DE0514">
              <w:rPr>
                <w:rFonts w:ascii="Times New Roman" w:eastAsia="Times New Roman" w:hAnsi="Times New Roman" w:cs="Times New Roman"/>
                <w:sz w:val="24"/>
                <w:szCs w:val="24"/>
                <w:lang w:eastAsia="lv-LV"/>
              </w:rPr>
              <w:t>4</w:t>
            </w:r>
          </w:p>
        </w:tc>
      </w:tr>
      <w:tr w:rsidR="00AB5441" w:rsidRPr="00DD64A1" w14:paraId="33155EBE"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shd w:val="clear" w:color="auto" w:fill="auto"/>
            <w:vAlign w:val="center"/>
            <w:hideMark/>
          </w:tcPr>
          <w:p w14:paraId="0EE1DC62"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FFFFFF"/>
            <w:vAlign w:val="center"/>
            <w:hideMark/>
          </w:tcPr>
          <w:p w14:paraId="09D05C1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196AAD7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 xml:space="preserve">izmaiņas kārtējā gadā, salīdzinot ar valsts budžetu </w:t>
            </w:r>
            <w:r w:rsidRPr="00DD64A1">
              <w:rPr>
                <w:rFonts w:ascii="Times New Roman" w:eastAsia="Times New Roman" w:hAnsi="Times New Roman" w:cs="Times New Roman"/>
                <w:sz w:val="24"/>
                <w:szCs w:val="24"/>
                <w:lang w:eastAsia="lv-LV"/>
              </w:rPr>
              <w:lastRenderedPageBreak/>
              <w:t>kārtējam gadam</w:t>
            </w:r>
          </w:p>
        </w:tc>
        <w:tc>
          <w:tcPr>
            <w:tcW w:w="470" w:type="pct"/>
            <w:shd w:val="clear" w:color="auto" w:fill="FFFFFF"/>
            <w:vAlign w:val="center"/>
            <w:hideMark/>
          </w:tcPr>
          <w:p w14:paraId="2C8C608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lastRenderedPageBreak/>
              <w:t>saskaņā ar vidēja termiņa budžeta ietvaru</w:t>
            </w:r>
          </w:p>
        </w:tc>
        <w:tc>
          <w:tcPr>
            <w:tcW w:w="547" w:type="pct"/>
            <w:shd w:val="clear" w:color="auto" w:fill="FFFFFF"/>
            <w:vAlign w:val="center"/>
            <w:hideMark/>
          </w:tcPr>
          <w:p w14:paraId="2060EA4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 xml:space="preserve">izmaiņas, salīdzinot ar vidēja termiņa budžeta ietvaru </w:t>
            </w:r>
            <w:r w:rsidRPr="00DD64A1">
              <w:rPr>
                <w:rFonts w:ascii="Times New Roman" w:eastAsia="Times New Roman" w:hAnsi="Times New Roman" w:cs="Times New Roman"/>
                <w:sz w:val="24"/>
                <w:szCs w:val="24"/>
                <w:lang w:eastAsia="lv-LV"/>
              </w:rPr>
              <w:lastRenderedPageBreak/>
              <w:t>2022. gadam</w:t>
            </w:r>
          </w:p>
        </w:tc>
        <w:tc>
          <w:tcPr>
            <w:tcW w:w="545" w:type="pct"/>
            <w:shd w:val="clear" w:color="auto" w:fill="FFFFFF"/>
            <w:vAlign w:val="center"/>
            <w:hideMark/>
          </w:tcPr>
          <w:p w14:paraId="41084C3B"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lastRenderedPageBreak/>
              <w:t>saskaņā ar vidēja termiņa budžeta ietvaru</w:t>
            </w:r>
          </w:p>
        </w:tc>
        <w:tc>
          <w:tcPr>
            <w:tcW w:w="547" w:type="pct"/>
            <w:shd w:val="clear" w:color="auto" w:fill="FFFFFF"/>
            <w:vAlign w:val="center"/>
            <w:hideMark/>
          </w:tcPr>
          <w:p w14:paraId="7661543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 xml:space="preserve">izmaiņas, salīdzinot ar vidēja termiņa budžeta ietvaru </w:t>
            </w:r>
            <w:r w:rsidRPr="00DD64A1">
              <w:rPr>
                <w:rFonts w:ascii="Times New Roman" w:eastAsia="Times New Roman" w:hAnsi="Times New Roman" w:cs="Times New Roman"/>
                <w:sz w:val="24"/>
                <w:szCs w:val="24"/>
                <w:lang w:eastAsia="lv-LV"/>
              </w:rPr>
              <w:lastRenderedPageBreak/>
              <w:t>2023. gadam</w:t>
            </w:r>
          </w:p>
        </w:tc>
        <w:tc>
          <w:tcPr>
            <w:tcW w:w="542" w:type="pct"/>
            <w:shd w:val="clear" w:color="auto" w:fill="FFFFFF"/>
            <w:vAlign w:val="center"/>
            <w:hideMark/>
          </w:tcPr>
          <w:p w14:paraId="0EE99C1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lastRenderedPageBreak/>
              <w:t xml:space="preserve">izmaiņas, salīdzinot ar vidēja termiņa budžeta ietvaru </w:t>
            </w:r>
            <w:r w:rsidRPr="00DD64A1">
              <w:rPr>
                <w:rFonts w:ascii="Times New Roman" w:eastAsia="Times New Roman" w:hAnsi="Times New Roman" w:cs="Times New Roman"/>
                <w:sz w:val="24"/>
                <w:szCs w:val="24"/>
                <w:lang w:eastAsia="lv-LV"/>
              </w:rPr>
              <w:lastRenderedPageBreak/>
              <w:t>2023. gadam</w:t>
            </w:r>
          </w:p>
        </w:tc>
      </w:tr>
      <w:tr w:rsidR="00AB5441" w:rsidRPr="00DD64A1" w14:paraId="335771E5"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FFFFFF"/>
            <w:vAlign w:val="center"/>
            <w:hideMark/>
          </w:tcPr>
          <w:p w14:paraId="55E070B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lastRenderedPageBreak/>
              <w:t>1</w:t>
            </w:r>
          </w:p>
        </w:tc>
        <w:tc>
          <w:tcPr>
            <w:tcW w:w="551" w:type="pct"/>
            <w:shd w:val="clear" w:color="auto" w:fill="FFFFFF"/>
            <w:vAlign w:val="center"/>
            <w:hideMark/>
          </w:tcPr>
          <w:p w14:paraId="1E50360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0636855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w:t>
            </w:r>
          </w:p>
        </w:tc>
        <w:tc>
          <w:tcPr>
            <w:tcW w:w="470" w:type="pct"/>
            <w:shd w:val="clear" w:color="auto" w:fill="FFFFFF"/>
            <w:vAlign w:val="center"/>
            <w:hideMark/>
          </w:tcPr>
          <w:p w14:paraId="74A519D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7CDC32E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w:t>
            </w:r>
          </w:p>
        </w:tc>
        <w:tc>
          <w:tcPr>
            <w:tcW w:w="545" w:type="pct"/>
            <w:shd w:val="clear" w:color="auto" w:fill="FFFFFF"/>
            <w:vAlign w:val="center"/>
            <w:hideMark/>
          </w:tcPr>
          <w:p w14:paraId="2699A8F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w:t>
            </w:r>
          </w:p>
        </w:tc>
        <w:tc>
          <w:tcPr>
            <w:tcW w:w="547" w:type="pct"/>
            <w:shd w:val="clear" w:color="auto" w:fill="FFFFFF"/>
            <w:vAlign w:val="center"/>
            <w:hideMark/>
          </w:tcPr>
          <w:p w14:paraId="6FF354C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7</w:t>
            </w:r>
          </w:p>
        </w:tc>
        <w:tc>
          <w:tcPr>
            <w:tcW w:w="542" w:type="pct"/>
            <w:shd w:val="clear" w:color="auto" w:fill="FFFFFF"/>
            <w:vAlign w:val="center"/>
            <w:hideMark/>
          </w:tcPr>
          <w:p w14:paraId="65095D9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8</w:t>
            </w:r>
          </w:p>
        </w:tc>
      </w:tr>
      <w:tr w:rsidR="00AB5441" w:rsidRPr="00DD64A1" w14:paraId="622B83A5" w14:textId="77777777" w:rsidTr="00B6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FFFFFF"/>
            <w:hideMark/>
          </w:tcPr>
          <w:p w14:paraId="3CB93F73"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 Budžeta ieņēmumi</w:t>
            </w:r>
          </w:p>
        </w:tc>
        <w:tc>
          <w:tcPr>
            <w:tcW w:w="551" w:type="pct"/>
            <w:shd w:val="clear" w:color="auto" w:fill="FFFFFF"/>
            <w:vAlign w:val="center"/>
          </w:tcPr>
          <w:p w14:paraId="29C3EFC7" w14:textId="59069805" w:rsidR="00AB5441" w:rsidRPr="00AE37D4" w:rsidRDefault="00AB5441" w:rsidP="00F67372">
            <w:pPr>
              <w:spacing w:after="0" w:line="240" w:lineRule="auto"/>
              <w:jc w:val="center"/>
              <w:rPr>
                <w:rFonts w:ascii="Times New Roman" w:eastAsia="Times New Roman" w:hAnsi="Times New Roman" w:cs="Times New Roman"/>
                <w:sz w:val="24"/>
                <w:szCs w:val="24"/>
                <w:lang w:eastAsia="lv-LV"/>
              </w:rPr>
            </w:pPr>
          </w:p>
          <w:p w14:paraId="5CD26654" w14:textId="77777777" w:rsidR="00B60309" w:rsidRPr="00AE37D4" w:rsidRDefault="00B60309"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FFFFFF"/>
          </w:tcPr>
          <w:p w14:paraId="0EAC97D5" w14:textId="77BD12BC" w:rsidR="00AB5441" w:rsidRPr="00AE37D4" w:rsidRDefault="00AB5441" w:rsidP="00DE0514">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FFFFFF"/>
          </w:tcPr>
          <w:p w14:paraId="0E498EC3" w14:textId="1CCDB13F" w:rsidR="00AB5441" w:rsidRPr="00AE37D4" w:rsidRDefault="00E83C7D" w:rsidP="00DE0514">
            <w:pPr>
              <w:pStyle w:val="ListParagraph"/>
              <w:spacing w:after="0" w:line="240" w:lineRule="auto"/>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E051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6</w:t>
            </w:r>
            <w:r w:rsidR="005F6246" w:rsidRPr="00AE37D4">
              <w:rPr>
                <w:rFonts w:ascii="Times New Roman" w:eastAsia="Times New Roman" w:hAnsi="Times New Roman" w:cs="Times New Roman"/>
                <w:sz w:val="24"/>
                <w:szCs w:val="24"/>
                <w:lang w:eastAsia="lv-LV"/>
              </w:rPr>
              <w:t> </w:t>
            </w:r>
            <w:r w:rsidR="0026715E" w:rsidRPr="00AE37D4">
              <w:rPr>
                <w:rFonts w:ascii="Times New Roman" w:eastAsia="Times New Roman" w:hAnsi="Times New Roman" w:cs="Times New Roman"/>
                <w:sz w:val="24"/>
                <w:szCs w:val="24"/>
                <w:lang w:eastAsia="lv-LV"/>
              </w:rPr>
              <w:t>000</w:t>
            </w:r>
          </w:p>
        </w:tc>
        <w:tc>
          <w:tcPr>
            <w:tcW w:w="547" w:type="pct"/>
            <w:shd w:val="clear" w:color="auto" w:fill="FFFFFF"/>
          </w:tcPr>
          <w:p w14:paraId="36F69426" w14:textId="77777777" w:rsidR="00AB5441" w:rsidRPr="00AE37D4" w:rsidRDefault="005F6246" w:rsidP="005F6246">
            <w:pPr>
              <w:pStyle w:val="ListParagraph"/>
              <w:spacing w:after="0" w:line="240" w:lineRule="auto"/>
              <w:ind w:left="0" w:right="-87"/>
              <w:rPr>
                <w:rFonts w:ascii="Times New Roman" w:eastAsia="Times New Roman" w:hAnsi="Times New Roman" w:cs="Times New Roman"/>
                <w:sz w:val="24"/>
                <w:szCs w:val="24"/>
                <w:lang w:eastAsia="lv-LV"/>
              </w:rPr>
            </w:pPr>
            <w:r w:rsidRPr="00AE37D4">
              <w:rPr>
                <w:rFonts w:ascii="Times New Roman" w:eastAsia="Times New Roman" w:hAnsi="Times New Roman" w:cs="Times New Roman"/>
                <w:sz w:val="24"/>
                <w:szCs w:val="24"/>
                <w:lang w:eastAsia="lv-LV"/>
              </w:rPr>
              <w:t>-20 000</w:t>
            </w:r>
          </w:p>
        </w:tc>
        <w:tc>
          <w:tcPr>
            <w:tcW w:w="545" w:type="pct"/>
            <w:shd w:val="clear" w:color="auto" w:fill="FFFFFF"/>
          </w:tcPr>
          <w:p w14:paraId="2C9E5052" w14:textId="3E39FC7F" w:rsidR="00AB5441" w:rsidRPr="000151EB" w:rsidRDefault="00E83C7D" w:rsidP="00E83C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106</w:t>
            </w:r>
            <w:r w:rsidR="0026715E" w:rsidRPr="000151EB">
              <w:rPr>
                <w:rFonts w:ascii="Times New Roman" w:eastAsia="Times New Roman" w:hAnsi="Times New Roman" w:cs="Times New Roman"/>
                <w:sz w:val="24"/>
                <w:szCs w:val="24"/>
                <w:lang w:eastAsia="lv-LV"/>
              </w:rPr>
              <w:t xml:space="preserve"> 000</w:t>
            </w:r>
          </w:p>
        </w:tc>
        <w:tc>
          <w:tcPr>
            <w:tcW w:w="547" w:type="pct"/>
            <w:shd w:val="clear" w:color="auto" w:fill="FFFFFF"/>
          </w:tcPr>
          <w:p w14:paraId="507C1D73" w14:textId="77777777" w:rsidR="00AB5441" w:rsidRPr="000151EB" w:rsidRDefault="00C922F2" w:rsidP="00F67372">
            <w:pPr>
              <w:spacing w:after="0" w:line="240" w:lineRule="auto"/>
              <w:jc w:val="center"/>
              <w:rPr>
                <w:rFonts w:ascii="Times New Roman" w:eastAsia="Times New Roman" w:hAnsi="Times New Roman" w:cs="Times New Roman"/>
                <w:sz w:val="24"/>
                <w:szCs w:val="24"/>
                <w:lang w:eastAsia="lv-LV"/>
              </w:rPr>
            </w:pPr>
            <w:r w:rsidRPr="000151EB">
              <w:rPr>
                <w:rFonts w:ascii="Times New Roman" w:eastAsia="Times New Roman" w:hAnsi="Times New Roman" w:cs="Times New Roman"/>
                <w:sz w:val="24"/>
                <w:szCs w:val="24"/>
                <w:lang w:eastAsia="lv-LV"/>
              </w:rPr>
              <w:t>-20 000</w:t>
            </w:r>
          </w:p>
        </w:tc>
        <w:tc>
          <w:tcPr>
            <w:tcW w:w="542" w:type="pct"/>
            <w:shd w:val="clear" w:color="auto" w:fill="FFFFFF"/>
          </w:tcPr>
          <w:p w14:paraId="44829F71" w14:textId="77777777" w:rsidR="00AB5441" w:rsidRPr="000151EB" w:rsidRDefault="00D74816" w:rsidP="00F67372">
            <w:pPr>
              <w:spacing w:after="0" w:line="240" w:lineRule="auto"/>
              <w:jc w:val="center"/>
              <w:rPr>
                <w:rFonts w:ascii="Times New Roman" w:eastAsia="Times New Roman" w:hAnsi="Times New Roman" w:cs="Times New Roman"/>
                <w:sz w:val="24"/>
                <w:szCs w:val="24"/>
                <w:lang w:eastAsia="lv-LV"/>
              </w:rPr>
            </w:pPr>
            <w:r w:rsidRPr="000151EB">
              <w:rPr>
                <w:rFonts w:ascii="Times New Roman" w:eastAsia="Times New Roman" w:hAnsi="Times New Roman" w:cs="Times New Roman"/>
                <w:sz w:val="24"/>
                <w:szCs w:val="24"/>
                <w:lang w:eastAsia="lv-LV"/>
              </w:rPr>
              <w:t>-20 000</w:t>
            </w:r>
          </w:p>
        </w:tc>
      </w:tr>
      <w:tr w:rsidR="00AB5441" w:rsidRPr="00DD64A1" w14:paraId="37EBDE51" w14:textId="77777777" w:rsidTr="00B6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3A6649BA"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1" w:type="pct"/>
            <w:shd w:val="clear" w:color="auto" w:fill="FFFFFF"/>
            <w:vAlign w:val="center"/>
          </w:tcPr>
          <w:p w14:paraId="012736EC" w14:textId="6D398287" w:rsidR="00AB5441" w:rsidRPr="00AE37D4" w:rsidRDefault="00AB5441" w:rsidP="00DE0514">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FFFFFF"/>
            <w:vAlign w:val="center"/>
          </w:tcPr>
          <w:p w14:paraId="5872A0BF" w14:textId="39BCBE6E" w:rsidR="00AB5441" w:rsidRPr="00AE37D4" w:rsidRDefault="00AB5441" w:rsidP="00DE0514">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FFFFFF"/>
            <w:vAlign w:val="center"/>
          </w:tcPr>
          <w:p w14:paraId="408DB540" w14:textId="0A50E8A7" w:rsidR="00AB5441" w:rsidRPr="00AE37D4" w:rsidRDefault="00E83C7D" w:rsidP="00DE051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26715E" w:rsidRPr="00AE37D4">
              <w:rPr>
                <w:rFonts w:ascii="Times New Roman" w:eastAsia="Times New Roman" w:hAnsi="Times New Roman" w:cs="Times New Roman"/>
                <w:sz w:val="24"/>
                <w:szCs w:val="24"/>
                <w:lang w:eastAsia="lv-LV"/>
              </w:rPr>
              <w:t> 000</w:t>
            </w:r>
          </w:p>
        </w:tc>
        <w:tc>
          <w:tcPr>
            <w:tcW w:w="547" w:type="pct"/>
            <w:shd w:val="clear" w:color="auto" w:fill="FFFFFF"/>
            <w:vAlign w:val="center"/>
          </w:tcPr>
          <w:p w14:paraId="176F32D7" w14:textId="77777777" w:rsidR="00AB5441" w:rsidRPr="00AE37D4" w:rsidRDefault="00C922F2" w:rsidP="00F67372">
            <w:pPr>
              <w:spacing w:after="0" w:line="240" w:lineRule="auto"/>
              <w:jc w:val="center"/>
              <w:rPr>
                <w:rFonts w:ascii="Times New Roman" w:eastAsia="Times New Roman" w:hAnsi="Times New Roman" w:cs="Times New Roman"/>
                <w:sz w:val="24"/>
                <w:szCs w:val="24"/>
                <w:lang w:eastAsia="lv-LV"/>
              </w:rPr>
            </w:pPr>
            <w:r w:rsidRPr="00AE37D4">
              <w:rPr>
                <w:rFonts w:ascii="Times New Roman" w:eastAsia="Times New Roman" w:hAnsi="Times New Roman" w:cs="Times New Roman"/>
                <w:sz w:val="24"/>
                <w:szCs w:val="24"/>
                <w:lang w:eastAsia="lv-LV"/>
              </w:rPr>
              <w:t>-20 000</w:t>
            </w:r>
          </w:p>
        </w:tc>
        <w:tc>
          <w:tcPr>
            <w:tcW w:w="545" w:type="pct"/>
            <w:shd w:val="clear" w:color="auto" w:fill="FFFFFF"/>
            <w:vAlign w:val="center"/>
          </w:tcPr>
          <w:p w14:paraId="1FFE2CBD" w14:textId="3403DB64" w:rsidR="00AB5441" w:rsidRPr="000151EB" w:rsidRDefault="00E83C7D" w:rsidP="00E83C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106</w:t>
            </w:r>
            <w:r w:rsidR="0026715E" w:rsidRPr="000151EB">
              <w:rPr>
                <w:rFonts w:ascii="Times New Roman" w:eastAsia="Times New Roman" w:hAnsi="Times New Roman" w:cs="Times New Roman"/>
                <w:sz w:val="24"/>
                <w:szCs w:val="24"/>
                <w:lang w:eastAsia="lv-LV"/>
              </w:rPr>
              <w:t xml:space="preserve"> 000</w:t>
            </w:r>
          </w:p>
        </w:tc>
        <w:tc>
          <w:tcPr>
            <w:tcW w:w="547" w:type="pct"/>
            <w:shd w:val="clear" w:color="auto" w:fill="FFFFFF"/>
            <w:vAlign w:val="center"/>
          </w:tcPr>
          <w:p w14:paraId="7506FED6" w14:textId="77777777" w:rsidR="00AB5441" w:rsidRPr="000151EB" w:rsidRDefault="00C922F2" w:rsidP="00F67372">
            <w:pPr>
              <w:spacing w:after="0" w:line="240" w:lineRule="auto"/>
              <w:jc w:val="center"/>
              <w:rPr>
                <w:rFonts w:ascii="Times New Roman" w:eastAsia="Times New Roman" w:hAnsi="Times New Roman" w:cs="Times New Roman"/>
                <w:sz w:val="24"/>
                <w:szCs w:val="24"/>
                <w:lang w:eastAsia="lv-LV"/>
              </w:rPr>
            </w:pPr>
            <w:r w:rsidRPr="000151EB">
              <w:rPr>
                <w:rFonts w:ascii="Times New Roman" w:eastAsia="Times New Roman" w:hAnsi="Times New Roman" w:cs="Times New Roman"/>
                <w:sz w:val="24"/>
                <w:szCs w:val="24"/>
                <w:lang w:eastAsia="lv-LV"/>
              </w:rPr>
              <w:t>-20 000</w:t>
            </w:r>
          </w:p>
        </w:tc>
        <w:tc>
          <w:tcPr>
            <w:tcW w:w="542" w:type="pct"/>
            <w:shd w:val="clear" w:color="auto" w:fill="FFFFFF"/>
            <w:vAlign w:val="center"/>
          </w:tcPr>
          <w:p w14:paraId="286B5014" w14:textId="77777777" w:rsidR="00AB5441" w:rsidRPr="000151EB" w:rsidRDefault="00D74816" w:rsidP="00F67372">
            <w:pPr>
              <w:spacing w:after="0" w:line="240" w:lineRule="auto"/>
              <w:jc w:val="center"/>
              <w:rPr>
                <w:rFonts w:ascii="Times New Roman" w:eastAsia="Times New Roman" w:hAnsi="Times New Roman" w:cs="Times New Roman"/>
                <w:sz w:val="24"/>
                <w:szCs w:val="24"/>
                <w:lang w:eastAsia="lv-LV"/>
              </w:rPr>
            </w:pPr>
            <w:r w:rsidRPr="000151EB">
              <w:rPr>
                <w:rFonts w:ascii="Times New Roman" w:eastAsia="Times New Roman" w:hAnsi="Times New Roman" w:cs="Times New Roman"/>
                <w:sz w:val="24"/>
                <w:szCs w:val="24"/>
                <w:lang w:eastAsia="lv-LV"/>
              </w:rPr>
              <w:t>-20 000</w:t>
            </w:r>
          </w:p>
        </w:tc>
      </w:tr>
      <w:tr w:rsidR="00AB5441" w:rsidRPr="00DD64A1" w14:paraId="3991EA8E"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6EBC951A"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1.2. valsts speciālais budžets</w:t>
            </w:r>
          </w:p>
        </w:tc>
        <w:tc>
          <w:tcPr>
            <w:tcW w:w="551" w:type="pct"/>
            <w:shd w:val="clear" w:color="auto" w:fill="FFFFFF"/>
            <w:vAlign w:val="center"/>
            <w:hideMark/>
          </w:tcPr>
          <w:p w14:paraId="53B0F1D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639C40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3121357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620D5E5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35E9F5D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6B89340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099F266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14544C90"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DE023F3"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1.3. pašvaldību budžets</w:t>
            </w:r>
          </w:p>
        </w:tc>
        <w:tc>
          <w:tcPr>
            <w:tcW w:w="551" w:type="pct"/>
            <w:shd w:val="clear" w:color="auto" w:fill="FFFFFF"/>
            <w:vAlign w:val="center"/>
            <w:hideMark/>
          </w:tcPr>
          <w:p w14:paraId="0ACFFD5E"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6837BBB0"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3D28462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D17F945"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2BC2A143"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hideMark/>
          </w:tcPr>
          <w:p w14:paraId="64B14EF8"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2" w:type="pct"/>
            <w:shd w:val="clear" w:color="auto" w:fill="FFFFFF"/>
            <w:hideMark/>
          </w:tcPr>
          <w:p w14:paraId="012F72D0" w14:textId="77777777" w:rsidR="00AB5441" w:rsidRPr="00DD64A1" w:rsidRDefault="007414C3"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B5441" w:rsidRPr="00DD64A1" w14:paraId="0C23C6BE"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109F03B"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 Budžeta izdevumi</w:t>
            </w:r>
          </w:p>
        </w:tc>
        <w:tc>
          <w:tcPr>
            <w:tcW w:w="551" w:type="pct"/>
            <w:shd w:val="clear" w:color="auto" w:fill="FFFFFF"/>
            <w:vAlign w:val="center"/>
            <w:hideMark/>
          </w:tcPr>
          <w:p w14:paraId="7551C41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5CDC6E7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0F8709E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A948723"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3F1132D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11D835E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2E97AF1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549858A1"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538C16E7"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2.1. valsts pamatbudžets</w:t>
            </w:r>
          </w:p>
        </w:tc>
        <w:tc>
          <w:tcPr>
            <w:tcW w:w="551" w:type="pct"/>
            <w:shd w:val="clear" w:color="auto" w:fill="FFFFFF"/>
            <w:vAlign w:val="center"/>
            <w:hideMark/>
          </w:tcPr>
          <w:p w14:paraId="4057786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76B2009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25CEB65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06370F7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0959F20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5AA5975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1DAB6D9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5753EF94"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38CEE5A"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2.2. valsts speciālais budžets</w:t>
            </w:r>
          </w:p>
        </w:tc>
        <w:tc>
          <w:tcPr>
            <w:tcW w:w="551" w:type="pct"/>
            <w:shd w:val="clear" w:color="auto" w:fill="FFFFFF"/>
            <w:vAlign w:val="center"/>
            <w:hideMark/>
          </w:tcPr>
          <w:p w14:paraId="00A0F90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A7EE8B3"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31B1DC5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0F5FD01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69BE3F2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2894AE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280B5F4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60D24C23"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4A1ADC1A"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2.3. pašvaldību budžets</w:t>
            </w:r>
          </w:p>
        </w:tc>
        <w:tc>
          <w:tcPr>
            <w:tcW w:w="551" w:type="pct"/>
            <w:shd w:val="clear" w:color="auto" w:fill="FFFFFF"/>
            <w:vAlign w:val="center"/>
            <w:hideMark/>
          </w:tcPr>
          <w:p w14:paraId="037ABB6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1673E56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7733DCA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1BA5F7A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491964B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6E39345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2399DD7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2AA7D468" w14:textId="77777777" w:rsidTr="001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EBFCB1B"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 Finansiālā ietekme</w:t>
            </w:r>
          </w:p>
        </w:tc>
        <w:tc>
          <w:tcPr>
            <w:tcW w:w="551" w:type="pct"/>
            <w:shd w:val="clear" w:color="auto" w:fill="FFFFFF"/>
          </w:tcPr>
          <w:p w14:paraId="1EDFB655" w14:textId="38E5EF4F" w:rsidR="00AB5441" w:rsidRDefault="00AB5441" w:rsidP="00811170">
            <w:pPr>
              <w:spacing w:after="0" w:line="240" w:lineRule="auto"/>
              <w:jc w:val="center"/>
              <w:rPr>
                <w:rFonts w:ascii="Times New Roman" w:eastAsia="Times New Roman" w:hAnsi="Times New Roman" w:cs="Times New Roman"/>
                <w:sz w:val="24"/>
                <w:szCs w:val="24"/>
                <w:lang w:eastAsia="lv-LV"/>
              </w:rPr>
            </w:pPr>
          </w:p>
          <w:p w14:paraId="0762A789" w14:textId="77777777" w:rsidR="00187D3F" w:rsidRPr="00DD64A1" w:rsidRDefault="00187D3F" w:rsidP="00811170">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FFFFFF"/>
          </w:tcPr>
          <w:p w14:paraId="6EC1DF46" w14:textId="684AABD0"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FFFFFF"/>
          </w:tcPr>
          <w:p w14:paraId="1E9F7C97" w14:textId="463F35CA" w:rsidR="00AB5441" w:rsidRPr="000151EB" w:rsidRDefault="00E83C7D" w:rsidP="00DE051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E051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6</w:t>
            </w:r>
            <w:r w:rsidR="0026715E" w:rsidRPr="000151EB">
              <w:rPr>
                <w:rFonts w:ascii="Times New Roman" w:eastAsia="Times New Roman" w:hAnsi="Times New Roman" w:cs="Times New Roman"/>
                <w:sz w:val="24"/>
                <w:szCs w:val="24"/>
                <w:lang w:eastAsia="lv-LV"/>
              </w:rPr>
              <w:t xml:space="preserve"> 000</w:t>
            </w:r>
          </w:p>
        </w:tc>
        <w:tc>
          <w:tcPr>
            <w:tcW w:w="547" w:type="pct"/>
            <w:shd w:val="clear" w:color="auto" w:fill="FFFFFF"/>
          </w:tcPr>
          <w:p w14:paraId="677B5F94" w14:textId="77777777" w:rsidR="00AB5441" w:rsidRPr="000151EB" w:rsidRDefault="000151EB" w:rsidP="00F67372">
            <w:pPr>
              <w:spacing w:after="0" w:line="240" w:lineRule="auto"/>
              <w:jc w:val="center"/>
              <w:rPr>
                <w:rFonts w:ascii="Times New Roman" w:eastAsia="Times New Roman" w:hAnsi="Times New Roman" w:cs="Times New Roman"/>
                <w:sz w:val="24"/>
                <w:szCs w:val="24"/>
                <w:lang w:eastAsia="lv-LV"/>
              </w:rPr>
            </w:pPr>
            <w:r w:rsidRPr="000151EB">
              <w:rPr>
                <w:rFonts w:ascii="Times New Roman" w:eastAsia="Times New Roman" w:hAnsi="Times New Roman" w:cs="Times New Roman"/>
                <w:sz w:val="24"/>
                <w:szCs w:val="24"/>
                <w:lang w:eastAsia="lv-LV"/>
              </w:rPr>
              <w:t>-20 000</w:t>
            </w:r>
          </w:p>
        </w:tc>
        <w:tc>
          <w:tcPr>
            <w:tcW w:w="545" w:type="pct"/>
            <w:shd w:val="clear" w:color="auto" w:fill="FFFFFF"/>
          </w:tcPr>
          <w:p w14:paraId="030EAFD9" w14:textId="1A12D5CB" w:rsidR="00AB5441" w:rsidRPr="000151EB" w:rsidRDefault="00E83C7D" w:rsidP="00E83C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106</w:t>
            </w:r>
            <w:r w:rsidR="0026715E" w:rsidRPr="000151EB">
              <w:rPr>
                <w:rFonts w:ascii="Times New Roman" w:eastAsia="Times New Roman" w:hAnsi="Times New Roman" w:cs="Times New Roman"/>
                <w:sz w:val="24"/>
                <w:szCs w:val="24"/>
                <w:lang w:eastAsia="lv-LV"/>
              </w:rPr>
              <w:t xml:space="preserve"> 000</w:t>
            </w:r>
          </w:p>
        </w:tc>
        <w:tc>
          <w:tcPr>
            <w:tcW w:w="547" w:type="pct"/>
            <w:shd w:val="clear" w:color="auto" w:fill="FFFFFF"/>
          </w:tcPr>
          <w:p w14:paraId="657CCDB4" w14:textId="77777777" w:rsidR="00AB5441" w:rsidRPr="00DD64A1" w:rsidRDefault="000151EB"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-20 000</w:t>
            </w:r>
          </w:p>
        </w:tc>
        <w:tc>
          <w:tcPr>
            <w:tcW w:w="542" w:type="pct"/>
            <w:shd w:val="clear" w:color="auto" w:fill="FFFFFF"/>
          </w:tcPr>
          <w:p w14:paraId="7FEC633B" w14:textId="77777777" w:rsidR="00AB5441" w:rsidRPr="00DD64A1" w:rsidRDefault="000151EB"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-20 000</w:t>
            </w:r>
          </w:p>
        </w:tc>
      </w:tr>
      <w:tr w:rsidR="00AB5441" w:rsidRPr="00DD64A1" w14:paraId="141F62BF" w14:textId="77777777" w:rsidTr="00811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38C6AEF"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3.1. valsts pamatbudžets</w:t>
            </w:r>
          </w:p>
        </w:tc>
        <w:tc>
          <w:tcPr>
            <w:tcW w:w="551" w:type="pct"/>
            <w:shd w:val="clear" w:color="auto" w:fill="FFFFFF"/>
          </w:tcPr>
          <w:p w14:paraId="3CEEFB70" w14:textId="4B552089" w:rsidR="00AB5441" w:rsidRPr="00DD64A1" w:rsidRDefault="00AB5441" w:rsidP="00DE0514">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FFFFFF"/>
          </w:tcPr>
          <w:p w14:paraId="3730BC66" w14:textId="753F4102"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470" w:type="pct"/>
            <w:shd w:val="clear" w:color="auto" w:fill="FFFFFF"/>
          </w:tcPr>
          <w:p w14:paraId="63B85E2F" w14:textId="6B7707CD" w:rsidR="00AB5441" w:rsidRPr="000151EB" w:rsidRDefault="00E83C7D" w:rsidP="00DE051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E051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6</w:t>
            </w:r>
            <w:r w:rsidR="0026715E" w:rsidRPr="000151EB">
              <w:rPr>
                <w:rFonts w:ascii="Times New Roman" w:eastAsia="Times New Roman" w:hAnsi="Times New Roman" w:cs="Times New Roman"/>
                <w:sz w:val="24"/>
                <w:szCs w:val="24"/>
                <w:lang w:eastAsia="lv-LV"/>
              </w:rPr>
              <w:t> 000</w:t>
            </w:r>
          </w:p>
        </w:tc>
        <w:tc>
          <w:tcPr>
            <w:tcW w:w="547" w:type="pct"/>
            <w:shd w:val="clear" w:color="auto" w:fill="FFFFFF"/>
          </w:tcPr>
          <w:p w14:paraId="330215B4" w14:textId="77777777" w:rsidR="00AB5441" w:rsidRPr="000151EB" w:rsidRDefault="000151EB" w:rsidP="00F67372">
            <w:pPr>
              <w:spacing w:after="0" w:line="240" w:lineRule="auto"/>
              <w:jc w:val="center"/>
              <w:rPr>
                <w:rFonts w:ascii="Times New Roman" w:eastAsia="Times New Roman" w:hAnsi="Times New Roman" w:cs="Times New Roman"/>
                <w:sz w:val="24"/>
                <w:szCs w:val="24"/>
                <w:lang w:eastAsia="lv-LV"/>
              </w:rPr>
            </w:pPr>
            <w:r w:rsidRPr="000151EB">
              <w:rPr>
                <w:rFonts w:ascii="Times New Roman" w:eastAsia="Times New Roman" w:hAnsi="Times New Roman" w:cs="Times New Roman"/>
                <w:sz w:val="24"/>
                <w:szCs w:val="24"/>
                <w:lang w:eastAsia="lv-LV"/>
              </w:rPr>
              <w:t>-20 000</w:t>
            </w:r>
          </w:p>
        </w:tc>
        <w:tc>
          <w:tcPr>
            <w:tcW w:w="545" w:type="pct"/>
            <w:shd w:val="clear" w:color="auto" w:fill="FFFFFF"/>
          </w:tcPr>
          <w:p w14:paraId="7207720E" w14:textId="01BE92BD" w:rsidR="00AB5441" w:rsidRPr="000151EB" w:rsidRDefault="00E83C7D" w:rsidP="00E83C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106</w:t>
            </w:r>
            <w:r w:rsidR="0026715E" w:rsidRPr="000151EB">
              <w:rPr>
                <w:rFonts w:ascii="Times New Roman" w:eastAsia="Times New Roman" w:hAnsi="Times New Roman" w:cs="Times New Roman"/>
                <w:sz w:val="24"/>
                <w:szCs w:val="24"/>
                <w:lang w:eastAsia="lv-LV"/>
              </w:rPr>
              <w:t xml:space="preserve"> 000</w:t>
            </w:r>
          </w:p>
        </w:tc>
        <w:tc>
          <w:tcPr>
            <w:tcW w:w="547" w:type="pct"/>
            <w:shd w:val="clear" w:color="auto" w:fill="FFFFFF"/>
          </w:tcPr>
          <w:p w14:paraId="22AF70DC" w14:textId="77777777" w:rsidR="00AB5441" w:rsidRPr="00DD64A1" w:rsidRDefault="000151EB"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-20 000</w:t>
            </w:r>
          </w:p>
        </w:tc>
        <w:tc>
          <w:tcPr>
            <w:tcW w:w="542" w:type="pct"/>
            <w:shd w:val="clear" w:color="auto" w:fill="FFFFFF"/>
          </w:tcPr>
          <w:p w14:paraId="3F895F72" w14:textId="77777777" w:rsidR="00AB5441" w:rsidRPr="00DD64A1" w:rsidRDefault="000151EB"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-20 000</w:t>
            </w:r>
          </w:p>
        </w:tc>
      </w:tr>
      <w:tr w:rsidR="00AB5441" w:rsidRPr="00DD64A1" w14:paraId="41206001"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131BF40F"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3.2. speciālais budžets</w:t>
            </w:r>
          </w:p>
        </w:tc>
        <w:tc>
          <w:tcPr>
            <w:tcW w:w="551" w:type="pct"/>
            <w:shd w:val="clear" w:color="auto" w:fill="FFFFFF"/>
            <w:vAlign w:val="center"/>
            <w:hideMark/>
          </w:tcPr>
          <w:p w14:paraId="326E9F8B"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58EB64E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598A976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4DE5D8C"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51B7A09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0C99C8A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02B3A72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02E220F0" w14:textId="77777777" w:rsidTr="00FB5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120FE23B"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3.3. pašvaldību budžets</w:t>
            </w:r>
          </w:p>
        </w:tc>
        <w:tc>
          <w:tcPr>
            <w:tcW w:w="551" w:type="pct"/>
            <w:shd w:val="clear" w:color="auto" w:fill="FFFFFF"/>
            <w:vAlign w:val="center"/>
          </w:tcPr>
          <w:p w14:paraId="0666B014"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tcPr>
          <w:p w14:paraId="2C7D9D0C"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FFFFFF"/>
            <w:vAlign w:val="center"/>
          </w:tcPr>
          <w:p w14:paraId="69FEAE86"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tcPr>
          <w:p w14:paraId="6A7A2A5C"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5" w:type="pct"/>
            <w:shd w:val="clear" w:color="auto" w:fill="FFFFFF"/>
            <w:vAlign w:val="center"/>
          </w:tcPr>
          <w:p w14:paraId="6BB809E6"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tcPr>
          <w:p w14:paraId="0E60ADC6"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2" w:type="pct"/>
            <w:shd w:val="clear" w:color="auto" w:fill="FFFFFF"/>
          </w:tcPr>
          <w:p w14:paraId="2DF74A17" w14:textId="77777777" w:rsidR="00AB5441" w:rsidRPr="00DD64A1" w:rsidRDefault="00FB5444" w:rsidP="00F673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B5441" w:rsidRPr="00DD64A1" w14:paraId="74926219"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38163CBA"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1" w:type="pct"/>
            <w:shd w:val="clear" w:color="auto" w:fill="auto"/>
            <w:vAlign w:val="center"/>
            <w:hideMark/>
          </w:tcPr>
          <w:p w14:paraId="4824857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3C21D5B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90FB38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6A662B4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auto"/>
            <w:vAlign w:val="center"/>
            <w:hideMark/>
          </w:tcPr>
          <w:p w14:paraId="6C977E0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0ACB1C6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2D0D5C1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30974DA9"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ECA5C6F"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 Precizēta finansiālā ietekme</w:t>
            </w:r>
          </w:p>
        </w:tc>
        <w:tc>
          <w:tcPr>
            <w:tcW w:w="551" w:type="pct"/>
            <w:vMerge w:val="restart"/>
            <w:shd w:val="clear" w:color="auto" w:fill="auto"/>
            <w:vAlign w:val="center"/>
            <w:hideMark/>
          </w:tcPr>
          <w:p w14:paraId="2448D1D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18A6CB7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vMerge w:val="restart"/>
            <w:shd w:val="clear" w:color="auto" w:fill="auto"/>
            <w:vAlign w:val="center"/>
            <w:hideMark/>
          </w:tcPr>
          <w:p w14:paraId="51D8946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7CC337FE"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vMerge w:val="restart"/>
            <w:shd w:val="clear" w:color="auto" w:fill="auto"/>
            <w:vAlign w:val="center"/>
            <w:hideMark/>
          </w:tcPr>
          <w:p w14:paraId="68480B0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2EDBD9D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auto"/>
            <w:hideMark/>
          </w:tcPr>
          <w:p w14:paraId="4341063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AB5441" w:rsidRPr="00DD64A1" w14:paraId="0C6E8D07"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378B074A"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5.1. valsts pamatbudžets</w:t>
            </w:r>
          </w:p>
        </w:tc>
        <w:tc>
          <w:tcPr>
            <w:tcW w:w="551" w:type="pct"/>
            <w:vMerge/>
            <w:shd w:val="clear" w:color="auto" w:fill="auto"/>
            <w:vAlign w:val="center"/>
            <w:hideMark/>
          </w:tcPr>
          <w:p w14:paraId="6BA372E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787B0923"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vMerge/>
            <w:shd w:val="clear" w:color="auto" w:fill="auto"/>
            <w:vAlign w:val="center"/>
            <w:hideMark/>
          </w:tcPr>
          <w:p w14:paraId="231A770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4955365D"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vMerge/>
            <w:shd w:val="clear" w:color="auto" w:fill="auto"/>
            <w:vAlign w:val="center"/>
            <w:hideMark/>
          </w:tcPr>
          <w:p w14:paraId="65135A0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3272EE3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auto"/>
            <w:hideMark/>
          </w:tcPr>
          <w:p w14:paraId="7E292B4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AB5441" w:rsidRPr="00DD64A1" w14:paraId="5A087B20"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825029D"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5.2. speciālais budžets</w:t>
            </w:r>
          </w:p>
        </w:tc>
        <w:tc>
          <w:tcPr>
            <w:tcW w:w="551" w:type="pct"/>
            <w:vMerge/>
            <w:shd w:val="clear" w:color="auto" w:fill="auto"/>
            <w:vAlign w:val="center"/>
            <w:hideMark/>
          </w:tcPr>
          <w:p w14:paraId="0EE1F5F0"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0DA4B4CF"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02B91AA8"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12404E0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vMerge/>
            <w:shd w:val="clear" w:color="auto" w:fill="auto"/>
            <w:vAlign w:val="center"/>
            <w:hideMark/>
          </w:tcPr>
          <w:p w14:paraId="47FD9EA9"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67BC9481"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auto"/>
            <w:hideMark/>
          </w:tcPr>
          <w:p w14:paraId="489A1445"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AB5441" w:rsidRPr="00DD64A1" w14:paraId="251904D9"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12684F39"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5.3. pašvaldību budžets</w:t>
            </w:r>
          </w:p>
        </w:tc>
        <w:tc>
          <w:tcPr>
            <w:tcW w:w="551" w:type="pct"/>
            <w:vMerge/>
            <w:shd w:val="clear" w:color="auto" w:fill="auto"/>
            <w:vAlign w:val="center"/>
            <w:hideMark/>
          </w:tcPr>
          <w:p w14:paraId="46B3F3F4"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00A2C4F7"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 xml:space="preserve">Nav precīzi </w:t>
            </w:r>
            <w:r w:rsidRPr="00DD64A1">
              <w:rPr>
                <w:rFonts w:ascii="Times New Roman" w:eastAsia="Times New Roman" w:hAnsi="Times New Roman" w:cs="Times New Roman"/>
                <w:sz w:val="24"/>
                <w:szCs w:val="24"/>
                <w:lang w:eastAsia="lv-LV"/>
              </w:rPr>
              <w:lastRenderedPageBreak/>
              <w:t>aprēķināms</w:t>
            </w:r>
          </w:p>
        </w:tc>
        <w:tc>
          <w:tcPr>
            <w:tcW w:w="470" w:type="pct"/>
            <w:vMerge/>
            <w:shd w:val="clear" w:color="auto" w:fill="auto"/>
            <w:vAlign w:val="center"/>
            <w:hideMark/>
          </w:tcPr>
          <w:p w14:paraId="7F6AEBBA"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43E2410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 xml:space="preserve">Nav precīzi </w:t>
            </w:r>
            <w:r w:rsidRPr="00DD64A1">
              <w:rPr>
                <w:rFonts w:ascii="Times New Roman" w:eastAsia="Times New Roman" w:hAnsi="Times New Roman" w:cs="Times New Roman"/>
                <w:sz w:val="24"/>
                <w:szCs w:val="24"/>
                <w:lang w:eastAsia="lv-LV"/>
              </w:rPr>
              <w:lastRenderedPageBreak/>
              <w:t>aprēķināms</w:t>
            </w:r>
          </w:p>
        </w:tc>
        <w:tc>
          <w:tcPr>
            <w:tcW w:w="545" w:type="pct"/>
            <w:vMerge/>
            <w:shd w:val="clear" w:color="auto" w:fill="auto"/>
            <w:vAlign w:val="center"/>
            <w:hideMark/>
          </w:tcPr>
          <w:p w14:paraId="59E54B56"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4C87F902"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 xml:space="preserve">Nav precīzi </w:t>
            </w:r>
            <w:r w:rsidRPr="00DD64A1">
              <w:rPr>
                <w:rFonts w:ascii="Times New Roman" w:eastAsia="Times New Roman" w:hAnsi="Times New Roman" w:cs="Times New Roman"/>
                <w:sz w:val="24"/>
                <w:szCs w:val="24"/>
                <w:lang w:eastAsia="lv-LV"/>
              </w:rPr>
              <w:lastRenderedPageBreak/>
              <w:t>aprēķināms</w:t>
            </w:r>
          </w:p>
        </w:tc>
        <w:tc>
          <w:tcPr>
            <w:tcW w:w="542" w:type="pct"/>
            <w:shd w:val="clear" w:color="auto" w:fill="auto"/>
            <w:hideMark/>
          </w:tcPr>
          <w:p w14:paraId="1768A89B" w14:textId="77777777" w:rsidR="00AB5441" w:rsidRPr="00DD64A1" w:rsidRDefault="00AB5441" w:rsidP="00F67372">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lastRenderedPageBreak/>
              <w:t xml:space="preserve">Nav precīzi </w:t>
            </w:r>
            <w:r w:rsidRPr="00DD64A1">
              <w:rPr>
                <w:rFonts w:ascii="Times New Roman" w:eastAsia="Times New Roman" w:hAnsi="Times New Roman" w:cs="Times New Roman"/>
                <w:sz w:val="24"/>
                <w:szCs w:val="24"/>
                <w:lang w:eastAsia="lv-LV"/>
              </w:rPr>
              <w:lastRenderedPageBreak/>
              <w:t>aprēķināms</w:t>
            </w:r>
          </w:p>
        </w:tc>
      </w:tr>
      <w:tr w:rsidR="00AB5441" w:rsidRPr="00DD64A1" w14:paraId="3C1C49B6"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4BDBB7B2"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749" w:type="pct"/>
            <w:gridSpan w:val="7"/>
            <w:vMerge w:val="restart"/>
            <w:tcBorders>
              <w:top w:val="outset" w:sz="6" w:space="0" w:color="auto"/>
              <w:left w:val="outset" w:sz="6" w:space="0" w:color="auto"/>
              <w:bottom w:val="outset" w:sz="6" w:space="0" w:color="auto"/>
              <w:right w:val="outset" w:sz="6" w:space="0" w:color="auto"/>
            </w:tcBorders>
            <w:hideMark/>
          </w:tcPr>
          <w:p w14:paraId="472310B7" w14:textId="77777777" w:rsidR="00C8137D" w:rsidRDefault="00C8137D" w:rsidP="00C8137D">
            <w:pPr>
              <w:spacing w:after="0" w:line="240" w:lineRule="auto"/>
              <w:jc w:val="both"/>
              <w:rPr>
                <w:rFonts w:ascii="Times New Roman" w:eastAsia="Times New Roman" w:hAnsi="Times New Roman" w:cs="Times New Roman"/>
                <w:sz w:val="24"/>
                <w:szCs w:val="24"/>
                <w:lang w:eastAsia="lv-LV"/>
              </w:rPr>
            </w:pPr>
            <w:r w:rsidRPr="00207DEF">
              <w:rPr>
                <w:rFonts w:ascii="Times New Roman" w:eastAsia="Times New Roman" w:hAnsi="Times New Roman" w:cs="Times New Roman"/>
                <w:sz w:val="24"/>
                <w:szCs w:val="24"/>
                <w:lang w:eastAsia="lv-LV"/>
              </w:rPr>
              <w:t xml:space="preserve">Valsts pamatbudžetā </w:t>
            </w:r>
            <w:r>
              <w:rPr>
                <w:rFonts w:ascii="Times New Roman" w:eastAsia="Times New Roman" w:hAnsi="Times New Roman" w:cs="Times New Roman"/>
                <w:sz w:val="24"/>
                <w:szCs w:val="24"/>
                <w:lang w:eastAsia="lv-LV"/>
              </w:rPr>
              <w:t xml:space="preserve">tiek ieskaitīti </w:t>
            </w:r>
            <w:r w:rsidRPr="00207DEF">
              <w:rPr>
                <w:rFonts w:ascii="Times New Roman" w:eastAsia="Times New Roman" w:hAnsi="Times New Roman" w:cs="Times New Roman"/>
                <w:sz w:val="24"/>
                <w:szCs w:val="24"/>
                <w:lang w:eastAsia="lv-LV"/>
              </w:rPr>
              <w:t xml:space="preserve">ieņēmumi no valsts nodevas </w:t>
            </w:r>
            <w:r>
              <w:rPr>
                <w:rFonts w:ascii="Times New Roman" w:eastAsia="Times New Roman" w:hAnsi="Times New Roman" w:cs="Times New Roman"/>
                <w:sz w:val="24"/>
                <w:szCs w:val="24"/>
                <w:lang w:eastAsia="lv-LV"/>
              </w:rPr>
              <w:t>par dokumentu l</w:t>
            </w:r>
            <w:r w:rsidRPr="00C613EA">
              <w:rPr>
                <w:rFonts w:ascii="Times New Roman" w:eastAsia="Times New Roman" w:hAnsi="Times New Roman" w:cs="Times New Roman"/>
                <w:sz w:val="24"/>
                <w:szCs w:val="24"/>
                <w:lang w:eastAsia="lv-LV"/>
              </w:rPr>
              <w:t>egalizācij</w:t>
            </w:r>
            <w:r>
              <w:rPr>
                <w:rFonts w:ascii="Times New Roman" w:eastAsia="Times New Roman" w:hAnsi="Times New Roman" w:cs="Times New Roman"/>
                <w:sz w:val="24"/>
                <w:szCs w:val="24"/>
                <w:lang w:eastAsia="lv-LV"/>
              </w:rPr>
              <w:t xml:space="preserve">u, kuru veic Latvijas pārstāvniecību ārvalstīs konsulārās amatpersonas un </w:t>
            </w:r>
            <w:r w:rsidR="00882FC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epartamenta amatpersonas. </w:t>
            </w:r>
          </w:p>
          <w:p w14:paraId="27450949" w14:textId="0D897899" w:rsidR="005F6246" w:rsidRDefault="005F6246" w:rsidP="00C8137D">
            <w:pPr>
              <w:spacing w:after="0" w:line="240" w:lineRule="auto"/>
              <w:jc w:val="both"/>
              <w:rPr>
                <w:rFonts w:ascii="Times New Roman" w:eastAsia="Times New Roman" w:hAnsi="Times New Roman" w:cs="Times New Roman"/>
                <w:sz w:val="24"/>
                <w:szCs w:val="24"/>
                <w:lang w:eastAsia="lv-LV"/>
              </w:rPr>
            </w:pPr>
          </w:p>
          <w:p w14:paraId="1E81EFF7" w14:textId="5C945E0A" w:rsidR="00C8137D" w:rsidRDefault="00880EBC" w:rsidP="00C8137D">
            <w:pPr>
              <w:spacing w:after="0" w:line="240" w:lineRule="auto"/>
              <w:jc w:val="both"/>
              <w:rPr>
                <w:rFonts w:ascii="Times New Roman" w:eastAsia="Times New Roman" w:hAnsi="Times New Roman" w:cs="Times New Roman"/>
                <w:sz w:val="24"/>
                <w:szCs w:val="24"/>
                <w:lang w:eastAsia="lv-LV"/>
              </w:rPr>
            </w:pPr>
            <w:r w:rsidRPr="00880EBC">
              <w:rPr>
                <w:rFonts w:ascii="Times New Roman" w:eastAsia="Times New Roman" w:hAnsi="Times New Roman" w:cs="Times New Roman"/>
                <w:sz w:val="24"/>
                <w:szCs w:val="24"/>
                <w:lang w:eastAsia="lv-LV"/>
              </w:rPr>
              <w:t xml:space="preserve">2018. gadā pavisam tika legalizēti 6 403 dokumenti un valsts nodevās iekasēti 113 025 </w:t>
            </w:r>
            <w:r w:rsidRPr="00880EBC">
              <w:rPr>
                <w:rFonts w:ascii="Times New Roman" w:eastAsia="Times New Roman" w:hAnsi="Times New Roman" w:cs="Times New Roman"/>
                <w:i/>
                <w:sz w:val="24"/>
                <w:szCs w:val="24"/>
                <w:lang w:eastAsia="lv-LV"/>
              </w:rPr>
              <w:t>euro</w:t>
            </w:r>
            <w:r w:rsidRPr="00880EBC">
              <w:rPr>
                <w:rFonts w:ascii="Times New Roman" w:eastAsia="Times New Roman" w:hAnsi="Times New Roman" w:cs="Times New Roman"/>
                <w:sz w:val="24"/>
                <w:szCs w:val="24"/>
                <w:lang w:eastAsia="lv-LV"/>
              </w:rPr>
              <w:t xml:space="preserve"> valsts nodevu ieņēmumi</w:t>
            </w:r>
            <w:r>
              <w:rPr>
                <w:rFonts w:ascii="Times New Roman" w:eastAsia="Times New Roman" w:hAnsi="Times New Roman" w:cs="Times New Roman"/>
                <w:sz w:val="24"/>
                <w:szCs w:val="24"/>
                <w:lang w:eastAsia="lv-LV"/>
              </w:rPr>
              <w:t xml:space="preserve">. </w:t>
            </w:r>
            <w:r w:rsidR="00C8137D">
              <w:rPr>
                <w:rFonts w:ascii="Times New Roman" w:eastAsia="Times New Roman" w:hAnsi="Times New Roman" w:cs="Times New Roman"/>
                <w:sz w:val="24"/>
                <w:szCs w:val="24"/>
                <w:lang w:eastAsia="lv-LV"/>
              </w:rPr>
              <w:t>2019.</w:t>
            </w:r>
            <w:r w:rsidR="005D5D83">
              <w:rPr>
                <w:rFonts w:ascii="Times New Roman" w:eastAsia="Times New Roman" w:hAnsi="Times New Roman" w:cs="Times New Roman"/>
                <w:sz w:val="24"/>
                <w:szCs w:val="24"/>
                <w:lang w:eastAsia="lv-LV"/>
              </w:rPr>
              <w:t xml:space="preserve"> </w:t>
            </w:r>
            <w:r w:rsidR="00C8137D">
              <w:rPr>
                <w:rFonts w:ascii="Times New Roman" w:eastAsia="Times New Roman" w:hAnsi="Times New Roman" w:cs="Times New Roman"/>
                <w:sz w:val="24"/>
                <w:szCs w:val="24"/>
                <w:lang w:eastAsia="lv-LV"/>
              </w:rPr>
              <w:t xml:space="preserve">gadā pavisam tika legalizēti </w:t>
            </w:r>
            <w:r w:rsidR="00126FC4">
              <w:rPr>
                <w:rFonts w:ascii="Times New Roman" w:eastAsia="Times New Roman" w:hAnsi="Times New Roman" w:cs="Times New Roman"/>
                <w:sz w:val="24"/>
                <w:szCs w:val="24"/>
                <w:lang w:eastAsia="lv-LV"/>
              </w:rPr>
              <w:t>7 518</w:t>
            </w:r>
            <w:r w:rsidR="00C8137D">
              <w:rPr>
                <w:rFonts w:ascii="Times New Roman" w:eastAsia="Times New Roman" w:hAnsi="Times New Roman" w:cs="Times New Roman"/>
                <w:sz w:val="24"/>
                <w:szCs w:val="24"/>
                <w:lang w:eastAsia="lv-LV"/>
              </w:rPr>
              <w:t xml:space="preserve"> </w:t>
            </w:r>
            <w:r w:rsidR="004D263A">
              <w:rPr>
                <w:rFonts w:ascii="Times New Roman" w:eastAsia="Times New Roman" w:hAnsi="Times New Roman" w:cs="Times New Roman"/>
                <w:sz w:val="24"/>
                <w:szCs w:val="24"/>
                <w:lang w:eastAsia="lv-LV"/>
              </w:rPr>
              <w:t xml:space="preserve">dokumenti </w:t>
            </w:r>
            <w:r w:rsidR="00126FC4">
              <w:rPr>
                <w:rFonts w:ascii="Times New Roman" w:eastAsia="Times New Roman" w:hAnsi="Times New Roman" w:cs="Times New Roman"/>
                <w:sz w:val="24"/>
                <w:szCs w:val="24"/>
                <w:lang w:eastAsia="lv-LV"/>
              </w:rPr>
              <w:t xml:space="preserve">un </w:t>
            </w:r>
            <w:r w:rsidR="00C8137D">
              <w:rPr>
                <w:rFonts w:ascii="Times New Roman" w:eastAsia="Times New Roman" w:hAnsi="Times New Roman" w:cs="Times New Roman"/>
                <w:sz w:val="24"/>
                <w:szCs w:val="24"/>
                <w:lang w:eastAsia="lv-LV"/>
              </w:rPr>
              <w:t xml:space="preserve">valsts nodevās iekasēti </w:t>
            </w:r>
            <w:r w:rsidR="00126FC4">
              <w:rPr>
                <w:rFonts w:ascii="Times New Roman" w:eastAsia="Times New Roman" w:hAnsi="Times New Roman" w:cs="Times New Roman"/>
                <w:sz w:val="24"/>
                <w:szCs w:val="24"/>
                <w:lang w:eastAsia="lv-LV"/>
              </w:rPr>
              <w:t>139 110</w:t>
            </w:r>
            <w:r w:rsidR="000B5739">
              <w:rPr>
                <w:rFonts w:ascii="Times New Roman" w:eastAsia="Times New Roman" w:hAnsi="Times New Roman" w:cs="Times New Roman"/>
                <w:sz w:val="24"/>
                <w:szCs w:val="24"/>
                <w:lang w:eastAsia="lv-LV"/>
              </w:rPr>
              <w:t xml:space="preserve"> </w:t>
            </w:r>
            <w:r w:rsidR="000B5739" w:rsidRPr="000B5739">
              <w:rPr>
                <w:rFonts w:ascii="Times New Roman" w:eastAsia="Times New Roman" w:hAnsi="Times New Roman" w:cs="Times New Roman"/>
                <w:i/>
                <w:sz w:val="24"/>
                <w:szCs w:val="24"/>
                <w:lang w:eastAsia="lv-LV"/>
              </w:rPr>
              <w:t>eu</w:t>
            </w:r>
            <w:r w:rsidR="00C8137D" w:rsidRPr="000B5739">
              <w:rPr>
                <w:rFonts w:ascii="Times New Roman" w:eastAsia="Times New Roman" w:hAnsi="Times New Roman" w:cs="Times New Roman"/>
                <w:i/>
                <w:sz w:val="24"/>
                <w:szCs w:val="24"/>
                <w:lang w:eastAsia="lv-LV"/>
              </w:rPr>
              <w:t>ro</w:t>
            </w:r>
            <w:r w:rsidR="00C8137D" w:rsidRPr="00C613EA">
              <w:rPr>
                <w:rFonts w:ascii="Times New Roman" w:eastAsia="Times New Roman" w:hAnsi="Times New Roman" w:cs="Times New Roman"/>
                <w:sz w:val="24"/>
                <w:szCs w:val="24"/>
                <w:lang w:eastAsia="lv-LV"/>
              </w:rPr>
              <w:t xml:space="preserve"> </w:t>
            </w:r>
            <w:r w:rsidR="005D5D83">
              <w:rPr>
                <w:rFonts w:ascii="Times New Roman" w:eastAsia="Times New Roman" w:hAnsi="Times New Roman" w:cs="Times New Roman"/>
                <w:sz w:val="24"/>
                <w:szCs w:val="24"/>
                <w:lang w:eastAsia="lv-LV"/>
              </w:rPr>
              <w:t xml:space="preserve">valsts nodevu </w:t>
            </w:r>
            <w:r w:rsidR="00C8137D" w:rsidRPr="00C613EA">
              <w:rPr>
                <w:rFonts w:ascii="Times New Roman" w:eastAsia="Times New Roman" w:hAnsi="Times New Roman" w:cs="Times New Roman"/>
                <w:sz w:val="24"/>
                <w:szCs w:val="24"/>
                <w:lang w:eastAsia="lv-LV"/>
              </w:rPr>
              <w:t>ieņēmumi</w:t>
            </w:r>
            <w:r w:rsidR="00C8137D" w:rsidRPr="00AA0F31">
              <w:rPr>
                <w:rFonts w:ascii="Times New Roman" w:eastAsia="Times New Roman" w:hAnsi="Times New Roman" w:cs="Times New Roman"/>
                <w:sz w:val="24"/>
                <w:szCs w:val="24"/>
                <w:lang w:eastAsia="lv-LV"/>
              </w:rPr>
              <w:t xml:space="preserve">. </w:t>
            </w:r>
            <w:r w:rsidR="00C8137D" w:rsidRPr="00882FC7">
              <w:rPr>
                <w:rFonts w:ascii="Times New Roman" w:eastAsia="Times New Roman" w:hAnsi="Times New Roman" w:cs="Times New Roman"/>
                <w:sz w:val="24"/>
                <w:szCs w:val="24"/>
                <w:lang w:eastAsia="lv-LV"/>
              </w:rPr>
              <w:t>2020.</w:t>
            </w:r>
            <w:r w:rsidR="005D5D83">
              <w:rPr>
                <w:rFonts w:ascii="Times New Roman" w:eastAsia="Times New Roman" w:hAnsi="Times New Roman" w:cs="Times New Roman"/>
                <w:sz w:val="24"/>
                <w:szCs w:val="24"/>
                <w:lang w:eastAsia="lv-LV"/>
              </w:rPr>
              <w:t xml:space="preserve"> </w:t>
            </w:r>
            <w:r w:rsidR="00C8137D" w:rsidRPr="00882FC7">
              <w:rPr>
                <w:rFonts w:ascii="Times New Roman" w:eastAsia="Times New Roman" w:hAnsi="Times New Roman" w:cs="Times New Roman"/>
                <w:sz w:val="24"/>
                <w:szCs w:val="24"/>
                <w:lang w:eastAsia="lv-LV"/>
              </w:rPr>
              <w:t xml:space="preserve">gadā pavisam tika legalizēti </w:t>
            </w:r>
            <w:r w:rsidR="00126FC4">
              <w:rPr>
                <w:rFonts w:ascii="Times New Roman" w:eastAsia="Times New Roman" w:hAnsi="Times New Roman" w:cs="Times New Roman"/>
                <w:sz w:val="24"/>
                <w:szCs w:val="24"/>
                <w:lang w:eastAsia="lv-LV"/>
              </w:rPr>
              <w:t>5 606</w:t>
            </w:r>
            <w:r w:rsidR="00C8137D" w:rsidRPr="00882FC7">
              <w:rPr>
                <w:rFonts w:ascii="Times New Roman" w:eastAsia="Times New Roman" w:hAnsi="Times New Roman" w:cs="Times New Roman"/>
                <w:sz w:val="24"/>
                <w:szCs w:val="24"/>
                <w:lang w:eastAsia="lv-LV"/>
              </w:rPr>
              <w:t xml:space="preserve"> dokumenti un valsts nodevās iekasēti </w:t>
            </w:r>
            <w:r w:rsidR="00126FC4">
              <w:rPr>
                <w:rFonts w:ascii="Times New Roman" w:eastAsia="Times New Roman" w:hAnsi="Times New Roman" w:cs="Times New Roman"/>
                <w:sz w:val="24"/>
                <w:szCs w:val="24"/>
                <w:lang w:eastAsia="lv-LV"/>
              </w:rPr>
              <w:t>107 940</w:t>
            </w:r>
            <w:r w:rsidR="000B5739">
              <w:rPr>
                <w:rFonts w:ascii="Times New Roman" w:eastAsia="Times New Roman" w:hAnsi="Times New Roman" w:cs="Times New Roman"/>
                <w:sz w:val="24"/>
                <w:szCs w:val="24"/>
                <w:lang w:eastAsia="lv-LV"/>
              </w:rPr>
              <w:t xml:space="preserve"> </w:t>
            </w:r>
            <w:r w:rsidR="000B5739" w:rsidRPr="000B5739">
              <w:rPr>
                <w:rFonts w:ascii="Times New Roman" w:eastAsia="Times New Roman" w:hAnsi="Times New Roman" w:cs="Times New Roman"/>
                <w:i/>
                <w:sz w:val="24"/>
                <w:szCs w:val="24"/>
                <w:lang w:eastAsia="lv-LV"/>
              </w:rPr>
              <w:t>eu</w:t>
            </w:r>
            <w:r w:rsidR="00C8137D" w:rsidRPr="000B5739">
              <w:rPr>
                <w:rFonts w:ascii="Times New Roman" w:eastAsia="Times New Roman" w:hAnsi="Times New Roman" w:cs="Times New Roman"/>
                <w:i/>
                <w:sz w:val="24"/>
                <w:szCs w:val="24"/>
                <w:lang w:eastAsia="lv-LV"/>
              </w:rPr>
              <w:t>ro</w:t>
            </w:r>
            <w:r w:rsidR="00C8137D" w:rsidRPr="00882FC7">
              <w:rPr>
                <w:rFonts w:ascii="Times New Roman" w:eastAsia="Times New Roman" w:hAnsi="Times New Roman" w:cs="Times New Roman"/>
                <w:sz w:val="24"/>
                <w:szCs w:val="24"/>
                <w:lang w:eastAsia="lv-LV"/>
              </w:rPr>
              <w:t xml:space="preserve"> </w:t>
            </w:r>
            <w:r w:rsidR="005D5D83">
              <w:rPr>
                <w:rFonts w:ascii="Times New Roman" w:eastAsia="Times New Roman" w:hAnsi="Times New Roman" w:cs="Times New Roman"/>
                <w:sz w:val="24"/>
                <w:szCs w:val="24"/>
                <w:lang w:eastAsia="lv-LV"/>
              </w:rPr>
              <w:t xml:space="preserve">valsts nodevu </w:t>
            </w:r>
            <w:r w:rsidR="00C8137D" w:rsidRPr="00882FC7">
              <w:rPr>
                <w:rFonts w:ascii="Times New Roman" w:eastAsia="Times New Roman" w:hAnsi="Times New Roman" w:cs="Times New Roman"/>
                <w:sz w:val="24"/>
                <w:szCs w:val="24"/>
                <w:lang w:eastAsia="lv-LV"/>
              </w:rPr>
              <w:t xml:space="preserve">ieņēmumi. </w:t>
            </w:r>
          </w:p>
          <w:p w14:paraId="79DFA447" w14:textId="77777777" w:rsidR="005F6246" w:rsidRPr="00882FC7" w:rsidRDefault="005F6246" w:rsidP="00C8137D">
            <w:pPr>
              <w:spacing w:after="0" w:line="240" w:lineRule="auto"/>
              <w:jc w:val="both"/>
              <w:rPr>
                <w:rFonts w:ascii="Times New Roman" w:eastAsia="Times New Roman" w:hAnsi="Times New Roman" w:cs="Times New Roman"/>
                <w:sz w:val="24"/>
                <w:szCs w:val="24"/>
                <w:lang w:eastAsia="lv-LV"/>
              </w:rPr>
            </w:pPr>
          </w:p>
          <w:p w14:paraId="13AE37EC" w14:textId="534D3124" w:rsidR="00C8137D" w:rsidRDefault="00C8137D" w:rsidP="00C813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Latvijas pievienošanos Konvencijai un legalizācijas prasības atcelšanu dokumentiem, kurus izdevušas Konvencijas dalībvalstu amatpersonas, vairāk netiks iekasēti ieņēmumi valsts pamatbudžetā par šo</w:t>
            </w:r>
            <w:r w:rsidR="00E10734">
              <w:rPr>
                <w:rFonts w:ascii="Times New Roman" w:eastAsia="Times New Roman" w:hAnsi="Times New Roman" w:cs="Times New Roman"/>
                <w:sz w:val="24"/>
                <w:szCs w:val="24"/>
                <w:lang w:eastAsia="lv-LV"/>
              </w:rPr>
              <w:t xml:space="preserve"> </w:t>
            </w:r>
            <w:r w:rsidR="004D263A">
              <w:rPr>
                <w:rFonts w:ascii="Times New Roman" w:eastAsia="Times New Roman" w:hAnsi="Times New Roman" w:cs="Times New Roman"/>
                <w:sz w:val="24"/>
                <w:szCs w:val="24"/>
                <w:lang w:eastAsia="lv-LV"/>
              </w:rPr>
              <w:t xml:space="preserve">dokumentu legalizēšanu. </w:t>
            </w:r>
          </w:p>
          <w:p w14:paraId="1DA42397" w14:textId="77777777" w:rsidR="00B52BFE" w:rsidRDefault="00B52BFE" w:rsidP="00C8137D">
            <w:pPr>
              <w:spacing w:after="0" w:line="240" w:lineRule="auto"/>
              <w:jc w:val="both"/>
              <w:rPr>
                <w:rFonts w:ascii="Times New Roman" w:eastAsia="Times New Roman" w:hAnsi="Times New Roman" w:cs="Times New Roman"/>
                <w:sz w:val="24"/>
                <w:szCs w:val="24"/>
                <w:lang w:eastAsia="lv-LV"/>
              </w:rPr>
            </w:pPr>
          </w:p>
          <w:p w14:paraId="3CF61CF1" w14:textId="77777777" w:rsidR="00CC2D33" w:rsidRPr="00924439" w:rsidRDefault="00C8137D" w:rsidP="00CC2D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Ievērojama daļa </w:t>
            </w:r>
            <w:r w:rsidR="00E10734">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epartamentā legalizēto dokumentu ir Krievijas pārstāvniecību konsulāro amatpersonu izdotie dokumenti:</w:t>
            </w:r>
            <w:r w:rsidR="00B52BFE">
              <w:rPr>
                <w:rFonts w:ascii="Times New Roman" w:eastAsia="Times New Roman" w:hAnsi="Times New Roman" w:cs="Times New Roman"/>
                <w:sz w:val="24"/>
                <w:szCs w:val="24"/>
                <w:lang w:eastAsia="lv-LV"/>
              </w:rPr>
              <w:t xml:space="preserve"> </w:t>
            </w:r>
            <w:r w:rsidR="00CC2D33" w:rsidRPr="00924439">
              <w:rPr>
                <w:rFonts w:ascii="Times New Roman" w:eastAsia="Times New Roman" w:hAnsi="Times New Roman" w:cs="Times New Roman"/>
                <w:sz w:val="24"/>
                <w:szCs w:val="24"/>
                <w:lang w:eastAsia="lv-LV"/>
              </w:rPr>
              <w:t xml:space="preserve">2020. gadā tika legalizēti 970 </w:t>
            </w:r>
            <w:r w:rsidR="005D5D83">
              <w:rPr>
                <w:rFonts w:ascii="Times New Roman" w:eastAsia="Times New Roman" w:hAnsi="Times New Roman" w:cs="Times New Roman"/>
                <w:sz w:val="24"/>
                <w:szCs w:val="24"/>
                <w:lang w:eastAsia="lv-LV"/>
              </w:rPr>
              <w:t xml:space="preserve">Krievijas pārstāvniecības konsulāro amatpersonu izsniegtie </w:t>
            </w:r>
            <w:r w:rsidR="00CC2D33" w:rsidRPr="00924439">
              <w:rPr>
                <w:rFonts w:ascii="Times New Roman" w:eastAsia="Times New Roman" w:hAnsi="Times New Roman" w:cs="Times New Roman"/>
                <w:sz w:val="24"/>
                <w:szCs w:val="24"/>
                <w:lang w:eastAsia="lv-LV"/>
              </w:rPr>
              <w:t>dokumenti un valsts nodevās iekasēti 20</w:t>
            </w:r>
            <w:r w:rsidR="005D5D83">
              <w:rPr>
                <w:rFonts w:ascii="Times New Roman" w:eastAsia="Times New Roman" w:hAnsi="Times New Roman" w:cs="Times New Roman"/>
                <w:sz w:val="24"/>
                <w:szCs w:val="24"/>
                <w:lang w:eastAsia="lv-LV"/>
              </w:rPr>
              <w:t xml:space="preserve"> </w:t>
            </w:r>
            <w:r w:rsidR="000B5739">
              <w:rPr>
                <w:rFonts w:ascii="Times New Roman" w:eastAsia="Times New Roman" w:hAnsi="Times New Roman" w:cs="Times New Roman"/>
                <w:sz w:val="24"/>
                <w:szCs w:val="24"/>
                <w:lang w:eastAsia="lv-LV"/>
              </w:rPr>
              <w:t xml:space="preserve">535 </w:t>
            </w:r>
            <w:r w:rsidR="000B5739" w:rsidRPr="000B5739">
              <w:rPr>
                <w:rFonts w:ascii="Times New Roman" w:eastAsia="Times New Roman" w:hAnsi="Times New Roman" w:cs="Times New Roman"/>
                <w:i/>
                <w:sz w:val="24"/>
                <w:szCs w:val="24"/>
                <w:lang w:eastAsia="lv-LV"/>
              </w:rPr>
              <w:t>eu</w:t>
            </w:r>
            <w:r w:rsidR="00CC2D33" w:rsidRPr="000B5739">
              <w:rPr>
                <w:rFonts w:ascii="Times New Roman" w:eastAsia="Times New Roman" w:hAnsi="Times New Roman" w:cs="Times New Roman"/>
                <w:i/>
                <w:sz w:val="24"/>
                <w:szCs w:val="24"/>
                <w:lang w:eastAsia="lv-LV"/>
              </w:rPr>
              <w:t>ro</w:t>
            </w:r>
            <w:r w:rsidR="00CC2D33" w:rsidRPr="00924439">
              <w:rPr>
                <w:rFonts w:ascii="Times New Roman" w:eastAsia="Times New Roman" w:hAnsi="Times New Roman" w:cs="Times New Roman"/>
                <w:sz w:val="24"/>
                <w:szCs w:val="24"/>
                <w:lang w:eastAsia="lv-LV"/>
              </w:rPr>
              <w:t>.</w:t>
            </w:r>
            <w:r w:rsidR="00B52BFE">
              <w:rPr>
                <w:rFonts w:ascii="Times New Roman" w:eastAsia="Times New Roman" w:hAnsi="Times New Roman" w:cs="Times New Roman"/>
                <w:sz w:val="24"/>
                <w:szCs w:val="24"/>
                <w:lang w:eastAsia="lv-LV"/>
              </w:rPr>
              <w:t xml:space="preserve"> </w:t>
            </w:r>
            <w:r w:rsidR="00CC2D33" w:rsidRPr="00924439">
              <w:rPr>
                <w:rFonts w:ascii="Times New Roman" w:eastAsia="Times New Roman" w:hAnsi="Times New Roman" w:cs="Times New Roman"/>
                <w:sz w:val="24"/>
                <w:szCs w:val="24"/>
                <w:lang w:eastAsia="lv-LV"/>
              </w:rPr>
              <w:t xml:space="preserve">2019. gadā tika legalizēti 809 </w:t>
            </w:r>
            <w:r w:rsidR="005D5D83">
              <w:rPr>
                <w:rFonts w:ascii="Times New Roman" w:eastAsia="Times New Roman" w:hAnsi="Times New Roman" w:cs="Times New Roman"/>
                <w:sz w:val="24"/>
                <w:szCs w:val="24"/>
                <w:lang w:eastAsia="lv-LV"/>
              </w:rPr>
              <w:t xml:space="preserve">šādi </w:t>
            </w:r>
            <w:r w:rsidR="00CC2D33" w:rsidRPr="00924439">
              <w:rPr>
                <w:rFonts w:ascii="Times New Roman" w:eastAsia="Times New Roman" w:hAnsi="Times New Roman" w:cs="Times New Roman"/>
                <w:sz w:val="24"/>
                <w:szCs w:val="24"/>
                <w:lang w:eastAsia="lv-LV"/>
              </w:rPr>
              <w:t>dokumenti un valsts nodevās iekasēti 16</w:t>
            </w:r>
            <w:r w:rsidR="005D5D83">
              <w:rPr>
                <w:rFonts w:ascii="Times New Roman" w:eastAsia="Times New Roman" w:hAnsi="Times New Roman" w:cs="Times New Roman"/>
                <w:sz w:val="24"/>
                <w:szCs w:val="24"/>
                <w:lang w:eastAsia="lv-LV"/>
              </w:rPr>
              <w:t xml:space="preserve"> </w:t>
            </w:r>
            <w:r w:rsidR="000B5739">
              <w:rPr>
                <w:rFonts w:ascii="Times New Roman" w:eastAsia="Times New Roman" w:hAnsi="Times New Roman" w:cs="Times New Roman"/>
                <w:sz w:val="24"/>
                <w:szCs w:val="24"/>
                <w:lang w:eastAsia="lv-LV"/>
              </w:rPr>
              <w:t xml:space="preserve">890 </w:t>
            </w:r>
            <w:r w:rsidR="000B5739" w:rsidRPr="000B5739">
              <w:rPr>
                <w:rFonts w:ascii="Times New Roman" w:eastAsia="Times New Roman" w:hAnsi="Times New Roman" w:cs="Times New Roman"/>
                <w:i/>
                <w:sz w:val="24"/>
                <w:szCs w:val="24"/>
                <w:lang w:eastAsia="lv-LV"/>
              </w:rPr>
              <w:t>eu</w:t>
            </w:r>
            <w:r w:rsidR="00CC2D33" w:rsidRPr="000B5739">
              <w:rPr>
                <w:rFonts w:ascii="Times New Roman" w:eastAsia="Times New Roman" w:hAnsi="Times New Roman" w:cs="Times New Roman"/>
                <w:i/>
                <w:sz w:val="24"/>
                <w:szCs w:val="24"/>
                <w:lang w:eastAsia="lv-LV"/>
              </w:rPr>
              <w:t>ro</w:t>
            </w:r>
            <w:r w:rsidR="00CC2D33" w:rsidRPr="00924439">
              <w:rPr>
                <w:rFonts w:ascii="Times New Roman" w:eastAsia="Times New Roman" w:hAnsi="Times New Roman" w:cs="Times New Roman"/>
                <w:sz w:val="24"/>
                <w:szCs w:val="24"/>
                <w:lang w:eastAsia="lv-LV"/>
              </w:rPr>
              <w:t>.</w:t>
            </w:r>
          </w:p>
          <w:p w14:paraId="48C10F29" w14:textId="77777777" w:rsidR="00A60BD2" w:rsidRPr="005F2B34" w:rsidRDefault="00A60BD2" w:rsidP="00C8137D">
            <w:pPr>
              <w:spacing w:after="0" w:line="240" w:lineRule="auto"/>
              <w:jc w:val="both"/>
              <w:rPr>
                <w:rFonts w:ascii="Times New Roman" w:eastAsia="Times New Roman" w:hAnsi="Times New Roman" w:cs="Times New Roman"/>
                <w:sz w:val="24"/>
                <w:szCs w:val="24"/>
                <w:lang w:eastAsia="lv-LV"/>
              </w:rPr>
            </w:pPr>
          </w:p>
          <w:p w14:paraId="316F67EB" w14:textId="77777777" w:rsidR="00B52BFE" w:rsidRDefault="00C8137D" w:rsidP="00C813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00CE03CF">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epartamentā legalizēto </w:t>
            </w:r>
            <w:r w:rsidRPr="009052B0">
              <w:rPr>
                <w:rFonts w:ascii="Times New Roman" w:eastAsia="Times New Roman" w:hAnsi="Times New Roman" w:cs="Times New Roman"/>
                <w:sz w:val="24"/>
                <w:szCs w:val="24"/>
                <w:lang w:eastAsia="lv-LV"/>
              </w:rPr>
              <w:t>Krievijas pārstāvniecību konsulāro amatpersonu</w:t>
            </w:r>
            <w:r>
              <w:rPr>
                <w:rFonts w:ascii="Times New Roman" w:eastAsia="Times New Roman" w:hAnsi="Times New Roman" w:cs="Times New Roman"/>
                <w:sz w:val="24"/>
                <w:szCs w:val="24"/>
                <w:lang w:eastAsia="lv-LV"/>
              </w:rPr>
              <w:t xml:space="preserve"> izdoto dokumentu statistiku, paredzams, ka gadā </w:t>
            </w:r>
            <w:r w:rsidR="00CE03CF">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epartamentā legalizēto dokumentu skaits samazināsies par aptuveni </w:t>
            </w:r>
            <w:r w:rsidRPr="00FA2E8F">
              <w:rPr>
                <w:rFonts w:ascii="Times New Roman" w:eastAsia="Times New Roman" w:hAnsi="Times New Roman" w:cs="Times New Roman"/>
                <w:sz w:val="24"/>
                <w:szCs w:val="24"/>
                <w:lang w:eastAsia="lv-LV"/>
              </w:rPr>
              <w:t>900</w:t>
            </w:r>
            <w:r>
              <w:rPr>
                <w:rFonts w:ascii="Times New Roman" w:eastAsia="Times New Roman" w:hAnsi="Times New Roman" w:cs="Times New Roman"/>
                <w:sz w:val="24"/>
                <w:szCs w:val="24"/>
                <w:lang w:eastAsia="lv-LV"/>
              </w:rPr>
              <w:t xml:space="preserve">. </w:t>
            </w:r>
            <w:r w:rsidRPr="00916450">
              <w:rPr>
                <w:rFonts w:ascii="Times New Roman" w:eastAsia="Times New Roman" w:hAnsi="Times New Roman" w:cs="Times New Roman"/>
                <w:sz w:val="24"/>
                <w:szCs w:val="24"/>
                <w:lang w:eastAsia="lv-LV"/>
              </w:rPr>
              <w:t>Līdz ar to 2022.</w:t>
            </w:r>
            <w:r w:rsidR="00B52BFE">
              <w:rPr>
                <w:rFonts w:ascii="Times New Roman" w:eastAsia="Times New Roman" w:hAnsi="Times New Roman" w:cs="Times New Roman"/>
                <w:sz w:val="24"/>
                <w:szCs w:val="24"/>
                <w:lang w:eastAsia="lv-LV"/>
              </w:rPr>
              <w:t>,</w:t>
            </w:r>
            <w:r w:rsidRPr="00916450">
              <w:rPr>
                <w:rFonts w:ascii="Times New Roman" w:eastAsia="Times New Roman" w:hAnsi="Times New Roman" w:cs="Times New Roman"/>
                <w:sz w:val="24"/>
                <w:szCs w:val="24"/>
                <w:lang w:eastAsia="lv-LV"/>
              </w:rPr>
              <w:t xml:space="preserve"> 2023. </w:t>
            </w:r>
            <w:r w:rsidR="00B52BFE">
              <w:rPr>
                <w:rFonts w:ascii="Times New Roman" w:eastAsia="Times New Roman" w:hAnsi="Times New Roman" w:cs="Times New Roman"/>
                <w:sz w:val="24"/>
                <w:szCs w:val="24"/>
                <w:lang w:eastAsia="lv-LV"/>
              </w:rPr>
              <w:t xml:space="preserve">un 2024. </w:t>
            </w:r>
            <w:r w:rsidRPr="00916450">
              <w:rPr>
                <w:rFonts w:ascii="Times New Roman" w:eastAsia="Times New Roman" w:hAnsi="Times New Roman" w:cs="Times New Roman"/>
                <w:sz w:val="24"/>
                <w:szCs w:val="24"/>
                <w:lang w:eastAsia="lv-LV"/>
              </w:rPr>
              <w:t xml:space="preserve">gadā plānotie ieņēmumi valsts pamatbudžetā no </w:t>
            </w:r>
            <w:r w:rsidR="00CE03CF">
              <w:rPr>
                <w:rFonts w:ascii="Times New Roman" w:eastAsia="Times New Roman" w:hAnsi="Times New Roman" w:cs="Times New Roman"/>
                <w:sz w:val="24"/>
                <w:szCs w:val="24"/>
                <w:lang w:eastAsia="lv-LV"/>
              </w:rPr>
              <w:t>Likum</w:t>
            </w:r>
            <w:r w:rsidRPr="00916450">
              <w:rPr>
                <w:rFonts w:ascii="Times New Roman" w:eastAsia="Times New Roman" w:hAnsi="Times New Roman" w:cs="Times New Roman"/>
                <w:sz w:val="24"/>
                <w:szCs w:val="24"/>
                <w:lang w:eastAsia="lv-LV"/>
              </w:rPr>
              <w:t xml:space="preserve">projekta </w:t>
            </w:r>
            <w:r w:rsidR="00CE03CF">
              <w:rPr>
                <w:rFonts w:ascii="Times New Roman" w:eastAsia="Times New Roman" w:hAnsi="Times New Roman" w:cs="Times New Roman"/>
                <w:sz w:val="24"/>
                <w:szCs w:val="24"/>
                <w:lang w:eastAsia="lv-LV"/>
              </w:rPr>
              <w:t>pieņemšanas, lai pievienotos Konvencijai</w:t>
            </w:r>
            <w:r w:rsidR="00CE03CF" w:rsidRPr="00916450">
              <w:rPr>
                <w:rFonts w:ascii="Times New Roman" w:eastAsia="Times New Roman" w:hAnsi="Times New Roman" w:cs="Times New Roman"/>
                <w:sz w:val="24"/>
                <w:szCs w:val="24"/>
                <w:lang w:eastAsia="lv-LV"/>
              </w:rPr>
              <w:t xml:space="preserve"> samazināsies</w:t>
            </w:r>
            <w:r w:rsidRPr="00916450">
              <w:rPr>
                <w:rFonts w:ascii="Times New Roman" w:eastAsia="Times New Roman" w:hAnsi="Times New Roman" w:cs="Times New Roman"/>
                <w:sz w:val="24"/>
                <w:szCs w:val="24"/>
                <w:lang w:eastAsia="lv-LV"/>
              </w:rPr>
              <w:t xml:space="preserve"> aptuveni </w:t>
            </w:r>
            <w:r w:rsidRPr="00FA2E8F">
              <w:rPr>
                <w:rFonts w:ascii="Times New Roman" w:eastAsia="Times New Roman" w:hAnsi="Times New Roman" w:cs="Times New Roman"/>
                <w:sz w:val="24"/>
                <w:szCs w:val="24"/>
                <w:lang w:eastAsia="lv-LV"/>
              </w:rPr>
              <w:t xml:space="preserve">par </w:t>
            </w:r>
            <w:r w:rsidR="00CE03CF" w:rsidRPr="00FA2E8F">
              <w:rPr>
                <w:rFonts w:ascii="Times New Roman" w:eastAsia="Times New Roman" w:hAnsi="Times New Roman" w:cs="Times New Roman"/>
                <w:sz w:val="24"/>
                <w:szCs w:val="24"/>
                <w:lang w:eastAsia="lv-LV"/>
              </w:rPr>
              <w:t>20</w:t>
            </w:r>
            <w:r w:rsidR="00C26460" w:rsidRPr="00FA2E8F">
              <w:rPr>
                <w:rFonts w:ascii="Times New Roman" w:eastAsia="Times New Roman" w:hAnsi="Times New Roman" w:cs="Times New Roman"/>
                <w:sz w:val="24"/>
                <w:szCs w:val="24"/>
                <w:lang w:eastAsia="lv-LV"/>
              </w:rPr>
              <w:t xml:space="preserve"> </w:t>
            </w:r>
            <w:r w:rsidRPr="00FA2E8F">
              <w:rPr>
                <w:rFonts w:ascii="Times New Roman" w:eastAsia="Times New Roman" w:hAnsi="Times New Roman" w:cs="Times New Roman"/>
                <w:sz w:val="24"/>
                <w:szCs w:val="24"/>
                <w:lang w:eastAsia="lv-LV"/>
              </w:rPr>
              <w:t>000</w:t>
            </w:r>
            <w:r w:rsidR="000B5739">
              <w:rPr>
                <w:rFonts w:ascii="Times New Roman" w:eastAsia="Times New Roman" w:hAnsi="Times New Roman" w:cs="Times New Roman"/>
                <w:sz w:val="24"/>
                <w:szCs w:val="24"/>
                <w:lang w:eastAsia="lv-LV"/>
              </w:rPr>
              <w:t xml:space="preserve"> </w:t>
            </w:r>
            <w:r w:rsidR="000B5739" w:rsidRPr="000B5739">
              <w:rPr>
                <w:rFonts w:ascii="Times New Roman" w:eastAsia="Times New Roman" w:hAnsi="Times New Roman" w:cs="Times New Roman"/>
                <w:i/>
                <w:sz w:val="24"/>
                <w:szCs w:val="24"/>
                <w:lang w:eastAsia="lv-LV"/>
              </w:rPr>
              <w:t>eu</w:t>
            </w:r>
            <w:r w:rsidRPr="000B5739">
              <w:rPr>
                <w:rFonts w:ascii="Times New Roman" w:eastAsia="Times New Roman" w:hAnsi="Times New Roman" w:cs="Times New Roman"/>
                <w:i/>
                <w:sz w:val="24"/>
                <w:szCs w:val="24"/>
                <w:lang w:eastAsia="lv-LV"/>
              </w:rPr>
              <w:t>ro</w:t>
            </w:r>
            <w:r w:rsidRPr="00916450">
              <w:rPr>
                <w:rFonts w:ascii="Times New Roman" w:eastAsia="Times New Roman" w:hAnsi="Times New Roman" w:cs="Times New Roman"/>
                <w:sz w:val="24"/>
                <w:szCs w:val="24"/>
                <w:lang w:eastAsia="lv-LV"/>
              </w:rPr>
              <w:t xml:space="preserve"> gadā.</w:t>
            </w:r>
          </w:p>
          <w:p w14:paraId="19F27BEA" w14:textId="77777777" w:rsidR="00C8137D" w:rsidRDefault="00C8137D" w:rsidP="00C8137D">
            <w:pPr>
              <w:spacing w:after="0" w:line="240" w:lineRule="auto"/>
              <w:jc w:val="both"/>
              <w:rPr>
                <w:rFonts w:ascii="Times New Roman" w:eastAsia="Times New Roman" w:hAnsi="Times New Roman" w:cs="Times New Roman"/>
                <w:sz w:val="24"/>
                <w:szCs w:val="24"/>
                <w:lang w:eastAsia="lv-LV"/>
              </w:rPr>
            </w:pPr>
            <w:r w:rsidRPr="00916450">
              <w:rPr>
                <w:rFonts w:ascii="Times New Roman" w:eastAsia="Times New Roman" w:hAnsi="Times New Roman" w:cs="Times New Roman"/>
                <w:sz w:val="24"/>
                <w:szCs w:val="24"/>
                <w:lang w:eastAsia="lv-LV"/>
              </w:rPr>
              <w:t xml:space="preserve"> </w:t>
            </w:r>
          </w:p>
          <w:p w14:paraId="068875CF" w14:textId="3B88E40B" w:rsidR="00AB5441" w:rsidRPr="00DD64A1" w:rsidRDefault="00C8137D" w:rsidP="00915693">
            <w:pPr>
              <w:spacing w:after="0" w:line="240" w:lineRule="auto"/>
              <w:jc w:val="both"/>
              <w:rPr>
                <w:rFonts w:ascii="Times New Roman" w:eastAsia="Times New Roman" w:hAnsi="Times New Roman" w:cs="Times New Roman"/>
                <w:sz w:val="24"/>
                <w:szCs w:val="24"/>
                <w:lang w:eastAsia="lv-LV"/>
              </w:rPr>
            </w:pPr>
            <w:r w:rsidRPr="00716BE5">
              <w:rPr>
                <w:rFonts w:ascii="Times New Roman" w:eastAsia="Times New Roman" w:hAnsi="Times New Roman" w:cs="Times New Roman"/>
                <w:sz w:val="24"/>
                <w:szCs w:val="24"/>
                <w:lang w:eastAsia="lv-LV"/>
              </w:rPr>
              <w:t xml:space="preserve">Vienlaikus, ņemot vērā, ka līdz ar </w:t>
            </w:r>
            <w:r w:rsidR="00CA03E5">
              <w:rPr>
                <w:rFonts w:ascii="Times New Roman" w:eastAsia="Times New Roman" w:hAnsi="Times New Roman" w:cs="Times New Roman"/>
                <w:sz w:val="24"/>
                <w:szCs w:val="24"/>
                <w:lang w:eastAsia="lv-LV"/>
              </w:rPr>
              <w:t>Konvencijas</w:t>
            </w:r>
            <w:r w:rsidRPr="00716BE5">
              <w:rPr>
                <w:rFonts w:ascii="Times New Roman" w:eastAsia="Times New Roman" w:hAnsi="Times New Roman" w:cs="Times New Roman"/>
                <w:sz w:val="24"/>
                <w:szCs w:val="24"/>
                <w:lang w:eastAsia="lv-LV"/>
              </w:rPr>
              <w:t xml:space="preserve"> </w:t>
            </w:r>
            <w:r w:rsidR="00CA03E5">
              <w:rPr>
                <w:rFonts w:ascii="Times New Roman" w:eastAsia="Times New Roman" w:hAnsi="Times New Roman" w:cs="Times New Roman"/>
                <w:sz w:val="24"/>
                <w:szCs w:val="24"/>
                <w:lang w:eastAsia="lv-LV"/>
              </w:rPr>
              <w:t>spēkā stāšanos</w:t>
            </w:r>
            <w:r w:rsidRPr="00716BE5">
              <w:rPr>
                <w:rFonts w:ascii="Times New Roman" w:eastAsia="Times New Roman" w:hAnsi="Times New Roman" w:cs="Times New Roman"/>
                <w:sz w:val="24"/>
                <w:szCs w:val="24"/>
                <w:lang w:eastAsia="lv-LV"/>
              </w:rPr>
              <w:t xml:space="preserve"> tiks veikti grozījumi  Ministru kabineta</w:t>
            </w:r>
            <w:r>
              <w:rPr>
                <w:rFonts w:ascii="Times New Roman" w:eastAsia="Times New Roman" w:hAnsi="Times New Roman" w:cs="Times New Roman"/>
                <w:sz w:val="24"/>
                <w:szCs w:val="24"/>
                <w:lang w:eastAsia="lv-LV"/>
              </w:rPr>
              <w:t xml:space="preserve"> 2019. gada 18. jūnija noteikumo</w:t>
            </w:r>
            <w:r w:rsidRPr="00716BE5">
              <w:rPr>
                <w:rFonts w:ascii="Times New Roman" w:eastAsia="Times New Roman" w:hAnsi="Times New Roman" w:cs="Times New Roman"/>
                <w:sz w:val="24"/>
                <w:szCs w:val="24"/>
                <w:lang w:eastAsia="lv-LV"/>
              </w:rPr>
              <w:t>s Nr.</w:t>
            </w:r>
            <w:r w:rsidR="005D5D83">
              <w:rPr>
                <w:rFonts w:ascii="Times New Roman" w:eastAsia="Times New Roman" w:hAnsi="Times New Roman" w:cs="Times New Roman"/>
                <w:sz w:val="24"/>
                <w:szCs w:val="24"/>
                <w:lang w:eastAsia="lv-LV"/>
              </w:rPr>
              <w:t xml:space="preserve"> </w:t>
            </w:r>
            <w:r w:rsidRPr="00716BE5">
              <w:rPr>
                <w:rFonts w:ascii="Times New Roman" w:eastAsia="Times New Roman" w:hAnsi="Times New Roman" w:cs="Times New Roman"/>
                <w:sz w:val="24"/>
                <w:szCs w:val="24"/>
                <w:lang w:eastAsia="lv-LV"/>
              </w:rPr>
              <w:t>264 „Publiska dokumenta</w:t>
            </w:r>
            <w:r w:rsidRPr="00677FB6">
              <w:rPr>
                <w:rFonts w:ascii="Times New Roman" w:eastAsia="Times New Roman" w:hAnsi="Times New Roman" w:cs="Times New Roman"/>
                <w:sz w:val="24"/>
                <w:szCs w:val="24"/>
                <w:lang w:eastAsia="lv-LV"/>
              </w:rPr>
              <w:t xml:space="preserve"> legalizācijas noteikumi” un 18.1. apakšpunktā </w:t>
            </w:r>
            <w:r>
              <w:rPr>
                <w:rFonts w:ascii="Times New Roman" w:eastAsia="Times New Roman" w:hAnsi="Times New Roman" w:cs="Times New Roman"/>
                <w:sz w:val="24"/>
                <w:szCs w:val="24"/>
                <w:lang w:eastAsia="lv-LV"/>
              </w:rPr>
              <w:t xml:space="preserve">noteiktā valsts nodeva par dokumenta legalizāciju </w:t>
            </w:r>
            <w:r w:rsidRPr="00677FB6">
              <w:rPr>
                <w:rFonts w:ascii="Times New Roman" w:eastAsia="Times New Roman" w:hAnsi="Times New Roman" w:cs="Times New Roman"/>
                <w:sz w:val="24"/>
                <w:szCs w:val="24"/>
                <w:lang w:eastAsia="lv-LV"/>
              </w:rPr>
              <w:t xml:space="preserve">divu darbdienu laikā  15,00 </w:t>
            </w:r>
            <w:r w:rsidRPr="000B5739">
              <w:rPr>
                <w:rFonts w:ascii="Times New Roman" w:eastAsia="Times New Roman" w:hAnsi="Times New Roman" w:cs="Times New Roman"/>
                <w:i/>
                <w:sz w:val="24"/>
                <w:szCs w:val="24"/>
                <w:lang w:eastAsia="lv-LV"/>
              </w:rPr>
              <w:t>e</w:t>
            </w:r>
            <w:r w:rsidR="000B5739" w:rsidRPr="000B5739">
              <w:rPr>
                <w:rFonts w:ascii="Times New Roman" w:eastAsia="Times New Roman" w:hAnsi="Times New Roman" w:cs="Times New Roman"/>
                <w:i/>
                <w:sz w:val="24"/>
                <w:szCs w:val="24"/>
                <w:lang w:eastAsia="lv-LV"/>
              </w:rPr>
              <w:t>uro</w:t>
            </w:r>
            <w:r w:rsidR="000B5739">
              <w:rPr>
                <w:rFonts w:ascii="Times New Roman" w:eastAsia="Times New Roman" w:hAnsi="Times New Roman" w:cs="Times New Roman"/>
                <w:sz w:val="24"/>
                <w:szCs w:val="24"/>
                <w:lang w:eastAsia="lv-LV"/>
              </w:rPr>
              <w:t xml:space="preserve"> apmērā tiks pa</w:t>
            </w:r>
            <w:r w:rsidR="004D263A">
              <w:rPr>
                <w:rFonts w:ascii="Times New Roman" w:eastAsia="Times New Roman" w:hAnsi="Times New Roman" w:cs="Times New Roman"/>
                <w:sz w:val="24"/>
                <w:szCs w:val="24"/>
                <w:lang w:eastAsia="lv-LV"/>
              </w:rPr>
              <w:t>a</w:t>
            </w:r>
            <w:r w:rsidR="000B5739">
              <w:rPr>
                <w:rFonts w:ascii="Times New Roman" w:eastAsia="Times New Roman" w:hAnsi="Times New Roman" w:cs="Times New Roman"/>
                <w:sz w:val="24"/>
                <w:szCs w:val="24"/>
                <w:lang w:eastAsia="lv-LV"/>
              </w:rPr>
              <w:t xml:space="preserve">ugstināta uz 20,00 </w:t>
            </w:r>
            <w:r w:rsidR="000B5739" w:rsidRPr="000B5739">
              <w:rPr>
                <w:rFonts w:ascii="Times New Roman" w:eastAsia="Times New Roman" w:hAnsi="Times New Roman" w:cs="Times New Roman"/>
                <w:i/>
                <w:sz w:val="24"/>
                <w:szCs w:val="24"/>
                <w:lang w:eastAsia="lv-LV"/>
              </w:rPr>
              <w:t>eu</w:t>
            </w:r>
            <w:r w:rsidRPr="000B5739">
              <w:rPr>
                <w:rFonts w:ascii="Times New Roman" w:eastAsia="Times New Roman" w:hAnsi="Times New Roman" w:cs="Times New Roman"/>
                <w:i/>
                <w:sz w:val="24"/>
                <w:szCs w:val="24"/>
                <w:lang w:eastAsia="lv-LV"/>
              </w:rPr>
              <w:t>ro</w:t>
            </w:r>
            <w:r>
              <w:rPr>
                <w:rFonts w:ascii="Times New Roman" w:eastAsia="Times New Roman" w:hAnsi="Times New Roman" w:cs="Times New Roman"/>
                <w:sz w:val="24"/>
                <w:szCs w:val="24"/>
                <w:lang w:eastAsia="lv-LV"/>
              </w:rPr>
              <w:t xml:space="preserve">, </w:t>
            </w:r>
            <w:r w:rsidRPr="0013460F">
              <w:rPr>
                <w:rFonts w:ascii="Times New Roman" w:eastAsia="Times New Roman" w:hAnsi="Times New Roman" w:cs="Times New Roman"/>
                <w:sz w:val="24"/>
                <w:szCs w:val="24"/>
                <w:lang w:eastAsia="lv-LV"/>
              </w:rPr>
              <w:t xml:space="preserve">sagaidāms valsts pamatbudžetā iekasēto nodevu apjoma palielinājums. </w:t>
            </w:r>
            <w:r w:rsidR="005D5D83">
              <w:rPr>
                <w:rFonts w:ascii="Times New Roman" w:eastAsia="Times New Roman" w:hAnsi="Times New Roman" w:cs="Times New Roman"/>
                <w:sz w:val="24"/>
                <w:szCs w:val="24"/>
                <w:lang w:eastAsia="lv-LV"/>
              </w:rPr>
              <w:t xml:space="preserve">Tādēļ šis </w:t>
            </w:r>
            <w:r w:rsidR="005D5D83" w:rsidRPr="000045C2">
              <w:rPr>
                <w:rFonts w:ascii="Times New Roman" w:eastAsia="Times New Roman" w:hAnsi="Times New Roman" w:cs="Times New Roman"/>
                <w:b/>
                <w:sz w:val="24"/>
                <w:szCs w:val="24"/>
                <w:lang w:eastAsia="lv-LV"/>
              </w:rPr>
              <w:t>budžeta ieņēmumu samazinājums ir aplūkojams kopā ar attiecīgajā M</w:t>
            </w:r>
            <w:r w:rsidR="00915693">
              <w:rPr>
                <w:rFonts w:ascii="Times New Roman" w:eastAsia="Times New Roman" w:hAnsi="Times New Roman" w:cs="Times New Roman"/>
                <w:b/>
                <w:sz w:val="24"/>
                <w:szCs w:val="24"/>
                <w:lang w:eastAsia="lv-LV"/>
              </w:rPr>
              <w:t>inistru kabineta</w:t>
            </w:r>
            <w:bookmarkStart w:id="0" w:name="_GoBack"/>
            <w:bookmarkEnd w:id="0"/>
            <w:r w:rsidR="005D5D83" w:rsidRPr="000045C2">
              <w:rPr>
                <w:rFonts w:ascii="Times New Roman" w:eastAsia="Times New Roman" w:hAnsi="Times New Roman" w:cs="Times New Roman"/>
                <w:b/>
                <w:sz w:val="24"/>
                <w:szCs w:val="24"/>
                <w:lang w:eastAsia="lv-LV"/>
              </w:rPr>
              <w:t xml:space="preserve"> noteikumu projektā plānoto </w:t>
            </w:r>
            <w:r w:rsidR="000045C2" w:rsidRPr="000045C2">
              <w:rPr>
                <w:rFonts w:ascii="Times New Roman" w:eastAsia="Times New Roman" w:hAnsi="Times New Roman" w:cs="Times New Roman"/>
                <w:b/>
                <w:sz w:val="24"/>
                <w:szCs w:val="24"/>
                <w:lang w:eastAsia="lv-LV"/>
              </w:rPr>
              <w:t>budžeta ieņēmumu pieaugumu.</w:t>
            </w:r>
          </w:p>
        </w:tc>
      </w:tr>
      <w:tr w:rsidR="00AB5441" w:rsidRPr="00DD64A1" w14:paraId="772B8F5E"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44497D9"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682134E"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r>
      <w:tr w:rsidR="00AB5441" w:rsidRPr="00DD64A1" w14:paraId="0C3A8ED9"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5D28090D"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63F013F5"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p>
        </w:tc>
      </w:tr>
      <w:tr w:rsidR="00AB5441" w:rsidRPr="00DD64A1" w14:paraId="1C7E8112"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3D86E370"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7AD019E6" w14:textId="77777777" w:rsidR="00AB5441" w:rsidRPr="00DD64A1" w:rsidRDefault="00AB5441" w:rsidP="00F67372">
            <w:p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w:t>
            </w:r>
          </w:p>
        </w:tc>
      </w:tr>
      <w:tr w:rsidR="00AB5441" w:rsidRPr="00DD64A1" w14:paraId="4A4915A6" w14:textId="77777777" w:rsidTr="00F6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3C2A5466" w14:textId="77777777" w:rsidR="00AB5441" w:rsidRPr="00DD64A1" w:rsidRDefault="00AB5441" w:rsidP="00F67372">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3EF4A41F" w14:textId="77777777" w:rsidR="00AB5441" w:rsidRPr="00DD64A1" w:rsidRDefault="00C8137D" w:rsidP="00C813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0D059B8" w14:textId="77777777" w:rsidR="00E5323B"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p>
    <w:p w14:paraId="040ECE93" w14:textId="77777777" w:rsidR="00AB5441" w:rsidRDefault="00AB5441" w:rsidP="001252CD">
      <w:pPr>
        <w:spacing w:after="0" w:line="240" w:lineRule="auto"/>
        <w:contextualSpacing/>
        <w:rPr>
          <w:rFonts w:ascii="Times New Roman" w:eastAsia="Times New Roman" w:hAnsi="Times New Roman" w:cs="Times New Roman"/>
          <w:iCs/>
          <w:color w:val="414142"/>
          <w:sz w:val="24"/>
          <w:szCs w:val="24"/>
          <w:lang w:eastAsia="lv-LV"/>
        </w:rPr>
      </w:pPr>
    </w:p>
    <w:tbl>
      <w:tblPr>
        <w:tblStyle w:val="4"/>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2"/>
        <w:gridCol w:w="2389"/>
        <w:gridCol w:w="6214"/>
      </w:tblGrid>
      <w:tr w:rsidR="00FC3C0D" w:rsidRPr="00DD64A1" w14:paraId="6E4BD757" w14:textId="77777777" w:rsidTr="00F67372">
        <w:trPr>
          <w:trHeight w:val="450"/>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47179214" w14:textId="77777777" w:rsidR="00FC3C0D" w:rsidRPr="00DD64A1" w:rsidRDefault="00FC3C0D" w:rsidP="00F67372">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IV. Tiesību akta projekta ietekme uz spēkā esošo tiesību normu sistēmu</w:t>
            </w:r>
          </w:p>
        </w:tc>
      </w:tr>
      <w:tr w:rsidR="00FC3C0D" w:rsidRPr="00DD64A1" w14:paraId="769ABAC8" w14:textId="77777777" w:rsidTr="00F67372">
        <w:tc>
          <w:tcPr>
            <w:tcW w:w="452" w:type="dxa"/>
            <w:tcBorders>
              <w:top w:val="single" w:sz="6" w:space="0" w:color="414142"/>
              <w:left w:val="single" w:sz="6" w:space="0" w:color="414142"/>
              <w:bottom w:val="single" w:sz="6" w:space="0" w:color="414142"/>
              <w:right w:val="single" w:sz="6" w:space="0" w:color="414142"/>
            </w:tcBorders>
          </w:tcPr>
          <w:p w14:paraId="6E9108C8"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w:t>
            </w:r>
          </w:p>
        </w:tc>
        <w:tc>
          <w:tcPr>
            <w:tcW w:w="2389" w:type="dxa"/>
            <w:tcBorders>
              <w:top w:val="single" w:sz="6" w:space="0" w:color="414142"/>
              <w:left w:val="single" w:sz="6" w:space="0" w:color="414142"/>
              <w:bottom w:val="single" w:sz="6" w:space="0" w:color="414142"/>
              <w:right w:val="single" w:sz="6" w:space="0" w:color="414142"/>
            </w:tcBorders>
          </w:tcPr>
          <w:p w14:paraId="4D0ADB50"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Saistītie tiesību aktu projekti</w:t>
            </w:r>
          </w:p>
        </w:tc>
        <w:tc>
          <w:tcPr>
            <w:tcW w:w="6214" w:type="dxa"/>
            <w:tcBorders>
              <w:top w:val="single" w:sz="6" w:space="0" w:color="414142"/>
              <w:left w:val="single" w:sz="6" w:space="0" w:color="414142"/>
              <w:bottom w:val="single" w:sz="6" w:space="0" w:color="414142"/>
              <w:right w:val="single" w:sz="6" w:space="0" w:color="414142"/>
            </w:tcBorders>
          </w:tcPr>
          <w:p w14:paraId="348C733D" w14:textId="77777777" w:rsidR="00A218C3" w:rsidRDefault="000045C2" w:rsidP="00FC3C0D">
            <w:pPr>
              <w:spacing w:after="0" w:line="240" w:lineRule="auto"/>
              <w:jc w:val="both"/>
              <w:rPr>
                <w:rFonts w:ascii="Times New Roman" w:eastAsia="Times New Roman" w:hAnsi="Times New Roman" w:cs="Times New Roman"/>
                <w:bCs/>
                <w:iCs/>
                <w:color w:val="414142"/>
                <w:sz w:val="24"/>
                <w:szCs w:val="24"/>
              </w:rPr>
            </w:pPr>
            <w:r>
              <w:rPr>
                <w:rFonts w:ascii="Times New Roman" w:eastAsia="Times New Roman" w:hAnsi="Times New Roman" w:cs="Times New Roman"/>
                <w:bCs/>
                <w:iCs/>
                <w:color w:val="414142"/>
                <w:sz w:val="24"/>
                <w:szCs w:val="24"/>
              </w:rPr>
              <w:t>Tiks veikti</w:t>
            </w:r>
            <w:r w:rsidR="00CF7688">
              <w:rPr>
                <w:rFonts w:ascii="Times New Roman" w:eastAsia="Times New Roman" w:hAnsi="Times New Roman" w:cs="Times New Roman"/>
                <w:bCs/>
                <w:iCs/>
                <w:color w:val="414142"/>
                <w:sz w:val="24"/>
                <w:szCs w:val="24"/>
              </w:rPr>
              <w:t xml:space="preserve"> </w:t>
            </w:r>
            <w:r w:rsidR="00FC3C0D">
              <w:rPr>
                <w:rFonts w:ascii="Times New Roman" w:eastAsia="Times New Roman" w:hAnsi="Times New Roman" w:cs="Times New Roman"/>
                <w:bCs/>
                <w:iCs/>
                <w:color w:val="414142"/>
                <w:sz w:val="24"/>
                <w:szCs w:val="24"/>
              </w:rPr>
              <w:t>grozī</w:t>
            </w:r>
            <w:r w:rsidR="0033771B">
              <w:rPr>
                <w:rFonts w:ascii="Times New Roman" w:eastAsia="Times New Roman" w:hAnsi="Times New Roman" w:cs="Times New Roman"/>
                <w:bCs/>
                <w:iCs/>
                <w:color w:val="414142"/>
                <w:sz w:val="24"/>
                <w:szCs w:val="24"/>
              </w:rPr>
              <w:t>jumi</w:t>
            </w:r>
            <w:r w:rsidR="00FC3C0D" w:rsidRPr="00746235">
              <w:rPr>
                <w:rFonts w:ascii="Times New Roman" w:eastAsia="Times New Roman" w:hAnsi="Times New Roman" w:cs="Times New Roman"/>
                <w:bCs/>
                <w:iCs/>
                <w:color w:val="414142"/>
                <w:sz w:val="24"/>
                <w:szCs w:val="24"/>
              </w:rPr>
              <w:t xml:space="preserve"> </w:t>
            </w:r>
            <w:r w:rsidR="00FC3C0D" w:rsidRPr="009C1EC4">
              <w:rPr>
                <w:rFonts w:ascii="Times New Roman" w:eastAsia="Times New Roman" w:hAnsi="Times New Roman" w:cs="Times New Roman"/>
                <w:bCs/>
                <w:i/>
                <w:iCs/>
                <w:color w:val="414142"/>
                <w:sz w:val="24"/>
                <w:szCs w:val="24"/>
              </w:rPr>
              <w:t>Ministru kabineta 2019. gada 18. jūnija noteikum</w:t>
            </w:r>
            <w:r w:rsidR="0033771B" w:rsidRPr="009C1EC4">
              <w:rPr>
                <w:rFonts w:ascii="Times New Roman" w:eastAsia="Times New Roman" w:hAnsi="Times New Roman" w:cs="Times New Roman"/>
                <w:bCs/>
                <w:i/>
                <w:iCs/>
                <w:color w:val="414142"/>
                <w:sz w:val="24"/>
                <w:szCs w:val="24"/>
              </w:rPr>
              <w:t>o</w:t>
            </w:r>
            <w:r w:rsidR="00FC3C0D" w:rsidRPr="009C1EC4">
              <w:rPr>
                <w:rFonts w:ascii="Times New Roman" w:eastAsia="Times New Roman" w:hAnsi="Times New Roman" w:cs="Times New Roman"/>
                <w:bCs/>
                <w:i/>
                <w:iCs/>
                <w:color w:val="414142"/>
                <w:sz w:val="24"/>
                <w:szCs w:val="24"/>
              </w:rPr>
              <w:t xml:space="preserve">s Nr.264 „Publiska dokumenta legalizācijas </w:t>
            </w:r>
            <w:r w:rsidR="00FC3C0D" w:rsidRPr="009C1EC4">
              <w:rPr>
                <w:rFonts w:ascii="Times New Roman" w:eastAsia="Times New Roman" w:hAnsi="Times New Roman" w:cs="Times New Roman"/>
                <w:bCs/>
                <w:i/>
                <w:iCs/>
                <w:color w:val="414142"/>
                <w:sz w:val="24"/>
                <w:szCs w:val="24"/>
              </w:rPr>
              <w:lastRenderedPageBreak/>
              <w:t>noteikumi</w:t>
            </w:r>
            <w:r w:rsidRPr="009C1EC4">
              <w:rPr>
                <w:rFonts w:ascii="Times New Roman" w:eastAsia="Times New Roman" w:hAnsi="Times New Roman" w:cs="Times New Roman"/>
                <w:bCs/>
                <w:i/>
                <w:iCs/>
                <w:color w:val="414142"/>
                <w:sz w:val="24"/>
                <w:szCs w:val="24"/>
              </w:rPr>
              <w:t>”</w:t>
            </w:r>
            <w:r>
              <w:rPr>
                <w:rFonts w:ascii="Times New Roman" w:eastAsia="Times New Roman" w:hAnsi="Times New Roman" w:cs="Times New Roman"/>
                <w:bCs/>
                <w:iCs/>
                <w:color w:val="414142"/>
                <w:sz w:val="24"/>
                <w:szCs w:val="24"/>
              </w:rPr>
              <w:t xml:space="preserve">, paredzot valsts nodevas apmēra izmaiņas par dokumentu legalizāciju.  </w:t>
            </w:r>
          </w:p>
          <w:p w14:paraId="0B2DC993" w14:textId="77777777" w:rsidR="00FC3C0D" w:rsidRPr="00930F9A" w:rsidRDefault="00FC3C0D" w:rsidP="00B862B4">
            <w:pPr>
              <w:spacing w:after="0" w:line="240" w:lineRule="auto"/>
              <w:jc w:val="both"/>
              <w:rPr>
                <w:rFonts w:ascii="Times New Roman" w:eastAsia="Times New Roman" w:hAnsi="Times New Roman" w:cs="Times New Roman"/>
                <w:sz w:val="24"/>
                <w:szCs w:val="24"/>
              </w:rPr>
            </w:pPr>
          </w:p>
        </w:tc>
      </w:tr>
      <w:tr w:rsidR="00FC3C0D" w:rsidRPr="00DD64A1" w14:paraId="56521B3A" w14:textId="77777777" w:rsidTr="00F67372">
        <w:tc>
          <w:tcPr>
            <w:tcW w:w="452" w:type="dxa"/>
            <w:tcBorders>
              <w:top w:val="single" w:sz="6" w:space="0" w:color="414142"/>
              <w:left w:val="single" w:sz="6" w:space="0" w:color="414142"/>
              <w:bottom w:val="single" w:sz="6" w:space="0" w:color="414142"/>
              <w:right w:val="single" w:sz="6" w:space="0" w:color="414142"/>
            </w:tcBorders>
          </w:tcPr>
          <w:p w14:paraId="28FC7535"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lastRenderedPageBreak/>
              <w:t>2.</w:t>
            </w:r>
          </w:p>
        </w:tc>
        <w:tc>
          <w:tcPr>
            <w:tcW w:w="2389" w:type="dxa"/>
            <w:tcBorders>
              <w:top w:val="single" w:sz="6" w:space="0" w:color="414142"/>
              <w:left w:val="single" w:sz="6" w:space="0" w:color="414142"/>
              <w:bottom w:val="single" w:sz="6" w:space="0" w:color="414142"/>
              <w:right w:val="single" w:sz="6" w:space="0" w:color="414142"/>
            </w:tcBorders>
          </w:tcPr>
          <w:p w14:paraId="7829311E"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Atbildīgā institūcija</w:t>
            </w:r>
          </w:p>
        </w:tc>
        <w:tc>
          <w:tcPr>
            <w:tcW w:w="6214" w:type="dxa"/>
            <w:tcBorders>
              <w:top w:val="single" w:sz="6" w:space="0" w:color="414142"/>
              <w:left w:val="single" w:sz="6" w:space="0" w:color="414142"/>
              <w:bottom w:val="single" w:sz="6" w:space="0" w:color="414142"/>
              <w:right w:val="single" w:sz="6" w:space="0" w:color="414142"/>
            </w:tcBorders>
          </w:tcPr>
          <w:p w14:paraId="5F4E34F2" w14:textId="77777777" w:rsidR="00FC3C0D" w:rsidRPr="00DD64A1" w:rsidRDefault="00FC3C0D" w:rsidP="00FC3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Ārlietu </w:t>
            </w:r>
            <w:r w:rsidRPr="00DD64A1">
              <w:rPr>
                <w:rFonts w:ascii="Times New Roman" w:eastAsia="Times New Roman" w:hAnsi="Times New Roman" w:cs="Times New Roman"/>
                <w:sz w:val="24"/>
                <w:szCs w:val="24"/>
              </w:rPr>
              <w:t>ministrija.</w:t>
            </w:r>
          </w:p>
        </w:tc>
      </w:tr>
      <w:tr w:rsidR="00FC3C0D" w:rsidRPr="00DD64A1" w14:paraId="163A6DBA" w14:textId="77777777" w:rsidTr="00F67372">
        <w:tc>
          <w:tcPr>
            <w:tcW w:w="452" w:type="dxa"/>
            <w:tcBorders>
              <w:top w:val="single" w:sz="6" w:space="0" w:color="414142"/>
              <w:left w:val="single" w:sz="6" w:space="0" w:color="414142"/>
              <w:bottom w:val="single" w:sz="6" w:space="0" w:color="414142"/>
              <w:right w:val="single" w:sz="6" w:space="0" w:color="414142"/>
            </w:tcBorders>
          </w:tcPr>
          <w:p w14:paraId="26EB6ED1"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3.</w:t>
            </w:r>
          </w:p>
        </w:tc>
        <w:tc>
          <w:tcPr>
            <w:tcW w:w="2389" w:type="dxa"/>
            <w:tcBorders>
              <w:top w:val="single" w:sz="6" w:space="0" w:color="414142"/>
              <w:left w:val="single" w:sz="6" w:space="0" w:color="414142"/>
              <w:bottom w:val="single" w:sz="6" w:space="0" w:color="414142"/>
              <w:right w:val="single" w:sz="6" w:space="0" w:color="414142"/>
            </w:tcBorders>
          </w:tcPr>
          <w:p w14:paraId="31070D3C" w14:textId="77777777" w:rsidR="00FC3C0D" w:rsidRPr="00DD64A1" w:rsidRDefault="00FC3C0D" w:rsidP="00F67372">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Cita informācija</w:t>
            </w:r>
          </w:p>
        </w:tc>
        <w:tc>
          <w:tcPr>
            <w:tcW w:w="6214" w:type="dxa"/>
            <w:tcBorders>
              <w:top w:val="single" w:sz="6" w:space="0" w:color="414142"/>
              <w:left w:val="single" w:sz="6" w:space="0" w:color="414142"/>
              <w:bottom w:val="single" w:sz="6" w:space="0" w:color="414142"/>
              <w:right w:val="single" w:sz="6" w:space="0" w:color="414142"/>
            </w:tcBorders>
          </w:tcPr>
          <w:p w14:paraId="7693914F" w14:textId="77777777" w:rsidR="00FC3C0D" w:rsidRPr="00DD64A1" w:rsidRDefault="005C1F42" w:rsidP="00F673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5A902CF2" w14:textId="77777777" w:rsidR="00E5323B"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p>
    <w:p w14:paraId="6819187A" w14:textId="77777777" w:rsidR="00F02BC4" w:rsidRPr="00DD64A1" w:rsidRDefault="00F02BC4" w:rsidP="00F02BC4">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51"/>
        <w:gridCol w:w="3119"/>
        <w:gridCol w:w="5504"/>
      </w:tblGrid>
      <w:tr w:rsidR="00F02BC4" w:rsidRPr="00DD64A1" w14:paraId="42DF3A45" w14:textId="77777777" w:rsidTr="00F67372">
        <w:tc>
          <w:tcPr>
            <w:tcW w:w="0" w:type="auto"/>
            <w:gridSpan w:val="3"/>
            <w:shd w:val="clear" w:color="auto" w:fill="FFFFFF"/>
            <w:vAlign w:val="center"/>
            <w:hideMark/>
          </w:tcPr>
          <w:p w14:paraId="25CCF4FC" w14:textId="77777777" w:rsidR="00F02BC4" w:rsidRPr="00DD64A1" w:rsidRDefault="00F02BC4" w:rsidP="00F67372">
            <w:pPr>
              <w:pStyle w:val="tvhtml"/>
              <w:spacing w:before="0" w:beforeAutospacing="0" w:after="0" w:afterAutospacing="0"/>
              <w:jc w:val="center"/>
              <w:rPr>
                <w:b/>
                <w:bCs/>
              </w:rPr>
            </w:pPr>
            <w:r w:rsidRPr="00DD64A1">
              <w:rPr>
                <w:b/>
                <w:bCs/>
              </w:rPr>
              <w:t>V. Tiesību akta projekta atbilstība Latvijas Republikas starptautiskajām saistībām</w:t>
            </w:r>
          </w:p>
        </w:tc>
      </w:tr>
      <w:tr w:rsidR="00F02BC4" w:rsidRPr="00DD64A1" w14:paraId="3C17998B" w14:textId="77777777" w:rsidTr="00F67372">
        <w:tc>
          <w:tcPr>
            <w:tcW w:w="300" w:type="pct"/>
            <w:shd w:val="clear" w:color="auto" w:fill="FFFFFF"/>
            <w:hideMark/>
          </w:tcPr>
          <w:p w14:paraId="08CB30ED" w14:textId="77777777" w:rsidR="00F02BC4" w:rsidRPr="00DD64A1" w:rsidRDefault="00F02BC4" w:rsidP="00F67372">
            <w:pPr>
              <w:pStyle w:val="tvhtml"/>
              <w:spacing w:before="0" w:beforeAutospacing="0" w:after="0" w:afterAutospacing="0"/>
              <w:jc w:val="center"/>
            </w:pPr>
            <w:r w:rsidRPr="00DD64A1">
              <w:t>1.</w:t>
            </w:r>
          </w:p>
        </w:tc>
        <w:tc>
          <w:tcPr>
            <w:tcW w:w="1700" w:type="pct"/>
            <w:shd w:val="clear" w:color="auto" w:fill="FFFFFF"/>
            <w:hideMark/>
          </w:tcPr>
          <w:p w14:paraId="7620AEFD" w14:textId="77777777" w:rsidR="00F02BC4" w:rsidRPr="00DD64A1" w:rsidRDefault="00F02BC4" w:rsidP="00F67372">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Saistības pret Eiropas Savienību</w:t>
            </w:r>
          </w:p>
        </w:tc>
        <w:tc>
          <w:tcPr>
            <w:tcW w:w="3000" w:type="pct"/>
            <w:shd w:val="clear" w:color="auto" w:fill="FFFFFF"/>
            <w:hideMark/>
          </w:tcPr>
          <w:p w14:paraId="5EE61745" w14:textId="77777777" w:rsidR="00F02BC4" w:rsidRPr="00DD64A1" w:rsidRDefault="00B841A9" w:rsidP="00F67372">
            <w:pPr>
              <w:spacing w:after="0" w:line="240" w:lineRule="auto"/>
              <w:jc w:val="both"/>
              <w:rPr>
                <w:rFonts w:ascii="Times New Roman" w:hAnsi="Times New Roman" w:cs="Times New Roman"/>
                <w:sz w:val="24"/>
                <w:szCs w:val="24"/>
              </w:rPr>
            </w:pPr>
            <w:r w:rsidRPr="00DD64A1">
              <w:rPr>
                <w:rFonts w:ascii="Times New Roman" w:eastAsia="Times New Roman" w:hAnsi="Times New Roman" w:cs="Times New Roman"/>
                <w:sz w:val="24"/>
                <w:szCs w:val="24"/>
              </w:rPr>
              <w:t>Likumprojekts šo jomu neskar</w:t>
            </w:r>
            <w:r>
              <w:rPr>
                <w:rFonts w:ascii="Times New Roman" w:eastAsia="Times New Roman" w:hAnsi="Times New Roman" w:cs="Times New Roman"/>
                <w:sz w:val="24"/>
                <w:szCs w:val="24"/>
              </w:rPr>
              <w:t>.</w:t>
            </w:r>
          </w:p>
        </w:tc>
      </w:tr>
      <w:tr w:rsidR="00F02BC4" w:rsidRPr="00DD64A1" w14:paraId="1033DC23" w14:textId="77777777" w:rsidTr="00F67372">
        <w:tc>
          <w:tcPr>
            <w:tcW w:w="300" w:type="pct"/>
            <w:shd w:val="clear" w:color="auto" w:fill="FFFFFF"/>
            <w:hideMark/>
          </w:tcPr>
          <w:p w14:paraId="706A3D6A" w14:textId="77777777" w:rsidR="00F02BC4" w:rsidRPr="00DD64A1" w:rsidRDefault="00F02BC4" w:rsidP="00F67372">
            <w:pPr>
              <w:pStyle w:val="tvhtml"/>
              <w:spacing w:before="0" w:beforeAutospacing="0" w:after="0" w:afterAutospacing="0"/>
              <w:jc w:val="center"/>
            </w:pPr>
            <w:r w:rsidRPr="00DD64A1">
              <w:t>2.</w:t>
            </w:r>
          </w:p>
        </w:tc>
        <w:tc>
          <w:tcPr>
            <w:tcW w:w="1700" w:type="pct"/>
            <w:shd w:val="clear" w:color="auto" w:fill="FFFFFF"/>
            <w:hideMark/>
          </w:tcPr>
          <w:p w14:paraId="36C2F622" w14:textId="77777777" w:rsidR="00F02BC4" w:rsidRPr="00DD64A1" w:rsidRDefault="00F02BC4" w:rsidP="00F67372">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Citas starptautiskās saistības</w:t>
            </w:r>
          </w:p>
        </w:tc>
        <w:tc>
          <w:tcPr>
            <w:tcW w:w="3000" w:type="pct"/>
            <w:shd w:val="clear" w:color="auto" w:fill="FFFFFF"/>
            <w:hideMark/>
          </w:tcPr>
          <w:p w14:paraId="70693C1B" w14:textId="77777777" w:rsidR="00F02BC4" w:rsidRPr="00DD64A1" w:rsidRDefault="00AB4060" w:rsidP="002F4DF6">
            <w:pPr>
              <w:spacing w:after="0" w:line="240" w:lineRule="auto"/>
              <w:jc w:val="both"/>
              <w:rPr>
                <w:rFonts w:ascii="Times New Roman" w:hAnsi="Times New Roman" w:cs="Times New Roman"/>
                <w:sz w:val="24"/>
                <w:szCs w:val="24"/>
              </w:rPr>
            </w:pPr>
            <w:r w:rsidRPr="00AB4060">
              <w:rPr>
                <w:rFonts w:ascii="Times New Roman" w:hAnsi="Times New Roman" w:cs="Times New Roman"/>
                <w:iCs/>
                <w:sz w:val="24"/>
                <w:szCs w:val="24"/>
              </w:rPr>
              <w:t>Ar L</w:t>
            </w:r>
            <w:r w:rsidR="008B09D6" w:rsidRPr="002F4DF6">
              <w:rPr>
                <w:rFonts w:ascii="Times New Roman" w:hAnsi="Times New Roman" w:cs="Times New Roman"/>
                <w:iCs/>
                <w:sz w:val="24"/>
                <w:szCs w:val="24"/>
              </w:rPr>
              <w:t>ikumprojektu Latvijas Republika uzņemas Konvencijā noteiktās saistības.</w:t>
            </w:r>
            <w:r w:rsidR="008B09D6">
              <w:rPr>
                <w:iCs/>
              </w:rPr>
              <w:t xml:space="preserve"> </w:t>
            </w:r>
            <w:r w:rsidR="00C01F41" w:rsidRPr="002F4DF6">
              <w:rPr>
                <w:rFonts w:ascii="Times New Roman" w:hAnsi="Times New Roman" w:cs="Times New Roman"/>
                <w:iCs/>
                <w:sz w:val="24"/>
                <w:szCs w:val="24"/>
              </w:rPr>
              <w:t xml:space="preserve">Konvencija paredz </w:t>
            </w:r>
            <w:r w:rsidR="00455ECD" w:rsidRPr="002F4DF6">
              <w:rPr>
                <w:rFonts w:ascii="Times New Roman" w:hAnsi="Times New Roman" w:cs="Times New Roman"/>
                <w:iCs/>
                <w:sz w:val="24"/>
                <w:szCs w:val="24"/>
              </w:rPr>
              <w:t xml:space="preserve">Latvijas Republikas un pārējo Konvencijas dalībvalstu </w:t>
            </w:r>
            <w:r w:rsidR="00497EE8">
              <w:rPr>
                <w:rFonts w:ascii="Times New Roman" w:hAnsi="Times New Roman" w:cs="Times New Roman"/>
                <w:iCs/>
                <w:sz w:val="24"/>
                <w:szCs w:val="24"/>
              </w:rPr>
              <w:t>pārstāvniecību</w:t>
            </w:r>
            <w:r w:rsidR="00455ECD" w:rsidRPr="002F4DF6">
              <w:rPr>
                <w:rFonts w:ascii="Times New Roman" w:hAnsi="Times New Roman" w:cs="Times New Roman"/>
                <w:iCs/>
                <w:sz w:val="24"/>
                <w:szCs w:val="24"/>
              </w:rPr>
              <w:t xml:space="preserve"> amatpersonu izdot</w:t>
            </w:r>
            <w:r w:rsidR="00455ECD">
              <w:rPr>
                <w:rFonts w:ascii="Times New Roman" w:hAnsi="Times New Roman" w:cs="Times New Roman"/>
                <w:iCs/>
                <w:sz w:val="24"/>
                <w:szCs w:val="24"/>
              </w:rPr>
              <w:t>os</w:t>
            </w:r>
            <w:r w:rsidR="00455ECD" w:rsidRPr="002F4DF6">
              <w:rPr>
                <w:rFonts w:ascii="Times New Roman" w:hAnsi="Times New Roman" w:cs="Times New Roman"/>
                <w:iCs/>
                <w:sz w:val="24"/>
                <w:szCs w:val="24"/>
              </w:rPr>
              <w:t xml:space="preserve"> dokument</w:t>
            </w:r>
            <w:r w:rsidR="00455ECD">
              <w:rPr>
                <w:rFonts w:ascii="Times New Roman" w:hAnsi="Times New Roman" w:cs="Times New Roman"/>
                <w:iCs/>
                <w:sz w:val="24"/>
                <w:szCs w:val="24"/>
              </w:rPr>
              <w:t>us</w:t>
            </w:r>
            <w:r w:rsidR="00455ECD" w:rsidRPr="002F4DF6">
              <w:rPr>
                <w:rFonts w:ascii="Times New Roman" w:hAnsi="Times New Roman" w:cs="Times New Roman"/>
                <w:iCs/>
                <w:sz w:val="24"/>
                <w:szCs w:val="24"/>
              </w:rPr>
              <w:t xml:space="preserve"> atbrīvot no legalizācijas prasības</w:t>
            </w:r>
            <w:r w:rsidR="00455ECD">
              <w:rPr>
                <w:rFonts w:ascii="Times New Roman" w:hAnsi="Times New Roman" w:cs="Times New Roman"/>
                <w:iCs/>
                <w:sz w:val="24"/>
                <w:szCs w:val="24"/>
              </w:rPr>
              <w:t>, ja tos ir paredzēts iesniegt citā Konvencijas dalībvalstī</w:t>
            </w:r>
            <w:r w:rsidR="001C0B3C">
              <w:rPr>
                <w:rFonts w:ascii="Times New Roman" w:hAnsi="Times New Roman" w:cs="Times New Roman"/>
                <w:iCs/>
                <w:sz w:val="24"/>
                <w:szCs w:val="24"/>
              </w:rPr>
              <w:t xml:space="preserve"> vai </w:t>
            </w:r>
            <w:r w:rsidR="001C0B3C" w:rsidRPr="001C0B3C">
              <w:rPr>
                <w:rFonts w:ascii="Times New Roman" w:hAnsi="Times New Roman" w:cs="Times New Roman"/>
                <w:iCs/>
                <w:sz w:val="24"/>
                <w:szCs w:val="24"/>
              </w:rPr>
              <w:t>Konvencijas dalībvalst</w:t>
            </w:r>
            <w:r w:rsidR="001C0B3C">
              <w:rPr>
                <w:rFonts w:ascii="Times New Roman" w:hAnsi="Times New Roman" w:cs="Times New Roman"/>
                <w:iCs/>
                <w:sz w:val="24"/>
                <w:szCs w:val="24"/>
              </w:rPr>
              <w:t>s</w:t>
            </w:r>
            <w:r w:rsidR="001C0B3C" w:rsidRPr="001C0B3C">
              <w:rPr>
                <w:rFonts w:ascii="Times New Roman" w:hAnsi="Times New Roman" w:cs="Times New Roman"/>
                <w:iCs/>
                <w:sz w:val="24"/>
                <w:szCs w:val="24"/>
              </w:rPr>
              <w:t xml:space="preserve"> </w:t>
            </w:r>
            <w:r w:rsidR="001C0B3C">
              <w:rPr>
                <w:rFonts w:ascii="Times New Roman" w:hAnsi="Times New Roman" w:cs="Times New Roman"/>
                <w:iCs/>
                <w:sz w:val="24"/>
                <w:szCs w:val="24"/>
              </w:rPr>
              <w:t>pārstāvniecībā</w:t>
            </w:r>
            <w:r w:rsidR="002D295F">
              <w:rPr>
                <w:rFonts w:ascii="Times New Roman" w:hAnsi="Times New Roman" w:cs="Times New Roman"/>
                <w:iCs/>
                <w:sz w:val="24"/>
                <w:szCs w:val="24"/>
              </w:rPr>
              <w:t>, kura atrodas</w:t>
            </w:r>
            <w:r w:rsidR="001C0B3C">
              <w:rPr>
                <w:rFonts w:ascii="Times New Roman" w:hAnsi="Times New Roman" w:cs="Times New Roman"/>
                <w:iCs/>
                <w:sz w:val="24"/>
                <w:szCs w:val="24"/>
              </w:rPr>
              <w:t xml:space="preserve"> jebkurā valstī, kas nav Konvencijas dalībvalsts.</w:t>
            </w:r>
          </w:p>
        </w:tc>
      </w:tr>
      <w:tr w:rsidR="00F02BC4" w:rsidRPr="00DD64A1" w14:paraId="7397C3D8" w14:textId="77777777" w:rsidTr="00F67372">
        <w:tc>
          <w:tcPr>
            <w:tcW w:w="300" w:type="pct"/>
            <w:shd w:val="clear" w:color="auto" w:fill="FFFFFF"/>
            <w:hideMark/>
          </w:tcPr>
          <w:p w14:paraId="3090D5CD" w14:textId="77777777" w:rsidR="00F02BC4" w:rsidRPr="00DD64A1" w:rsidRDefault="00F02BC4" w:rsidP="00F67372">
            <w:pPr>
              <w:pStyle w:val="tvhtml"/>
              <w:spacing w:before="0" w:beforeAutospacing="0" w:after="0" w:afterAutospacing="0"/>
              <w:jc w:val="center"/>
            </w:pPr>
            <w:r w:rsidRPr="00DD64A1">
              <w:t>3.</w:t>
            </w:r>
          </w:p>
        </w:tc>
        <w:tc>
          <w:tcPr>
            <w:tcW w:w="1700" w:type="pct"/>
            <w:shd w:val="clear" w:color="auto" w:fill="FFFFFF"/>
            <w:hideMark/>
          </w:tcPr>
          <w:p w14:paraId="3F66DDF5" w14:textId="77777777" w:rsidR="00F02BC4" w:rsidRPr="00DD64A1" w:rsidRDefault="00F02BC4" w:rsidP="00F67372">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Cita informācija</w:t>
            </w:r>
          </w:p>
        </w:tc>
        <w:tc>
          <w:tcPr>
            <w:tcW w:w="3000" w:type="pct"/>
            <w:shd w:val="clear" w:color="auto" w:fill="FFFFFF"/>
            <w:hideMark/>
          </w:tcPr>
          <w:p w14:paraId="685DDA97" w14:textId="77777777" w:rsidR="00F02BC4" w:rsidRPr="00DD64A1" w:rsidRDefault="00F02BC4" w:rsidP="00F67372">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Nav.</w:t>
            </w:r>
          </w:p>
        </w:tc>
      </w:tr>
    </w:tbl>
    <w:p w14:paraId="20413260" w14:textId="77777777" w:rsidR="00F02BC4" w:rsidRPr="0026189F" w:rsidRDefault="00F02BC4" w:rsidP="00F02BC4">
      <w:pPr>
        <w:spacing w:after="0" w:line="240" w:lineRule="auto"/>
        <w:rPr>
          <w:rFonts w:ascii="Times New Roman" w:hAnsi="Times New Roman" w:cs="Times New Roman"/>
          <w:sz w:val="24"/>
          <w:szCs w:val="24"/>
          <w:lang w:val="en-US"/>
        </w:rPr>
      </w:pPr>
      <w:r w:rsidRPr="00DD64A1">
        <w:rPr>
          <w:rFonts w:ascii="Times New Roman" w:hAnsi="Times New Roman" w:cs="Times New Roman"/>
          <w:sz w:val="24"/>
          <w:szCs w:val="24"/>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68"/>
      </w:tblGrid>
      <w:tr w:rsidR="00F02BC4" w:rsidRPr="00DD64A1" w14:paraId="40E4599A" w14:textId="77777777" w:rsidTr="00F6737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65EED" w14:textId="77777777" w:rsidR="00F02BC4" w:rsidRPr="00DD64A1" w:rsidRDefault="00F02BC4" w:rsidP="00F67372">
            <w:pPr>
              <w:pStyle w:val="tvhtml"/>
              <w:spacing w:before="0" w:beforeAutospacing="0" w:after="0" w:afterAutospacing="0"/>
              <w:jc w:val="center"/>
              <w:rPr>
                <w:b/>
                <w:bCs/>
              </w:rPr>
            </w:pPr>
            <w:r w:rsidRPr="00DD64A1">
              <w:rPr>
                <w:b/>
                <w:bCs/>
              </w:rPr>
              <w:t>1. tabula</w:t>
            </w:r>
            <w:r w:rsidRPr="00DD64A1">
              <w:rPr>
                <w:b/>
                <w:bCs/>
              </w:rPr>
              <w:br/>
              <w:t>Tiesību akta projekta atbilstība ES tiesību aktiem</w:t>
            </w:r>
          </w:p>
        </w:tc>
      </w:tr>
      <w:tr w:rsidR="00E86ECA" w:rsidRPr="00DD64A1" w14:paraId="3D50AE79" w14:textId="77777777" w:rsidTr="00F6737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34E48EF" w14:textId="77777777" w:rsidR="00E86ECA" w:rsidRPr="0026189F" w:rsidRDefault="00E86ECA" w:rsidP="00F67372">
            <w:pPr>
              <w:pStyle w:val="tvhtml"/>
              <w:spacing w:before="0" w:beforeAutospacing="0" w:after="0" w:afterAutospacing="0"/>
              <w:jc w:val="center"/>
              <w:rPr>
                <w:bCs/>
              </w:rPr>
            </w:pPr>
            <w:r w:rsidRPr="0026189F">
              <w:rPr>
                <w:bCs/>
              </w:rPr>
              <w:t>Likumprojekts šo jomu neskar.</w:t>
            </w:r>
          </w:p>
        </w:tc>
      </w:tr>
    </w:tbl>
    <w:p w14:paraId="5B4233E5" w14:textId="77777777" w:rsidR="00F02BC4" w:rsidRDefault="00F02BC4" w:rsidP="001252CD">
      <w:pPr>
        <w:spacing w:after="0" w:line="240" w:lineRule="auto"/>
        <w:contextualSpacing/>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68"/>
      </w:tblGrid>
      <w:tr w:rsidR="00AC4983" w:rsidRPr="008814C6" w14:paraId="0E78D6FD" w14:textId="77777777" w:rsidTr="00F6737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DAD2A" w14:textId="77777777" w:rsidR="00AC4983" w:rsidRPr="00AC4983" w:rsidRDefault="00AC4983" w:rsidP="00F67372">
            <w:pPr>
              <w:pStyle w:val="tvhtml"/>
              <w:spacing w:line="315" w:lineRule="atLeast"/>
              <w:jc w:val="center"/>
              <w:rPr>
                <w:b/>
                <w:bCs/>
              </w:rPr>
            </w:pPr>
            <w:r w:rsidRPr="00AC4983">
              <w:rPr>
                <w:b/>
                <w:bCs/>
              </w:rPr>
              <w:t>2. tabula</w:t>
            </w:r>
            <w:r w:rsidRPr="00AC4983">
              <w:rPr>
                <w:b/>
                <w:bCs/>
              </w:rPr>
              <w:br/>
              <w:t>Ar tiesību akta projektu izpildītās vai uzņemtās saistības, kas izriet no starptautiskajiem tiesību aktiem vai starptautiskas institūcijas vai organizācijas dokumentiem.</w:t>
            </w:r>
            <w:r w:rsidRPr="00AC4983">
              <w:rPr>
                <w:b/>
                <w:bCs/>
              </w:rPr>
              <w:br/>
              <w:t>Pasākumi šo saistību izpildei</w:t>
            </w:r>
          </w:p>
        </w:tc>
      </w:tr>
    </w:tbl>
    <w:tbl>
      <w:tblPr>
        <w:tblStyle w:val="TableGrid"/>
        <w:tblW w:w="0" w:type="auto"/>
        <w:tblLook w:val="04A0" w:firstRow="1" w:lastRow="0" w:firstColumn="1" w:lastColumn="0" w:noHBand="0" w:noVBand="1"/>
      </w:tblPr>
      <w:tblGrid>
        <w:gridCol w:w="3058"/>
        <w:gridCol w:w="1529"/>
        <w:gridCol w:w="1529"/>
        <w:gridCol w:w="3058"/>
      </w:tblGrid>
      <w:tr w:rsidR="000414FD" w14:paraId="4300A97E" w14:textId="77777777" w:rsidTr="000414FD">
        <w:tc>
          <w:tcPr>
            <w:tcW w:w="4587" w:type="dxa"/>
            <w:gridSpan w:val="2"/>
          </w:tcPr>
          <w:p w14:paraId="4CDC5A43" w14:textId="77777777" w:rsidR="000414FD" w:rsidRDefault="000414FD"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p w14:paraId="3C7F9894" w14:textId="77777777" w:rsidR="000414FD" w:rsidRDefault="000414FD" w:rsidP="001252CD">
            <w:pPr>
              <w:contextualSpacing/>
              <w:rPr>
                <w:rFonts w:ascii="Times New Roman" w:eastAsia="Times New Roman" w:hAnsi="Times New Roman" w:cs="Times New Roman"/>
                <w:iCs/>
                <w:color w:val="414142"/>
                <w:sz w:val="24"/>
                <w:szCs w:val="24"/>
                <w:lang w:eastAsia="lv-LV"/>
              </w:rPr>
            </w:pPr>
          </w:p>
        </w:tc>
        <w:tc>
          <w:tcPr>
            <w:tcW w:w="4587" w:type="dxa"/>
            <w:gridSpan w:val="2"/>
          </w:tcPr>
          <w:p w14:paraId="060D3040" w14:textId="77777777" w:rsidR="000414FD" w:rsidRDefault="001E2529" w:rsidP="0026189F">
            <w:pPr>
              <w:contextualSpacing/>
              <w:jc w:val="both"/>
              <w:rPr>
                <w:rFonts w:ascii="Times New Roman" w:eastAsia="Times New Roman" w:hAnsi="Times New Roman" w:cs="Times New Roman"/>
                <w:iCs/>
                <w:color w:val="414142"/>
                <w:sz w:val="24"/>
                <w:szCs w:val="24"/>
                <w:lang w:eastAsia="lv-LV"/>
              </w:rPr>
            </w:pPr>
            <w:r w:rsidRPr="001E2529">
              <w:rPr>
                <w:rFonts w:ascii="Times New Roman" w:eastAsia="Times New Roman" w:hAnsi="Times New Roman" w:cs="Times New Roman"/>
                <w:iCs/>
                <w:color w:val="414142"/>
                <w:sz w:val="24"/>
                <w:szCs w:val="24"/>
                <w:lang w:eastAsia="lv-LV"/>
              </w:rPr>
              <w:t>1968.gada 7.jūnij</w:t>
            </w:r>
            <w:r>
              <w:rPr>
                <w:rFonts w:ascii="Times New Roman" w:eastAsia="Times New Roman" w:hAnsi="Times New Roman" w:cs="Times New Roman"/>
                <w:iCs/>
                <w:color w:val="414142"/>
                <w:sz w:val="24"/>
                <w:szCs w:val="24"/>
                <w:lang w:eastAsia="lv-LV"/>
              </w:rPr>
              <w:t>a</w:t>
            </w:r>
            <w:r w:rsidRPr="001E2529">
              <w:rPr>
                <w:rFonts w:ascii="Times New Roman" w:eastAsia="Times New Roman" w:hAnsi="Times New Roman" w:cs="Times New Roman"/>
                <w:iCs/>
                <w:color w:val="414142"/>
                <w:sz w:val="24"/>
                <w:szCs w:val="24"/>
                <w:lang w:eastAsia="lv-LV"/>
              </w:rPr>
              <w:t xml:space="preserve"> Eiropas konvencija par </w:t>
            </w:r>
            <w:r w:rsidRPr="00870083">
              <w:rPr>
                <w:rFonts w:ascii="Times New Roman" w:eastAsia="Times New Roman" w:hAnsi="Times New Roman" w:cs="Times New Roman"/>
                <w:iCs/>
                <w:color w:val="414142"/>
                <w:sz w:val="24"/>
                <w:szCs w:val="24"/>
                <w:lang w:eastAsia="lv-LV"/>
              </w:rPr>
              <w:t>diplomātisko aģentu vai konsulāro amatpersonu veiktās dokumentu legalizācijas prasības atcelšanu.</w:t>
            </w:r>
          </w:p>
        </w:tc>
      </w:tr>
      <w:tr w:rsidR="00AC4983" w14:paraId="4ECC17AE" w14:textId="77777777" w:rsidTr="00AC4983">
        <w:tc>
          <w:tcPr>
            <w:tcW w:w="3058" w:type="dxa"/>
          </w:tcPr>
          <w:p w14:paraId="0B7320FE" w14:textId="77777777" w:rsidR="00AC4983" w:rsidRDefault="00AC4983"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A</w:t>
            </w:r>
          </w:p>
        </w:tc>
        <w:tc>
          <w:tcPr>
            <w:tcW w:w="3058" w:type="dxa"/>
            <w:gridSpan w:val="2"/>
          </w:tcPr>
          <w:p w14:paraId="5AC5580F" w14:textId="77777777" w:rsidR="00AC4983" w:rsidRDefault="00AC4983"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B</w:t>
            </w:r>
          </w:p>
        </w:tc>
        <w:tc>
          <w:tcPr>
            <w:tcW w:w="3058" w:type="dxa"/>
          </w:tcPr>
          <w:p w14:paraId="5FD02298" w14:textId="77777777" w:rsidR="00AC4983" w:rsidRDefault="00AC4983"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C</w:t>
            </w:r>
          </w:p>
        </w:tc>
      </w:tr>
      <w:tr w:rsidR="00AC4983" w14:paraId="3C40AE0D" w14:textId="77777777" w:rsidTr="00AC4983">
        <w:tc>
          <w:tcPr>
            <w:tcW w:w="3058" w:type="dxa"/>
          </w:tcPr>
          <w:p w14:paraId="06B54EB9" w14:textId="77777777" w:rsidR="00AC4983" w:rsidRDefault="00AC4983"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556347">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3058" w:type="dxa"/>
            <w:gridSpan w:val="2"/>
          </w:tcPr>
          <w:p w14:paraId="7499C0E2" w14:textId="77777777" w:rsidR="00AC4983" w:rsidRDefault="00AC4983"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58" w:type="dxa"/>
          </w:tcPr>
          <w:p w14:paraId="4989885A" w14:textId="77777777" w:rsidR="00AC4983" w:rsidRDefault="00AC4983"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556347">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556347">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AC4983" w14:paraId="4CD5E350" w14:textId="77777777" w:rsidTr="00AC4983">
        <w:tc>
          <w:tcPr>
            <w:tcW w:w="3058" w:type="dxa"/>
          </w:tcPr>
          <w:p w14:paraId="1861FBE5" w14:textId="77777777" w:rsidR="00AC4983" w:rsidRDefault="00905C8A" w:rsidP="0059061B">
            <w:pPr>
              <w:contextualSpacing/>
              <w:jc w:val="both"/>
              <w:rPr>
                <w:rFonts w:ascii="Times New Roman" w:eastAsia="Times New Roman" w:hAnsi="Times New Roman" w:cs="Times New Roman"/>
                <w:iCs/>
                <w:color w:val="414142"/>
                <w:sz w:val="24"/>
                <w:szCs w:val="24"/>
                <w:lang w:eastAsia="lv-LV"/>
              </w:rPr>
            </w:pPr>
            <w:r w:rsidRPr="00905C8A">
              <w:rPr>
                <w:rFonts w:ascii="Times New Roman" w:eastAsia="Times New Roman" w:hAnsi="Times New Roman" w:cs="Times New Roman"/>
                <w:iCs/>
                <w:color w:val="414142"/>
                <w:sz w:val="24"/>
                <w:szCs w:val="24"/>
                <w:lang w:eastAsia="lv-LV"/>
              </w:rPr>
              <w:lastRenderedPageBreak/>
              <w:t>Konvencijas 4. pants paredz dalībvalsts pienākumu veikt vajadzīgos pasākumus, lai izvairītos no tā, ka tās iestādes veic legalizāciju gadījumos, kad šī Konvencija atceļ legalizāciju.</w:t>
            </w:r>
          </w:p>
          <w:p w14:paraId="02094B80" w14:textId="77777777" w:rsidR="00AC4983" w:rsidRDefault="00AC4983" w:rsidP="001252CD">
            <w:pPr>
              <w:contextualSpacing/>
              <w:rPr>
                <w:rFonts w:ascii="Times New Roman" w:eastAsia="Times New Roman" w:hAnsi="Times New Roman" w:cs="Times New Roman"/>
                <w:iCs/>
                <w:color w:val="414142"/>
                <w:sz w:val="24"/>
                <w:szCs w:val="24"/>
                <w:lang w:eastAsia="lv-LV"/>
              </w:rPr>
            </w:pPr>
          </w:p>
          <w:p w14:paraId="39A20FAB" w14:textId="77777777" w:rsidR="00AC4983" w:rsidRPr="00556347" w:rsidRDefault="00AC4983" w:rsidP="001252CD">
            <w:pPr>
              <w:contextualSpacing/>
              <w:rPr>
                <w:rFonts w:ascii="Times New Roman" w:eastAsia="Times New Roman" w:hAnsi="Times New Roman" w:cs="Times New Roman"/>
                <w:iCs/>
                <w:color w:val="414142"/>
                <w:sz w:val="24"/>
                <w:szCs w:val="24"/>
                <w:lang w:eastAsia="lv-LV"/>
              </w:rPr>
            </w:pPr>
          </w:p>
        </w:tc>
        <w:tc>
          <w:tcPr>
            <w:tcW w:w="3058" w:type="dxa"/>
            <w:gridSpan w:val="2"/>
          </w:tcPr>
          <w:p w14:paraId="193FE65F" w14:textId="77777777" w:rsidR="00AC4983" w:rsidRPr="00556347" w:rsidRDefault="00417F22" w:rsidP="0059061B">
            <w:pPr>
              <w:contextualSpacing/>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 pants</w:t>
            </w:r>
          </w:p>
        </w:tc>
        <w:tc>
          <w:tcPr>
            <w:tcW w:w="3058" w:type="dxa"/>
          </w:tcPr>
          <w:p w14:paraId="43758D6C" w14:textId="77777777" w:rsidR="00AC4983" w:rsidRDefault="005E50FC" w:rsidP="0059061B">
            <w:pPr>
              <w:contextualSpacing/>
              <w:jc w:val="both"/>
              <w:rPr>
                <w:rFonts w:ascii="Times New Roman" w:eastAsia="Times New Roman" w:hAnsi="Times New Roman" w:cs="Times New Roman"/>
                <w:iCs/>
                <w:color w:val="414142"/>
                <w:sz w:val="24"/>
                <w:szCs w:val="24"/>
                <w:lang w:eastAsia="lv-LV"/>
              </w:rPr>
            </w:pPr>
            <w:r w:rsidRPr="005E50FC">
              <w:rPr>
                <w:rFonts w:ascii="Times New Roman" w:eastAsia="Times New Roman" w:hAnsi="Times New Roman" w:cs="Times New Roman"/>
                <w:iCs/>
                <w:color w:val="414142"/>
                <w:sz w:val="24"/>
                <w:szCs w:val="24"/>
                <w:lang w:eastAsia="lv-LV"/>
              </w:rPr>
              <w:t xml:space="preserve">Saistības tiek izpildītas </w:t>
            </w:r>
            <w:r>
              <w:rPr>
                <w:rFonts w:ascii="Times New Roman" w:eastAsia="Times New Roman" w:hAnsi="Times New Roman" w:cs="Times New Roman"/>
                <w:iCs/>
                <w:color w:val="414142"/>
                <w:sz w:val="24"/>
                <w:szCs w:val="24"/>
                <w:lang w:eastAsia="lv-LV"/>
              </w:rPr>
              <w:t>pilnībā.</w:t>
            </w:r>
          </w:p>
          <w:p w14:paraId="0FBF49F2" w14:textId="77777777" w:rsidR="005E50FC" w:rsidRDefault="005E50FC" w:rsidP="0059061B">
            <w:pPr>
              <w:contextualSpacing/>
              <w:jc w:val="both"/>
              <w:rPr>
                <w:rFonts w:ascii="Times New Roman" w:eastAsia="Times New Roman" w:hAnsi="Times New Roman" w:cs="Times New Roman"/>
                <w:iCs/>
                <w:color w:val="414142"/>
                <w:sz w:val="24"/>
                <w:szCs w:val="24"/>
                <w:lang w:eastAsia="lv-LV"/>
              </w:rPr>
            </w:pPr>
          </w:p>
          <w:p w14:paraId="388476FF" w14:textId="77777777" w:rsidR="005E50FC" w:rsidRPr="00556347" w:rsidRDefault="005E50FC" w:rsidP="0059061B">
            <w:pPr>
              <w:contextualSpacing/>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Ārlietu ministrija veic </w:t>
            </w:r>
            <w:r w:rsidR="00417F22">
              <w:rPr>
                <w:rFonts w:ascii="Times New Roman" w:eastAsia="Times New Roman" w:hAnsi="Times New Roman" w:cs="Times New Roman"/>
                <w:iCs/>
                <w:color w:val="414142"/>
                <w:sz w:val="24"/>
                <w:szCs w:val="24"/>
                <w:lang w:eastAsia="lv-LV"/>
              </w:rPr>
              <w:t>Konvencijas saistību izpildi un uzraudzību</w:t>
            </w:r>
            <w:r>
              <w:rPr>
                <w:rFonts w:ascii="Times New Roman" w:eastAsia="Times New Roman" w:hAnsi="Times New Roman" w:cs="Times New Roman"/>
                <w:iCs/>
                <w:color w:val="414142"/>
                <w:sz w:val="24"/>
                <w:szCs w:val="24"/>
                <w:lang w:eastAsia="lv-LV"/>
              </w:rPr>
              <w:t>.</w:t>
            </w:r>
          </w:p>
        </w:tc>
      </w:tr>
      <w:tr w:rsidR="000414FD" w14:paraId="0E91BC53" w14:textId="77777777" w:rsidTr="000414FD">
        <w:tc>
          <w:tcPr>
            <w:tcW w:w="4587" w:type="dxa"/>
            <w:gridSpan w:val="2"/>
          </w:tcPr>
          <w:p w14:paraId="447E4343" w14:textId="77777777" w:rsidR="000414FD" w:rsidRDefault="000414FD"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p w14:paraId="3AE73AF4" w14:textId="77777777" w:rsidR="000414FD" w:rsidRDefault="000414FD" w:rsidP="001252CD">
            <w:pPr>
              <w:contextualSpacing/>
              <w:rPr>
                <w:rFonts w:ascii="Times New Roman" w:eastAsia="Times New Roman" w:hAnsi="Times New Roman" w:cs="Times New Roman"/>
                <w:iCs/>
                <w:color w:val="414142"/>
                <w:sz w:val="24"/>
                <w:szCs w:val="24"/>
                <w:lang w:eastAsia="lv-LV"/>
              </w:rPr>
            </w:pPr>
          </w:p>
        </w:tc>
        <w:tc>
          <w:tcPr>
            <w:tcW w:w="4587" w:type="dxa"/>
            <w:gridSpan w:val="2"/>
          </w:tcPr>
          <w:p w14:paraId="53CD85C5" w14:textId="77777777" w:rsidR="000414FD" w:rsidRDefault="005E50FC" w:rsidP="0059061B">
            <w:pPr>
              <w:contextualSpacing/>
              <w:jc w:val="both"/>
              <w:rPr>
                <w:rFonts w:ascii="Times New Roman" w:eastAsia="Times New Roman" w:hAnsi="Times New Roman" w:cs="Times New Roman"/>
                <w:iCs/>
                <w:color w:val="414142"/>
                <w:sz w:val="24"/>
                <w:szCs w:val="24"/>
                <w:lang w:eastAsia="lv-LV"/>
              </w:rPr>
            </w:pPr>
            <w:r w:rsidRPr="005E50FC">
              <w:rPr>
                <w:rFonts w:ascii="Times New Roman" w:eastAsia="Times New Roman" w:hAnsi="Times New Roman" w:cs="Times New Roman"/>
                <w:iCs/>
                <w:color w:val="414142"/>
                <w:sz w:val="24"/>
                <w:szCs w:val="24"/>
                <w:lang w:eastAsia="lv-LV"/>
              </w:rPr>
              <w:t>Konvencijā paredzētās saistības nav pretrunā ar jau esoš</w:t>
            </w:r>
            <w:r w:rsidR="00443383">
              <w:rPr>
                <w:rFonts w:ascii="Times New Roman" w:eastAsia="Times New Roman" w:hAnsi="Times New Roman" w:cs="Times New Roman"/>
                <w:iCs/>
                <w:color w:val="414142"/>
                <w:sz w:val="24"/>
                <w:szCs w:val="24"/>
                <w:lang w:eastAsia="lv-LV"/>
              </w:rPr>
              <w:t>aj</w:t>
            </w:r>
            <w:r w:rsidRPr="005E50FC">
              <w:rPr>
                <w:rFonts w:ascii="Times New Roman" w:eastAsia="Times New Roman" w:hAnsi="Times New Roman" w:cs="Times New Roman"/>
                <w:iCs/>
                <w:color w:val="414142"/>
                <w:sz w:val="24"/>
                <w:szCs w:val="24"/>
                <w:lang w:eastAsia="lv-LV"/>
              </w:rPr>
              <w:t>ām Latvijas Republikas starptautiskajām saistībām.</w:t>
            </w:r>
          </w:p>
        </w:tc>
      </w:tr>
      <w:tr w:rsidR="000414FD" w14:paraId="5D9384DA" w14:textId="77777777" w:rsidTr="000414FD">
        <w:tc>
          <w:tcPr>
            <w:tcW w:w="4587" w:type="dxa"/>
            <w:gridSpan w:val="2"/>
          </w:tcPr>
          <w:p w14:paraId="07F262E5" w14:textId="77777777" w:rsidR="000414FD" w:rsidRDefault="000414FD" w:rsidP="001252CD">
            <w:pPr>
              <w:contextualSpacing/>
              <w:rPr>
                <w:rFonts w:ascii="Times New Roman" w:eastAsia="Times New Roman" w:hAnsi="Times New Roman" w:cs="Times New Roman"/>
                <w:iCs/>
                <w:color w:val="414142"/>
                <w:sz w:val="24"/>
                <w:szCs w:val="24"/>
                <w:lang w:eastAsia="lv-LV"/>
              </w:rPr>
            </w:pPr>
          </w:p>
          <w:p w14:paraId="78C89B24" w14:textId="77777777" w:rsidR="000414FD" w:rsidRDefault="000414FD" w:rsidP="001252CD">
            <w:pPr>
              <w:contextualSpacing/>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Cita informācija</w:t>
            </w:r>
          </w:p>
          <w:p w14:paraId="42F4BDDF" w14:textId="77777777" w:rsidR="000414FD" w:rsidRDefault="000414FD" w:rsidP="001252CD">
            <w:pPr>
              <w:contextualSpacing/>
              <w:rPr>
                <w:rFonts w:ascii="Times New Roman" w:eastAsia="Times New Roman" w:hAnsi="Times New Roman" w:cs="Times New Roman"/>
                <w:iCs/>
                <w:color w:val="414142"/>
                <w:sz w:val="24"/>
                <w:szCs w:val="24"/>
                <w:lang w:eastAsia="lv-LV"/>
              </w:rPr>
            </w:pPr>
          </w:p>
        </w:tc>
        <w:tc>
          <w:tcPr>
            <w:tcW w:w="4587" w:type="dxa"/>
            <w:gridSpan w:val="2"/>
          </w:tcPr>
          <w:p w14:paraId="4224EF59" w14:textId="77777777" w:rsidR="00391CE9" w:rsidRDefault="00391CE9" w:rsidP="0059061B">
            <w:pPr>
              <w:contextualSpacing/>
              <w:jc w:val="center"/>
              <w:rPr>
                <w:rFonts w:ascii="Times New Roman" w:eastAsia="Times New Roman" w:hAnsi="Times New Roman" w:cs="Times New Roman"/>
                <w:iCs/>
                <w:color w:val="414142"/>
                <w:sz w:val="24"/>
                <w:szCs w:val="24"/>
                <w:lang w:eastAsia="lv-LV"/>
              </w:rPr>
            </w:pPr>
          </w:p>
          <w:p w14:paraId="1DFF1348" w14:textId="77777777" w:rsidR="000414FD" w:rsidRDefault="000414FD" w:rsidP="0059061B">
            <w:pPr>
              <w:contextualSpacing/>
              <w:jc w:val="center"/>
              <w:rPr>
                <w:rFonts w:ascii="Times New Roman" w:eastAsia="Times New Roman" w:hAnsi="Times New Roman" w:cs="Times New Roman"/>
                <w:iCs/>
                <w:color w:val="414142"/>
                <w:sz w:val="24"/>
                <w:szCs w:val="24"/>
                <w:lang w:eastAsia="lv-LV"/>
              </w:rPr>
            </w:pPr>
            <w:r w:rsidRPr="00556347">
              <w:rPr>
                <w:rFonts w:ascii="Times New Roman" w:eastAsia="Times New Roman" w:hAnsi="Times New Roman" w:cs="Times New Roman"/>
                <w:iCs/>
                <w:color w:val="414142"/>
                <w:sz w:val="24"/>
                <w:szCs w:val="24"/>
                <w:lang w:eastAsia="lv-LV"/>
              </w:rPr>
              <w:t>Nav</w:t>
            </w:r>
            <w:r w:rsidR="005E50FC">
              <w:rPr>
                <w:rFonts w:ascii="Times New Roman" w:eastAsia="Times New Roman" w:hAnsi="Times New Roman" w:cs="Times New Roman"/>
                <w:iCs/>
                <w:color w:val="414142"/>
                <w:sz w:val="24"/>
                <w:szCs w:val="24"/>
                <w:lang w:eastAsia="lv-LV"/>
              </w:rPr>
              <w:t>.</w:t>
            </w:r>
          </w:p>
        </w:tc>
      </w:tr>
    </w:tbl>
    <w:p w14:paraId="7F5C74E9" w14:textId="77777777" w:rsidR="00AC4983" w:rsidRDefault="00AC4983" w:rsidP="001252CD">
      <w:pPr>
        <w:spacing w:after="0" w:line="240" w:lineRule="auto"/>
        <w:contextualSpacing/>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64617A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FE070F"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54C25" w14:paraId="7367FE47" w14:textId="77777777" w:rsidTr="000414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93457F"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EDDE2A4"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314C8EB0" w14:textId="77777777" w:rsidR="00BD1E6E" w:rsidRPr="0041514D" w:rsidRDefault="00BD1E6E" w:rsidP="001252CD">
            <w:pPr>
              <w:spacing w:after="0" w:line="240" w:lineRule="auto"/>
              <w:contextualSpacing/>
              <w:jc w:val="both"/>
              <w:rPr>
                <w:rFonts w:ascii="Times New Roman" w:hAnsi="Times New Roman"/>
                <w:sz w:val="24"/>
                <w:szCs w:val="24"/>
              </w:rPr>
            </w:pPr>
            <w:r w:rsidRPr="0041514D">
              <w:rPr>
                <w:rFonts w:ascii="Times New Roman" w:hAnsi="Times New Roman"/>
                <w:sz w:val="24"/>
                <w:szCs w:val="24"/>
              </w:rPr>
              <w:t xml:space="preserve"> </w:t>
            </w:r>
            <w:r w:rsidR="00E947E4" w:rsidRPr="00E947E4">
              <w:rPr>
                <w:rFonts w:ascii="Times New Roman" w:hAnsi="Times New Roman"/>
                <w:sz w:val="24"/>
                <w:szCs w:val="24"/>
              </w:rPr>
              <w:t xml:space="preserve">Lai informētu sabiedrību par Likumprojektu un dotu iespēju izteikt viedokli, Likumprojekts atbilstoši </w:t>
            </w:r>
            <w:r w:rsidR="00E947E4" w:rsidRPr="009C1EC4">
              <w:rPr>
                <w:rFonts w:ascii="Times New Roman" w:hAnsi="Times New Roman"/>
                <w:i/>
                <w:sz w:val="24"/>
                <w:szCs w:val="24"/>
              </w:rPr>
              <w:t>Ministru kabineta 2009. gada 25. augusta noteikumiem Nr. 970 "Sabiedrības līdzdalības kārtība attīstības plānošanas procesā"</w:t>
            </w:r>
            <w:r w:rsidR="0059061B">
              <w:rPr>
                <w:rFonts w:ascii="Times New Roman" w:hAnsi="Times New Roman"/>
                <w:sz w:val="24"/>
                <w:szCs w:val="24"/>
              </w:rPr>
              <w:t>,</w:t>
            </w:r>
            <w:r w:rsidR="00E947E4" w:rsidRPr="00E947E4">
              <w:rPr>
                <w:rFonts w:ascii="Times New Roman" w:hAnsi="Times New Roman"/>
                <w:sz w:val="24"/>
                <w:szCs w:val="24"/>
              </w:rPr>
              <w:t xml:space="preserve"> pirms tā iesniegšanas Valsts kancelejā</w:t>
            </w:r>
            <w:r w:rsidR="0059061B">
              <w:rPr>
                <w:rFonts w:ascii="Times New Roman" w:hAnsi="Times New Roman"/>
                <w:sz w:val="24"/>
                <w:szCs w:val="24"/>
              </w:rPr>
              <w:t>,</w:t>
            </w:r>
            <w:r w:rsidR="00E947E4" w:rsidRPr="00E947E4">
              <w:rPr>
                <w:rFonts w:ascii="Times New Roman" w:hAnsi="Times New Roman"/>
                <w:sz w:val="24"/>
                <w:szCs w:val="24"/>
              </w:rPr>
              <w:t xml:space="preserve"> ievietots </w:t>
            </w:r>
            <w:r w:rsidR="00E947E4">
              <w:rPr>
                <w:rFonts w:ascii="Times New Roman" w:hAnsi="Times New Roman"/>
                <w:sz w:val="24"/>
                <w:szCs w:val="24"/>
              </w:rPr>
              <w:t>Ārlietu</w:t>
            </w:r>
            <w:r w:rsidR="00E947E4" w:rsidRPr="00E947E4">
              <w:rPr>
                <w:rFonts w:ascii="Times New Roman" w:hAnsi="Times New Roman"/>
                <w:sz w:val="24"/>
                <w:szCs w:val="24"/>
              </w:rPr>
              <w:t xml:space="preserve"> </w:t>
            </w:r>
            <w:r w:rsidR="00E947E4">
              <w:rPr>
                <w:rFonts w:ascii="Times New Roman" w:hAnsi="Times New Roman"/>
                <w:sz w:val="24"/>
                <w:szCs w:val="24"/>
              </w:rPr>
              <w:t>ministrijas</w:t>
            </w:r>
            <w:r w:rsidR="00E947E4" w:rsidRPr="00E947E4">
              <w:rPr>
                <w:rFonts w:ascii="Times New Roman" w:hAnsi="Times New Roman"/>
                <w:sz w:val="24"/>
                <w:szCs w:val="24"/>
              </w:rPr>
              <w:t xml:space="preserve"> tīmekļvietnē.</w:t>
            </w:r>
          </w:p>
          <w:p w14:paraId="610AB8FF" w14:textId="77777777" w:rsidR="00E5323B" w:rsidRPr="00F54C25" w:rsidRDefault="00E5323B" w:rsidP="001252CD">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p>
        </w:tc>
      </w:tr>
      <w:tr w:rsidR="00E5323B" w:rsidRPr="00F54C25" w14:paraId="5A104A70" w14:textId="77777777" w:rsidTr="000414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92DC5B"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1C84EB"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92420EF" w14:textId="291CF59A" w:rsidR="00E5323B" w:rsidRPr="00F54C25" w:rsidRDefault="00644C04" w:rsidP="009C1EC4">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r w:rsidRPr="00DC4BA4">
              <w:rPr>
                <w:rFonts w:ascii="Times New Roman" w:hAnsi="Times New Roman" w:cs="Times New Roman"/>
                <w:sz w:val="24"/>
                <w:szCs w:val="24"/>
              </w:rPr>
              <w:t>Likum</w:t>
            </w:r>
            <w:r w:rsidRPr="00644C04">
              <w:rPr>
                <w:rFonts w:ascii="Times New Roman" w:eastAsia="Times New Roman" w:hAnsi="Times New Roman" w:cs="Times New Roman"/>
                <w:iCs/>
                <w:sz w:val="24"/>
                <w:szCs w:val="24"/>
                <w:lang w:eastAsia="lv-LV"/>
              </w:rPr>
              <w:t xml:space="preserve">projekts sabiedriskajai apspriešanai </w:t>
            </w:r>
            <w:r w:rsidR="007B21D0">
              <w:rPr>
                <w:rFonts w:ascii="Times New Roman" w:eastAsia="Times New Roman" w:hAnsi="Times New Roman" w:cs="Times New Roman"/>
                <w:iCs/>
                <w:sz w:val="24"/>
                <w:szCs w:val="24"/>
                <w:lang w:eastAsia="lv-LV"/>
              </w:rPr>
              <w:t>2</w:t>
            </w:r>
            <w:r w:rsidR="009C1EC4">
              <w:rPr>
                <w:rFonts w:ascii="Times New Roman" w:eastAsia="Times New Roman" w:hAnsi="Times New Roman" w:cs="Times New Roman"/>
                <w:iCs/>
                <w:sz w:val="24"/>
                <w:szCs w:val="24"/>
                <w:lang w:eastAsia="lv-LV"/>
              </w:rPr>
              <w:t>4.</w:t>
            </w:r>
            <w:r w:rsidR="003D1273" w:rsidRPr="009C1EC4">
              <w:rPr>
                <w:rFonts w:ascii="Times New Roman" w:eastAsia="Times New Roman" w:hAnsi="Times New Roman" w:cs="Times New Roman"/>
                <w:iCs/>
                <w:sz w:val="24"/>
                <w:szCs w:val="24"/>
                <w:lang w:eastAsia="lv-LV"/>
              </w:rPr>
              <w:t>05</w:t>
            </w:r>
            <w:r w:rsidRPr="009C1EC4">
              <w:rPr>
                <w:rFonts w:ascii="Times New Roman" w:eastAsia="Times New Roman" w:hAnsi="Times New Roman" w:cs="Times New Roman"/>
                <w:iCs/>
                <w:sz w:val="24"/>
                <w:szCs w:val="24"/>
                <w:lang w:eastAsia="lv-LV"/>
              </w:rPr>
              <w:t>.2021</w:t>
            </w:r>
            <w:r w:rsidRPr="00644C04">
              <w:rPr>
                <w:rFonts w:ascii="Times New Roman" w:eastAsia="Times New Roman" w:hAnsi="Times New Roman" w:cs="Times New Roman"/>
                <w:iCs/>
                <w:sz w:val="24"/>
                <w:szCs w:val="24"/>
                <w:lang w:eastAsia="lv-LV"/>
              </w:rPr>
              <w:t>. publicēts Ārlietu ministrijas tīmekļvietnē www.mfa.gov.lv.</w:t>
            </w:r>
          </w:p>
        </w:tc>
      </w:tr>
      <w:tr w:rsidR="00E5323B" w:rsidRPr="00F54C25" w14:paraId="3C092361" w14:textId="77777777" w:rsidTr="000414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048DD1"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C170AE"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4B0C9050" w14:textId="77777777" w:rsidR="00245BC4" w:rsidRPr="00F54C25" w:rsidRDefault="00A11447" w:rsidP="001252CD">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r w:rsidRPr="00A11447">
              <w:rPr>
                <w:rFonts w:ascii="Times New Roman" w:eastAsia="Times New Roman" w:hAnsi="Times New Roman" w:cs="Times New Roman"/>
                <w:iCs/>
                <w:sz w:val="24"/>
                <w:szCs w:val="24"/>
                <w:lang w:eastAsia="lv-LV"/>
              </w:rPr>
              <w:t xml:space="preserve">Sabiedrības ieteikumi un priekšlikumi </w:t>
            </w:r>
            <w:r w:rsidR="007D760D">
              <w:rPr>
                <w:rFonts w:ascii="Times New Roman" w:eastAsia="Times New Roman" w:hAnsi="Times New Roman" w:cs="Times New Roman"/>
                <w:iCs/>
                <w:sz w:val="24"/>
                <w:szCs w:val="24"/>
                <w:lang w:eastAsia="lv-LV"/>
              </w:rPr>
              <w:t xml:space="preserve">par Likumprojektu </w:t>
            </w:r>
            <w:r w:rsidRPr="00A11447">
              <w:rPr>
                <w:rFonts w:ascii="Times New Roman" w:eastAsia="Times New Roman" w:hAnsi="Times New Roman" w:cs="Times New Roman"/>
                <w:iCs/>
                <w:sz w:val="24"/>
                <w:szCs w:val="24"/>
                <w:lang w:eastAsia="lv-LV"/>
              </w:rPr>
              <w:t>netika saņemti.</w:t>
            </w:r>
          </w:p>
        </w:tc>
      </w:tr>
      <w:tr w:rsidR="00E5323B" w:rsidRPr="00F54C25" w14:paraId="134C77F3" w14:textId="77777777" w:rsidTr="000414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9F23AB"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283263"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221BC94" w14:textId="77777777" w:rsidR="00E5323B" w:rsidRPr="00F54C25" w:rsidRDefault="000E4338" w:rsidP="001252CD">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Nav</w:t>
            </w:r>
          </w:p>
        </w:tc>
      </w:tr>
    </w:tbl>
    <w:p w14:paraId="77A25441" w14:textId="77777777" w:rsidR="00E5323B"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p w14:paraId="29873D8C" w14:textId="77777777" w:rsidR="00161B14" w:rsidRDefault="00161B14" w:rsidP="001252CD">
      <w:pPr>
        <w:spacing w:after="0" w:line="240" w:lineRule="auto"/>
        <w:contextualSpacing/>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6EE5B2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0E81E" w14:textId="77777777" w:rsidR="00CD526E" w:rsidRPr="00F54C25" w:rsidRDefault="00E5323B" w:rsidP="001252C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54C25" w14:paraId="748E4C6C" w14:textId="77777777" w:rsidTr="00AA5B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0EC4E7"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A4CDC6"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F770882" w14:textId="77777777" w:rsidR="00E5323B" w:rsidRPr="00F54C25" w:rsidRDefault="00A72D44" w:rsidP="001252CD">
            <w:pPr>
              <w:spacing w:after="0" w:line="240" w:lineRule="auto"/>
              <w:contextualSpacing/>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Ārlietu ministrija</w:t>
            </w:r>
            <w:r w:rsidR="00BD1E6E">
              <w:rPr>
                <w:rFonts w:ascii="Times New Roman" w:hAnsi="Times New Roman"/>
                <w:sz w:val="24"/>
                <w:szCs w:val="24"/>
              </w:rPr>
              <w:t>.</w:t>
            </w:r>
            <w:r w:rsidR="00701FC1">
              <w:rPr>
                <w:rFonts w:ascii="Times New Roman" w:hAnsi="Times New Roman"/>
                <w:sz w:val="24"/>
                <w:szCs w:val="24"/>
              </w:rPr>
              <w:t xml:space="preserve"> </w:t>
            </w:r>
          </w:p>
        </w:tc>
      </w:tr>
      <w:tr w:rsidR="00E5323B" w:rsidRPr="00F54C25" w14:paraId="02B8E11E" w14:textId="77777777" w:rsidTr="00AA5B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16CC57"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A9D7E3" w14:textId="77777777" w:rsidR="00E5323B"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izpildes ietekme uz pārvaldes funkcijām un institucionālo struktūru.</w:t>
            </w:r>
            <w:r w:rsidRPr="00F54C2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01CBCE60" w14:textId="267F3FA9" w:rsidR="00E5323B" w:rsidRPr="00F54C25" w:rsidRDefault="00825F51" w:rsidP="006F7723">
            <w:pPr>
              <w:spacing w:after="0" w:line="240" w:lineRule="auto"/>
              <w:contextualSpacing/>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Likump</w:t>
            </w:r>
            <w:r w:rsidR="00A72D44" w:rsidRPr="00A72D44">
              <w:rPr>
                <w:rFonts w:ascii="Times New Roman" w:hAnsi="Times New Roman"/>
                <w:sz w:val="24"/>
                <w:szCs w:val="24"/>
              </w:rPr>
              <w:t>rojekta izpildes rezultātā nav paredzēta jaunu institūciju izveide vai esošo institūcij</w:t>
            </w:r>
            <w:r w:rsidR="00D35752">
              <w:rPr>
                <w:rFonts w:ascii="Times New Roman" w:hAnsi="Times New Roman"/>
                <w:sz w:val="24"/>
                <w:szCs w:val="24"/>
              </w:rPr>
              <w:t>u</w:t>
            </w:r>
            <w:r w:rsidR="00A72D44" w:rsidRPr="00A72D44">
              <w:rPr>
                <w:rFonts w:ascii="Times New Roman" w:hAnsi="Times New Roman"/>
                <w:sz w:val="24"/>
                <w:szCs w:val="24"/>
              </w:rPr>
              <w:t xml:space="preserve"> likvidācij</w:t>
            </w:r>
            <w:r w:rsidR="005D68A8">
              <w:rPr>
                <w:rFonts w:ascii="Times New Roman" w:hAnsi="Times New Roman"/>
                <w:sz w:val="24"/>
                <w:szCs w:val="24"/>
              </w:rPr>
              <w:t>a</w:t>
            </w:r>
            <w:r w:rsidR="00A72D44" w:rsidRPr="00A72D44">
              <w:rPr>
                <w:rFonts w:ascii="Times New Roman" w:hAnsi="Times New Roman"/>
                <w:sz w:val="24"/>
                <w:szCs w:val="24"/>
              </w:rPr>
              <w:t xml:space="preserve"> </w:t>
            </w:r>
            <w:r w:rsidR="00D35752">
              <w:rPr>
                <w:rFonts w:ascii="Times New Roman" w:hAnsi="Times New Roman"/>
                <w:sz w:val="24"/>
                <w:szCs w:val="24"/>
              </w:rPr>
              <w:t>vai</w:t>
            </w:r>
            <w:r w:rsidR="00A72D44" w:rsidRPr="00A72D44">
              <w:rPr>
                <w:rFonts w:ascii="Times New Roman" w:hAnsi="Times New Roman"/>
                <w:sz w:val="24"/>
                <w:szCs w:val="24"/>
              </w:rPr>
              <w:t xml:space="preserve"> reorganizācij</w:t>
            </w:r>
            <w:r w:rsidR="005D68A8">
              <w:rPr>
                <w:rFonts w:ascii="Times New Roman" w:hAnsi="Times New Roman"/>
                <w:sz w:val="24"/>
                <w:szCs w:val="24"/>
              </w:rPr>
              <w:t>a</w:t>
            </w:r>
            <w:r w:rsidR="00A72D44" w:rsidRPr="00A72D44">
              <w:rPr>
                <w:rFonts w:ascii="Times New Roman" w:hAnsi="Times New Roman"/>
                <w:sz w:val="24"/>
                <w:szCs w:val="24"/>
              </w:rPr>
              <w:t xml:space="preserve">. </w:t>
            </w:r>
            <w:r w:rsidR="00A72D44">
              <w:rPr>
                <w:rFonts w:ascii="Times New Roman" w:hAnsi="Times New Roman"/>
                <w:sz w:val="24"/>
                <w:szCs w:val="24"/>
              </w:rPr>
              <w:t>Ārlietu ministrija veiks</w:t>
            </w:r>
            <w:r w:rsidR="00A72D44" w:rsidRPr="00A72D44">
              <w:rPr>
                <w:rFonts w:ascii="Times New Roman" w:hAnsi="Times New Roman"/>
                <w:sz w:val="24"/>
                <w:szCs w:val="24"/>
              </w:rPr>
              <w:t xml:space="preserve"> par Konvencijas īstenošanu atbildīgās institūcijas funkcijas</w:t>
            </w:r>
            <w:r w:rsidR="00A72D44">
              <w:rPr>
                <w:rFonts w:ascii="Times New Roman" w:hAnsi="Times New Roman"/>
                <w:sz w:val="24"/>
                <w:szCs w:val="24"/>
              </w:rPr>
              <w:t>.</w:t>
            </w:r>
          </w:p>
        </w:tc>
      </w:tr>
      <w:tr w:rsidR="00E5323B" w:rsidRPr="00F54C25" w14:paraId="3DF40CC4" w14:textId="77777777" w:rsidTr="00AA5B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A0DDC6" w14:textId="77777777" w:rsidR="00CD526E" w:rsidRPr="00F54C25" w:rsidRDefault="00E5323B" w:rsidP="001252CD">
            <w:pPr>
              <w:spacing w:after="0" w:line="240" w:lineRule="auto"/>
              <w:contextualSpacing/>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689CEF" w14:textId="77777777" w:rsidR="00E5323B" w:rsidRPr="00F54C25" w:rsidRDefault="00E5323B" w:rsidP="001252CD">
            <w:pPr>
              <w:spacing w:after="0" w:line="240" w:lineRule="auto"/>
              <w:contextualSpacing/>
              <w:rPr>
                <w:rFonts w:ascii="Times New Roman" w:hAnsi="Times New Roman"/>
                <w:sz w:val="24"/>
                <w:szCs w:val="24"/>
              </w:rPr>
            </w:pPr>
            <w:r w:rsidRPr="00F54C25">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7597540" w14:textId="77777777" w:rsidR="00E5323B" w:rsidRPr="00F54C25" w:rsidRDefault="000E4338" w:rsidP="001252CD">
            <w:pPr>
              <w:spacing w:after="0" w:line="240" w:lineRule="auto"/>
              <w:contextualSpacing/>
              <w:rPr>
                <w:rFonts w:ascii="Times New Roman" w:hAnsi="Times New Roman"/>
                <w:sz w:val="24"/>
                <w:szCs w:val="24"/>
              </w:rPr>
            </w:pPr>
            <w:r w:rsidRPr="00F54C25">
              <w:rPr>
                <w:rFonts w:ascii="Times New Roman" w:hAnsi="Times New Roman"/>
                <w:sz w:val="24"/>
                <w:szCs w:val="24"/>
              </w:rPr>
              <w:t>Nav</w:t>
            </w:r>
          </w:p>
        </w:tc>
      </w:tr>
    </w:tbl>
    <w:p w14:paraId="569A8010" w14:textId="77777777" w:rsidR="00E5323B" w:rsidRPr="00F54C25" w:rsidRDefault="00E5323B" w:rsidP="003430ED">
      <w:pPr>
        <w:spacing w:after="0" w:line="240" w:lineRule="auto"/>
        <w:contextualSpacing/>
        <w:rPr>
          <w:rFonts w:ascii="Times New Roman" w:hAnsi="Times New Roman" w:cs="Times New Roman"/>
          <w:sz w:val="24"/>
          <w:szCs w:val="24"/>
        </w:rPr>
      </w:pPr>
    </w:p>
    <w:p w14:paraId="002FBCE2" w14:textId="77777777" w:rsidR="00161B14" w:rsidRDefault="00161B14" w:rsidP="003430ED">
      <w:pPr>
        <w:pStyle w:val="naisf"/>
        <w:spacing w:before="0" w:after="0"/>
        <w:ind w:firstLine="0"/>
        <w:contextualSpacing/>
      </w:pPr>
    </w:p>
    <w:p w14:paraId="426DE020" w14:textId="77777777" w:rsidR="000E4338" w:rsidRPr="00F54C25" w:rsidRDefault="006F62DB" w:rsidP="003430ED">
      <w:pPr>
        <w:pStyle w:val="naisf"/>
        <w:spacing w:before="0" w:after="0"/>
        <w:ind w:firstLine="0"/>
        <w:contextualSpacing/>
      </w:pPr>
      <w:r>
        <w:lastRenderedPageBreak/>
        <w:t>Ārlietu</w:t>
      </w:r>
      <w:r w:rsidR="000E4338" w:rsidRPr="00F54C25">
        <w:t xml:space="preserve"> ministrs</w:t>
      </w:r>
      <w:r w:rsidR="000E4338" w:rsidRPr="00F54C25">
        <w:tab/>
      </w:r>
      <w:r w:rsidR="000E4338" w:rsidRPr="00F54C25">
        <w:tab/>
      </w:r>
      <w:r w:rsidR="000E4338" w:rsidRPr="00F54C25">
        <w:tab/>
      </w:r>
      <w:r w:rsidR="000E4338" w:rsidRPr="00F54C25">
        <w:tab/>
      </w:r>
      <w:r w:rsidR="000E4338" w:rsidRPr="00F54C25">
        <w:tab/>
        <w:t xml:space="preserve">         </w:t>
      </w:r>
      <w:r w:rsidR="00DA6060">
        <w:tab/>
      </w:r>
      <w:r w:rsidR="000E4338" w:rsidRPr="00F54C25">
        <w:t xml:space="preserve"> </w:t>
      </w:r>
      <w:r>
        <w:t xml:space="preserve">E. </w:t>
      </w:r>
      <w:r w:rsidR="00AA5BAC">
        <w:t>Rinkēvičs</w:t>
      </w:r>
    </w:p>
    <w:p w14:paraId="0C3C040C" w14:textId="77777777" w:rsidR="004F5757" w:rsidRPr="00F54C25" w:rsidRDefault="004F5757" w:rsidP="003430ED">
      <w:pPr>
        <w:pStyle w:val="naisf"/>
        <w:spacing w:before="0" w:after="0"/>
        <w:ind w:firstLine="0"/>
        <w:contextualSpacing/>
      </w:pPr>
    </w:p>
    <w:p w14:paraId="7573E8BE" w14:textId="77777777" w:rsidR="0033426F" w:rsidRDefault="0033426F" w:rsidP="003430ED">
      <w:pPr>
        <w:pStyle w:val="naisf"/>
        <w:spacing w:before="0" w:after="0"/>
        <w:ind w:firstLine="0"/>
        <w:contextualSpacing/>
      </w:pPr>
    </w:p>
    <w:p w14:paraId="7AB4BD8D" w14:textId="77777777" w:rsidR="005466FA" w:rsidRDefault="005466FA" w:rsidP="003430ED">
      <w:pPr>
        <w:pStyle w:val="naisf"/>
        <w:spacing w:before="0" w:after="0"/>
        <w:ind w:firstLine="0"/>
        <w:contextualSpacing/>
      </w:pPr>
    </w:p>
    <w:p w14:paraId="02D8C63C" w14:textId="77777777" w:rsidR="005466FA" w:rsidRDefault="005466FA" w:rsidP="003430ED">
      <w:pPr>
        <w:pStyle w:val="naisf"/>
        <w:spacing w:before="0" w:after="0"/>
        <w:ind w:firstLine="0"/>
        <w:contextualSpacing/>
      </w:pPr>
    </w:p>
    <w:p w14:paraId="51399096" w14:textId="77777777" w:rsidR="005466FA" w:rsidRPr="00F54C25" w:rsidRDefault="005466FA" w:rsidP="003430ED">
      <w:pPr>
        <w:pStyle w:val="naisf"/>
        <w:spacing w:before="0" w:after="0"/>
        <w:ind w:firstLine="0"/>
        <w:contextualSpacing/>
      </w:pPr>
    </w:p>
    <w:p w14:paraId="286CAB74" w14:textId="77777777" w:rsidR="000E4338" w:rsidRPr="00F54C25" w:rsidRDefault="000E4338" w:rsidP="003430ED">
      <w:pPr>
        <w:pStyle w:val="naisf"/>
        <w:spacing w:before="0" w:after="0"/>
        <w:ind w:firstLine="0"/>
        <w:contextualSpacing/>
      </w:pPr>
      <w:r w:rsidRPr="00F54C25">
        <w:t xml:space="preserve">Vīza: </w:t>
      </w:r>
      <w:r w:rsidR="006F62DB">
        <w:t>Ārlietu</w:t>
      </w:r>
      <w:r w:rsidRPr="00F54C25">
        <w:t xml:space="preserve"> ministrijas valsts sekretārs </w:t>
      </w:r>
      <w:r w:rsidRPr="00F54C25">
        <w:tab/>
      </w:r>
      <w:r w:rsidRPr="00F54C25">
        <w:tab/>
      </w:r>
      <w:r w:rsidR="00D86D47" w:rsidRPr="00F54C25">
        <w:tab/>
      </w:r>
      <w:r w:rsidR="006F62DB">
        <w:t>A.Pelšs</w:t>
      </w:r>
    </w:p>
    <w:p w14:paraId="6BFA4D44" w14:textId="77777777" w:rsidR="004F5757" w:rsidRPr="00F54C25" w:rsidRDefault="004F5757" w:rsidP="003430ED">
      <w:pPr>
        <w:pStyle w:val="naisf"/>
        <w:spacing w:before="0" w:after="0"/>
        <w:ind w:firstLine="0"/>
        <w:contextualSpacing/>
      </w:pPr>
    </w:p>
    <w:p w14:paraId="7C731885" w14:textId="77777777" w:rsidR="004F5757" w:rsidRPr="00F54C25" w:rsidRDefault="004F5757" w:rsidP="003430ED">
      <w:pPr>
        <w:tabs>
          <w:tab w:val="left" w:pos="6237"/>
        </w:tabs>
        <w:spacing w:after="0" w:line="240" w:lineRule="auto"/>
        <w:ind w:firstLine="720"/>
        <w:contextualSpacing/>
        <w:rPr>
          <w:rFonts w:ascii="Times New Roman" w:hAnsi="Times New Roman" w:cs="Times New Roman"/>
          <w:sz w:val="24"/>
          <w:szCs w:val="24"/>
        </w:rPr>
      </w:pPr>
    </w:p>
    <w:p w14:paraId="607963E8" w14:textId="77777777" w:rsidR="00825F51" w:rsidRDefault="00825F51" w:rsidP="003430ED">
      <w:pPr>
        <w:tabs>
          <w:tab w:val="left" w:pos="6237"/>
        </w:tabs>
        <w:spacing w:after="0" w:line="240" w:lineRule="auto"/>
        <w:contextualSpacing/>
        <w:rPr>
          <w:rFonts w:ascii="Times New Roman" w:hAnsi="Times New Roman" w:cs="Times New Roman"/>
          <w:sz w:val="24"/>
          <w:szCs w:val="24"/>
        </w:rPr>
      </w:pPr>
    </w:p>
    <w:p w14:paraId="66809908" w14:textId="365470D5" w:rsidR="0033426F" w:rsidRPr="006F6643" w:rsidRDefault="00825F51" w:rsidP="003430ED">
      <w:pPr>
        <w:tabs>
          <w:tab w:val="left" w:pos="6237"/>
        </w:tabs>
        <w:spacing w:after="0" w:line="240" w:lineRule="auto"/>
        <w:contextualSpacing/>
        <w:rPr>
          <w:rFonts w:ascii="Times New Roman" w:hAnsi="Times New Roman" w:cs="Times New Roman"/>
          <w:sz w:val="20"/>
          <w:szCs w:val="20"/>
        </w:rPr>
      </w:pPr>
      <w:bookmarkStart w:id="1" w:name="_Hlk73116708"/>
      <w:r w:rsidRPr="006F6643">
        <w:rPr>
          <w:rFonts w:ascii="Times New Roman" w:hAnsi="Times New Roman" w:cs="Times New Roman"/>
          <w:sz w:val="20"/>
          <w:szCs w:val="20"/>
        </w:rPr>
        <w:t>Auziņš 67016229</w:t>
      </w:r>
    </w:p>
    <w:p w14:paraId="63719A2C" w14:textId="50A04855" w:rsidR="00825F51" w:rsidRPr="006F6643" w:rsidRDefault="00825F51" w:rsidP="003430ED">
      <w:pPr>
        <w:tabs>
          <w:tab w:val="left" w:pos="6237"/>
        </w:tabs>
        <w:spacing w:after="0" w:line="240" w:lineRule="auto"/>
        <w:contextualSpacing/>
        <w:rPr>
          <w:rFonts w:ascii="Times New Roman" w:hAnsi="Times New Roman" w:cs="Times New Roman"/>
          <w:sz w:val="20"/>
          <w:szCs w:val="20"/>
        </w:rPr>
      </w:pPr>
      <w:r w:rsidRPr="006F6643">
        <w:rPr>
          <w:rFonts w:ascii="Times New Roman" w:hAnsi="Times New Roman" w:cs="Times New Roman"/>
          <w:sz w:val="20"/>
          <w:szCs w:val="20"/>
        </w:rPr>
        <w:t>kaspars.auzins@mfa.gov.lv</w:t>
      </w:r>
      <w:bookmarkEnd w:id="1"/>
    </w:p>
    <w:sectPr w:rsidR="00825F51" w:rsidRPr="006F6643" w:rsidSect="003023EC">
      <w:headerReference w:type="default" r:id="rId13"/>
      <w:footerReference w:type="default" r:id="rId14"/>
      <w:footerReference w:type="first" r:id="rId15"/>
      <w:pgSz w:w="11906" w:h="16838"/>
      <w:pgMar w:top="1134" w:right="1021"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A912A" w16cid:durableId="245BABAD"/>
  <w16cid:commentId w16cid:paraId="31811725" w16cid:durableId="245BABAE"/>
  <w16cid:commentId w16cid:paraId="4B86FD2D" w16cid:durableId="245BABAF"/>
  <w16cid:commentId w16cid:paraId="4A3CDAD0" w16cid:durableId="245BABB0"/>
  <w16cid:commentId w16cid:paraId="2BDA69FF" w16cid:durableId="245BAB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F1FB" w14:textId="77777777" w:rsidR="00CC6BC2" w:rsidRDefault="00CC6BC2" w:rsidP="00894C55">
      <w:pPr>
        <w:spacing w:after="0" w:line="240" w:lineRule="auto"/>
      </w:pPr>
      <w:r>
        <w:separator/>
      </w:r>
    </w:p>
  </w:endnote>
  <w:endnote w:type="continuationSeparator" w:id="0">
    <w:p w14:paraId="7260C006" w14:textId="77777777" w:rsidR="00CC6BC2" w:rsidRDefault="00CC6BC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700F" w14:textId="3B627D14" w:rsidR="00B73803" w:rsidRPr="00900B7B" w:rsidRDefault="00B73803" w:rsidP="00900B7B">
    <w:pPr>
      <w:pStyle w:val="Footer"/>
      <w:jc w:val="both"/>
      <w:rPr>
        <w:rFonts w:ascii="Times New Roman" w:hAnsi="Times New Roman" w:cs="Times New Roman"/>
      </w:rPr>
    </w:pPr>
    <w:r w:rsidRPr="00900B7B">
      <w:rPr>
        <w:rFonts w:ascii="Times New Roman" w:hAnsi="Times New Roman" w:cs="Times New Roman"/>
      </w:rPr>
      <w:t>AManot_</w:t>
    </w:r>
    <w:r w:rsidR="00A74F2F">
      <w:rPr>
        <w:rFonts w:ascii="Times New Roman" w:hAnsi="Times New Roman" w:cs="Times New Roman"/>
      </w:rPr>
      <w:t>0906</w:t>
    </w:r>
    <w:r w:rsidRPr="00835170">
      <w:rPr>
        <w:rFonts w:ascii="Times New Roman" w:hAnsi="Times New Roman" w:cs="Times New Roman"/>
      </w:rPr>
      <w:t>2021</w:t>
    </w:r>
    <w:r w:rsidRPr="00900B7B">
      <w:rPr>
        <w:rFonts w:ascii="Times New Roman" w:hAnsi="Times New Roman" w:cs="Times New Roman"/>
      </w:rPr>
      <w:t>_</w:t>
    </w:r>
    <w:r>
      <w:rPr>
        <w:rFonts w:ascii="Times New Roman" w:hAnsi="Times New Roman" w:cs="Times New Roman"/>
      </w:rPr>
      <w:t>K</w:t>
    </w:r>
    <w:r w:rsidRPr="00900B7B">
      <w:rPr>
        <w:rFonts w:ascii="Times New Roman" w:hAnsi="Times New Roman" w:cs="Times New Roman"/>
      </w:rPr>
      <w:t>onvencija_legalizacija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CF7F" w14:textId="141D583C" w:rsidR="00B73803" w:rsidRPr="00900B7B" w:rsidRDefault="00B73803" w:rsidP="00900B7B">
    <w:pPr>
      <w:pStyle w:val="Footer"/>
      <w:jc w:val="both"/>
      <w:rPr>
        <w:rFonts w:ascii="Times New Roman" w:hAnsi="Times New Roman" w:cs="Times New Roman"/>
      </w:rPr>
    </w:pPr>
    <w:r w:rsidRPr="00900B7B">
      <w:rPr>
        <w:rFonts w:ascii="Times New Roman" w:hAnsi="Times New Roman" w:cs="Times New Roman"/>
      </w:rPr>
      <w:fldChar w:fldCharType="begin"/>
    </w:r>
    <w:r w:rsidRPr="00900B7B">
      <w:rPr>
        <w:rFonts w:ascii="Times New Roman" w:hAnsi="Times New Roman" w:cs="Times New Roman"/>
      </w:rPr>
      <w:instrText xml:space="preserve"> FILENAME \* MERGEFORMAT </w:instrText>
    </w:r>
    <w:r w:rsidRPr="00900B7B">
      <w:rPr>
        <w:rFonts w:ascii="Times New Roman" w:hAnsi="Times New Roman" w:cs="Times New Roman"/>
      </w:rPr>
      <w:fldChar w:fldCharType="separate"/>
    </w:r>
    <w:r>
      <w:rPr>
        <w:rFonts w:ascii="Times New Roman" w:hAnsi="Times New Roman" w:cs="Times New Roman"/>
        <w:noProof/>
      </w:rPr>
      <w:t>AManot_</w:t>
    </w:r>
    <w:r w:rsidR="00A74F2F">
      <w:rPr>
        <w:rFonts w:ascii="Times New Roman" w:hAnsi="Times New Roman" w:cs="Times New Roman"/>
        <w:noProof/>
      </w:rPr>
      <w:t>0906</w:t>
    </w:r>
    <w:r>
      <w:rPr>
        <w:rFonts w:ascii="Times New Roman" w:hAnsi="Times New Roman" w:cs="Times New Roman"/>
        <w:noProof/>
      </w:rPr>
      <w:t>2021</w:t>
    </w:r>
    <w:r w:rsidRPr="00900B7B">
      <w:rPr>
        <w:rFonts w:ascii="Times New Roman" w:hAnsi="Times New Roman" w:cs="Times New Roman"/>
        <w:noProof/>
      </w:rPr>
      <w:t>_</w:t>
    </w:r>
    <w:r w:rsidRPr="00900B7B">
      <w:rPr>
        <w:rFonts w:ascii="Times New Roman" w:hAnsi="Times New Roman" w:cs="Times New Roman"/>
        <w:noProof/>
      </w:rPr>
      <w:fldChar w:fldCharType="end"/>
    </w:r>
    <w:r w:rsidR="00A74F2F">
      <w:rPr>
        <w:rFonts w:ascii="Times New Roman" w:hAnsi="Times New Roman" w:cs="Times New Roman"/>
        <w:noProof/>
      </w:rPr>
      <w:t>K</w:t>
    </w:r>
    <w:r w:rsidRPr="00900B7B">
      <w:rPr>
        <w:rFonts w:ascii="Times New Roman" w:hAnsi="Times New Roman" w:cs="Times New Roman"/>
        <w:noProof/>
      </w:rPr>
      <w:t>onvencija_legalizacija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B8E1" w14:textId="77777777" w:rsidR="00CC6BC2" w:rsidRDefault="00CC6BC2" w:rsidP="00894C55">
      <w:pPr>
        <w:spacing w:after="0" w:line="240" w:lineRule="auto"/>
      </w:pPr>
      <w:r>
        <w:separator/>
      </w:r>
    </w:p>
  </w:footnote>
  <w:footnote w:type="continuationSeparator" w:id="0">
    <w:p w14:paraId="1BD5204D" w14:textId="77777777" w:rsidR="00CC6BC2" w:rsidRDefault="00CC6BC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C511E0" w14:textId="38BABC0F" w:rsidR="00B73803" w:rsidRPr="00C25B49" w:rsidRDefault="00B738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569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74"/>
    <w:multiLevelType w:val="hybridMultilevel"/>
    <w:tmpl w:val="F6E0771A"/>
    <w:lvl w:ilvl="0" w:tplc="F0B4B750">
      <w:start w:val="1"/>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B207A29"/>
    <w:multiLevelType w:val="hybridMultilevel"/>
    <w:tmpl w:val="F3187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D3150C"/>
    <w:multiLevelType w:val="hybridMultilevel"/>
    <w:tmpl w:val="28E40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8B727B"/>
    <w:multiLevelType w:val="hybridMultilevel"/>
    <w:tmpl w:val="5B844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0043CD"/>
    <w:multiLevelType w:val="hybridMultilevel"/>
    <w:tmpl w:val="898891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ABB1DC9"/>
    <w:multiLevelType w:val="hybridMultilevel"/>
    <w:tmpl w:val="8E0CDD54"/>
    <w:lvl w:ilvl="0" w:tplc="A4389E1E">
      <w:start w:val="5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CF4CEE"/>
    <w:multiLevelType w:val="hybridMultilevel"/>
    <w:tmpl w:val="387AE8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C01AF6"/>
    <w:multiLevelType w:val="hybridMultilevel"/>
    <w:tmpl w:val="D486D07C"/>
    <w:lvl w:ilvl="0" w:tplc="05C0169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AD2DD1"/>
    <w:multiLevelType w:val="hybridMultilevel"/>
    <w:tmpl w:val="7CB0068A"/>
    <w:lvl w:ilvl="0" w:tplc="B1105C62">
      <w:start w:val="5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6"/>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EF"/>
    <w:rsid w:val="00002928"/>
    <w:rsid w:val="000045C2"/>
    <w:rsid w:val="00006C05"/>
    <w:rsid w:val="000151EB"/>
    <w:rsid w:val="00015861"/>
    <w:rsid w:val="000249E5"/>
    <w:rsid w:val="00031D14"/>
    <w:rsid w:val="0003252F"/>
    <w:rsid w:val="0003358C"/>
    <w:rsid w:val="000338DF"/>
    <w:rsid w:val="000378B8"/>
    <w:rsid w:val="000414FD"/>
    <w:rsid w:val="000415CF"/>
    <w:rsid w:val="000417AA"/>
    <w:rsid w:val="00044511"/>
    <w:rsid w:val="000452FB"/>
    <w:rsid w:val="000453C4"/>
    <w:rsid w:val="000505A5"/>
    <w:rsid w:val="000509DA"/>
    <w:rsid w:val="0005241C"/>
    <w:rsid w:val="000547CA"/>
    <w:rsid w:val="00057938"/>
    <w:rsid w:val="0006082B"/>
    <w:rsid w:val="000671A5"/>
    <w:rsid w:val="00067D5D"/>
    <w:rsid w:val="00071FD9"/>
    <w:rsid w:val="00072A77"/>
    <w:rsid w:val="000736E3"/>
    <w:rsid w:val="00074FEF"/>
    <w:rsid w:val="000768B5"/>
    <w:rsid w:val="0008327A"/>
    <w:rsid w:val="00083D3F"/>
    <w:rsid w:val="00084954"/>
    <w:rsid w:val="00084D26"/>
    <w:rsid w:val="0009007D"/>
    <w:rsid w:val="0009143B"/>
    <w:rsid w:val="000926EC"/>
    <w:rsid w:val="00095203"/>
    <w:rsid w:val="00097DF6"/>
    <w:rsid w:val="000A0F28"/>
    <w:rsid w:val="000A334E"/>
    <w:rsid w:val="000A380B"/>
    <w:rsid w:val="000B2F6A"/>
    <w:rsid w:val="000B3956"/>
    <w:rsid w:val="000B5739"/>
    <w:rsid w:val="000B6F07"/>
    <w:rsid w:val="000B7CB1"/>
    <w:rsid w:val="000C077D"/>
    <w:rsid w:val="000C11A4"/>
    <w:rsid w:val="000C2056"/>
    <w:rsid w:val="000C7EC7"/>
    <w:rsid w:val="000D0D6C"/>
    <w:rsid w:val="000D192E"/>
    <w:rsid w:val="000D3FDC"/>
    <w:rsid w:val="000D4851"/>
    <w:rsid w:val="000D6099"/>
    <w:rsid w:val="000D6783"/>
    <w:rsid w:val="000D6E5A"/>
    <w:rsid w:val="000D6E6D"/>
    <w:rsid w:val="000D72C2"/>
    <w:rsid w:val="000E3C0D"/>
    <w:rsid w:val="000E4338"/>
    <w:rsid w:val="000E50F5"/>
    <w:rsid w:val="000E609B"/>
    <w:rsid w:val="000E6346"/>
    <w:rsid w:val="001008B2"/>
    <w:rsid w:val="00100ABA"/>
    <w:rsid w:val="001032EC"/>
    <w:rsid w:val="00104C52"/>
    <w:rsid w:val="001130DC"/>
    <w:rsid w:val="00125116"/>
    <w:rsid w:val="001252CD"/>
    <w:rsid w:val="001257E6"/>
    <w:rsid w:val="00126923"/>
    <w:rsid w:val="00126FC4"/>
    <w:rsid w:val="00127B5B"/>
    <w:rsid w:val="001300BD"/>
    <w:rsid w:val="0013090B"/>
    <w:rsid w:val="001330CC"/>
    <w:rsid w:val="0013460F"/>
    <w:rsid w:val="001348DB"/>
    <w:rsid w:val="001352EE"/>
    <w:rsid w:val="00135562"/>
    <w:rsid w:val="0013562E"/>
    <w:rsid w:val="00136EAC"/>
    <w:rsid w:val="0014182A"/>
    <w:rsid w:val="00141E04"/>
    <w:rsid w:val="00143029"/>
    <w:rsid w:val="00146AF0"/>
    <w:rsid w:val="0014720C"/>
    <w:rsid w:val="00147314"/>
    <w:rsid w:val="00152B0B"/>
    <w:rsid w:val="001534A1"/>
    <w:rsid w:val="00154722"/>
    <w:rsid w:val="00154B3E"/>
    <w:rsid w:val="001554E3"/>
    <w:rsid w:val="001564E8"/>
    <w:rsid w:val="00161B14"/>
    <w:rsid w:val="001648BC"/>
    <w:rsid w:val="0016525F"/>
    <w:rsid w:val="00170BBF"/>
    <w:rsid w:val="00172F23"/>
    <w:rsid w:val="00173F79"/>
    <w:rsid w:val="0017595B"/>
    <w:rsid w:val="00185E19"/>
    <w:rsid w:val="00187D3F"/>
    <w:rsid w:val="001941AB"/>
    <w:rsid w:val="001944FF"/>
    <w:rsid w:val="00195A87"/>
    <w:rsid w:val="001978F4"/>
    <w:rsid w:val="001A19FD"/>
    <w:rsid w:val="001A1A88"/>
    <w:rsid w:val="001A1FB1"/>
    <w:rsid w:val="001A59CE"/>
    <w:rsid w:val="001A65EE"/>
    <w:rsid w:val="001B0122"/>
    <w:rsid w:val="001B301D"/>
    <w:rsid w:val="001B5A51"/>
    <w:rsid w:val="001B6A66"/>
    <w:rsid w:val="001B7AA5"/>
    <w:rsid w:val="001C0B3C"/>
    <w:rsid w:val="001C1A45"/>
    <w:rsid w:val="001C1A67"/>
    <w:rsid w:val="001C236E"/>
    <w:rsid w:val="001C44F9"/>
    <w:rsid w:val="001C5A57"/>
    <w:rsid w:val="001C7E04"/>
    <w:rsid w:val="001D488B"/>
    <w:rsid w:val="001E1014"/>
    <w:rsid w:val="001E1B81"/>
    <w:rsid w:val="001E2529"/>
    <w:rsid w:val="001F03CB"/>
    <w:rsid w:val="001F08FE"/>
    <w:rsid w:val="001F0B86"/>
    <w:rsid w:val="001F39AF"/>
    <w:rsid w:val="001F7628"/>
    <w:rsid w:val="00201811"/>
    <w:rsid w:val="002044F3"/>
    <w:rsid w:val="002056C9"/>
    <w:rsid w:val="00207DEF"/>
    <w:rsid w:val="00212822"/>
    <w:rsid w:val="0021292D"/>
    <w:rsid w:val="00213617"/>
    <w:rsid w:val="00216927"/>
    <w:rsid w:val="0022105A"/>
    <w:rsid w:val="00222953"/>
    <w:rsid w:val="00224296"/>
    <w:rsid w:val="00224805"/>
    <w:rsid w:val="00224817"/>
    <w:rsid w:val="0022497F"/>
    <w:rsid w:val="00225C06"/>
    <w:rsid w:val="002273EC"/>
    <w:rsid w:val="00230750"/>
    <w:rsid w:val="00231E0E"/>
    <w:rsid w:val="00232AC3"/>
    <w:rsid w:val="00234851"/>
    <w:rsid w:val="00234EE9"/>
    <w:rsid w:val="002371AF"/>
    <w:rsid w:val="00242268"/>
    <w:rsid w:val="002425F5"/>
    <w:rsid w:val="00242970"/>
    <w:rsid w:val="00243426"/>
    <w:rsid w:val="002456CA"/>
    <w:rsid w:val="00245BC4"/>
    <w:rsid w:val="0024733B"/>
    <w:rsid w:val="00254B99"/>
    <w:rsid w:val="0026004D"/>
    <w:rsid w:val="0026189F"/>
    <w:rsid w:val="00262FAE"/>
    <w:rsid w:val="002668AD"/>
    <w:rsid w:val="0026715E"/>
    <w:rsid w:val="00267215"/>
    <w:rsid w:val="00274D91"/>
    <w:rsid w:val="00275F8A"/>
    <w:rsid w:val="00277338"/>
    <w:rsid w:val="002777EB"/>
    <w:rsid w:val="00277EDD"/>
    <w:rsid w:val="002805D1"/>
    <w:rsid w:val="00281801"/>
    <w:rsid w:val="002818C0"/>
    <w:rsid w:val="002827EE"/>
    <w:rsid w:val="002842CD"/>
    <w:rsid w:val="00284D4B"/>
    <w:rsid w:val="002868BE"/>
    <w:rsid w:val="002878BF"/>
    <w:rsid w:val="00287B1D"/>
    <w:rsid w:val="00290E10"/>
    <w:rsid w:val="00290E4C"/>
    <w:rsid w:val="00292F79"/>
    <w:rsid w:val="00294710"/>
    <w:rsid w:val="00294B17"/>
    <w:rsid w:val="00294B2D"/>
    <w:rsid w:val="00295965"/>
    <w:rsid w:val="00295D6E"/>
    <w:rsid w:val="00295E59"/>
    <w:rsid w:val="00297111"/>
    <w:rsid w:val="002A32BD"/>
    <w:rsid w:val="002B023A"/>
    <w:rsid w:val="002B3948"/>
    <w:rsid w:val="002B758A"/>
    <w:rsid w:val="002C4B59"/>
    <w:rsid w:val="002D295F"/>
    <w:rsid w:val="002D2BF9"/>
    <w:rsid w:val="002D351F"/>
    <w:rsid w:val="002D653B"/>
    <w:rsid w:val="002E1C05"/>
    <w:rsid w:val="002E6AB0"/>
    <w:rsid w:val="002E7942"/>
    <w:rsid w:val="002F2833"/>
    <w:rsid w:val="002F3953"/>
    <w:rsid w:val="002F4DF6"/>
    <w:rsid w:val="002F6DF9"/>
    <w:rsid w:val="002F740C"/>
    <w:rsid w:val="002F75BF"/>
    <w:rsid w:val="00300341"/>
    <w:rsid w:val="0030198D"/>
    <w:rsid w:val="00301F0E"/>
    <w:rsid w:val="003023EC"/>
    <w:rsid w:val="003052D4"/>
    <w:rsid w:val="00306409"/>
    <w:rsid w:val="003105B4"/>
    <w:rsid w:val="00312480"/>
    <w:rsid w:val="00313063"/>
    <w:rsid w:val="003164F8"/>
    <w:rsid w:val="0031670D"/>
    <w:rsid w:val="003172E8"/>
    <w:rsid w:val="00317BF8"/>
    <w:rsid w:val="00321066"/>
    <w:rsid w:val="0032280C"/>
    <w:rsid w:val="00324AF6"/>
    <w:rsid w:val="003257C4"/>
    <w:rsid w:val="00326CA3"/>
    <w:rsid w:val="00326E05"/>
    <w:rsid w:val="00330271"/>
    <w:rsid w:val="0033426F"/>
    <w:rsid w:val="00336AAB"/>
    <w:rsid w:val="0033771B"/>
    <w:rsid w:val="00337A64"/>
    <w:rsid w:val="003401F0"/>
    <w:rsid w:val="00341CEF"/>
    <w:rsid w:val="003430ED"/>
    <w:rsid w:val="00344129"/>
    <w:rsid w:val="00344D7B"/>
    <w:rsid w:val="00347646"/>
    <w:rsid w:val="00347A4C"/>
    <w:rsid w:val="00347BC2"/>
    <w:rsid w:val="00352070"/>
    <w:rsid w:val="003576E9"/>
    <w:rsid w:val="00357BCC"/>
    <w:rsid w:val="00357C9A"/>
    <w:rsid w:val="00362AFD"/>
    <w:rsid w:val="0036342C"/>
    <w:rsid w:val="003645D3"/>
    <w:rsid w:val="003661B1"/>
    <w:rsid w:val="00367C5C"/>
    <w:rsid w:val="00372D8B"/>
    <w:rsid w:val="00373F49"/>
    <w:rsid w:val="00374C36"/>
    <w:rsid w:val="003858AF"/>
    <w:rsid w:val="00385EDE"/>
    <w:rsid w:val="00387404"/>
    <w:rsid w:val="00391CE9"/>
    <w:rsid w:val="003A1086"/>
    <w:rsid w:val="003A57CD"/>
    <w:rsid w:val="003A7A64"/>
    <w:rsid w:val="003B0BF9"/>
    <w:rsid w:val="003C046D"/>
    <w:rsid w:val="003C1374"/>
    <w:rsid w:val="003C3D1E"/>
    <w:rsid w:val="003C435B"/>
    <w:rsid w:val="003D1273"/>
    <w:rsid w:val="003D26A9"/>
    <w:rsid w:val="003D3BFA"/>
    <w:rsid w:val="003D6D16"/>
    <w:rsid w:val="003D7974"/>
    <w:rsid w:val="003E0791"/>
    <w:rsid w:val="003E3490"/>
    <w:rsid w:val="003E6251"/>
    <w:rsid w:val="003F03F1"/>
    <w:rsid w:val="003F28AC"/>
    <w:rsid w:val="003F2CA1"/>
    <w:rsid w:val="003F3485"/>
    <w:rsid w:val="003F34AA"/>
    <w:rsid w:val="003F5976"/>
    <w:rsid w:val="003F5C85"/>
    <w:rsid w:val="00410C94"/>
    <w:rsid w:val="004117EA"/>
    <w:rsid w:val="00411E74"/>
    <w:rsid w:val="00412057"/>
    <w:rsid w:val="00413193"/>
    <w:rsid w:val="00414809"/>
    <w:rsid w:val="004175FE"/>
    <w:rsid w:val="00417CB5"/>
    <w:rsid w:val="00417F22"/>
    <w:rsid w:val="0042155B"/>
    <w:rsid w:val="00422E08"/>
    <w:rsid w:val="00422E70"/>
    <w:rsid w:val="004238F5"/>
    <w:rsid w:val="0042586E"/>
    <w:rsid w:val="00437D33"/>
    <w:rsid w:val="00440186"/>
    <w:rsid w:val="00440590"/>
    <w:rsid w:val="00440E9C"/>
    <w:rsid w:val="0044310D"/>
    <w:rsid w:val="00443383"/>
    <w:rsid w:val="004454FE"/>
    <w:rsid w:val="00446BBE"/>
    <w:rsid w:val="00447D20"/>
    <w:rsid w:val="00455ECD"/>
    <w:rsid w:val="00456E40"/>
    <w:rsid w:val="00460130"/>
    <w:rsid w:val="00461A3D"/>
    <w:rsid w:val="004651B0"/>
    <w:rsid w:val="004657CB"/>
    <w:rsid w:val="00465830"/>
    <w:rsid w:val="004703D2"/>
    <w:rsid w:val="00471BD0"/>
    <w:rsid w:val="00471F27"/>
    <w:rsid w:val="00472D94"/>
    <w:rsid w:val="004745ED"/>
    <w:rsid w:val="00476808"/>
    <w:rsid w:val="004776F4"/>
    <w:rsid w:val="004835B5"/>
    <w:rsid w:val="004879E4"/>
    <w:rsid w:val="00490428"/>
    <w:rsid w:val="00492E82"/>
    <w:rsid w:val="00496753"/>
    <w:rsid w:val="00496A20"/>
    <w:rsid w:val="00497EE8"/>
    <w:rsid w:val="004A0E8F"/>
    <w:rsid w:val="004A10C8"/>
    <w:rsid w:val="004A114E"/>
    <w:rsid w:val="004A19D3"/>
    <w:rsid w:val="004A1E7F"/>
    <w:rsid w:val="004A2453"/>
    <w:rsid w:val="004A3405"/>
    <w:rsid w:val="004B2B72"/>
    <w:rsid w:val="004B7E86"/>
    <w:rsid w:val="004C0085"/>
    <w:rsid w:val="004C064A"/>
    <w:rsid w:val="004C317A"/>
    <w:rsid w:val="004D065A"/>
    <w:rsid w:val="004D263A"/>
    <w:rsid w:val="004D462F"/>
    <w:rsid w:val="004D501D"/>
    <w:rsid w:val="004D7206"/>
    <w:rsid w:val="004E0A28"/>
    <w:rsid w:val="004E11EA"/>
    <w:rsid w:val="004E1B7F"/>
    <w:rsid w:val="004E49BD"/>
    <w:rsid w:val="004E5784"/>
    <w:rsid w:val="004F1E3A"/>
    <w:rsid w:val="004F5757"/>
    <w:rsid w:val="004F7B1D"/>
    <w:rsid w:val="005016AD"/>
    <w:rsid w:val="0050178F"/>
    <w:rsid w:val="00502476"/>
    <w:rsid w:val="00510B4A"/>
    <w:rsid w:val="005132F2"/>
    <w:rsid w:val="0051739A"/>
    <w:rsid w:val="005218B0"/>
    <w:rsid w:val="00523998"/>
    <w:rsid w:val="00526773"/>
    <w:rsid w:val="005277E9"/>
    <w:rsid w:val="00530F17"/>
    <w:rsid w:val="005316DF"/>
    <w:rsid w:val="00534FF9"/>
    <w:rsid w:val="00536611"/>
    <w:rsid w:val="005377E0"/>
    <w:rsid w:val="00544AE8"/>
    <w:rsid w:val="005450D3"/>
    <w:rsid w:val="0054660B"/>
    <w:rsid w:val="005466FA"/>
    <w:rsid w:val="00553B37"/>
    <w:rsid w:val="00556347"/>
    <w:rsid w:val="0055689C"/>
    <w:rsid w:val="005568DB"/>
    <w:rsid w:val="0055764F"/>
    <w:rsid w:val="0056099E"/>
    <w:rsid w:val="00560E52"/>
    <w:rsid w:val="00562300"/>
    <w:rsid w:val="005649C0"/>
    <w:rsid w:val="00564BCE"/>
    <w:rsid w:val="005675B4"/>
    <w:rsid w:val="005762A7"/>
    <w:rsid w:val="0058203F"/>
    <w:rsid w:val="00583A95"/>
    <w:rsid w:val="00584E27"/>
    <w:rsid w:val="00584EE3"/>
    <w:rsid w:val="00585B21"/>
    <w:rsid w:val="0059061B"/>
    <w:rsid w:val="00590C9D"/>
    <w:rsid w:val="005920DB"/>
    <w:rsid w:val="00592194"/>
    <w:rsid w:val="005953B4"/>
    <w:rsid w:val="005975C2"/>
    <w:rsid w:val="00597F73"/>
    <w:rsid w:val="005A211A"/>
    <w:rsid w:val="005A7A4E"/>
    <w:rsid w:val="005B0372"/>
    <w:rsid w:val="005B069F"/>
    <w:rsid w:val="005B1228"/>
    <w:rsid w:val="005B3A55"/>
    <w:rsid w:val="005C1F42"/>
    <w:rsid w:val="005C3B7A"/>
    <w:rsid w:val="005D5D83"/>
    <w:rsid w:val="005D68A8"/>
    <w:rsid w:val="005D716E"/>
    <w:rsid w:val="005E06F2"/>
    <w:rsid w:val="005E1507"/>
    <w:rsid w:val="005E1A3B"/>
    <w:rsid w:val="005E40FA"/>
    <w:rsid w:val="005E438C"/>
    <w:rsid w:val="005E50FC"/>
    <w:rsid w:val="005E5A34"/>
    <w:rsid w:val="005F09B8"/>
    <w:rsid w:val="005F2AD6"/>
    <w:rsid w:val="005F2B34"/>
    <w:rsid w:val="005F6246"/>
    <w:rsid w:val="00601156"/>
    <w:rsid w:val="00601898"/>
    <w:rsid w:val="00601B31"/>
    <w:rsid w:val="0060365B"/>
    <w:rsid w:val="00606B91"/>
    <w:rsid w:val="00606E13"/>
    <w:rsid w:val="00607964"/>
    <w:rsid w:val="0060798E"/>
    <w:rsid w:val="0061122A"/>
    <w:rsid w:val="00611B60"/>
    <w:rsid w:val="00612CE2"/>
    <w:rsid w:val="006140A4"/>
    <w:rsid w:val="00615BA2"/>
    <w:rsid w:val="00617186"/>
    <w:rsid w:val="00620B49"/>
    <w:rsid w:val="00626CA8"/>
    <w:rsid w:val="00627F46"/>
    <w:rsid w:val="0063006D"/>
    <w:rsid w:val="006307EB"/>
    <w:rsid w:val="00630806"/>
    <w:rsid w:val="00632CE5"/>
    <w:rsid w:val="0063330D"/>
    <w:rsid w:val="00643143"/>
    <w:rsid w:val="00644C04"/>
    <w:rsid w:val="006462F3"/>
    <w:rsid w:val="0064648B"/>
    <w:rsid w:val="00664B9F"/>
    <w:rsid w:val="006669EB"/>
    <w:rsid w:val="0066765D"/>
    <w:rsid w:val="00670007"/>
    <w:rsid w:val="00671CBE"/>
    <w:rsid w:val="00672C07"/>
    <w:rsid w:val="0067413E"/>
    <w:rsid w:val="00675E5B"/>
    <w:rsid w:val="0067641C"/>
    <w:rsid w:val="00676EA4"/>
    <w:rsid w:val="00677FB6"/>
    <w:rsid w:val="00682FA5"/>
    <w:rsid w:val="0068408F"/>
    <w:rsid w:val="00685E88"/>
    <w:rsid w:val="0069224D"/>
    <w:rsid w:val="006952B2"/>
    <w:rsid w:val="0069628C"/>
    <w:rsid w:val="006A094F"/>
    <w:rsid w:val="006A0A6F"/>
    <w:rsid w:val="006A3E78"/>
    <w:rsid w:val="006A47B0"/>
    <w:rsid w:val="006A59C7"/>
    <w:rsid w:val="006A62FD"/>
    <w:rsid w:val="006A6995"/>
    <w:rsid w:val="006B1F33"/>
    <w:rsid w:val="006B3780"/>
    <w:rsid w:val="006B5D96"/>
    <w:rsid w:val="006B7A3E"/>
    <w:rsid w:val="006C689E"/>
    <w:rsid w:val="006D21A1"/>
    <w:rsid w:val="006E1081"/>
    <w:rsid w:val="006E3D52"/>
    <w:rsid w:val="006E6326"/>
    <w:rsid w:val="006E7787"/>
    <w:rsid w:val="006F19D6"/>
    <w:rsid w:val="006F49B2"/>
    <w:rsid w:val="006F62DB"/>
    <w:rsid w:val="006F6643"/>
    <w:rsid w:val="006F7723"/>
    <w:rsid w:val="00700CCB"/>
    <w:rsid w:val="00701F85"/>
    <w:rsid w:val="00701FC1"/>
    <w:rsid w:val="007047BE"/>
    <w:rsid w:val="007071D6"/>
    <w:rsid w:val="00707D32"/>
    <w:rsid w:val="00710A54"/>
    <w:rsid w:val="007153C2"/>
    <w:rsid w:val="00716BE5"/>
    <w:rsid w:val="00720585"/>
    <w:rsid w:val="007213D4"/>
    <w:rsid w:val="0072185A"/>
    <w:rsid w:val="00721CD3"/>
    <w:rsid w:val="007222DE"/>
    <w:rsid w:val="00722879"/>
    <w:rsid w:val="00723013"/>
    <w:rsid w:val="00723304"/>
    <w:rsid w:val="0072776D"/>
    <w:rsid w:val="007303B7"/>
    <w:rsid w:val="00731340"/>
    <w:rsid w:val="00733F74"/>
    <w:rsid w:val="007414C3"/>
    <w:rsid w:val="00741E6E"/>
    <w:rsid w:val="00741FA1"/>
    <w:rsid w:val="00742763"/>
    <w:rsid w:val="007436B8"/>
    <w:rsid w:val="00744015"/>
    <w:rsid w:val="00746235"/>
    <w:rsid w:val="00747719"/>
    <w:rsid w:val="00760EF8"/>
    <w:rsid w:val="00762C0A"/>
    <w:rsid w:val="0076376D"/>
    <w:rsid w:val="007641DE"/>
    <w:rsid w:val="00764911"/>
    <w:rsid w:val="00765C78"/>
    <w:rsid w:val="00773AF6"/>
    <w:rsid w:val="00775822"/>
    <w:rsid w:val="00776276"/>
    <w:rsid w:val="0077773E"/>
    <w:rsid w:val="00780323"/>
    <w:rsid w:val="00780822"/>
    <w:rsid w:val="00780C00"/>
    <w:rsid w:val="007811E5"/>
    <w:rsid w:val="007815B1"/>
    <w:rsid w:val="00781982"/>
    <w:rsid w:val="007832DB"/>
    <w:rsid w:val="007846FD"/>
    <w:rsid w:val="007918FD"/>
    <w:rsid w:val="00793991"/>
    <w:rsid w:val="0079593A"/>
    <w:rsid w:val="00795F71"/>
    <w:rsid w:val="007A03DB"/>
    <w:rsid w:val="007A5877"/>
    <w:rsid w:val="007A5B71"/>
    <w:rsid w:val="007A7163"/>
    <w:rsid w:val="007A7D44"/>
    <w:rsid w:val="007B21D0"/>
    <w:rsid w:val="007B22AA"/>
    <w:rsid w:val="007B2A2F"/>
    <w:rsid w:val="007B4582"/>
    <w:rsid w:val="007B48A4"/>
    <w:rsid w:val="007B625E"/>
    <w:rsid w:val="007B6307"/>
    <w:rsid w:val="007B6454"/>
    <w:rsid w:val="007B6784"/>
    <w:rsid w:val="007B696C"/>
    <w:rsid w:val="007C1FCB"/>
    <w:rsid w:val="007C3A4E"/>
    <w:rsid w:val="007C767F"/>
    <w:rsid w:val="007C7F52"/>
    <w:rsid w:val="007D07CE"/>
    <w:rsid w:val="007D11A5"/>
    <w:rsid w:val="007D11D9"/>
    <w:rsid w:val="007D1EEB"/>
    <w:rsid w:val="007D3278"/>
    <w:rsid w:val="007D760D"/>
    <w:rsid w:val="007D7C76"/>
    <w:rsid w:val="007E1205"/>
    <w:rsid w:val="007E6930"/>
    <w:rsid w:val="007E73AB"/>
    <w:rsid w:val="007F0083"/>
    <w:rsid w:val="007F1161"/>
    <w:rsid w:val="007F19A2"/>
    <w:rsid w:val="007F27E4"/>
    <w:rsid w:val="007F5A43"/>
    <w:rsid w:val="00800B8A"/>
    <w:rsid w:val="008035E7"/>
    <w:rsid w:val="00811170"/>
    <w:rsid w:val="00811EAA"/>
    <w:rsid w:val="0081354E"/>
    <w:rsid w:val="00816C11"/>
    <w:rsid w:val="00820D56"/>
    <w:rsid w:val="008218EB"/>
    <w:rsid w:val="008221A0"/>
    <w:rsid w:val="00823258"/>
    <w:rsid w:val="00825F51"/>
    <w:rsid w:val="0083008D"/>
    <w:rsid w:val="00835170"/>
    <w:rsid w:val="008351C1"/>
    <w:rsid w:val="0084117B"/>
    <w:rsid w:val="008436EC"/>
    <w:rsid w:val="008455A3"/>
    <w:rsid w:val="0084622B"/>
    <w:rsid w:val="00846A3E"/>
    <w:rsid w:val="00847672"/>
    <w:rsid w:val="008516CE"/>
    <w:rsid w:val="00856772"/>
    <w:rsid w:val="00863585"/>
    <w:rsid w:val="0086615F"/>
    <w:rsid w:val="00870083"/>
    <w:rsid w:val="008715E5"/>
    <w:rsid w:val="00872420"/>
    <w:rsid w:val="00880A95"/>
    <w:rsid w:val="00880C1B"/>
    <w:rsid w:val="00880EBC"/>
    <w:rsid w:val="0088178E"/>
    <w:rsid w:val="00882361"/>
    <w:rsid w:val="00882FC7"/>
    <w:rsid w:val="0088561D"/>
    <w:rsid w:val="00885879"/>
    <w:rsid w:val="00887FE2"/>
    <w:rsid w:val="008928E2"/>
    <w:rsid w:val="0089435E"/>
    <w:rsid w:val="00894C55"/>
    <w:rsid w:val="00897B2B"/>
    <w:rsid w:val="008A20CD"/>
    <w:rsid w:val="008A21E6"/>
    <w:rsid w:val="008A5692"/>
    <w:rsid w:val="008A573F"/>
    <w:rsid w:val="008A6C10"/>
    <w:rsid w:val="008B09D6"/>
    <w:rsid w:val="008B5493"/>
    <w:rsid w:val="008B60FF"/>
    <w:rsid w:val="008C18D5"/>
    <w:rsid w:val="008C7601"/>
    <w:rsid w:val="008C7975"/>
    <w:rsid w:val="008D23CA"/>
    <w:rsid w:val="008D258C"/>
    <w:rsid w:val="008D5694"/>
    <w:rsid w:val="008D711E"/>
    <w:rsid w:val="008E041E"/>
    <w:rsid w:val="008E377F"/>
    <w:rsid w:val="008E42B0"/>
    <w:rsid w:val="008F0AFC"/>
    <w:rsid w:val="008F0F8C"/>
    <w:rsid w:val="008F2BD0"/>
    <w:rsid w:val="008F3F27"/>
    <w:rsid w:val="008F65D4"/>
    <w:rsid w:val="009009F4"/>
    <w:rsid w:val="00900B7B"/>
    <w:rsid w:val="00903493"/>
    <w:rsid w:val="0090362C"/>
    <w:rsid w:val="009052B0"/>
    <w:rsid w:val="0090549F"/>
    <w:rsid w:val="00905C8A"/>
    <w:rsid w:val="009074DC"/>
    <w:rsid w:val="009135ED"/>
    <w:rsid w:val="00914EAC"/>
    <w:rsid w:val="00915693"/>
    <w:rsid w:val="00916450"/>
    <w:rsid w:val="00920AB5"/>
    <w:rsid w:val="00921C6C"/>
    <w:rsid w:val="00924006"/>
    <w:rsid w:val="00924439"/>
    <w:rsid w:val="0092453F"/>
    <w:rsid w:val="009245A3"/>
    <w:rsid w:val="009248E8"/>
    <w:rsid w:val="00925BB8"/>
    <w:rsid w:val="00927011"/>
    <w:rsid w:val="00930F9A"/>
    <w:rsid w:val="00931A78"/>
    <w:rsid w:val="00932C6C"/>
    <w:rsid w:val="00935E8E"/>
    <w:rsid w:val="009365BC"/>
    <w:rsid w:val="00937981"/>
    <w:rsid w:val="00937B9A"/>
    <w:rsid w:val="0094239B"/>
    <w:rsid w:val="009470D6"/>
    <w:rsid w:val="00952250"/>
    <w:rsid w:val="00952E21"/>
    <w:rsid w:val="009547A2"/>
    <w:rsid w:val="00954F4F"/>
    <w:rsid w:val="0096277B"/>
    <w:rsid w:val="00963F15"/>
    <w:rsid w:val="009640BC"/>
    <w:rsid w:val="00966DCC"/>
    <w:rsid w:val="0096714B"/>
    <w:rsid w:val="0097294F"/>
    <w:rsid w:val="00974044"/>
    <w:rsid w:val="00976194"/>
    <w:rsid w:val="009766A6"/>
    <w:rsid w:val="009776FA"/>
    <w:rsid w:val="00980469"/>
    <w:rsid w:val="009836C6"/>
    <w:rsid w:val="00985D3D"/>
    <w:rsid w:val="009926BB"/>
    <w:rsid w:val="0099271E"/>
    <w:rsid w:val="00993EC1"/>
    <w:rsid w:val="00994BA5"/>
    <w:rsid w:val="009963C0"/>
    <w:rsid w:val="009A076E"/>
    <w:rsid w:val="009A0D80"/>
    <w:rsid w:val="009A223C"/>
    <w:rsid w:val="009A2654"/>
    <w:rsid w:val="009A27A5"/>
    <w:rsid w:val="009A35EE"/>
    <w:rsid w:val="009A426A"/>
    <w:rsid w:val="009B06ED"/>
    <w:rsid w:val="009B3DB3"/>
    <w:rsid w:val="009B41BE"/>
    <w:rsid w:val="009B5F06"/>
    <w:rsid w:val="009C0A0A"/>
    <w:rsid w:val="009C1EC4"/>
    <w:rsid w:val="009C3B49"/>
    <w:rsid w:val="009C51D1"/>
    <w:rsid w:val="009C5D12"/>
    <w:rsid w:val="009C6CBA"/>
    <w:rsid w:val="009C7BA1"/>
    <w:rsid w:val="009D1515"/>
    <w:rsid w:val="009D57C0"/>
    <w:rsid w:val="009D5BD3"/>
    <w:rsid w:val="009D7C0E"/>
    <w:rsid w:val="009E1AA1"/>
    <w:rsid w:val="009E4A2A"/>
    <w:rsid w:val="009E5437"/>
    <w:rsid w:val="009F0BED"/>
    <w:rsid w:val="009F1775"/>
    <w:rsid w:val="009F33D5"/>
    <w:rsid w:val="009F3730"/>
    <w:rsid w:val="009F7307"/>
    <w:rsid w:val="00A011B7"/>
    <w:rsid w:val="00A018F6"/>
    <w:rsid w:val="00A05010"/>
    <w:rsid w:val="00A06C57"/>
    <w:rsid w:val="00A1096F"/>
    <w:rsid w:val="00A10FC3"/>
    <w:rsid w:val="00A11447"/>
    <w:rsid w:val="00A12855"/>
    <w:rsid w:val="00A15FB6"/>
    <w:rsid w:val="00A161C3"/>
    <w:rsid w:val="00A16819"/>
    <w:rsid w:val="00A218C3"/>
    <w:rsid w:val="00A21EC1"/>
    <w:rsid w:val="00A2270B"/>
    <w:rsid w:val="00A239FD"/>
    <w:rsid w:val="00A24331"/>
    <w:rsid w:val="00A27585"/>
    <w:rsid w:val="00A27587"/>
    <w:rsid w:val="00A27C9F"/>
    <w:rsid w:val="00A37004"/>
    <w:rsid w:val="00A400B0"/>
    <w:rsid w:val="00A44543"/>
    <w:rsid w:val="00A50B3D"/>
    <w:rsid w:val="00A524AA"/>
    <w:rsid w:val="00A530BC"/>
    <w:rsid w:val="00A544C7"/>
    <w:rsid w:val="00A54860"/>
    <w:rsid w:val="00A56DCE"/>
    <w:rsid w:val="00A6073E"/>
    <w:rsid w:val="00A60BD2"/>
    <w:rsid w:val="00A60CA3"/>
    <w:rsid w:val="00A64D01"/>
    <w:rsid w:val="00A72B33"/>
    <w:rsid w:val="00A72D44"/>
    <w:rsid w:val="00A74F2F"/>
    <w:rsid w:val="00A772AD"/>
    <w:rsid w:val="00A774B0"/>
    <w:rsid w:val="00A77FBC"/>
    <w:rsid w:val="00A82DC4"/>
    <w:rsid w:val="00A835C2"/>
    <w:rsid w:val="00A860C8"/>
    <w:rsid w:val="00A90B22"/>
    <w:rsid w:val="00A9139E"/>
    <w:rsid w:val="00A918F3"/>
    <w:rsid w:val="00A91A30"/>
    <w:rsid w:val="00A92AB1"/>
    <w:rsid w:val="00A92BC3"/>
    <w:rsid w:val="00A95CB2"/>
    <w:rsid w:val="00A9659C"/>
    <w:rsid w:val="00A96F27"/>
    <w:rsid w:val="00AA0F31"/>
    <w:rsid w:val="00AA5BAC"/>
    <w:rsid w:val="00AA6374"/>
    <w:rsid w:val="00AA7F0E"/>
    <w:rsid w:val="00AB4060"/>
    <w:rsid w:val="00AB5441"/>
    <w:rsid w:val="00AB696E"/>
    <w:rsid w:val="00AC4983"/>
    <w:rsid w:val="00AC4F85"/>
    <w:rsid w:val="00AD08A2"/>
    <w:rsid w:val="00AD0D51"/>
    <w:rsid w:val="00AD35F5"/>
    <w:rsid w:val="00AE1266"/>
    <w:rsid w:val="00AE34D3"/>
    <w:rsid w:val="00AE37D4"/>
    <w:rsid w:val="00AE5567"/>
    <w:rsid w:val="00AF31D9"/>
    <w:rsid w:val="00AF4150"/>
    <w:rsid w:val="00AF62FC"/>
    <w:rsid w:val="00B00BA2"/>
    <w:rsid w:val="00B07B5F"/>
    <w:rsid w:val="00B12119"/>
    <w:rsid w:val="00B13969"/>
    <w:rsid w:val="00B1491A"/>
    <w:rsid w:val="00B1545D"/>
    <w:rsid w:val="00B16480"/>
    <w:rsid w:val="00B2165C"/>
    <w:rsid w:val="00B23B1F"/>
    <w:rsid w:val="00B24FAF"/>
    <w:rsid w:val="00B25B95"/>
    <w:rsid w:val="00B266AE"/>
    <w:rsid w:val="00B26FDA"/>
    <w:rsid w:val="00B32082"/>
    <w:rsid w:val="00B32C21"/>
    <w:rsid w:val="00B35E42"/>
    <w:rsid w:val="00B410EF"/>
    <w:rsid w:val="00B4193D"/>
    <w:rsid w:val="00B41CC0"/>
    <w:rsid w:val="00B41CC6"/>
    <w:rsid w:val="00B46D60"/>
    <w:rsid w:val="00B46E79"/>
    <w:rsid w:val="00B47E2E"/>
    <w:rsid w:val="00B51BD1"/>
    <w:rsid w:val="00B52BFE"/>
    <w:rsid w:val="00B53F1C"/>
    <w:rsid w:val="00B60309"/>
    <w:rsid w:val="00B618AC"/>
    <w:rsid w:val="00B61DF1"/>
    <w:rsid w:val="00B62EA7"/>
    <w:rsid w:val="00B641E6"/>
    <w:rsid w:val="00B67604"/>
    <w:rsid w:val="00B736BF"/>
    <w:rsid w:val="00B73803"/>
    <w:rsid w:val="00B75B05"/>
    <w:rsid w:val="00B81425"/>
    <w:rsid w:val="00B82629"/>
    <w:rsid w:val="00B83841"/>
    <w:rsid w:val="00B841A9"/>
    <w:rsid w:val="00B862B4"/>
    <w:rsid w:val="00B8741C"/>
    <w:rsid w:val="00B901CC"/>
    <w:rsid w:val="00B93B47"/>
    <w:rsid w:val="00B94466"/>
    <w:rsid w:val="00BA1A14"/>
    <w:rsid w:val="00BA20AA"/>
    <w:rsid w:val="00BA29DF"/>
    <w:rsid w:val="00BA339D"/>
    <w:rsid w:val="00BA69D5"/>
    <w:rsid w:val="00BB065A"/>
    <w:rsid w:val="00BB21DA"/>
    <w:rsid w:val="00BB526C"/>
    <w:rsid w:val="00BB7F6F"/>
    <w:rsid w:val="00BC135D"/>
    <w:rsid w:val="00BC4803"/>
    <w:rsid w:val="00BC4E50"/>
    <w:rsid w:val="00BC58F5"/>
    <w:rsid w:val="00BC628A"/>
    <w:rsid w:val="00BC64FC"/>
    <w:rsid w:val="00BC66C0"/>
    <w:rsid w:val="00BC6C7D"/>
    <w:rsid w:val="00BD15EB"/>
    <w:rsid w:val="00BD1E6E"/>
    <w:rsid w:val="00BD3C44"/>
    <w:rsid w:val="00BD42D7"/>
    <w:rsid w:val="00BD4425"/>
    <w:rsid w:val="00BD5A1A"/>
    <w:rsid w:val="00BE2632"/>
    <w:rsid w:val="00BE29FF"/>
    <w:rsid w:val="00BE3370"/>
    <w:rsid w:val="00BE3EAB"/>
    <w:rsid w:val="00BE5164"/>
    <w:rsid w:val="00BE7671"/>
    <w:rsid w:val="00BE7DE3"/>
    <w:rsid w:val="00BF5F7B"/>
    <w:rsid w:val="00C00B66"/>
    <w:rsid w:val="00C00E55"/>
    <w:rsid w:val="00C019C0"/>
    <w:rsid w:val="00C01F41"/>
    <w:rsid w:val="00C02068"/>
    <w:rsid w:val="00C04536"/>
    <w:rsid w:val="00C0508E"/>
    <w:rsid w:val="00C066BC"/>
    <w:rsid w:val="00C07209"/>
    <w:rsid w:val="00C1115B"/>
    <w:rsid w:val="00C1168C"/>
    <w:rsid w:val="00C119CF"/>
    <w:rsid w:val="00C13260"/>
    <w:rsid w:val="00C15521"/>
    <w:rsid w:val="00C1724B"/>
    <w:rsid w:val="00C22277"/>
    <w:rsid w:val="00C24174"/>
    <w:rsid w:val="00C24567"/>
    <w:rsid w:val="00C25B49"/>
    <w:rsid w:val="00C26460"/>
    <w:rsid w:val="00C270E5"/>
    <w:rsid w:val="00C27DF1"/>
    <w:rsid w:val="00C33BA9"/>
    <w:rsid w:val="00C35212"/>
    <w:rsid w:val="00C41596"/>
    <w:rsid w:val="00C46F02"/>
    <w:rsid w:val="00C470E2"/>
    <w:rsid w:val="00C511D4"/>
    <w:rsid w:val="00C514D2"/>
    <w:rsid w:val="00C53D9F"/>
    <w:rsid w:val="00C54DF8"/>
    <w:rsid w:val="00C54F79"/>
    <w:rsid w:val="00C56064"/>
    <w:rsid w:val="00C56F1F"/>
    <w:rsid w:val="00C5700B"/>
    <w:rsid w:val="00C57512"/>
    <w:rsid w:val="00C60101"/>
    <w:rsid w:val="00C6055D"/>
    <w:rsid w:val="00C613EA"/>
    <w:rsid w:val="00C616D3"/>
    <w:rsid w:val="00C62DAB"/>
    <w:rsid w:val="00C75D37"/>
    <w:rsid w:val="00C8137D"/>
    <w:rsid w:val="00C81BA7"/>
    <w:rsid w:val="00C820A4"/>
    <w:rsid w:val="00C82319"/>
    <w:rsid w:val="00C82715"/>
    <w:rsid w:val="00C83095"/>
    <w:rsid w:val="00C83A08"/>
    <w:rsid w:val="00C90E8D"/>
    <w:rsid w:val="00C91CD5"/>
    <w:rsid w:val="00C922F2"/>
    <w:rsid w:val="00C926D5"/>
    <w:rsid w:val="00C9489B"/>
    <w:rsid w:val="00C96ACC"/>
    <w:rsid w:val="00CA03E5"/>
    <w:rsid w:val="00CA06DF"/>
    <w:rsid w:val="00CA39A8"/>
    <w:rsid w:val="00CB204C"/>
    <w:rsid w:val="00CB2699"/>
    <w:rsid w:val="00CB5D4B"/>
    <w:rsid w:val="00CB6CB9"/>
    <w:rsid w:val="00CC0D2D"/>
    <w:rsid w:val="00CC2D33"/>
    <w:rsid w:val="00CC6BC2"/>
    <w:rsid w:val="00CD500A"/>
    <w:rsid w:val="00CD526E"/>
    <w:rsid w:val="00CD675D"/>
    <w:rsid w:val="00CE03CF"/>
    <w:rsid w:val="00CE5657"/>
    <w:rsid w:val="00CF091F"/>
    <w:rsid w:val="00CF21A5"/>
    <w:rsid w:val="00CF7688"/>
    <w:rsid w:val="00CF781E"/>
    <w:rsid w:val="00D018DB"/>
    <w:rsid w:val="00D032DC"/>
    <w:rsid w:val="00D04ECA"/>
    <w:rsid w:val="00D101FE"/>
    <w:rsid w:val="00D133F8"/>
    <w:rsid w:val="00D13982"/>
    <w:rsid w:val="00D145C7"/>
    <w:rsid w:val="00D14A3E"/>
    <w:rsid w:val="00D15251"/>
    <w:rsid w:val="00D15D4D"/>
    <w:rsid w:val="00D21B75"/>
    <w:rsid w:val="00D231F6"/>
    <w:rsid w:val="00D24949"/>
    <w:rsid w:val="00D27A39"/>
    <w:rsid w:val="00D27F18"/>
    <w:rsid w:val="00D305B3"/>
    <w:rsid w:val="00D32CB1"/>
    <w:rsid w:val="00D331BC"/>
    <w:rsid w:val="00D354F6"/>
    <w:rsid w:val="00D35752"/>
    <w:rsid w:val="00D35CAA"/>
    <w:rsid w:val="00D36136"/>
    <w:rsid w:val="00D402DC"/>
    <w:rsid w:val="00D416D1"/>
    <w:rsid w:val="00D42564"/>
    <w:rsid w:val="00D44017"/>
    <w:rsid w:val="00D5193E"/>
    <w:rsid w:val="00D52ACD"/>
    <w:rsid w:val="00D64DA7"/>
    <w:rsid w:val="00D6577A"/>
    <w:rsid w:val="00D659A3"/>
    <w:rsid w:val="00D662C1"/>
    <w:rsid w:val="00D67E80"/>
    <w:rsid w:val="00D74816"/>
    <w:rsid w:val="00D77AE5"/>
    <w:rsid w:val="00D82F05"/>
    <w:rsid w:val="00D8533A"/>
    <w:rsid w:val="00D86D47"/>
    <w:rsid w:val="00D92D47"/>
    <w:rsid w:val="00D94630"/>
    <w:rsid w:val="00D95290"/>
    <w:rsid w:val="00D9672F"/>
    <w:rsid w:val="00DA153A"/>
    <w:rsid w:val="00DA6060"/>
    <w:rsid w:val="00DB1539"/>
    <w:rsid w:val="00DC0767"/>
    <w:rsid w:val="00DC3A63"/>
    <w:rsid w:val="00DC4BA4"/>
    <w:rsid w:val="00DC5E08"/>
    <w:rsid w:val="00DC7859"/>
    <w:rsid w:val="00DD571A"/>
    <w:rsid w:val="00DD5DF4"/>
    <w:rsid w:val="00DE0514"/>
    <w:rsid w:val="00DE06AA"/>
    <w:rsid w:val="00DE4A0A"/>
    <w:rsid w:val="00DE632D"/>
    <w:rsid w:val="00DF1286"/>
    <w:rsid w:val="00DF33BE"/>
    <w:rsid w:val="00DF3F39"/>
    <w:rsid w:val="00DF5022"/>
    <w:rsid w:val="00E0044A"/>
    <w:rsid w:val="00E103E1"/>
    <w:rsid w:val="00E10734"/>
    <w:rsid w:val="00E137AD"/>
    <w:rsid w:val="00E220FD"/>
    <w:rsid w:val="00E22A18"/>
    <w:rsid w:val="00E25C44"/>
    <w:rsid w:val="00E268A7"/>
    <w:rsid w:val="00E27EEE"/>
    <w:rsid w:val="00E318E1"/>
    <w:rsid w:val="00E32B73"/>
    <w:rsid w:val="00E36653"/>
    <w:rsid w:val="00E3716B"/>
    <w:rsid w:val="00E43595"/>
    <w:rsid w:val="00E45790"/>
    <w:rsid w:val="00E50DE3"/>
    <w:rsid w:val="00E51381"/>
    <w:rsid w:val="00E52E67"/>
    <w:rsid w:val="00E5323B"/>
    <w:rsid w:val="00E550E4"/>
    <w:rsid w:val="00E55146"/>
    <w:rsid w:val="00E557F2"/>
    <w:rsid w:val="00E573F1"/>
    <w:rsid w:val="00E6040D"/>
    <w:rsid w:val="00E620AF"/>
    <w:rsid w:val="00E62EAD"/>
    <w:rsid w:val="00E660E5"/>
    <w:rsid w:val="00E72469"/>
    <w:rsid w:val="00E72F25"/>
    <w:rsid w:val="00E825E5"/>
    <w:rsid w:val="00E83C7D"/>
    <w:rsid w:val="00E84348"/>
    <w:rsid w:val="00E86ECA"/>
    <w:rsid w:val="00E8749E"/>
    <w:rsid w:val="00E90C01"/>
    <w:rsid w:val="00E947E4"/>
    <w:rsid w:val="00E94958"/>
    <w:rsid w:val="00E950DD"/>
    <w:rsid w:val="00E960BA"/>
    <w:rsid w:val="00E9664E"/>
    <w:rsid w:val="00E975BE"/>
    <w:rsid w:val="00EA226D"/>
    <w:rsid w:val="00EA25D6"/>
    <w:rsid w:val="00EA3439"/>
    <w:rsid w:val="00EA486E"/>
    <w:rsid w:val="00EA570B"/>
    <w:rsid w:val="00EA64EB"/>
    <w:rsid w:val="00EA7B5A"/>
    <w:rsid w:val="00EB013C"/>
    <w:rsid w:val="00EB03F4"/>
    <w:rsid w:val="00EB0644"/>
    <w:rsid w:val="00EB1497"/>
    <w:rsid w:val="00EC1130"/>
    <w:rsid w:val="00EC17E5"/>
    <w:rsid w:val="00EC20B0"/>
    <w:rsid w:val="00EC4471"/>
    <w:rsid w:val="00EC4D46"/>
    <w:rsid w:val="00EC5FFC"/>
    <w:rsid w:val="00ED1C8E"/>
    <w:rsid w:val="00ED3C3E"/>
    <w:rsid w:val="00ED7EF1"/>
    <w:rsid w:val="00EE2DF1"/>
    <w:rsid w:val="00EE40A0"/>
    <w:rsid w:val="00EE5C92"/>
    <w:rsid w:val="00EE6A3C"/>
    <w:rsid w:val="00EF05DC"/>
    <w:rsid w:val="00EF17C1"/>
    <w:rsid w:val="00EF1819"/>
    <w:rsid w:val="00EF21A7"/>
    <w:rsid w:val="00EF35B4"/>
    <w:rsid w:val="00EF3B6D"/>
    <w:rsid w:val="00EF5B6F"/>
    <w:rsid w:val="00EF79AA"/>
    <w:rsid w:val="00F009ED"/>
    <w:rsid w:val="00F02BC4"/>
    <w:rsid w:val="00F03379"/>
    <w:rsid w:val="00F04B5D"/>
    <w:rsid w:val="00F05032"/>
    <w:rsid w:val="00F1015E"/>
    <w:rsid w:val="00F12CE8"/>
    <w:rsid w:val="00F1386D"/>
    <w:rsid w:val="00F14629"/>
    <w:rsid w:val="00F1789C"/>
    <w:rsid w:val="00F17B68"/>
    <w:rsid w:val="00F21420"/>
    <w:rsid w:val="00F21535"/>
    <w:rsid w:val="00F224C8"/>
    <w:rsid w:val="00F23A4C"/>
    <w:rsid w:val="00F23DF7"/>
    <w:rsid w:val="00F35261"/>
    <w:rsid w:val="00F407BF"/>
    <w:rsid w:val="00F41AA1"/>
    <w:rsid w:val="00F425FC"/>
    <w:rsid w:val="00F51C32"/>
    <w:rsid w:val="00F51E62"/>
    <w:rsid w:val="00F52EF2"/>
    <w:rsid w:val="00F54035"/>
    <w:rsid w:val="00F54C25"/>
    <w:rsid w:val="00F572D7"/>
    <w:rsid w:val="00F57B0C"/>
    <w:rsid w:val="00F64E16"/>
    <w:rsid w:val="00F67372"/>
    <w:rsid w:val="00F70795"/>
    <w:rsid w:val="00F7194B"/>
    <w:rsid w:val="00F733CC"/>
    <w:rsid w:val="00F7600A"/>
    <w:rsid w:val="00F76466"/>
    <w:rsid w:val="00F800A7"/>
    <w:rsid w:val="00F83BEC"/>
    <w:rsid w:val="00F8470C"/>
    <w:rsid w:val="00F90856"/>
    <w:rsid w:val="00F90D8E"/>
    <w:rsid w:val="00F92D9F"/>
    <w:rsid w:val="00FA20CF"/>
    <w:rsid w:val="00FA2E8F"/>
    <w:rsid w:val="00FA348A"/>
    <w:rsid w:val="00FA6549"/>
    <w:rsid w:val="00FB5444"/>
    <w:rsid w:val="00FC18F9"/>
    <w:rsid w:val="00FC23B5"/>
    <w:rsid w:val="00FC3C0D"/>
    <w:rsid w:val="00FD1C5D"/>
    <w:rsid w:val="00FD2212"/>
    <w:rsid w:val="00FD2923"/>
    <w:rsid w:val="00FD516F"/>
    <w:rsid w:val="00FE1081"/>
    <w:rsid w:val="00FE1DFB"/>
    <w:rsid w:val="00FE27DA"/>
    <w:rsid w:val="00FE76EF"/>
    <w:rsid w:val="00FF4E01"/>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CADB"/>
  <w15:docId w15:val="{D560A9A5-A069-41BB-8846-024EEEB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FC23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0E4338"/>
    <w:pPr>
      <w:spacing w:before="75" w:after="75" w:line="240" w:lineRule="auto"/>
      <w:ind w:firstLine="375"/>
      <w:jc w:val="both"/>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8516CE"/>
    <w:rPr>
      <w:sz w:val="16"/>
      <w:szCs w:val="16"/>
    </w:rPr>
  </w:style>
  <w:style w:type="paragraph" w:styleId="CommentText">
    <w:name w:val="annotation text"/>
    <w:basedOn w:val="Normal"/>
    <w:link w:val="CommentTextChar"/>
    <w:uiPriority w:val="99"/>
    <w:unhideWhenUsed/>
    <w:rsid w:val="008516CE"/>
    <w:pPr>
      <w:spacing w:line="240" w:lineRule="auto"/>
    </w:pPr>
    <w:rPr>
      <w:sz w:val="20"/>
      <w:szCs w:val="20"/>
    </w:rPr>
  </w:style>
  <w:style w:type="character" w:customStyle="1" w:styleId="CommentTextChar">
    <w:name w:val="Comment Text Char"/>
    <w:basedOn w:val="DefaultParagraphFont"/>
    <w:link w:val="CommentText"/>
    <w:uiPriority w:val="99"/>
    <w:rsid w:val="008516CE"/>
    <w:rPr>
      <w:sz w:val="20"/>
      <w:szCs w:val="20"/>
    </w:rPr>
  </w:style>
  <w:style w:type="paragraph" w:styleId="CommentSubject">
    <w:name w:val="annotation subject"/>
    <w:basedOn w:val="CommentText"/>
    <w:next w:val="CommentText"/>
    <w:link w:val="CommentSubjectChar"/>
    <w:uiPriority w:val="99"/>
    <w:semiHidden/>
    <w:unhideWhenUsed/>
    <w:rsid w:val="008516CE"/>
    <w:rPr>
      <w:b/>
      <w:bCs/>
    </w:rPr>
  </w:style>
  <w:style w:type="character" w:customStyle="1" w:styleId="CommentSubjectChar">
    <w:name w:val="Comment Subject Char"/>
    <w:basedOn w:val="CommentTextChar"/>
    <w:link w:val="CommentSubject"/>
    <w:uiPriority w:val="99"/>
    <w:semiHidden/>
    <w:rsid w:val="008516CE"/>
    <w:rPr>
      <w:b/>
      <w:bCs/>
      <w:sz w:val="20"/>
      <w:szCs w:val="20"/>
    </w:rPr>
  </w:style>
  <w:style w:type="paragraph" w:styleId="ListParagraph">
    <w:name w:val="List Paragraph"/>
    <w:basedOn w:val="Normal"/>
    <w:uiPriority w:val="34"/>
    <w:qFormat/>
    <w:rsid w:val="00277EDD"/>
    <w:pPr>
      <w:ind w:left="720"/>
      <w:contextualSpacing/>
    </w:pPr>
  </w:style>
  <w:style w:type="paragraph" w:styleId="Title">
    <w:name w:val="Title"/>
    <w:basedOn w:val="Normal"/>
    <w:link w:val="TitleChar"/>
    <w:uiPriority w:val="99"/>
    <w:qFormat/>
    <w:rsid w:val="008351C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351C1"/>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FC23B5"/>
    <w:rPr>
      <w:rFonts w:ascii="Times New Roman" w:eastAsia="Times New Roman" w:hAnsi="Times New Roman" w:cs="Times New Roman"/>
      <w:b/>
      <w:bCs/>
      <w:sz w:val="27"/>
      <w:szCs w:val="27"/>
      <w:lang w:eastAsia="lv-LV"/>
    </w:rPr>
  </w:style>
  <w:style w:type="paragraph" w:customStyle="1" w:styleId="liknoteik">
    <w:name w:val="lik_noteik"/>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AC4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2529"/>
    <w:pPr>
      <w:spacing w:after="0" w:line="240" w:lineRule="auto"/>
    </w:pPr>
  </w:style>
  <w:style w:type="table" w:customStyle="1" w:styleId="4">
    <w:name w:val="4"/>
    <w:basedOn w:val="TableNormal"/>
    <w:rsid w:val="00FC3C0D"/>
    <w:pPr>
      <w:spacing w:after="200" w:line="276" w:lineRule="auto"/>
    </w:pPr>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1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3998674">
      <w:bodyDiv w:val="1"/>
      <w:marLeft w:val="0"/>
      <w:marRight w:val="0"/>
      <w:marTop w:val="0"/>
      <w:marBottom w:val="0"/>
      <w:divBdr>
        <w:top w:val="none" w:sz="0" w:space="0" w:color="auto"/>
        <w:left w:val="none" w:sz="0" w:space="0" w:color="auto"/>
        <w:bottom w:val="none" w:sz="0" w:space="0" w:color="auto"/>
        <w:right w:val="none" w:sz="0" w:space="0" w:color="auto"/>
      </w:divBdr>
      <w:divsChild>
        <w:div w:id="763263452">
          <w:marLeft w:val="0"/>
          <w:marRight w:val="0"/>
          <w:marTop w:val="0"/>
          <w:marBottom w:val="0"/>
          <w:divBdr>
            <w:top w:val="none" w:sz="0" w:space="0" w:color="auto"/>
            <w:left w:val="none" w:sz="0" w:space="0" w:color="auto"/>
            <w:bottom w:val="none" w:sz="0" w:space="0" w:color="auto"/>
            <w:right w:val="none" w:sz="0" w:space="0" w:color="auto"/>
          </w:divBdr>
          <w:divsChild>
            <w:div w:id="2077510108">
              <w:marLeft w:val="0"/>
              <w:marRight w:val="0"/>
              <w:marTop w:val="0"/>
              <w:marBottom w:val="0"/>
              <w:divBdr>
                <w:top w:val="none" w:sz="0" w:space="0" w:color="auto"/>
                <w:left w:val="none" w:sz="0" w:space="0" w:color="auto"/>
                <w:bottom w:val="none" w:sz="0" w:space="0" w:color="auto"/>
                <w:right w:val="none" w:sz="0" w:space="0" w:color="auto"/>
              </w:divBdr>
              <w:divsChild>
                <w:div w:id="1602565414">
                  <w:marLeft w:val="0"/>
                  <w:marRight w:val="0"/>
                  <w:marTop w:val="0"/>
                  <w:marBottom w:val="0"/>
                  <w:divBdr>
                    <w:top w:val="none" w:sz="0" w:space="0" w:color="auto"/>
                    <w:left w:val="none" w:sz="0" w:space="0" w:color="auto"/>
                    <w:bottom w:val="none" w:sz="0" w:space="0" w:color="auto"/>
                    <w:right w:val="none" w:sz="0" w:space="0" w:color="auto"/>
                  </w:divBdr>
                  <w:divsChild>
                    <w:div w:id="1368263133">
                      <w:marLeft w:val="0"/>
                      <w:marRight w:val="0"/>
                      <w:marTop w:val="0"/>
                      <w:marBottom w:val="0"/>
                      <w:divBdr>
                        <w:top w:val="none" w:sz="0" w:space="0" w:color="auto"/>
                        <w:left w:val="none" w:sz="0" w:space="0" w:color="auto"/>
                        <w:bottom w:val="none" w:sz="0" w:space="0" w:color="auto"/>
                        <w:right w:val="none" w:sz="0" w:space="0" w:color="auto"/>
                      </w:divBdr>
                      <w:divsChild>
                        <w:div w:id="1038703450">
                          <w:marLeft w:val="0"/>
                          <w:marRight w:val="0"/>
                          <w:marTop w:val="0"/>
                          <w:marBottom w:val="0"/>
                          <w:divBdr>
                            <w:top w:val="none" w:sz="0" w:space="0" w:color="auto"/>
                            <w:left w:val="none" w:sz="0" w:space="0" w:color="auto"/>
                            <w:bottom w:val="none" w:sz="0" w:space="0" w:color="auto"/>
                            <w:right w:val="none" w:sz="0" w:space="0" w:color="auto"/>
                          </w:divBdr>
                          <w:divsChild>
                            <w:div w:id="702633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94522">
      <w:bodyDiv w:val="1"/>
      <w:marLeft w:val="0"/>
      <w:marRight w:val="0"/>
      <w:marTop w:val="0"/>
      <w:marBottom w:val="0"/>
      <w:divBdr>
        <w:top w:val="none" w:sz="0" w:space="0" w:color="auto"/>
        <w:left w:val="none" w:sz="0" w:space="0" w:color="auto"/>
        <w:bottom w:val="none" w:sz="0" w:space="0" w:color="auto"/>
        <w:right w:val="none" w:sz="0" w:space="0" w:color="auto"/>
      </w:divBdr>
    </w:div>
    <w:div w:id="738551683">
      <w:bodyDiv w:val="1"/>
      <w:marLeft w:val="0"/>
      <w:marRight w:val="0"/>
      <w:marTop w:val="0"/>
      <w:marBottom w:val="0"/>
      <w:divBdr>
        <w:top w:val="none" w:sz="0" w:space="0" w:color="auto"/>
        <w:left w:val="none" w:sz="0" w:space="0" w:color="auto"/>
        <w:bottom w:val="none" w:sz="0" w:space="0" w:color="auto"/>
        <w:right w:val="none" w:sz="0" w:space="0" w:color="auto"/>
      </w:divBdr>
    </w:div>
    <w:div w:id="906186778">
      <w:bodyDiv w:val="1"/>
      <w:marLeft w:val="0"/>
      <w:marRight w:val="0"/>
      <w:marTop w:val="0"/>
      <w:marBottom w:val="0"/>
      <w:divBdr>
        <w:top w:val="none" w:sz="0" w:space="0" w:color="auto"/>
        <w:left w:val="none" w:sz="0" w:space="0" w:color="auto"/>
        <w:bottom w:val="none" w:sz="0" w:space="0" w:color="auto"/>
        <w:right w:val="none" w:sz="0" w:space="0" w:color="auto"/>
      </w:divBdr>
    </w:div>
    <w:div w:id="1182934801">
      <w:bodyDiv w:val="1"/>
      <w:marLeft w:val="0"/>
      <w:marRight w:val="0"/>
      <w:marTop w:val="0"/>
      <w:marBottom w:val="0"/>
      <w:divBdr>
        <w:top w:val="none" w:sz="0" w:space="0" w:color="auto"/>
        <w:left w:val="none" w:sz="0" w:space="0" w:color="auto"/>
        <w:bottom w:val="none" w:sz="0" w:space="0" w:color="auto"/>
        <w:right w:val="none" w:sz="0" w:space="0" w:color="auto"/>
      </w:divBdr>
      <w:divsChild>
        <w:div w:id="356273222">
          <w:marLeft w:val="0"/>
          <w:marRight w:val="0"/>
          <w:marTop w:val="0"/>
          <w:marBottom w:val="0"/>
          <w:divBdr>
            <w:top w:val="none" w:sz="0" w:space="0" w:color="auto"/>
            <w:left w:val="none" w:sz="0" w:space="0" w:color="auto"/>
            <w:bottom w:val="none" w:sz="0" w:space="0" w:color="auto"/>
            <w:right w:val="none" w:sz="0" w:space="0" w:color="auto"/>
          </w:divBdr>
          <w:divsChild>
            <w:div w:id="483550142">
              <w:marLeft w:val="0"/>
              <w:marRight w:val="0"/>
              <w:marTop w:val="0"/>
              <w:marBottom w:val="0"/>
              <w:divBdr>
                <w:top w:val="none" w:sz="0" w:space="0" w:color="auto"/>
                <w:left w:val="none" w:sz="0" w:space="0" w:color="auto"/>
                <w:bottom w:val="none" w:sz="0" w:space="0" w:color="auto"/>
                <w:right w:val="none" w:sz="0" w:space="0" w:color="auto"/>
              </w:divBdr>
              <w:divsChild>
                <w:div w:id="1885097837">
                  <w:marLeft w:val="0"/>
                  <w:marRight w:val="0"/>
                  <w:marTop w:val="0"/>
                  <w:marBottom w:val="0"/>
                  <w:divBdr>
                    <w:top w:val="none" w:sz="0" w:space="0" w:color="auto"/>
                    <w:left w:val="none" w:sz="0" w:space="0" w:color="auto"/>
                    <w:bottom w:val="none" w:sz="0" w:space="0" w:color="auto"/>
                    <w:right w:val="none" w:sz="0" w:space="0" w:color="auto"/>
                  </w:divBdr>
                  <w:divsChild>
                    <w:div w:id="674572150">
                      <w:marLeft w:val="0"/>
                      <w:marRight w:val="0"/>
                      <w:marTop w:val="0"/>
                      <w:marBottom w:val="0"/>
                      <w:divBdr>
                        <w:top w:val="none" w:sz="0" w:space="0" w:color="auto"/>
                        <w:left w:val="none" w:sz="0" w:space="0" w:color="auto"/>
                        <w:bottom w:val="none" w:sz="0" w:space="0" w:color="auto"/>
                        <w:right w:val="none" w:sz="0" w:space="0" w:color="auto"/>
                      </w:divBdr>
                      <w:divsChild>
                        <w:div w:id="952783293">
                          <w:marLeft w:val="0"/>
                          <w:marRight w:val="0"/>
                          <w:marTop w:val="0"/>
                          <w:marBottom w:val="0"/>
                          <w:divBdr>
                            <w:top w:val="none" w:sz="0" w:space="0" w:color="auto"/>
                            <w:left w:val="none" w:sz="0" w:space="0" w:color="auto"/>
                            <w:bottom w:val="none" w:sz="0" w:space="0" w:color="auto"/>
                            <w:right w:val="none" w:sz="0" w:space="0" w:color="auto"/>
                          </w:divBdr>
                          <w:divsChild>
                            <w:div w:id="1735393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3499978">
      <w:bodyDiv w:val="1"/>
      <w:marLeft w:val="0"/>
      <w:marRight w:val="0"/>
      <w:marTop w:val="0"/>
      <w:marBottom w:val="0"/>
      <w:divBdr>
        <w:top w:val="none" w:sz="0" w:space="0" w:color="auto"/>
        <w:left w:val="none" w:sz="0" w:space="0" w:color="auto"/>
        <w:bottom w:val="none" w:sz="0" w:space="0" w:color="auto"/>
        <w:right w:val="none" w:sz="0" w:space="0" w:color="auto"/>
      </w:divBdr>
    </w:div>
    <w:div w:id="2104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6 </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likumprojekta un Ministru kabineta noteikumu projektu izsludināšanu Valsts sekretāru sanāksmē</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Kaspars Auziņš</DisplayName>
        <AccountId>273</AccountId>
        <AccountType/>
      </UserInfo>
    </amSagatavotajs>
    <amDokParakstitaji xmlns="801ff49e-5150-41f0-9cd7-015d16134d38">
      <UserInfo>
        <DisplayName>Atis Lots</DisplayName>
        <AccountId>861</AccountId>
        <AccountType/>
      </UserInfo>
    </amDokParakstitaji>
    <amLidzautori xmlns="801ff49e-5150-41f0-9cd7-015d16134d38">
      <UserInfo>
        <DisplayName/>
        <AccountId xsi:nil="true"/>
        <AccountType/>
      </UserInfo>
    </amLidzautori>
    <amNumurs xmlns="801ff49e-5150-41f0-9cd7-015d16134d38">43-13001</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5877-FD9D-4723-808D-81FD0AC97F2B}"/>
</file>

<file path=customXml/itemProps2.xml><?xml version="1.0" encoding="utf-8"?>
<ds:datastoreItem xmlns:ds="http://schemas.openxmlformats.org/officeDocument/2006/customXml" ds:itemID="{66130B3E-CD92-4A08-85B4-8905F039DE8E}"/>
</file>

<file path=customXml/itemProps3.xml><?xml version="1.0" encoding="utf-8"?>
<ds:datastoreItem xmlns:ds="http://schemas.openxmlformats.org/officeDocument/2006/customXml" ds:itemID="{BE09E6BB-528B-4E40-9FFD-B8911B875FE6}"/>
</file>

<file path=customXml/itemProps4.xml><?xml version="1.0" encoding="utf-8"?>
<ds:datastoreItem xmlns:ds="http://schemas.openxmlformats.org/officeDocument/2006/customXml" ds:itemID="{9CB3E91F-5262-4BB2-A411-130BAF67F34A}"/>
</file>

<file path=customXml/itemProps5.xml><?xml version="1.0" encoding="utf-8"?>
<ds:datastoreItem xmlns:ds="http://schemas.openxmlformats.org/officeDocument/2006/customXml" ds:itemID="{7D8A7DCD-55A0-4C05-A4D9-72E5E1975D5E}"/>
</file>

<file path=customXml/itemProps6.xml><?xml version="1.0" encoding="utf-8"?>
<ds:datastoreItem xmlns:ds="http://schemas.openxmlformats.org/officeDocument/2006/customXml" ds:itemID="{5B31DA16-E90F-43DC-9396-8502629AE1DF}"/>
</file>

<file path=docProps/app.xml><?xml version="1.0" encoding="utf-8"?>
<Properties xmlns="http://schemas.openxmlformats.org/officeDocument/2006/extended-properties" xmlns:vt="http://schemas.openxmlformats.org/officeDocument/2006/docPropsVTypes">
  <Template>Normal</Template>
  <TotalTime>7</TotalTime>
  <Pages>12</Pages>
  <Words>15333</Words>
  <Characters>8740</Characters>
  <Application>Microsoft Office Word</Application>
  <DocSecurity>0</DocSecurity>
  <Lines>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Eiropas konvenciju par diplomātisko aģentu vai konsulāro amatpersonu veiktās dokumentu legalizācijas prasības atcelšanu” sākotnējās ietekmes novērtējuma ziņojums (anotācija)</vt:lpstr>
      <vt:lpstr>Tiesību akta nosaukums</vt:lpstr>
    </vt:vector>
  </TitlesOfParts>
  <Company>Iestādes nosaukums</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konvenciju par diplomātisko aģentu vai konsulāro amatpersonu veiktās dokumentu legalizācijas prasības atcelšanu” sākotnējās ietekmes novērtējuma ziņojums (anotācija)</dc:title>
  <dc:subject>Anotācija</dc:subject>
  <dc:creator>Kaspars Auziņš</dc:creator>
  <cp:keywords/>
  <dc:description/>
  <cp:lastModifiedBy>Kaspars Auzins</cp:lastModifiedBy>
  <cp:revision>4</cp:revision>
  <cp:lastPrinted>2019-03-15T06:21:00Z</cp:lastPrinted>
  <dcterms:created xsi:type="dcterms:W3CDTF">2021-06-16T05:55:00Z</dcterms:created>
  <dcterms:modified xsi:type="dcterms:W3CDTF">2021-06-16T13:25:00Z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