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88A87" w14:textId="5D562341" w:rsidR="00692720" w:rsidRPr="00E15004" w:rsidRDefault="00743335">
      <w:pPr>
        <w:shd w:val="clear" w:color="auto" w:fill="FFFFFF"/>
        <w:jc w:val="center"/>
        <w:rPr>
          <w:sz w:val="24"/>
          <w:szCs w:val="24"/>
        </w:rPr>
      </w:pPr>
      <w:r w:rsidRPr="00E15004">
        <w:rPr>
          <w:rFonts w:eastAsia="Times New Roman"/>
          <w:b/>
          <w:sz w:val="24"/>
          <w:szCs w:val="24"/>
          <w:lang w:eastAsia="lv-LV"/>
        </w:rPr>
        <w:t>Ministru kabineta noteikumu projekta</w:t>
      </w:r>
      <w:r w:rsidRPr="00E15004">
        <w:rPr>
          <w:rFonts w:eastAsia="Times New Roman"/>
          <w:b/>
          <w:bCs/>
          <w:sz w:val="24"/>
          <w:szCs w:val="24"/>
          <w:lang w:eastAsia="lv-LV"/>
        </w:rPr>
        <w:t xml:space="preserve"> “</w:t>
      </w:r>
      <w:r w:rsidR="00084F39" w:rsidRPr="00084F39">
        <w:rPr>
          <w:rFonts w:eastAsia="Times New Roman"/>
          <w:b/>
          <w:bCs/>
          <w:sz w:val="24"/>
          <w:szCs w:val="24"/>
          <w:lang w:eastAsia="lv-LV"/>
        </w:rPr>
        <w:t>Būvju tehniskās apsekošanas būvnormatīvs LBN 405-21</w:t>
      </w:r>
      <w:r w:rsidRPr="00E15004">
        <w:rPr>
          <w:rFonts w:eastAsia="Times New Roman"/>
          <w:b/>
          <w:bCs/>
          <w:sz w:val="24"/>
          <w:szCs w:val="24"/>
          <w:lang w:eastAsia="lv-LV"/>
        </w:rPr>
        <w:t>”</w:t>
      </w:r>
      <w:r w:rsidRPr="00E15004">
        <w:rPr>
          <w:sz w:val="24"/>
          <w:szCs w:val="24"/>
        </w:rPr>
        <w:t xml:space="preserve"> </w:t>
      </w:r>
      <w:r w:rsidR="005853EA" w:rsidRPr="00E15004">
        <w:rPr>
          <w:b/>
          <w:bCs/>
          <w:sz w:val="24"/>
          <w:szCs w:val="24"/>
        </w:rPr>
        <w:t>un “Grozījumi Ministru kabineta 2014. gada 16. septembra noteikumos Nr. 550 “Hidrotehnisko un meliorācijas būvju būvnoteikumi””</w:t>
      </w:r>
      <w:r w:rsidR="005853EA" w:rsidRPr="00E15004">
        <w:rPr>
          <w:sz w:val="24"/>
          <w:szCs w:val="24"/>
        </w:rPr>
        <w:t xml:space="preserve"> </w:t>
      </w:r>
      <w:r w:rsidRPr="00E15004">
        <w:rPr>
          <w:rFonts w:eastAsia="Times New Roman"/>
          <w:b/>
          <w:bCs/>
          <w:sz w:val="24"/>
          <w:szCs w:val="24"/>
          <w:lang w:eastAsia="lv-LV"/>
        </w:rPr>
        <w:t>sākotnējās ietekmes novērtējuma ziņojums (anotācija)</w:t>
      </w:r>
    </w:p>
    <w:p w14:paraId="690722E0" w14:textId="77777777" w:rsidR="00692720" w:rsidRPr="00E15004" w:rsidRDefault="00692720">
      <w:pPr>
        <w:shd w:val="clear" w:color="auto" w:fill="FFFFFF"/>
        <w:jc w:val="center"/>
        <w:rPr>
          <w:rFonts w:eastAsia="Times New Roman"/>
          <w:b/>
          <w:bCs/>
          <w:sz w:val="24"/>
          <w:szCs w:val="24"/>
          <w:lang w:eastAsia="lv-LV"/>
        </w:rPr>
      </w:pPr>
    </w:p>
    <w:tbl>
      <w:tblPr>
        <w:tblW w:w="5000" w:type="pct"/>
        <w:tblCellMar>
          <w:left w:w="10" w:type="dxa"/>
          <w:right w:w="10" w:type="dxa"/>
        </w:tblCellMar>
        <w:tblLook w:val="04A0" w:firstRow="1" w:lastRow="0" w:firstColumn="1" w:lastColumn="0" w:noHBand="0" w:noVBand="1"/>
      </w:tblPr>
      <w:tblGrid>
        <w:gridCol w:w="3670"/>
        <w:gridCol w:w="5365"/>
        <w:gridCol w:w="26"/>
      </w:tblGrid>
      <w:tr w:rsidR="005853EA" w:rsidRPr="00E15004" w14:paraId="79310D82" w14:textId="77777777">
        <w:trPr>
          <w:gridAfter w:val="1"/>
          <w:trHeight w:val="405"/>
        </w:trPr>
        <w:tc>
          <w:tcPr>
            <w:tcW w:w="906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vAlign w:val="center"/>
          </w:tcPr>
          <w:p w14:paraId="51D1D04D" w14:textId="222C65B0" w:rsidR="00692720" w:rsidRPr="00E15004" w:rsidRDefault="00743335">
            <w:pPr>
              <w:jc w:val="center"/>
              <w:rPr>
                <w:sz w:val="24"/>
                <w:szCs w:val="24"/>
              </w:rPr>
            </w:pPr>
            <w:r w:rsidRPr="00E15004">
              <w:rPr>
                <w:b/>
                <w:bCs/>
                <w:sz w:val="24"/>
                <w:szCs w:val="24"/>
              </w:rPr>
              <w:t>Tiesību akta projekta anotācijas kopsavilkums</w:t>
            </w:r>
          </w:p>
        </w:tc>
      </w:tr>
      <w:tr w:rsidR="005853EA" w:rsidRPr="00E15004" w14:paraId="4E73B2FD" w14:textId="77777777">
        <w:trPr>
          <w:trHeight w:val="405"/>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14:paraId="69E037E0" w14:textId="77777777" w:rsidR="00692720" w:rsidRPr="00E15004" w:rsidRDefault="00743335">
            <w:pPr>
              <w:rPr>
                <w:rFonts w:eastAsia="Times New Roman"/>
                <w:sz w:val="24"/>
                <w:szCs w:val="24"/>
                <w:lang w:eastAsia="lv-LV"/>
              </w:rPr>
            </w:pPr>
            <w:r w:rsidRPr="00E15004">
              <w:rPr>
                <w:rFonts w:eastAsia="Times New Roman"/>
                <w:sz w:val="24"/>
                <w:szCs w:val="24"/>
                <w:lang w:eastAsia="lv-LV"/>
              </w:rPr>
              <w:t>Mērķis, risinājums un projekta spēkā stāšanās laiks (500 zīmes bez atstarpēm)</w:t>
            </w:r>
          </w:p>
        </w:tc>
        <w:tc>
          <w:tcPr>
            <w:tcW w:w="538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14:paraId="59CC6BC2" w14:textId="3FEBF902" w:rsidR="006A628C" w:rsidRPr="00E15004" w:rsidRDefault="005853EA" w:rsidP="00DF406D">
            <w:pPr>
              <w:jc w:val="both"/>
              <w:rPr>
                <w:rFonts w:eastAsia="Times New Roman"/>
                <w:sz w:val="24"/>
                <w:szCs w:val="24"/>
                <w:lang w:eastAsia="lv-LV"/>
              </w:rPr>
            </w:pPr>
            <w:r w:rsidRPr="00E15004">
              <w:rPr>
                <w:rFonts w:eastAsia="Times New Roman"/>
                <w:sz w:val="24"/>
                <w:szCs w:val="24"/>
                <w:lang w:eastAsia="lv-LV"/>
              </w:rPr>
              <w:t xml:space="preserve">Ar </w:t>
            </w:r>
            <w:r w:rsidR="00743335" w:rsidRPr="00E15004">
              <w:rPr>
                <w:rFonts w:eastAsia="Times New Roman"/>
                <w:sz w:val="24"/>
                <w:szCs w:val="24"/>
                <w:lang w:eastAsia="lv-LV"/>
              </w:rPr>
              <w:t>Ministru kabineta noteikumu projekta</w:t>
            </w:r>
            <w:r w:rsidR="003F2A8A" w:rsidRPr="00E15004">
              <w:rPr>
                <w:rFonts w:eastAsia="Times New Roman"/>
                <w:sz w:val="24"/>
                <w:szCs w:val="24"/>
                <w:lang w:eastAsia="lv-LV"/>
              </w:rPr>
              <w:t xml:space="preserve"> “</w:t>
            </w:r>
            <w:r w:rsidR="00084F39" w:rsidRPr="00084F39">
              <w:rPr>
                <w:rFonts w:eastAsia="Times New Roman"/>
                <w:sz w:val="24"/>
                <w:szCs w:val="24"/>
                <w:lang w:eastAsia="lv-LV"/>
              </w:rPr>
              <w:t>Būvju tehniskās apsekošanas būvnormatīvs LBN 405-21</w:t>
            </w:r>
            <w:r w:rsidR="004B5852" w:rsidRPr="00E15004">
              <w:rPr>
                <w:rFonts w:eastAsia="Times New Roman"/>
                <w:sz w:val="24"/>
                <w:szCs w:val="24"/>
                <w:lang w:eastAsia="lv-LV"/>
              </w:rPr>
              <w:t>”</w:t>
            </w:r>
            <w:r w:rsidR="00084F39">
              <w:rPr>
                <w:rFonts w:eastAsia="Times New Roman"/>
                <w:sz w:val="24"/>
                <w:szCs w:val="24"/>
                <w:lang w:eastAsia="lv-LV"/>
              </w:rPr>
              <w:t xml:space="preserve"> </w:t>
            </w:r>
            <w:r w:rsidR="00084F39" w:rsidRPr="00B92EBE">
              <w:rPr>
                <w:rFonts w:eastAsia="Times New Roman"/>
                <w:sz w:val="24"/>
                <w:szCs w:val="24"/>
                <w:lang w:eastAsia="lv-LV"/>
              </w:rPr>
              <w:t>(turpmāk - Noteikumu projekts LBN 405-2</w:t>
            </w:r>
            <w:r w:rsidR="00084F39">
              <w:rPr>
                <w:rFonts w:eastAsia="Times New Roman"/>
                <w:sz w:val="24"/>
                <w:szCs w:val="24"/>
                <w:lang w:eastAsia="lv-LV"/>
              </w:rPr>
              <w:t>1</w:t>
            </w:r>
            <w:r w:rsidR="00084F39" w:rsidRPr="00B92EBE">
              <w:rPr>
                <w:rFonts w:eastAsia="Times New Roman"/>
                <w:sz w:val="24"/>
                <w:szCs w:val="24"/>
                <w:lang w:eastAsia="lv-LV"/>
              </w:rPr>
              <w:t>)</w:t>
            </w:r>
            <w:r w:rsidR="003F2A8A" w:rsidRPr="00E15004">
              <w:rPr>
                <w:rFonts w:eastAsia="Times New Roman"/>
                <w:sz w:val="24"/>
                <w:szCs w:val="24"/>
                <w:lang w:eastAsia="lv-LV"/>
              </w:rPr>
              <w:t xml:space="preserve"> </w:t>
            </w:r>
            <w:r w:rsidRPr="00E15004">
              <w:rPr>
                <w:rFonts w:eastAsia="Times New Roman"/>
                <w:sz w:val="24"/>
                <w:szCs w:val="24"/>
                <w:lang w:eastAsia="lv-LV"/>
              </w:rPr>
              <w:t xml:space="preserve">ir </w:t>
            </w:r>
            <w:r w:rsidRPr="00B92EBE">
              <w:rPr>
                <w:rFonts w:eastAsia="Times New Roman"/>
                <w:sz w:val="24"/>
                <w:szCs w:val="24"/>
                <w:lang w:eastAsia="lv-LV"/>
              </w:rPr>
              <w:t>ietverts pilnveidots būvju tehniskās apsekošanas regulējums</w:t>
            </w:r>
            <w:r w:rsidR="00DF406D" w:rsidRPr="00B92EBE">
              <w:rPr>
                <w:rFonts w:eastAsia="Times New Roman"/>
                <w:sz w:val="24"/>
                <w:szCs w:val="24"/>
                <w:lang w:eastAsia="lv-LV"/>
              </w:rPr>
              <w:t>, bet Ministru kabineta noteikumu projektā “Grozījumi Ministru kabineta 2014</w:t>
            </w:r>
            <w:r w:rsidR="00DF406D" w:rsidRPr="00E15004">
              <w:rPr>
                <w:rFonts w:eastAsia="Times New Roman"/>
                <w:sz w:val="24"/>
                <w:szCs w:val="24"/>
                <w:lang w:eastAsia="lv-LV"/>
              </w:rPr>
              <w:t>. gada 16. septembra noteikumos Nr.550 “Hidrotehnisko un meliorācijas būvju būvnoteikumi””</w:t>
            </w:r>
            <w:r w:rsidR="00950EAE">
              <w:rPr>
                <w:rFonts w:eastAsia="Times New Roman"/>
                <w:sz w:val="24"/>
                <w:szCs w:val="24"/>
                <w:lang w:eastAsia="lv-LV"/>
              </w:rPr>
              <w:t xml:space="preserve"> (turpmāk – Noteikumu projekts Nr.550</w:t>
            </w:r>
            <w:r w:rsidR="00084F39">
              <w:rPr>
                <w:rFonts w:eastAsia="Times New Roman"/>
                <w:sz w:val="24"/>
                <w:szCs w:val="24"/>
                <w:lang w:eastAsia="lv-LV"/>
              </w:rPr>
              <w:t>)</w:t>
            </w:r>
            <w:r w:rsidR="00DF406D" w:rsidRPr="00E15004">
              <w:rPr>
                <w:rFonts w:eastAsia="Times New Roman"/>
                <w:sz w:val="24"/>
                <w:szCs w:val="24"/>
                <w:lang w:eastAsia="lv-LV"/>
              </w:rPr>
              <w:t xml:space="preserve"> tiek izslēgts speciālais regulējums par būvju tehnisko apsekošanu. </w:t>
            </w:r>
            <w:r w:rsidR="004E423E" w:rsidRPr="00E15004">
              <w:rPr>
                <w:rFonts w:eastAsia="Times New Roman"/>
                <w:sz w:val="24"/>
                <w:szCs w:val="24"/>
                <w:lang w:eastAsia="lv-LV"/>
              </w:rPr>
              <w:t xml:space="preserve">Noteikumu projekts </w:t>
            </w:r>
            <w:r w:rsidRPr="00E15004">
              <w:rPr>
                <w:rFonts w:eastAsia="Times New Roman"/>
                <w:sz w:val="24"/>
                <w:szCs w:val="24"/>
                <w:lang w:eastAsia="lv-LV"/>
              </w:rPr>
              <w:t xml:space="preserve">un </w:t>
            </w:r>
            <w:r w:rsidR="00084F39">
              <w:rPr>
                <w:rFonts w:eastAsia="Times New Roman"/>
                <w:sz w:val="24"/>
                <w:szCs w:val="24"/>
                <w:lang w:eastAsia="lv-LV"/>
              </w:rPr>
              <w:t>N</w:t>
            </w:r>
            <w:r w:rsidRPr="00E15004">
              <w:rPr>
                <w:rFonts w:eastAsia="Times New Roman"/>
                <w:sz w:val="24"/>
                <w:szCs w:val="24"/>
                <w:lang w:eastAsia="lv-LV"/>
              </w:rPr>
              <w:t xml:space="preserve">oteikumu projekts 550 </w:t>
            </w:r>
            <w:r w:rsidR="004E423E" w:rsidRPr="00E15004">
              <w:rPr>
                <w:rFonts w:eastAsia="Times New Roman"/>
                <w:sz w:val="24"/>
                <w:szCs w:val="24"/>
                <w:lang w:eastAsia="lv-LV"/>
              </w:rPr>
              <w:t xml:space="preserve">stāsies </w:t>
            </w:r>
            <w:r w:rsidR="004B5852" w:rsidRPr="00E15004">
              <w:rPr>
                <w:rFonts w:eastAsia="Times New Roman"/>
                <w:sz w:val="24"/>
                <w:szCs w:val="24"/>
                <w:lang w:eastAsia="lv-LV"/>
              </w:rPr>
              <w:t xml:space="preserve">spēkā </w:t>
            </w:r>
            <w:r w:rsidR="00011692">
              <w:rPr>
                <w:rFonts w:eastAsia="Times New Roman"/>
                <w:sz w:val="24"/>
                <w:szCs w:val="24"/>
                <w:lang w:eastAsia="lv-LV"/>
              </w:rPr>
              <w:t>01.</w:t>
            </w:r>
            <w:r w:rsidR="005A13E5">
              <w:rPr>
                <w:rFonts w:eastAsia="Times New Roman"/>
                <w:sz w:val="24"/>
                <w:szCs w:val="24"/>
                <w:lang w:eastAsia="lv-LV"/>
              </w:rPr>
              <w:t>11</w:t>
            </w:r>
            <w:r w:rsidR="00011692">
              <w:rPr>
                <w:rFonts w:eastAsia="Times New Roman"/>
                <w:sz w:val="24"/>
                <w:szCs w:val="24"/>
                <w:lang w:eastAsia="lv-LV"/>
              </w:rPr>
              <w:t>.202</w:t>
            </w:r>
            <w:r w:rsidR="005A13E5">
              <w:rPr>
                <w:rFonts w:eastAsia="Times New Roman"/>
                <w:sz w:val="24"/>
                <w:szCs w:val="24"/>
                <w:lang w:eastAsia="lv-LV"/>
              </w:rPr>
              <w:t>1</w:t>
            </w:r>
            <w:r w:rsidR="004B5852" w:rsidRPr="00E15004">
              <w:rPr>
                <w:rFonts w:eastAsia="Times New Roman"/>
                <w:sz w:val="24"/>
                <w:szCs w:val="24"/>
                <w:lang w:eastAsia="lv-LV"/>
              </w:rPr>
              <w:t>.</w:t>
            </w:r>
          </w:p>
        </w:tc>
        <w:tc>
          <w:tcPr>
            <w:tcW w:w="0" w:type="auto"/>
          </w:tcPr>
          <w:p w14:paraId="124ED416" w14:textId="5CDA48D7" w:rsidR="00692720" w:rsidRPr="00E15004" w:rsidRDefault="00692720">
            <w:pPr>
              <w:suppressAutoHyphens w:val="0"/>
              <w:spacing w:after="160" w:line="256" w:lineRule="auto"/>
              <w:rPr>
                <w:sz w:val="24"/>
                <w:szCs w:val="24"/>
              </w:rPr>
            </w:pPr>
          </w:p>
        </w:tc>
      </w:tr>
    </w:tbl>
    <w:p w14:paraId="752B04F7" w14:textId="77777777" w:rsidR="00692720" w:rsidRPr="00E15004" w:rsidRDefault="00692720">
      <w:pPr>
        <w:shd w:val="clear" w:color="auto" w:fill="FFFFFF"/>
        <w:ind w:firstLine="300"/>
        <w:jc w:val="center"/>
        <w:rPr>
          <w:rFonts w:eastAsia="Times New Roman"/>
          <w:i/>
          <w:iCs/>
          <w:sz w:val="24"/>
          <w:szCs w:val="24"/>
          <w:lang w:eastAsia="lv-LV"/>
        </w:rPr>
      </w:pPr>
    </w:p>
    <w:tbl>
      <w:tblPr>
        <w:tblW w:w="5000" w:type="pct"/>
        <w:tblCellMar>
          <w:left w:w="10" w:type="dxa"/>
          <w:right w:w="10" w:type="dxa"/>
        </w:tblCellMar>
        <w:tblLook w:val="04A0" w:firstRow="1" w:lastRow="0" w:firstColumn="1" w:lastColumn="0" w:noHBand="0" w:noVBand="1"/>
      </w:tblPr>
      <w:tblGrid>
        <w:gridCol w:w="453"/>
        <w:gridCol w:w="2807"/>
        <w:gridCol w:w="5795"/>
      </w:tblGrid>
      <w:tr w:rsidR="005853EA" w:rsidRPr="00E15004" w14:paraId="2232240F" w14:textId="77777777" w:rsidTr="50741EBD">
        <w:trPr>
          <w:trHeight w:val="405"/>
        </w:trPr>
        <w:tc>
          <w:tcPr>
            <w:tcW w:w="9055" w:type="dxa"/>
            <w:gridSpan w:val="3"/>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vAlign w:val="center"/>
          </w:tcPr>
          <w:p w14:paraId="0E6A61AF" w14:textId="77777777" w:rsidR="00692720" w:rsidRPr="00E15004" w:rsidRDefault="00743335">
            <w:pPr>
              <w:jc w:val="center"/>
              <w:rPr>
                <w:rFonts w:eastAsia="Times New Roman"/>
                <w:b/>
                <w:bCs/>
                <w:sz w:val="24"/>
                <w:szCs w:val="24"/>
                <w:lang w:eastAsia="lv-LV"/>
              </w:rPr>
            </w:pPr>
            <w:r w:rsidRPr="00E15004">
              <w:rPr>
                <w:rFonts w:eastAsia="Times New Roman"/>
                <w:b/>
                <w:bCs/>
                <w:sz w:val="24"/>
                <w:szCs w:val="24"/>
                <w:lang w:eastAsia="lv-LV"/>
              </w:rPr>
              <w:t>I. Tiesību akta projekta izstrādes nepieciešamība</w:t>
            </w:r>
          </w:p>
        </w:tc>
      </w:tr>
      <w:tr w:rsidR="005853EA" w:rsidRPr="00E15004" w14:paraId="281370AA" w14:textId="77777777" w:rsidTr="50741EBD">
        <w:trPr>
          <w:trHeight w:val="405"/>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789E10BD" w14:textId="77777777" w:rsidR="00692720" w:rsidRPr="00E15004" w:rsidRDefault="00743335">
            <w:pPr>
              <w:jc w:val="center"/>
              <w:rPr>
                <w:rFonts w:eastAsia="Times New Roman"/>
                <w:sz w:val="24"/>
                <w:szCs w:val="24"/>
                <w:lang w:eastAsia="lv-LV"/>
              </w:rPr>
            </w:pPr>
            <w:r w:rsidRPr="00E15004">
              <w:rPr>
                <w:rFonts w:eastAsia="Times New Roman"/>
                <w:sz w:val="24"/>
                <w:szCs w:val="24"/>
                <w:lang w:eastAsia="lv-LV"/>
              </w:rPr>
              <w:t>1.</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62F512D3" w14:textId="77777777" w:rsidR="00692720" w:rsidRPr="00E15004" w:rsidRDefault="00743335">
            <w:pPr>
              <w:rPr>
                <w:rFonts w:eastAsia="Times New Roman"/>
                <w:sz w:val="24"/>
                <w:szCs w:val="24"/>
                <w:lang w:eastAsia="lv-LV"/>
              </w:rPr>
            </w:pPr>
            <w:r w:rsidRPr="00E15004">
              <w:rPr>
                <w:rFonts w:eastAsia="Times New Roman"/>
                <w:sz w:val="24"/>
                <w:szCs w:val="24"/>
                <w:lang w:eastAsia="lv-LV"/>
              </w:rPr>
              <w:t>Pamatojums</w:t>
            </w:r>
          </w:p>
        </w:tc>
        <w:tc>
          <w:tcPr>
            <w:tcW w:w="5795"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6EE025B5" w14:textId="1107B715" w:rsidR="00105A9E" w:rsidRPr="00E15004" w:rsidRDefault="007548B2" w:rsidP="006E08AC">
            <w:pPr>
              <w:shd w:val="clear" w:color="auto" w:fill="FFFFFF"/>
              <w:jc w:val="both"/>
              <w:rPr>
                <w:sz w:val="24"/>
                <w:szCs w:val="24"/>
              </w:rPr>
            </w:pPr>
            <w:r w:rsidRPr="00E15004">
              <w:rPr>
                <w:rFonts w:eastAsia="Times New Roman"/>
                <w:bCs/>
                <w:sz w:val="24"/>
                <w:szCs w:val="24"/>
                <w:lang w:eastAsia="lv-LV"/>
              </w:rPr>
              <w:t>Noteikumu projekts</w:t>
            </w:r>
            <w:r w:rsidR="00743335" w:rsidRPr="00E15004">
              <w:rPr>
                <w:rFonts w:eastAsia="Times New Roman"/>
                <w:bCs/>
                <w:sz w:val="24"/>
                <w:szCs w:val="24"/>
                <w:lang w:eastAsia="lv-LV"/>
              </w:rPr>
              <w:t xml:space="preserve"> </w:t>
            </w:r>
            <w:r w:rsidR="004B7BFF" w:rsidRPr="00B92EBE">
              <w:rPr>
                <w:rFonts w:eastAsia="Times New Roman"/>
                <w:sz w:val="24"/>
                <w:szCs w:val="24"/>
                <w:lang w:eastAsia="lv-LV"/>
              </w:rPr>
              <w:t xml:space="preserve">LBN 405- </w:t>
            </w:r>
            <w:r w:rsidR="00084F39">
              <w:rPr>
                <w:rFonts w:eastAsia="Times New Roman"/>
                <w:sz w:val="24"/>
                <w:szCs w:val="24"/>
                <w:lang w:eastAsia="lv-LV"/>
              </w:rPr>
              <w:t>1</w:t>
            </w:r>
            <w:r w:rsidR="006E08AC" w:rsidRPr="00E15004">
              <w:rPr>
                <w:rFonts w:eastAsia="Times New Roman"/>
                <w:bCs/>
                <w:sz w:val="24"/>
                <w:szCs w:val="24"/>
                <w:lang w:eastAsia="lv-LV"/>
              </w:rPr>
              <w:t xml:space="preserve"> </w:t>
            </w:r>
            <w:r w:rsidR="00743335" w:rsidRPr="00E15004">
              <w:rPr>
                <w:iCs/>
                <w:sz w:val="24"/>
                <w:szCs w:val="24"/>
              </w:rPr>
              <w:t xml:space="preserve">izstrādāts, pamatojoties uz </w:t>
            </w:r>
            <w:r w:rsidR="00743335" w:rsidRPr="00E15004">
              <w:rPr>
                <w:rFonts w:eastAsia="Times New Roman"/>
                <w:sz w:val="24"/>
                <w:szCs w:val="24"/>
                <w:lang w:eastAsia="lv-LV"/>
              </w:rPr>
              <w:t>Būvniecības likuma 5. panta pirmās daļas 3. punktu</w:t>
            </w:r>
            <w:r w:rsidR="00CF3BFA" w:rsidRPr="00E15004">
              <w:rPr>
                <w:rFonts w:eastAsia="Times New Roman"/>
                <w:sz w:val="24"/>
                <w:szCs w:val="24"/>
                <w:lang w:eastAsia="lv-LV"/>
              </w:rPr>
              <w:t xml:space="preserve">, </w:t>
            </w:r>
            <w:r w:rsidR="00084F39">
              <w:rPr>
                <w:rFonts w:eastAsia="Times New Roman"/>
                <w:sz w:val="24"/>
                <w:szCs w:val="24"/>
                <w:lang w:eastAsia="lv-LV"/>
              </w:rPr>
              <w:t>N</w:t>
            </w:r>
            <w:r w:rsidR="006E08AC" w:rsidRPr="00E15004">
              <w:rPr>
                <w:rFonts w:eastAsia="Times New Roman"/>
                <w:sz w:val="24"/>
                <w:szCs w:val="24"/>
                <w:lang w:eastAsia="lv-LV"/>
              </w:rPr>
              <w:t xml:space="preserve">oteikumu projekts Nr.550 izstrādāts, pamatojoties uz Būvniecības likuma 5. panta pirmās daļas 2. punktu un otrās daļas 6.punktu, </w:t>
            </w:r>
            <w:r w:rsidR="00CF3BFA" w:rsidRPr="00E15004">
              <w:rPr>
                <w:rFonts w:eastAsia="Times New Roman"/>
                <w:sz w:val="24"/>
                <w:szCs w:val="24"/>
                <w:lang w:eastAsia="lv-LV"/>
              </w:rPr>
              <w:t>kā arī</w:t>
            </w:r>
            <w:r w:rsidR="00DD5054" w:rsidRPr="00E15004">
              <w:rPr>
                <w:rFonts w:eastAsia="Times New Roman"/>
                <w:sz w:val="24"/>
                <w:szCs w:val="24"/>
                <w:lang w:eastAsia="lv-LV"/>
              </w:rPr>
              <w:t xml:space="preserve"> pamatojoties uz </w:t>
            </w:r>
            <w:r w:rsidR="004027A1" w:rsidRPr="00E15004">
              <w:rPr>
                <w:rFonts w:eastAsia="Times New Roman"/>
                <w:sz w:val="24"/>
                <w:szCs w:val="24"/>
                <w:lang w:eastAsia="lv-LV"/>
              </w:rPr>
              <w:t>Ministru kabineta 07.05.2019. rīkojuma Nr.210 “Par Valdības rīcības plānu Deklarācijas par Artura Krišjāņa Kariņa vadītā Ministru kabineta iecerēto darbību īstenošanai” pielikuma “Valdības rīcības plāns Deklarācijas par Artura Krišjāņa Kariņa vadītā Ministru kabineta iecerēto darbību īstenošanai” pas</w:t>
            </w:r>
            <w:r w:rsidR="00A74AFD" w:rsidRPr="00E15004">
              <w:rPr>
                <w:rFonts w:eastAsia="Times New Roman"/>
                <w:sz w:val="24"/>
                <w:szCs w:val="24"/>
                <w:lang w:eastAsia="lv-LV"/>
              </w:rPr>
              <w:t>ā</w:t>
            </w:r>
            <w:r w:rsidR="004027A1" w:rsidRPr="00E15004">
              <w:rPr>
                <w:rFonts w:eastAsia="Times New Roman"/>
                <w:sz w:val="24"/>
                <w:szCs w:val="24"/>
                <w:lang w:eastAsia="lv-LV"/>
              </w:rPr>
              <w:t>kumu Nr.53.2.</w:t>
            </w:r>
          </w:p>
        </w:tc>
      </w:tr>
      <w:tr w:rsidR="005853EA" w:rsidRPr="00E15004" w14:paraId="1FF5A1AF" w14:textId="77777777" w:rsidTr="50741EBD">
        <w:trPr>
          <w:trHeight w:val="465"/>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0CD5F06B" w14:textId="77777777" w:rsidR="00692720" w:rsidRPr="00E15004" w:rsidRDefault="00743335">
            <w:pPr>
              <w:jc w:val="center"/>
              <w:rPr>
                <w:rFonts w:eastAsia="Times New Roman"/>
                <w:sz w:val="24"/>
                <w:szCs w:val="24"/>
                <w:lang w:eastAsia="lv-LV"/>
              </w:rPr>
            </w:pPr>
            <w:r w:rsidRPr="00E15004">
              <w:rPr>
                <w:rFonts w:eastAsia="Times New Roman"/>
                <w:sz w:val="24"/>
                <w:szCs w:val="24"/>
                <w:lang w:eastAsia="lv-LV"/>
              </w:rPr>
              <w:t>2.</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0674F75D" w14:textId="77777777" w:rsidR="00692720" w:rsidRPr="00E15004" w:rsidRDefault="00743335">
            <w:pPr>
              <w:rPr>
                <w:rFonts w:eastAsia="Times New Roman"/>
                <w:sz w:val="24"/>
                <w:szCs w:val="24"/>
                <w:lang w:eastAsia="lv-LV"/>
              </w:rPr>
            </w:pPr>
            <w:r w:rsidRPr="00E15004">
              <w:rPr>
                <w:rFonts w:eastAsia="Times New Roman"/>
                <w:sz w:val="24"/>
                <w:szCs w:val="24"/>
                <w:lang w:eastAsia="lv-LV"/>
              </w:rPr>
              <w:t>Pašreizējā situācija un problēmas, kuru risināšanai tiesību akta projekts izstrādāts, tiesiskā regulējuma mērķis un būtība</w:t>
            </w:r>
          </w:p>
        </w:tc>
        <w:tc>
          <w:tcPr>
            <w:tcW w:w="5795"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105C6150" w14:textId="0DBF2818" w:rsidR="007B0DDD" w:rsidRPr="00B92EBE" w:rsidRDefault="711E101F" w:rsidP="50741EBD">
            <w:pPr>
              <w:contextualSpacing/>
              <w:jc w:val="both"/>
              <w:rPr>
                <w:rFonts w:eastAsia="Times New Roman"/>
                <w:sz w:val="24"/>
                <w:szCs w:val="24"/>
                <w:lang w:eastAsia="lv-LV"/>
              </w:rPr>
            </w:pPr>
            <w:r w:rsidRPr="00B92EBE">
              <w:rPr>
                <w:rFonts w:eastAsia="Times New Roman"/>
                <w:sz w:val="24"/>
                <w:szCs w:val="24"/>
                <w:lang w:eastAsia="lv-LV"/>
              </w:rPr>
              <w:t xml:space="preserve">Šobrīd būvju tehnisko apsekošanu regulē Latvijas būvnormatīvs LBN 405-15 “Būvju tehniskā apsekošana”. Šī būvnormatīva ievērošanas </w:t>
            </w:r>
            <w:r w:rsidR="78824B12" w:rsidRPr="00B92EBE">
              <w:rPr>
                <w:rFonts w:eastAsia="Times New Roman"/>
                <w:sz w:val="24"/>
                <w:szCs w:val="24"/>
                <w:lang w:eastAsia="lv-LV"/>
              </w:rPr>
              <w:t xml:space="preserve">un piemērošanas </w:t>
            </w:r>
            <w:r w:rsidRPr="00B92EBE">
              <w:rPr>
                <w:rFonts w:eastAsia="Times New Roman"/>
                <w:sz w:val="24"/>
                <w:szCs w:val="24"/>
                <w:lang w:eastAsia="lv-LV"/>
              </w:rPr>
              <w:t>praksē laika gaitā ir konstatētas vairākas būtiskas nepil</w:t>
            </w:r>
            <w:r w:rsidR="37402BD1" w:rsidRPr="00B92EBE">
              <w:rPr>
                <w:rFonts w:eastAsia="Times New Roman"/>
                <w:sz w:val="24"/>
                <w:szCs w:val="24"/>
                <w:lang w:eastAsia="lv-LV"/>
              </w:rPr>
              <w:t>nī</w:t>
            </w:r>
            <w:r w:rsidR="78824B12" w:rsidRPr="00B92EBE">
              <w:rPr>
                <w:rFonts w:eastAsia="Times New Roman"/>
                <w:sz w:val="24"/>
                <w:szCs w:val="24"/>
                <w:lang w:eastAsia="lv-LV"/>
              </w:rPr>
              <w:t>ba</w:t>
            </w:r>
            <w:r w:rsidRPr="00B92EBE">
              <w:rPr>
                <w:rFonts w:eastAsia="Times New Roman"/>
                <w:sz w:val="24"/>
                <w:szCs w:val="24"/>
                <w:lang w:eastAsia="lv-LV"/>
              </w:rPr>
              <w:t>s:</w:t>
            </w:r>
          </w:p>
          <w:p w14:paraId="2C5F2C70" w14:textId="77777777" w:rsidR="00D9786D" w:rsidRPr="00B92EBE" w:rsidRDefault="0880037D" w:rsidP="50741EBD">
            <w:pPr>
              <w:contextualSpacing/>
              <w:jc w:val="both"/>
              <w:rPr>
                <w:rFonts w:eastAsia="Times New Roman"/>
                <w:sz w:val="24"/>
                <w:szCs w:val="24"/>
                <w:lang w:eastAsia="lv-LV"/>
              </w:rPr>
            </w:pPr>
            <w:r w:rsidRPr="00B92EBE">
              <w:rPr>
                <w:rFonts w:eastAsia="Times New Roman"/>
                <w:sz w:val="24"/>
                <w:szCs w:val="24"/>
                <w:lang w:eastAsia="lv-LV"/>
              </w:rPr>
              <w:t>- būvniecības regulējumā nav vienkopus ietverts regulējums par būvju tehnisko apsekošanu (sk., piemēram, Ministru kabineta 02.09.2014. noteikumu Nr.529 “Ēku būvnoteikumi” 191. un 226. punktu);</w:t>
            </w:r>
          </w:p>
          <w:p w14:paraId="306AD28A" w14:textId="261F42B3" w:rsidR="00D9786D" w:rsidRPr="00B92EBE" w:rsidRDefault="0880037D" w:rsidP="50741EBD">
            <w:pPr>
              <w:contextualSpacing/>
              <w:jc w:val="both"/>
              <w:rPr>
                <w:rFonts w:eastAsia="Times New Roman"/>
                <w:sz w:val="24"/>
                <w:szCs w:val="24"/>
                <w:lang w:eastAsia="lv-LV"/>
              </w:rPr>
            </w:pPr>
            <w:r w:rsidRPr="00B92EBE">
              <w:rPr>
                <w:rFonts w:eastAsia="Times New Roman"/>
                <w:sz w:val="24"/>
                <w:szCs w:val="24"/>
                <w:lang w:eastAsia="lv-LV"/>
              </w:rPr>
              <w:t>- no šī būvnormatīva 4.1. apakšpunkta nav skaidri saprotams uz kādām būv</w:t>
            </w:r>
            <w:r w:rsidR="007B2795" w:rsidRPr="00B92EBE">
              <w:rPr>
                <w:rFonts w:eastAsia="Times New Roman"/>
                <w:sz w:val="24"/>
                <w:szCs w:val="24"/>
                <w:lang w:eastAsia="lv-LV"/>
              </w:rPr>
              <w:t>ēm</w:t>
            </w:r>
            <w:r w:rsidRPr="00B92EBE">
              <w:rPr>
                <w:rFonts w:eastAsia="Times New Roman"/>
                <w:sz w:val="24"/>
                <w:szCs w:val="24"/>
                <w:lang w:eastAsia="lv-LV"/>
              </w:rPr>
              <w:t xml:space="preserve"> tas attiecas;</w:t>
            </w:r>
          </w:p>
          <w:p w14:paraId="07B4F6B8" w14:textId="184E9423" w:rsidR="007B0DDD" w:rsidRPr="00B92EBE" w:rsidRDefault="711E101F" w:rsidP="50741EBD">
            <w:pPr>
              <w:contextualSpacing/>
              <w:jc w:val="both"/>
              <w:rPr>
                <w:rFonts w:eastAsia="Times New Roman"/>
                <w:sz w:val="24"/>
                <w:szCs w:val="24"/>
                <w:lang w:eastAsia="lv-LV"/>
              </w:rPr>
            </w:pPr>
            <w:r w:rsidRPr="00B92EBE">
              <w:rPr>
                <w:rFonts w:eastAsia="Times New Roman"/>
                <w:sz w:val="24"/>
                <w:szCs w:val="24"/>
                <w:lang w:eastAsia="lv-LV"/>
              </w:rPr>
              <w:t xml:space="preserve">- </w:t>
            </w:r>
            <w:r w:rsidR="70A10291" w:rsidRPr="00B92EBE">
              <w:rPr>
                <w:rFonts w:eastAsia="Times New Roman"/>
                <w:sz w:val="24"/>
                <w:szCs w:val="24"/>
                <w:lang w:eastAsia="lv-LV"/>
              </w:rPr>
              <w:t>a</w:t>
            </w:r>
            <w:r w:rsidRPr="00B92EBE">
              <w:rPr>
                <w:rFonts w:eastAsia="Times New Roman"/>
                <w:sz w:val="24"/>
                <w:szCs w:val="24"/>
                <w:lang w:eastAsia="lv-LV"/>
              </w:rPr>
              <w:t>tsevišķ</w:t>
            </w:r>
            <w:r w:rsidR="007B2795" w:rsidRPr="00B92EBE">
              <w:rPr>
                <w:rFonts w:eastAsia="Times New Roman"/>
                <w:sz w:val="24"/>
                <w:szCs w:val="24"/>
                <w:lang w:eastAsia="lv-LV"/>
              </w:rPr>
              <w:t>am</w:t>
            </w:r>
            <w:r w:rsidRPr="00B92EBE">
              <w:rPr>
                <w:rFonts w:eastAsia="Times New Roman"/>
                <w:sz w:val="24"/>
                <w:szCs w:val="24"/>
                <w:lang w:eastAsia="lv-LV"/>
              </w:rPr>
              <w:t xml:space="preserve"> šī būvnormatīva regulējum</w:t>
            </w:r>
            <w:r w:rsidR="70A10291" w:rsidRPr="00B92EBE">
              <w:rPr>
                <w:rFonts w:eastAsia="Times New Roman"/>
                <w:sz w:val="24"/>
                <w:szCs w:val="24"/>
                <w:lang w:eastAsia="lv-LV"/>
              </w:rPr>
              <w:t>am</w:t>
            </w:r>
            <w:r w:rsidRPr="00B92EBE">
              <w:rPr>
                <w:rFonts w:eastAsia="Times New Roman"/>
                <w:sz w:val="24"/>
                <w:szCs w:val="24"/>
                <w:lang w:eastAsia="lv-LV"/>
              </w:rPr>
              <w:t xml:space="preserve"> ir deklaratīvs raksturs (</w:t>
            </w:r>
            <w:r w:rsidR="5B585441" w:rsidRPr="00B92EBE">
              <w:rPr>
                <w:rFonts w:eastAsia="Times New Roman"/>
                <w:sz w:val="24"/>
                <w:szCs w:val="24"/>
                <w:lang w:eastAsia="lv-LV"/>
              </w:rPr>
              <w:t>sk.</w:t>
            </w:r>
            <w:r w:rsidR="70A10291" w:rsidRPr="00B92EBE">
              <w:rPr>
                <w:rFonts w:eastAsia="Times New Roman"/>
                <w:sz w:val="24"/>
                <w:szCs w:val="24"/>
                <w:lang w:eastAsia="lv-LV"/>
              </w:rPr>
              <w:t xml:space="preserve"> Latvijas būvnormatīva LBN 405-15 “Būvju tehniskā apsekošana” 6. punkta otr</w:t>
            </w:r>
            <w:r w:rsidR="5B585441" w:rsidRPr="00B92EBE">
              <w:rPr>
                <w:rFonts w:eastAsia="Times New Roman"/>
                <w:sz w:val="24"/>
                <w:szCs w:val="24"/>
                <w:lang w:eastAsia="lv-LV"/>
              </w:rPr>
              <w:t>o</w:t>
            </w:r>
            <w:r w:rsidR="70A10291" w:rsidRPr="00B92EBE">
              <w:rPr>
                <w:rFonts w:eastAsia="Times New Roman"/>
                <w:sz w:val="24"/>
                <w:szCs w:val="24"/>
                <w:lang w:eastAsia="lv-LV"/>
              </w:rPr>
              <w:t xml:space="preserve"> teikum</w:t>
            </w:r>
            <w:r w:rsidR="5B585441" w:rsidRPr="00B92EBE">
              <w:rPr>
                <w:rFonts w:eastAsia="Times New Roman"/>
                <w:sz w:val="24"/>
                <w:szCs w:val="24"/>
                <w:lang w:eastAsia="lv-LV"/>
              </w:rPr>
              <w:t>u</w:t>
            </w:r>
            <w:r w:rsidR="70A10291" w:rsidRPr="00B92EBE">
              <w:rPr>
                <w:rFonts w:eastAsia="Times New Roman"/>
                <w:sz w:val="24"/>
                <w:szCs w:val="24"/>
                <w:lang w:eastAsia="lv-LV"/>
              </w:rPr>
              <w:t>);</w:t>
            </w:r>
          </w:p>
          <w:p w14:paraId="412FDDB5" w14:textId="59B21AC8" w:rsidR="004D2ACB" w:rsidRPr="00B92EBE" w:rsidRDefault="70A10291" w:rsidP="50741EBD">
            <w:pPr>
              <w:contextualSpacing/>
              <w:jc w:val="both"/>
              <w:rPr>
                <w:rFonts w:eastAsia="Times New Roman"/>
                <w:sz w:val="24"/>
                <w:szCs w:val="24"/>
                <w:lang w:eastAsia="lv-LV"/>
              </w:rPr>
            </w:pPr>
            <w:r w:rsidRPr="00B92EBE">
              <w:rPr>
                <w:rFonts w:eastAsia="Times New Roman"/>
                <w:sz w:val="24"/>
                <w:szCs w:val="24"/>
                <w:lang w:eastAsia="lv-LV"/>
              </w:rPr>
              <w:t xml:space="preserve">- </w:t>
            </w:r>
            <w:r w:rsidR="5B585441" w:rsidRPr="00B92EBE">
              <w:rPr>
                <w:rFonts w:eastAsia="Times New Roman"/>
                <w:sz w:val="24"/>
                <w:szCs w:val="24"/>
                <w:lang w:eastAsia="lv-LV"/>
              </w:rPr>
              <w:t xml:space="preserve">šajā </w:t>
            </w:r>
            <w:r w:rsidRPr="00B92EBE">
              <w:rPr>
                <w:rFonts w:eastAsia="Times New Roman"/>
                <w:sz w:val="24"/>
                <w:szCs w:val="24"/>
                <w:lang w:eastAsia="lv-LV"/>
              </w:rPr>
              <w:t>būvnormatīvā ietvertais regulējums rada situāciju, kurā pārsvarā gadījumos tiek veiktas tikai būves vizuālā apskate, nevis novērtēts būves faktiskais tehniskais stāvoklis</w:t>
            </w:r>
            <w:r w:rsidR="0880037D" w:rsidRPr="00B92EBE">
              <w:rPr>
                <w:rFonts w:eastAsia="Times New Roman"/>
                <w:sz w:val="24"/>
                <w:szCs w:val="24"/>
                <w:lang w:eastAsia="lv-LV"/>
              </w:rPr>
              <w:t xml:space="preserve"> (sk. Latvijas būvnormatīva LBN 405-15 “Būvju tehniskā apsekošana” 7. punktu)</w:t>
            </w:r>
            <w:r w:rsidRPr="00B92EBE">
              <w:rPr>
                <w:rFonts w:eastAsia="Times New Roman"/>
                <w:sz w:val="24"/>
                <w:szCs w:val="24"/>
                <w:lang w:eastAsia="lv-LV"/>
              </w:rPr>
              <w:t>;</w:t>
            </w:r>
          </w:p>
          <w:p w14:paraId="29D28406" w14:textId="77777777" w:rsidR="00E649E3" w:rsidRPr="00B92EBE" w:rsidRDefault="70A10291" w:rsidP="50741EBD">
            <w:pPr>
              <w:contextualSpacing/>
              <w:jc w:val="both"/>
              <w:rPr>
                <w:rFonts w:eastAsia="Times New Roman"/>
                <w:sz w:val="24"/>
                <w:szCs w:val="24"/>
                <w:lang w:eastAsia="lv-LV"/>
              </w:rPr>
            </w:pPr>
            <w:r w:rsidRPr="00B92EBE">
              <w:rPr>
                <w:rFonts w:eastAsia="Times New Roman"/>
                <w:sz w:val="24"/>
                <w:szCs w:val="24"/>
                <w:lang w:eastAsia="lv-LV"/>
              </w:rPr>
              <w:lastRenderedPageBreak/>
              <w:t xml:space="preserve">- </w:t>
            </w:r>
            <w:r w:rsidR="5B585441" w:rsidRPr="00B92EBE">
              <w:rPr>
                <w:rFonts w:eastAsia="Times New Roman"/>
                <w:sz w:val="24"/>
                <w:szCs w:val="24"/>
                <w:lang w:eastAsia="lv-LV"/>
              </w:rPr>
              <w:t xml:space="preserve">šajā </w:t>
            </w:r>
            <w:r w:rsidRPr="00B92EBE">
              <w:rPr>
                <w:rFonts w:eastAsia="Times New Roman"/>
                <w:sz w:val="24"/>
                <w:szCs w:val="24"/>
                <w:lang w:eastAsia="lv-LV"/>
              </w:rPr>
              <w:t>būvnormatīvā ietverts nepilnīgs metožu uzskatījums, kas visos gadījumos nebūs pietiekošs, lai veiktu pilnvērtīgu būves apsekošanu</w:t>
            </w:r>
            <w:r w:rsidR="5B585441" w:rsidRPr="00B92EBE">
              <w:rPr>
                <w:rFonts w:eastAsia="Times New Roman"/>
                <w:sz w:val="24"/>
                <w:szCs w:val="24"/>
                <w:lang w:eastAsia="lv-LV"/>
              </w:rPr>
              <w:t xml:space="preserve"> (sk. Latvijas būvnormatīvs LBN 405-15 “Būvju tehniskā apsekošana” 13.punktu);</w:t>
            </w:r>
          </w:p>
          <w:p w14:paraId="2FC4B42D" w14:textId="0C1F9D65" w:rsidR="00E649E3" w:rsidRPr="00B92EBE" w:rsidRDefault="5B585441" w:rsidP="50741EBD">
            <w:pPr>
              <w:contextualSpacing/>
              <w:jc w:val="both"/>
              <w:rPr>
                <w:rFonts w:eastAsia="Times New Roman"/>
                <w:sz w:val="24"/>
                <w:szCs w:val="24"/>
                <w:lang w:eastAsia="lv-LV"/>
              </w:rPr>
            </w:pPr>
            <w:r w:rsidRPr="00B92EBE">
              <w:rPr>
                <w:rFonts w:eastAsia="Times New Roman"/>
                <w:sz w:val="24"/>
                <w:szCs w:val="24"/>
                <w:lang w:eastAsia="lv-LV"/>
              </w:rPr>
              <w:t>- šajā būvnormatīvā ir dota norāde uz šobrīd neesošiem specializētajiem dienestiem (sk. Latvijas būvnormatīvs LBN 405-15 “Būvju tehniskā apsekošana” 15.punktu);</w:t>
            </w:r>
          </w:p>
          <w:p w14:paraId="071407AE" w14:textId="1604D65A" w:rsidR="007B0DDD" w:rsidRPr="00B92EBE" w:rsidRDefault="5B585441" w:rsidP="50741EBD">
            <w:pPr>
              <w:contextualSpacing/>
              <w:jc w:val="both"/>
              <w:rPr>
                <w:rFonts w:eastAsia="Times New Roman"/>
                <w:sz w:val="24"/>
                <w:szCs w:val="24"/>
                <w:lang w:eastAsia="lv-LV"/>
              </w:rPr>
            </w:pPr>
            <w:r w:rsidRPr="00B92EBE">
              <w:rPr>
                <w:rFonts w:eastAsia="Times New Roman"/>
                <w:sz w:val="24"/>
                <w:szCs w:val="24"/>
                <w:lang w:eastAsia="lv-LV"/>
              </w:rPr>
              <w:t>- šajā būvnormatīvā ietvertais regulējums attiecībā uz apsekošanas atzinuma sagatavošanu Būvniecības informācijas sistēmā, ņemot vērā Būvniecības informācijas sistēmas attīstību, ir pilnveidojams – nodrošinot atbilstību Būvniecības informācijas sistēmas piedāvātajām iespējām</w:t>
            </w:r>
            <w:r w:rsidR="37402BD1" w:rsidRPr="00B92EBE">
              <w:rPr>
                <w:rFonts w:eastAsia="Times New Roman"/>
                <w:sz w:val="24"/>
                <w:szCs w:val="24"/>
                <w:lang w:eastAsia="lv-LV"/>
              </w:rPr>
              <w:t>.</w:t>
            </w:r>
            <w:r w:rsidR="1141CCCD" w:rsidRPr="00B92EBE">
              <w:rPr>
                <w:rFonts w:eastAsia="Times New Roman"/>
                <w:sz w:val="24"/>
                <w:szCs w:val="24"/>
                <w:lang w:eastAsia="lv-LV"/>
              </w:rPr>
              <w:t xml:space="preserve"> </w:t>
            </w:r>
            <w:r w:rsidR="37402BD1" w:rsidRPr="00B92EBE">
              <w:rPr>
                <w:rFonts w:eastAsia="Times New Roman"/>
                <w:sz w:val="24"/>
                <w:szCs w:val="24"/>
                <w:lang w:eastAsia="lv-LV"/>
              </w:rPr>
              <w:t>Ievērojot iepriekš minēto, iepriekš minētais būvnormatīvs būtu pārskatāms, precizējot identificētos problēmjautājumus.</w:t>
            </w:r>
          </w:p>
          <w:p w14:paraId="6F2BF845" w14:textId="77777777" w:rsidR="00E649E3" w:rsidRPr="00B92EBE" w:rsidRDefault="00E649E3" w:rsidP="50741EBD">
            <w:pPr>
              <w:contextualSpacing/>
              <w:jc w:val="both"/>
              <w:rPr>
                <w:rFonts w:eastAsia="Times New Roman"/>
                <w:sz w:val="24"/>
                <w:szCs w:val="24"/>
                <w:lang w:eastAsia="lv-LV"/>
              </w:rPr>
            </w:pPr>
          </w:p>
          <w:p w14:paraId="4C7CA7FA" w14:textId="521DECD9" w:rsidR="007B0DDD" w:rsidRPr="00B92EBE" w:rsidRDefault="41991A50" w:rsidP="50741EBD">
            <w:pPr>
              <w:contextualSpacing/>
              <w:jc w:val="both"/>
              <w:rPr>
                <w:rFonts w:eastAsia="Times New Roman"/>
                <w:sz w:val="24"/>
                <w:szCs w:val="24"/>
                <w:lang w:eastAsia="lv-LV"/>
              </w:rPr>
            </w:pPr>
            <w:r w:rsidRPr="00B92EBE">
              <w:rPr>
                <w:rFonts w:eastAsia="Times New Roman"/>
                <w:sz w:val="24"/>
                <w:szCs w:val="24"/>
                <w:lang w:eastAsia="lv-LV"/>
              </w:rPr>
              <w:t xml:space="preserve">Noteikumu projektu izstrādes laikā tika </w:t>
            </w:r>
            <w:r w:rsidR="2EF9D83C" w:rsidRPr="00B92EBE">
              <w:rPr>
                <w:rFonts w:eastAsia="Times New Roman"/>
                <w:sz w:val="24"/>
                <w:szCs w:val="24"/>
                <w:lang w:eastAsia="lv-LV"/>
              </w:rPr>
              <w:t>pētīti pieejami informatīvie materiālie par būvju apsekošanu ārvalstīs</w:t>
            </w:r>
            <w:r w:rsidR="005916D8" w:rsidRPr="00B92EBE">
              <w:rPr>
                <w:rStyle w:val="FootnoteReference"/>
                <w:rFonts w:eastAsia="Times New Roman"/>
                <w:sz w:val="24"/>
                <w:szCs w:val="24"/>
                <w:lang w:eastAsia="lv-LV"/>
              </w:rPr>
              <w:footnoteReference w:id="2"/>
            </w:r>
            <w:r w:rsidR="2EF9D83C" w:rsidRPr="00B92EBE">
              <w:rPr>
                <w:rFonts w:eastAsia="Times New Roman"/>
                <w:sz w:val="24"/>
                <w:szCs w:val="24"/>
                <w:lang w:eastAsia="lv-LV"/>
              </w:rPr>
              <w:t>, kā arī Latvijas Būvkonstrukciju Projektētāju Asociācij</w:t>
            </w:r>
            <w:r w:rsidR="00766763" w:rsidRPr="00B92EBE">
              <w:rPr>
                <w:rFonts w:eastAsia="Times New Roman"/>
                <w:sz w:val="24"/>
                <w:szCs w:val="24"/>
                <w:lang w:eastAsia="lv-LV"/>
              </w:rPr>
              <w:t>as</w:t>
            </w:r>
            <w:r w:rsidR="2EF9D83C" w:rsidRPr="00B92EBE">
              <w:rPr>
                <w:rFonts w:eastAsia="Times New Roman"/>
                <w:sz w:val="24"/>
                <w:szCs w:val="24"/>
                <w:lang w:eastAsia="lv-LV"/>
              </w:rPr>
              <w:t xml:space="preserve"> vadlīnijas LBPA–PS–201:2019 “Prasības būvju konstrukciju detalizētai būvizpētei”. Pēdējā </w:t>
            </w:r>
            <w:r w:rsidR="26D882DA" w:rsidRPr="00B92EBE">
              <w:rPr>
                <w:rFonts w:eastAsia="Times New Roman"/>
                <w:sz w:val="24"/>
                <w:szCs w:val="24"/>
                <w:lang w:eastAsia="lv-LV"/>
              </w:rPr>
              <w:t>minēt</w:t>
            </w:r>
            <w:r w:rsidR="1141CCCD" w:rsidRPr="00B92EBE">
              <w:rPr>
                <w:rFonts w:eastAsia="Times New Roman"/>
                <w:sz w:val="24"/>
                <w:szCs w:val="24"/>
                <w:lang w:eastAsia="lv-LV"/>
              </w:rPr>
              <w:t>ā</w:t>
            </w:r>
            <w:r w:rsidR="26D882DA" w:rsidRPr="00B92EBE">
              <w:rPr>
                <w:rFonts w:eastAsia="Times New Roman"/>
                <w:sz w:val="24"/>
                <w:szCs w:val="24"/>
                <w:lang w:eastAsia="lv-LV"/>
              </w:rPr>
              <w:t xml:space="preserve"> dokumenta sakarā jānorāda, ka tajā lietotais jēdziens “būvizpēte” pēc savas būtības atbilst Noteikuma projekta jēdzienam “apsekošana”.</w:t>
            </w:r>
          </w:p>
          <w:p w14:paraId="4D579192" w14:textId="0443D5F6" w:rsidR="007B0DDD" w:rsidRPr="00B92EBE" w:rsidRDefault="007B0DDD" w:rsidP="00AA71CD">
            <w:pPr>
              <w:contextualSpacing/>
              <w:jc w:val="both"/>
              <w:rPr>
                <w:rFonts w:eastAsia="Times New Roman"/>
                <w:sz w:val="24"/>
                <w:szCs w:val="24"/>
                <w:lang w:eastAsia="lv-LV"/>
              </w:rPr>
            </w:pPr>
          </w:p>
          <w:p w14:paraId="3973FAC3" w14:textId="66DCE8A0" w:rsidR="00A74AFD" w:rsidRPr="00B92EBE" w:rsidRDefault="00A74AFD" w:rsidP="00AA71CD">
            <w:pPr>
              <w:contextualSpacing/>
              <w:jc w:val="both"/>
              <w:rPr>
                <w:rFonts w:eastAsia="Times New Roman"/>
                <w:b/>
                <w:bCs/>
                <w:sz w:val="24"/>
                <w:szCs w:val="24"/>
                <w:lang w:eastAsia="lv-LV"/>
              </w:rPr>
            </w:pPr>
            <w:r w:rsidRPr="00B92EBE">
              <w:rPr>
                <w:rFonts w:eastAsia="Times New Roman"/>
                <w:b/>
                <w:bCs/>
                <w:sz w:val="24"/>
                <w:szCs w:val="24"/>
                <w:lang w:eastAsia="lv-LV"/>
              </w:rPr>
              <w:t>[1] Vieno</w:t>
            </w:r>
            <w:r w:rsidR="00CE64F1" w:rsidRPr="00B92EBE">
              <w:rPr>
                <w:rFonts w:eastAsia="Times New Roman"/>
                <w:b/>
                <w:bCs/>
                <w:sz w:val="24"/>
                <w:szCs w:val="24"/>
                <w:lang w:eastAsia="lv-LV"/>
              </w:rPr>
              <w:t>t</w:t>
            </w:r>
            <w:r w:rsidRPr="00B92EBE">
              <w:rPr>
                <w:rFonts w:eastAsia="Times New Roman"/>
                <w:b/>
                <w:bCs/>
                <w:sz w:val="24"/>
                <w:szCs w:val="24"/>
                <w:lang w:eastAsia="lv-LV"/>
              </w:rPr>
              <w:t>s būves apsekošanas regulējums</w:t>
            </w:r>
            <w:r w:rsidR="00BF72E7" w:rsidRPr="00B92EBE">
              <w:rPr>
                <w:rFonts w:eastAsia="Times New Roman"/>
                <w:b/>
                <w:bCs/>
                <w:sz w:val="24"/>
                <w:szCs w:val="24"/>
                <w:lang w:eastAsia="lv-LV"/>
              </w:rPr>
              <w:t>:</w:t>
            </w:r>
          </w:p>
          <w:p w14:paraId="4DF33616" w14:textId="4F67CF49" w:rsidR="00A74AFD" w:rsidRPr="00B92EBE" w:rsidRDefault="416CE81A" w:rsidP="50741EBD">
            <w:pPr>
              <w:contextualSpacing/>
              <w:jc w:val="both"/>
              <w:rPr>
                <w:rFonts w:eastAsia="Times New Roman"/>
                <w:sz w:val="24"/>
                <w:szCs w:val="24"/>
                <w:lang w:eastAsia="lv-LV"/>
              </w:rPr>
            </w:pPr>
            <w:r w:rsidRPr="00B92EBE">
              <w:rPr>
                <w:rFonts w:eastAsia="Times New Roman"/>
                <w:sz w:val="24"/>
                <w:szCs w:val="24"/>
                <w:lang w:eastAsia="lv-LV"/>
              </w:rPr>
              <w:t>[1.1] Ministru kabineta 02.09.2014. noteikumu Nr.529 “Ēku būvnoteikumi” 191. punktā ir noteikts - “[l]ai ekspluatācijas laikā nodrošinātu publiskas ēkas atbilstību Būvniecības likuma 9.</w:t>
            </w:r>
            <w:r w:rsidR="7394643C" w:rsidRPr="00B92EBE">
              <w:rPr>
                <w:rFonts w:eastAsia="Times New Roman"/>
                <w:sz w:val="24"/>
                <w:szCs w:val="24"/>
                <w:lang w:eastAsia="lv-LV"/>
              </w:rPr>
              <w:t> </w:t>
            </w:r>
            <w:r w:rsidRPr="00B92EBE">
              <w:rPr>
                <w:rFonts w:eastAsia="Times New Roman"/>
                <w:sz w:val="24"/>
                <w:szCs w:val="24"/>
                <w:lang w:eastAsia="lv-LV"/>
              </w:rPr>
              <w:t>pantā noteiktajām būtiskajām prasībām, ekspluatācijā nodotas otrās vai trešās grupas publiskas ēkas īpašniekam ir pienākums veikt ēkas tehnisko apsekošanu ne retāk kā reizi 10 gados. Ja tehniskās apsekošanas laikā konstatē redzamus ēkas bojājumus, kas var mazināt ēkas stiprību vai noturību, īpašnieks veic nepieciešamos pasākumus to novēršanai”. Papildus šo noteikumu 226.</w:t>
            </w:r>
            <w:r w:rsidR="72BE202A" w:rsidRPr="00B92EBE">
              <w:rPr>
                <w:rFonts w:eastAsia="Times New Roman"/>
                <w:sz w:val="24"/>
                <w:szCs w:val="24"/>
                <w:lang w:eastAsia="lv-LV"/>
              </w:rPr>
              <w:t> </w:t>
            </w:r>
            <w:r w:rsidRPr="00B92EBE">
              <w:rPr>
                <w:rFonts w:eastAsia="Times New Roman"/>
                <w:sz w:val="24"/>
                <w:szCs w:val="24"/>
                <w:lang w:eastAsia="lv-LV"/>
              </w:rPr>
              <w:t>punktā ir noteikts, ka publiskā ēkā, kura nodota ekspluatācijā pirms 01.10.2014., bet ne agrāk kā 01.10.2004., pirmo vai kārtējo tehnisko apsekošanu veic saskaņā ar iepriekš minēto noteikumu 191.</w:t>
            </w:r>
            <w:r w:rsidR="7394643C" w:rsidRPr="00B92EBE">
              <w:rPr>
                <w:rFonts w:eastAsia="Times New Roman"/>
                <w:sz w:val="24"/>
                <w:szCs w:val="24"/>
                <w:lang w:eastAsia="lv-LV"/>
              </w:rPr>
              <w:t> </w:t>
            </w:r>
            <w:r w:rsidRPr="00B92EBE">
              <w:rPr>
                <w:rFonts w:eastAsia="Times New Roman"/>
                <w:sz w:val="24"/>
                <w:szCs w:val="24"/>
                <w:lang w:eastAsia="lv-LV"/>
              </w:rPr>
              <w:t xml:space="preserve">punktu, bet publiskā ēkā, kura nodota ekspluatācijā pirms 01.10.2004. un kurai pēdējo 10 gadu laikā nav veikta tehniskā apsekošana, tehnisko apsekošanu veic līdz </w:t>
            </w:r>
            <w:r w:rsidR="7394643C" w:rsidRPr="00B92EBE">
              <w:rPr>
                <w:rFonts w:eastAsia="Times New Roman"/>
                <w:sz w:val="24"/>
                <w:szCs w:val="24"/>
                <w:lang w:eastAsia="lv-LV"/>
              </w:rPr>
              <w:t>30.09.</w:t>
            </w:r>
            <w:r w:rsidRPr="00B92EBE">
              <w:rPr>
                <w:rFonts w:eastAsia="Times New Roman"/>
                <w:sz w:val="24"/>
                <w:szCs w:val="24"/>
                <w:lang w:eastAsia="lv-LV"/>
              </w:rPr>
              <w:t>2019.</w:t>
            </w:r>
            <w:r w:rsidR="7394643C" w:rsidRPr="00B92EBE">
              <w:rPr>
                <w:rFonts w:eastAsia="Times New Roman"/>
                <w:sz w:val="24"/>
                <w:szCs w:val="24"/>
                <w:lang w:eastAsia="lv-LV"/>
              </w:rPr>
              <w:t xml:space="preserve"> Šajos punktos ietvertais regulējums attiecas uz būvju tehnisko apsekošanu un šī iemesla dēļ ir svītrojams no attiecīgajiem noteikumiem, bet Noteikumu projektā </w:t>
            </w:r>
            <w:r w:rsidR="00084F39" w:rsidRPr="00B92EBE">
              <w:rPr>
                <w:rFonts w:eastAsia="Times New Roman"/>
                <w:sz w:val="24"/>
                <w:szCs w:val="24"/>
                <w:lang w:eastAsia="lv-LV"/>
              </w:rPr>
              <w:t>LBN 405-</w:t>
            </w:r>
            <w:r w:rsidR="00084F39">
              <w:rPr>
                <w:rFonts w:eastAsia="Times New Roman"/>
                <w:sz w:val="24"/>
                <w:szCs w:val="24"/>
                <w:lang w:eastAsia="lv-LV"/>
              </w:rPr>
              <w:t>21</w:t>
            </w:r>
            <w:r w:rsidR="00084F39" w:rsidRPr="00E15004">
              <w:rPr>
                <w:rFonts w:eastAsia="Times New Roman"/>
                <w:bCs/>
                <w:sz w:val="24"/>
                <w:szCs w:val="24"/>
                <w:lang w:eastAsia="lv-LV"/>
              </w:rPr>
              <w:t xml:space="preserve"> </w:t>
            </w:r>
            <w:r w:rsidR="7394643C" w:rsidRPr="00B92EBE">
              <w:rPr>
                <w:rFonts w:eastAsia="Times New Roman"/>
                <w:sz w:val="24"/>
                <w:szCs w:val="24"/>
                <w:lang w:eastAsia="lv-LV"/>
              </w:rPr>
              <w:t>ir ietverams līdzvērtīgs regulējums</w:t>
            </w:r>
            <w:r w:rsidR="00084F39">
              <w:rPr>
                <w:rFonts w:eastAsia="Times New Roman"/>
                <w:sz w:val="24"/>
                <w:szCs w:val="24"/>
                <w:lang w:eastAsia="lv-LV"/>
              </w:rPr>
              <w:t xml:space="preserve"> (sk. </w:t>
            </w:r>
            <w:r w:rsidR="00084F39" w:rsidRPr="00B92EBE">
              <w:rPr>
                <w:rFonts w:eastAsia="Times New Roman"/>
                <w:sz w:val="24"/>
                <w:szCs w:val="24"/>
                <w:lang w:eastAsia="lv-LV"/>
              </w:rPr>
              <w:t>Noteikumu projekt</w:t>
            </w:r>
            <w:r w:rsidR="00084F39">
              <w:rPr>
                <w:rFonts w:eastAsia="Times New Roman"/>
                <w:sz w:val="24"/>
                <w:szCs w:val="24"/>
                <w:lang w:eastAsia="lv-LV"/>
              </w:rPr>
              <w:t>a</w:t>
            </w:r>
            <w:r w:rsidR="00084F39" w:rsidRPr="00B92EBE">
              <w:rPr>
                <w:rFonts w:eastAsia="Times New Roman"/>
                <w:sz w:val="24"/>
                <w:szCs w:val="24"/>
                <w:lang w:eastAsia="lv-LV"/>
              </w:rPr>
              <w:t xml:space="preserve"> LBN 405-</w:t>
            </w:r>
            <w:r w:rsidR="00084F39">
              <w:rPr>
                <w:rFonts w:eastAsia="Times New Roman"/>
                <w:sz w:val="24"/>
                <w:szCs w:val="24"/>
                <w:lang w:eastAsia="lv-LV"/>
              </w:rPr>
              <w:t>21 9.1.1.apakšpunktu un 29.punktu)</w:t>
            </w:r>
            <w:r w:rsidR="7394643C" w:rsidRPr="00B92EBE">
              <w:rPr>
                <w:rFonts w:eastAsia="Times New Roman"/>
                <w:sz w:val="24"/>
                <w:szCs w:val="24"/>
                <w:lang w:eastAsia="lv-LV"/>
              </w:rPr>
              <w:t xml:space="preserve">. </w:t>
            </w:r>
            <w:r w:rsidR="7394643C" w:rsidRPr="00B92EBE">
              <w:rPr>
                <w:rFonts w:eastAsia="Times New Roman"/>
                <w:sz w:val="24"/>
                <w:szCs w:val="24"/>
                <w:lang w:eastAsia="lv-LV"/>
              </w:rPr>
              <w:lastRenderedPageBreak/>
              <w:t>Jāatzīmē, ka tām personām, kuras, pamatojoties uz minētajiem noteikumiem būs veikuš</w:t>
            </w:r>
            <w:r w:rsidR="00C91A83">
              <w:rPr>
                <w:rFonts w:eastAsia="Times New Roman"/>
                <w:sz w:val="24"/>
                <w:szCs w:val="24"/>
                <w:lang w:eastAsia="lv-LV"/>
              </w:rPr>
              <w:t>a</w:t>
            </w:r>
            <w:r w:rsidR="7394643C" w:rsidRPr="00B92EBE">
              <w:rPr>
                <w:rFonts w:eastAsia="Times New Roman"/>
                <w:sz w:val="24"/>
                <w:szCs w:val="24"/>
                <w:lang w:eastAsia="lv-LV"/>
              </w:rPr>
              <w:t>s attiecīgo ēku tehnisko apsekošanu, jauna apsekošana nebūs jāveic. Papildus, ņemot vērā, ka būves tehniskās apsekošanas atzinum</w:t>
            </w:r>
            <w:r w:rsidR="3A27A0F7" w:rsidRPr="00B92EBE">
              <w:rPr>
                <w:rFonts w:eastAsia="Times New Roman"/>
                <w:sz w:val="24"/>
                <w:szCs w:val="24"/>
                <w:lang w:eastAsia="lv-LV"/>
              </w:rPr>
              <w:t>u</w:t>
            </w:r>
            <w:r w:rsidR="7394643C" w:rsidRPr="00B92EBE">
              <w:rPr>
                <w:rFonts w:eastAsia="Times New Roman"/>
                <w:sz w:val="24"/>
                <w:szCs w:val="24"/>
                <w:lang w:eastAsia="lv-LV"/>
              </w:rPr>
              <w:t xml:space="preserve"> </w:t>
            </w:r>
            <w:r w:rsidR="00C91A83">
              <w:rPr>
                <w:rFonts w:eastAsia="Times New Roman"/>
                <w:sz w:val="24"/>
                <w:szCs w:val="24"/>
                <w:lang w:eastAsia="lv-LV"/>
              </w:rPr>
              <w:t>ir</w:t>
            </w:r>
            <w:r w:rsidR="7394643C" w:rsidRPr="00B92EBE">
              <w:rPr>
                <w:rFonts w:eastAsia="Times New Roman"/>
                <w:sz w:val="24"/>
                <w:szCs w:val="24"/>
                <w:lang w:eastAsia="lv-LV"/>
              </w:rPr>
              <w:t xml:space="preserve"> paredzēts arī turpmāk sagatavot Būvniecības informācijas sistēmā, ir pārskatāms Ministru kabineta 02.09.2014. noteikumu Nr.529 “Ēku būvnoteikumi” 217.</w:t>
            </w:r>
            <w:r w:rsidR="72BE202A" w:rsidRPr="00B92EBE">
              <w:rPr>
                <w:rFonts w:eastAsia="Times New Roman"/>
                <w:sz w:val="24"/>
                <w:szCs w:val="24"/>
                <w:lang w:eastAsia="lv-LV"/>
              </w:rPr>
              <w:t> </w:t>
            </w:r>
            <w:r w:rsidR="7394643C" w:rsidRPr="00B92EBE">
              <w:rPr>
                <w:rFonts w:eastAsia="Times New Roman"/>
                <w:sz w:val="24"/>
                <w:szCs w:val="24"/>
                <w:lang w:eastAsia="lv-LV"/>
              </w:rPr>
              <w:t>punkta otrajā teikumā ietvertais regulējums</w:t>
            </w:r>
            <w:r w:rsidR="2F11FAF0" w:rsidRPr="00B92EBE">
              <w:rPr>
                <w:rFonts w:eastAsia="Times New Roman"/>
                <w:sz w:val="24"/>
                <w:szCs w:val="24"/>
                <w:lang w:eastAsia="lv-LV"/>
              </w:rPr>
              <w:t xml:space="preserve">. Līdzīgi tas attiecas arī uz </w:t>
            </w:r>
            <w:r w:rsidR="3A27A0F7" w:rsidRPr="00B92EBE">
              <w:rPr>
                <w:rFonts w:eastAsia="Times New Roman"/>
                <w:sz w:val="24"/>
                <w:szCs w:val="24"/>
                <w:lang w:eastAsia="lv-LV"/>
              </w:rPr>
              <w:t>Ministru kabineta 09.05.2017. noteikumu Nr.253 “Atsevišķu inženierbūvju būvnoteikumi” 203.punktu</w:t>
            </w:r>
            <w:r w:rsidR="7394643C" w:rsidRPr="00B92EBE">
              <w:rPr>
                <w:rFonts w:eastAsia="Times New Roman"/>
                <w:sz w:val="24"/>
                <w:szCs w:val="24"/>
                <w:lang w:eastAsia="lv-LV"/>
              </w:rPr>
              <w:t>;</w:t>
            </w:r>
          </w:p>
          <w:p w14:paraId="35DE51D3" w14:textId="58BAF411" w:rsidR="50741EBD" w:rsidRPr="00B92EBE" w:rsidRDefault="50741EBD" w:rsidP="50741EBD">
            <w:pPr>
              <w:jc w:val="both"/>
              <w:rPr>
                <w:rFonts w:eastAsia="Times New Roman"/>
                <w:sz w:val="24"/>
                <w:szCs w:val="24"/>
                <w:lang w:eastAsia="lv-LV"/>
              </w:rPr>
            </w:pPr>
          </w:p>
          <w:p w14:paraId="764D2074" w14:textId="2ACB8289" w:rsidR="00A74AFD" w:rsidRPr="00B92EBE" w:rsidRDefault="00CE64F1" w:rsidP="00AA71CD">
            <w:pPr>
              <w:contextualSpacing/>
              <w:jc w:val="both"/>
              <w:rPr>
                <w:rFonts w:eastAsia="Times New Roman"/>
                <w:sz w:val="24"/>
                <w:szCs w:val="24"/>
                <w:lang w:eastAsia="lv-LV"/>
              </w:rPr>
            </w:pPr>
            <w:r w:rsidRPr="00B92EBE">
              <w:rPr>
                <w:rFonts w:eastAsia="Times New Roman"/>
                <w:sz w:val="24"/>
                <w:szCs w:val="24"/>
                <w:lang w:eastAsia="lv-LV"/>
              </w:rPr>
              <w:t>[1.2] </w:t>
            </w:r>
            <w:r w:rsidR="00D305FD" w:rsidRPr="00B92EBE">
              <w:rPr>
                <w:rFonts w:eastAsia="Times New Roman"/>
                <w:sz w:val="24"/>
                <w:szCs w:val="24"/>
                <w:lang w:eastAsia="lv-LV"/>
              </w:rPr>
              <w:t>Ministru kabineta 16.09.2014. noteikumu Nr.550 “Hidrotehnisko un meliorācijas būvju būvnoteikumi” 19.</w:t>
            </w:r>
            <w:r w:rsidR="00D305FD" w:rsidRPr="00B92EBE">
              <w:rPr>
                <w:rFonts w:eastAsia="Times New Roman"/>
                <w:sz w:val="24"/>
                <w:szCs w:val="24"/>
                <w:vertAlign w:val="superscript"/>
                <w:lang w:eastAsia="lv-LV"/>
              </w:rPr>
              <w:t>1</w:t>
            </w:r>
            <w:r w:rsidR="00D305FD" w:rsidRPr="00B92EBE">
              <w:rPr>
                <w:rFonts w:eastAsia="Times New Roman"/>
                <w:sz w:val="24"/>
                <w:szCs w:val="24"/>
                <w:lang w:eastAsia="lv-LV"/>
              </w:rPr>
              <w:t xml:space="preserve"> punkts attiecas uz būvju tehnisko apsekošanu un šī iemesla dēļ ir svītrojams no attiecīgajiem noteikumiem. Tas pats attiecas arī uz šo noteikumu 3. pielikumu</w:t>
            </w:r>
            <w:r w:rsidR="00DF406D" w:rsidRPr="00B92EBE">
              <w:rPr>
                <w:rFonts w:eastAsia="Times New Roman"/>
                <w:sz w:val="24"/>
                <w:szCs w:val="24"/>
                <w:lang w:eastAsia="lv-LV"/>
              </w:rPr>
              <w:t xml:space="preserve"> un saistīto 19.4.</w:t>
            </w:r>
            <w:r w:rsidR="003C449A" w:rsidRPr="00B92EBE">
              <w:rPr>
                <w:rFonts w:eastAsia="Times New Roman"/>
                <w:sz w:val="24"/>
                <w:szCs w:val="24"/>
                <w:lang w:eastAsia="lv-LV"/>
              </w:rPr>
              <w:t> </w:t>
            </w:r>
            <w:r w:rsidR="00DF406D" w:rsidRPr="00B92EBE">
              <w:rPr>
                <w:rFonts w:eastAsia="Times New Roman"/>
                <w:sz w:val="24"/>
                <w:szCs w:val="24"/>
                <w:lang w:eastAsia="lv-LV"/>
              </w:rPr>
              <w:t>apakšpunktu</w:t>
            </w:r>
            <w:r w:rsidR="00D305FD" w:rsidRPr="00B92EBE">
              <w:rPr>
                <w:rFonts w:eastAsia="Times New Roman"/>
                <w:sz w:val="24"/>
                <w:szCs w:val="24"/>
                <w:lang w:eastAsia="lv-LV"/>
              </w:rPr>
              <w:t>. Prasība par noteiktu būvju tehniskā apsekošanas atzinuma saskaņošan</w:t>
            </w:r>
            <w:r w:rsidR="007B2795" w:rsidRPr="00B92EBE">
              <w:rPr>
                <w:rFonts w:eastAsia="Times New Roman"/>
                <w:sz w:val="24"/>
                <w:szCs w:val="24"/>
                <w:lang w:eastAsia="lv-LV"/>
              </w:rPr>
              <w:t>u</w:t>
            </w:r>
            <w:r w:rsidR="00D305FD" w:rsidRPr="00B92EBE">
              <w:rPr>
                <w:rFonts w:eastAsia="Times New Roman"/>
                <w:sz w:val="24"/>
                <w:szCs w:val="24"/>
                <w:lang w:eastAsia="lv-LV"/>
              </w:rPr>
              <w:t xml:space="preserve"> ar </w:t>
            </w:r>
            <w:r w:rsidR="00B1071A" w:rsidRPr="00B92EBE">
              <w:rPr>
                <w:rFonts w:eastAsia="Times New Roman"/>
                <w:sz w:val="24"/>
                <w:szCs w:val="24"/>
                <w:lang w:eastAsia="lv-LV"/>
              </w:rPr>
              <w:t>VSIA</w:t>
            </w:r>
            <w:r w:rsidR="00D305FD" w:rsidRPr="00B92EBE">
              <w:rPr>
                <w:rFonts w:eastAsia="Times New Roman"/>
                <w:sz w:val="24"/>
                <w:szCs w:val="24"/>
                <w:lang w:eastAsia="lv-LV"/>
              </w:rPr>
              <w:t xml:space="preserve"> “Zemkopības ministrijas nekustamie īpašumi” netiek saglabāta. </w:t>
            </w:r>
            <w:r w:rsidR="00B1071A" w:rsidRPr="00B92EBE">
              <w:rPr>
                <w:rFonts w:eastAsia="Times New Roman"/>
                <w:sz w:val="24"/>
                <w:szCs w:val="24"/>
                <w:lang w:eastAsia="lv-LV"/>
              </w:rPr>
              <w:t>VSIA</w:t>
            </w:r>
            <w:r w:rsidR="00D305FD" w:rsidRPr="00B92EBE">
              <w:rPr>
                <w:rFonts w:eastAsia="Times New Roman"/>
                <w:sz w:val="24"/>
                <w:szCs w:val="24"/>
                <w:lang w:eastAsia="lv-LV"/>
              </w:rPr>
              <w:t xml:space="preserve"> “Zemkopības ministrijas nekustamie īpašumi” kā pasūtītājs var šādu prasību ietvert pēc saviem ieskatiem savos līgumos ar citām personām par noteiktu būvju apsekošanu. Tas pats attiecas </w:t>
            </w:r>
            <w:r w:rsidR="00BF72E7" w:rsidRPr="00B92EBE">
              <w:rPr>
                <w:rFonts w:eastAsia="Times New Roman"/>
                <w:sz w:val="24"/>
                <w:szCs w:val="24"/>
                <w:lang w:eastAsia="lv-LV"/>
              </w:rPr>
              <w:t xml:space="preserve">arī </w:t>
            </w:r>
            <w:r w:rsidR="00D305FD" w:rsidRPr="00B92EBE">
              <w:rPr>
                <w:rFonts w:eastAsia="Times New Roman"/>
                <w:sz w:val="24"/>
                <w:szCs w:val="24"/>
                <w:lang w:eastAsia="lv-LV"/>
              </w:rPr>
              <w:t xml:space="preserve">uz </w:t>
            </w:r>
            <w:r w:rsidR="0046144B" w:rsidRPr="00B92EBE">
              <w:rPr>
                <w:rFonts w:eastAsia="Times New Roman"/>
                <w:sz w:val="24"/>
                <w:szCs w:val="24"/>
                <w:lang w:eastAsia="lv-LV"/>
              </w:rPr>
              <w:t>hidrotehniskajām un meliorācija būvēm specifiskiem apsekošanas aspektiem</w:t>
            </w:r>
            <w:r w:rsidR="00BF72E7" w:rsidRPr="00B92EBE">
              <w:rPr>
                <w:rFonts w:eastAsia="Times New Roman"/>
                <w:sz w:val="24"/>
                <w:szCs w:val="24"/>
                <w:lang w:eastAsia="lv-LV"/>
              </w:rPr>
              <w:t xml:space="preserve"> (sk. Noteikumu projekta </w:t>
            </w:r>
            <w:r w:rsidR="004B7BFF" w:rsidRPr="00B92EBE">
              <w:rPr>
                <w:rFonts w:eastAsia="Times New Roman"/>
                <w:sz w:val="24"/>
                <w:szCs w:val="24"/>
                <w:lang w:eastAsia="lv-LV"/>
              </w:rPr>
              <w:t>LBN 405</w:t>
            </w:r>
            <w:r w:rsidR="004B7BFF">
              <w:rPr>
                <w:rFonts w:eastAsia="Times New Roman"/>
                <w:sz w:val="24"/>
                <w:szCs w:val="24"/>
                <w:lang w:eastAsia="lv-LV"/>
              </w:rPr>
              <w:t>–</w:t>
            </w:r>
            <w:r w:rsidR="00084F39">
              <w:rPr>
                <w:rFonts w:eastAsia="Times New Roman"/>
                <w:sz w:val="24"/>
                <w:szCs w:val="24"/>
                <w:lang w:eastAsia="lv-LV"/>
              </w:rPr>
              <w:t>21</w:t>
            </w:r>
            <w:r w:rsidR="004B7BFF">
              <w:rPr>
                <w:rFonts w:eastAsia="Times New Roman"/>
                <w:sz w:val="24"/>
                <w:szCs w:val="24"/>
                <w:lang w:eastAsia="lv-LV"/>
              </w:rPr>
              <w:t xml:space="preserve"> </w:t>
            </w:r>
            <w:r w:rsidR="00084F39">
              <w:rPr>
                <w:rFonts w:eastAsia="Times New Roman"/>
                <w:sz w:val="24"/>
                <w:szCs w:val="24"/>
                <w:lang w:eastAsia="lv-LV"/>
              </w:rPr>
              <w:t>9</w:t>
            </w:r>
            <w:r w:rsidR="00D73DBE" w:rsidRPr="00B92EBE">
              <w:rPr>
                <w:rFonts w:eastAsia="Times New Roman"/>
                <w:sz w:val="24"/>
                <w:szCs w:val="24"/>
                <w:lang w:eastAsia="lv-LV"/>
              </w:rPr>
              <w:t>.2. apakšpunktu kopsakarā ar 1</w:t>
            </w:r>
            <w:r w:rsidR="00084F39">
              <w:rPr>
                <w:rFonts w:eastAsia="Times New Roman"/>
                <w:sz w:val="24"/>
                <w:szCs w:val="24"/>
                <w:lang w:eastAsia="lv-LV"/>
              </w:rPr>
              <w:t>2</w:t>
            </w:r>
            <w:r w:rsidR="00D73DBE" w:rsidRPr="00B92EBE">
              <w:rPr>
                <w:rFonts w:eastAsia="Times New Roman"/>
                <w:sz w:val="24"/>
                <w:szCs w:val="24"/>
                <w:lang w:eastAsia="lv-LV"/>
              </w:rPr>
              <w:t>. punktu)</w:t>
            </w:r>
            <w:r w:rsidR="0046144B" w:rsidRPr="00B92EBE">
              <w:rPr>
                <w:rFonts w:eastAsia="Times New Roman"/>
                <w:sz w:val="24"/>
                <w:szCs w:val="24"/>
                <w:lang w:eastAsia="lv-LV"/>
              </w:rPr>
              <w:t xml:space="preserve">. </w:t>
            </w:r>
            <w:r w:rsidR="00D305FD" w:rsidRPr="00B92EBE">
              <w:rPr>
                <w:rFonts w:eastAsia="Times New Roman"/>
                <w:sz w:val="24"/>
                <w:szCs w:val="24"/>
                <w:lang w:eastAsia="lv-LV"/>
              </w:rPr>
              <w:t xml:space="preserve">Papildus, ņemot vērā, ka būves tehniskās apsekošanas atzinumu tiek paredzēts arī turpmāk sagatavot Būvniecības informācijas sistēmā, ir </w:t>
            </w:r>
            <w:r w:rsidR="00DF406D" w:rsidRPr="00B92EBE">
              <w:rPr>
                <w:rFonts w:eastAsia="Times New Roman"/>
                <w:sz w:val="24"/>
                <w:szCs w:val="24"/>
                <w:lang w:eastAsia="lv-LV"/>
              </w:rPr>
              <w:t>pārskatīts</w:t>
            </w:r>
            <w:r w:rsidR="00D305FD" w:rsidRPr="00B92EBE">
              <w:rPr>
                <w:rFonts w:eastAsia="Times New Roman"/>
                <w:sz w:val="24"/>
                <w:szCs w:val="24"/>
                <w:lang w:eastAsia="lv-LV"/>
              </w:rPr>
              <w:t xml:space="preserve"> Ministru kabineta 16.09.2014. noteikumu Nr.550 “Hidrotehnisko un meliorācijas būvju būvnoteikumi” 153.</w:t>
            </w:r>
            <w:r w:rsidR="00C57F76" w:rsidRPr="00B92EBE">
              <w:rPr>
                <w:rFonts w:eastAsia="Times New Roman"/>
                <w:sz w:val="24"/>
                <w:szCs w:val="24"/>
                <w:lang w:eastAsia="lv-LV"/>
              </w:rPr>
              <w:t> </w:t>
            </w:r>
            <w:r w:rsidR="00D305FD" w:rsidRPr="00B92EBE">
              <w:rPr>
                <w:rFonts w:eastAsia="Times New Roman"/>
                <w:sz w:val="24"/>
                <w:szCs w:val="24"/>
                <w:lang w:eastAsia="lv-LV"/>
              </w:rPr>
              <w:t>punkts otrajā teikumā ietvertais regulējums</w:t>
            </w:r>
            <w:r w:rsidR="00DF406D" w:rsidRPr="00B92EBE">
              <w:rPr>
                <w:rFonts w:eastAsia="Times New Roman"/>
                <w:sz w:val="24"/>
                <w:szCs w:val="24"/>
                <w:lang w:eastAsia="lv-LV"/>
              </w:rPr>
              <w:t xml:space="preserve"> un tas ti</w:t>
            </w:r>
            <w:r w:rsidR="00C950B0" w:rsidRPr="00B92EBE">
              <w:rPr>
                <w:rFonts w:eastAsia="Times New Roman"/>
                <w:sz w:val="24"/>
                <w:szCs w:val="24"/>
                <w:lang w:eastAsia="lv-LV"/>
              </w:rPr>
              <w:t>e</w:t>
            </w:r>
            <w:r w:rsidR="00DF406D" w:rsidRPr="00B92EBE">
              <w:rPr>
                <w:rFonts w:eastAsia="Times New Roman"/>
                <w:sz w:val="24"/>
                <w:szCs w:val="24"/>
                <w:lang w:eastAsia="lv-LV"/>
              </w:rPr>
              <w:t xml:space="preserve">k </w:t>
            </w:r>
            <w:r w:rsidR="00C950B0" w:rsidRPr="00B92EBE">
              <w:rPr>
                <w:rFonts w:eastAsia="Times New Roman"/>
                <w:sz w:val="24"/>
                <w:szCs w:val="24"/>
                <w:lang w:eastAsia="lv-LV"/>
              </w:rPr>
              <w:t>svītrots</w:t>
            </w:r>
            <w:r w:rsidR="00D305FD" w:rsidRPr="00B92EBE">
              <w:rPr>
                <w:rFonts w:eastAsia="Times New Roman"/>
                <w:sz w:val="24"/>
                <w:szCs w:val="24"/>
                <w:lang w:eastAsia="lv-LV"/>
              </w:rPr>
              <w:t>.</w:t>
            </w:r>
            <w:r w:rsidR="00084F39">
              <w:rPr>
                <w:rFonts w:eastAsia="Times New Roman"/>
                <w:sz w:val="24"/>
                <w:szCs w:val="24"/>
                <w:lang w:eastAsia="lv-LV"/>
              </w:rPr>
              <w:t xml:space="preserve"> Ja nepieciešams </w:t>
            </w:r>
            <w:r w:rsidR="00084F39" w:rsidRPr="00B92EBE">
              <w:rPr>
                <w:rFonts w:eastAsia="Times New Roman"/>
                <w:sz w:val="24"/>
                <w:szCs w:val="24"/>
                <w:lang w:eastAsia="lv-LV"/>
              </w:rPr>
              <w:t>VSIA “Zemkopības ministrijas nekustamie īpašumi”</w:t>
            </w:r>
            <w:r w:rsidR="00084F39">
              <w:rPr>
                <w:rFonts w:eastAsia="Times New Roman"/>
                <w:sz w:val="24"/>
                <w:szCs w:val="24"/>
                <w:lang w:eastAsia="lv-LV"/>
              </w:rPr>
              <w:t xml:space="preserve"> meliorācijas vai hidrotehniskās būves tehniskās apsekošanas atzinumu apskatīt caur Būvniecības informācijas sistēmu.</w:t>
            </w:r>
            <w:r w:rsidR="0069149F">
              <w:rPr>
                <w:rFonts w:eastAsia="Times New Roman"/>
                <w:sz w:val="24"/>
                <w:szCs w:val="24"/>
                <w:lang w:eastAsia="lv-LV"/>
              </w:rPr>
              <w:t xml:space="preserve"> </w:t>
            </w:r>
          </w:p>
          <w:p w14:paraId="47EF2340" w14:textId="3C282C6F" w:rsidR="00CE64F1" w:rsidRPr="00B92EBE" w:rsidRDefault="00CE64F1" w:rsidP="00AA71CD">
            <w:pPr>
              <w:contextualSpacing/>
              <w:jc w:val="both"/>
              <w:rPr>
                <w:rFonts w:eastAsia="Times New Roman"/>
                <w:sz w:val="24"/>
                <w:szCs w:val="24"/>
                <w:lang w:eastAsia="lv-LV"/>
              </w:rPr>
            </w:pPr>
          </w:p>
          <w:p w14:paraId="6C3D8486" w14:textId="154D4E2D" w:rsidR="00CE64F1" w:rsidRPr="00B92EBE" w:rsidRDefault="0068389F" w:rsidP="00AA71CD">
            <w:pPr>
              <w:contextualSpacing/>
              <w:jc w:val="both"/>
              <w:rPr>
                <w:rFonts w:eastAsia="Times New Roman"/>
                <w:b/>
                <w:bCs/>
                <w:sz w:val="24"/>
                <w:szCs w:val="24"/>
                <w:lang w:eastAsia="lv-LV"/>
              </w:rPr>
            </w:pPr>
            <w:r w:rsidRPr="00B92EBE">
              <w:rPr>
                <w:rFonts w:eastAsia="Times New Roman"/>
                <w:b/>
                <w:bCs/>
                <w:sz w:val="24"/>
                <w:szCs w:val="24"/>
                <w:lang w:eastAsia="lv-LV"/>
              </w:rPr>
              <w:t>[2] Būves</w:t>
            </w:r>
            <w:r w:rsidR="00297425" w:rsidRPr="00B92EBE">
              <w:rPr>
                <w:rFonts w:eastAsia="Times New Roman"/>
                <w:b/>
                <w:bCs/>
                <w:sz w:val="24"/>
                <w:szCs w:val="24"/>
                <w:lang w:eastAsia="lv-LV"/>
              </w:rPr>
              <w:t xml:space="preserve"> un to piederumi</w:t>
            </w:r>
            <w:r w:rsidRPr="00B92EBE">
              <w:rPr>
                <w:rFonts w:eastAsia="Times New Roman"/>
                <w:b/>
                <w:bCs/>
                <w:sz w:val="24"/>
                <w:szCs w:val="24"/>
                <w:lang w:eastAsia="lv-LV"/>
              </w:rPr>
              <w:t xml:space="preserve">, uz </w:t>
            </w:r>
            <w:r w:rsidR="00306A84" w:rsidRPr="00B92EBE">
              <w:rPr>
                <w:rFonts w:eastAsia="Times New Roman"/>
                <w:b/>
                <w:bCs/>
                <w:sz w:val="24"/>
                <w:szCs w:val="24"/>
                <w:lang w:eastAsia="lv-LV"/>
              </w:rPr>
              <w:t>kur</w:t>
            </w:r>
            <w:r w:rsidR="006A5B94" w:rsidRPr="00B92EBE">
              <w:rPr>
                <w:rFonts w:eastAsia="Times New Roman"/>
                <w:b/>
                <w:bCs/>
                <w:sz w:val="24"/>
                <w:szCs w:val="24"/>
                <w:lang w:eastAsia="lv-LV"/>
              </w:rPr>
              <w:t>iem</w:t>
            </w:r>
            <w:r w:rsidR="00306A84" w:rsidRPr="00B92EBE">
              <w:rPr>
                <w:rFonts w:eastAsia="Times New Roman"/>
                <w:b/>
                <w:bCs/>
                <w:sz w:val="24"/>
                <w:szCs w:val="24"/>
                <w:lang w:eastAsia="lv-LV"/>
              </w:rPr>
              <w:t xml:space="preserve"> </w:t>
            </w:r>
            <w:r w:rsidR="006A5B94" w:rsidRPr="00B92EBE">
              <w:rPr>
                <w:rFonts w:eastAsia="Times New Roman"/>
                <w:b/>
                <w:bCs/>
                <w:sz w:val="24"/>
                <w:szCs w:val="24"/>
                <w:lang w:eastAsia="lv-LV"/>
              </w:rPr>
              <w:t>ne</w:t>
            </w:r>
            <w:r w:rsidR="00306A84" w:rsidRPr="00B92EBE">
              <w:rPr>
                <w:rFonts w:eastAsia="Times New Roman"/>
                <w:b/>
                <w:bCs/>
                <w:sz w:val="24"/>
                <w:szCs w:val="24"/>
                <w:lang w:eastAsia="lv-LV"/>
              </w:rPr>
              <w:t>attiecas Noteikumu projekts</w:t>
            </w:r>
            <w:r w:rsidR="004B7BFF">
              <w:rPr>
                <w:rFonts w:eastAsia="Times New Roman"/>
                <w:b/>
                <w:bCs/>
                <w:sz w:val="24"/>
                <w:szCs w:val="24"/>
                <w:lang w:eastAsia="lv-LV"/>
              </w:rPr>
              <w:t xml:space="preserve"> </w:t>
            </w:r>
            <w:r w:rsidR="004B7BFF" w:rsidRPr="004B7BFF">
              <w:rPr>
                <w:rFonts w:eastAsia="Times New Roman"/>
                <w:b/>
                <w:bCs/>
                <w:sz w:val="24"/>
                <w:szCs w:val="24"/>
                <w:lang w:eastAsia="lv-LV"/>
              </w:rPr>
              <w:t>LBN 405 - 2</w:t>
            </w:r>
            <w:r w:rsidR="00084F39">
              <w:rPr>
                <w:rFonts w:eastAsia="Times New Roman"/>
                <w:b/>
                <w:bCs/>
                <w:sz w:val="24"/>
                <w:szCs w:val="24"/>
                <w:lang w:eastAsia="lv-LV"/>
              </w:rPr>
              <w:t>1</w:t>
            </w:r>
            <w:r w:rsidR="00BF72E7" w:rsidRPr="00B92EBE">
              <w:rPr>
                <w:rFonts w:eastAsia="Times New Roman"/>
                <w:b/>
                <w:bCs/>
                <w:sz w:val="24"/>
                <w:szCs w:val="24"/>
                <w:lang w:eastAsia="lv-LV"/>
              </w:rPr>
              <w:t>:</w:t>
            </w:r>
          </w:p>
          <w:p w14:paraId="52EFF2FF" w14:textId="4C17CD9B" w:rsidR="00B37270" w:rsidRPr="00B92EBE" w:rsidRDefault="00F55BBD" w:rsidP="00AA71CD">
            <w:pPr>
              <w:contextualSpacing/>
              <w:jc w:val="both"/>
              <w:rPr>
                <w:rFonts w:eastAsia="Times New Roman"/>
                <w:sz w:val="24"/>
                <w:szCs w:val="24"/>
                <w:lang w:eastAsia="lv-LV"/>
              </w:rPr>
            </w:pPr>
            <w:r w:rsidRPr="00B92EBE">
              <w:rPr>
                <w:rFonts w:eastAsia="Times New Roman"/>
                <w:sz w:val="24"/>
                <w:szCs w:val="24"/>
                <w:lang w:eastAsia="lv-LV"/>
              </w:rPr>
              <w:t>Latvijas būvnormatīva LBN 405-15 “Būvju tehniskā apsekošana” 15.</w:t>
            </w:r>
            <w:r w:rsidR="00B37270" w:rsidRPr="00B92EBE">
              <w:rPr>
                <w:rFonts w:eastAsia="Times New Roman"/>
                <w:sz w:val="24"/>
                <w:szCs w:val="24"/>
                <w:lang w:eastAsia="lv-LV"/>
              </w:rPr>
              <w:t> </w:t>
            </w:r>
            <w:r w:rsidRPr="00B92EBE">
              <w:rPr>
                <w:rFonts w:eastAsia="Times New Roman"/>
                <w:sz w:val="24"/>
                <w:szCs w:val="24"/>
                <w:lang w:eastAsia="lv-LV"/>
              </w:rPr>
              <w:t xml:space="preserve">punktā ir noteikts, ka “[g]āzes apgādes sistēmu, elektroapgādes sistēmu, ugunsdzēsības sistēmu, gaisa virsspiediena un dūmu izvades sistēmu, iezemējuma un zibensaizsardzības ietaišu, vājstrāvas ietaišu un liftu tehnisko izpēti veic specializētie dienesti atbilstoši savai kompetencei”. </w:t>
            </w:r>
            <w:r w:rsidR="00573937" w:rsidRPr="00B92EBE">
              <w:rPr>
                <w:rFonts w:eastAsia="Times New Roman"/>
                <w:sz w:val="24"/>
                <w:szCs w:val="24"/>
                <w:lang w:eastAsia="lv-LV"/>
              </w:rPr>
              <w:t>Minētajā</w:t>
            </w:r>
            <w:r w:rsidRPr="00B92EBE">
              <w:rPr>
                <w:rFonts w:eastAsia="Times New Roman"/>
                <w:sz w:val="24"/>
                <w:szCs w:val="24"/>
                <w:lang w:eastAsia="lv-LV"/>
              </w:rPr>
              <w:t xml:space="preserve"> 15.</w:t>
            </w:r>
            <w:r w:rsidR="00B37270" w:rsidRPr="00B92EBE">
              <w:rPr>
                <w:rFonts w:eastAsia="Times New Roman"/>
                <w:sz w:val="24"/>
                <w:szCs w:val="24"/>
                <w:lang w:eastAsia="lv-LV"/>
              </w:rPr>
              <w:t> </w:t>
            </w:r>
            <w:r w:rsidRPr="00B92EBE">
              <w:rPr>
                <w:rFonts w:eastAsia="Times New Roman"/>
                <w:sz w:val="24"/>
                <w:szCs w:val="24"/>
                <w:lang w:eastAsia="lv-LV"/>
              </w:rPr>
              <w:t xml:space="preserve">punktā ietvertais regulējums pēc savas būtības nav mainīts un ir saskanīgs ar Latvijas būvnormatīva LBN 405-01 “Būvju tehniskā apsekošana” 13.punktā ietverto regulējumu. Vārdi “specializētais dienests” ir lietoti vispārpieņemtajā nozīmē un norāda arī uz noteiktu pakalpojumu sniedzēju atbalsta struktūrām – </w:t>
            </w:r>
            <w:r w:rsidRPr="00B92EBE">
              <w:rPr>
                <w:rFonts w:eastAsia="Times New Roman"/>
                <w:sz w:val="24"/>
                <w:szCs w:val="24"/>
                <w:lang w:eastAsia="lv-LV"/>
              </w:rPr>
              <w:lastRenderedPageBreak/>
              <w:t xml:space="preserve">piemēram, gāzes piegādātāja avārijas dienestu (sk., piemēram, spēkā neesošo Ministru kabineta </w:t>
            </w:r>
            <w:r w:rsidR="00687ABE" w:rsidRPr="00687ABE">
              <w:rPr>
                <w:rFonts w:eastAsia="Times New Roman"/>
                <w:sz w:val="24"/>
                <w:szCs w:val="24"/>
                <w:lang w:eastAsia="lv-LV"/>
              </w:rPr>
              <w:t>07.02.2017.</w:t>
            </w:r>
            <w:r w:rsidRPr="00B92EBE">
              <w:rPr>
                <w:rFonts w:eastAsia="Times New Roman"/>
                <w:sz w:val="24"/>
                <w:szCs w:val="24"/>
                <w:lang w:eastAsia="lv-LV"/>
              </w:rPr>
              <w:t xml:space="preserve"> noteikumu </w:t>
            </w:r>
            <w:r w:rsidR="00687ABE">
              <w:rPr>
                <w:rFonts w:eastAsia="Times New Roman"/>
                <w:sz w:val="24"/>
                <w:szCs w:val="24"/>
                <w:lang w:eastAsia="lv-LV"/>
              </w:rPr>
              <w:t xml:space="preserve">Nr.78 </w:t>
            </w:r>
            <w:r w:rsidRPr="00B92EBE">
              <w:rPr>
                <w:rFonts w:eastAsia="Times New Roman"/>
                <w:sz w:val="24"/>
                <w:szCs w:val="24"/>
                <w:lang w:eastAsia="lv-LV"/>
              </w:rPr>
              <w:t>“</w:t>
            </w:r>
            <w:r w:rsidR="00687ABE" w:rsidRPr="00687ABE">
              <w:rPr>
                <w:rFonts w:eastAsia="Times New Roman"/>
                <w:sz w:val="24"/>
                <w:szCs w:val="24"/>
                <w:lang w:eastAsia="lv-LV"/>
              </w:rPr>
              <w:t>Dabasgāzes tirdzniecības un lietošanas noteikumi</w:t>
            </w:r>
            <w:r w:rsidRPr="00B92EBE">
              <w:rPr>
                <w:rFonts w:eastAsia="Times New Roman"/>
                <w:sz w:val="24"/>
                <w:szCs w:val="24"/>
                <w:lang w:eastAsia="lv-LV"/>
              </w:rPr>
              <w:t xml:space="preserve">” </w:t>
            </w:r>
            <w:r w:rsidR="00687ABE">
              <w:rPr>
                <w:rFonts w:eastAsia="Times New Roman"/>
                <w:sz w:val="24"/>
                <w:szCs w:val="24"/>
                <w:lang w:eastAsia="lv-LV"/>
              </w:rPr>
              <w:t>84</w:t>
            </w:r>
            <w:r w:rsidRPr="00B92EBE">
              <w:rPr>
                <w:rFonts w:eastAsia="Times New Roman"/>
                <w:sz w:val="24"/>
                <w:szCs w:val="24"/>
                <w:lang w:eastAsia="lv-LV"/>
              </w:rPr>
              <w:t xml:space="preserve">.punktu, kā arī Ministru kabineta 14.07.2008. noteikumu Nr.535 “Bīstamo iekārtu avāriju izmeklēšanas kārtība” 7.punktu). Skatoties no šī brīža vārda “dienests” ierastā lietojuma normatīvajos aktos, var rasties iespaids, ka attiecīgajā normā tiek norādīts uz noteiktām valsts institūcijām. </w:t>
            </w:r>
            <w:r w:rsidR="00B37270" w:rsidRPr="00B92EBE">
              <w:rPr>
                <w:rFonts w:eastAsia="Times New Roman"/>
                <w:sz w:val="24"/>
                <w:szCs w:val="24"/>
                <w:lang w:eastAsia="lv-LV"/>
              </w:rPr>
              <w:t>Faktiski attiecīgā uz Latvijas būvnormatīva LBN 405-15 “Būvju tehniskā apsekošana” 15.punktā minētajiem gadījumiem spēkā esošo būvnormatīvu nepiemēroja. Lai nerastos šajā sakarā domstarpības pušu starpā</w:t>
            </w:r>
            <w:r w:rsidR="00C801F5" w:rsidRPr="00B92EBE">
              <w:rPr>
                <w:rFonts w:eastAsia="Times New Roman"/>
                <w:sz w:val="24"/>
                <w:szCs w:val="24"/>
                <w:lang w:eastAsia="lv-LV"/>
              </w:rPr>
              <w:t xml:space="preserve"> un ņemot vērā arī citus spēkā esošos normatīvos aktus</w:t>
            </w:r>
            <w:r w:rsidR="00B37270" w:rsidRPr="00B92EBE">
              <w:rPr>
                <w:rFonts w:eastAsia="Times New Roman"/>
                <w:sz w:val="24"/>
                <w:szCs w:val="24"/>
                <w:lang w:eastAsia="lv-LV"/>
              </w:rPr>
              <w:t xml:space="preserve">, Noteikumu projekta </w:t>
            </w:r>
            <w:r w:rsidR="004B7BFF" w:rsidRPr="00B92EBE">
              <w:rPr>
                <w:rFonts w:eastAsia="Times New Roman"/>
                <w:sz w:val="24"/>
                <w:szCs w:val="24"/>
                <w:lang w:eastAsia="lv-LV"/>
              </w:rPr>
              <w:t>LBN 405</w:t>
            </w:r>
            <w:r w:rsidR="00084F39">
              <w:rPr>
                <w:rFonts w:eastAsia="Times New Roman"/>
                <w:sz w:val="24"/>
                <w:szCs w:val="24"/>
                <w:lang w:eastAsia="lv-LV"/>
              </w:rPr>
              <w:t>–</w:t>
            </w:r>
            <w:r w:rsidR="004B7BFF" w:rsidRPr="00B92EBE">
              <w:rPr>
                <w:rFonts w:eastAsia="Times New Roman"/>
                <w:sz w:val="24"/>
                <w:szCs w:val="24"/>
                <w:lang w:eastAsia="lv-LV"/>
              </w:rPr>
              <w:t xml:space="preserve"> 2</w:t>
            </w:r>
            <w:r w:rsidR="00084F39">
              <w:rPr>
                <w:rFonts w:eastAsia="Times New Roman"/>
                <w:sz w:val="24"/>
                <w:szCs w:val="24"/>
                <w:lang w:eastAsia="lv-LV"/>
              </w:rPr>
              <w:t xml:space="preserve">1 </w:t>
            </w:r>
            <w:r w:rsidR="00EA4B7B" w:rsidRPr="00B92EBE">
              <w:rPr>
                <w:rFonts w:eastAsia="Times New Roman"/>
                <w:sz w:val="24"/>
                <w:szCs w:val="24"/>
                <w:lang w:eastAsia="lv-LV"/>
              </w:rPr>
              <w:t>2</w:t>
            </w:r>
            <w:r w:rsidR="00B37270" w:rsidRPr="00B92EBE">
              <w:rPr>
                <w:rFonts w:eastAsia="Times New Roman"/>
                <w:sz w:val="24"/>
                <w:szCs w:val="24"/>
                <w:lang w:eastAsia="lv-LV"/>
              </w:rPr>
              <w:t xml:space="preserve">. punktā ir skaidri noteikti visi tiek gadījumi, uz kuriem Noteikumu projekts </w:t>
            </w:r>
            <w:r w:rsidR="004B7BFF" w:rsidRPr="00B92EBE">
              <w:rPr>
                <w:rFonts w:eastAsia="Times New Roman"/>
                <w:sz w:val="24"/>
                <w:szCs w:val="24"/>
                <w:lang w:eastAsia="lv-LV"/>
              </w:rPr>
              <w:t>LBN 405</w:t>
            </w:r>
            <w:r w:rsidR="004B7BFF">
              <w:rPr>
                <w:rFonts w:eastAsia="Times New Roman"/>
                <w:sz w:val="24"/>
                <w:szCs w:val="24"/>
                <w:lang w:eastAsia="lv-LV"/>
              </w:rPr>
              <w:t>–</w:t>
            </w:r>
            <w:r w:rsidR="004B7BFF" w:rsidRPr="00B92EBE">
              <w:rPr>
                <w:rFonts w:eastAsia="Times New Roman"/>
                <w:sz w:val="24"/>
                <w:szCs w:val="24"/>
                <w:lang w:eastAsia="lv-LV"/>
              </w:rPr>
              <w:t>2</w:t>
            </w:r>
            <w:r w:rsidR="00084F39">
              <w:rPr>
                <w:rFonts w:eastAsia="Times New Roman"/>
                <w:sz w:val="24"/>
                <w:szCs w:val="24"/>
                <w:lang w:eastAsia="lv-LV"/>
              </w:rPr>
              <w:t>1</w:t>
            </w:r>
            <w:r w:rsidR="004B7BFF">
              <w:rPr>
                <w:rFonts w:eastAsia="Times New Roman"/>
                <w:sz w:val="24"/>
                <w:szCs w:val="24"/>
                <w:lang w:eastAsia="lv-LV"/>
              </w:rPr>
              <w:t xml:space="preserve"> </w:t>
            </w:r>
            <w:r w:rsidR="00B37270" w:rsidRPr="00B92EBE">
              <w:rPr>
                <w:rFonts w:eastAsia="Times New Roman"/>
                <w:sz w:val="24"/>
                <w:szCs w:val="24"/>
                <w:lang w:eastAsia="lv-LV"/>
              </w:rPr>
              <w:t>neattiecas. Šāds regulējums ir izveidots ņemot vērā, ka:</w:t>
            </w:r>
          </w:p>
          <w:p w14:paraId="6522F5D7" w14:textId="77777777" w:rsidR="00B37270" w:rsidRPr="00B92EBE" w:rsidRDefault="00B37270" w:rsidP="00AA71CD">
            <w:pPr>
              <w:contextualSpacing/>
              <w:jc w:val="both"/>
              <w:rPr>
                <w:rFonts w:eastAsia="Times New Roman"/>
                <w:sz w:val="24"/>
                <w:szCs w:val="24"/>
                <w:lang w:eastAsia="lv-LV"/>
              </w:rPr>
            </w:pPr>
          </w:p>
          <w:p w14:paraId="44E8175F" w14:textId="77777777" w:rsidR="00B37270" w:rsidRPr="00B92EBE" w:rsidRDefault="00B37270" w:rsidP="00AA71CD">
            <w:pPr>
              <w:contextualSpacing/>
              <w:jc w:val="both"/>
              <w:rPr>
                <w:rFonts w:eastAsia="Times New Roman"/>
                <w:b/>
                <w:bCs/>
                <w:sz w:val="24"/>
                <w:szCs w:val="24"/>
                <w:lang w:eastAsia="lv-LV"/>
              </w:rPr>
            </w:pPr>
            <w:r w:rsidRPr="00B92EBE">
              <w:rPr>
                <w:rFonts w:eastAsia="Times New Roman"/>
                <w:b/>
                <w:bCs/>
                <w:sz w:val="24"/>
                <w:szCs w:val="24"/>
                <w:lang w:eastAsia="lv-LV"/>
              </w:rPr>
              <w:t>[2.1] elektroapgādes komersantu līnijveida (lineāro) inženierbūvju apsekošanu:</w:t>
            </w:r>
          </w:p>
          <w:p w14:paraId="40CCD36A" w14:textId="2FCFF8BA" w:rsidR="00B37270" w:rsidRPr="00B92EBE" w:rsidRDefault="00B37270" w:rsidP="00AA71CD">
            <w:pPr>
              <w:contextualSpacing/>
              <w:jc w:val="both"/>
              <w:rPr>
                <w:rFonts w:eastAsia="Times New Roman"/>
                <w:sz w:val="24"/>
                <w:szCs w:val="24"/>
                <w:lang w:eastAsia="lv-LV"/>
              </w:rPr>
            </w:pPr>
            <w:r w:rsidRPr="00B92EBE">
              <w:rPr>
                <w:rFonts w:eastAsia="Times New Roman"/>
                <w:sz w:val="24"/>
                <w:szCs w:val="24"/>
                <w:lang w:eastAsia="lv-LV"/>
              </w:rPr>
              <w:t xml:space="preserve">Elektroapgādes komersantu līnijveida (lineāro) inženierbūvju apsekošanu </w:t>
            </w:r>
            <w:r w:rsidR="002D4574" w:rsidRPr="00B92EBE">
              <w:rPr>
                <w:rFonts w:eastAsia="Times New Roman"/>
                <w:sz w:val="24"/>
                <w:szCs w:val="24"/>
                <w:lang w:eastAsia="lv-LV"/>
              </w:rPr>
              <w:t xml:space="preserve">AS “Sadales tīkls”  gadījumā </w:t>
            </w:r>
            <w:r w:rsidRPr="00B92EBE">
              <w:rPr>
                <w:rFonts w:eastAsia="Times New Roman"/>
                <w:sz w:val="24"/>
                <w:szCs w:val="24"/>
                <w:lang w:eastAsia="lv-LV"/>
              </w:rPr>
              <w:t xml:space="preserve">pamatā nosaka AS “Sadales tīkls” iekšējā kārtībā Nr.SAD_IE010 </w:t>
            </w:r>
            <w:r w:rsidR="008E7C7D" w:rsidRPr="00B92EBE">
              <w:rPr>
                <w:rFonts w:eastAsia="Times New Roman"/>
                <w:sz w:val="24"/>
                <w:szCs w:val="24"/>
                <w:lang w:eastAsia="lv-LV"/>
              </w:rPr>
              <w:t>“</w:t>
            </w:r>
            <w:r w:rsidRPr="00B92EBE">
              <w:rPr>
                <w:rFonts w:eastAsia="Times New Roman"/>
                <w:sz w:val="24"/>
                <w:szCs w:val="24"/>
                <w:lang w:eastAsia="lv-LV"/>
              </w:rPr>
              <w:t>Tehniskās ekspluatācijas instrukcija 0,4 - 20kV sadales tīkliem</w:t>
            </w:r>
            <w:r w:rsidR="008E7C7D" w:rsidRPr="00B92EBE">
              <w:rPr>
                <w:rFonts w:eastAsia="Times New Roman"/>
                <w:sz w:val="24"/>
                <w:szCs w:val="24"/>
                <w:lang w:eastAsia="lv-LV"/>
              </w:rPr>
              <w:t>”</w:t>
            </w:r>
            <w:r w:rsidRPr="00B92EBE">
              <w:rPr>
                <w:rFonts w:eastAsia="Times New Roman"/>
                <w:sz w:val="24"/>
                <w:szCs w:val="24"/>
                <w:lang w:eastAsia="lv-LV"/>
              </w:rPr>
              <w:t xml:space="preserve"> un iekšējā kārtībā Nr.SAD_K194 </w:t>
            </w:r>
            <w:r w:rsidR="008E7C7D" w:rsidRPr="00B92EBE">
              <w:rPr>
                <w:rFonts w:eastAsia="Times New Roman"/>
                <w:sz w:val="24"/>
                <w:szCs w:val="24"/>
                <w:lang w:eastAsia="lv-LV"/>
              </w:rPr>
              <w:t>“T</w:t>
            </w:r>
            <w:r w:rsidRPr="00B92EBE">
              <w:rPr>
                <w:rFonts w:eastAsia="Times New Roman"/>
                <w:sz w:val="24"/>
                <w:szCs w:val="24"/>
                <w:lang w:eastAsia="lv-LV"/>
              </w:rPr>
              <w:t>ransformatoru, sadales un fīderu punktu ēku un būvkonstrukciju remonta nodrošināšana"</w:t>
            </w:r>
            <w:r w:rsidR="008E7C7D" w:rsidRPr="00B92EBE">
              <w:rPr>
                <w:rFonts w:eastAsia="Times New Roman"/>
                <w:sz w:val="24"/>
                <w:szCs w:val="24"/>
                <w:lang w:eastAsia="lv-LV"/>
              </w:rPr>
              <w:t>. Šajos dokumentos ir noteikts attiecīgo inženierbūvju apsekošanas periodiskums, prasības un kārtība.</w:t>
            </w:r>
            <w:r w:rsidR="002D4574" w:rsidRPr="00B92EBE">
              <w:rPr>
                <w:rFonts w:eastAsia="Times New Roman"/>
                <w:sz w:val="24"/>
                <w:szCs w:val="24"/>
                <w:lang w:eastAsia="lv-LV"/>
              </w:rPr>
              <w:t xml:space="preserve"> Tāpat jāņem vērā, ka elektroapgādes ārējo inženiertīklu ekspluatāciju elektroenerģijas sistēmas operatori nodrošina atbilstoši Elektroenerģijas tirgus likuma, Enerģētikas likuma, likuma “Par sabiedrisko pakalpojumu regulatoriem” un citu tiesību aktu prasībām, kā arī saskaņā ar elektroenerģijas sistēmas operatoram izsniegtās licences nosacījumiem (piemēram, AS “Sadales tīkls” izsniegtās licences Nr.E13017/6 elektroenerģijas sadalei nosacījumi paredz, ka sistēmas operatoram jānodrošina un jāuztur energoapgādes veikšanai nepieciešamie objekti, jānodrošina nepārtraukta un sabiedrisko pakalpojumu sniegšana, drošības prasību ievērošana). Bez tam Enerģētikas likuma 76.punkta trešā daļa nosaka, ka energoapgādes objektu ekspluatācijas organizatoriskās, tehniskās un drošības prasības nosaka energostandartos, obligāti piemērojamos energostandartus apstiprina Ministru kabinets. Elektroapgādes ārējo inženiertīklu ekspluatāciju un regulāru apsekošanu īsteno elektroapgādes komersanta personāls saskaņā ar Ministru kabineta 2013.gada 8.oktobra noteikumiem Nr.1041 “Noteikumi par obligāti piemērojamo energostandartu, kas nosaka elektroapgādes objektu ekspluatācijas organizatoriskās un tehniskās drošības prasības” (turpmāk – </w:t>
            </w:r>
            <w:r w:rsidR="002D4574" w:rsidRPr="00B92EBE">
              <w:rPr>
                <w:rFonts w:eastAsia="Times New Roman"/>
                <w:sz w:val="24"/>
                <w:szCs w:val="24"/>
                <w:lang w:eastAsia="lv-LV"/>
              </w:rPr>
              <w:lastRenderedPageBreak/>
              <w:t xml:space="preserve">MK noteikumi Nr.1041), Latvijas elektrotehnikas komitejas (turpmāk </w:t>
            </w:r>
            <w:r w:rsidR="00C1269F" w:rsidRPr="00B92EBE">
              <w:rPr>
                <w:rFonts w:eastAsia="Times New Roman"/>
                <w:sz w:val="24"/>
                <w:szCs w:val="24"/>
                <w:lang w:eastAsia="lv-LV"/>
              </w:rPr>
              <w:t>–</w:t>
            </w:r>
            <w:r w:rsidR="002D4574" w:rsidRPr="00B92EBE">
              <w:rPr>
                <w:rFonts w:eastAsia="Times New Roman"/>
                <w:sz w:val="24"/>
                <w:szCs w:val="24"/>
                <w:lang w:eastAsia="lv-LV"/>
              </w:rPr>
              <w:t xml:space="preserve"> LEK) izdotajiem energostandartiem un iekšējām instrukcijām. MK noteikumi Nr.1041 nosaka elektroapgādes objektu ekspluatācijas atbildīgās personas un kvalifikācijas prasības, kā arī to, ka elektroietaise tiek ekspluatēta saskaņā ar valdītāja apstiprinātām ekspluatācijas instrukcijām</w:t>
            </w:r>
            <w:r w:rsidR="00084F39">
              <w:rPr>
                <w:rFonts w:eastAsia="Times New Roman"/>
                <w:sz w:val="24"/>
                <w:szCs w:val="24"/>
                <w:lang w:eastAsia="lv-LV"/>
              </w:rPr>
              <w:t xml:space="preserve"> (sk., piemēram, šo noteikumu 34.punktu)</w:t>
            </w:r>
            <w:r w:rsidR="002D4574" w:rsidRPr="00B92EBE">
              <w:rPr>
                <w:rFonts w:eastAsia="Times New Roman"/>
                <w:sz w:val="24"/>
                <w:szCs w:val="24"/>
                <w:lang w:eastAsia="lv-LV"/>
              </w:rPr>
              <w:t>. Elektroapgādes komersanta personāls, kas saskaņā ar instrukcijām veic elektroapgādes ārējo inženiertīklu apsekošanu, ir apmācīts un kvalificēts, tomēr tie nav būvspeciālisti Būvniecības likuma izpratnē. Elektroapgādes komersanti LEK energostandartos un iekšējās ekspluatācijas instrukcijās noteiktajā periodiskumā regulāri apseko ārējo inženiertīklu tehnisko stāvokli, savās informācijas sistēmās reģistrē konstatētos defektus, uz konstatēto defektu pamata plāno un organizē elektrotīklu atjaunošanas un pārbūves darbus. Būvprojektēšanu un būvdarbus, pamatojoties uz energoapgādes komersanta sagatavoto projektēšanas uzdevumu, veic iepirkuma procedūras rezultātā izvēlēti būvkomersanti.</w:t>
            </w:r>
          </w:p>
          <w:p w14:paraId="0B8D302F" w14:textId="427E3F09" w:rsidR="00C76430" w:rsidRPr="00B92EBE" w:rsidRDefault="00C76430" w:rsidP="00AA71CD">
            <w:pPr>
              <w:contextualSpacing/>
              <w:jc w:val="both"/>
              <w:rPr>
                <w:rFonts w:eastAsia="Times New Roman"/>
                <w:sz w:val="24"/>
                <w:szCs w:val="24"/>
                <w:lang w:eastAsia="lv-LV"/>
              </w:rPr>
            </w:pPr>
          </w:p>
          <w:p w14:paraId="00450C72" w14:textId="203282A2" w:rsidR="00C76430" w:rsidRPr="00B92EBE" w:rsidRDefault="00C76430" w:rsidP="00AA71CD">
            <w:pPr>
              <w:contextualSpacing/>
              <w:jc w:val="both"/>
              <w:rPr>
                <w:rFonts w:eastAsia="Times New Roman"/>
                <w:b/>
                <w:bCs/>
                <w:sz w:val="24"/>
                <w:szCs w:val="24"/>
                <w:lang w:eastAsia="lv-LV"/>
              </w:rPr>
            </w:pPr>
            <w:r w:rsidRPr="00B92EBE">
              <w:rPr>
                <w:rFonts w:eastAsia="Times New Roman"/>
                <w:b/>
                <w:bCs/>
                <w:sz w:val="24"/>
                <w:szCs w:val="24"/>
                <w:lang w:eastAsia="lv-LV"/>
              </w:rPr>
              <w:t>[2.</w:t>
            </w:r>
            <w:r w:rsidR="007A3073">
              <w:rPr>
                <w:rFonts w:eastAsia="Times New Roman"/>
                <w:b/>
                <w:bCs/>
                <w:sz w:val="24"/>
                <w:szCs w:val="24"/>
                <w:lang w:eastAsia="lv-LV"/>
              </w:rPr>
              <w:t>2</w:t>
            </w:r>
            <w:r w:rsidRPr="00B92EBE">
              <w:rPr>
                <w:rFonts w:eastAsia="Times New Roman"/>
                <w:b/>
                <w:bCs/>
                <w:sz w:val="24"/>
                <w:szCs w:val="24"/>
                <w:lang w:eastAsia="lv-LV"/>
              </w:rPr>
              <w:t>] dūmu izvades sistēmu, dūmvada, apkures iekārtas un ierīču apsekošana:</w:t>
            </w:r>
          </w:p>
          <w:p w14:paraId="1AB0F9DE" w14:textId="6328B75F" w:rsidR="00C76430" w:rsidRPr="00B92EBE" w:rsidRDefault="00C76430" w:rsidP="00AA71CD">
            <w:pPr>
              <w:contextualSpacing/>
              <w:jc w:val="both"/>
              <w:rPr>
                <w:rFonts w:eastAsia="Times New Roman"/>
                <w:sz w:val="24"/>
                <w:szCs w:val="24"/>
                <w:lang w:eastAsia="lv-LV"/>
              </w:rPr>
            </w:pPr>
            <w:r w:rsidRPr="00B92EBE">
              <w:rPr>
                <w:rFonts w:eastAsia="Times New Roman"/>
                <w:sz w:val="24"/>
                <w:szCs w:val="24"/>
                <w:lang w:eastAsia="lv-LV"/>
              </w:rPr>
              <w:t>Gaisa virsspiediena un dūmu izvades sistēmu, dūmvada, apkures iekārtu un ierīču periodisko pārbaudi regulē Ministru kabineta 19.04.2016. noteikumi Nr.238 “Ugunsdrošības noteikumi”</w:t>
            </w:r>
            <w:r w:rsidR="00841329" w:rsidRPr="00B92EBE">
              <w:rPr>
                <w:rFonts w:eastAsia="Times New Roman"/>
                <w:sz w:val="24"/>
                <w:szCs w:val="24"/>
                <w:lang w:eastAsia="lv-LV"/>
              </w:rPr>
              <w:t>. Šie noteikumi arī regulē ventilācijas kanālu tīrīšanu</w:t>
            </w:r>
            <w:r w:rsidR="00AE4D74">
              <w:rPr>
                <w:rFonts w:eastAsia="Times New Roman"/>
                <w:sz w:val="24"/>
                <w:szCs w:val="24"/>
                <w:lang w:eastAsia="lv-LV"/>
              </w:rPr>
              <w:t xml:space="preserve"> (sk., piemēram, šo notiekumu 71.punktu)</w:t>
            </w:r>
            <w:r w:rsidRPr="00B92EBE">
              <w:rPr>
                <w:rFonts w:eastAsia="Times New Roman"/>
                <w:sz w:val="24"/>
                <w:szCs w:val="24"/>
                <w:lang w:eastAsia="lv-LV"/>
              </w:rPr>
              <w:t>;</w:t>
            </w:r>
          </w:p>
          <w:p w14:paraId="1F05238E" w14:textId="2E1742E1" w:rsidR="00C76430" w:rsidRPr="00B92EBE" w:rsidRDefault="00C76430" w:rsidP="00AA71CD">
            <w:pPr>
              <w:contextualSpacing/>
              <w:jc w:val="both"/>
              <w:rPr>
                <w:rFonts w:eastAsia="Times New Roman"/>
                <w:sz w:val="24"/>
                <w:szCs w:val="24"/>
                <w:lang w:eastAsia="lv-LV"/>
              </w:rPr>
            </w:pPr>
          </w:p>
          <w:p w14:paraId="4D6D8356" w14:textId="048E28F5" w:rsidR="00F53B81" w:rsidRPr="00B92EBE" w:rsidRDefault="00F53B81" w:rsidP="00AA71CD">
            <w:pPr>
              <w:contextualSpacing/>
              <w:jc w:val="both"/>
              <w:rPr>
                <w:rFonts w:eastAsia="Times New Roman"/>
                <w:b/>
                <w:bCs/>
                <w:sz w:val="24"/>
                <w:szCs w:val="24"/>
                <w:lang w:eastAsia="lv-LV"/>
              </w:rPr>
            </w:pPr>
            <w:r w:rsidRPr="00B92EBE">
              <w:rPr>
                <w:rFonts w:eastAsia="Times New Roman"/>
                <w:b/>
                <w:bCs/>
                <w:sz w:val="24"/>
                <w:szCs w:val="24"/>
                <w:lang w:eastAsia="lv-LV"/>
              </w:rPr>
              <w:t>[2.</w:t>
            </w:r>
            <w:r w:rsidR="007A3073">
              <w:rPr>
                <w:rFonts w:eastAsia="Times New Roman"/>
                <w:b/>
                <w:bCs/>
                <w:sz w:val="24"/>
                <w:szCs w:val="24"/>
                <w:lang w:eastAsia="lv-LV"/>
              </w:rPr>
              <w:t>3</w:t>
            </w:r>
            <w:r w:rsidRPr="00B92EBE">
              <w:rPr>
                <w:rFonts w:eastAsia="Times New Roman"/>
                <w:b/>
                <w:bCs/>
                <w:sz w:val="24"/>
                <w:szCs w:val="24"/>
                <w:lang w:eastAsia="lv-LV"/>
              </w:rPr>
              <w:t>] lifti:</w:t>
            </w:r>
          </w:p>
          <w:p w14:paraId="7CAA41BC" w14:textId="19BFBB72" w:rsidR="00F53B81" w:rsidRPr="00B92EBE" w:rsidRDefault="00F53B81" w:rsidP="00AA71CD">
            <w:pPr>
              <w:contextualSpacing/>
              <w:jc w:val="both"/>
              <w:rPr>
                <w:rFonts w:eastAsia="Times New Roman"/>
                <w:sz w:val="24"/>
                <w:szCs w:val="24"/>
                <w:lang w:eastAsia="lv-LV"/>
              </w:rPr>
            </w:pPr>
            <w:r w:rsidRPr="00B92EBE">
              <w:rPr>
                <w:rFonts w:eastAsia="Times New Roman"/>
                <w:sz w:val="24"/>
                <w:szCs w:val="24"/>
                <w:lang w:eastAsia="lv-LV"/>
              </w:rPr>
              <w:t>Li</w:t>
            </w:r>
            <w:r w:rsidR="00AC7268" w:rsidRPr="00B92EBE">
              <w:rPr>
                <w:rFonts w:eastAsia="Times New Roman"/>
                <w:sz w:val="24"/>
                <w:szCs w:val="24"/>
                <w:lang w:eastAsia="lv-LV"/>
              </w:rPr>
              <w:t>f</w:t>
            </w:r>
            <w:r w:rsidRPr="00B92EBE">
              <w:rPr>
                <w:rFonts w:eastAsia="Times New Roman"/>
                <w:sz w:val="24"/>
                <w:szCs w:val="24"/>
                <w:lang w:eastAsia="lv-LV"/>
              </w:rPr>
              <w:t>tu apskati un a</w:t>
            </w:r>
            <w:r w:rsidR="00AC7268" w:rsidRPr="00B92EBE">
              <w:rPr>
                <w:rFonts w:eastAsia="Times New Roman"/>
                <w:sz w:val="24"/>
                <w:szCs w:val="24"/>
                <w:lang w:eastAsia="lv-LV"/>
              </w:rPr>
              <w:t>p</w:t>
            </w:r>
            <w:r w:rsidRPr="00B92EBE">
              <w:rPr>
                <w:rFonts w:eastAsia="Times New Roman"/>
                <w:sz w:val="24"/>
                <w:szCs w:val="24"/>
                <w:lang w:eastAsia="lv-LV"/>
              </w:rPr>
              <w:t xml:space="preserve">kopi </w:t>
            </w:r>
            <w:r w:rsidR="00AC7268" w:rsidRPr="00B92EBE">
              <w:rPr>
                <w:rFonts w:eastAsia="Times New Roman"/>
                <w:sz w:val="24"/>
                <w:szCs w:val="24"/>
                <w:lang w:eastAsia="lv-LV"/>
              </w:rPr>
              <w:t>regulē Ministru kabineta 02.03.2010. noteikumi Nr.195 “Liftu drošības un tehniskās uzraudzības noteikumi”</w:t>
            </w:r>
            <w:r w:rsidR="00AE4D74">
              <w:rPr>
                <w:rFonts w:eastAsia="Times New Roman"/>
                <w:sz w:val="24"/>
                <w:szCs w:val="24"/>
                <w:lang w:eastAsia="lv-LV"/>
              </w:rPr>
              <w:t xml:space="preserve"> (sk., piemēram, šo noteikumu 19.punktu)</w:t>
            </w:r>
            <w:r w:rsidR="00AC7268" w:rsidRPr="00B92EBE">
              <w:rPr>
                <w:rFonts w:eastAsia="Times New Roman"/>
                <w:sz w:val="24"/>
                <w:szCs w:val="24"/>
                <w:lang w:eastAsia="lv-LV"/>
              </w:rPr>
              <w:t>.</w:t>
            </w:r>
          </w:p>
          <w:p w14:paraId="593DF5D8" w14:textId="75EF896C" w:rsidR="00C76430" w:rsidRPr="00B92EBE" w:rsidRDefault="00C76430" w:rsidP="00AA71CD">
            <w:pPr>
              <w:contextualSpacing/>
              <w:jc w:val="both"/>
              <w:rPr>
                <w:rFonts w:eastAsia="Times New Roman"/>
                <w:sz w:val="24"/>
                <w:szCs w:val="24"/>
                <w:lang w:eastAsia="lv-LV"/>
              </w:rPr>
            </w:pPr>
          </w:p>
          <w:p w14:paraId="0177D98B" w14:textId="32B1B650" w:rsidR="00AC7268" w:rsidRPr="00B92EBE" w:rsidRDefault="00923D1C" w:rsidP="00AA71CD">
            <w:pPr>
              <w:contextualSpacing/>
              <w:jc w:val="both"/>
              <w:rPr>
                <w:rFonts w:eastAsia="Times New Roman"/>
                <w:b/>
                <w:bCs/>
                <w:sz w:val="24"/>
                <w:szCs w:val="24"/>
                <w:lang w:eastAsia="lv-LV"/>
              </w:rPr>
            </w:pPr>
            <w:r w:rsidRPr="00B92EBE">
              <w:rPr>
                <w:rFonts w:eastAsia="Times New Roman"/>
                <w:b/>
                <w:bCs/>
                <w:sz w:val="24"/>
                <w:szCs w:val="24"/>
                <w:lang w:eastAsia="lv-LV"/>
              </w:rPr>
              <w:t>[2.</w:t>
            </w:r>
            <w:r w:rsidR="007A3073">
              <w:rPr>
                <w:rFonts w:eastAsia="Times New Roman"/>
                <w:b/>
                <w:bCs/>
                <w:sz w:val="24"/>
                <w:szCs w:val="24"/>
                <w:lang w:eastAsia="lv-LV"/>
              </w:rPr>
              <w:t>4</w:t>
            </w:r>
            <w:r w:rsidRPr="00B92EBE">
              <w:rPr>
                <w:rFonts w:eastAsia="Times New Roman"/>
                <w:b/>
                <w:bCs/>
                <w:sz w:val="24"/>
                <w:szCs w:val="24"/>
                <w:lang w:eastAsia="lv-LV"/>
              </w:rPr>
              <w:t>] gāzes ārējie un iekšējie inženiertīkli:</w:t>
            </w:r>
          </w:p>
          <w:p w14:paraId="5BF27D5D" w14:textId="5C071816" w:rsidR="00923D1C" w:rsidRPr="00B92EBE" w:rsidRDefault="00923D1C" w:rsidP="00AA71CD">
            <w:pPr>
              <w:contextualSpacing/>
              <w:jc w:val="both"/>
              <w:rPr>
                <w:rFonts w:eastAsia="Times New Roman"/>
                <w:sz w:val="24"/>
                <w:szCs w:val="24"/>
                <w:lang w:eastAsia="lv-LV"/>
              </w:rPr>
            </w:pPr>
            <w:r w:rsidRPr="00B92EBE">
              <w:rPr>
                <w:rFonts w:eastAsia="Times New Roman"/>
                <w:sz w:val="24"/>
                <w:szCs w:val="24"/>
                <w:lang w:eastAsia="lv-LV"/>
              </w:rPr>
              <w:t>Sadales gāzes tīklu un lietotāja tīklu ekspluatāciju un apkopi, tajā skaitā apsekošanu</w:t>
            </w:r>
            <w:r w:rsidR="00EA3F08" w:rsidRPr="00B92EBE">
              <w:rPr>
                <w:rFonts w:eastAsia="Times New Roman"/>
                <w:sz w:val="24"/>
                <w:szCs w:val="24"/>
                <w:lang w:eastAsia="lv-LV"/>
              </w:rPr>
              <w:t>,</w:t>
            </w:r>
            <w:r w:rsidRPr="00B92EBE">
              <w:rPr>
                <w:rFonts w:eastAsia="Times New Roman"/>
                <w:sz w:val="24"/>
                <w:szCs w:val="24"/>
                <w:lang w:eastAsia="lv-LV"/>
              </w:rPr>
              <w:t xml:space="preserve"> nosaka standarti LVS 445-1 “Dabasgāzes sadales sistēmas un lietotāja dabasgāzes apgādes sistēmas ar maksimālo darba spiedienu līdz 1,6M Pa (16 bar) ekspluatācija un tehniskā apkope. 1.daļa Vispārīgās prasības” un LVS 445-2 “Dabasgāzes sadales sistēmas un lietotāja dabasgāzes apgādes sistēmas ar maksimālo darba spiedienu līdz 1,6 MPa (16 bar) ekspluatācija un tehniskā apkope. 2. daļa Apkopes termiņi, darbu apraksts un to izpildes dokumentācija”;</w:t>
            </w:r>
          </w:p>
          <w:p w14:paraId="25C9220C" w14:textId="302BEC7E" w:rsidR="00923D1C" w:rsidRPr="00B92EBE" w:rsidRDefault="00923D1C" w:rsidP="00AA71CD">
            <w:pPr>
              <w:contextualSpacing/>
              <w:jc w:val="both"/>
              <w:rPr>
                <w:rFonts w:eastAsia="Times New Roman"/>
                <w:sz w:val="24"/>
                <w:szCs w:val="24"/>
                <w:lang w:eastAsia="lv-LV"/>
              </w:rPr>
            </w:pPr>
          </w:p>
          <w:p w14:paraId="35FBA785" w14:textId="6A109F6E" w:rsidR="00923D1C" w:rsidRPr="00B92EBE" w:rsidRDefault="00923D1C" w:rsidP="00AA71CD">
            <w:pPr>
              <w:contextualSpacing/>
              <w:jc w:val="both"/>
              <w:rPr>
                <w:rFonts w:eastAsia="Times New Roman"/>
                <w:b/>
                <w:bCs/>
                <w:sz w:val="24"/>
                <w:szCs w:val="24"/>
                <w:lang w:eastAsia="lv-LV"/>
              </w:rPr>
            </w:pPr>
            <w:r w:rsidRPr="00B92EBE">
              <w:rPr>
                <w:rFonts w:eastAsia="Times New Roman"/>
                <w:b/>
                <w:bCs/>
                <w:sz w:val="24"/>
                <w:szCs w:val="24"/>
                <w:lang w:eastAsia="lv-LV"/>
              </w:rPr>
              <w:t>[2.</w:t>
            </w:r>
            <w:r w:rsidR="007A3073">
              <w:rPr>
                <w:rFonts w:eastAsia="Times New Roman"/>
                <w:b/>
                <w:bCs/>
                <w:sz w:val="24"/>
                <w:szCs w:val="24"/>
                <w:lang w:eastAsia="lv-LV"/>
              </w:rPr>
              <w:t>5</w:t>
            </w:r>
            <w:r w:rsidRPr="00B92EBE">
              <w:rPr>
                <w:rFonts w:eastAsia="Times New Roman"/>
                <w:b/>
                <w:bCs/>
                <w:sz w:val="24"/>
                <w:szCs w:val="24"/>
                <w:lang w:eastAsia="lv-LV"/>
              </w:rPr>
              <w:t>] Citi ārējie inženiertīkli:</w:t>
            </w:r>
          </w:p>
          <w:p w14:paraId="7EB5056C" w14:textId="69A1D393" w:rsidR="00923D1C" w:rsidRPr="00B92EBE" w:rsidRDefault="00923D1C" w:rsidP="00AA71CD">
            <w:pPr>
              <w:contextualSpacing/>
              <w:jc w:val="both"/>
              <w:rPr>
                <w:rFonts w:eastAsia="Times New Roman"/>
                <w:sz w:val="24"/>
                <w:szCs w:val="24"/>
                <w:lang w:eastAsia="lv-LV"/>
              </w:rPr>
            </w:pPr>
            <w:r w:rsidRPr="00B92EBE">
              <w:rPr>
                <w:rFonts w:eastAsia="Times New Roman"/>
                <w:sz w:val="24"/>
                <w:szCs w:val="24"/>
                <w:lang w:eastAsia="lv-LV"/>
              </w:rPr>
              <w:t xml:space="preserve">Piemēram, siltumapgādes ārējo inženiertīkli apsekošanu veic pakalpojumu sniedzēja būvspeciālisti. AS “Rīgas </w:t>
            </w:r>
            <w:r w:rsidRPr="00B92EBE">
              <w:rPr>
                <w:rFonts w:eastAsia="Times New Roman"/>
                <w:sz w:val="24"/>
                <w:szCs w:val="24"/>
                <w:lang w:eastAsia="lv-LV"/>
              </w:rPr>
              <w:lastRenderedPageBreak/>
              <w:t xml:space="preserve">siltums” regulāri uzrauga siltumtīklu tehnisko stāvokli ar sekojošām diagnostikas metodēm: siltumtīklu hidrauliskās pārbaudes, siltumtīklu pārbaude uz aprēķina temperatūru, bezkanāla siltumtīklu kontrolsistēmas monitorings, aerotermogrāfijas metode un siltumtīklu vizuālā apsekošana. Izmantojot aerotermogrāfijas metodi, ir iespējams noteikt zemes virsmas temperatūras sadalījumu, pārveidojot objektu izstaroto infrasarkano starojumu krāsu attēlā, kas ļauj vizuāli vērot iespējamo siltuma zudumu palielinājumu vai siltumnesēja noplūdes atsevišķos siltumtīklu posmos. Lai paaugstinātu noplūžu meklēšanas efektivitāti, siltumtīklos tiek veikta arī siltumnesēja iekrāsošana ar fluoresceīnu. Līdzīgi arī citu ārējo un </w:t>
            </w:r>
            <w:r w:rsidR="00DC3D2B" w:rsidRPr="00B92EBE">
              <w:rPr>
                <w:rFonts w:eastAsia="Times New Roman"/>
                <w:sz w:val="24"/>
                <w:szCs w:val="24"/>
                <w:lang w:eastAsia="lv-LV"/>
              </w:rPr>
              <w:t>iekšējo</w:t>
            </w:r>
            <w:r w:rsidRPr="00B92EBE">
              <w:rPr>
                <w:rFonts w:eastAsia="Times New Roman"/>
                <w:sz w:val="24"/>
                <w:szCs w:val="24"/>
                <w:lang w:eastAsia="lv-LV"/>
              </w:rPr>
              <w:t xml:space="preserve"> </w:t>
            </w:r>
            <w:r w:rsidR="00DC3D2B" w:rsidRPr="00B92EBE">
              <w:rPr>
                <w:rFonts w:eastAsia="Times New Roman"/>
                <w:sz w:val="24"/>
                <w:szCs w:val="24"/>
                <w:lang w:eastAsia="lv-LV"/>
              </w:rPr>
              <w:t>inženiertīklu</w:t>
            </w:r>
            <w:r w:rsidRPr="00B92EBE">
              <w:rPr>
                <w:rFonts w:eastAsia="Times New Roman"/>
                <w:sz w:val="24"/>
                <w:szCs w:val="24"/>
                <w:lang w:eastAsia="lv-LV"/>
              </w:rPr>
              <w:t xml:space="preserve"> </w:t>
            </w:r>
            <w:r w:rsidR="00DC3D2B" w:rsidRPr="00B92EBE">
              <w:rPr>
                <w:rFonts w:eastAsia="Times New Roman"/>
                <w:sz w:val="24"/>
                <w:szCs w:val="24"/>
                <w:lang w:eastAsia="lv-LV"/>
              </w:rPr>
              <w:t>apsekošanu</w:t>
            </w:r>
            <w:r w:rsidRPr="00B92EBE">
              <w:rPr>
                <w:rFonts w:eastAsia="Times New Roman"/>
                <w:sz w:val="24"/>
                <w:szCs w:val="24"/>
                <w:lang w:eastAsia="lv-LV"/>
              </w:rPr>
              <w:t xml:space="preserve"> šobrīd veic šī </w:t>
            </w:r>
            <w:r w:rsidR="00DC3D2B" w:rsidRPr="00B92EBE">
              <w:rPr>
                <w:rFonts w:eastAsia="Times New Roman"/>
                <w:sz w:val="24"/>
                <w:szCs w:val="24"/>
                <w:lang w:eastAsia="lv-LV"/>
              </w:rPr>
              <w:t>inženier</w:t>
            </w:r>
            <w:r w:rsidRPr="00B92EBE">
              <w:rPr>
                <w:rFonts w:eastAsia="Times New Roman"/>
                <w:sz w:val="24"/>
                <w:szCs w:val="24"/>
                <w:lang w:eastAsia="lv-LV"/>
              </w:rPr>
              <w:t xml:space="preserve">tīkla </w:t>
            </w:r>
            <w:r w:rsidR="00DC3D2B" w:rsidRPr="00B92EBE">
              <w:rPr>
                <w:rFonts w:eastAsia="Times New Roman"/>
                <w:sz w:val="24"/>
                <w:szCs w:val="24"/>
                <w:lang w:eastAsia="lv-LV"/>
              </w:rPr>
              <w:t>īpašnieka</w:t>
            </w:r>
            <w:r w:rsidRPr="00B92EBE">
              <w:rPr>
                <w:rFonts w:eastAsia="Times New Roman"/>
                <w:sz w:val="24"/>
                <w:szCs w:val="24"/>
                <w:lang w:eastAsia="lv-LV"/>
              </w:rPr>
              <w:t xml:space="preserve"> vai valdītāja personā</w:t>
            </w:r>
            <w:r w:rsidR="00DC3D2B" w:rsidRPr="00B92EBE">
              <w:rPr>
                <w:rFonts w:eastAsia="Times New Roman"/>
                <w:sz w:val="24"/>
                <w:szCs w:val="24"/>
                <w:lang w:eastAsia="lv-LV"/>
              </w:rPr>
              <w:t>l</w:t>
            </w:r>
            <w:r w:rsidRPr="00B92EBE">
              <w:rPr>
                <w:rFonts w:eastAsia="Times New Roman"/>
                <w:sz w:val="24"/>
                <w:szCs w:val="24"/>
                <w:lang w:eastAsia="lv-LV"/>
              </w:rPr>
              <w:t xml:space="preserve">s, kā arī pakalpojumu sniedzēji, kuri </w:t>
            </w:r>
            <w:r w:rsidR="00DC3D2B" w:rsidRPr="00B92EBE">
              <w:rPr>
                <w:rFonts w:eastAsia="Times New Roman"/>
                <w:sz w:val="24"/>
                <w:szCs w:val="24"/>
                <w:lang w:eastAsia="lv-LV"/>
              </w:rPr>
              <w:t>nodarbina</w:t>
            </w:r>
            <w:r w:rsidRPr="00B92EBE">
              <w:rPr>
                <w:rFonts w:eastAsia="Times New Roman"/>
                <w:sz w:val="24"/>
                <w:szCs w:val="24"/>
                <w:lang w:eastAsia="lv-LV"/>
              </w:rPr>
              <w:t xml:space="preserve"> atbilstošus bū</w:t>
            </w:r>
            <w:r w:rsidR="00DC3D2B" w:rsidRPr="00B92EBE">
              <w:rPr>
                <w:rFonts w:eastAsia="Times New Roman"/>
                <w:sz w:val="24"/>
                <w:szCs w:val="24"/>
                <w:lang w:eastAsia="lv-LV"/>
              </w:rPr>
              <w:t>v</w:t>
            </w:r>
            <w:r w:rsidRPr="00B92EBE">
              <w:rPr>
                <w:rFonts w:eastAsia="Times New Roman"/>
                <w:sz w:val="24"/>
                <w:szCs w:val="24"/>
                <w:lang w:eastAsia="lv-LV"/>
              </w:rPr>
              <w:t xml:space="preserve">speciālistus. </w:t>
            </w:r>
            <w:r w:rsidR="00746CCF" w:rsidRPr="00B92EBE">
              <w:rPr>
                <w:rFonts w:eastAsia="Times New Roman"/>
                <w:sz w:val="24"/>
                <w:szCs w:val="24"/>
                <w:lang w:eastAsia="lv-LV"/>
              </w:rPr>
              <w:t>Jāatzīmē, ka naftas, naftas produktu un dabasgāzes pārvadei un transportēšanai ārpus uzņēmuma teritorijas paredzēto metāla vai stiklšķiedras epoksīda materiālu cauruļvadu un papildiekārtu tehniskās uzraudzības kārtību nosaka Ministru kabineta 23.04.2002. noteikumi Nr.164 “Prasības maģistrālajiem cauruļvadiem un maģistrālo cauruļvadu tehniskās uzraudzības kārtība”</w:t>
            </w:r>
            <w:r w:rsidR="00AE4D74">
              <w:rPr>
                <w:rFonts w:eastAsia="Times New Roman"/>
                <w:sz w:val="24"/>
                <w:szCs w:val="24"/>
                <w:lang w:eastAsia="lv-LV"/>
              </w:rPr>
              <w:t xml:space="preserve"> (sk., piemēram, šo noteikumu 48.punktu)</w:t>
            </w:r>
            <w:r w:rsidR="00746CCF" w:rsidRPr="00B92EBE">
              <w:rPr>
                <w:rFonts w:eastAsia="Times New Roman"/>
                <w:sz w:val="24"/>
                <w:szCs w:val="24"/>
                <w:lang w:eastAsia="lv-LV"/>
              </w:rPr>
              <w:t xml:space="preserve">. </w:t>
            </w:r>
            <w:r w:rsidRPr="00B92EBE">
              <w:rPr>
                <w:rFonts w:eastAsia="Times New Roman"/>
                <w:sz w:val="24"/>
                <w:szCs w:val="24"/>
                <w:lang w:eastAsia="lv-LV"/>
              </w:rPr>
              <w:t>Tāpat j</w:t>
            </w:r>
            <w:r w:rsidR="00DC3D2B" w:rsidRPr="00B92EBE">
              <w:rPr>
                <w:rFonts w:eastAsia="Times New Roman"/>
                <w:sz w:val="24"/>
                <w:szCs w:val="24"/>
                <w:lang w:eastAsia="lv-LV"/>
              </w:rPr>
              <w:t>ā</w:t>
            </w:r>
            <w:r w:rsidRPr="00B92EBE">
              <w:rPr>
                <w:rFonts w:eastAsia="Times New Roman"/>
                <w:sz w:val="24"/>
                <w:szCs w:val="24"/>
                <w:lang w:eastAsia="lv-LV"/>
              </w:rPr>
              <w:t xml:space="preserve">ņem vērā, ka nav saņemtas ziņas, ka šajā sakarā būtu nepieciešams, lai aizsargātu </w:t>
            </w:r>
            <w:r w:rsidR="00DC3D2B" w:rsidRPr="00B92EBE">
              <w:rPr>
                <w:rFonts w:eastAsia="Times New Roman"/>
                <w:sz w:val="24"/>
                <w:szCs w:val="24"/>
                <w:lang w:eastAsia="lv-LV"/>
              </w:rPr>
              <w:t>sabiedrības</w:t>
            </w:r>
            <w:r w:rsidRPr="00B92EBE">
              <w:rPr>
                <w:rFonts w:eastAsia="Times New Roman"/>
                <w:sz w:val="24"/>
                <w:szCs w:val="24"/>
                <w:lang w:eastAsia="lv-LV"/>
              </w:rPr>
              <w:t xml:space="preserve"> drošību</w:t>
            </w:r>
            <w:r w:rsidR="00DC3D2B" w:rsidRPr="00B92EBE">
              <w:rPr>
                <w:rFonts w:eastAsia="Times New Roman"/>
                <w:sz w:val="24"/>
                <w:szCs w:val="24"/>
                <w:lang w:eastAsia="lv-LV"/>
              </w:rPr>
              <w:t>,</w:t>
            </w:r>
            <w:r w:rsidRPr="00B92EBE">
              <w:rPr>
                <w:rFonts w:eastAsia="Times New Roman"/>
                <w:sz w:val="24"/>
                <w:szCs w:val="24"/>
                <w:lang w:eastAsia="lv-LV"/>
              </w:rPr>
              <w:t xml:space="preserve"> paredzēt </w:t>
            </w:r>
            <w:r w:rsidR="00DC3D2B" w:rsidRPr="00B92EBE">
              <w:rPr>
                <w:rFonts w:eastAsia="Times New Roman"/>
                <w:sz w:val="24"/>
                <w:szCs w:val="24"/>
                <w:lang w:eastAsia="lv-LV"/>
              </w:rPr>
              <w:t>vienotu regulējumu, un šie iemesla dēļ šis jautājums atstājams pusēm brīvi vienojoties. Vienlaikus jānorāda, ka inženiertīklu apsekošanas atzinums un citu objektu, uz kuriem neattiecas Noteikumu projekts</w:t>
            </w:r>
            <w:r w:rsidR="004B7BFF">
              <w:rPr>
                <w:rFonts w:eastAsia="Times New Roman"/>
                <w:sz w:val="24"/>
                <w:szCs w:val="24"/>
                <w:lang w:eastAsia="lv-LV"/>
              </w:rPr>
              <w:t xml:space="preserve"> </w:t>
            </w:r>
            <w:r w:rsidR="004B7BFF" w:rsidRPr="00B92EBE">
              <w:rPr>
                <w:rFonts w:eastAsia="Times New Roman"/>
                <w:sz w:val="24"/>
                <w:szCs w:val="24"/>
                <w:lang w:eastAsia="lv-LV"/>
              </w:rPr>
              <w:t>LBN 405-2</w:t>
            </w:r>
            <w:r w:rsidR="00AE4D74">
              <w:rPr>
                <w:rFonts w:eastAsia="Times New Roman"/>
                <w:sz w:val="24"/>
                <w:szCs w:val="24"/>
                <w:lang w:eastAsia="lv-LV"/>
              </w:rPr>
              <w:t>1</w:t>
            </w:r>
            <w:r w:rsidR="00DC3D2B" w:rsidRPr="00B92EBE">
              <w:rPr>
                <w:rFonts w:eastAsia="Times New Roman"/>
                <w:sz w:val="24"/>
                <w:szCs w:val="24"/>
                <w:lang w:eastAsia="lv-LV"/>
              </w:rPr>
              <w:t>, apsekošanas atzinumi nav augšupielādējami Būvniecības informācijas sistēmā, izņemot, ja tie ir obligāti augšupielādējamā tehniskās apsekošanas atzinuma sastāvdaļa atbilstoši apsekošanas uzdevumam;</w:t>
            </w:r>
          </w:p>
          <w:p w14:paraId="774BAA10" w14:textId="44ADC733" w:rsidR="00AC7268" w:rsidRPr="00B92EBE" w:rsidRDefault="00AC7268" w:rsidP="00AA71CD">
            <w:pPr>
              <w:contextualSpacing/>
              <w:jc w:val="both"/>
              <w:rPr>
                <w:rFonts w:eastAsia="Times New Roman"/>
                <w:sz w:val="24"/>
                <w:szCs w:val="24"/>
                <w:lang w:eastAsia="lv-LV"/>
              </w:rPr>
            </w:pPr>
          </w:p>
          <w:p w14:paraId="7FFA3D09" w14:textId="7F34475F" w:rsidR="00BF72E7" w:rsidRPr="00B92EBE" w:rsidRDefault="0076207A" w:rsidP="00AA71CD">
            <w:pPr>
              <w:contextualSpacing/>
              <w:jc w:val="both"/>
              <w:rPr>
                <w:rFonts w:eastAsia="Times New Roman"/>
                <w:b/>
                <w:bCs/>
                <w:sz w:val="24"/>
                <w:szCs w:val="24"/>
                <w:lang w:eastAsia="lv-LV"/>
              </w:rPr>
            </w:pPr>
            <w:r w:rsidRPr="00B92EBE">
              <w:rPr>
                <w:rFonts w:eastAsia="Times New Roman"/>
                <w:b/>
                <w:bCs/>
                <w:sz w:val="24"/>
                <w:szCs w:val="24"/>
                <w:lang w:eastAsia="lv-LV"/>
              </w:rPr>
              <w:t>[2.</w:t>
            </w:r>
            <w:r w:rsidR="007A3073">
              <w:rPr>
                <w:rFonts w:eastAsia="Times New Roman"/>
                <w:b/>
                <w:bCs/>
                <w:sz w:val="24"/>
                <w:szCs w:val="24"/>
                <w:lang w:eastAsia="lv-LV"/>
              </w:rPr>
              <w:t>6</w:t>
            </w:r>
            <w:r w:rsidRPr="00B92EBE">
              <w:rPr>
                <w:rFonts w:eastAsia="Times New Roman"/>
                <w:b/>
                <w:bCs/>
                <w:sz w:val="24"/>
                <w:szCs w:val="24"/>
                <w:lang w:eastAsia="lv-LV"/>
              </w:rPr>
              <w:t>] dzīvojamo māju un tai piederīgo ēku pamatkonstrukciju profilaktisko apsekošana:</w:t>
            </w:r>
          </w:p>
          <w:p w14:paraId="3BA2D7B9" w14:textId="50D83BF4" w:rsidR="0076207A" w:rsidRDefault="001A3D12" w:rsidP="00AA71CD">
            <w:pPr>
              <w:contextualSpacing/>
              <w:jc w:val="both"/>
              <w:rPr>
                <w:rFonts w:eastAsia="Times New Roman"/>
                <w:sz w:val="24"/>
                <w:szCs w:val="24"/>
                <w:lang w:eastAsia="lv-LV"/>
              </w:rPr>
            </w:pPr>
            <w:r w:rsidRPr="00B92EBE">
              <w:rPr>
                <w:rFonts w:eastAsia="Times New Roman"/>
                <w:sz w:val="24"/>
                <w:szCs w:val="24"/>
                <w:lang w:eastAsia="lv-LV"/>
              </w:rPr>
              <w:t>Dzīvojamās mājas un tai piederīgo ēku pamatkonstrukciju profilaktiskajā apsekošanu regulē Ministru kabineta 28.09.2010. noteikumi Nr.907 “Noteikumi par dzīvojamās mājas apsekošanu, tehnisko apkopi, kārtējo remontu un energoefektivitātes minimālajam prasībām”</w:t>
            </w:r>
            <w:r w:rsidR="00AE4D74">
              <w:rPr>
                <w:rFonts w:eastAsia="Times New Roman"/>
                <w:sz w:val="24"/>
                <w:szCs w:val="24"/>
                <w:lang w:eastAsia="lv-LV"/>
              </w:rPr>
              <w:t xml:space="preserve"> (sk., piemēram, šo notiekumu 11.punktu)</w:t>
            </w:r>
            <w:r w:rsidRPr="00B92EBE">
              <w:rPr>
                <w:rFonts w:eastAsia="Times New Roman"/>
                <w:sz w:val="24"/>
                <w:szCs w:val="24"/>
                <w:lang w:eastAsia="lv-LV"/>
              </w:rPr>
              <w:t>.</w:t>
            </w:r>
          </w:p>
          <w:p w14:paraId="1280D2BD" w14:textId="732160FE" w:rsidR="00903407" w:rsidRDefault="00903407" w:rsidP="00AA71CD">
            <w:pPr>
              <w:contextualSpacing/>
              <w:jc w:val="both"/>
              <w:rPr>
                <w:rFonts w:eastAsia="Times New Roman"/>
                <w:sz w:val="24"/>
                <w:szCs w:val="24"/>
                <w:lang w:eastAsia="lv-LV"/>
              </w:rPr>
            </w:pPr>
          </w:p>
          <w:p w14:paraId="0A4F1A4E" w14:textId="24B02D6D" w:rsidR="00B37270" w:rsidRDefault="00903407" w:rsidP="00AA71CD">
            <w:pPr>
              <w:contextualSpacing/>
              <w:jc w:val="both"/>
              <w:rPr>
                <w:rFonts w:eastAsia="Times New Roman"/>
                <w:sz w:val="24"/>
                <w:szCs w:val="24"/>
                <w:lang w:eastAsia="lv-LV"/>
              </w:rPr>
            </w:pPr>
            <w:r>
              <w:rPr>
                <w:rFonts w:eastAsia="Times New Roman"/>
                <w:sz w:val="24"/>
                <w:szCs w:val="24"/>
                <w:lang w:eastAsia="lv-LV"/>
              </w:rPr>
              <w:t xml:space="preserve">[2.8] Jāatzīmē, ka, ievērojot iepriekš minēto, </w:t>
            </w:r>
            <w:r w:rsidRPr="00903407">
              <w:rPr>
                <w:rFonts w:eastAsia="Times New Roman"/>
                <w:sz w:val="24"/>
                <w:szCs w:val="24"/>
                <w:lang w:eastAsia="lv-LV"/>
              </w:rPr>
              <w:t>Noteikumu projekt</w:t>
            </w:r>
            <w:r>
              <w:rPr>
                <w:rFonts w:eastAsia="Times New Roman"/>
                <w:sz w:val="24"/>
                <w:szCs w:val="24"/>
                <w:lang w:eastAsia="lv-LV"/>
              </w:rPr>
              <w:t>ā</w:t>
            </w:r>
            <w:r w:rsidRPr="00903407">
              <w:rPr>
                <w:rFonts w:eastAsia="Times New Roman"/>
                <w:sz w:val="24"/>
                <w:szCs w:val="24"/>
                <w:lang w:eastAsia="lv-LV"/>
              </w:rPr>
              <w:t xml:space="preserve"> LBN 405-21</w:t>
            </w:r>
            <w:r>
              <w:rPr>
                <w:rFonts w:eastAsia="Times New Roman"/>
                <w:sz w:val="24"/>
                <w:szCs w:val="24"/>
                <w:lang w:eastAsia="lv-LV"/>
              </w:rPr>
              <w:t xml:space="preserve"> ietvertais regulējums būs piemērojams </w:t>
            </w:r>
            <w:r w:rsidRPr="00903407">
              <w:rPr>
                <w:rFonts w:eastAsia="Times New Roman"/>
                <w:sz w:val="24"/>
                <w:szCs w:val="24"/>
                <w:lang w:eastAsia="lv-LV"/>
              </w:rPr>
              <w:t>iekšējo inženiertīklu apsekošanai, ja citos normatīvajos aktos nav noteikta cita kārtība</w:t>
            </w:r>
            <w:r>
              <w:rPr>
                <w:rFonts w:eastAsia="Times New Roman"/>
                <w:sz w:val="24"/>
                <w:szCs w:val="24"/>
                <w:lang w:eastAsia="lv-LV"/>
              </w:rPr>
              <w:t xml:space="preserve"> (sk. </w:t>
            </w:r>
            <w:r w:rsidRPr="00903407">
              <w:rPr>
                <w:rFonts w:eastAsia="Times New Roman"/>
                <w:sz w:val="24"/>
                <w:szCs w:val="24"/>
                <w:lang w:eastAsia="lv-LV"/>
              </w:rPr>
              <w:t>Noteikumu projekt</w:t>
            </w:r>
            <w:r w:rsidR="00701F22">
              <w:rPr>
                <w:rFonts w:eastAsia="Times New Roman"/>
                <w:sz w:val="24"/>
                <w:szCs w:val="24"/>
                <w:lang w:eastAsia="lv-LV"/>
              </w:rPr>
              <w:t>a</w:t>
            </w:r>
            <w:r w:rsidRPr="00903407">
              <w:rPr>
                <w:rFonts w:eastAsia="Times New Roman"/>
                <w:sz w:val="24"/>
                <w:szCs w:val="24"/>
                <w:lang w:eastAsia="lv-LV"/>
              </w:rPr>
              <w:t xml:space="preserve"> LBN 405-21</w:t>
            </w:r>
            <w:r w:rsidR="00701F22">
              <w:rPr>
                <w:rFonts w:eastAsia="Times New Roman"/>
                <w:sz w:val="24"/>
                <w:szCs w:val="24"/>
                <w:lang w:eastAsia="lv-LV"/>
              </w:rPr>
              <w:t xml:space="preserve"> 8.punktu).</w:t>
            </w:r>
            <w:r>
              <w:rPr>
                <w:rFonts w:eastAsia="Times New Roman"/>
                <w:sz w:val="24"/>
                <w:szCs w:val="24"/>
                <w:lang w:eastAsia="lv-LV"/>
              </w:rPr>
              <w:t xml:space="preserve"> </w:t>
            </w:r>
            <w:r w:rsidR="00765BE1">
              <w:rPr>
                <w:rFonts w:eastAsia="Times New Roman"/>
                <w:sz w:val="24"/>
                <w:szCs w:val="24"/>
                <w:lang w:eastAsia="lv-LV"/>
              </w:rPr>
              <w:t xml:space="preserve">Papildus līdzīgi tas attiksies uz </w:t>
            </w:r>
            <w:r w:rsidR="00765BE1" w:rsidRPr="00765BE1">
              <w:rPr>
                <w:rFonts w:eastAsia="Times New Roman"/>
                <w:sz w:val="24"/>
                <w:szCs w:val="24"/>
                <w:lang w:eastAsia="lv-LV"/>
              </w:rPr>
              <w:t>zemējuma un zibensaizsardzības ierī</w:t>
            </w:r>
            <w:r w:rsidR="00765BE1">
              <w:rPr>
                <w:rFonts w:eastAsia="Times New Roman"/>
                <w:sz w:val="24"/>
                <w:szCs w:val="24"/>
                <w:lang w:eastAsia="lv-LV"/>
              </w:rPr>
              <w:t>ču apsekošanu</w:t>
            </w:r>
            <w:r w:rsidR="008C3B47">
              <w:rPr>
                <w:rFonts w:eastAsia="Times New Roman"/>
                <w:sz w:val="24"/>
                <w:szCs w:val="24"/>
                <w:lang w:eastAsia="lv-LV"/>
              </w:rPr>
              <w:t xml:space="preserve"> un ugunsdrošībai nozīmīgajām inženiertehniskajām sistēmām</w:t>
            </w:r>
            <w:r w:rsidR="00765BE1">
              <w:rPr>
                <w:rFonts w:eastAsia="Times New Roman"/>
                <w:sz w:val="24"/>
                <w:szCs w:val="24"/>
                <w:lang w:eastAsia="lv-LV"/>
              </w:rPr>
              <w:t xml:space="preserve">, ciktāl citos normatīvajos </w:t>
            </w:r>
            <w:r w:rsidR="00765BE1">
              <w:rPr>
                <w:rFonts w:eastAsia="Times New Roman"/>
                <w:sz w:val="24"/>
                <w:szCs w:val="24"/>
                <w:lang w:eastAsia="lv-LV"/>
              </w:rPr>
              <w:lastRenderedPageBreak/>
              <w:t>aktos nebūs noteikta savādāka kārtība. Tas saistīts ar to, ka, lai uzsāktu projektēšanu vai turpinātu, var būt nepieciešams novērtēt visas būves ugunsaizsardzības sistēmas dar</w:t>
            </w:r>
            <w:r w:rsidR="008C3B47">
              <w:rPr>
                <w:rFonts w:eastAsia="Times New Roman"/>
                <w:sz w:val="24"/>
                <w:szCs w:val="24"/>
                <w:lang w:eastAsia="lv-LV"/>
              </w:rPr>
              <w:t>b</w:t>
            </w:r>
            <w:r w:rsidR="00765BE1">
              <w:rPr>
                <w:rFonts w:eastAsia="Times New Roman"/>
                <w:sz w:val="24"/>
                <w:szCs w:val="24"/>
                <w:lang w:eastAsia="lv-LV"/>
              </w:rPr>
              <w:t>ību.</w:t>
            </w:r>
          </w:p>
          <w:p w14:paraId="5EC4F1B7" w14:textId="77777777" w:rsidR="00903407" w:rsidRPr="00B92EBE" w:rsidRDefault="00903407" w:rsidP="00AA71CD">
            <w:pPr>
              <w:contextualSpacing/>
              <w:jc w:val="both"/>
              <w:rPr>
                <w:rFonts w:eastAsia="Times New Roman"/>
                <w:sz w:val="24"/>
                <w:szCs w:val="24"/>
                <w:lang w:eastAsia="lv-LV"/>
              </w:rPr>
            </w:pPr>
          </w:p>
          <w:p w14:paraId="74A00E66" w14:textId="54907C41" w:rsidR="00B37270" w:rsidRPr="00B92EBE" w:rsidRDefault="00735346" w:rsidP="00AA71CD">
            <w:pPr>
              <w:contextualSpacing/>
              <w:jc w:val="both"/>
              <w:rPr>
                <w:rFonts w:eastAsia="Times New Roman"/>
                <w:b/>
                <w:bCs/>
                <w:sz w:val="24"/>
                <w:szCs w:val="24"/>
                <w:lang w:eastAsia="lv-LV"/>
              </w:rPr>
            </w:pPr>
            <w:r w:rsidRPr="00B92EBE">
              <w:rPr>
                <w:rFonts w:eastAsia="Times New Roman"/>
                <w:b/>
                <w:bCs/>
                <w:sz w:val="24"/>
                <w:szCs w:val="24"/>
                <w:lang w:eastAsia="lv-LV"/>
              </w:rPr>
              <w:t>[3] Terminoloģija:</w:t>
            </w:r>
          </w:p>
          <w:p w14:paraId="42D89AC8" w14:textId="6C85C39B" w:rsidR="00735346" w:rsidRPr="00B92EBE" w:rsidRDefault="00594398" w:rsidP="00AA71CD">
            <w:pPr>
              <w:contextualSpacing/>
              <w:jc w:val="both"/>
              <w:rPr>
                <w:rFonts w:eastAsia="Times New Roman"/>
                <w:sz w:val="24"/>
                <w:szCs w:val="24"/>
                <w:lang w:eastAsia="lv-LV"/>
              </w:rPr>
            </w:pPr>
            <w:r w:rsidRPr="00B92EBE">
              <w:rPr>
                <w:rFonts w:eastAsia="Times New Roman"/>
                <w:sz w:val="24"/>
                <w:szCs w:val="24"/>
                <w:lang w:eastAsia="lv-LV"/>
              </w:rPr>
              <w:t xml:space="preserve">[3.1] Būves apsekošana ir darbu komplekss, kas viens otru papildina. Uzmanību vienādā mērā prasa arī visas galvenās </w:t>
            </w:r>
            <w:r w:rsidR="00C950B0" w:rsidRPr="00B92EBE">
              <w:rPr>
                <w:rFonts w:eastAsia="Times New Roman"/>
                <w:sz w:val="24"/>
                <w:szCs w:val="24"/>
                <w:lang w:eastAsia="lv-LV"/>
              </w:rPr>
              <w:t>būves</w:t>
            </w:r>
            <w:r w:rsidRPr="00B92EBE">
              <w:rPr>
                <w:rFonts w:eastAsia="Times New Roman"/>
                <w:sz w:val="24"/>
                <w:szCs w:val="24"/>
                <w:lang w:eastAsia="lv-LV"/>
              </w:rPr>
              <w:t xml:space="preserve"> konstrukcijas, jo tās (pamati, sienas, pārsegumi, jumts) ir vienlīdz svarīgas. Īpaša uzmanība tiek veltīta bojātām konstrukcijām vai to daļām, atsevišķiem bojājumiem jebkurās konstrukcijās (piemēram, plaisām sienās var būt dažāda esoša vai potenciālā bīstamības pakāpe atkarībā no to atvēruma platuma, rakstura, izcelsmes, dziļuma, dinamikas, atrašanās vietas, sienas veida u.tml.). Ievērojot būves apsekošanas tvērumu, Noteikumu projekta</w:t>
            </w:r>
            <w:r w:rsidR="004B7BFF">
              <w:rPr>
                <w:rFonts w:eastAsia="Times New Roman"/>
                <w:sz w:val="24"/>
                <w:szCs w:val="24"/>
                <w:lang w:eastAsia="lv-LV"/>
              </w:rPr>
              <w:t xml:space="preserve"> </w:t>
            </w:r>
            <w:r w:rsidR="004B7BFF" w:rsidRPr="00B92EBE">
              <w:rPr>
                <w:rFonts w:eastAsia="Times New Roman"/>
                <w:sz w:val="24"/>
                <w:szCs w:val="24"/>
                <w:lang w:eastAsia="lv-LV"/>
              </w:rPr>
              <w:t>LBN 405-</w:t>
            </w:r>
            <w:r w:rsidR="00AE4D74">
              <w:rPr>
                <w:rFonts w:eastAsia="Times New Roman"/>
                <w:sz w:val="24"/>
                <w:szCs w:val="24"/>
                <w:lang w:eastAsia="lv-LV"/>
              </w:rPr>
              <w:t>21</w:t>
            </w:r>
            <w:r w:rsidRPr="00B92EBE">
              <w:rPr>
                <w:rFonts w:eastAsia="Times New Roman"/>
                <w:sz w:val="24"/>
                <w:szCs w:val="24"/>
                <w:lang w:eastAsia="lv-LV"/>
              </w:rPr>
              <w:t xml:space="preserve"> 3.1.apakšpunktā ir precizēts jēdziens “</w:t>
            </w:r>
            <w:r w:rsidR="00FD271C" w:rsidRPr="00B92EBE">
              <w:rPr>
                <w:rFonts w:eastAsia="Times New Roman"/>
                <w:sz w:val="24"/>
                <w:szCs w:val="24"/>
                <w:lang w:eastAsia="lv-LV"/>
              </w:rPr>
              <w:t xml:space="preserve">tehniskā </w:t>
            </w:r>
            <w:r w:rsidRPr="00B92EBE">
              <w:rPr>
                <w:rFonts w:eastAsia="Times New Roman"/>
                <w:sz w:val="24"/>
                <w:szCs w:val="24"/>
                <w:lang w:eastAsia="lv-LV"/>
              </w:rPr>
              <w:t>apsekošana”, salīdzinājuma ar Latvijas būvnormatīva LBN 405-15 “Būvju tehniskā apsekošana” 1.punktu</w:t>
            </w:r>
            <w:r w:rsidR="00AE4D74">
              <w:rPr>
                <w:rFonts w:eastAsia="Times New Roman"/>
                <w:sz w:val="24"/>
                <w:szCs w:val="24"/>
                <w:lang w:eastAsia="lv-LV"/>
              </w:rPr>
              <w:t xml:space="preserve">. Papildus, lai nošķirtu gadījumus, kad tiek veikta tehniskās apsekošanas ietvaros tiek veikta tehniskā izpēte, šis jēdziens ir dienēts papildus, norādot, ka tas ir tās ir darbības, kas tieši saistītas ar </w:t>
            </w:r>
            <w:r w:rsidR="00AE4D74" w:rsidRPr="00AE4D74">
              <w:rPr>
                <w:rFonts w:eastAsia="Times New Roman"/>
                <w:sz w:val="24"/>
                <w:szCs w:val="24"/>
                <w:lang w:eastAsia="lv-LV"/>
              </w:rPr>
              <w:t>destruktīv</w:t>
            </w:r>
            <w:r w:rsidR="00AE4D74">
              <w:rPr>
                <w:rFonts w:eastAsia="Times New Roman"/>
                <w:sz w:val="24"/>
                <w:szCs w:val="24"/>
                <w:lang w:eastAsia="lv-LV"/>
              </w:rPr>
              <w:t>o</w:t>
            </w:r>
            <w:r w:rsidR="00AE4D74" w:rsidRPr="00AE4D74">
              <w:rPr>
                <w:rFonts w:eastAsia="Times New Roman"/>
                <w:sz w:val="24"/>
                <w:szCs w:val="24"/>
                <w:lang w:eastAsia="lv-LV"/>
              </w:rPr>
              <w:t xml:space="preserve"> izpētes me</w:t>
            </w:r>
            <w:r w:rsidR="00AE4D74">
              <w:rPr>
                <w:rFonts w:eastAsia="Times New Roman"/>
                <w:sz w:val="24"/>
                <w:szCs w:val="24"/>
                <w:lang w:eastAsia="lv-LV"/>
              </w:rPr>
              <w:t xml:space="preserve">tožu izmantošanu (sk. </w:t>
            </w:r>
            <w:r w:rsidR="00AE4D74" w:rsidRPr="00B92EBE">
              <w:rPr>
                <w:rFonts w:eastAsia="Times New Roman"/>
                <w:sz w:val="24"/>
                <w:szCs w:val="24"/>
                <w:lang w:eastAsia="lv-LV"/>
              </w:rPr>
              <w:t>Noteikumu projekta</w:t>
            </w:r>
            <w:r w:rsidR="00AE4D74">
              <w:rPr>
                <w:rFonts w:eastAsia="Times New Roman"/>
                <w:sz w:val="24"/>
                <w:szCs w:val="24"/>
                <w:lang w:eastAsia="lv-LV"/>
              </w:rPr>
              <w:t xml:space="preserve"> </w:t>
            </w:r>
            <w:r w:rsidR="00AE4D74" w:rsidRPr="00B92EBE">
              <w:rPr>
                <w:rFonts w:eastAsia="Times New Roman"/>
                <w:sz w:val="24"/>
                <w:szCs w:val="24"/>
                <w:lang w:eastAsia="lv-LV"/>
              </w:rPr>
              <w:t>LBN 405-</w:t>
            </w:r>
            <w:r w:rsidR="00AE4D74">
              <w:rPr>
                <w:rFonts w:eastAsia="Times New Roman"/>
                <w:sz w:val="24"/>
                <w:szCs w:val="24"/>
                <w:lang w:eastAsia="lv-LV"/>
              </w:rPr>
              <w:t>21 3.2. apakšpunktu)</w:t>
            </w:r>
            <w:r w:rsidRPr="00B92EBE">
              <w:rPr>
                <w:rFonts w:eastAsia="Times New Roman"/>
                <w:sz w:val="24"/>
                <w:szCs w:val="24"/>
                <w:lang w:eastAsia="lv-LV"/>
              </w:rPr>
              <w:t>;</w:t>
            </w:r>
          </w:p>
          <w:p w14:paraId="51D8BF51" w14:textId="76677CD8" w:rsidR="00B37270" w:rsidRPr="00B92EBE" w:rsidRDefault="00594398" w:rsidP="00AA71CD">
            <w:pPr>
              <w:contextualSpacing/>
              <w:jc w:val="both"/>
              <w:rPr>
                <w:rFonts w:eastAsia="Times New Roman"/>
                <w:sz w:val="24"/>
                <w:szCs w:val="24"/>
                <w:lang w:eastAsia="lv-LV"/>
              </w:rPr>
            </w:pPr>
            <w:r w:rsidRPr="00B92EBE">
              <w:rPr>
                <w:rFonts w:eastAsia="Times New Roman"/>
                <w:sz w:val="24"/>
                <w:szCs w:val="24"/>
                <w:lang w:eastAsia="lv-LV"/>
              </w:rPr>
              <w:t>[3.2] Skaidrības labad, lai nošķirtu personu, kura slēdz līgumu par būves apsekošanas pasūtītāju no būvspeciālist</w:t>
            </w:r>
            <w:r w:rsidR="00C950B0" w:rsidRPr="00B92EBE">
              <w:rPr>
                <w:rFonts w:eastAsia="Times New Roman"/>
                <w:sz w:val="24"/>
                <w:szCs w:val="24"/>
                <w:lang w:eastAsia="lv-LV"/>
              </w:rPr>
              <w:t>a</w:t>
            </w:r>
            <w:r w:rsidRPr="00B92EBE">
              <w:rPr>
                <w:rFonts w:eastAsia="Times New Roman"/>
                <w:sz w:val="24"/>
                <w:szCs w:val="24"/>
                <w:lang w:eastAsia="lv-LV"/>
              </w:rPr>
              <w:t xml:space="preserve">, kurš darbojoties reglamentētās profesijas ietvaros veiks attiecīgo apsekošanu, Noteikumu projektā </w:t>
            </w:r>
            <w:r w:rsidR="004B7BFF" w:rsidRPr="00B92EBE">
              <w:rPr>
                <w:rFonts w:eastAsia="Times New Roman"/>
                <w:sz w:val="24"/>
                <w:szCs w:val="24"/>
                <w:lang w:eastAsia="lv-LV"/>
              </w:rPr>
              <w:t>LBN 405</w:t>
            </w:r>
            <w:r w:rsidR="004B7BFF">
              <w:rPr>
                <w:rFonts w:eastAsia="Times New Roman"/>
                <w:sz w:val="24"/>
                <w:szCs w:val="24"/>
                <w:lang w:eastAsia="lv-LV"/>
              </w:rPr>
              <w:t>–</w:t>
            </w:r>
            <w:r w:rsidR="004B7BFF" w:rsidRPr="00B92EBE">
              <w:rPr>
                <w:rFonts w:eastAsia="Times New Roman"/>
                <w:sz w:val="24"/>
                <w:szCs w:val="24"/>
                <w:lang w:eastAsia="lv-LV"/>
              </w:rPr>
              <w:t>2</w:t>
            </w:r>
            <w:r w:rsidR="00AE4D74">
              <w:rPr>
                <w:rFonts w:eastAsia="Times New Roman"/>
                <w:sz w:val="24"/>
                <w:szCs w:val="24"/>
                <w:lang w:eastAsia="lv-LV"/>
              </w:rPr>
              <w:t>1</w:t>
            </w:r>
            <w:r w:rsidR="004B7BFF">
              <w:rPr>
                <w:rFonts w:eastAsia="Times New Roman"/>
                <w:sz w:val="24"/>
                <w:szCs w:val="24"/>
                <w:lang w:eastAsia="lv-LV"/>
              </w:rPr>
              <w:t xml:space="preserve"> </w:t>
            </w:r>
            <w:r w:rsidRPr="00B92EBE">
              <w:rPr>
                <w:rFonts w:eastAsia="Times New Roman"/>
                <w:sz w:val="24"/>
                <w:szCs w:val="24"/>
                <w:lang w:eastAsia="lv-LV"/>
              </w:rPr>
              <w:t xml:space="preserve">ir ietverts jauns jēdziens “apsekošanas veicējs” - </w:t>
            </w:r>
            <w:r w:rsidR="00AE4D74" w:rsidRPr="00AE4D74">
              <w:rPr>
                <w:rFonts w:eastAsia="Times New Roman"/>
                <w:sz w:val="24"/>
                <w:szCs w:val="24"/>
                <w:lang w:eastAsia="lv-LV"/>
              </w:rPr>
              <w:t xml:space="preserve">būvspeciālists vai būvkomersants, kurš noslēdzis rakstveida līgumu ar būves vai tās daļas apsekošanas pasūtītāju par būves vai tās daļas apsekošanu, kā arī būvspeciālists, pamatojoties uz pasūtītāja rīkojumu </w:t>
            </w:r>
            <w:r w:rsidRPr="00B92EBE">
              <w:rPr>
                <w:rFonts w:eastAsia="Times New Roman"/>
                <w:sz w:val="24"/>
                <w:szCs w:val="24"/>
                <w:lang w:eastAsia="lv-LV"/>
              </w:rPr>
              <w:t xml:space="preserve">(sk. Noteikumu projekta </w:t>
            </w:r>
            <w:r w:rsidR="004B7BFF" w:rsidRPr="00B92EBE">
              <w:rPr>
                <w:rFonts w:eastAsia="Times New Roman"/>
                <w:sz w:val="24"/>
                <w:szCs w:val="24"/>
                <w:lang w:eastAsia="lv-LV"/>
              </w:rPr>
              <w:t>LBN 405</w:t>
            </w:r>
            <w:r w:rsidR="00AE4D74">
              <w:rPr>
                <w:rFonts w:eastAsia="Times New Roman"/>
                <w:sz w:val="24"/>
                <w:szCs w:val="24"/>
                <w:lang w:eastAsia="lv-LV"/>
              </w:rPr>
              <w:t>–</w:t>
            </w:r>
            <w:r w:rsidR="004B7BFF" w:rsidRPr="00B92EBE">
              <w:rPr>
                <w:rFonts w:eastAsia="Times New Roman"/>
                <w:sz w:val="24"/>
                <w:szCs w:val="24"/>
                <w:lang w:eastAsia="lv-LV"/>
              </w:rPr>
              <w:t>2</w:t>
            </w:r>
            <w:r w:rsidR="00AE4D74">
              <w:rPr>
                <w:rFonts w:eastAsia="Times New Roman"/>
                <w:sz w:val="24"/>
                <w:szCs w:val="24"/>
                <w:lang w:eastAsia="lv-LV"/>
              </w:rPr>
              <w:t xml:space="preserve">1 </w:t>
            </w:r>
            <w:r w:rsidRPr="00B92EBE">
              <w:rPr>
                <w:rFonts w:eastAsia="Times New Roman"/>
                <w:sz w:val="24"/>
                <w:szCs w:val="24"/>
                <w:lang w:eastAsia="lv-LV"/>
              </w:rPr>
              <w:t>3.</w:t>
            </w:r>
            <w:r w:rsidR="00AE4D74">
              <w:rPr>
                <w:rFonts w:eastAsia="Times New Roman"/>
                <w:sz w:val="24"/>
                <w:szCs w:val="24"/>
                <w:lang w:eastAsia="lv-LV"/>
              </w:rPr>
              <w:t>3</w:t>
            </w:r>
            <w:r w:rsidRPr="00B92EBE">
              <w:rPr>
                <w:rFonts w:eastAsia="Times New Roman"/>
                <w:sz w:val="24"/>
                <w:szCs w:val="24"/>
                <w:lang w:eastAsia="lv-LV"/>
              </w:rPr>
              <w:t>. apakšpunktu)</w:t>
            </w:r>
            <w:r w:rsidR="000A7762" w:rsidRPr="00B92EBE">
              <w:rPr>
                <w:rFonts w:eastAsia="Times New Roman"/>
                <w:sz w:val="24"/>
                <w:szCs w:val="24"/>
                <w:lang w:eastAsia="lv-LV"/>
              </w:rPr>
              <w:t>. Papildus jānorāda, ka par apsekošanas veicēju var uzskatīt arī pasūtītāja darbinieku -  atbilstošu būvspeciālistu</w:t>
            </w:r>
            <w:r w:rsidR="00AE4D74">
              <w:rPr>
                <w:rFonts w:eastAsia="Times New Roman"/>
                <w:sz w:val="24"/>
                <w:szCs w:val="24"/>
                <w:lang w:eastAsia="lv-LV"/>
              </w:rPr>
              <w:t xml:space="preserve">. Tas norādīts arī </w:t>
            </w:r>
            <w:r w:rsidR="00AE4D74" w:rsidRPr="00B92EBE">
              <w:rPr>
                <w:rFonts w:eastAsia="Times New Roman"/>
                <w:sz w:val="24"/>
                <w:szCs w:val="24"/>
                <w:lang w:eastAsia="lv-LV"/>
              </w:rPr>
              <w:t>Noteikumu projekta LBN 405</w:t>
            </w:r>
            <w:r w:rsidR="00AE4D74">
              <w:rPr>
                <w:rFonts w:eastAsia="Times New Roman"/>
                <w:sz w:val="24"/>
                <w:szCs w:val="24"/>
                <w:lang w:eastAsia="lv-LV"/>
              </w:rPr>
              <w:t>–</w:t>
            </w:r>
            <w:r w:rsidR="00AE4D74" w:rsidRPr="00B92EBE">
              <w:rPr>
                <w:rFonts w:eastAsia="Times New Roman"/>
                <w:sz w:val="24"/>
                <w:szCs w:val="24"/>
                <w:lang w:eastAsia="lv-LV"/>
              </w:rPr>
              <w:t>2</w:t>
            </w:r>
            <w:r w:rsidR="00AE4D74">
              <w:rPr>
                <w:rFonts w:eastAsia="Times New Roman"/>
                <w:sz w:val="24"/>
                <w:szCs w:val="24"/>
                <w:lang w:eastAsia="lv-LV"/>
              </w:rPr>
              <w:t>1 14.punktā)</w:t>
            </w:r>
            <w:r w:rsidRPr="00B92EBE">
              <w:rPr>
                <w:rFonts w:eastAsia="Times New Roman"/>
                <w:sz w:val="24"/>
                <w:szCs w:val="24"/>
                <w:lang w:eastAsia="lv-LV"/>
              </w:rPr>
              <w:t>;</w:t>
            </w:r>
          </w:p>
          <w:p w14:paraId="47AB2FD6" w14:textId="01BD5FBD" w:rsidR="00297425" w:rsidRDefault="00594398" w:rsidP="00AA71CD">
            <w:pPr>
              <w:contextualSpacing/>
              <w:jc w:val="both"/>
              <w:rPr>
                <w:rFonts w:eastAsia="Times New Roman"/>
                <w:sz w:val="24"/>
                <w:szCs w:val="24"/>
                <w:lang w:eastAsia="lv-LV"/>
              </w:rPr>
            </w:pPr>
            <w:r w:rsidRPr="00B92EBE">
              <w:rPr>
                <w:rFonts w:eastAsia="Times New Roman"/>
                <w:sz w:val="24"/>
                <w:szCs w:val="24"/>
                <w:lang w:eastAsia="lv-LV"/>
              </w:rPr>
              <w:t>[3.3] Latvijas būvnormatīva LBN 405-15 "Būvju tehniskā apsekošana"</w:t>
            </w:r>
            <w:r w:rsidR="00297425" w:rsidRPr="00B92EBE">
              <w:rPr>
                <w:rFonts w:eastAsia="Times New Roman"/>
                <w:sz w:val="24"/>
                <w:szCs w:val="24"/>
                <w:lang w:eastAsia="lv-LV"/>
              </w:rPr>
              <w:t xml:space="preserve"> 6.punktā ir noteikts, ka būves apseko būvspeciālists atbilstoši būvspeciālistu kompetences novērtēšanas un patstāvīgās prakses uzraudzības normatīvajā aktā noteiktai attiecīgās sfēras būvspeciālista kompetencei vai būvkomersantu reģistrā reģistrēta juridiskā persona, kura nodarbina attiecīgu būvspeciālistu. Šo būvspeciālists turpmākā Latvijas būvnormatīva LBN 405-15 "Būvju tehniskā apsekošana" tekstā apzīmē kā apsekotāju. Noteikumu projektā</w:t>
            </w:r>
            <w:r w:rsidR="004B7BFF" w:rsidRPr="00B92EBE">
              <w:rPr>
                <w:rFonts w:eastAsia="Times New Roman"/>
                <w:sz w:val="24"/>
                <w:szCs w:val="24"/>
                <w:lang w:eastAsia="lv-LV"/>
              </w:rPr>
              <w:t xml:space="preserve"> LBN 405-2</w:t>
            </w:r>
            <w:r w:rsidR="00AE4D74">
              <w:rPr>
                <w:rFonts w:eastAsia="Times New Roman"/>
                <w:sz w:val="24"/>
                <w:szCs w:val="24"/>
                <w:lang w:eastAsia="lv-LV"/>
              </w:rPr>
              <w:t>1</w:t>
            </w:r>
            <w:r w:rsidR="00297425" w:rsidRPr="00B92EBE">
              <w:rPr>
                <w:rFonts w:eastAsia="Times New Roman"/>
                <w:sz w:val="24"/>
                <w:szCs w:val="24"/>
                <w:lang w:eastAsia="lv-LV"/>
              </w:rPr>
              <w:t xml:space="preserve"> šis iepriekš lietotais saīsinājums 3.</w:t>
            </w:r>
            <w:r w:rsidR="00FD271C" w:rsidRPr="00B92EBE">
              <w:rPr>
                <w:rFonts w:eastAsia="Times New Roman"/>
                <w:sz w:val="24"/>
                <w:szCs w:val="24"/>
                <w:lang w:eastAsia="lv-LV"/>
              </w:rPr>
              <w:t>4</w:t>
            </w:r>
            <w:r w:rsidR="00297425" w:rsidRPr="00B92EBE">
              <w:rPr>
                <w:rFonts w:eastAsia="Times New Roman"/>
                <w:sz w:val="24"/>
                <w:szCs w:val="24"/>
                <w:lang w:eastAsia="lv-LV"/>
              </w:rPr>
              <w:t>.</w:t>
            </w:r>
            <w:r w:rsidR="00C950B0" w:rsidRPr="00B92EBE">
              <w:rPr>
                <w:rFonts w:eastAsia="Times New Roman"/>
                <w:sz w:val="24"/>
                <w:szCs w:val="24"/>
                <w:lang w:eastAsia="lv-LV"/>
              </w:rPr>
              <w:t> </w:t>
            </w:r>
            <w:r w:rsidR="00297425" w:rsidRPr="00B92EBE">
              <w:rPr>
                <w:rFonts w:eastAsia="Times New Roman"/>
                <w:sz w:val="24"/>
                <w:szCs w:val="24"/>
                <w:lang w:eastAsia="lv-LV"/>
              </w:rPr>
              <w:t>apakšpunktā ir</w:t>
            </w:r>
            <w:r w:rsidR="004B7BFF">
              <w:rPr>
                <w:rFonts w:eastAsia="Times New Roman"/>
                <w:sz w:val="24"/>
                <w:szCs w:val="24"/>
                <w:lang w:eastAsia="lv-LV"/>
              </w:rPr>
              <w:t xml:space="preserve"> </w:t>
            </w:r>
            <w:r w:rsidR="00297425" w:rsidRPr="00B92EBE">
              <w:rPr>
                <w:rFonts w:eastAsia="Times New Roman"/>
                <w:sz w:val="24"/>
                <w:szCs w:val="24"/>
                <w:lang w:eastAsia="lv-LV"/>
              </w:rPr>
              <w:t xml:space="preserve">ietverts kā jēdziens. Papildus jānorāda, ka vārdi “būvspeciālistu kompetences novērtēšanas un patstāvīgās prakses uzraudzības </w:t>
            </w:r>
            <w:r w:rsidR="00AE4D74">
              <w:rPr>
                <w:rFonts w:eastAsia="Times New Roman"/>
                <w:sz w:val="24"/>
                <w:szCs w:val="24"/>
                <w:lang w:eastAsia="lv-LV"/>
              </w:rPr>
              <w:t xml:space="preserve">jomas </w:t>
            </w:r>
            <w:r w:rsidR="00297425" w:rsidRPr="00B92EBE">
              <w:rPr>
                <w:rFonts w:eastAsia="Times New Roman"/>
                <w:sz w:val="24"/>
                <w:szCs w:val="24"/>
                <w:lang w:eastAsia="lv-LV"/>
              </w:rPr>
              <w:t xml:space="preserve">normatīvajā aktā” </w:t>
            </w:r>
            <w:r w:rsidR="00B16AB0" w:rsidRPr="00B92EBE">
              <w:rPr>
                <w:rFonts w:eastAsia="Times New Roman"/>
                <w:sz w:val="24"/>
                <w:szCs w:val="24"/>
                <w:lang w:eastAsia="lv-LV"/>
              </w:rPr>
              <w:t xml:space="preserve">tiek </w:t>
            </w:r>
            <w:r w:rsidR="00297425" w:rsidRPr="00B92EBE">
              <w:rPr>
                <w:rFonts w:eastAsia="Times New Roman"/>
                <w:sz w:val="24"/>
                <w:szCs w:val="24"/>
                <w:lang w:eastAsia="lv-LV"/>
              </w:rPr>
              <w:t>norād</w:t>
            </w:r>
            <w:r w:rsidR="00B16AB0" w:rsidRPr="00B92EBE">
              <w:rPr>
                <w:rFonts w:eastAsia="Times New Roman"/>
                <w:sz w:val="24"/>
                <w:szCs w:val="24"/>
                <w:lang w:eastAsia="lv-LV"/>
              </w:rPr>
              <w:t>īts</w:t>
            </w:r>
            <w:r w:rsidR="00297425" w:rsidRPr="00B92EBE">
              <w:rPr>
                <w:rFonts w:eastAsia="Times New Roman"/>
                <w:sz w:val="24"/>
                <w:szCs w:val="24"/>
                <w:lang w:eastAsia="lv-LV"/>
              </w:rPr>
              <w:t xml:space="preserve"> uz Ministru kabineta 20.03.2018. noteikumiem Nr.169 “Būvspeciālistu </w:t>
            </w:r>
            <w:r w:rsidR="00297425" w:rsidRPr="00B92EBE">
              <w:rPr>
                <w:rFonts w:eastAsia="Times New Roman"/>
                <w:sz w:val="24"/>
                <w:szCs w:val="24"/>
                <w:lang w:eastAsia="lv-LV"/>
              </w:rPr>
              <w:lastRenderedPageBreak/>
              <w:t>kompetences novērtēšanas un patstāvīgās prakses uzraudzības noteikumi”</w:t>
            </w:r>
            <w:r w:rsidR="00954139" w:rsidRPr="00B92EBE">
              <w:rPr>
                <w:rFonts w:eastAsia="Times New Roman"/>
                <w:sz w:val="24"/>
                <w:szCs w:val="24"/>
                <w:lang w:eastAsia="lv-LV"/>
              </w:rPr>
              <w:t>. Piemēram, ēku konstrukciju projektēšanas, ēku būvdarbu vadīšanas un ēku būvuzraudzības darbības sfērās sertificētais būvspeciālists var veikt arī visas ēkas tehnisko apsekošanu atbilstoši tehniskās apsekošanas uzdevumam, ja atsevišķu ēkas daļu tehniskajai apsekošanai netiek piesaistīti būvspeciālisti, kuriem piešķirti sertifikāti citās darbības sfērās, bet projektēšanas, būvdarbu vadīšanas un būvuzraudzības specialitātē sertificētais būvspeciālists sertifikātā norādītās darbības sfēras ietvaros var veikt arī attiecīgo inženierbūvju un inženiertīklu tehnisko apsekošanu atbilstoši tehniskās apsekošanas uzdevumam, savukārt  apsekot tiltus var būvspeciālists tiltu projektēšanas, būvdarbu vadīšanas un būvuzraudzības jomā utt</w:t>
            </w:r>
            <w:r w:rsidR="00AE4D74">
              <w:rPr>
                <w:rFonts w:eastAsia="Times New Roman"/>
                <w:sz w:val="24"/>
                <w:szCs w:val="24"/>
                <w:lang w:eastAsia="lv-LV"/>
              </w:rPr>
              <w:t>;</w:t>
            </w:r>
          </w:p>
          <w:p w14:paraId="2107F951" w14:textId="490275A4" w:rsidR="000515BF" w:rsidRPr="000515BF" w:rsidRDefault="000515BF" w:rsidP="000515BF">
            <w:pPr>
              <w:contextualSpacing/>
              <w:jc w:val="both"/>
              <w:rPr>
                <w:rFonts w:eastAsia="Times New Roman"/>
                <w:sz w:val="24"/>
                <w:szCs w:val="24"/>
                <w:lang w:eastAsia="lv-LV"/>
              </w:rPr>
            </w:pPr>
            <w:r>
              <w:rPr>
                <w:rFonts w:eastAsia="Times New Roman"/>
                <w:sz w:val="24"/>
                <w:szCs w:val="24"/>
                <w:lang w:eastAsia="lv-LV"/>
              </w:rPr>
              <w:t xml:space="preserve">[3.4] Skaidrības labad, lai mazinātu strīdus par to, vai kāda būve, ir, piemēram, avārijas vai pirmsavārijas stāvoklī, sadarbībā ar būvniecības nozares pārstāvjiem </w:t>
            </w:r>
            <w:r w:rsidRPr="00B92EBE">
              <w:rPr>
                <w:rFonts w:eastAsia="Times New Roman"/>
                <w:sz w:val="24"/>
                <w:szCs w:val="24"/>
                <w:lang w:eastAsia="lv-LV"/>
              </w:rPr>
              <w:t>Noteikumu projekt</w:t>
            </w:r>
            <w:r w:rsidR="001B10E6">
              <w:rPr>
                <w:rFonts w:eastAsia="Times New Roman"/>
                <w:sz w:val="24"/>
                <w:szCs w:val="24"/>
                <w:lang w:eastAsia="lv-LV"/>
              </w:rPr>
              <w:t>a</w:t>
            </w:r>
            <w:r w:rsidRPr="00B92EBE">
              <w:rPr>
                <w:rFonts w:eastAsia="Times New Roman"/>
                <w:sz w:val="24"/>
                <w:szCs w:val="24"/>
                <w:lang w:eastAsia="lv-LV"/>
              </w:rPr>
              <w:t xml:space="preserve"> LBN 405-2</w:t>
            </w:r>
            <w:r>
              <w:rPr>
                <w:rFonts w:eastAsia="Times New Roman"/>
                <w:sz w:val="24"/>
                <w:szCs w:val="24"/>
                <w:lang w:eastAsia="lv-LV"/>
              </w:rPr>
              <w:t>1: 3.5.apakšpunktā ir definēts “</w:t>
            </w:r>
            <w:r w:rsidRPr="000515BF">
              <w:rPr>
                <w:rFonts w:eastAsia="Times New Roman"/>
                <w:sz w:val="24"/>
                <w:szCs w:val="24"/>
                <w:lang w:eastAsia="lv-LV"/>
              </w:rPr>
              <w:t>pirmsavārijas stāvoklis</w:t>
            </w:r>
            <w:r>
              <w:rPr>
                <w:rFonts w:eastAsia="Times New Roman"/>
                <w:sz w:val="24"/>
                <w:szCs w:val="24"/>
                <w:lang w:eastAsia="lv-LV"/>
              </w:rPr>
              <w:t>”</w:t>
            </w:r>
            <w:r w:rsidRPr="000515BF">
              <w:rPr>
                <w:rFonts w:eastAsia="Times New Roman"/>
                <w:sz w:val="24"/>
                <w:szCs w:val="24"/>
                <w:lang w:eastAsia="lv-LV"/>
              </w:rPr>
              <w:t xml:space="preserve"> – negatīvas izmaiņas būves vai tās daļas būvkonstrukciju, inženiertīklu vai to elementu tehniskajā stāvoklī, kuru rezultātā draud iestāties pēkšņs neprognozējams pilnīgs vai daļējs darbspējas zudums</w:t>
            </w:r>
            <w:r>
              <w:rPr>
                <w:rFonts w:eastAsia="Times New Roman"/>
                <w:sz w:val="24"/>
                <w:szCs w:val="24"/>
                <w:lang w:eastAsia="lv-LV"/>
              </w:rPr>
              <w:t xml:space="preserve">; </w:t>
            </w:r>
            <w:r w:rsidRPr="000515BF">
              <w:rPr>
                <w:rFonts w:eastAsia="Times New Roman"/>
                <w:sz w:val="24"/>
                <w:szCs w:val="24"/>
                <w:lang w:eastAsia="lv-LV"/>
              </w:rPr>
              <w:t xml:space="preserve">3.6. </w:t>
            </w:r>
            <w:r>
              <w:rPr>
                <w:rFonts w:eastAsia="Times New Roman"/>
                <w:sz w:val="24"/>
                <w:szCs w:val="24"/>
                <w:lang w:eastAsia="lv-LV"/>
              </w:rPr>
              <w:t>apakšpunktā - “</w:t>
            </w:r>
            <w:r w:rsidRPr="000515BF">
              <w:rPr>
                <w:rFonts w:eastAsia="Times New Roman"/>
                <w:sz w:val="24"/>
                <w:szCs w:val="24"/>
                <w:lang w:eastAsia="lv-LV"/>
              </w:rPr>
              <w:t>avārijas stāvoklis – būves vai tās daļas būvkonstrukciju, inženiertīklu vai to elementu darbspējas pilnīgs vai daļējs zudums jau notikušas avārijas rezultātā;</w:t>
            </w:r>
          </w:p>
          <w:p w14:paraId="5AA36F91" w14:textId="65468998" w:rsidR="00AE4D74" w:rsidRDefault="000515BF" w:rsidP="00AA71CD">
            <w:pPr>
              <w:contextualSpacing/>
              <w:jc w:val="both"/>
              <w:rPr>
                <w:rFonts w:eastAsia="Times New Roman"/>
                <w:sz w:val="24"/>
                <w:szCs w:val="24"/>
                <w:lang w:eastAsia="lv-LV"/>
              </w:rPr>
            </w:pPr>
            <w:r w:rsidRPr="000515BF">
              <w:rPr>
                <w:rFonts w:eastAsia="Times New Roman"/>
                <w:sz w:val="24"/>
                <w:szCs w:val="24"/>
                <w:lang w:eastAsia="lv-LV"/>
              </w:rPr>
              <w:t xml:space="preserve">3.7. </w:t>
            </w:r>
            <w:r>
              <w:rPr>
                <w:rFonts w:eastAsia="Times New Roman"/>
                <w:sz w:val="24"/>
                <w:szCs w:val="24"/>
                <w:lang w:eastAsia="lv-LV"/>
              </w:rPr>
              <w:t>apakšpunktā – “</w:t>
            </w:r>
            <w:r w:rsidRPr="000515BF">
              <w:rPr>
                <w:rFonts w:eastAsia="Times New Roman"/>
                <w:sz w:val="24"/>
                <w:szCs w:val="24"/>
                <w:lang w:eastAsia="lv-LV"/>
              </w:rPr>
              <w:t>nedroša būve</w:t>
            </w:r>
            <w:r>
              <w:rPr>
                <w:rFonts w:eastAsia="Times New Roman"/>
                <w:sz w:val="24"/>
                <w:szCs w:val="24"/>
                <w:lang w:eastAsia="lv-LV"/>
              </w:rPr>
              <w:t>”</w:t>
            </w:r>
            <w:r w:rsidRPr="000515BF">
              <w:rPr>
                <w:rFonts w:eastAsia="Times New Roman"/>
                <w:sz w:val="24"/>
                <w:szCs w:val="24"/>
                <w:lang w:eastAsia="lv-LV"/>
              </w:rPr>
              <w:t xml:space="preserve"> – būve, kura neatbilst būtiskām būvei izvirzāmām mehāniskā stiprības un stabilitātes, ugunsdrošības vai lietošanas drošība prasībām, kā arī, kurai trūkst nosedzošu būvkonstrukciju, ir atklātas ailas vai tā nav nodrošināta pret nepiederošu personu iekļūšanu tajā vai tajā ir nedrošas būvkonstrukcijas, kas var nokrist, apgāzties vai iebrukt</w:t>
            </w:r>
            <w:r>
              <w:rPr>
                <w:rFonts w:eastAsia="Times New Roman"/>
                <w:sz w:val="24"/>
                <w:szCs w:val="24"/>
                <w:lang w:eastAsia="lv-LV"/>
              </w:rPr>
              <w:t>. Jēdzieni ir veidoti par pamatu ņemot pašas būtiskākās negatīvās pazīmes (piemēram, neatbilstības mehāniskajai stiprībai un stabilitātes prasībām) un to ietekmi (piemēram, sabrukums)</w:t>
            </w:r>
            <w:r w:rsidR="001B10E6">
              <w:rPr>
                <w:rFonts w:eastAsia="Times New Roman"/>
                <w:sz w:val="24"/>
                <w:szCs w:val="24"/>
                <w:lang w:eastAsia="lv-LV"/>
              </w:rPr>
              <w:t>;</w:t>
            </w:r>
          </w:p>
          <w:p w14:paraId="5E1978B7" w14:textId="1238DEEC" w:rsidR="001B10E6" w:rsidRDefault="001B10E6" w:rsidP="00AA71CD">
            <w:pPr>
              <w:contextualSpacing/>
              <w:jc w:val="both"/>
              <w:rPr>
                <w:rFonts w:eastAsia="Times New Roman"/>
                <w:sz w:val="24"/>
                <w:szCs w:val="24"/>
                <w:lang w:eastAsia="lv-LV"/>
              </w:rPr>
            </w:pPr>
          </w:p>
          <w:p w14:paraId="2ACCC06E" w14:textId="0E6670A8" w:rsidR="001B10E6" w:rsidRPr="00B92EBE" w:rsidRDefault="001B10E6" w:rsidP="00AA71CD">
            <w:pPr>
              <w:contextualSpacing/>
              <w:jc w:val="both"/>
              <w:rPr>
                <w:rFonts w:eastAsia="Times New Roman"/>
                <w:sz w:val="24"/>
                <w:szCs w:val="24"/>
                <w:lang w:eastAsia="lv-LV"/>
              </w:rPr>
            </w:pPr>
            <w:r>
              <w:rPr>
                <w:rFonts w:eastAsia="Times New Roman"/>
                <w:sz w:val="24"/>
                <w:szCs w:val="24"/>
                <w:lang w:eastAsia="lv-LV"/>
              </w:rPr>
              <w:t>Papildus, skaidrības labad, tiek skaidri noteikts, ka b</w:t>
            </w:r>
            <w:r w:rsidRPr="001B10E6">
              <w:rPr>
                <w:rFonts w:eastAsia="Times New Roman"/>
                <w:sz w:val="24"/>
                <w:szCs w:val="24"/>
                <w:lang w:eastAsia="lv-LV"/>
              </w:rPr>
              <w:t>ūves vai tās daļas vizuālo apskati var veikt jebkura persona. Būves vai tās daļas vizuālā apskate pati par sevi nav uzskatāma par būves vai tās daļas tehnisko apsekošanu</w:t>
            </w:r>
            <w:r>
              <w:rPr>
                <w:rFonts w:eastAsia="Times New Roman"/>
                <w:sz w:val="24"/>
                <w:szCs w:val="24"/>
                <w:lang w:eastAsia="lv-LV"/>
              </w:rPr>
              <w:t xml:space="preserve">. Tas novērš gadījumus, kad praksē vienu pašu būves vizuālo apskati kāds uzdod par šīs būves tehnisko apsekošanu (sk. </w:t>
            </w:r>
            <w:r w:rsidRPr="00B92EBE">
              <w:rPr>
                <w:rFonts w:eastAsia="Times New Roman"/>
                <w:sz w:val="24"/>
                <w:szCs w:val="24"/>
                <w:lang w:eastAsia="lv-LV"/>
              </w:rPr>
              <w:t>Noteikumu projekt</w:t>
            </w:r>
            <w:r>
              <w:rPr>
                <w:rFonts w:eastAsia="Times New Roman"/>
                <w:sz w:val="24"/>
                <w:szCs w:val="24"/>
                <w:lang w:eastAsia="lv-LV"/>
              </w:rPr>
              <w:t>a</w:t>
            </w:r>
            <w:r w:rsidRPr="00B92EBE">
              <w:rPr>
                <w:rFonts w:eastAsia="Times New Roman"/>
                <w:sz w:val="24"/>
                <w:szCs w:val="24"/>
                <w:lang w:eastAsia="lv-LV"/>
              </w:rPr>
              <w:t xml:space="preserve"> LBN 405-2</w:t>
            </w:r>
            <w:r>
              <w:rPr>
                <w:rFonts w:eastAsia="Times New Roman"/>
                <w:sz w:val="24"/>
                <w:szCs w:val="24"/>
                <w:lang w:eastAsia="lv-LV"/>
              </w:rPr>
              <w:t>1 6.punkutu).</w:t>
            </w:r>
          </w:p>
          <w:p w14:paraId="6EC58F28" w14:textId="2C11DFAD" w:rsidR="00B37270" w:rsidRPr="00B92EBE" w:rsidRDefault="00B37270" w:rsidP="00AA71CD">
            <w:pPr>
              <w:contextualSpacing/>
              <w:jc w:val="both"/>
              <w:rPr>
                <w:rFonts w:eastAsia="Times New Roman"/>
                <w:sz w:val="24"/>
                <w:szCs w:val="24"/>
                <w:lang w:eastAsia="lv-LV"/>
              </w:rPr>
            </w:pPr>
          </w:p>
          <w:p w14:paraId="44BECA49" w14:textId="4003E685" w:rsidR="00B37270" w:rsidRPr="00B92EBE" w:rsidRDefault="00573B4D" w:rsidP="00AA71CD">
            <w:pPr>
              <w:contextualSpacing/>
              <w:jc w:val="both"/>
              <w:rPr>
                <w:rFonts w:eastAsia="Times New Roman"/>
                <w:b/>
                <w:bCs/>
                <w:sz w:val="24"/>
                <w:szCs w:val="24"/>
                <w:lang w:eastAsia="lv-LV"/>
              </w:rPr>
            </w:pPr>
            <w:r w:rsidRPr="00B92EBE">
              <w:rPr>
                <w:rFonts w:eastAsia="Times New Roman"/>
                <w:b/>
                <w:bCs/>
                <w:sz w:val="24"/>
                <w:szCs w:val="24"/>
                <w:lang w:eastAsia="lv-LV"/>
              </w:rPr>
              <w:t>[4] Būves apsekošanas mērķis:</w:t>
            </w:r>
          </w:p>
          <w:p w14:paraId="2A1BC736" w14:textId="5F92E1EE" w:rsidR="00573B4D" w:rsidRPr="00B92EBE" w:rsidRDefault="00573B4D" w:rsidP="00AA71CD">
            <w:pPr>
              <w:contextualSpacing/>
              <w:jc w:val="both"/>
              <w:rPr>
                <w:rFonts w:eastAsia="Times New Roman"/>
                <w:sz w:val="24"/>
                <w:szCs w:val="24"/>
                <w:lang w:eastAsia="lv-LV"/>
              </w:rPr>
            </w:pPr>
            <w:r w:rsidRPr="00B92EBE">
              <w:rPr>
                <w:rFonts w:eastAsia="Times New Roman"/>
                <w:sz w:val="24"/>
                <w:szCs w:val="24"/>
                <w:lang w:eastAsia="lv-LV"/>
              </w:rPr>
              <w:t xml:space="preserve">Ņemot vērā, ka būves apsekošanas mērķis pēc savas būtības ir noteikt faktisko stāvokli, nevis vienmēr atbilstību spēkā esošajām tehniskajām prasībām, Noteikumu projekta </w:t>
            </w:r>
            <w:r w:rsidR="004B7BFF" w:rsidRPr="00B92EBE">
              <w:rPr>
                <w:rFonts w:eastAsia="Times New Roman"/>
                <w:sz w:val="24"/>
                <w:szCs w:val="24"/>
                <w:lang w:eastAsia="lv-LV"/>
              </w:rPr>
              <w:t xml:space="preserve">LBN 405 </w:t>
            </w:r>
            <w:r w:rsidR="004B7BFF">
              <w:rPr>
                <w:rFonts w:eastAsia="Times New Roman"/>
                <w:sz w:val="24"/>
                <w:szCs w:val="24"/>
                <w:lang w:eastAsia="lv-LV"/>
              </w:rPr>
              <w:t>–</w:t>
            </w:r>
            <w:r w:rsidR="004B7BFF" w:rsidRPr="00B92EBE">
              <w:rPr>
                <w:rFonts w:eastAsia="Times New Roman"/>
                <w:sz w:val="24"/>
                <w:szCs w:val="24"/>
                <w:lang w:eastAsia="lv-LV"/>
              </w:rPr>
              <w:t xml:space="preserve"> 2</w:t>
            </w:r>
            <w:r w:rsidR="000515BF">
              <w:rPr>
                <w:rFonts w:eastAsia="Times New Roman"/>
                <w:sz w:val="24"/>
                <w:szCs w:val="24"/>
                <w:lang w:eastAsia="lv-LV"/>
              </w:rPr>
              <w:t>1</w:t>
            </w:r>
            <w:r w:rsidR="004B7BFF">
              <w:rPr>
                <w:rFonts w:eastAsia="Times New Roman"/>
                <w:sz w:val="24"/>
                <w:szCs w:val="24"/>
                <w:lang w:eastAsia="lv-LV"/>
              </w:rPr>
              <w:t xml:space="preserve"> </w:t>
            </w:r>
            <w:r w:rsidR="000515BF">
              <w:rPr>
                <w:rFonts w:eastAsia="Times New Roman"/>
                <w:sz w:val="24"/>
                <w:szCs w:val="24"/>
                <w:lang w:eastAsia="lv-LV"/>
              </w:rPr>
              <w:t>7</w:t>
            </w:r>
            <w:r w:rsidRPr="00B92EBE">
              <w:rPr>
                <w:rFonts w:eastAsia="Times New Roman"/>
                <w:sz w:val="24"/>
                <w:szCs w:val="24"/>
                <w:lang w:eastAsia="lv-LV"/>
              </w:rPr>
              <w:t>.punktā ir uzsvērts, ka būves apsekošanas mērķis ir novērtēt būves faktisko tehnisko stāvokli.</w:t>
            </w:r>
            <w:r w:rsidR="00903407">
              <w:rPr>
                <w:rFonts w:eastAsia="Times New Roman"/>
                <w:sz w:val="24"/>
                <w:szCs w:val="24"/>
                <w:lang w:eastAsia="lv-LV"/>
              </w:rPr>
              <w:t xml:space="preserve"> Papildus, ņemot </w:t>
            </w:r>
            <w:r w:rsidR="00903407">
              <w:rPr>
                <w:rFonts w:eastAsia="Times New Roman"/>
                <w:sz w:val="24"/>
                <w:szCs w:val="24"/>
                <w:lang w:eastAsia="lv-LV"/>
              </w:rPr>
              <w:lastRenderedPageBreak/>
              <w:t xml:space="preserve">vērā, piemēram, </w:t>
            </w:r>
            <w:r w:rsidR="00903407" w:rsidRPr="00903407">
              <w:rPr>
                <w:rFonts w:eastAsia="Times New Roman"/>
                <w:sz w:val="24"/>
                <w:szCs w:val="24"/>
                <w:lang w:eastAsia="lv-LV"/>
              </w:rPr>
              <w:t>Ministru kabineta 23.12.2014.</w:t>
            </w:r>
            <w:r w:rsidR="00903407">
              <w:rPr>
                <w:rFonts w:eastAsia="Times New Roman"/>
                <w:sz w:val="24"/>
                <w:szCs w:val="24"/>
                <w:lang w:eastAsia="lv-LV"/>
              </w:rPr>
              <w:t xml:space="preserve"> </w:t>
            </w:r>
            <w:r w:rsidR="00903407" w:rsidRPr="00903407">
              <w:rPr>
                <w:rFonts w:eastAsia="Times New Roman"/>
                <w:sz w:val="24"/>
                <w:szCs w:val="24"/>
                <w:lang w:eastAsia="lv-LV"/>
              </w:rPr>
              <w:t>noteikum</w:t>
            </w:r>
            <w:r w:rsidR="00903407">
              <w:rPr>
                <w:rFonts w:eastAsia="Times New Roman"/>
                <w:sz w:val="24"/>
                <w:szCs w:val="24"/>
                <w:lang w:eastAsia="lv-LV"/>
              </w:rPr>
              <w:t>u</w:t>
            </w:r>
            <w:r w:rsidR="00903407" w:rsidRPr="00903407">
              <w:rPr>
                <w:rFonts w:eastAsia="Times New Roman"/>
                <w:sz w:val="24"/>
                <w:szCs w:val="24"/>
                <w:lang w:eastAsia="lv-LV"/>
              </w:rPr>
              <w:t xml:space="preserve"> Nr.794</w:t>
            </w:r>
            <w:r w:rsidR="00903407">
              <w:rPr>
                <w:rFonts w:eastAsia="Times New Roman"/>
                <w:sz w:val="24"/>
                <w:szCs w:val="24"/>
                <w:lang w:eastAsia="lv-LV"/>
              </w:rPr>
              <w:t xml:space="preserve"> “</w:t>
            </w:r>
            <w:r w:rsidR="00903407" w:rsidRPr="00903407">
              <w:rPr>
                <w:rFonts w:eastAsia="Times New Roman"/>
                <w:sz w:val="24"/>
                <w:szCs w:val="24"/>
                <w:lang w:eastAsia="lv-LV"/>
              </w:rPr>
              <w:t>Noteikumi par Latvijas būvnormatīvu LBN 204-14 "Tērauda būvkonstrukciju projektēšana"</w:t>
            </w:r>
            <w:r w:rsidR="00903407">
              <w:rPr>
                <w:rFonts w:eastAsia="Times New Roman"/>
                <w:sz w:val="24"/>
                <w:szCs w:val="24"/>
                <w:lang w:eastAsia="lv-LV"/>
              </w:rPr>
              <w:t>” 5.punktu, noteikts, ka, v</w:t>
            </w:r>
            <w:r w:rsidR="00903407" w:rsidRPr="00903407">
              <w:rPr>
                <w:rFonts w:eastAsia="Times New Roman"/>
                <w:sz w:val="24"/>
                <w:szCs w:val="24"/>
                <w:lang w:eastAsia="lv-LV"/>
              </w:rPr>
              <w:t xml:space="preserve">eicot tehnisko apsekošanu, par atbilstošām būvkonstrukcijām tiek uzskatītas arī tādas konstrukcijas, kuras tika projektētas līdz </w:t>
            </w:r>
            <w:r w:rsidR="00701F22">
              <w:rPr>
                <w:rFonts w:eastAsia="Times New Roman"/>
                <w:sz w:val="24"/>
                <w:szCs w:val="24"/>
                <w:lang w:eastAsia="lv-LV"/>
              </w:rPr>
              <w:t>31.05.</w:t>
            </w:r>
            <w:r w:rsidR="00903407" w:rsidRPr="00903407">
              <w:rPr>
                <w:rFonts w:eastAsia="Times New Roman"/>
                <w:sz w:val="24"/>
                <w:szCs w:val="24"/>
                <w:lang w:eastAsia="lv-LV"/>
              </w:rPr>
              <w:t xml:space="preserve">2015. un kas atbilst būvkonstrukciju projektēšanas būvnormatīviem, kuri bija spēkā no 1988. gada līdz </w:t>
            </w:r>
            <w:r w:rsidR="00701F22">
              <w:rPr>
                <w:rFonts w:eastAsia="Times New Roman"/>
                <w:sz w:val="24"/>
                <w:szCs w:val="24"/>
                <w:lang w:eastAsia="lv-LV"/>
              </w:rPr>
              <w:t>31.05.</w:t>
            </w:r>
            <w:r w:rsidR="00903407" w:rsidRPr="00903407">
              <w:rPr>
                <w:rFonts w:eastAsia="Times New Roman"/>
                <w:sz w:val="24"/>
                <w:szCs w:val="24"/>
                <w:lang w:eastAsia="lv-LV"/>
              </w:rPr>
              <w:t>2015.</w:t>
            </w:r>
            <w:r w:rsidR="00701F22">
              <w:rPr>
                <w:rFonts w:eastAsia="Times New Roman"/>
                <w:sz w:val="24"/>
                <w:szCs w:val="24"/>
                <w:lang w:eastAsia="lv-LV"/>
              </w:rPr>
              <w:t xml:space="preserve"> (pārejas datums uz Eirokodeksiem).</w:t>
            </w:r>
            <w:r w:rsidR="00903407">
              <w:rPr>
                <w:rFonts w:eastAsia="Times New Roman"/>
                <w:sz w:val="24"/>
                <w:szCs w:val="24"/>
                <w:lang w:eastAsia="lv-LV"/>
              </w:rPr>
              <w:t xml:space="preserve"> </w:t>
            </w:r>
            <w:r w:rsidR="00843D46">
              <w:rPr>
                <w:rFonts w:eastAsia="Times New Roman"/>
                <w:sz w:val="24"/>
                <w:szCs w:val="24"/>
                <w:lang w:eastAsia="lv-LV"/>
              </w:rPr>
              <w:t xml:space="preserve">Līdzīgi, no tiesiskās stabilitātes aspekta, par </w:t>
            </w:r>
            <w:r w:rsidR="00843D46" w:rsidRPr="00843D46">
              <w:rPr>
                <w:rFonts w:eastAsia="Times New Roman"/>
                <w:sz w:val="24"/>
                <w:szCs w:val="24"/>
                <w:lang w:eastAsia="lv-LV"/>
              </w:rPr>
              <w:t xml:space="preserve"> atbilstošiem ugunsdrošības risinājumiem tiek uzskatīti risinājumi, kas tika realizēti brīdi, kad būve vai būves daļa (ja tika veikta būves daļas atjaunošana vai pārbūve) tika pieņemta ekspluatācijā un ugunsdrošības risinājumi atbilst normatīv</w:t>
            </w:r>
            <w:r w:rsidR="00A371B9">
              <w:rPr>
                <w:rFonts w:eastAsia="Times New Roman"/>
                <w:sz w:val="24"/>
                <w:szCs w:val="24"/>
                <w:lang w:eastAsia="lv-LV"/>
              </w:rPr>
              <w:t xml:space="preserve">ajos aktos ietvertajām </w:t>
            </w:r>
            <w:r w:rsidR="00843D46" w:rsidRPr="00843D46">
              <w:rPr>
                <w:rFonts w:eastAsia="Times New Roman"/>
                <w:sz w:val="24"/>
                <w:szCs w:val="24"/>
                <w:lang w:eastAsia="lv-LV"/>
              </w:rPr>
              <w:t>ugunsdrošības prasībām, kas bija spēkā projekta akceptēšanas brīdī.</w:t>
            </w:r>
          </w:p>
          <w:p w14:paraId="144C1371" w14:textId="77777777" w:rsidR="00573B4D" w:rsidRPr="00B92EBE" w:rsidRDefault="00573B4D" w:rsidP="00AA71CD">
            <w:pPr>
              <w:contextualSpacing/>
              <w:jc w:val="both"/>
              <w:rPr>
                <w:rFonts w:eastAsia="Times New Roman"/>
                <w:sz w:val="24"/>
                <w:szCs w:val="24"/>
                <w:lang w:eastAsia="lv-LV"/>
              </w:rPr>
            </w:pPr>
          </w:p>
          <w:p w14:paraId="070B2731" w14:textId="5291F3F2" w:rsidR="00B37270" w:rsidRPr="00B92EBE" w:rsidRDefault="00573B4D" w:rsidP="00AA71CD">
            <w:pPr>
              <w:contextualSpacing/>
              <w:jc w:val="both"/>
              <w:rPr>
                <w:rFonts w:eastAsia="Times New Roman"/>
                <w:b/>
                <w:bCs/>
                <w:sz w:val="24"/>
                <w:szCs w:val="24"/>
                <w:lang w:eastAsia="lv-LV"/>
              </w:rPr>
            </w:pPr>
            <w:r w:rsidRPr="00B92EBE">
              <w:rPr>
                <w:rFonts w:eastAsia="Times New Roman"/>
                <w:b/>
                <w:bCs/>
                <w:sz w:val="24"/>
                <w:szCs w:val="24"/>
                <w:lang w:eastAsia="lv-LV"/>
              </w:rPr>
              <w:t>[5] Būvju apsekošana:</w:t>
            </w:r>
          </w:p>
          <w:p w14:paraId="3AA0ABB7" w14:textId="0772137D" w:rsidR="00010089" w:rsidRPr="00B92EBE" w:rsidRDefault="00010089" w:rsidP="00010089">
            <w:pPr>
              <w:contextualSpacing/>
              <w:jc w:val="both"/>
              <w:rPr>
                <w:rFonts w:eastAsia="Times New Roman"/>
                <w:sz w:val="24"/>
                <w:szCs w:val="24"/>
                <w:lang w:eastAsia="lv-LV"/>
              </w:rPr>
            </w:pPr>
            <w:r w:rsidRPr="00B92EBE">
              <w:rPr>
                <w:rFonts w:eastAsia="Times New Roman"/>
                <w:sz w:val="24"/>
                <w:szCs w:val="24"/>
                <w:lang w:eastAsia="lv-LV"/>
              </w:rPr>
              <w:t>Lai būves ekspluatācija būtu droša, nepieciešama kvalitatīva, periodiska būvju tehniskā apsekošana, kas ir veicama būves ekspluatācijas laikā. Tas nepieciešams, lai sistemātiski noskaidrotu būvēs iebūvēto būvizstrādājumu tehnisko stāvokli, konstatētu nozīmīgas problēmas būvkonstrukcijās, tai skaitā: bojājumus, pārslodzi un deformācijas. Būvēm kopumā un to atsevišķām daļām ir jāatbilst to paredzētajiem mērķiem, jo īpaši ņemot vērā visā būves ekspluatācijas ciklā iesaistīto personu veselības aizsardzību un drošību. Normālos ekspluatācijas apstākļos visā ekonomiski pamatotā ekspluatācijas laikā būvēm ir jāatbilst būvēm būtiskām izvirzāmām prasībām, atbilstoši Būvniecības likumā noteiktajām. Galvenā uzmanība pievēršama mehāniskai stiprībai un stabilitātei</w:t>
            </w:r>
            <w:r w:rsidR="00A371B9">
              <w:rPr>
                <w:rFonts w:eastAsia="Times New Roman"/>
                <w:sz w:val="24"/>
                <w:szCs w:val="24"/>
                <w:lang w:eastAsia="lv-LV"/>
              </w:rPr>
              <w:t>, kā arī ugundrošībai</w:t>
            </w:r>
            <w:r w:rsidRPr="00B92EBE">
              <w:rPr>
                <w:rFonts w:eastAsia="Times New Roman"/>
                <w:sz w:val="24"/>
                <w:szCs w:val="24"/>
                <w:lang w:eastAsia="lv-LV"/>
              </w:rPr>
              <w:t>. Šajā gadījumā, apsekojot būvi tās izmantošanas laikā, jānovērtē šādi riski:</w:t>
            </w:r>
          </w:p>
          <w:p w14:paraId="40E86DC9" w14:textId="77777777" w:rsidR="00010089" w:rsidRPr="00B92EBE" w:rsidRDefault="00010089" w:rsidP="00010089">
            <w:pPr>
              <w:contextualSpacing/>
              <w:jc w:val="both"/>
              <w:rPr>
                <w:rFonts w:eastAsia="Times New Roman"/>
                <w:sz w:val="24"/>
                <w:szCs w:val="24"/>
                <w:lang w:eastAsia="lv-LV"/>
              </w:rPr>
            </w:pPr>
            <w:r w:rsidRPr="00B92EBE">
              <w:rPr>
                <w:rFonts w:eastAsia="Times New Roman"/>
                <w:sz w:val="24"/>
                <w:szCs w:val="24"/>
                <w:lang w:eastAsia="lv-LV"/>
              </w:rPr>
              <w:t>a) visas būves vai tās atsevišķu daļu sabrukums;</w:t>
            </w:r>
          </w:p>
          <w:p w14:paraId="2FC89DD9" w14:textId="77777777" w:rsidR="00010089" w:rsidRPr="00B92EBE" w:rsidRDefault="00010089" w:rsidP="00010089">
            <w:pPr>
              <w:contextualSpacing/>
              <w:jc w:val="both"/>
              <w:rPr>
                <w:rFonts w:eastAsia="Times New Roman"/>
                <w:sz w:val="24"/>
                <w:szCs w:val="24"/>
                <w:lang w:eastAsia="lv-LV"/>
              </w:rPr>
            </w:pPr>
            <w:r w:rsidRPr="00B92EBE">
              <w:rPr>
                <w:rFonts w:eastAsia="Times New Roman"/>
                <w:sz w:val="24"/>
                <w:szCs w:val="24"/>
                <w:lang w:eastAsia="lv-LV"/>
              </w:rPr>
              <w:t>b) ievērojamas deformācijas, kas pārsniedz pieļaujamās robežas;</w:t>
            </w:r>
          </w:p>
          <w:p w14:paraId="3E5C61E7" w14:textId="77777777" w:rsidR="00010089" w:rsidRPr="00B92EBE" w:rsidRDefault="00010089" w:rsidP="00010089">
            <w:pPr>
              <w:contextualSpacing/>
              <w:jc w:val="both"/>
              <w:rPr>
                <w:rFonts w:eastAsia="Times New Roman"/>
                <w:sz w:val="24"/>
                <w:szCs w:val="24"/>
                <w:lang w:eastAsia="lv-LV"/>
              </w:rPr>
            </w:pPr>
            <w:r w:rsidRPr="00B92EBE">
              <w:rPr>
                <w:rFonts w:eastAsia="Times New Roman"/>
                <w:sz w:val="24"/>
                <w:szCs w:val="24"/>
                <w:lang w:eastAsia="lv-LV"/>
              </w:rPr>
              <w:t>c) citu būves daļu vai savienojumu vai uzstādīto iekārtu bojājumi nesošas konstrukcijas deformācijas dēļ;</w:t>
            </w:r>
          </w:p>
          <w:p w14:paraId="7924AD1C" w14:textId="77777777" w:rsidR="00010089" w:rsidRPr="00B92EBE" w:rsidRDefault="00010089" w:rsidP="00010089">
            <w:pPr>
              <w:contextualSpacing/>
              <w:jc w:val="both"/>
              <w:rPr>
                <w:rFonts w:eastAsia="Times New Roman"/>
                <w:sz w:val="24"/>
                <w:szCs w:val="24"/>
                <w:lang w:eastAsia="lv-LV"/>
              </w:rPr>
            </w:pPr>
            <w:r w:rsidRPr="00B92EBE">
              <w:rPr>
                <w:rFonts w:eastAsia="Times New Roman"/>
                <w:sz w:val="24"/>
                <w:szCs w:val="24"/>
                <w:lang w:eastAsia="lv-LV"/>
              </w:rPr>
              <w:t xml:space="preserve">d) bojājumi, kas ir neproporcionāls cēlonim, kas to izraisījis. </w:t>
            </w:r>
          </w:p>
          <w:p w14:paraId="5220402C" w14:textId="5DB203F7" w:rsidR="00010089" w:rsidRDefault="00010089" w:rsidP="00010089">
            <w:pPr>
              <w:contextualSpacing/>
              <w:jc w:val="both"/>
              <w:rPr>
                <w:rFonts w:eastAsia="Times New Roman"/>
                <w:sz w:val="24"/>
                <w:szCs w:val="24"/>
                <w:lang w:eastAsia="lv-LV"/>
              </w:rPr>
            </w:pPr>
            <w:r w:rsidRPr="00B92EBE">
              <w:rPr>
                <w:rFonts w:eastAsia="Times New Roman"/>
                <w:sz w:val="24"/>
                <w:szCs w:val="24"/>
                <w:lang w:eastAsia="lv-LV"/>
              </w:rPr>
              <w:t>Attiecībā uz būves lietošanas drošību būves ekspluatācijas laikā tās lietotājiem jābūt nodrošinātiem, lai neizraisītos nepieņemami nelaimes gadījumi vai zaudējumu riski, piemēram, slīdēšana, krišana, sadursmes, apdegumi un eksplozijas radīti ievainojumi. Esošiem ugunsdrošības risinājumiem jābūt tādiem, lai nodrošinātu būves saglabāšanu visā tās ekspluatācijas laikā un nepieļautu apdraudējuma iestāšanos.</w:t>
            </w:r>
          </w:p>
          <w:p w14:paraId="114F00F0" w14:textId="1EE3A160" w:rsidR="00701F22" w:rsidRDefault="00701F22" w:rsidP="00010089">
            <w:pPr>
              <w:contextualSpacing/>
              <w:jc w:val="both"/>
              <w:rPr>
                <w:rFonts w:eastAsia="Times New Roman"/>
                <w:sz w:val="24"/>
                <w:szCs w:val="24"/>
                <w:lang w:eastAsia="lv-LV"/>
              </w:rPr>
            </w:pPr>
          </w:p>
          <w:p w14:paraId="1DB29D78" w14:textId="784BE8E1" w:rsidR="00701F22" w:rsidRDefault="00701F22" w:rsidP="00010089">
            <w:pPr>
              <w:contextualSpacing/>
              <w:jc w:val="both"/>
              <w:rPr>
                <w:rFonts w:eastAsia="Times New Roman"/>
                <w:sz w:val="24"/>
                <w:szCs w:val="24"/>
                <w:lang w:eastAsia="lv-LV"/>
              </w:rPr>
            </w:pPr>
            <w:r>
              <w:rPr>
                <w:rFonts w:eastAsia="Times New Roman"/>
                <w:sz w:val="24"/>
                <w:szCs w:val="24"/>
                <w:lang w:eastAsia="lv-LV"/>
              </w:rPr>
              <w:t xml:space="preserve">Līdzīgi kā citu būvnormatīvu gadījumā </w:t>
            </w:r>
            <w:r w:rsidRPr="00701F22">
              <w:rPr>
                <w:rFonts w:eastAsia="Times New Roman"/>
                <w:sz w:val="24"/>
                <w:szCs w:val="24"/>
                <w:lang w:eastAsia="lv-LV"/>
              </w:rPr>
              <w:t xml:space="preserve">Ekonomikas ministrija sadarbībā ar attiecīgo standartu tehnisko komiteju </w:t>
            </w:r>
            <w:r>
              <w:rPr>
                <w:rFonts w:eastAsia="Times New Roman"/>
                <w:sz w:val="24"/>
                <w:szCs w:val="24"/>
                <w:lang w:eastAsia="lv-LV"/>
              </w:rPr>
              <w:t xml:space="preserve">laika gaitā ieteiks </w:t>
            </w:r>
            <w:r w:rsidRPr="00701F22">
              <w:rPr>
                <w:rFonts w:eastAsia="Times New Roman"/>
                <w:sz w:val="24"/>
                <w:szCs w:val="24"/>
                <w:lang w:eastAsia="lv-LV"/>
              </w:rPr>
              <w:t xml:space="preserve">nacionālajai standartizācijas institūcijai </w:t>
            </w:r>
            <w:r w:rsidRPr="00701F22">
              <w:rPr>
                <w:rFonts w:eastAsia="Times New Roman"/>
                <w:sz w:val="24"/>
                <w:szCs w:val="24"/>
                <w:lang w:eastAsia="lv-LV"/>
              </w:rPr>
              <w:lastRenderedPageBreak/>
              <w:t>saistībā ar būvnormatīvu izstrādājamo, adaptējamo un piemērojamo standartu sarakstu</w:t>
            </w:r>
            <w:r>
              <w:rPr>
                <w:rFonts w:eastAsia="Times New Roman"/>
                <w:sz w:val="24"/>
                <w:szCs w:val="24"/>
                <w:lang w:eastAsia="lv-LV"/>
              </w:rPr>
              <w:t xml:space="preserve">, kurus </w:t>
            </w:r>
            <w:r w:rsidRPr="00701F22">
              <w:rPr>
                <w:rFonts w:eastAsia="Times New Roman"/>
                <w:sz w:val="24"/>
                <w:szCs w:val="24"/>
                <w:lang w:eastAsia="lv-LV"/>
              </w:rPr>
              <w:t>Nacionālā standartizācijas institūcija publicē</w:t>
            </w:r>
            <w:r>
              <w:rPr>
                <w:rFonts w:eastAsia="Times New Roman"/>
                <w:sz w:val="24"/>
                <w:szCs w:val="24"/>
                <w:lang w:eastAsia="lv-LV"/>
              </w:rPr>
              <w:t>s</w:t>
            </w:r>
            <w:r w:rsidRPr="00701F22">
              <w:rPr>
                <w:rFonts w:eastAsia="Times New Roman"/>
                <w:sz w:val="24"/>
                <w:szCs w:val="24"/>
                <w:lang w:eastAsia="lv-LV"/>
              </w:rPr>
              <w:t xml:space="preserve"> tīmekļvietnē </w:t>
            </w:r>
            <w:hyperlink r:id="rId11" w:history="1">
              <w:r w:rsidRPr="00FF543C">
                <w:rPr>
                  <w:rStyle w:val="Hyperlink"/>
                  <w:rFonts w:eastAsia="Times New Roman"/>
                  <w:sz w:val="24"/>
                  <w:szCs w:val="24"/>
                  <w:lang w:eastAsia="lv-LV"/>
                </w:rPr>
                <w:t>www.lvs.lv</w:t>
              </w:r>
            </w:hyperlink>
            <w:r>
              <w:rPr>
                <w:rFonts w:eastAsia="Times New Roman"/>
                <w:sz w:val="24"/>
                <w:szCs w:val="24"/>
                <w:lang w:eastAsia="lv-LV"/>
              </w:rPr>
              <w:t xml:space="preserve"> (sk. </w:t>
            </w:r>
            <w:r w:rsidRPr="00B92EBE">
              <w:rPr>
                <w:rFonts w:eastAsia="Times New Roman"/>
                <w:sz w:val="24"/>
                <w:szCs w:val="24"/>
                <w:lang w:eastAsia="lv-LV"/>
              </w:rPr>
              <w:t>Noteikumu projekta LBN 405</w:t>
            </w:r>
            <w:r>
              <w:rPr>
                <w:rFonts w:eastAsia="Times New Roman"/>
                <w:sz w:val="24"/>
                <w:szCs w:val="24"/>
                <w:lang w:eastAsia="lv-LV"/>
              </w:rPr>
              <w:t>–21 4. un 5.punktu).</w:t>
            </w:r>
          </w:p>
          <w:p w14:paraId="571B87C7" w14:textId="77777777" w:rsidR="00701F22" w:rsidRPr="00B92EBE" w:rsidRDefault="00701F22" w:rsidP="00010089">
            <w:pPr>
              <w:contextualSpacing/>
              <w:jc w:val="both"/>
              <w:rPr>
                <w:rFonts w:eastAsia="Times New Roman"/>
                <w:sz w:val="24"/>
                <w:szCs w:val="24"/>
                <w:lang w:eastAsia="lv-LV"/>
              </w:rPr>
            </w:pPr>
          </w:p>
          <w:p w14:paraId="43ABBAE2" w14:textId="3D0FC808" w:rsidR="004C4C61" w:rsidRPr="00B92EBE" w:rsidRDefault="00A36026" w:rsidP="004C4C61">
            <w:pPr>
              <w:contextualSpacing/>
              <w:jc w:val="both"/>
              <w:rPr>
                <w:rFonts w:eastAsia="Times New Roman"/>
                <w:sz w:val="24"/>
                <w:szCs w:val="24"/>
                <w:lang w:eastAsia="lv-LV"/>
              </w:rPr>
            </w:pPr>
            <w:r w:rsidRPr="00B92EBE">
              <w:rPr>
                <w:rFonts w:eastAsia="Times New Roman"/>
                <w:sz w:val="24"/>
                <w:szCs w:val="24"/>
                <w:lang w:eastAsia="lv-LV"/>
              </w:rPr>
              <w:t xml:space="preserve">[5.1] Noteikumu projekta </w:t>
            </w:r>
            <w:r w:rsidR="004B7BFF" w:rsidRPr="00B92EBE">
              <w:rPr>
                <w:rFonts w:eastAsia="Times New Roman"/>
                <w:sz w:val="24"/>
                <w:szCs w:val="24"/>
                <w:lang w:eastAsia="lv-LV"/>
              </w:rPr>
              <w:t xml:space="preserve">LBN 405 </w:t>
            </w:r>
            <w:r w:rsidR="001B10E6">
              <w:rPr>
                <w:rFonts w:eastAsia="Times New Roman"/>
                <w:sz w:val="24"/>
                <w:szCs w:val="24"/>
                <w:lang w:eastAsia="lv-LV"/>
              </w:rPr>
              <w:t>–</w:t>
            </w:r>
            <w:r w:rsidR="004B7BFF" w:rsidRPr="00B92EBE">
              <w:rPr>
                <w:rFonts w:eastAsia="Times New Roman"/>
                <w:sz w:val="24"/>
                <w:szCs w:val="24"/>
                <w:lang w:eastAsia="lv-LV"/>
              </w:rPr>
              <w:t xml:space="preserve"> 2</w:t>
            </w:r>
            <w:r w:rsidR="001B10E6">
              <w:rPr>
                <w:rFonts w:eastAsia="Times New Roman"/>
                <w:sz w:val="24"/>
                <w:szCs w:val="24"/>
                <w:lang w:eastAsia="lv-LV"/>
              </w:rPr>
              <w:t>1 9</w:t>
            </w:r>
            <w:r w:rsidRPr="00B92EBE">
              <w:rPr>
                <w:rFonts w:eastAsia="Times New Roman"/>
                <w:sz w:val="24"/>
                <w:szCs w:val="24"/>
                <w:lang w:eastAsia="lv-LV"/>
              </w:rPr>
              <w:t>.1.1.apakšpunktā ir pārcelts regulējums no Ministru kabineta 02.09.2014. noteikumu Nr.529 “Ēku būvnoteikumi” 191.</w:t>
            </w:r>
            <w:r w:rsidR="00AA71CD" w:rsidRPr="00B92EBE">
              <w:rPr>
                <w:rFonts w:eastAsia="Times New Roman"/>
                <w:sz w:val="24"/>
                <w:szCs w:val="24"/>
                <w:lang w:eastAsia="lv-LV"/>
              </w:rPr>
              <w:t> </w:t>
            </w:r>
            <w:r w:rsidRPr="00B92EBE">
              <w:rPr>
                <w:rFonts w:eastAsia="Times New Roman"/>
                <w:sz w:val="24"/>
                <w:szCs w:val="24"/>
                <w:lang w:eastAsia="lv-LV"/>
              </w:rPr>
              <w:t xml:space="preserve">punktu. </w:t>
            </w:r>
            <w:r w:rsidR="007D6EB9" w:rsidRPr="00B92EBE">
              <w:rPr>
                <w:rFonts w:eastAsia="Times New Roman"/>
                <w:sz w:val="24"/>
                <w:szCs w:val="24"/>
                <w:lang w:eastAsia="lv-LV"/>
              </w:rPr>
              <w:t>Vienlaikus Noteikumu projektā attiecībās uz noteikto ēku periodisko apsekošanu ir paredzēts, ka primāri novērtējama mehāniskā stiprības un stabilitāte, lietošanas drošība un būtiskākajiem ugunsdrošības aspekti (sk. Noteikumu projekta</w:t>
            </w:r>
            <w:r w:rsidR="004B7BFF">
              <w:rPr>
                <w:rFonts w:eastAsia="Times New Roman"/>
                <w:sz w:val="24"/>
                <w:szCs w:val="24"/>
                <w:lang w:eastAsia="lv-LV"/>
              </w:rPr>
              <w:t xml:space="preserve"> </w:t>
            </w:r>
            <w:r w:rsidR="004B7BFF" w:rsidRPr="00B92EBE">
              <w:rPr>
                <w:rFonts w:eastAsia="Times New Roman"/>
                <w:sz w:val="24"/>
                <w:szCs w:val="24"/>
                <w:lang w:eastAsia="lv-LV"/>
              </w:rPr>
              <w:t>LBN 405 - 2</w:t>
            </w:r>
            <w:r w:rsidR="001B10E6">
              <w:rPr>
                <w:rFonts w:eastAsia="Times New Roman"/>
                <w:sz w:val="24"/>
                <w:szCs w:val="24"/>
                <w:lang w:eastAsia="lv-LV"/>
              </w:rPr>
              <w:t>1</w:t>
            </w:r>
            <w:r w:rsidR="007D6EB9" w:rsidRPr="00B92EBE">
              <w:rPr>
                <w:rFonts w:eastAsia="Times New Roman"/>
                <w:sz w:val="24"/>
                <w:szCs w:val="24"/>
                <w:lang w:eastAsia="lv-LV"/>
              </w:rPr>
              <w:t xml:space="preserve"> </w:t>
            </w:r>
            <w:r w:rsidR="001B10E6">
              <w:rPr>
                <w:rFonts w:eastAsia="Times New Roman"/>
                <w:sz w:val="24"/>
                <w:szCs w:val="24"/>
                <w:lang w:eastAsia="lv-LV"/>
              </w:rPr>
              <w:t>10</w:t>
            </w:r>
            <w:r w:rsidR="007D6EB9" w:rsidRPr="00B92EBE">
              <w:rPr>
                <w:rFonts w:eastAsia="Times New Roman"/>
                <w:sz w:val="24"/>
                <w:szCs w:val="24"/>
                <w:lang w:eastAsia="lv-LV"/>
              </w:rPr>
              <w:t>.punktu).</w:t>
            </w:r>
            <w:r w:rsidR="007E11E2" w:rsidRPr="00B92EBE">
              <w:rPr>
                <w:rFonts w:eastAsia="Times New Roman"/>
                <w:sz w:val="24"/>
                <w:szCs w:val="24"/>
                <w:lang w:eastAsia="lv-LV"/>
              </w:rPr>
              <w:t xml:space="preserve"> Papildus, ņemot vērā Valsts kontroles revīzijā “Vai tiek izpildīti priekšnoteikumi pašvaldību pārvaldīšanā un kontrolē esošu ekspluatācijā pieņemtu ēku atbilstībai drošuma prasībām?” konstatēto, periodiskā apsekošana tiek paredzēta arī attiecībās uz daudzstāvu daudzdzīvokļu dzīvojamām ēkām. </w:t>
            </w:r>
            <w:r w:rsidR="004C4C61" w:rsidRPr="00B92EBE">
              <w:rPr>
                <w:rFonts w:eastAsia="Times New Roman"/>
                <w:sz w:val="24"/>
                <w:szCs w:val="24"/>
                <w:lang w:eastAsia="lv-LV"/>
              </w:rPr>
              <w:t xml:space="preserve">Periodiski apsekojot otrās vai trešās grupas publiskas ēkas, </w:t>
            </w:r>
            <w:r w:rsidR="007E11E2" w:rsidRPr="00B92EBE">
              <w:rPr>
                <w:rFonts w:eastAsia="Times New Roman"/>
                <w:sz w:val="24"/>
                <w:szCs w:val="24"/>
                <w:lang w:eastAsia="lv-LV"/>
              </w:rPr>
              <w:t xml:space="preserve">kās arī daudzstāvu daudzdzīvokļu dzīvojamās ēkas, </w:t>
            </w:r>
            <w:r w:rsidR="004C4C61" w:rsidRPr="00B92EBE">
              <w:rPr>
                <w:rFonts w:eastAsia="Times New Roman"/>
                <w:sz w:val="24"/>
                <w:szCs w:val="24"/>
                <w:lang w:eastAsia="lv-LV"/>
              </w:rPr>
              <w:t>apsekotājam jāapseko un jānovērtē tehniskais stāvoklis</w:t>
            </w:r>
            <w:r w:rsidR="007D6EB9" w:rsidRPr="00B92EBE">
              <w:rPr>
                <w:rFonts w:eastAsia="Times New Roman"/>
                <w:sz w:val="24"/>
                <w:szCs w:val="24"/>
                <w:lang w:eastAsia="lv-LV"/>
              </w:rPr>
              <w:t xml:space="preserve">, piemēram, </w:t>
            </w:r>
            <w:r w:rsidR="004C4C61" w:rsidRPr="00B92EBE">
              <w:rPr>
                <w:rFonts w:eastAsia="Times New Roman"/>
                <w:sz w:val="24"/>
                <w:szCs w:val="24"/>
                <w:lang w:eastAsia="lv-LV"/>
              </w:rPr>
              <w:t>šādiem būves elementiem, konstrukciju veidiem un būves daļām:</w:t>
            </w:r>
          </w:p>
          <w:p w14:paraId="2E2D57BB" w14:textId="77777777" w:rsidR="004C4C61" w:rsidRPr="00B92EBE" w:rsidRDefault="004C4C61" w:rsidP="004C4C61">
            <w:pPr>
              <w:pStyle w:val="ListParagraph"/>
              <w:numPr>
                <w:ilvl w:val="0"/>
                <w:numId w:val="24"/>
              </w:numPr>
              <w:ind w:hanging="334"/>
              <w:jc w:val="both"/>
              <w:rPr>
                <w:rFonts w:eastAsia="Times New Roman"/>
                <w:sz w:val="24"/>
                <w:szCs w:val="24"/>
                <w:lang w:eastAsia="lv-LV"/>
              </w:rPr>
            </w:pPr>
            <w:r w:rsidRPr="00B92EBE">
              <w:rPr>
                <w:rFonts w:eastAsia="Times New Roman"/>
                <w:sz w:val="24"/>
                <w:szCs w:val="24"/>
                <w:lang w:eastAsia="lv-LV"/>
              </w:rPr>
              <w:t xml:space="preserve"> pamatiem un pamatnei;</w:t>
            </w:r>
          </w:p>
          <w:p w14:paraId="1C8B5C6E" w14:textId="77777777" w:rsidR="004C4C61" w:rsidRPr="00B92EBE" w:rsidRDefault="004C4C61" w:rsidP="004C4C61">
            <w:pPr>
              <w:pStyle w:val="ListParagraph"/>
              <w:numPr>
                <w:ilvl w:val="0"/>
                <w:numId w:val="24"/>
              </w:numPr>
              <w:ind w:left="784"/>
              <w:jc w:val="both"/>
              <w:rPr>
                <w:rFonts w:eastAsia="Times New Roman"/>
                <w:sz w:val="24"/>
                <w:szCs w:val="24"/>
                <w:lang w:eastAsia="lv-LV"/>
              </w:rPr>
            </w:pPr>
            <w:r w:rsidRPr="00B92EBE">
              <w:rPr>
                <w:rFonts w:eastAsia="Times New Roman"/>
                <w:sz w:val="24"/>
                <w:szCs w:val="24"/>
                <w:lang w:eastAsia="lv-LV"/>
              </w:rPr>
              <w:t>nesošām, pašnesošām sienām, ailu sijām un pārsedzēm;</w:t>
            </w:r>
          </w:p>
          <w:p w14:paraId="2965A3FB" w14:textId="77777777" w:rsidR="004C4C61" w:rsidRPr="00B92EBE" w:rsidRDefault="004C4C61" w:rsidP="004C4C61">
            <w:pPr>
              <w:pStyle w:val="ListParagraph"/>
              <w:numPr>
                <w:ilvl w:val="0"/>
                <w:numId w:val="24"/>
              </w:numPr>
              <w:ind w:left="784" w:hanging="398"/>
              <w:jc w:val="both"/>
              <w:rPr>
                <w:rFonts w:eastAsia="Times New Roman"/>
                <w:sz w:val="24"/>
                <w:szCs w:val="24"/>
                <w:lang w:eastAsia="lv-LV"/>
              </w:rPr>
            </w:pPr>
            <w:r w:rsidRPr="00B92EBE">
              <w:rPr>
                <w:rFonts w:eastAsia="Times New Roman"/>
                <w:sz w:val="24"/>
                <w:szCs w:val="24"/>
                <w:lang w:eastAsia="lv-LV"/>
              </w:rPr>
              <w:t>karkasa elementiem (kolonām, rīģeļiem un sijām);</w:t>
            </w:r>
          </w:p>
          <w:p w14:paraId="3B509A9E" w14:textId="77777777" w:rsidR="004C4C61" w:rsidRPr="00B92EBE" w:rsidRDefault="004C4C61" w:rsidP="004C4C61">
            <w:pPr>
              <w:pStyle w:val="ListParagraph"/>
              <w:numPr>
                <w:ilvl w:val="0"/>
                <w:numId w:val="24"/>
              </w:numPr>
              <w:ind w:left="784"/>
              <w:jc w:val="both"/>
              <w:rPr>
                <w:rFonts w:eastAsia="Times New Roman"/>
                <w:sz w:val="24"/>
                <w:szCs w:val="24"/>
                <w:lang w:eastAsia="lv-LV"/>
              </w:rPr>
            </w:pPr>
            <w:r w:rsidRPr="00B92EBE">
              <w:rPr>
                <w:rFonts w:eastAsia="Times New Roman"/>
                <w:sz w:val="24"/>
                <w:szCs w:val="24"/>
                <w:lang w:eastAsia="lv-LV"/>
              </w:rPr>
              <w:t>pagraba, starpstāvu, bēniņu pārsegumiem;</w:t>
            </w:r>
          </w:p>
          <w:p w14:paraId="1E486F59" w14:textId="77777777" w:rsidR="004C4C61" w:rsidRPr="00B92EBE" w:rsidRDefault="004C4C61" w:rsidP="004C4C61">
            <w:pPr>
              <w:pStyle w:val="ListParagraph"/>
              <w:numPr>
                <w:ilvl w:val="0"/>
                <w:numId w:val="24"/>
              </w:numPr>
              <w:ind w:left="784"/>
              <w:jc w:val="both"/>
              <w:rPr>
                <w:rFonts w:eastAsia="Times New Roman"/>
                <w:sz w:val="24"/>
                <w:szCs w:val="24"/>
                <w:lang w:eastAsia="lv-LV"/>
              </w:rPr>
            </w:pPr>
            <w:r w:rsidRPr="00B92EBE">
              <w:rPr>
                <w:rFonts w:eastAsia="Times New Roman"/>
                <w:sz w:val="24"/>
                <w:szCs w:val="24"/>
                <w:lang w:eastAsia="lv-LV"/>
              </w:rPr>
              <w:t>jumta elementiem: nesošai konstrukcijai, jumta klājam un segumam, lietusūdens novadsistēmai;</w:t>
            </w:r>
          </w:p>
          <w:p w14:paraId="5BE47BE7" w14:textId="77777777" w:rsidR="004C4C61" w:rsidRPr="00B92EBE" w:rsidRDefault="004C4C61" w:rsidP="004C4C61">
            <w:pPr>
              <w:pStyle w:val="ListParagraph"/>
              <w:numPr>
                <w:ilvl w:val="0"/>
                <w:numId w:val="24"/>
              </w:numPr>
              <w:ind w:left="784"/>
              <w:jc w:val="both"/>
              <w:rPr>
                <w:rFonts w:eastAsia="Times New Roman"/>
                <w:sz w:val="24"/>
                <w:szCs w:val="24"/>
                <w:lang w:eastAsia="lv-LV"/>
              </w:rPr>
            </w:pPr>
            <w:r w:rsidRPr="00B92EBE">
              <w:rPr>
                <w:rFonts w:eastAsia="Times New Roman"/>
                <w:sz w:val="24"/>
                <w:szCs w:val="24"/>
                <w:lang w:eastAsia="lv-LV"/>
              </w:rPr>
              <w:t>balkoniem, lodžijām, lieveņiem un jumtiņiem;</w:t>
            </w:r>
          </w:p>
          <w:p w14:paraId="67722D33" w14:textId="77777777" w:rsidR="004C4C61" w:rsidRPr="00B92EBE" w:rsidRDefault="004C4C61" w:rsidP="004C4C61">
            <w:pPr>
              <w:pStyle w:val="ListParagraph"/>
              <w:numPr>
                <w:ilvl w:val="0"/>
                <w:numId w:val="24"/>
              </w:numPr>
              <w:ind w:left="784"/>
              <w:jc w:val="both"/>
              <w:rPr>
                <w:rFonts w:eastAsia="Times New Roman"/>
                <w:sz w:val="24"/>
                <w:szCs w:val="24"/>
                <w:lang w:eastAsia="lv-LV"/>
              </w:rPr>
            </w:pPr>
            <w:r w:rsidRPr="00B92EBE">
              <w:rPr>
                <w:rFonts w:eastAsia="Times New Roman"/>
                <w:sz w:val="24"/>
                <w:szCs w:val="24"/>
                <w:lang w:eastAsia="lv-LV"/>
              </w:rPr>
              <w:t>kāpnēm (t.sk. avārijas, ugunsdzēsēju kāpnēm un palīgkāpnēm), kāpņu laukumiem, pandusiem un margām;</w:t>
            </w:r>
          </w:p>
          <w:p w14:paraId="223CE707" w14:textId="77777777" w:rsidR="004C4C61" w:rsidRPr="00B92EBE" w:rsidRDefault="004C4C61" w:rsidP="004C4C61">
            <w:pPr>
              <w:pStyle w:val="ListParagraph"/>
              <w:numPr>
                <w:ilvl w:val="0"/>
                <w:numId w:val="24"/>
              </w:numPr>
              <w:ind w:left="784"/>
              <w:jc w:val="both"/>
              <w:rPr>
                <w:rFonts w:eastAsia="Times New Roman"/>
                <w:sz w:val="24"/>
                <w:szCs w:val="24"/>
                <w:lang w:eastAsia="lv-LV"/>
              </w:rPr>
            </w:pPr>
            <w:r w:rsidRPr="00B92EBE">
              <w:rPr>
                <w:rFonts w:eastAsia="Times New Roman"/>
                <w:sz w:val="24"/>
                <w:szCs w:val="24"/>
                <w:lang w:eastAsia="lv-LV"/>
              </w:rPr>
              <w:t>starpsienām;</w:t>
            </w:r>
          </w:p>
          <w:p w14:paraId="1577C7CB" w14:textId="77777777" w:rsidR="004C4C61" w:rsidRPr="00B92EBE" w:rsidRDefault="004C4C61" w:rsidP="004C4C61">
            <w:pPr>
              <w:pStyle w:val="ListParagraph"/>
              <w:numPr>
                <w:ilvl w:val="0"/>
                <w:numId w:val="24"/>
              </w:numPr>
              <w:ind w:left="784"/>
              <w:jc w:val="both"/>
              <w:rPr>
                <w:rFonts w:eastAsia="Times New Roman"/>
                <w:sz w:val="24"/>
                <w:szCs w:val="24"/>
                <w:lang w:eastAsia="lv-LV"/>
              </w:rPr>
            </w:pPr>
            <w:r w:rsidRPr="00B92EBE">
              <w:rPr>
                <w:rFonts w:eastAsia="Times New Roman"/>
                <w:sz w:val="24"/>
                <w:szCs w:val="24"/>
                <w:lang w:eastAsia="lv-LV"/>
              </w:rPr>
              <w:t>grīdām;</w:t>
            </w:r>
          </w:p>
          <w:p w14:paraId="2F387ED4" w14:textId="77777777" w:rsidR="004C4C61" w:rsidRPr="00B92EBE" w:rsidRDefault="004C4C61" w:rsidP="004C4C61">
            <w:pPr>
              <w:pStyle w:val="ListParagraph"/>
              <w:numPr>
                <w:ilvl w:val="0"/>
                <w:numId w:val="24"/>
              </w:numPr>
              <w:ind w:left="784"/>
              <w:jc w:val="both"/>
              <w:rPr>
                <w:rFonts w:eastAsia="Times New Roman"/>
                <w:sz w:val="24"/>
                <w:szCs w:val="24"/>
                <w:lang w:eastAsia="lv-LV"/>
              </w:rPr>
            </w:pPr>
            <w:r w:rsidRPr="00B92EBE">
              <w:rPr>
                <w:rFonts w:eastAsia="Times New Roman"/>
                <w:sz w:val="24"/>
                <w:szCs w:val="24"/>
                <w:lang w:eastAsia="lv-LV"/>
              </w:rPr>
              <w:t>ailu aizpildījumiem: vārtiem, ārdurvīm, iekšdurvīm, logiem un lūkām;</w:t>
            </w:r>
          </w:p>
          <w:p w14:paraId="25665AD1" w14:textId="77777777" w:rsidR="004C4C61" w:rsidRPr="00B92EBE" w:rsidRDefault="004C4C61" w:rsidP="004C4C61">
            <w:pPr>
              <w:pStyle w:val="ListParagraph"/>
              <w:numPr>
                <w:ilvl w:val="0"/>
                <w:numId w:val="24"/>
              </w:numPr>
              <w:ind w:left="784"/>
              <w:jc w:val="both"/>
              <w:rPr>
                <w:rFonts w:eastAsia="Times New Roman"/>
                <w:sz w:val="24"/>
                <w:szCs w:val="24"/>
                <w:lang w:eastAsia="lv-LV"/>
              </w:rPr>
            </w:pPr>
            <w:r w:rsidRPr="00B92EBE">
              <w:rPr>
                <w:rFonts w:eastAsia="Times New Roman"/>
                <w:sz w:val="24"/>
                <w:szCs w:val="24"/>
                <w:lang w:eastAsia="lv-LV"/>
              </w:rPr>
              <w:t>ventilācijas šahtām un kanāliem;</w:t>
            </w:r>
          </w:p>
          <w:p w14:paraId="62B6C88F" w14:textId="77777777" w:rsidR="004C4C61" w:rsidRPr="00B92EBE" w:rsidRDefault="004C4C61" w:rsidP="004C4C61">
            <w:pPr>
              <w:pStyle w:val="ListParagraph"/>
              <w:numPr>
                <w:ilvl w:val="0"/>
                <w:numId w:val="24"/>
              </w:numPr>
              <w:ind w:left="784"/>
              <w:jc w:val="both"/>
              <w:rPr>
                <w:rFonts w:eastAsia="Times New Roman"/>
                <w:sz w:val="24"/>
                <w:szCs w:val="24"/>
                <w:lang w:eastAsia="lv-LV"/>
              </w:rPr>
            </w:pPr>
            <w:r w:rsidRPr="00B92EBE">
              <w:rPr>
                <w:rFonts w:eastAsia="Times New Roman"/>
                <w:sz w:val="24"/>
                <w:szCs w:val="24"/>
                <w:lang w:eastAsia="lv-LV"/>
              </w:rPr>
              <w:t>liftu šahtām;</w:t>
            </w:r>
          </w:p>
          <w:p w14:paraId="1938FE7A" w14:textId="77777777" w:rsidR="004C4C61" w:rsidRPr="00B92EBE" w:rsidRDefault="004C4C61" w:rsidP="004C4C61">
            <w:pPr>
              <w:pStyle w:val="ListParagraph"/>
              <w:numPr>
                <w:ilvl w:val="0"/>
                <w:numId w:val="24"/>
              </w:numPr>
              <w:ind w:left="784"/>
              <w:jc w:val="both"/>
              <w:rPr>
                <w:rFonts w:eastAsia="Times New Roman"/>
                <w:sz w:val="24"/>
                <w:szCs w:val="24"/>
                <w:lang w:eastAsia="lv-LV"/>
              </w:rPr>
            </w:pPr>
            <w:r w:rsidRPr="00B92EBE">
              <w:rPr>
                <w:rFonts w:eastAsia="Times New Roman"/>
                <w:sz w:val="24"/>
                <w:szCs w:val="24"/>
                <w:lang w:eastAsia="lv-LV"/>
              </w:rPr>
              <w:t>iekšējai apdarei un arhitektūras detaļām;</w:t>
            </w:r>
          </w:p>
          <w:p w14:paraId="3A8750B5" w14:textId="77777777" w:rsidR="004C4C61" w:rsidRPr="00B92EBE" w:rsidRDefault="004C4C61" w:rsidP="004C4C61">
            <w:pPr>
              <w:pStyle w:val="ListParagraph"/>
              <w:numPr>
                <w:ilvl w:val="0"/>
                <w:numId w:val="24"/>
              </w:numPr>
              <w:ind w:left="784"/>
              <w:jc w:val="both"/>
              <w:rPr>
                <w:rFonts w:eastAsia="Times New Roman"/>
                <w:sz w:val="24"/>
                <w:szCs w:val="24"/>
                <w:lang w:eastAsia="lv-LV"/>
              </w:rPr>
            </w:pPr>
            <w:r w:rsidRPr="00B92EBE">
              <w:rPr>
                <w:rFonts w:eastAsia="Times New Roman"/>
                <w:sz w:val="24"/>
                <w:szCs w:val="24"/>
                <w:lang w:eastAsia="lv-LV"/>
              </w:rPr>
              <w:t>ārējai apdarei un arhitektūras detaļām;</w:t>
            </w:r>
          </w:p>
          <w:p w14:paraId="7430070B" w14:textId="77777777" w:rsidR="004C4C61" w:rsidRPr="00B92EBE" w:rsidRDefault="004C4C61" w:rsidP="004C4C61">
            <w:pPr>
              <w:pStyle w:val="ListParagraph"/>
              <w:numPr>
                <w:ilvl w:val="0"/>
                <w:numId w:val="24"/>
              </w:numPr>
              <w:ind w:left="784"/>
              <w:jc w:val="both"/>
              <w:rPr>
                <w:rFonts w:eastAsia="Times New Roman"/>
                <w:sz w:val="24"/>
                <w:szCs w:val="24"/>
                <w:lang w:eastAsia="lv-LV"/>
              </w:rPr>
            </w:pPr>
            <w:r w:rsidRPr="00B92EBE">
              <w:rPr>
                <w:rFonts w:eastAsia="Times New Roman"/>
                <w:sz w:val="24"/>
                <w:szCs w:val="24"/>
                <w:lang w:eastAsia="lv-LV"/>
              </w:rPr>
              <w:t>apkures krāsnīm, virtuves pavardiem, dūmeņiem;</w:t>
            </w:r>
          </w:p>
          <w:p w14:paraId="718B2249" w14:textId="77777777" w:rsidR="004C4C61" w:rsidRPr="00B92EBE" w:rsidRDefault="004C4C61" w:rsidP="004C4C61">
            <w:pPr>
              <w:pStyle w:val="ListParagraph"/>
              <w:numPr>
                <w:ilvl w:val="0"/>
                <w:numId w:val="24"/>
              </w:numPr>
              <w:ind w:left="784"/>
              <w:jc w:val="both"/>
              <w:rPr>
                <w:rFonts w:eastAsia="Times New Roman"/>
                <w:sz w:val="24"/>
                <w:szCs w:val="24"/>
                <w:lang w:eastAsia="lv-LV"/>
              </w:rPr>
            </w:pPr>
            <w:r w:rsidRPr="00B92EBE">
              <w:rPr>
                <w:rFonts w:eastAsia="Times New Roman"/>
                <w:sz w:val="24"/>
                <w:szCs w:val="24"/>
                <w:lang w:eastAsia="lv-LV"/>
              </w:rPr>
              <w:t>citām būves daļām, kā arī, ja apsekošanas ietvaros, atbilstoši apsekošanas uzdevumā norādītajam, tiek apsekoti būves iekšējie inženiertīkli (kā būves piederumi).</w:t>
            </w:r>
          </w:p>
          <w:p w14:paraId="4F9B9810" w14:textId="282BB1F4" w:rsidR="00A36026" w:rsidRPr="00B92EBE" w:rsidRDefault="004C4C61" w:rsidP="00AA71CD">
            <w:pPr>
              <w:contextualSpacing/>
              <w:jc w:val="both"/>
              <w:rPr>
                <w:rFonts w:eastAsia="Times New Roman"/>
                <w:sz w:val="24"/>
                <w:szCs w:val="24"/>
                <w:lang w:eastAsia="lv-LV"/>
              </w:rPr>
            </w:pPr>
            <w:r w:rsidRPr="00B92EBE">
              <w:rPr>
                <w:rFonts w:eastAsia="Times New Roman"/>
                <w:sz w:val="24"/>
                <w:szCs w:val="24"/>
                <w:lang w:eastAsia="lv-LV"/>
              </w:rPr>
              <w:t xml:space="preserve">Tāpat ēkas periodiskās apsekošanas laikā apsekotājam jāapseko un jānovērtē būvkonstrukciju un </w:t>
            </w:r>
            <w:r w:rsidR="007D6EB9" w:rsidRPr="00B92EBE">
              <w:rPr>
                <w:rFonts w:eastAsia="Times New Roman"/>
                <w:sz w:val="24"/>
                <w:szCs w:val="24"/>
                <w:lang w:eastAsia="lv-LV"/>
              </w:rPr>
              <w:t>to elementu faktiskais</w:t>
            </w:r>
            <w:r w:rsidRPr="00B92EBE">
              <w:rPr>
                <w:rFonts w:eastAsia="Times New Roman"/>
                <w:sz w:val="24"/>
                <w:szCs w:val="24"/>
                <w:lang w:eastAsia="lv-LV"/>
              </w:rPr>
              <w:t xml:space="preserve"> tehniskais stāvoklis ugunsizturības un </w:t>
            </w:r>
            <w:r w:rsidRPr="00B92EBE">
              <w:rPr>
                <w:rFonts w:eastAsia="Times New Roman"/>
                <w:sz w:val="24"/>
                <w:szCs w:val="24"/>
                <w:lang w:eastAsia="lv-LV"/>
              </w:rPr>
              <w:lastRenderedPageBreak/>
              <w:t>dūmaizsardzības aspektā.</w:t>
            </w:r>
            <w:r w:rsidR="007D6EB9" w:rsidRPr="00B92EBE">
              <w:rPr>
                <w:rFonts w:eastAsia="Times New Roman"/>
                <w:sz w:val="24"/>
                <w:szCs w:val="24"/>
                <w:lang w:eastAsia="lv-LV"/>
              </w:rPr>
              <w:t xml:space="preserve"> </w:t>
            </w:r>
            <w:r w:rsidR="00F01767" w:rsidRPr="00B92EBE">
              <w:rPr>
                <w:rFonts w:eastAsia="Times New Roman"/>
                <w:sz w:val="24"/>
                <w:szCs w:val="24"/>
                <w:lang w:eastAsia="lv-LV"/>
              </w:rPr>
              <w:t xml:space="preserve"> </w:t>
            </w:r>
            <w:r w:rsidR="00A36026" w:rsidRPr="00B92EBE">
              <w:rPr>
                <w:rFonts w:eastAsia="Times New Roman"/>
                <w:sz w:val="24"/>
                <w:szCs w:val="24"/>
                <w:lang w:eastAsia="lv-LV"/>
              </w:rPr>
              <w:t xml:space="preserve">Papildus Noteikumu projekta </w:t>
            </w:r>
            <w:r w:rsidR="004B7BFF" w:rsidRPr="00B92EBE">
              <w:rPr>
                <w:rFonts w:eastAsia="Times New Roman"/>
                <w:sz w:val="24"/>
                <w:szCs w:val="24"/>
                <w:lang w:eastAsia="lv-LV"/>
              </w:rPr>
              <w:t xml:space="preserve">LBN 405 </w:t>
            </w:r>
            <w:r w:rsidR="001B10E6">
              <w:rPr>
                <w:rFonts w:eastAsia="Times New Roman"/>
                <w:sz w:val="24"/>
                <w:szCs w:val="24"/>
                <w:lang w:eastAsia="lv-LV"/>
              </w:rPr>
              <w:t>–</w:t>
            </w:r>
            <w:r w:rsidR="004B7BFF" w:rsidRPr="00B92EBE">
              <w:rPr>
                <w:rFonts w:eastAsia="Times New Roman"/>
                <w:sz w:val="24"/>
                <w:szCs w:val="24"/>
                <w:lang w:eastAsia="lv-LV"/>
              </w:rPr>
              <w:t xml:space="preserve"> 2</w:t>
            </w:r>
            <w:r w:rsidR="001B10E6">
              <w:rPr>
                <w:rFonts w:eastAsia="Times New Roman"/>
                <w:sz w:val="24"/>
                <w:szCs w:val="24"/>
                <w:lang w:eastAsia="lv-LV"/>
              </w:rPr>
              <w:t xml:space="preserve">1 </w:t>
            </w:r>
            <w:r w:rsidR="00A36026" w:rsidRPr="00B92EBE">
              <w:rPr>
                <w:rFonts w:eastAsia="Times New Roman"/>
                <w:sz w:val="24"/>
                <w:szCs w:val="24"/>
                <w:lang w:eastAsia="lv-LV"/>
              </w:rPr>
              <w:t xml:space="preserve">izstrādē tiek ņemts vērā, ka otrās un trešās grupas tiltu, ceļa pārvadu, viaduktu, estakāžu, gājēju tiltu un pārvadu, caurteku, tuneļu un atbalstsienu tehnisko apsekošanu no sabiedrības drošības viedokļa ir tiks pat būtiska kā tādas pašas grupas publisko ēku apsekošana. Šī iemesla dēļ ar Noteikumu projektu </w:t>
            </w:r>
            <w:r w:rsidR="004B7BFF" w:rsidRPr="00B92EBE">
              <w:rPr>
                <w:rFonts w:eastAsia="Times New Roman"/>
                <w:sz w:val="24"/>
                <w:szCs w:val="24"/>
                <w:lang w:eastAsia="lv-LV"/>
              </w:rPr>
              <w:t xml:space="preserve">LBN 405 </w:t>
            </w:r>
            <w:r w:rsidR="004B7BFF">
              <w:rPr>
                <w:rFonts w:eastAsia="Times New Roman"/>
                <w:sz w:val="24"/>
                <w:szCs w:val="24"/>
                <w:lang w:eastAsia="lv-LV"/>
              </w:rPr>
              <w:t>–</w:t>
            </w:r>
            <w:r w:rsidR="004B7BFF" w:rsidRPr="00B92EBE">
              <w:rPr>
                <w:rFonts w:eastAsia="Times New Roman"/>
                <w:sz w:val="24"/>
                <w:szCs w:val="24"/>
                <w:lang w:eastAsia="lv-LV"/>
              </w:rPr>
              <w:t xml:space="preserve"> 2</w:t>
            </w:r>
            <w:r w:rsidR="001B10E6">
              <w:rPr>
                <w:rFonts w:eastAsia="Times New Roman"/>
                <w:sz w:val="24"/>
                <w:szCs w:val="24"/>
                <w:lang w:eastAsia="lv-LV"/>
              </w:rPr>
              <w:t>1</w:t>
            </w:r>
            <w:r w:rsidR="004B7BFF">
              <w:rPr>
                <w:rFonts w:eastAsia="Times New Roman"/>
                <w:sz w:val="24"/>
                <w:szCs w:val="24"/>
                <w:lang w:eastAsia="lv-LV"/>
              </w:rPr>
              <w:t xml:space="preserve"> </w:t>
            </w:r>
            <w:r w:rsidR="00A36026" w:rsidRPr="00B92EBE">
              <w:rPr>
                <w:rFonts w:eastAsia="Times New Roman"/>
                <w:sz w:val="24"/>
                <w:szCs w:val="24"/>
                <w:lang w:eastAsia="lv-LV"/>
              </w:rPr>
              <w:t>par obligāti piemērojamus Latvijas nacionālos standartus tiek noteikts LVS 190-11:</w:t>
            </w:r>
            <w:r w:rsidR="00EA4242" w:rsidRPr="00B92EBE">
              <w:rPr>
                <w:rFonts w:eastAsia="Times New Roman"/>
                <w:sz w:val="24"/>
                <w:szCs w:val="24"/>
                <w:lang w:eastAsia="lv-LV"/>
              </w:rPr>
              <w:t>20</w:t>
            </w:r>
            <w:r w:rsidR="00A36026" w:rsidRPr="00B92EBE">
              <w:rPr>
                <w:rFonts w:eastAsia="Times New Roman"/>
                <w:sz w:val="24"/>
                <w:szCs w:val="24"/>
                <w:lang w:eastAsia="lv-LV"/>
              </w:rPr>
              <w:t xml:space="preserve">09 “Tiltu inspekcija un pārbaude uz slodzi” (sk. Noteikumu projekta </w:t>
            </w:r>
            <w:r w:rsidR="004B7BFF" w:rsidRPr="00B92EBE">
              <w:rPr>
                <w:rFonts w:eastAsia="Times New Roman"/>
                <w:sz w:val="24"/>
                <w:szCs w:val="24"/>
                <w:lang w:eastAsia="lv-LV"/>
              </w:rPr>
              <w:t xml:space="preserve">LBN 405 </w:t>
            </w:r>
            <w:r w:rsidR="004B7BFF">
              <w:rPr>
                <w:rFonts w:eastAsia="Times New Roman"/>
                <w:sz w:val="24"/>
                <w:szCs w:val="24"/>
                <w:lang w:eastAsia="lv-LV"/>
              </w:rPr>
              <w:t>–</w:t>
            </w:r>
            <w:r w:rsidR="004B7BFF" w:rsidRPr="00B92EBE">
              <w:rPr>
                <w:rFonts w:eastAsia="Times New Roman"/>
                <w:sz w:val="24"/>
                <w:szCs w:val="24"/>
                <w:lang w:eastAsia="lv-LV"/>
              </w:rPr>
              <w:t xml:space="preserve"> 2</w:t>
            </w:r>
            <w:r w:rsidR="001B10E6">
              <w:rPr>
                <w:rFonts w:eastAsia="Times New Roman"/>
                <w:sz w:val="24"/>
                <w:szCs w:val="24"/>
                <w:lang w:eastAsia="lv-LV"/>
              </w:rPr>
              <w:t>1</w:t>
            </w:r>
            <w:r w:rsidR="004B7BFF">
              <w:rPr>
                <w:rFonts w:eastAsia="Times New Roman"/>
                <w:sz w:val="24"/>
                <w:szCs w:val="24"/>
                <w:lang w:eastAsia="lv-LV"/>
              </w:rPr>
              <w:t xml:space="preserve"> </w:t>
            </w:r>
            <w:r w:rsidR="001B10E6">
              <w:rPr>
                <w:rFonts w:eastAsia="Times New Roman"/>
                <w:sz w:val="24"/>
                <w:szCs w:val="24"/>
                <w:lang w:eastAsia="lv-LV"/>
              </w:rPr>
              <w:t>10</w:t>
            </w:r>
            <w:r w:rsidR="00A36026" w:rsidRPr="00B92EBE">
              <w:rPr>
                <w:rFonts w:eastAsia="Times New Roman"/>
                <w:sz w:val="24"/>
                <w:szCs w:val="24"/>
                <w:lang w:eastAsia="lv-LV"/>
              </w:rPr>
              <w:t xml:space="preserve">.punktu). Noteikumu projekta </w:t>
            </w:r>
            <w:r w:rsidR="004B7BFF" w:rsidRPr="00B92EBE">
              <w:rPr>
                <w:rFonts w:eastAsia="Times New Roman"/>
                <w:sz w:val="24"/>
                <w:szCs w:val="24"/>
                <w:lang w:eastAsia="lv-LV"/>
              </w:rPr>
              <w:t xml:space="preserve">LBN 405 </w:t>
            </w:r>
            <w:r w:rsidR="004B7BFF">
              <w:rPr>
                <w:rFonts w:eastAsia="Times New Roman"/>
                <w:sz w:val="24"/>
                <w:szCs w:val="24"/>
                <w:lang w:eastAsia="lv-LV"/>
              </w:rPr>
              <w:t>–</w:t>
            </w:r>
            <w:r w:rsidR="004B7BFF" w:rsidRPr="00B92EBE">
              <w:rPr>
                <w:rFonts w:eastAsia="Times New Roman"/>
                <w:sz w:val="24"/>
                <w:szCs w:val="24"/>
                <w:lang w:eastAsia="lv-LV"/>
              </w:rPr>
              <w:t xml:space="preserve"> 2</w:t>
            </w:r>
            <w:r w:rsidR="001B10E6">
              <w:rPr>
                <w:rFonts w:eastAsia="Times New Roman"/>
                <w:sz w:val="24"/>
                <w:szCs w:val="24"/>
                <w:lang w:eastAsia="lv-LV"/>
              </w:rPr>
              <w:t>1</w:t>
            </w:r>
            <w:r w:rsidR="004B7BFF">
              <w:rPr>
                <w:rFonts w:eastAsia="Times New Roman"/>
                <w:sz w:val="24"/>
                <w:szCs w:val="24"/>
                <w:lang w:eastAsia="lv-LV"/>
              </w:rPr>
              <w:t xml:space="preserve"> </w:t>
            </w:r>
            <w:r w:rsidR="001B10E6">
              <w:rPr>
                <w:rFonts w:eastAsia="Times New Roman"/>
                <w:sz w:val="24"/>
                <w:szCs w:val="24"/>
                <w:lang w:eastAsia="lv-LV"/>
              </w:rPr>
              <w:t>9</w:t>
            </w:r>
            <w:r w:rsidR="00A36026" w:rsidRPr="00B92EBE">
              <w:rPr>
                <w:rFonts w:eastAsia="Times New Roman"/>
                <w:sz w:val="24"/>
                <w:szCs w:val="24"/>
                <w:lang w:eastAsia="lv-LV"/>
              </w:rPr>
              <w:t>.1.2.apakšpunktā tiek saglabāta attiecīgajā standartā noteiktā apsekošanas regularitāte. Tāpat būtu jānorāda, ka LVS 190-11:</w:t>
            </w:r>
            <w:r w:rsidR="00EA4242" w:rsidRPr="00B92EBE">
              <w:rPr>
                <w:rFonts w:eastAsia="Times New Roman"/>
                <w:sz w:val="24"/>
                <w:szCs w:val="24"/>
                <w:lang w:eastAsia="lv-LV"/>
              </w:rPr>
              <w:t>20</w:t>
            </w:r>
            <w:r w:rsidR="00A36026" w:rsidRPr="00B92EBE">
              <w:rPr>
                <w:rFonts w:eastAsia="Times New Roman"/>
                <w:sz w:val="24"/>
                <w:szCs w:val="24"/>
                <w:lang w:eastAsia="lv-LV"/>
              </w:rPr>
              <w:t xml:space="preserve">09 “Tiltu inspekcija un pārbaude uz slodzi” lietotais jēdziens “galvenā inspekcija” atbilst </w:t>
            </w:r>
            <w:r w:rsidR="004B7BFF">
              <w:rPr>
                <w:rFonts w:eastAsia="Times New Roman"/>
                <w:sz w:val="24"/>
                <w:szCs w:val="24"/>
                <w:lang w:eastAsia="lv-LV"/>
              </w:rPr>
              <w:t>N</w:t>
            </w:r>
            <w:r w:rsidR="00A36026" w:rsidRPr="00B92EBE">
              <w:rPr>
                <w:rFonts w:eastAsia="Times New Roman"/>
                <w:sz w:val="24"/>
                <w:szCs w:val="24"/>
                <w:lang w:eastAsia="lv-LV"/>
              </w:rPr>
              <w:t xml:space="preserve">oteikumu projektā </w:t>
            </w:r>
            <w:r w:rsidR="004B7BFF" w:rsidRPr="00B92EBE">
              <w:rPr>
                <w:rFonts w:eastAsia="Times New Roman"/>
                <w:sz w:val="24"/>
                <w:szCs w:val="24"/>
                <w:lang w:eastAsia="lv-LV"/>
              </w:rPr>
              <w:t xml:space="preserve">LBN 405 </w:t>
            </w:r>
            <w:r w:rsidR="004B7BFF">
              <w:rPr>
                <w:rFonts w:eastAsia="Times New Roman"/>
                <w:sz w:val="24"/>
                <w:szCs w:val="24"/>
                <w:lang w:eastAsia="lv-LV"/>
              </w:rPr>
              <w:t>–</w:t>
            </w:r>
            <w:r w:rsidR="004B7BFF" w:rsidRPr="00B92EBE">
              <w:rPr>
                <w:rFonts w:eastAsia="Times New Roman"/>
                <w:sz w:val="24"/>
                <w:szCs w:val="24"/>
                <w:lang w:eastAsia="lv-LV"/>
              </w:rPr>
              <w:t xml:space="preserve"> 2</w:t>
            </w:r>
            <w:r w:rsidR="001B10E6">
              <w:rPr>
                <w:rFonts w:eastAsia="Times New Roman"/>
                <w:sz w:val="24"/>
                <w:szCs w:val="24"/>
                <w:lang w:eastAsia="lv-LV"/>
              </w:rPr>
              <w:t>1</w:t>
            </w:r>
            <w:r w:rsidR="004B7BFF">
              <w:rPr>
                <w:rFonts w:eastAsia="Times New Roman"/>
                <w:sz w:val="24"/>
                <w:szCs w:val="24"/>
                <w:lang w:eastAsia="lv-LV"/>
              </w:rPr>
              <w:t xml:space="preserve"> </w:t>
            </w:r>
            <w:r w:rsidR="00A36026" w:rsidRPr="00B92EBE">
              <w:rPr>
                <w:rFonts w:eastAsia="Times New Roman"/>
                <w:sz w:val="24"/>
                <w:szCs w:val="24"/>
                <w:lang w:eastAsia="lv-LV"/>
              </w:rPr>
              <w:t xml:space="preserve">lietotajam jēdzienam “apsekošana”. Lai novērstu </w:t>
            </w:r>
            <w:r w:rsidR="00F47A01" w:rsidRPr="00B92EBE">
              <w:rPr>
                <w:rFonts w:eastAsia="Times New Roman"/>
                <w:sz w:val="24"/>
                <w:szCs w:val="24"/>
                <w:lang w:eastAsia="lv-LV"/>
              </w:rPr>
              <w:t xml:space="preserve">iespējamās domstarpības šajā sakarā uz to tieši ir norādīts Noteikumu projektā </w:t>
            </w:r>
            <w:r w:rsidR="004B7BFF" w:rsidRPr="00B92EBE">
              <w:rPr>
                <w:rFonts w:eastAsia="Times New Roman"/>
                <w:sz w:val="24"/>
                <w:szCs w:val="24"/>
                <w:lang w:eastAsia="lv-LV"/>
              </w:rPr>
              <w:t>LBN 405 - 2</w:t>
            </w:r>
            <w:r w:rsidR="001B10E6">
              <w:rPr>
                <w:rFonts w:eastAsia="Times New Roman"/>
                <w:sz w:val="24"/>
                <w:szCs w:val="24"/>
                <w:lang w:eastAsia="lv-LV"/>
              </w:rPr>
              <w:t>1</w:t>
            </w:r>
            <w:r w:rsidR="004B7BFF" w:rsidRPr="00B92EBE">
              <w:rPr>
                <w:rFonts w:eastAsia="Times New Roman"/>
                <w:sz w:val="24"/>
                <w:szCs w:val="24"/>
                <w:lang w:eastAsia="lv-LV"/>
              </w:rPr>
              <w:t xml:space="preserve"> </w:t>
            </w:r>
            <w:r w:rsidR="00F47A01" w:rsidRPr="00B92EBE">
              <w:rPr>
                <w:rFonts w:eastAsia="Times New Roman"/>
                <w:sz w:val="24"/>
                <w:szCs w:val="24"/>
                <w:lang w:eastAsia="lv-LV"/>
              </w:rPr>
              <w:t xml:space="preserve">(sk., piemēram, Noteikumu projekta </w:t>
            </w:r>
            <w:r w:rsidR="004B7BFF" w:rsidRPr="00B92EBE">
              <w:rPr>
                <w:rFonts w:eastAsia="Times New Roman"/>
                <w:sz w:val="24"/>
                <w:szCs w:val="24"/>
                <w:lang w:eastAsia="lv-LV"/>
              </w:rPr>
              <w:t xml:space="preserve">LBN 405 </w:t>
            </w:r>
            <w:r w:rsidR="004B7BFF">
              <w:rPr>
                <w:rFonts w:eastAsia="Times New Roman"/>
                <w:sz w:val="24"/>
                <w:szCs w:val="24"/>
                <w:lang w:eastAsia="lv-LV"/>
              </w:rPr>
              <w:t>–</w:t>
            </w:r>
            <w:r w:rsidR="004B7BFF" w:rsidRPr="00B92EBE">
              <w:rPr>
                <w:rFonts w:eastAsia="Times New Roman"/>
                <w:sz w:val="24"/>
                <w:szCs w:val="24"/>
                <w:lang w:eastAsia="lv-LV"/>
              </w:rPr>
              <w:t xml:space="preserve"> 2</w:t>
            </w:r>
            <w:r w:rsidR="001B10E6">
              <w:rPr>
                <w:rFonts w:eastAsia="Times New Roman"/>
                <w:sz w:val="24"/>
                <w:szCs w:val="24"/>
                <w:lang w:eastAsia="lv-LV"/>
              </w:rPr>
              <w:t>1</w:t>
            </w:r>
            <w:r w:rsidR="004B7BFF">
              <w:rPr>
                <w:rFonts w:eastAsia="Times New Roman"/>
                <w:sz w:val="24"/>
                <w:szCs w:val="24"/>
                <w:lang w:eastAsia="lv-LV"/>
              </w:rPr>
              <w:t xml:space="preserve"> </w:t>
            </w:r>
            <w:r w:rsidR="00FD271C" w:rsidRPr="00B92EBE">
              <w:rPr>
                <w:rFonts w:eastAsia="Times New Roman"/>
                <w:sz w:val="24"/>
                <w:szCs w:val="24"/>
                <w:lang w:eastAsia="lv-LV"/>
              </w:rPr>
              <w:t>9</w:t>
            </w:r>
            <w:r w:rsidR="00F47A01" w:rsidRPr="00B92EBE">
              <w:rPr>
                <w:rFonts w:eastAsia="Times New Roman"/>
                <w:sz w:val="24"/>
                <w:szCs w:val="24"/>
                <w:lang w:eastAsia="lv-LV"/>
              </w:rPr>
              <w:t>.punktu)</w:t>
            </w:r>
            <w:r w:rsidR="00010089" w:rsidRPr="00B92EBE">
              <w:rPr>
                <w:rFonts w:eastAsia="Times New Roman"/>
                <w:sz w:val="24"/>
                <w:szCs w:val="24"/>
                <w:lang w:eastAsia="lv-LV"/>
              </w:rPr>
              <w:t>. Jāatzīmē, ka VAS “Latvijas valsts ceļi”</w:t>
            </w:r>
            <w:r w:rsidR="005809CB" w:rsidRPr="00B92EBE">
              <w:rPr>
                <w:rFonts w:eastAsia="Times New Roman"/>
                <w:sz w:val="24"/>
                <w:szCs w:val="24"/>
                <w:lang w:eastAsia="lv-LV"/>
              </w:rPr>
              <w:t xml:space="preserve"> jau šobrīd</w:t>
            </w:r>
            <w:r w:rsidR="00010089" w:rsidRPr="00B92EBE">
              <w:rPr>
                <w:rFonts w:eastAsia="Times New Roman"/>
                <w:sz w:val="24"/>
                <w:szCs w:val="24"/>
                <w:lang w:eastAsia="lv-LV"/>
              </w:rPr>
              <w:t xml:space="preserve"> pārziņā esošiem tiltiem tiek veiktas regulāras apsekošanas (inspekcijas), kuru uzdevums ir pārbaudīt to drošumu un spēju veikt projektā paredzētās funkcijas, konstatēt bojājumus un to cēloņus, prognozēt to attīstības ātrumu, dot atzinumu par konstrukcijas vispārējo stāvokli. Tiltu inspekcijas tiek veiktas saskaņā ar standartu LVS 190 – 11:2009 „Tilta inspekcija un pārbaude ar slodzi” un rokasgrāmatu „Tiltu inspekcijas 2007”. Lai noteiktu tiltu tehnisko stāvokli, VAS “Latvijas valsts ceļi” pārziņā esošajiem tiltiem tiek veiktas dažāda rakstura apsekošanas (inspekcijas) – vispārējās, galvenās, pieņemšanas, garantijas,  speciālās inspekcijas, zemūdens inspekcijas;</w:t>
            </w:r>
          </w:p>
          <w:p w14:paraId="554B4A7E" w14:textId="360063E7" w:rsidR="00B37270" w:rsidRPr="00B92EBE" w:rsidRDefault="00F47A01" w:rsidP="00AA71CD">
            <w:pPr>
              <w:contextualSpacing/>
              <w:jc w:val="both"/>
              <w:rPr>
                <w:rFonts w:eastAsia="Times New Roman"/>
                <w:sz w:val="24"/>
                <w:szCs w:val="24"/>
                <w:lang w:eastAsia="lv-LV"/>
              </w:rPr>
            </w:pPr>
            <w:r w:rsidRPr="00B92EBE">
              <w:rPr>
                <w:rFonts w:eastAsia="Times New Roman"/>
                <w:sz w:val="24"/>
                <w:szCs w:val="24"/>
                <w:lang w:eastAsia="lv-LV"/>
              </w:rPr>
              <w:t xml:space="preserve">[5.2] Noteikumu projekta </w:t>
            </w:r>
            <w:r w:rsidR="004B7BFF" w:rsidRPr="00B92EBE">
              <w:rPr>
                <w:rFonts w:eastAsia="Times New Roman"/>
                <w:sz w:val="24"/>
                <w:szCs w:val="24"/>
                <w:lang w:eastAsia="lv-LV"/>
              </w:rPr>
              <w:t xml:space="preserve">LBN 405 </w:t>
            </w:r>
            <w:r w:rsidR="001B10E6">
              <w:rPr>
                <w:rFonts w:eastAsia="Times New Roman"/>
                <w:sz w:val="24"/>
                <w:szCs w:val="24"/>
                <w:lang w:eastAsia="lv-LV"/>
              </w:rPr>
              <w:t>–</w:t>
            </w:r>
            <w:r w:rsidR="004B7BFF" w:rsidRPr="00B92EBE">
              <w:rPr>
                <w:rFonts w:eastAsia="Times New Roman"/>
                <w:sz w:val="24"/>
                <w:szCs w:val="24"/>
                <w:lang w:eastAsia="lv-LV"/>
              </w:rPr>
              <w:t xml:space="preserve"> 2</w:t>
            </w:r>
            <w:r w:rsidR="001B10E6">
              <w:rPr>
                <w:rFonts w:eastAsia="Times New Roman"/>
                <w:sz w:val="24"/>
                <w:szCs w:val="24"/>
                <w:lang w:eastAsia="lv-LV"/>
              </w:rPr>
              <w:t>1 9</w:t>
            </w:r>
            <w:r w:rsidRPr="00B92EBE">
              <w:rPr>
                <w:rFonts w:eastAsia="Times New Roman"/>
                <w:sz w:val="24"/>
                <w:szCs w:val="24"/>
                <w:lang w:eastAsia="lv-LV"/>
              </w:rPr>
              <w:t xml:space="preserve">.2.apakšpunktā saglabāts regulējums no Latvijas būvnormatīva LBN 405-15 "Būvju tehniskā apsekošana" 4.2.apakšpunkta. Savukārt Noteikumu projekta </w:t>
            </w:r>
            <w:r w:rsidR="004B7BFF" w:rsidRPr="00B92EBE">
              <w:rPr>
                <w:rFonts w:eastAsia="Times New Roman"/>
                <w:sz w:val="24"/>
                <w:szCs w:val="24"/>
                <w:lang w:eastAsia="lv-LV"/>
              </w:rPr>
              <w:t xml:space="preserve">LBN 405 </w:t>
            </w:r>
            <w:r w:rsidR="001B10E6">
              <w:rPr>
                <w:rFonts w:eastAsia="Times New Roman"/>
                <w:sz w:val="24"/>
                <w:szCs w:val="24"/>
                <w:lang w:eastAsia="lv-LV"/>
              </w:rPr>
              <w:t>–</w:t>
            </w:r>
            <w:r w:rsidR="004B7BFF" w:rsidRPr="00B92EBE">
              <w:rPr>
                <w:rFonts w:eastAsia="Times New Roman"/>
                <w:sz w:val="24"/>
                <w:szCs w:val="24"/>
                <w:lang w:eastAsia="lv-LV"/>
              </w:rPr>
              <w:t xml:space="preserve"> 2</w:t>
            </w:r>
            <w:r w:rsidR="001B10E6">
              <w:rPr>
                <w:rFonts w:eastAsia="Times New Roman"/>
                <w:sz w:val="24"/>
                <w:szCs w:val="24"/>
                <w:lang w:eastAsia="lv-LV"/>
              </w:rPr>
              <w:t>1 9</w:t>
            </w:r>
            <w:r w:rsidRPr="00B92EBE">
              <w:rPr>
                <w:rFonts w:eastAsia="Times New Roman"/>
                <w:sz w:val="24"/>
                <w:szCs w:val="24"/>
                <w:lang w:eastAsia="lv-LV"/>
              </w:rPr>
              <w:t>.3.punktā ir saglabāts Latvijas būvnormatīva LBN 405-15 "Būvju tehniskā apsekošana" 4.4.apakšpunkt</w:t>
            </w:r>
            <w:r w:rsidR="00E15004" w:rsidRPr="00B92EBE">
              <w:rPr>
                <w:rFonts w:eastAsia="Times New Roman"/>
                <w:sz w:val="24"/>
                <w:szCs w:val="24"/>
                <w:lang w:eastAsia="lv-LV"/>
              </w:rPr>
              <w:t>ā ietvertais regulējums</w:t>
            </w:r>
            <w:r w:rsidRPr="00B92EBE">
              <w:rPr>
                <w:rFonts w:eastAsia="Times New Roman"/>
                <w:sz w:val="24"/>
                <w:szCs w:val="24"/>
                <w:lang w:eastAsia="lv-LV"/>
              </w:rPr>
              <w:t xml:space="preserve">. Noteikumu projektā </w:t>
            </w:r>
            <w:r w:rsidR="004B7BFF" w:rsidRPr="00B92EBE">
              <w:rPr>
                <w:rFonts w:eastAsia="Times New Roman"/>
                <w:sz w:val="24"/>
                <w:szCs w:val="24"/>
                <w:lang w:eastAsia="lv-LV"/>
              </w:rPr>
              <w:t xml:space="preserve">LBN 405 </w:t>
            </w:r>
            <w:r w:rsidR="004B7BFF">
              <w:rPr>
                <w:rFonts w:eastAsia="Times New Roman"/>
                <w:sz w:val="24"/>
                <w:szCs w:val="24"/>
                <w:lang w:eastAsia="lv-LV"/>
              </w:rPr>
              <w:t>–</w:t>
            </w:r>
            <w:r w:rsidR="004B7BFF" w:rsidRPr="00B92EBE">
              <w:rPr>
                <w:rFonts w:eastAsia="Times New Roman"/>
                <w:sz w:val="24"/>
                <w:szCs w:val="24"/>
                <w:lang w:eastAsia="lv-LV"/>
              </w:rPr>
              <w:t xml:space="preserve"> 2</w:t>
            </w:r>
            <w:r w:rsidR="001B10E6">
              <w:rPr>
                <w:rFonts w:eastAsia="Times New Roman"/>
                <w:sz w:val="24"/>
                <w:szCs w:val="24"/>
                <w:lang w:eastAsia="lv-LV"/>
              </w:rPr>
              <w:t>1</w:t>
            </w:r>
            <w:r w:rsidR="004B7BFF">
              <w:rPr>
                <w:rFonts w:eastAsia="Times New Roman"/>
                <w:sz w:val="24"/>
                <w:szCs w:val="24"/>
                <w:lang w:eastAsia="lv-LV"/>
              </w:rPr>
              <w:t xml:space="preserve"> </w:t>
            </w:r>
            <w:r w:rsidRPr="00B92EBE">
              <w:rPr>
                <w:rFonts w:eastAsia="Times New Roman"/>
                <w:sz w:val="24"/>
                <w:szCs w:val="24"/>
                <w:lang w:eastAsia="lv-LV"/>
              </w:rPr>
              <w:t>vairs netiek paredzēts pienākums veikt būves apsekošanu pirms būvdarbu atsākšanas. Tas katrā objektā ir vērtējams pēc konkrētajiem apstākļiem. Pie</w:t>
            </w:r>
            <w:r w:rsidR="00E15004" w:rsidRPr="00B92EBE">
              <w:rPr>
                <w:rFonts w:eastAsia="Times New Roman"/>
                <w:sz w:val="24"/>
                <w:szCs w:val="24"/>
                <w:lang w:eastAsia="lv-LV"/>
              </w:rPr>
              <w:t xml:space="preserve"> </w:t>
            </w:r>
            <w:r w:rsidRPr="00B92EBE">
              <w:rPr>
                <w:rFonts w:eastAsia="Times New Roman"/>
                <w:sz w:val="24"/>
                <w:szCs w:val="24"/>
                <w:lang w:eastAsia="lv-LV"/>
              </w:rPr>
              <w:t>tam</w:t>
            </w:r>
            <w:r w:rsidR="001B10E6">
              <w:rPr>
                <w:rFonts w:eastAsia="Times New Roman"/>
                <w:sz w:val="24"/>
                <w:szCs w:val="24"/>
                <w:lang w:eastAsia="lv-LV"/>
              </w:rPr>
              <w:t>,</w:t>
            </w:r>
            <w:r w:rsidRPr="00B92EBE">
              <w:rPr>
                <w:rFonts w:eastAsia="Times New Roman"/>
                <w:sz w:val="24"/>
                <w:szCs w:val="24"/>
                <w:lang w:eastAsia="lv-LV"/>
              </w:rPr>
              <w:t xml:space="preserve"> speciālos būvnoteikumos ir ietverts arī līdzvērtīgs regulējums (sk., piemēram, Ministru kabineta 02.09.2014. noteikumu Nr.529 “Ēku būvnoteikumi” 129.punktu).</w:t>
            </w:r>
            <w:r w:rsidR="00B81DD7" w:rsidRPr="00B92EBE">
              <w:rPr>
                <w:rFonts w:eastAsia="Times New Roman"/>
                <w:sz w:val="24"/>
                <w:szCs w:val="24"/>
                <w:lang w:eastAsia="lv-LV"/>
              </w:rPr>
              <w:t xml:space="preserve"> Par Noteikumu projekta </w:t>
            </w:r>
            <w:r w:rsidR="004B7BFF" w:rsidRPr="00B92EBE">
              <w:rPr>
                <w:rFonts w:eastAsia="Times New Roman"/>
                <w:sz w:val="24"/>
                <w:szCs w:val="24"/>
                <w:lang w:eastAsia="lv-LV"/>
              </w:rPr>
              <w:t xml:space="preserve">LBN 405 </w:t>
            </w:r>
            <w:r w:rsidR="004B7BFF">
              <w:rPr>
                <w:rFonts w:eastAsia="Times New Roman"/>
                <w:sz w:val="24"/>
                <w:szCs w:val="24"/>
                <w:lang w:eastAsia="lv-LV"/>
              </w:rPr>
              <w:t>–</w:t>
            </w:r>
            <w:r w:rsidR="004B7BFF" w:rsidRPr="00B92EBE">
              <w:rPr>
                <w:rFonts w:eastAsia="Times New Roman"/>
                <w:sz w:val="24"/>
                <w:szCs w:val="24"/>
                <w:lang w:eastAsia="lv-LV"/>
              </w:rPr>
              <w:t xml:space="preserve"> 2</w:t>
            </w:r>
            <w:r w:rsidR="001B10E6">
              <w:rPr>
                <w:rFonts w:eastAsia="Times New Roman"/>
                <w:sz w:val="24"/>
                <w:szCs w:val="24"/>
                <w:lang w:eastAsia="lv-LV"/>
              </w:rPr>
              <w:t>1</w:t>
            </w:r>
            <w:r w:rsidR="004B7BFF">
              <w:rPr>
                <w:rFonts w:eastAsia="Times New Roman"/>
                <w:sz w:val="24"/>
                <w:szCs w:val="24"/>
                <w:lang w:eastAsia="lv-LV"/>
              </w:rPr>
              <w:t xml:space="preserve"> </w:t>
            </w:r>
            <w:r w:rsidR="001B10E6">
              <w:rPr>
                <w:rFonts w:eastAsia="Times New Roman"/>
                <w:sz w:val="24"/>
                <w:szCs w:val="24"/>
                <w:lang w:eastAsia="lv-LV"/>
              </w:rPr>
              <w:t>9</w:t>
            </w:r>
            <w:r w:rsidR="00B81DD7" w:rsidRPr="00B92EBE">
              <w:rPr>
                <w:rFonts w:eastAsia="Times New Roman"/>
                <w:sz w:val="24"/>
                <w:szCs w:val="24"/>
                <w:lang w:eastAsia="lv-LV"/>
              </w:rPr>
              <w:t xml:space="preserve">.3.apakšpunktu jānorāda, ka </w:t>
            </w:r>
            <w:r w:rsidR="00A3233E" w:rsidRPr="00B92EBE">
              <w:rPr>
                <w:rFonts w:eastAsia="Times New Roman"/>
                <w:sz w:val="24"/>
                <w:szCs w:val="24"/>
                <w:lang w:eastAsia="lv-LV"/>
              </w:rPr>
              <w:t>tas būtu attiecināms, piemēram, uz gadījumiem, kad ir jānosaka ēkas stāvoklis pēc tajā notikuša ugunsgrēka, vētras, plūdiem vai cita negadījuma.</w:t>
            </w:r>
            <w:r w:rsidR="0069149F">
              <w:rPr>
                <w:rFonts w:eastAsia="Times New Roman"/>
                <w:sz w:val="24"/>
                <w:szCs w:val="24"/>
                <w:lang w:eastAsia="lv-LV"/>
              </w:rPr>
              <w:t xml:space="preserve"> Jāatzīmē, </w:t>
            </w:r>
            <w:r w:rsidR="000054DA">
              <w:rPr>
                <w:rFonts w:eastAsia="Times New Roman"/>
                <w:sz w:val="24"/>
                <w:szCs w:val="24"/>
                <w:lang w:eastAsia="lv-LV"/>
              </w:rPr>
              <w:t xml:space="preserve">ka </w:t>
            </w:r>
            <w:r w:rsidR="0069149F">
              <w:rPr>
                <w:rFonts w:eastAsia="Times New Roman"/>
                <w:sz w:val="24"/>
                <w:szCs w:val="24"/>
                <w:lang w:eastAsia="lv-LV"/>
              </w:rPr>
              <w:t xml:space="preserve">Noteikumu projekta 9.2.apakšpunkta gadījumā, ja jau ir veikta būves </w:t>
            </w:r>
            <w:r w:rsidR="000054DA">
              <w:rPr>
                <w:rFonts w:eastAsia="Times New Roman"/>
                <w:sz w:val="24"/>
                <w:szCs w:val="24"/>
                <w:lang w:eastAsia="lv-LV"/>
              </w:rPr>
              <w:t>tehniskā</w:t>
            </w:r>
            <w:r w:rsidR="0069149F">
              <w:rPr>
                <w:rFonts w:eastAsia="Times New Roman"/>
                <w:sz w:val="24"/>
                <w:szCs w:val="24"/>
                <w:lang w:eastAsia="lv-LV"/>
              </w:rPr>
              <w:t xml:space="preserve"> apsekošana pirms projektēšanas uzsākšanas, tad nav </w:t>
            </w:r>
            <w:r w:rsidR="0069149F">
              <w:rPr>
                <w:rFonts w:eastAsia="Times New Roman"/>
                <w:sz w:val="24"/>
                <w:szCs w:val="24"/>
                <w:lang w:eastAsia="lv-LV"/>
              </w:rPr>
              <w:lastRenderedPageBreak/>
              <w:t>ne</w:t>
            </w:r>
            <w:r w:rsidR="000054DA">
              <w:rPr>
                <w:rFonts w:eastAsia="Times New Roman"/>
                <w:sz w:val="24"/>
                <w:szCs w:val="24"/>
                <w:lang w:eastAsia="lv-LV"/>
              </w:rPr>
              <w:t>pieciešams, uzsākot projektēšanu pēc Noteikumu projekta spēkā stāšanās, pasūtīt jaunu tehnisko apsekošanu.</w:t>
            </w:r>
          </w:p>
          <w:p w14:paraId="0E7AF9F5" w14:textId="1ED3E52D" w:rsidR="00954139" w:rsidRPr="00B92EBE" w:rsidRDefault="00954139" w:rsidP="00AA71CD">
            <w:pPr>
              <w:contextualSpacing/>
              <w:jc w:val="both"/>
              <w:rPr>
                <w:rFonts w:eastAsia="Times New Roman"/>
                <w:sz w:val="24"/>
                <w:szCs w:val="24"/>
                <w:lang w:eastAsia="lv-LV"/>
              </w:rPr>
            </w:pPr>
          </w:p>
          <w:p w14:paraId="470D2FF1" w14:textId="599E9C3F" w:rsidR="00954139" w:rsidRPr="00B92EBE" w:rsidRDefault="00954139" w:rsidP="00AA71CD">
            <w:pPr>
              <w:contextualSpacing/>
              <w:jc w:val="both"/>
              <w:rPr>
                <w:rFonts w:eastAsia="Times New Roman"/>
                <w:b/>
                <w:bCs/>
                <w:sz w:val="24"/>
                <w:szCs w:val="24"/>
                <w:lang w:eastAsia="lv-LV"/>
              </w:rPr>
            </w:pPr>
            <w:r w:rsidRPr="00B92EBE">
              <w:rPr>
                <w:rFonts w:eastAsia="Times New Roman"/>
                <w:b/>
                <w:bCs/>
                <w:sz w:val="24"/>
                <w:szCs w:val="24"/>
                <w:lang w:eastAsia="lv-LV"/>
              </w:rPr>
              <w:t>[6] Apsekošanas veikšana:</w:t>
            </w:r>
          </w:p>
          <w:p w14:paraId="061385EB" w14:textId="244F52CC" w:rsidR="00954139" w:rsidRPr="00B92EBE" w:rsidRDefault="00954139" w:rsidP="00AA71CD">
            <w:pPr>
              <w:contextualSpacing/>
              <w:jc w:val="both"/>
              <w:rPr>
                <w:rFonts w:eastAsia="Times New Roman"/>
                <w:sz w:val="24"/>
                <w:szCs w:val="24"/>
                <w:lang w:eastAsia="lv-LV"/>
              </w:rPr>
            </w:pPr>
            <w:r w:rsidRPr="00B92EBE">
              <w:rPr>
                <w:rFonts w:eastAsia="Times New Roman"/>
                <w:sz w:val="24"/>
                <w:szCs w:val="24"/>
                <w:lang w:eastAsia="lv-LV"/>
              </w:rPr>
              <w:t>[6.1] Pasūtītāja un apsekošanas veicēja tiesības un pienākumus nosaka būves apsekošanas līgums un šis būvnormatīvs</w:t>
            </w:r>
            <w:r w:rsidR="000A7762" w:rsidRPr="00B92EBE">
              <w:rPr>
                <w:rFonts w:eastAsia="Times New Roman"/>
                <w:sz w:val="24"/>
                <w:szCs w:val="24"/>
                <w:lang w:eastAsia="lv-LV"/>
              </w:rPr>
              <w:t>, vai cits pasūtītājam un apsekošanas veicējam savstarpēji saistošs dokuments</w:t>
            </w:r>
            <w:r w:rsidRPr="00B92EBE">
              <w:rPr>
                <w:rFonts w:eastAsia="Times New Roman"/>
                <w:sz w:val="24"/>
                <w:szCs w:val="24"/>
                <w:lang w:eastAsia="lv-LV"/>
              </w:rPr>
              <w:t xml:space="preserve">. </w:t>
            </w:r>
            <w:r w:rsidR="000A7762" w:rsidRPr="00B92EBE">
              <w:rPr>
                <w:rFonts w:eastAsia="Times New Roman"/>
                <w:sz w:val="24"/>
                <w:szCs w:val="24"/>
                <w:lang w:eastAsia="lv-LV"/>
              </w:rPr>
              <w:t xml:space="preserve">Būves </w:t>
            </w:r>
            <w:r w:rsidR="00FD271C" w:rsidRPr="00B92EBE">
              <w:rPr>
                <w:rFonts w:eastAsia="Times New Roman"/>
                <w:sz w:val="24"/>
                <w:szCs w:val="24"/>
                <w:lang w:eastAsia="lv-LV"/>
              </w:rPr>
              <w:t xml:space="preserve">tehniskā </w:t>
            </w:r>
            <w:r w:rsidR="000A7762" w:rsidRPr="00B92EBE">
              <w:rPr>
                <w:rFonts w:eastAsia="Times New Roman"/>
                <w:sz w:val="24"/>
                <w:szCs w:val="24"/>
                <w:lang w:eastAsia="lv-LV"/>
              </w:rPr>
              <w:t xml:space="preserve">apsekošanas procesa neatņemama sastāvdaļa ir apsekošanas uzdevums </w:t>
            </w:r>
            <w:r w:rsidRPr="00B92EBE">
              <w:rPr>
                <w:rFonts w:eastAsia="Times New Roman"/>
                <w:sz w:val="24"/>
                <w:szCs w:val="24"/>
                <w:lang w:eastAsia="lv-LV"/>
              </w:rPr>
              <w:t xml:space="preserve">(sk. Noteikuma projekta </w:t>
            </w:r>
            <w:r w:rsidR="00E17B72" w:rsidRPr="00B92EBE">
              <w:rPr>
                <w:rFonts w:eastAsia="Times New Roman"/>
                <w:sz w:val="24"/>
                <w:szCs w:val="24"/>
                <w:lang w:eastAsia="lv-LV"/>
              </w:rPr>
              <w:t xml:space="preserve">LBN 405 </w:t>
            </w:r>
            <w:r w:rsidR="00E17B72">
              <w:rPr>
                <w:rFonts w:eastAsia="Times New Roman"/>
                <w:sz w:val="24"/>
                <w:szCs w:val="24"/>
                <w:lang w:eastAsia="lv-LV"/>
              </w:rPr>
              <w:t>–</w:t>
            </w:r>
            <w:r w:rsidR="00E17B72" w:rsidRPr="00B92EBE">
              <w:rPr>
                <w:rFonts w:eastAsia="Times New Roman"/>
                <w:sz w:val="24"/>
                <w:szCs w:val="24"/>
                <w:lang w:eastAsia="lv-LV"/>
              </w:rPr>
              <w:t xml:space="preserve"> 2</w:t>
            </w:r>
            <w:r w:rsidR="00E17B72">
              <w:rPr>
                <w:rFonts w:eastAsia="Times New Roman"/>
                <w:sz w:val="24"/>
                <w:szCs w:val="24"/>
                <w:lang w:eastAsia="lv-LV"/>
              </w:rPr>
              <w:t xml:space="preserve">1 </w:t>
            </w:r>
            <w:r w:rsidRPr="008C0806">
              <w:rPr>
                <w:rFonts w:eastAsia="Times New Roman"/>
                <w:sz w:val="24"/>
                <w:szCs w:val="24"/>
                <w:lang w:eastAsia="lv-LV"/>
              </w:rPr>
              <w:t>1</w:t>
            </w:r>
            <w:r w:rsidR="00E17B72" w:rsidRPr="008C0806">
              <w:rPr>
                <w:rFonts w:eastAsia="Times New Roman"/>
                <w:sz w:val="24"/>
                <w:szCs w:val="24"/>
                <w:lang w:eastAsia="lv-LV"/>
              </w:rPr>
              <w:t>4</w:t>
            </w:r>
            <w:r w:rsidRPr="008C0806">
              <w:rPr>
                <w:rFonts w:eastAsia="Times New Roman"/>
                <w:sz w:val="24"/>
                <w:szCs w:val="24"/>
                <w:lang w:eastAsia="lv-LV"/>
              </w:rPr>
              <w:t>. punktu</w:t>
            </w:r>
            <w:r w:rsidRPr="00B92EBE">
              <w:rPr>
                <w:rFonts w:eastAsia="Times New Roman"/>
                <w:sz w:val="24"/>
                <w:szCs w:val="24"/>
                <w:lang w:eastAsia="lv-LV"/>
              </w:rPr>
              <w:t xml:space="preserve">). Par pasūtītāju var būt jebkura persona, kurai kāda apstākļu dēļ ir nepieciešams noskaidrot būves tehnisko stāvokli. Periodiskās būves apsekošanas pasūtītājs ir šīs būves īpašnieks vai tiesiskais valdītājs. Jāatzīmē, ka pasūtītājam ir pienākums nodrošināt piekļūšanu būvei (sk. Noteikumu projekta </w:t>
            </w:r>
            <w:r w:rsidR="004B7BFF" w:rsidRPr="00B92EBE">
              <w:rPr>
                <w:rFonts w:eastAsia="Times New Roman"/>
                <w:sz w:val="24"/>
                <w:szCs w:val="24"/>
                <w:lang w:eastAsia="lv-LV"/>
              </w:rPr>
              <w:t xml:space="preserve">LBN 405 </w:t>
            </w:r>
            <w:r w:rsidR="004B7BFF">
              <w:rPr>
                <w:rFonts w:eastAsia="Times New Roman"/>
                <w:sz w:val="24"/>
                <w:szCs w:val="24"/>
                <w:lang w:eastAsia="lv-LV"/>
              </w:rPr>
              <w:t>–</w:t>
            </w:r>
            <w:r w:rsidR="004B7BFF" w:rsidRPr="00B92EBE">
              <w:rPr>
                <w:rFonts w:eastAsia="Times New Roman"/>
                <w:sz w:val="24"/>
                <w:szCs w:val="24"/>
                <w:lang w:eastAsia="lv-LV"/>
              </w:rPr>
              <w:t xml:space="preserve"> 2</w:t>
            </w:r>
            <w:r w:rsidR="002E44FA">
              <w:rPr>
                <w:rFonts w:eastAsia="Times New Roman"/>
                <w:sz w:val="24"/>
                <w:szCs w:val="24"/>
                <w:lang w:eastAsia="lv-LV"/>
              </w:rPr>
              <w:t>1</w:t>
            </w:r>
            <w:r w:rsidR="004B7BFF">
              <w:rPr>
                <w:rFonts w:eastAsia="Times New Roman"/>
                <w:sz w:val="24"/>
                <w:szCs w:val="24"/>
                <w:lang w:eastAsia="lv-LV"/>
              </w:rPr>
              <w:t xml:space="preserve"> </w:t>
            </w:r>
            <w:r w:rsidRPr="00B92EBE">
              <w:rPr>
                <w:rFonts w:eastAsia="Times New Roman"/>
                <w:sz w:val="24"/>
                <w:szCs w:val="24"/>
                <w:lang w:eastAsia="lv-LV"/>
              </w:rPr>
              <w:t>1</w:t>
            </w:r>
            <w:r w:rsidR="002E44FA">
              <w:rPr>
                <w:rFonts w:eastAsia="Times New Roman"/>
                <w:sz w:val="24"/>
                <w:szCs w:val="24"/>
                <w:lang w:eastAsia="lv-LV"/>
              </w:rPr>
              <w:t>9</w:t>
            </w:r>
            <w:r w:rsidRPr="00B92EBE">
              <w:rPr>
                <w:rFonts w:eastAsia="Times New Roman"/>
                <w:sz w:val="24"/>
                <w:szCs w:val="24"/>
                <w:lang w:eastAsia="lv-LV"/>
              </w:rPr>
              <w:t xml:space="preserve">.punktu). Noteikumu projekts </w:t>
            </w:r>
            <w:r w:rsidR="004B7BFF" w:rsidRPr="00B92EBE">
              <w:rPr>
                <w:rFonts w:eastAsia="Times New Roman"/>
                <w:sz w:val="24"/>
                <w:szCs w:val="24"/>
                <w:lang w:eastAsia="lv-LV"/>
              </w:rPr>
              <w:t xml:space="preserve">LBN 405 </w:t>
            </w:r>
            <w:r w:rsidR="004B7BFF">
              <w:rPr>
                <w:rFonts w:eastAsia="Times New Roman"/>
                <w:sz w:val="24"/>
                <w:szCs w:val="24"/>
                <w:lang w:eastAsia="lv-LV"/>
              </w:rPr>
              <w:t>–</w:t>
            </w:r>
            <w:r w:rsidR="004B7BFF" w:rsidRPr="00B92EBE">
              <w:rPr>
                <w:rFonts w:eastAsia="Times New Roman"/>
                <w:sz w:val="24"/>
                <w:szCs w:val="24"/>
                <w:lang w:eastAsia="lv-LV"/>
              </w:rPr>
              <w:t xml:space="preserve"> 2</w:t>
            </w:r>
            <w:r w:rsidR="002E44FA">
              <w:rPr>
                <w:rFonts w:eastAsia="Times New Roman"/>
                <w:sz w:val="24"/>
                <w:szCs w:val="24"/>
                <w:lang w:eastAsia="lv-LV"/>
              </w:rPr>
              <w:t>1</w:t>
            </w:r>
            <w:r w:rsidR="004B7BFF">
              <w:rPr>
                <w:rFonts w:eastAsia="Times New Roman"/>
                <w:sz w:val="24"/>
                <w:szCs w:val="24"/>
                <w:lang w:eastAsia="lv-LV"/>
              </w:rPr>
              <w:t xml:space="preserve"> </w:t>
            </w:r>
            <w:r w:rsidRPr="00B92EBE">
              <w:rPr>
                <w:rFonts w:eastAsia="Times New Roman"/>
                <w:sz w:val="24"/>
                <w:szCs w:val="24"/>
                <w:lang w:eastAsia="lv-LV"/>
              </w:rPr>
              <w:t xml:space="preserve">neregulē jautājumus, piemēram, kā pasūtītājs, kas nav būves īpašnieks, vienojas ar būves īpašnieku par to, ka pēdējais ļauj apsekotājam veikt apsekošanu. </w:t>
            </w:r>
            <w:r w:rsidR="000B1ECA" w:rsidRPr="00B92EBE">
              <w:rPr>
                <w:rFonts w:eastAsia="Times New Roman"/>
                <w:sz w:val="24"/>
                <w:szCs w:val="24"/>
                <w:lang w:eastAsia="lv-LV"/>
              </w:rPr>
              <w:t xml:space="preserve">Par šo un līdzīgiem jautājumiem puses brīvi vienojas. Papildus pasūtītājam ir pienākums </w:t>
            </w:r>
            <w:r w:rsidRPr="00B92EBE">
              <w:rPr>
                <w:rFonts w:eastAsia="Times New Roman"/>
                <w:sz w:val="24"/>
                <w:szCs w:val="24"/>
                <w:lang w:eastAsia="lv-LV"/>
              </w:rPr>
              <w:t>sniegt apsekotājam viņa rīcībā esošu informāciju un dokumentāciju par būvi, tai skaitā par apstākļiem būves ekspluatācijas laikā, kas varēja ietekmēt būves tehnisko stāvokli</w:t>
            </w:r>
            <w:r w:rsidR="000B1ECA" w:rsidRPr="00B92EBE">
              <w:rPr>
                <w:rFonts w:eastAsia="Times New Roman"/>
                <w:sz w:val="24"/>
                <w:szCs w:val="24"/>
                <w:lang w:eastAsia="lv-LV"/>
              </w:rPr>
              <w:t xml:space="preserve"> (sk. Noteikumu projekta </w:t>
            </w:r>
            <w:r w:rsidR="004B7BFF" w:rsidRPr="00B92EBE">
              <w:rPr>
                <w:rFonts w:eastAsia="Times New Roman"/>
                <w:sz w:val="24"/>
                <w:szCs w:val="24"/>
                <w:lang w:eastAsia="lv-LV"/>
              </w:rPr>
              <w:t xml:space="preserve">LBN 405 </w:t>
            </w:r>
            <w:r w:rsidR="004B7BFF">
              <w:rPr>
                <w:rFonts w:eastAsia="Times New Roman"/>
                <w:sz w:val="24"/>
                <w:szCs w:val="24"/>
                <w:lang w:eastAsia="lv-LV"/>
              </w:rPr>
              <w:t>–</w:t>
            </w:r>
            <w:r w:rsidR="004B7BFF" w:rsidRPr="00B92EBE">
              <w:rPr>
                <w:rFonts w:eastAsia="Times New Roman"/>
                <w:sz w:val="24"/>
                <w:szCs w:val="24"/>
                <w:lang w:eastAsia="lv-LV"/>
              </w:rPr>
              <w:t xml:space="preserve"> 20</w:t>
            </w:r>
            <w:r w:rsidR="004B7BFF">
              <w:rPr>
                <w:rFonts w:eastAsia="Times New Roman"/>
                <w:sz w:val="24"/>
                <w:szCs w:val="24"/>
                <w:lang w:eastAsia="lv-LV"/>
              </w:rPr>
              <w:t xml:space="preserve"> </w:t>
            </w:r>
            <w:r w:rsidR="000B1ECA" w:rsidRPr="00B92EBE">
              <w:rPr>
                <w:rFonts w:eastAsia="Times New Roman"/>
                <w:sz w:val="24"/>
                <w:szCs w:val="24"/>
                <w:lang w:eastAsia="lv-LV"/>
              </w:rPr>
              <w:t>1</w:t>
            </w:r>
            <w:r w:rsidR="002E44FA">
              <w:rPr>
                <w:rFonts w:eastAsia="Times New Roman"/>
                <w:sz w:val="24"/>
                <w:szCs w:val="24"/>
                <w:lang w:eastAsia="lv-LV"/>
              </w:rPr>
              <w:t>9</w:t>
            </w:r>
            <w:r w:rsidR="000B1ECA" w:rsidRPr="00B92EBE">
              <w:rPr>
                <w:rFonts w:eastAsia="Times New Roman"/>
                <w:sz w:val="24"/>
                <w:szCs w:val="24"/>
                <w:lang w:eastAsia="lv-LV"/>
              </w:rPr>
              <w:t>.punktu), tas ir nepieciešams, lai apsekotājs varētu iegūt pilnīgāku informāciju par būvi;</w:t>
            </w:r>
          </w:p>
          <w:p w14:paraId="7FA81E97" w14:textId="1E46FA26" w:rsidR="00954139" w:rsidRPr="00B92EBE" w:rsidRDefault="000B1ECA" w:rsidP="00AA71CD">
            <w:pPr>
              <w:contextualSpacing/>
              <w:jc w:val="both"/>
              <w:rPr>
                <w:rFonts w:eastAsia="Times New Roman"/>
                <w:sz w:val="24"/>
                <w:szCs w:val="24"/>
                <w:lang w:eastAsia="lv-LV"/>
              </w:rPr>
            </w:pPr>
            <w:r w:rsidRPr="00B92EBE">
              <w:rPr>
                <w:rFonts w:eastAsia="Times New Roman"/>
                <w:sz w:val="24"/>
                <w:szCs w:val="24"/>
                <w:lang w:eastAsia="lv-LV"/>
              </w:rPr>
              <w:t xml:space="preserve">[6.2] Apsekošanas uzdevumā norāda objektā veicamo apsekošanas darbu apjomu atbilstoši šā Noteikumu projekta </w:t>
            </w:r>
            <w:r w:rsidR="002E44FA">
              <w:rPr>
                <w:rFonts w:eastAsia="Times New Roman"/>
                <w:sz w:val="24"/>
                <w:szCs w:val="24"/>
                <w:lang w:eastAsia="lv-LV"/>
              </w:rPr>
              <w:t>10., 11</w:t>
            </w:r>
            <w:r w:rsidRPr="00B92EBE">
              <w:rPr>
                <w:rFonts w:eastAsia="Times New Roman"/>
                <w:sz w:val="24"/>
                <w:szCs w:val="24"/>
                <w:lang w:eastAsia="lv-LV"/>
              </w:rPr>
              <w:t xml:space="preserve">., </w:t>
            </w:r>
            <w:r w:rsidR="002E44FA">
              <w:rPr>
                <w:rFonts w:eastAsia="Times New Roman"/>
                <w:sz w:val="24"/>
                <w:szCs w:val="24"/>
                <w:lang w:eastAsia="lv-LV"/>
              </w:rPr>
              <w:t>12</w:t>
            </w:r>
            <w:r w:rsidRPr="00B92EBE">
              <w:rPr>
                <w:rFonts w:eastAsia="Times New Roman"/>
                <w:sz w:val="24"/>
                <w:szCs w:val="24"/>
                <w:lang w:eastAsia="lv-LV"/>
              </w:rPr>
              <w:t xml:space="preserve">. un </w:t>
            </w:r>
            <w:r w:rsidR="00FD271C" w:rsidRPr="00B92EBE">
              <w:rPr>
                <w:rFonts w:eastAsia="Times New Roman"/>
                <w:sz w:val="24"/>
                <w:szCs w:val="24"/>
                <w:lang w:eastAsia="lv-LV"/>
              </w:rPr>
              <w:t>1</w:t>
            </w:r>
            <w:r w:rsidR="002E44FA">
              <w:rPr>
                <w:rFonts w:eastAsia="Times New Roman"/>
                <w:sz w:val="24"/>
                <w:szCs w:val="24"/>
                <w:lang w:eastAsia="lv-LV"/>
              </w:rPr>
              <w:t>3</w:t>
            </w:r>
            <w:r w:rsidRPr="00B92EBE">
              <w:rPr>
                <w:rFonts w:eastAsia="Times New Roman"/>
                <w:sz w:val="24"/>
                <w:szCs w:val="24"/>
                <w:lang w:eastAsia="lv-LV"/>
              </w:rPr>
              <w:t xml:space="preserve">.punktā noteiktajam, apsekošanas detalizācijas pakāpi, apsekošanas gaitā izstrādājamo teksta, grafiskos, fotofiksācijas un citus materiālus, kā arī, ja nepieciešams, atzinumā norāda pienākumu sagatavot priekšlikumus par konstatēto nepilnību novēršanu un sniegt atbildes uz Būvniecības likuma 9. pantā izvirzītajām prasībām (sk. Noteikumu projekta </w:t>
            </w:r>
            <w:r w:rsidR="004B7BFF" w:rsidRPr="00B92EBE">
              <w:rPr>
                <w:rFonts w:eastAsia="Times New Roman"/>
                <w:sz w:val="24"/>
                <w:szCs w:val="24"/>
                <w:lang w:eastAsia="lv-LV"/>
              </w:rPr>
              <w:t xml:space="preserve">LBN 405 </w:t>
            </w:r>
            <w:r w:rsidR="004B7BFF">
              <w:rPr>
                <w:rFonts w:eastAsia="Times New Roman"/>
                <w:sz w:val="24"/>
                <w:szCs w:val="24"/>
                <w:lang w:eastAsia="lv-LV"/>
              </w:rPr>
              <w:t>–</w:t>
            </w:r>
            <w:r w:rsidR="004B7BFF" w:rsidRPr="00B92EBE">
              <w:rPr>
                <w:rFonts w:eastAsia="Times New Roman"/>
                <w:sz w:val="24"/>
                <w:szCs w:val="24"/>
                <w:lang w:eastAsia="lv-LV"/>
              </w:rPr>
              <w:t xml:space="preserve"> 2</w:t>
            </w:r>
            <w:r w:rsidR="002E44FA">
              <w:rPr>
                <w:rFonts w:eastAsia="Times New Roman"/>
                <w:sz w:val="24"/>
                <w:szCs w:val="24"/>
                <w:lang w:eastAsia="lv-LV"/>
              </w:rPr>
              <w:t>1</w:t>
            </w:r>
            <w:r w:rsidR="004B7BFF">
              <w:rPr>
                <w:rFonts w:eastAsia="Times New Roman"/>
                <w:sz w:val="24"/>
                <w:szCs w:val="24"/>
                <w:lang w:eastAsia="lv-LV"/>
              </w:rPr>
              <w:t xml:space="preserve"> </w:t>
            </w:r>
            <w:r w:rsidRPr="00B92EBE">
              <w:rPr>
                <w:rFonts w:eastAsia="Times New Roman"/>
                <w:sz w:val="24"/>
                <w:szCs w:val="24"/>
                <w:lang w:eastAsia="lv-LV"/>
              </w:rPr>
              <w:t>1</w:t>
            </w:r>
            <w:r w:rsidR="002E44FA">
              <w:rPr>
                <w:rFonts w:eastAsia="Times New Roman"/>
                <w:sz w:val="24"/>
                <w:szCs w:val="24"/>
                <w:lang w:eastAsia="lv-LV"/>
              </w:rPr>
              <w:t>5</w:t>
            </w:r>
            <w:r w:rsidRPr="00B92EBE">
              <w:rPr>
                <w:rFonts w:eastAsia="Times New Roman"/>
                <w:sz w:val="24"/>
                <w:szCs w:val="24"/>
                <w:lang w:eastAsia="lv-LV"/>
              </w:rPr>
              <w:t xml:space="preserve">. punktu; saglabāts no Latvijas būvnormatīva LBN 405-15 "Būvju tehniskā apsekošana" 12.punkta). Apsekošanas uzdevumu izstrādā pasūtītājs kopā ar apsekošanas veicēju (sk. Noteikumu projekta </w:t>
            </w:r>
            <w:r w:rsidR="004B7BFF" w:rsidRPr="00B92EBE">
              <w:rPr>
                <w:rFonts w:eastAsia="Times New Roman"/>
                <w:sz w:val="24"/>
                <w:szCs w:val="24"/>
                <w:lang w:eastAsia="lv-LV"/>
              </w:rPr>
              <w:t xml:space="preserve">LBN 405 </w:t>
            </w:r>
            <w:r w:rsidR="004B7BFF">
              <w:rPr>
                <w:rFonts w:eastAsia="Times New Roman"/>
                <w:sz w:val="24"/>
                <w:szCs w:val="24"/>
                <w:lang w:eastAsia="lv-LV"/>
              </w:rPr>
              <w:t>–</w:t>
            </w:r>
            <w:r w:rsidR="004B7BFF" w:rsidRPr="00B92EBE">
              <w:rPr>
                <w:rFonts w:eastAsia="Times New Roman"/>
                <w:sz w:val="24"/>
                <w:szCs w:val="24"/>
                <w:lang w:eastAsia="lv-LV"/>
              </w:rPr>
              <w:t xml:space="preserve"> 2</w:t>
            </w:r>
            <w:r w:rsidR="002E44FA">
              <w:rPr>
                <w:rFonts w:eastAsia="Times New Roman"/>
                <w:sz w:val="24"/>
                <w:szCs w:val="24"/>
                <w:lang w:eastAsia="lv-LV"/>
              </w:rPr>
              <w:t>1</w:t>
            </w:r>
            <w:r w:rsidR="004B7BFF">
              <w:rPr>
                <w:rFonts w:eastAsia="Times New Roman"/>
                <w:sz w:val="24"/>
                <w:szCs w:val="24"/>
                <w:lang w:eastAsia="lv-LV"/>
              </w:rPr>
              <w:t xml:space="preserve"> </w:t>
            </w:r>
            <w:r w:rsidRPr="00B92EBE">
              <w:rPr>
                <w:rFonts w:eastAsia="Times New Roman"/>
                <w:sz w:val="24"/>
                <w:szCs w:val="24"/>
                <w:lang w:eastAsia="lv-LV"/>
              </w:rPr>
              <w:t>1</w:t>
            </w:r>
            <w:r w:rsidR="002E44FA">
              <w:rPr>
                <w:rFonts w:eastAsia="Times New Roman"/>
                <w:sz w:val="24"/>
                <w:szCs w:val="24"/>
                <w:lang w:eastAsia="lv-LV"/>
              </w:rPr>
              <w:t>6</w:t>
            </w:r>
            <w:r w:rsidRPr="00B92EBE">
              <w:rPr>
                <w:rFonts w:eastAsia="Times New Roman"/>
                <w:sz w:val="24"/>
                <w:szCs w:val="24"/>
                <w:lang w:eastAsia="lv-LV"/>
              </w:rPr>
              <w:t>. punktu; saglabāts no Latvijas būvnormatīva LBN 405-15 "Būvju tehniskā apsekošana" 11. punkta).</w:t>
            </w:r>
          </w:p>
          <w:p w14:paraId="1B791D72" w14:textId="6CC0BF52" w:rsidR="00786FB9" w:rsidRPr="00B92EBE" w:rsidRDefault="00F01767" w:rsidP="00AA71CD">
            <w:pPr>
              <w:contextualSpacing/>
              <w:jc w:val="both"/>
              <w:rPr>
                <w:rFonts w:eastAsia="Times New Roman"/>
                <w:sz w:val="24"/>
                <w:szCs w:val="24"/>
                <w:lang w:eastAsia="lv-LV"/>
              </w:rPr>
            </w:pPr>
            <w:r w:rsidRPr="00B92EBE">
              <w:rPr>
                <w:rFonts w:eastAsia="Times New Roman"/>
                <w:sz w:val="24"/>
                <w:szCs w:val="24"/>
                <w:lang w:eastAsia="lv-LV"/>
              </w:rPr>
              <w:t>[</w:t>
            </w:r>
            <w:r w:rsidR="000B1ECA" w:rsidRPr="00B92EBE">
              <w:rPr>
                <w:rFonts w:eastAsia="Times New Roman"/>
                <w:sz w:val="24"/>
                <w:szCs w:val="24"/>
                <w:lang w:eastAsia="lv-LV"/>
              </w:rPr>
              <w:t>6</w:t>
            </w:r>
            <w:r w:rsidRPr="00B92EBE">
              <w:rPr>
                <w:rFonts w:eastAsia="Times New Roman"/>
                <w:sz w:val="24"/>
                <w:szCs w:val="24"/>
                <w:lang w:eastAsia="lv-LV"/>
              </w:rPr>
              <w:t xml:space="preserve">.3] Kā jau tas norādīts iepriekš, būves </w:t>
            </w:r>
            <w:r w:rsidR="00C55FA3" w:rsidRPr="00B92EBE">
              <w:rPr>
                <w:rFonts w:eastAsia="Times New Roman"/>
                <w:sz w:val="24"/>
                <w:szCs w:val="24"/>
                <w:lang w:eastAsia="lv-LV"/>
              </w:rPr>
              <w:t xml:space="preserve">apsekošanas laikā tiek veikta virkne darbu, lai novērtētu konkrētās būves tehnisko stāvokli. Galvenie no tiem ir </w:t>
            </w:r>
            <w:r w:rsidRPr="00B92EBE">
              <w:rPr>
                <w:rFonts w:eastAsia="Times New Roman"/>
                <w:sz w:val="24"/>
                <w:szCs w:val="24"/>
                <w:lang w:eastAsia="lv-LV"/>
              </w:rPr>
              <w:t>būves</w:t>
            </w:r>
            <w:r w:rsidR="00C55FA3" w:rsidRPr="00B92EBE">
              <w:rPr>
                <w:rFonts w:eastAsia="Times New Roman"/>
                <w:sz w:val="24"/>
                <w:szCs w:val="24"/>
                <w:lang w:eastAsia="lv-LV"/>
              </w:rPr>
              <w:t xml:space="preserve"> pamatkonstrukciju: pamatu, nesošo sienu, pārsegumu, kāpņu, jumta pārbaude.</w:t>
            </w:r>
            <w:r w:rsidRPr="00B92EBE">
              <w:rPr>
                <w:rFonts w:eastAsia="Times New Roman"/>
                <w:sz w:val="24"/>
                <w:szCs w:val="24"/>
                <w:lang w:eastAsia="lv-LV"/>
              </w:rPr>
              <w:t xml:space="preserve"> A</w:t>
            </w:r>
            <w:r w:rsidR="00C55FA3" w:rsidRPr="00B92EBE">
              <w:rPr>
                <w:rFonts w:eastAsia="Times New Roman"/>
                <w:sz w:val="24"/>
                <w:szCs w:val="24"/>
                <w:lang w:eastAsia="lv-LV"/>
              </w:rPr>
              <w:t xml:space="preserve">psekošana ir darbu komplekss, kas viens otru papildina. Uzmanību vienādā mērā prasa arī visas galvenās ēkas konstrukcijas, jo tās (pamati, sienas, pārsegumi, jumts) ir vienlīdz svarīgas. Īpaša uzmanība tiek veltīta bojātām konstrukcijām vai to daļām, atsevišķiem bojājumiem jebkurās konstrukcijās (piemēram, plaisām </w:t>
            </w:r>
            <w:r w:rsidR="00C55FA3" w:rsidRPr="00B92EBE">
              <w:rPr>
                <w:rFonts w:eastAsia="Times New Roman"/>
                <w:sz w:val="24"/>
                <w:szCs w:val="24"/>
                <w:lang w:eastAsia="lv-LV"/>
              </w:rPr>
              <w:lastRenderedPageBreak/>
              <w:t xml:space="preserve">sienās var būt dažāda esoša vai potenciālā bīstamības pakāpe atkarībā no to atvēruma platuma, rakstura, izcelsmes, dziļuma, dinamikas, atrašanās vietas, sienas veida u.tml.). Tāpat pastiprinātu uzmanību prasa situācijas, kad nepieciešams noteikt dažādu bojājumu un deformācijas cēloņus, un tieši tādēļ bieži nepieciešams veikt detalizētu tehnisko izpēti, jo ar vizuālu apskati vien nepietiek – tā tikai konstatē problēmu, bet neuzrāda tās būtību un dziļumu. </w:t>
            </w:r>
            <w:r w:rsidR="000054DA">
              <w:rPr>
                <w:rFonts w:eastAsia="Times New Roman"/>
                <w:sz w:val="24"/>
                <w:szCs w:val="24"/>
                <w:lang w:eastAsia="lv-LV"/>
              </w:rPr>
              <w:t xml:space="preserve">Periodiskās apsekošanas gadījumā pasūtītājs nevar samazināt Noteikuma projekta </w:t>
            </w:r>
            <w:r w:rsidR="00212801" w:rsidRPr="00B92EBE">
              <w:rPr>
                <w:rFonts w:eastAsia="Times New Roman"/>
                <w:sz w:val="24"/>
                <w:szCs w:val="24"/>
                <w:lang w:eastAsia="lv-LV"/>
              </w:rPr>
              <w:t>LBN 405-2</w:t>
            </w:r>
            <w:r w:rsidR="00212801">
              <w:rPr>
                <w:rFonts w:eastAsia="Times New Roman"/>
                <w:sz w:val="24"/>
                <w:szCs w:val="24"/>
                <w:lang w:eastAsia="lv-LV"/>
              </w:rPr>
              <w:t xml:space="preserve">1 </w:t>
            </w:r>
            <w:r w:rsidR="000054DA">
              <w:rPr>
                <w:rFonts w:eastAsia="Times New Roman"/>
                <w:sz w:val="24"/>
                <w:szCs w:val="24"/>
                <w:lang w:eastAsia="lv-LV"/>
              </w:rPr>
              <w:t>9.1.apkšpunktā noteikto apsekošanas apjomu un katrā gadījumā, ja tas ir nepieciešamas, iz veicama arī tehniskā izpēte.</w:t>
            </w:r>
          </w:p>
          <w:p w14:paraId="37C9B309" w14:textId="77777777" w:rsidR="004967BB" w:rsidRPr="00B92EBE" w:rsidRDefault="004967BB" w:rsidP="004967BB">
            <w:pPr>
              <w:contextualSpacing/>
              <w:jc w:val="both"/>
              <w:rPr>
                <w:rFonts w:eastAsia="Times New Roman"/>
                <w:sz w:val="24"/>
                <w:szCs w:val="24"/>
                <w:lang w:eastAsia="lv-LV"/>
              </w:rPr>
            </w:pPr>
          </w:p>
          <w:p w14:paraId="12F7F60F" w14:textId="6D26141D" w:rsidR="004967BB" w:rsidRPr="00B92EBE" w:rsidRDefault="004967BB" w:rsidP="004967BB">
            <w:pPr>
              <w:contextualSpacing/>
              <w:jc w:val="both"/>
              <w:rPr>
                <w:rFonts w:eastAsia="Times New Roman"/>
                <w:sz w:val="24"/>
                <w:szCs w:val="24"/>
                <w:lang w:eastAsia="lv-LV"/>
              </w:rPr>
            </w:pPr>
            <w:r w:rsidRPr="00B92EBE">
              <w:rPr>
                <w:rFonts w:eastAsia="Times New Roman"/>
                <w:sz w:val="24"/>
                <w:szCs w:val="24"/>
                <w:lang w:eastAsia="lv-LV"/>
              </w:rPr>
              <w:t>No sākuma apsekotājam ir jāiegū</w:t>
            </w:r>
            <w:r w:rsidR="00E15004" w:rsidRPr="00B92EBE">
              <w:rPr>
                <w:rFonts w:eastAsia="Times New Roman"/>
                <w:sz w:val="24"/>
                <w:szCs w:val="24"/>
                <w:lang w:eastAsia="lv-LV"/>
              </w:rPr>
              <w:t>s</w:t>
            </w:r>
            <w:r w:rsidRPr="00B92EBE">
              <w:rPr>
                <w:rFonts w:eastAsia="Times New Roman"/>
                <w:sz w:val="24"/>
                <w:szCs w:val="24"/>
                <w:lang w:eastAsia="lv-LV"/>
              </w:rPr>
              <w:t xml:space="preserve">t nepieciešamo informāciju par būvi un  patstāvīgi izvēlēties piemērojamās apsekošanas metodes atbilstoši apsekošanas uzdevumam (sk. Noteikumu projekta </w:t>
            </w:r>
            <w:r w:rsidR="004B7BFF" w:rsidRPr="00B92EBE">
              <w:rPr>
                <w:rFonts w:eastAsia="Times New Roman"/>
                <w:sz w:val="24"/>
                <w:szCs w:val="24"/>
                <w:lang w:eastAsia="lv-LV"/>
              </w:rPr>
              <w:t xml:space="preserve">LBN 405 </w:t>
            </w:r>
            <w:r w:rsidR="004B7BFF">
              <w:rPr>
                <w:rFonts w:eastAsia="Times New Roman"/>
                <w:sz w:val="24"/>
                <w:szCs w:val="24"/>
                <w:lang w:eastAsia="lv-LV"/>
              </w:rPr>
              <w:t>–</w:t>
            </w:r>
            <w:r w:rsidR="004B7BFF" w:rsidRPr="00B92EBE">
              <w:rPr>
                <w:rFonts w:eastAsia="Times New Roman"/>
                <w:sz w:val="24"/>
                <w:szCs w:val="24"/>
                <w:lang w:eastAsia="lv-LV"/>
              </w:rPr>
              <w:t xml:space="preserve"> 2</w:t>
            </w:r>
            <w:r w:rsidR="002E44FA">
              <w:rPr>
                <w:rFonts w:eastAsia="Times New Roman"/>
                <w:sz w:val="24"/>
                <w:szCs w:val="24"/>
                <w:lang w:eastAsia="lv-LV"/>
              </w:rPr>
              <w:t>1</w:t>
            </w:r>
            <w:r w:rsidR="004B7BFF">
              <w:rPr>
                <w:rFonts w:eastAsia="Times New Roman"/>
                <w:sz w:val="24"/>
                <w:szCs w:val="24"/>
                <w:lang w:eastAsia="lv-LV"/>
              </w:rPr>
              <w:t xml:space="preserve"> </w:t>
            </w:r>
            <w:r w:rsidRPr="00B92EBE">
              <w:rPr>
                <w:rFonts w:eastAsia="Times New Roman"/>
                <w:sz w:val="24"/>
                <w:szCs w:val="24"/>
                <w:lang w:eastAsia="lv-LV"/>
              </w:rPr>
              <w:t>1</w:t>
            </w:r>
            <w:r w:rsidR="002E44FA">
              <w:rPr>
                <w:rFonts w:eastAsia="Times New Roman"/>
                <w:sz w:val="24"/>
                <w:szCs w:val="24"/>
                <w:lang w:eastAsia="lv-LV"/>
              </w:rPr>
              <w:t>8</w:t>
            </w:r>
            <w:r w:rsidRPr="00B92EBE">
              <w:rPr>
                <w:rFonts w:eastAsia="Times New Roman"/>
                <w:sz w:val="24"/>
                <w:szCs w:val="24"/>
                <w:lang w:eastAsia="lv-LV"/>
              </w:rPr>
              <w:t>. punktu). Proti, pirms būves apskates klātienē, apsekotājam jāiepazīstas ar visiem pieejamajiem saistītajiem un nepieciešamajiem dokumentiem, un rasējumiem, kas ietver, bet neaprobežojas ar, oriģinālo būvprojektu un izpilddokumentāciju. Turklāt apsekotājam jānoskaidro, vai nav pieejami arhīva dokumenti, kuros var būt aprakstīts būves tehniskais stāvoklis vai tajā veiktās izmaiņas. Tas palīdzēs:</w:t>
            </w:r>
          </w:p>
          <w:p w14:paraId="4DA75798" w14:textId="77777777" w:rsidR="004967BB" w:rsidRPr="00B92EBE" w:rsidRDefault="004967BB" w:rsidP="004967BB">
            <w:pPr>
              <w:contextualSpacing/>
              <w:jc w:val="both"/>
              <w:rPr>
                <w:rFonts w:eastAsia="Times New Roman"/>
                <w:sz w:val="24"/>
                <w:szCs w:val="24"/>
                <w:lang w:eastAsia="lv-LV"/>
              </w:rPr>
            </w:pPr>
            <w:r w:rsidRPr="00B92EBE">
              <w:rPr>
                <w:rFonts w:eastAsia="Times New Roman"/>
                <w:sz w:val="24"/>
                <w:szCs w:val="24"/>
                <w:lang w:eastAsia="lv-LV"/>
              </w:rPr>
              <w:t>•</w:t>
            </w:r>
            <w:r w:rsidRPr="00B92EBE">
              <w:rPr>
                <w:rFonts w:eastAsia="Times New Roman"/>
                <w:sz w:val="24"/>
                <w:szCs w:val="24"/>
                <w:lang w:eastAsia="lv-LV"/>
              </w:rPr>
              <w:tab/>
              <w:t>saprast būves plānojumu un tās galvenās nesošās būvkonstrukcijas;</w:t>
            </w:r>
          </w:p>
          <w:p w14:paraId="27D83A43" w14:textId="77777777" w:rsidR="004967BB" w:rsidRPr="00B92EBE" w:rsidRDefault="004967BB" w:rsidP="004967BB">
            <w:pPr>
              <w:contextualSpacing/>
              <w:jc w:val="both"/>
              <w:rPr>
                <w:rFonts w:eastAsia="Times New Roman"/>
                <w:sz w:val="24"/>
                <w:szCs w:val="24"/>
                <w:lang w:eastAsia="lv-LV"/>
              </w:rPr>
            </w:pPr>
            <w:r w:rsidRPr="00B92EBE">
              <w:rPr>
                <w:rFonts w:eastAsia="Times New Roman"/>
                <w:sz w:val="24"/>
                <w:szCs w:val="24"/>
                <w:lang w:eastAsia="lv-LV"/>
              </w:rPr>
              <w:t>•</w:t>
            </w:r>
            <w:r w:rsidRPr="00B92EBE">
              <w:rPr>
                <w:rFonts w:eastAsia="Times New Roman"/>
                <w:sz w:val="24"/>
                <w:szCs w:val="24"/>
                <w:lang w:eastAsia="lv-LV"/>
              </w:rPr>
              <w:tab/>
              <w:t>noteikt telpu funkcionālo zonējumu pēc normatīvu prasībām un pieņemt aprēķina slodzes;</w:t>
            </w:r>
          </w:p>
          <w:p w14:paraId="2D3FE03A" w14:textId="77777777" w:rsidR="004967BB" w:rsidRPr="00B92EBE" w:rsidRDefault="004967BB" w:rsidP="004967BB">
            <w:pPr>
              <w:contextualSpacing/>
              <w:jc w:val="both"/>
              <w:rPr>
                <w:rFonts w:eastAsia="Times New Roman"/>
                <w:sz w:val="24"/>
                <w:szCs w:val="24"/>
                <w:lang w:eastAsia="lv-LV"/>
              </w:rPr>
            </w:pPr>
            <w:r w:rsidRPr="00B92EBE">
              <w:rPr>
                <w:rFonts w:eastAsia="Times New Roman"/>
                <w:sz w:val="24"/>
                <w:szCs w:val="24"/>
                <w:lang w:eastAsia="lv-LV"/>
              </w:rPr>
              <w:t>•</w:t>
            </w:r>
            <w:r w:rsidRPr="00B92EBE">
              <w:rPr>
                <w:rFonts w:eastAsia="Times New Roman"/>
                <w:sz w:val="24"/>
                <w:szCs w:val="24"/>
                <w:lang w:eastAsia="lv-LV"/>
              </w:rPr>
              <w:tab/>
              <w:t>konstatēt esošo būvelementu materiālu, telpiskā izkārtojuma, fiziskā stāvokļa, slodžu utt. atbilstību tam, kas noteikts projekta dokumentācijā, ja tāda pastāv.</w:t>
            </w:r>
          </w:p>
          <w:p w14:paraId="0689DA47" w14:textId="79FDBD6F" w:rsidR="004967BB" w:rsidRPr="00B92EBE" w:rsidRDefault="004967BB" w:rsidP="004967BB">
            <w:pPr>
              <w:contextualSpacing/>
              <w:jc w:val="both"/>
              <w:rPr>
                <w:rFonts w:eastAsia="Times New Roman"/>
                <w:sz w:val="24"/>
                <w:szCs w:val="24"/>
                <w:lang w:eastAsia="lv-LV"/>
              </w:rPr>
            </w:pPr>
            <w:r w:rsidRPr="00B92EBE">
              <w:rPr>
                <w:rFonts w:eastAsia="Times New Roman"/>
                <w:sz w:val="24"/>
                <w:szCs w:val="24"/>
                <w:lang w:eastAsia="lv-LV"/>
              </w:rPr>
              <w:t>•</w:t>
            </w:r>
            <w:r w:rsidRPr="00B92EBE">
              <w:rPr>
                <w:rFonts w:eastAsia="Times New Roman"/>
                <w:sz w:val="24"/>
                <w:szCs w:val="24"/>
                <w:lang w:eastAsia="lv-LV"/>
              </w:rPr>
              <w:tab/>
              <w:t>identificēt kritiskās vietas, kam nepieciešamas pārbaudes.</w:t>
            </w:r>
          </w:p>
          <w:p w14:paraId="16595352" w14:textId="77777777" w:rsidR="004967BB" w:rsidRPr="00B92EBE" w:rsidRDefault="004967BB" w:rsidP="004967BB">
            <w:pPr>
              <w:contextualSpacing/>
              <w:jc w:val="both"/>
              <w:rPr>
                <w:rFonts w:eastAsia="Times New Roman"/>
                <w:sz w:val="24"/>
                <w:szCs w:val="24"/>
                <w:lang w:eastAsia="lv-LV"/>
              </w:rPr>
            </w:pPr>
          </w:p>
          <w:p w14:paraId="71879B06" w14:textId="4CC0E350" w:rsidR="004967BB" w:rsidRPr="00B92EBE" w:rsidRDefault="004967BB" w:rsidP="004967BB">
            <w:pPr>
              <w:contextualSpacing/>
              <w:jc w:val="both"/>
              <w:rPr>
                <w:rFonts w:eastAsia="Times New Roman"/>
                <w:sz w:val="24"/>
                <w:szCs w:val="24"/>
                <w:lang w:eastAsia="lv-LV"/>
              </w:rPr>
            </w:pPr>
            <w:r w:rsidRPr="00B92EBE">
              <w:rPr>
                <w:rFonts w:eastAsia="Times New Roman"/>
                <w:sz w:val="24"/>
                <w:szCs w:val="24"/>
                <w:lang w:eastAsia="lv-LV"/>
              </w:rPr>
              <w:t xml:space="preserve">Apsekotājam no pasūtītāja </w:t>
            </w:r>
            <w:r w:rsidR="00F87720" w:rsidRPr="00B92EBE">
              <w:rPr>
                <w:rFonts w:eastAsia="Times New Roman"/>
                <w:sz w:val="24"/>
                <w:szCs w:val="24"/>
                <w:lang w:eastAsia="lv-LV"/>
              </w:rPr>
              <w:t xml:space="preserve">būtu </w:t>
            </w:r>
            <w:r w:rsidR="00B10B37" w:rsidRPr="00B92EBE">
              <w:rPr>
                <w:rFonts w:eastAsia="Times New Roman"/>
                <w:sz w:val="24"/>
                <w:szCs w:val="24"/>
                <w:lang w:eastAsia="lv-LV"/>
              </w:rPr>
              <w:t>jālūdz (ja ir)</w:t>
            </w:r>
            <w:r w:rsidRPr="00B92EBE">
              <w:rPr>
                <w:rFonts w:eastAsia="Times New Roman"/>
                <w:sz w:val="24"/>
                <w:szCs w:val="24"/>
                <w:lang w:eastAsia="lv-LV"/>
              </w:rPr>
              <w:t>:</w:t>
            </w:r>
          </w:p>
          <w:p w14:paraId="7A532F16" w14:textId="77777777" w:rsidR="004967BB" w:rsidRPr="00B92EBE" w:rsidRDefault="004967BB" w:rsidP="004967BB">
            <w:pPr>
              <w:contextualSpacing/>
              <w:jc w:val="both"/>
              <w:rPr>
                <w:rFonts w:eastAsia="Times New Roman"/>
                <w:sz w:val="24"/>
                <w:szCs w:val="24"/>
                <w:lang w:eastAsia="lv-LV"/>
              </w:rPr>
            </w:pPr>
            <w:r w:rsidRPr="00B92EBE">
              <w:rPr>
                <w:rFonts w:eastAsia="Times New Roman"/>
                <w:sz w:val="24"/>
                <w:szCs w:val="24"/>
                <w:lang w:eastAsia="lv-LV"/>
              </w:rPr>
              <w:t>•</w:t>
            </w:r>
            <w:r w:rsidRPr="00B92EBE">
              <w:rPr>
                <w:rFonts w:eastAsia="Times New Roman"/>
                <w:sz w:val="24"/>
                <w:szCs w:val="24"/>
                <w:lang w:eastAsia="lv-LV"/>
              </w:rPr>
              <w:tab/>
              <w:t>nodrošināt piekļūšanu visām būves daļām;</w:t>
            </w:r>
          </w:p>
          <w:p w14:paraId="64424D36" w14:textId="77777777" w:rsidR="004967BB" w:rsidRPr="00B92EBE" w:rsidRDefault="004967BB" w:rsidP="004967BB">
            <w:pPr>
              <w:contextualSpacing/>
              <w:jc w:val="both"/>
              <w:rPr>
                <w:rFonts w:eastAsia="Times New Roman"/>
                <w:sz w:val="24"/>
                <w:szCs w:val="24"/>
                <w:lang w:eastAsia="lv-LV"/>
              </w:rPr>
            </w:pPr>
            <w:r w:rsidRPr="00B92EBE">
              <w:rPr>
                <w:rFonts w:eastAsia="Times New Roman"/>
                <w:sz w:val="24"/>
                <w:szCs w:val="24"/>
                <w:lang w:eastAsia="lv-LV"/>
              </w:rPr>
              <w:t>•</w:t>
            </w:r>
            <w:r w:rsidRPr="00B92EBE">
              <w:rPr>
                <w:rFonts w:eastAsia="Times New Roman"/>
                <w:sz w:val="24"/>
                <w:szCs w:val="24"/>
                <w:lang w:eastAsia="lv-LV"/>
              </w:rPr>
              <w:tab/>
              <w:t>sākotnējā būvniecības dokumentācija;</w:t>
            </w:r>
          </w:p>
          <w:p w14:paraId="5E98F1F3" w14:textId="77777777" w:rsidR="004967BB" w:rsidRPr="00B92EBE" w:rsidRDefault="004967BB" w:rsidP="004967BB">
            <w:pPr>
              <w:contextualSpacing/>
              <w:jc w:val="both"/>
              <w:rPr>
                <w:rFonts w:eastAsia="Times New Roman"/>
                <w:sz w:val="24"/>
                <w:szCs w:val="24"/>
                <w:lang w:eastAsia="lv-LV"/>
              </w:rPr>
            </w:pPr>
            <w:r w:rsidRPr="00B92EBE">
              <w:rPr>
                <w:rFonts w:eastAsia="Times New Roman"/>
                <w:sz w:val="24"/>
                <w:szCs w:val="24"/>
                <w:lang w:eastAsia="lv-LV"/>
              </w:rPr>
              <w:t>•</w:t>
            </w:r>
            <w:r w:rsidRPr="00B92EBE">
              <w:rPr>
                <w:rFonts w:eastAsia="Times New Roman"/>
                <w:sz w:val="24"/>
                <w:szCs w:val="24"/>
                <w:lang w:eastAsia="lv-LV"/>
              </w:rPr>
              <w:tab/>
              <w:t>ģeotehniskās izpētes atskaite;</w:t>
            </w:r>
          </w:p>
          <w:p w14:paraId="2C86CF3F" w14:textId="77777777" w:rsidR="004967BB" w:rsidRPr="00B92EBE" w:rsidRDefault="004967BB" w:rsidP="004967BB">
            <w:pPr>
              <w:contextualSpacing/>
              <w:jc w:val="both"/>
              <w:rPr>
                <w:rFonts w:eastAsia="Times New Roman"/>
                <w:sz w:val="24"/>
                <w:szCs w:val="24"/>
                <w:lang w:eastAsia="lv-LV"/>
              </w:rPr>
            </w:pPr>
            <w:r w:rsidRPr="00B92EBE">
              <w:rPr>
                <w:rFonts w:eastAsia="Times New Roman"/>
                <w:sz w:val="24"/>
                <w:szCs w:val="24"/>
                <w:lang w:eastAsia="lv-LV"/>
              </w:rPr>
              <w:t>•</w:t>
            </w:r>
            <w:r w:rsidRPr="00B92EBE">
              <w:rPr>
                <w:rFonts w:eastAsia="Times New Roman"/>
                <w:sz w:val="24"/>
                <w:szCs w:val="24"/>
                <w:lang w:eastAsia="lv-LV"/>
              </w:rPr>
              <w:tab/>
              <w:t>valsts un pašvaldības iestāžu izdotie rīkojumi un dokumenti;</w:t>
            </w:r>
          </w:p>
          <w:p w14:paraId="4AC960CE" w14:textId="77777777" w:rsidR="004967BB" w:rsidRPr="00B92EBE" w:rsidRDefault="004967BB" w:rsidP="004967BB">
            <w:pPr>
              <w:contextualSpacing/>
              <w:jc w:val="both"/>
              <w:rPr>
                <w:rFonts w:eastAsia="Times New Roman"/>
                <w:sz w:val="24"/>
                <w:szCs w:val="24"/>
                <w:lang w:eastAsia="lv-LV"/>
              </w:rPr>
            </w:pPr>
            <w:r w:rsidRPr="00B92EBE">
              <w:rPr>
                <w:rFonts w:eastAsia="Times New Roman"/>
                <w:sz w:val="24"/>
                <w:szCs w:val="24"/>
                <w:lang w:eastAsia="lv-LV"/>
              </w:rPr>
              <w:t>•</w:t>
            </w:r>
            <w:r w:rsidRPr="00B92EBE">
              <w:rPr>
                <w:rFonts w:eastAsia="Times New Roman"/>
                <w:sz w:val="24"/>
                <w:szCs w:val="24"/>
                <w:lang w:eastAsia="lv-LV"/>
              </w:rPr>
              <w:tab/>
              <w:t>iepriekšējie apsekošanas atzinumi;</w:t>
            </w:r>
          </w:p>
          <w:p w14:paraId="2A938C2A" w14:textId="77777777" w:rsidR="004967BB" w:rsidRPr="00B92EBE" w:rsidRDefault="004967BB" w:rsidP="004967BB">
            <w:pPr>
              <w:contextualSpacing/>
              <w:jc w:val="both"/>
              <w:rPr>
                <w:rFonts w:eastAsia="Times New Roman"/>
                <w:sz w:val="24"/>
                <w:szCs w:val="24"/>
                <w:lang w:eastAsia="lv-LV"/>
              </w:rPr>
            </w:pPr>
            <w:r w:rsidRPr="00B92EBE">
              <w:rPr>
                <w:rFonts w:eastAsia="Times New Roman"/>
                <w:sz w:val="24"/>
                <w:szCs w:val="24"/>
                <w:lang w:eastAsia="lv-LV"/>
              </w:rPr>
              <w:t>•</w:t>
            </w:r>
            <w:r w:rsidRPr="00B92EBE">
              <w:rPr>
                <w:rFonts w:eastAsia="Times New Roman"/>
                <w:sz w:val="24"/>
                <w:szCs w:val="24"/>
                <w:lang w:eastAsia="lv-LV"/>
              </w:rPr>
              <w:tab/>
              <w:t>ziņojumi par regulārām problēmām;</w:t>
            </w:r>
          </w:p>
          <w:p w14:paraId="7974EC1D" w14:textId="77777777" w:rsidR="004967BB" w:rsidRPr="00B92EBE" w:rsidRDefault="004967BB" w:rsidP="004967BB">
            <w:pPr>
              <w:contextualSpacing/>
              <w:jc w:val="both"/>
              <w:rPr>
                <w:rFonts w:eastAsia="Times New Roman"/>
                <w:sz w:val="24"/>
                <w:szCs w:val="24"/>
                <w:lang w:eastAsia="lv-LV"/>
              </w:rPr>
            </w:pPr>
            <w:r w:rsidRPr="00B92EBE">
              <w:rPr>
                <w:rFonts w:eastAsia="Times New Roman"/>
                <w:sz w:val="24"/>
                <w:szCs w:val="24"/>
                <w:lang w:eastAsia="lv-LV"/>
              </w:rPr>
              <w:t>•</w:t>
            </w:r>
            <w:r w:rsidRPr="00B92EBE">
              <w:rPr>
                <w:rFonts w:eastAsia="Times New Roman"/>
                <w:sz w:val="24"/>
                <w:szCs w:val="24"/>
                <w:lang w:eastAsia="lv-LV"/>
              </w:rPr>
              <w:tab/>
              <w:t>cita pieejamā informācija (pēc objekta specifikas).</w:t>
            </w:r>
          </w:p>
          <w:p w14:paraId="0AF8DE69" w14:textId="77777777" w:rsidR="004967BB" w:rsidRPr="00B92EBE" w:rsidRDefault="004967BB" w:rsidP="004967BB">
            <w:pPr>
              <w:contextualSpacing/>
              <w:jc w:val="both"/>
              <w:rPr>
                <w:rFonts w:eastAsia="Times New Roman"/>
                <w:sz w:val="24"/>
                <w:szCs w:val="24"/>
                <w:lang w:eastAsia="lv-LV"/>
              </w:rPr>
            </w:pPr>
          </w:p>
          <w:p w14:paraId="5F640C10" w14:textId="5DA7D73B" w:rsidR="000B1ECA" w:rsidRPr="00B92EBE" w:rsidRDefault="004967BB" w:rsidP="004967BB">
            <w:pPr>
              <w:contextualSpacing/>
              <w:jc w:val="both"/>
              <w:rPr>
                <w:rFonts w:eastAsia="Times New Roman"/>
                <w:sz w:val="24"/>
                <w:szCs w:val="24"/>
                <w:lang w:eastAsia="lv-LV"/>
              </w:rPr>
            </w:pPr>
            <w:r w:rsidRPr="00B92EBE">
              <w:rPr>
                <w:rFonts w:eastAsia="Times New Roman"/>
                <w:sz w:val="24"/>
                <w:szCs w:val="24"/>
                <w:lang w:eastAsia="lv-LV"/>
              </w:rPr>
              <w:t>Jāpārskata informācija par notikušajiem uzturēšanas darbiem un remontdarbiem. Lai identificētu zināmās problēmvietas (zonas ar pārslodzi, koroziju, plaisām, ūdens noplūdēm, utml.), ieteicams izvaicāt uzturēšanas personālu un īpašuma pārvaldniekus.</w:t>
            </w:r>
          </w:p>
          <w:p w14:paraId="6B6750D6" w14:textId="759506F8" w:rsidR="000B1ECA" w:rsidRPr="00B92EBE" w:rsidRDefault="000B1ECA" w:rsidP="00AA71CD">
            <w:pPr>
              <w:contextualSpacing/>
              <w:jc w:val="both"/>
              <w:rPr>
                <w:rFonts w:eastAsia="Times New Roman"/>
                <w:sz w:val="24"/>
                <w:szCs w:val="24"/>
                <w:lang w:eastAsia="lv-LV"/>
              </w:rPr>
            </w:pPr>
          </w:p>
          <w:p w14:paraId="33B7C24B" w14:textId="0F9641A5" w:rsidR="003A5A1B" w:rsidRPr="00B92EBE" w:rsidRDefault="004967BB" w:rsidP="00AA71CD">
            <w:pPr>
              <w:contextualSpacing/>
              <w:jc w:val="both"/>
              <w:rPr>
                <w:rFonts w:eastAsia="Times New Roman"/>
                <w:sz w:val="24"/>
                <w:szCs w:val="24"/>
                <w:lang w:eastAsia="lv-LV"/>
              </w:rPr>
            </w:pPr>
            <w:r w:rsidRPr="00B92EBE">
              <w:rPr>
                <w:rFonts w:eastAsia="Times New Roman"/>
                <w:sz w:val="24"/>
                <w:szCs w:val="24"/>
                <w:lang w:eastAsia="lv-LV"/>
              </w:rPr>
              <w:lastRenderedPageBreak/>
              <w:t xml:space="preserve">Apsekotājam jāveic objekta apskate klātienē (“uz vietas”). Citu personu uzņemtas fotogrāfijas un vizuālie materiāli var noderēt, taču nevar aizstāt objekta apmeklējumus. </w:t>
            </w:r>
            <w:r w:rsidR="00C55FA3" w:rsidRPr="00B92EBE">
              <w:rPr>
                <w:rFonts w:eastAsia="Times New Roman"/>
                <w:sz w:val="24"/>
                <w:szCs w:val="24"/>
                <w:lang w:eastAsia="lv-LV"/>
              </w:rPr>
              <w:t xml:space="preserve">Sarežģītākos gadījumos </w:t>
            </w:r>
            <w:r w:rsidR="00F01767" w:rsidRPr="00B92EBE">
              <w:rPr>
                <w:rFonts w:eastAsia="Times New Roman"/>
                <w:sz w:val="24"/>
                <w:szCs w:val="24"/>
                <w:lang w:eastAsia="lv-LV"/>
              </w:rPr>
              <w:t>apsekošanas veicējs var</w:t>
            </w:r>
            <w:r w:rsidR="00C55FA3" w:rsidRPr="00B92EBE">
              <w:rPr>
                <w:rFonts w:eastAsia="Times New Roman"/>
                <w:sz w:val="24"/>
                <w:szCs w:val="24"/>
                <w:lang w:eastAsia="lv-LV"/>
              </w:rPr>
              <w:t xml:space="preserve"> pieaicin</w:t>
            </w:r>
            <w:r w:rsidR="00F01767" w:rsidRPr="00B92EBE">
              <w:rPr>
                <w:rFonts w:eastAsia="Times New Roman"/>
                <w:sz w:val="24"/>
                <w:szCs w:val="24"/>
                <w:lang w:eastAsia="lv-LV"/>
              </w:rPr>
              <w:t>āt</w:t>
            </w:r>
            <w:r w:rsidR="00C55FA3" w:rsidRPr="00B92EBE">
              <w:rPr>
                <w:rFonts w:eastAsia="Times New Roman"/>
                <w:sz w:val="24"/>
                <w:szCs w:val="24"/>
                <w:lang w:eastAsia="lv-LV"/>
              </w:rPr>
              <w:t xml:space="preserve"> citus speciālistus – piemēram, ģeologus, ja nepieciešams veikt pamatnes grunts un pamatu deformācijas izpēti, ģeodēzistus, ja nepieciešams noteikt būvju deformāciju lielumus, utt., kuru sniegtie rezultāti un slēdzieni tiek ietverti kopējā atzinumā</w:t>
            </w:r>
            <w:r w:rsidR="00F01767" w:rsidRPr="00B92EBE">
              <w:rPr>
                <w:rFonts w:eastAsia="Times New Roman"/>
                <w:sz w:val="24"/>
                <w:szCs w:val="24"/>
                <w:lang w:eastAsia="lv-LV"/>
              </w:rPr>
              <w:t xml:space="preserve"> (sk. Noteikumu projekta </w:t>
            </w:r>
            <w:r w:rsidR="004B7BFF" w:rsidRPr="00B92EBE">
              <w:rPr>
                <w:rFonts w:eastAsia="Times New Roman"/>
                <w:sz w:val="24"/>
                <w:szCs w:val="24"/>
                <w:lang w:eastAsia="lv-LV"/>
              </w:rPr>
              <w:t xml:space="preserve">LBN 405 </w:t>
            </w:r>
            <w:r w:rsidR="004B7BFF">
              <w:rPr>
                <w:rFonts w:eastAsia="Times New Roman"/>
                <w:sz w:val="24"/>
                <w:szCs w:val="24"/>
                <w:lang w:eastAsia="lv-LV"/>
              </w:rPr>
              <w:t>–</w:t>
            </w:r>
            <w:r w:rsidR="004B7BFF" w:rsidRPr="00B92EBE">
              <w:rPr>
                <w:rFonts w:eastAsia="Times New Roman"/>
                <w:sz w:val="24"/>
                <w:szCs w:val="24"/>
                <w:lang w:eastAsia="lv-LV"/>
              </w:rPr>
              <w:t xml:space="preserve"> 2</w:t>
            </w:r>
            <w:r w:rsidR="002E44FA">
              <w:rPr>
                <w:rFonts w:eastAsia="Times New Roman"/>
                <w:sz w:val="24"/>
                <w:szCs w:val="24"/>
                <w:lang w:eastAsia="lv-LV"/>
              </w:rPr>
              <w:t>1</w:t>
            </w:r>
            <w:r w:rsidR="004B7BFF">
              <w:rPr>
                <w:rFonts w:eastAsia="Times New Roman"/>
                <w:sz w:val="24"/>
                <w:szCs w:val="24"/>
                <w:lang w:eastAsia="lv-LV"/>
              </w:rPr>
              <w:t xml:space="preserve"> </w:t>
            </w:r>
            <w:r w:rsidR="00F01767" w:rsidRPr="00B92EBE">
              <w:rPr>
                <w:rFonts w:eastAsia="Times New Roman"/>
                <w:sz w:val="24"/>
                <w:szCs w:val="24"/>
                <w:lang w:eastAsia="lv-LV"/>
              </w:rPr>
              <w:t>1</w:t>
            </w:r>
            <w:r w:rsidR="002E44FA">
              <w:rPr>
                <w:rFonts w:eastAsia="Times New Roman"/>
                <w:sz w:val="24"/>
                <w:szCs w:val="24"/>
                <w:lang w:eastAsia="lv-LV"/>
              </w:rPr>
              <w:t>7</w:t>
            </w:r>
            <w:r w:rsidR="00F01767" w:rsidRPr="00B92EBE">
              <w:rPr>
                <w:rFonts w:eastAsia="Times New Roman"/>
                <w:sz w:val="24"/>
                <w:szCs w:val="24"/>
                <w:lang w:eastAsia="lv-LV"/>
              </w:rPr>
              <w:t>.punktu)</w:t>
            </w:r>
            <w:r w:rsidR="00C55FA3" w:rsidRPr="00B92EBE">
              <w:rPr>
                <w:rFonts w:eastAsia="Times New Roman"/>
                <w:sz w:val="24"/>
                <w:szCs w:val="24"/>
                <w:lang w:eastAsia="lv-LV"/>
              </w:rPr>
              <w:t>.</w:t>
            </w:r>
            <w:r w:rsidR="00612F67" w:rsidRPr="00B92EBE">
              <w:rPr>
                <w:rFonts w:eastAsia="Times New Roman"/>
                <w:sz w:val="24"/>
                <w:szCs w:val="24"/>
                <w:lang w:eastAsia="lv-LV"/>
              </w:rPr>
              <w:t xml:space="preserve"> </w:t>
            </w:r>
            <w:r w:rsidR="003A5A1B" w:rsidRPr="00B92EBE">
              <w:rPr>
                <w:rFonts w:eastAsia="Times New Roman"/>
                <w:sz w:val="24"/>
                <w:szCs w:val="24"/>
                <w:lang w:eastAsia="lv-LV"/>
              </w:rPr>
              <w:t>Jāatzīmē arī, ka gadījumā ja komersants tikai nodrošina vizuālās informācijas iegūšanu par būvi, piemēram, grūti pieejamās vietās, bīstamās vietās vai zem ūdens, nevis novērtē būves atbilstību būves būtiskajām prasībām, tad tādas informācijas iegūšanas pakalpojuma sniegšanai pašai par sevi nav nepieciešama reģistrācijas būvkomersantu reģistrā.</w:t>
            </w:r>
          </w:p>
          <w:p w14:paraId="58469FB9" w14:textId="77777777" w:rsidR="00865727" w:rsidRPr="00B92EBE" w:rsidRDefault="00865727" w:rsidP="00AA71CD">
            <w:pPr>
              <w:contextualSpacing/>
              <w:jc w:val="both"/>
              <w:rPr>
                <w:rFonts w:eastAsia="Times New Roman"/>
                <w:sz w:val="24"/>
                <w:szCs w:val="24"/>
                <w:lang w:eastAsia="lv-LV"/>
              </w:rPr>
            </w:pPr>
          </w:p>
          <w:p w14:paraId="19F38C89" w14:textId="51EB448C" w:rsidR="003232A9" w:rsidRPr="00B92EBE" w:rsidRDefault="00612F67" w:rsidP="00AA71CD">
            <w:pPr>
              <w:contextualSpacing/>
              <w:jc w:val="both"/>
              <w:rPr>
                <w:sz w:val="24"/>
                <w:szCs w:val="24"/>
                <w:lang w:eastAsia="lv-LV"/>
              </w:rPr>
            </w:pPr>
            <w:r w:rsidRPr="00B92EBE">
              <w:rPr>
                <w:rFonts w:eastAsia="Times New Roman"/>
                <w:sz w:val="24"/>
                <w:szCs w:val="24"/>
                <w:lang w:eastAsia="lv-LV"/>
              </w:rPr>
              <w:t>Jāņem vērā, ka veicot apsekošanu var būt nepieciešamas darbības, kas var ietvert būves daļu vizuālu bojāšanu, un plašs inženiertehniskais darbs, kas var prasīt būtiskus īpašnieka ieguldījumus. Tādēļ apsekošanas vērienam jābūt izsvērtam, ievērtējot riskus sabiedrības drošībai.</w:t>
            </w:r>
            <w:r w:rsidR="00AA71CD" w:rsidRPr="00B92EBE">
              <w:rPr>
                <w:rFonts w:eastAsia="Times New Roman"/>
                <w:sz w:val="24"/>
                <w:szCs w:val="24"/>
                <w:lang w:eastAsia="lv-LV"/>
              </w:rPr>
              <w:t xml:space="preserve"> </w:t>
            </w:r>
            <w:r w:rsidR="003232A9" w:rsidRPr="00B92EBE">
              <w:rPr>
                <w:sz w:val="24"/>
                <w:szCs w:val="24"/>
                <w:lang w:eastAsia="lv-LV"/>
              </w:rPr>
              <w:t xml:space="preserve">Problēmas ar nesošo konstrukciju elementu apsekošanu var sagādāt apstāklis, ka tās sedz apdare. Apsekotājam jāizmanto savas profesionālās zināšanas un pieredze, lai noteiktu vietas, kur nesošās konstrukcijas atsedzamas apskatei. Šādos gadījumos, lai identificētu kritiskos vai atsedzamos elementus, būtiski iepazīties ar būvkonstrukciju rasējumiem. </w:t>
            </w:r>
          </w:p>
          <w:p w14:paraId="125FBCF1" w14:textId="77777777" w:rsidR="00865727" w:rsidRPr="00B92EBE" w:rsidRDefault="00865727" w:rsidP="00AA71CD">
            <w:pPr>
              <w:pStyle w:val="1normal"/>
              <w:numPr>
                <w:ilvl w:val="0"/>
                <w:numId w:val="0"/>
              </w:numPr>
              <w:spacing w:after="0"/>
              <w:ind w:hanging="37"/>
              <w:contextualSpacing/>
              <w:rPr>
                <w:lang w:eastAsia="lv-LV"/>
              </w:rPr>
            </w:pPr>
          </w:p>
          <w:p w14:paraId="2F63312C" w14:textId="173B28DB" w:rsidR="003232A9" w:rsidRPr="00B92EBE" w:rsidRDefault="003232A9" w:rsidP="00AA71CD">
            <w:pPr>
              <w:contextualSpacing/>
              <w:jc w:val="both"/>
              <w:rPr>
                <w:rFonts w:eastAsia="Times New Roman"/>
                <w:sz w:val="24"/>
                <w:szCs w:val="24"/>
                <w:lang w:eastAsia="lv-LV"/>
              </w:rPr>
            </w:pPr>
            <w:r w:rsidRPr="00B92EBE">
              <w:rPr>
                <w:rFonts w:eastAsia="Times New Roman"/>
                <w:sz w:val="24"/>
                <w:szCs w:val="24"/>
                <w:lang w:eastAsia="lv-LV"/>
              </w:rPr>
              <w:t>Gadījumos, kad novērtējums tiek veikts, lai novērtētu kādus bojājumus nesošajām konstrukcijām nodarījusi kāda ārkārtas situācija, piemēram, ugunsgrēks, sadursme ar transportlīdzekli vai plūdi, apsekotājam var tikt norādīts ierobežot novērtējumā ietverto apgabalu ar zonu, kuru tieši ietekmējis minētais notikums. Šim ierobežotajam novērtējumam būtu jāaptver visus tieši skartos konstrukcijas elementus, blakus esošos elementus un savienojumus, un jebkuru būvkonstrukciju komponenti, kas atrodas skarto elementu kritiskajā slodzes ceļā.</w:t>
            </w:r>
          </w:p>
          <w:p w14:paraId="539B0671" w14:textId="7D52EF52" w:rsidR="004967BB" w:rsidRPr="00B92EBE" w:rsidRDefault="004967BB" w:rsidP="00AA71CD">
            <w:pPr>
              <w:contextualSpacing/>
              <w:jc w:val="both"/>
              <w:rPr>
                <w:rFonts w:eastAsia="Times New Roman"/>
                <w:sz w:val="24"/>
                <w:szCs w:val="24"/>
                <w:lang w:eastAsia="lv-LV"/>
              </w:rPr>
            </w:pPr>
          </w:p>
          <w:p w14:paraId="2292F302" w14:textId="4F25CE09" w:rsidR="004967BB" w:rsidRPr="00B92EBE" w:rsidRDefault="004967BB" w:rsidP="004967BB">
            <w:pPr>
              <w:contextualSpacing/>
              <w:jc w:val="both"/>
              <w:rPr>
                <w:rFonts w:eastAsia="Times New Roman"/>
                <w:sz w:val="24"/>
                <w:szCs w:val="24"/>
                <w:lang w:eastAsia="lv-LV"/>
              </w:rPr>
            </w:pPr>
            <w:r w:rsidRPr="00B92EBE">
              <w:rPr>
                <w:rFonts w:eastAsia="Times New Roman"/>
                <w:sz w:val="24"/>
                <w:szCs w:val="24"/>
                <w:lang w:eastAsia="lv-LV"/>
              </w:rPr>
              <w:t xml:space="preserve">Atkarībā no apsekošanas darbu apjoma un to detalizācijas pakāpes apsekošanas objekta vai apsekošanas priekšmeta specifikas izpētei </w:t>
            </w:r>
            <w:r w:rsidR="00F87720" w:rsidRPr="00B92EBE">
              <w:rPr>
                <w:rFonts w:eastAsia="Times New Roman"/>
                <w:sz w:val="24"/>
                <w:szCs w:val="24"/>
                <w:lang w:eastAsia="lv-LV"/>
              </w:rPr>
              <w:t xml:space="preserve">var </w:t>
            </w:r>
            <w:r w:rsidRPr="00B92EBE">
              <w:rPr>
                <w:rFonts w:eastAsia="Times New Roman"/>
                <w:sz w:val="24"/>
                <w:szCs w:val="24"/>
                <w:lang w:eastAsia="lv-LV"/>
              </w:rPr>
              <w:t>lieto</w:t>
            </w:r>
            <w:r w:rsidR="00F87720" w:rsidRPr="00B92EBE">
              <w:rPr>
                <w:rFonts w:eastAsia="Times New Roman"/>
                <w:sz w:val="24"/>
                <w:szCs w:val="24"/>
                <w:lang w:eastAsia="lv-LV"/>
              </w:rPr>
              <w:t>t</w:t>
            </w:r>
            <w:r w:rsidRPr="00B92EBE">
              <w:rPr>
                <w:rFonts w:eastAsia="Times New Roman"/>
                <w:sz w:val="24"/>
                <w:szCs w:val="24"/>
                <w:lang w:eastAsia="lv-LV"/>
              </w:rPr>
              <w:t xml:space="preserve"> atbilstošas metodes:</w:t>
            </w:r>
          </w:p>
          <w:p w14:paraId="7A816984" w14:textId="7A9BE357" w:rsidR="004967BB" w:rsidRPr="00B92EBE" w:rsidRDefault="1A998375" w:rsidP="004967BB">
            <w:pPr>
              <w:pStyle w:val="ListParagraph"/>
              <w:numPr>
                <w:ilvl w:val="0"/>
                <w:numId w:val="5"/>
              </w:numPr>
              <w:suppressAutoHyphens w:val="0"/>
              <w:autoSpaceDN/>
              <w:jc w:val="both"/>
              <w:textAlignment w:val="auto"/>
              <w:rPr>
                <w:rFonts w:eastAsia="Times New Roman"/>
                <w:sz w:val="24"/>
                <w:szCs w:val="24"/>
                <w:lang w:eastAsia="lv-LV"/>
              </w:rPr>
            </w:pPr>
            <w:r w:rsidRPr="00B92EBE">
              <w:rPr>
                <w:rFonts w:eastAsia="Times New Roman"/>
                <w:sz w:val="24"/>
                <w:szCs w:val="24"/>
                <w:lang w:eastAsia="lv-LV"/>
              </w:rPr>
              <w:t>apsekošanas objekta vai apsekošanas priekšmeta fizisko īpašību noteikšan</w:t>
            </w:r>
            <w:r w:rsidR="371B6076" w:rsidRPr="00B92EBE">
              <w:rPr>
                <w:rFonts w:eastAsia="Times New Roman"/>
                <w:sz w:val="24"/>
                <w:szCs w:val="24"/>
                <w:lang w:eastAsia="lv-LV"/>
              </w:rPr>
              <w:t>a</w:t>
            </w:r>
            <w:r w:rsidR="0E77E987" w:rsidRPr="00B92EBE">
              <w:rPr>
                <w:rFonts w:eastAsia="Times New Roman"/>
                <w:sz w:val="24"/>
                <w:szCs w:val="24"/>
                <w:lang w:eastAsia="lv-LV"/>
              </w:rPr>
              <w:t xml:space="preserve"> -</w:t>
            </w:r>
            <w:r w:rsidR="371B6076" w:rsidRPr="00B92EBE">
              <w:rPr>
                <w:rFonts w:eastAsia="Times New Roman"/>
                <w:sz w:val="24"/>
                <w:szCs w:val="24"/>
                <w:lang w:eastAsia="lv-LV"/>
              </w:rPr>
              <w:t xml:space="preserve"> </w:t>
            </w:r>
            <w:r w:rsidRPr="00B92EBE">
              <w:rPr>
                <w:rFonts w:eastAsia="Times New Roman"/>
                <w:sz w:val="24"/>
                <w:szCs w:val="24"/>
                <w:lang w:eastAsia="lv-LV"/>
              </w:rPr>
              <w:t>konstrukciju atsegum</w:t>
            </w:r>
            <w:r w:rsidR="371B6076" w:rsidRPr="00B92EBE">
              <w:rPr>
                <w:rFonts w:eastAsia="Times New Roman"/>
                <w:sz w:val="24"/>
                <w:szCs w:val="24"/>
                <w:lang w:eastAsia="lv-LV"/>
              </w:rPr>
              <w:t>i</w:t>
            </w:r>
            <w:r w:rsidRPr="00B92EBE">
              <w:rPr>
                <w:rFonts w:eastAsia="Times New Roman"/>
                <w:sz w:val="24"/>
                <w:szCs w:val="24"/>
                <w:lang w:eastAsia="lv-LV"/>
              </w:rPr>
              <w:t>, uzmērīšan</w:t>
            </w:r>
            <w:r w:rsidR="371B6076" w:rsidRPr="00B92EBE">
              <w:rPr>
                <w:rFonts w:eastAsia="Times New Roman"/>
                <w:sz w:val="24"/>
                <w:szCs w:val="24"/>
                <w:lang w:eastAsia="lv-LV"/>
              </w:rPr>
              <w:t>a</w:t>
            </w:r>
            <w:r w:rsidRPr="00B92EBE">
              <w:rPr>
                <w:rFonts w:eastAsia="Times New Roman"/>
                <w:sz w:val="24"/>
                <w:szCs w:val="24"/>
                <w:lang w:eastAsia="lv-LV"/>
              </w:rPr>
              <w:t xml:space="preserve"> un fotofiksācij</w:t>
            </w:r>
            <w:r w:rsidR="371B6076" w:rsidRPr="00B92EBE">
              <w:rPr>
                <w:rFonts w:eastAsia="Times New Roman"/>
                <w:sz w:val="24"/>
                <w:szCs w:val="24"/>
                <w:lang w:eastAsia="lv-LV"/>
              </w:rPr>
              <w:t>a</w:t>
            </w:r>
            <w:r w:rsidRPr="00B92EBE">
              <w:rPr>
                <w:rFonts w:eastAsia="Times New Roman"/>
                <w:sz w:val="24"/>
                <w:szCs w:val="24"/>
                <w:lang w:eastAsia="lv-LV"/>
              </w:rPr>
              <w:t>, pamatu skatrakum</w:t>
            </w:r>
            <w:r w:rsidR="371B6076" w:rsidRPr="00B92EBE">
              <w:rPr>
                <w:rFonts w:eastAsia="Times New Roman"/>
                <w:sz w:val="24"/>
                <w:szCs w:val="24"/>
                <w:lang w:eastAsia="lv-LV"/>
              </w:rPr>
              <w:t>i</w:t>
            </w:r>
            <w:r w:rsidRPr="00B92EBE">
              <w:rPr>
                <w:rFonts w:eastAsia="Times New Roman"/>
                <w:sz w:val="24"/>
                <w:szCs w:val="24"/>
                <w:lang w:eastAsia="lv-LV"/>
              </w:rPr>
              <w:t>, ņem</w:t>
            </w:r>
            <w:r w:rsidR="371B6076" w:rsidRPr="00B92EBE">
              <w:rPr>
                <w:rFonts w:eastAsia="Times New Roman"/>
                <w:sz w:val="24"/>
                <w:szCs w:val="24"/>
                <w:lang w:eastAsia="lv-LV"/>
              </w:rPr>
              <w:t>ot</w:t>
            </w:r>
            <w:r w:rsidRPr="00B92EBE">
              <w:rPr>
                <w:rFonts w:eastAsia="Times New Roman"/>
                <w:sz w:val="24"/>
                <w:szCs w:val="24"/>
                <w:lang w:eastAsia="lv-LV"/>
              </w:rPr>
              <w:t xml:space="preserve"> būvkonstrukciju materiālu paraugus, veic</w:t>
            </w:r>
            <w:r w:rsidR="371B6076" w:rsidRPr="00B92EBE">
              <w:rPr>
                <w:rFonts w:eastAsia="Times New Roman"/>
                <w:sz w:val="24"/>
                <w:szCs w:val="24"/>
                <w:lang w:eastAsia="lv-LV"/>
              </w:rPr>
              <w:t>ot</w:t>
            </w:r>
            <w:r w:rsidRPr="00B92EBE">
              <w:rPr>
                <w:rFonts w:eastAsia="Times New Roman"/>
                <w:sz w:val="24"/>
                <w:szCs w:val="24"/>
                <w:lang w:eastAsia="lv-LV"/>
              </w:rPr>
              <w:t xml:space="preserve"> pamatnes grunts ģeotehnisko izpēti (grunts fizisko un mehānisko īpašību noteikšana dabīgā saguluma apstākļos, veicot lauka testus; Eirokodeksa prasībām </w:t>
            </w:r>
            <w:r w:rsidRPr="00B92EBE">
              <w:rPr>
                <w:rFonts w:eastAsia="Times New Roman"/>
                <w:sz w:val="24"/>
                <w:szCs w:val="24"/>
                <w:lang w:eastAsia="lv-LV"/>
              </w:rPr>
              <w:lastRenderedPageBreak/>
              <w:t>atbilstošas kvalitātes grunts paraugu fizisko un mehānisko īpašību noteikšana, veicot laboratorijas testus), kā arī citas nepieciešamās darbības;</w:t>
            </w:r>
          </w:p>
          <w:p w14:paraId="51B9EC55" w14:textId="77777777" w:rsidR="004967BB" w:rsidRPr="00B92EBE" w:rsidRDefault="004967BB" w:rsidP="004967BB">
            <w:pPr>
              <w:pStyle w:val="ListParagraph"/>
              <w:numPr>
                <w:ilvl w:val="0"/>
                <w:numId w:val="5"/>
              </w:numPr>
              <w:suppressAutoHyphens w:val="0"/>
              <w:autoSpaceDN/>
              <w:jc w:val="both"/>
              <w:textAlignment w:val="auto"/>
              <w:rPr>
                <w:rFonts w:eastAsia="Times New Roman"/>
                <w:sz w:val="24"/>
                <w:szCs w:val="24"/>
                <w:lang w:eastAsia="lv-LV"/>
              </w:rPr>
            </w:pPr>
            <w:r w:rsidRPr="00B92EBE">
              <w:rPr>
                <w:rFonts w:eastAsia="Times New Roman"/>
                <w:sz w:val="24"/>
                <w:szCs w:val="24"/>
                <w:lang w:eastAsia="lv-LV"/>
              </w:rPr>
              <w:t>konstrukciju nestspējas noteikšanai izmanto kontroles mērinstrumentus, lieto speciālas materiālu nesagraujošās metodes un pārbauda materiālu stiprību laboratorijā;</w:t>
            </w:r>
          </w:p>
          <w:p w14:paraId="64AC4AA0" w14:textId="77777777" w:rsidR="004967BB" w:rsidRPr="00B92EBE" w:rsidRDefault="004967BB" w:rsidP="004967BB">
            <w:pPr>
              <w:pStyle w:val="ListParagraph"/>
              <w:numPr>
                <w:ilvl w:val="0"/>
                <w:numId w:val="5"/>
              </w:numPr>
              <w:suppressAutoHyphens w:val="0"/>
              <w:autoSpaceDN/>
              <w:jc w:val="both"/>
              <w:textAlignment w:val="auto"/>
              <w:rPr>
                <w:rFonts w:eastAsia="Times New Roman"/>
                <w:sz w:val="24"/>
                <w:szCs w:val="24"/>
                <w:lang w:eastAsia="lv-LV"/>
              </w:rPr>
            </w:pPr>
            <w:r w:rsidRPr="00B92EBE">
              <w:rPr>
                <w:rFonts w:eastAsia="Times New Roman"/>
                <w:sz w:val="24"/>
                <w:szCs w:val="24"/>
                <w:lang w:eastAsia="lv-LV"/>
              </w:rPr>
              <w:t>konstrukciju ārdošo sēnīšu bioloģiskos bojājumus mūra un koka daļās nosaka, veicot paraugu mikoloģisko pārbaudi laboratorijā;</w:t>
            </w:r>
          </w:p>
          <w:p w14:paraId="40B7BC7C" w14:textId="77777777" w:rsidR="004967BB" w:rsidRPr="00B92EBE" w:rsidRDefault="004967BB" w:rsidP="004967BB">
            <w:pPr>
              <w:pStyle w:val="ListParagraph"/>
              <w:numPr>
                <w:ilvl w:val="0"/>
                <w:numId w:val="5"/>
              </w:numPr>
              <w:suppressAutoHyphens w:val="0"/>
              <w:autoSpaceDN/>
              <w:jc w:val="both"/>
              <w:textAlignment w:val="auto"/>
              <w:rPr>
                <w:rFonts w:eastAsia="Times New Roman"/>
                <w:sz w:val="24"/>
                <w:szCs w:val="24"/>
                <w:lang w:eastAsia="lv-LV"/>
              </w:rPr>
            </w:pPr>
            <w:r w:rsidRPr="00B92EBE">
              <w:rPr>
                <w:rFonts w:eastAsia="Times New Roman"/>
                <w:sz w:val="24"/>
                <w:szCs w:val="24"/>
                <w:lang w:eastAsia="lv-LV"/>
              </w:rPr>
              <w:t>deformāciju novērtēšanai būves konstrukcijās veic plaisu attīstības dinamikas instrumentālos novērojumus (monitoringu);</w:t>
            </w:r>
          </w:p>
          <w:p w14:paraId="63C6AB26" w14:textId="77777777" w:rsidR="004967BB" w:rsidRPr="00B92EBE" w:rsidRDefault="004967BB" w:rsidP="004967BB">
            <w:pPr>
              <w:pStyle w:val="ListParagraph"/>
              <w:numPr>
                <w:ilvl w:val="0"/>
                <w:numId w:val="5"/>
              </w:numPr>
              <w:suppressAutoHyphens w:val="0"/>
              <w:autoSpaceDN/>
              <w:jc w:val="both"/>
              <w:textAlignment w:val="auto"/>
              <w:rPr>
                <w:rFonts w:eastAsia="Times New Roman"/>
                <w:sz w:val="24"/>
                <w:szCs w:val="24"/>
                <w:lang w:eastAsia="lv-LV"/>
              </w:rPr>
            </w:pPr>
            <w:r w:rsidRPr="00B92EBE">
              <w:rPr>
                <w:rFonts w:eastAsia="Times New Roman"/>
                <w:sz w:val="24"/>
                <w:szCs w:val="24"/>
                <w:lang w:eastAsia="lv-LV"/>
              </w:rPr>
              <w:t>konstrukciju detalizētai izpētei apseko segto konstrukciju defektus un bojājumus;</w:t>
            </w:r>
          </w:p>
          <w:p w14:paraId="57A0C34B" w14:textId="77777777" w:rsidR="004967BB" w:rsidRPr="00B92EBE" w:rsidRDefault="004967BB" w:rsidP="004967BB">
            <w:pPr>
              <w:pStyle w:val="ListParagraph"/>
              <w:numPr>
                <w:ilvl w:val="0"/>
                <w:numId w:val="5"/>
              </w:numPr>
              <w:suppressAutoHyphens w:val="0"/>
              <w:autoSpaceDN/>
              <w:jc w:val="both"/>
              <w:textAlignment w:val="auto"/>
              <w:rPr>
                <w:rFonts w:eastAsia="Times New Roman"/>
                <w:sz w:val="24"/>
                <w:szCs w:val="24"/>
                <w:lang w:eastAsia="lv-LV"/>
              </w:rPr>
            </w:pPr>
            <w:r w:rsidRPr="00B92EBE">
              <w:rPr>
                <w:rFonts w:eastAsia="Times New Roman"/>
                <w:sz w:val="24"/>
                <w:szCs w:val="24"/>
                <w:lang w:eastAsia="lv-LV"/>
              </w:rPr>
              <w:t>atsevišķas pārseguma zonas vai elementus pārbauda ar kontrolslogošanu. Pārbaudes rezultātus apkopo pārskatā;</w:t>
            </w:r>
          </w:p>
          <w:p w14:paraId="4D710311" w14:textId="77777777" w:rsidR="004967BB" w:rsidRPr="00B92EBE" w:rsidRDefault="004967BB" w:rsidP="004967BB">
            <w:pPr>
              <w:pStyle w:val="ListParagraph"/>
              <w:numPr>
                <w:ilvl w:val="0"/>
                <w:numId w:val="5"/>
              </w:numPr>
              <w:suppressAutoHyphens w:val="0"/>
              <w:autoSpaceDN/>
              <w:jc w:val="both"/>
              <w:textAlignment w:val="auto"/>
              <w:rPr>
                <w:rFonts w:eastAsia="Times New Roman"/>
                <w:sz w:val="24"/>
                <w:szCs w:val="24"/>
                <w:lang w:eastAsia="lv-LV"/>
              </w:rPr>
            </w:pPr>
            <w:r w:rsidRPr="00B92EBE">
              <w:rPr>
                <w:rFonts w:eastAsia="Times New Roman"/>
                <w:sz w:val="24"/>
                <w:szCs w:val="24"/>
                <w:lang w:eastAsia="lv-LV"/>
              </w:rPr>
              <w:t>apkures ierīcēm (krāsnīm, kamīniem, sildmūriem, virtuves pavardiem un to sastāvdaļām) nosaka tehnisko nolietojumu un atbilstību normatīvajos aktos noteiktajām ugunsdrošības prasībām;</w:t>
            </w:r>
          </w:p>
          <w:p w14:paraId="038F6F75" w14:textId="77777777" w:rsidR="004967BB" w:rsidRPr="00B92EBE" w:rsidRDefault="004967BB" w:rsidP="004967BB">
            <w:pPr>
              <w:pStyle w:val="ListParagraph"/>
              <w:numPr>
                <w:ilvl w:val="0"/>
                <w:numId w:val="5"/>
              </w:numPr>
              <w:suppressAutoHyphens w:val="0"/>
              <w:autoSpaceDN/>
              <w:jc w:val="both"/>
              <w:textAlignment w:val="auto"/>
              <w:rPr>
                <w:rFonts w:eastAsia="Times New Roman"/>
                <w:sz w:val="24"/>
                <w:szCs w:val="24"/>
                <w:lang w:eastAsia="lv-LV"/>
              </w:rPr>
            </w:pPr>
            <w:r w:rsidRPr="00B92EBE">
              <w:rPr>
                <w:rFonts w:eastAsia="Times New Roman"/>
                <w:sz w:val="24"/>
                <w:szCs w:val="24"/>
                <w:lang w:eastAsia="lv-LV"/>
              </w:rPr>
              <w:t>konstrukciju un materiālu ugunsizturības efektivitātes noteikšanai izmanto mērinstrumentus vai pārbauda materiālu paraugus laboratorijā;</w:t>
            </w:r>
          </w:p>
          <w:p w14:paraId="30B38B89" w14:textId="77777777" w:rsidR="004967BB" w:rsidRPr="00B92EBE" w:rsidRDefault="004967BB" w:rsidP="004967BB">
            <w:pPr>
              <w:pStyle w:val="ListParagraph"/>
              <w:numPr>
                <w:ilvl w:val="0"/>
                <w:numId w:val="5"/>
              </w:numPr>
              <w:suppressAutoHyphens w:val="0"/>
              <w:autoSpaceDN/>
              <w:jc w:val="both"/>
              <w:textAlignment w:val="auto"/>
              <w:rPr>
                <w:rFonts w:eastAsia="Times New Roman"/>
                <w:sz w:val="24"/>
                <w:szCs w:val="24"/>
                <w:lang w:eastAsia="lv-LV"/>
              </w:rPr>
            </w:pPr>
            <w:r w:rsidRPr="00B92EBE">
              <w:rPr>
                <w:rFonts w:eastAsia="Times New Roman"/>
                <w:sz w:val="24"/>
                <w:szCs w:val="24"/>
                <w:lang w:eastAsia="lv-LV"/>
              </w:rPr>
              <w:t>ņem vērā ekspluatācijas organizāciju informāciju un izpildshēmas, kā arī inženiertīklu hidraulisko un siltumtehnisko pārbaužu materiālus;</w:t>
            </w:r>
          </w:p>
          <w:p w14:paraId="72FCCACD" w14:textId="77777777" w:rsidR="004967BB" w:rsidRPr="00B92EBE" w:rsidRDefault="004967BB" w:rsidP="004967BB">
            <w:pPr>
              <w:pStyle w:val="ListParagraph"/>
              <w:numPr>
                <w:ilvl w:val="0"/>
                <w:numId w:val="5"/>
              </w:numPr>
              <w:suppressAutoHyphens w:val="0"/>
              <w:autoSpaceDN/>
              <w:jc w:val="both"/>
              <w:textAlignment w:val="auto"/>
              <w:rPr>
                <w:rFonts w:eastAsia="Times New Roman"/>
                <w:sz w:val="24"/>
                <w:szCs w:val="24"/>
                <w:lang w:eastAsia="lv-LV"/>
              </w:rPr>
            </w:pPr>
            <w:r w:rsidRPr="00B92EBE">
              <w:rPr>
                <w:rFonts w:eastAsia="Times New Roman"/>
                <w:sz w:val="24"/>
                <w:szCs w:val="24"/>
                <w:lang w:eastAsia="lv-LV"/>
              </w:rPr>
              <w:t>konstrukciju pārvietojuma (piemēram, sēšanās, sānsveres, izlieču) novērtēšanai veic instrumentālo monitoringu;</w:t>
            </w:r>
          </w:p>
          <w:p w14:paraId="66FD17FA" w14:textId="77777777" w:rsidR="004967BB" w:rsidRPr="00B92EBE" w:rsidRDefault="004967BB" w:rsidP="004967BB">
            <w:pPr>
              <w:pStyle w:val="ListParagraph"/>
              <w:numPr>
                <w:ilvl w:val="0"/>
                <w:numId w:val="5"/>
              </w:numPr>
              <w:suppressAutoHyphens w:val="0"/>
              <w:autoSpaceDN/>
              <w:jc w:val="both"/>
              <w:textAlignment w:val="auto"/>
              <w:rPr>
                <w:rFonts w:eastAsia="Times New Roman"/>
                <w:sz w:val="24"/>
                <w:szCs w:val="24"/>
                <w:lang w:eastAsia="lv-LV"/>
              </w:rPr>
            </w:pPr>
            <w:r w:rsidRPr="00B92EBE">
              <w:rPr>
                <w:rFonts w:eastAsia="Times New Roman"/>
                <w:sz w:val="24"/>
                <w:szCs w:val="24"/>
                <w:lang w:eastAsia="lv-LV"/>
              </w:rPr>
              <w:t>ja nepieciešams precizēt ģeotehniskos apstākļus, veic būves pamatnes grunts ģeotehnisko izpēti un grunts ūdens līmeņu mērījumus.</w:t>
            </w:r>
          </w:p>
          <w:p w14:paraId="168DB541" w14:textId="539D23EE" w:rsidR="004967BB" w:rsidRPr="00B92EBE" w:rsidRDefault="1A998375" w:rsidP="004967BB">
            <w:pPr>
              <w:pStyle w:val="ListParagraph"/>
              <w:numPr>
                <w:ilvl w:val="0"/>
                <w:numId w:val="5"/>
              </w:numPr>
              <w:suppressAutoHyphens w:val="0"/>
              <w:autoSpaceDN/>
              <w:jc w:val="both"/>
              <w:textAlignment w:val="auto"/>
              <w:rPr>
                <w:rFonts w:eastAsia="Times New Roman"/>
                <w:sz w:val="24"/>
                <w:szCs w:val="24"/>
                <w:lang w:eastAsia="lv-LV"/>
              </w:rPr>
            </w:pPr>
            <w:r w:rsidRPr="00B92EBE">
              <w:rPr>
                <w:rFonts w:eastAsia="Times New Roman"/>
                <w:sz w:val="24"/>
                <w:szCs w:val="24"/>
                <w:lang w:eastAsia="lv-LV"/>
              </w:rPr>
              <w:t>nepieciešamības gadījumā veic grunts ūdens līmeņu monitoringu un pamatnes grunts masīva hidroģeoloģisko izpēti;</w:t>
            </w:r>
          </w:p>
          <w:p w14:paraId="556F3383" w14:textId="77777777" w:rsidR="004967BB" w:rsidRPr="00B92EBE" w:rsidRDefault="1A998375" w:rsidP="004967BB">
            <w:pPr>
              <w:pStyle w:val="ListParagraph"/>
              <w:numPr>
                <w:ilvl w:val="0"/>
                <w:numId w:val="5"/>
              </w:numPr>
              <w:suppressAutoHyphens w:val="0"/>
              <w:autoSpaceDN/>
              <w:jc w:val="both"/>
              <w:textAlignment w:val="auto"/>
              <w:rPr>
                <w:rFonts w:eastAsia="Times New Roman"/>
                <w:sz w:val="24"/>
                <w:szCs w:val="24"/>
                <w:lang w:eastAsia="lv-LV"/>
              </w:rPr>
            </w:pPr>
            <w:r w:rsidRPr="00B92EBE">
              <w:rPr>
                <w:rFonts w:eastAsia="Times New Roman"/>
                <w:sz w:val="24"/>
                <w:szCs w:val="24"/>
                <w:lang w:eastAsia="lv-LV"/>
              </w:rPr>
              <w:t xml:space="preserve">ēkas gaiscaurlaidības noteikšanai izmanto piespiedu ventilācijas testu saskaņā ar standartu </w:t>
            </w:r>
            <w:bookmarkStart w:id="0" w:name="_Hlk37773615"/>
            <w:bookmarkStart w:id="1" w:name="_Hlk37773842"/>
            <w:r w:rsidRPr="00B92EBE">
              <w:rPr>
                <w:rFonts w:eastAsia="Times New Roman"/>
                <w:sz w:val="24"/>
                <w:szCs w:val="24"/>
                <w:lang w:eastAsia="lv-LV"/>
              </w:rPr>
              <w:t>LVS EN ISO 9972:2016 “Ēku termiskā efektivitāte – Ēku gaisa caurlaidības noteikšana – Piespiedu ventilācijas metode</w:t>
            </w:r>
            <w:bookmarkEnd w:id="0"/>
            <w:r w:rsidRPr="00B92EBE">
              <w:rPr>
                <w:rFonts w:eastAsia="Times New Roman"/>
                <w:sz w:val="24"/>
                <w:szCs w:val="24"/>
                <w:lang w:eastAsia="lv-LV"/>
              </w:rPr>
              <w:t>";</w:t>
            </w:r>
          </w:p>
          <w:p w14:paraId="26180B92" w14:textId="77777777" w:rsidR="004967BB" w:rsidRPr="00B92EBE" w:rsidRDefault="004967BB" w:rsidP="004967BB">
            <w:pPr>
              <w:pStyle w:val="ListParagraph"/>
              <w:numPr>
                <w:ilvl w:val="0"/>
                <w:numId w:val="5"/>
              </w:numPr>
              <w:suppressAutoHyphens w:val="0"/>
              <w:autoSpaceDN/>
              <w:jc w:val="both"/>
              <w:textAlignment w:val="auto"/>
              <w:rPr>
                <w:rFonts w:eastAsia="Times New Roman"/>
                <w:sz w:val="24"/>
                <w:szCs w:val="24"/>
                <w:lang w:eastAsia="lv-LV"/>
              </w:rPr>
            </w:pPr>
            <w:r w:rsidRPr="00B92EBE">
              <w:rPr>
                <w:rFonts w:eastAsia="Times New Roman"/>
                <w:sz w:val="24"/>
                <w:szCs w:val="24"/>
                <w:lang w:eastAsia="lv-LV"/>
              </w:rPr>
              <w:t>termisko tiltu (siltuma zudumu) vietu noteikšanai izmanto Infrasarkanā starojuma metodi saskaņā ar standartu LVS EN 13187:2002 “Ēku termiskā efektivitāte - Kvalitatīva termisko neregularitāšu noteikšana ēkas norobežojošās konstrukcijās - Infrasarkanā starojuma metode”.</w:t>
            </w:r>
          </w:p>
          <w:p w14:paraId="0380B7DC" w14:textId="77777777" w:rsidR="004967BB" w:rsidRPr="00B92EBE" w:rsidRDefault="004967BB" w:rsidP="004967BB">
            <w:pPr>
              <w:suppressAutoHyphens w:val="0"/>
              <w:autoSpaceDN/>
              <w:ind w:left="360"/>
              <w:contextualSpacing/>
              <w:jc w:val="both"/>
              <w:textAlignment w:val="auto"/>
              <w:rPr>
                <w:rFonts w:eastAsia="Times New Roman"/>
                <w:sz w:val="24"/>
                <w:szCs w:val="24"/>
                <w:lang w:eastAsia="lv-LV"/>
              </w:rPr>
            </w:pPr>
          </w:p>
          <w:bookmarkEnd w:id="1"/>
          <w:p w14:paraId="7C1A21E6" w14:textId="5EF81CE9" w:rsidR="004967BB" w:rsidRPr="00B92EBE" w:rsidRDefault="004967BB" w:rsidP="004967BB">
            <w:pPr>
              <w:contextualSpacing/>
              <w:jc w:val="both"/>
              <w:rPr>
                <w:rFonts w:eastAsia="Times New Roman"/>
                <w:sz w:val="24"/>
                <w:szCs w:val="24"/>
                <w:lang w:eastAsia="lv-LV"/>
              </w:rPr>
            </w:pPr>
            <w:r w:rsidRPr="00B92EBE">
              <w:rPr>
                <w:rFonts w:eastAsia="Times New Roman"/>
                <w:sz w:val="24"/>
                <w:szCs w:val="24"/>
                <w:lang w:eastAsia="lv-LV"/>
              </w:rPr>
              <w:t xml:space="preserve">Augstāk norādītās metodes un to apjomu apsekotājs izvēlās patstāvīgi. Veicot būvju tehnisko apsekošanu, apsekotājam </w:t>
            </w:r>
            <w:r w:rsidRPr="00B92EBE">
              <w:rPr>
                <w:rFonts w:eastAsia="Times New Roman"/>
                <w:sz w:val="24"/>
                <w:szCs w:val="24"/>
                <w:lang w:eastAsia="lv-LV"/>
              </w:rPr>
              <w:lastRenderedPageBreak/>
              <w:t xml:space="preserve">saistošs ir būvniecības regulējums, atbilstošie speciālie būvnoteikumi, Latvijas būvnormatīvi, standarts </w:t>
            </w:r>
            <w:bookmarkStart w:id="2" w:name="_Hlk37773919"/>
            <w:r w:rsidRPr="00B92EBE">
              <w:rPr>
                <w:rFonts w:eastAsia="Times New Roman"/>
                <w:sz w:val="24"/>
                <w:szCs w:val="24"/>
                <w:lang w:eastAsia="lv-LV"/>
              </w:rPr>
              <w:t>LVS 1046:2017 “Prasības būvkonstrukciju projekta saturam un noformēšanai</w:t>
            </w:r>
            <w:bookmarkEnd w:id="2"/>
            <w:r w:rsidRPr="00B92EBE">
              <w:rPr>
                <w:rFonts w:eastAsia="Times New Roman"/>
                <w:sz w:val="24"/>
                <w:szCs w:val="24"/>
                <w:lang w:eastAsia="lv-LV"/>
              </w:rPr>
              <w:t>”, kā arī inženiertehniskā literatūra atbilstošās apsekošanas metodes noteikšanai.</w:t>
            </w:r>
          </w:p>
          <w:p w14:paraId="1848186B" w14:textId="77777777" w:rsidR="00865727" w:rsidRPr="00B92EBE" w:rsidRDefault="00865727" w:rsidP="00AA71CD">
            <w:pPr>
              <w:contextualSpacing/>
              <w:jc w:val="both"/>
              <w:rPr>
                <w:rFonts w:eastAsia="Times New Roman"/>
                <w:sz w:val="24"/>
                <w:szCs w:val="24"/>
                <w:lang w:eastAsia="lv-LV"/>
              </w:rPr>
            </w:pPr>
          </w:p>
          <w:p w14:paraId="62F3BF2E" w14:textId="7F7D6024" w:rsidR="00D5048E" w:rsidRPr="00B92EBE" w:rsidRDefault="00D17DF9" w:rsidP="00AA71CD">
            <w:pPr>
              <w:pStyle w:val="ListParagraph"/>
              <w:ind w:left="0"/>
              <w:jc w:val="both"/>
              <w:rPr>
                <w:rFonts w:eastAsia="Times New Roman"/>
                <w:sz w:val="24"/>
                <w:szCs w:val="24"/>
                <w:lang w:eastAsia="lv-LV"/>
              </w:rPr>
            </w:pPr>
            <w:r w:rsidRPr="00B92EBE">
              <w:rPr>
                <w:rFonts w:eastAsia="Times New Roman"/>
                <w:sz w:val="24"/>
                <w:szCs w:val="24"/>
                <w:lang w:eastAsia="lv-LV"/>
              </w:rPr>
              <w:t>Veicot apsekošanu jāievēro arī citu normatīvo aktu prasības attiecībā uz piekļuvi objektam, darbu veikšanai objektā vai tā tuvumā.</w:t>
            </w:r>
            <w:r w:rsidR="00AA71CD" w:rsidRPr="00B92EBE">
              <w:rPr>
                <w:rFonts w:eastAsia="Times New Roman"/>
                <w:sz w:val="24"/>
                <w:szCs w:val="24"/>
                <w:lang w:eastAsia="lv-LV"/>
              </w:rPr>
              <w:t xml:space="preserve"> </w:t>
            </w:r>
            <w:r w:rsidR="005809CB" w:rsidRPr="00B92EBE">
              <w:rPr>
                <w:rFonts w:eastAsia="Times New Roman"/>
                <w:sz w:val="24"/>
                <w:szCs w:val="24"/>
                <w:lang w:eastAsia="lv-LV"/>
              </w:rPr>
              <w:t xml:space="preserve">Kultūras pieminekļu apsekošanai var būt nepieciešama Nacionālās kultūras mantojuma pārvaldes rakstveida atļauja (sk., piemēram, likuma “Par kultūras pieminekļu aizsardzību” 21.panta otrā daļu). </w:t>
            </w:r>
          </w:p>
          <w:p w14:paraId="500FC338" w14:textId="07C11A6E" w:rsidR="005809CB" w:rsidRPr="00B92EBE" w:rsidRDefault="005809CB" w:rsidP="00AA71CD">
            <w:pPr>
              <w:pStyle w:val="ListParagraph"/>
              <w:ind w:left="0"/>
              <w:jc w:val="both"/>
              <w:rPr>
                <w:rFonts w:eastAsia="Times New Roman"/>
                <w:sz w:val="24"/>
                <w:szCs w:val="24"/>
                <w:lang w:eastAsia="lv-LV"/>
              </w:rPr>
            </w:pPr>
          </w:p>
          <w:p w14:paraId="48103B1B" w14:textId="542A14A0" w:rsidR="00D17DF9" w:rsidRPr="00B92EBE" w:rsidRDefault="006D20B0" w:rsidP="00AA71CD">
            <w:pPr>
              <w:contextualSpacing/>
              <w:jc w:val="both"/>
              <w:rPr>
                <w:rFonts w:eastAsia="Times New Roman"/>
                <w:sz w:val="24"/>
                <w:szCs w:val="24"/>
                <w:lang w:eastAsia="lv-LV"/>
              </w:rPr>
            </w:pPr>
            <w:r w:rsidRPr="00B92EBE">
              <w:rPr>
                <w:rFonts w:eastAsia="Times New Roman"/>
                <w:sz w:val="24"/>
                <w:szCs w:val="24"/>
                <w:lang w:eastAsia="lv-LV"/>
              </w:rPr>
              <w:t>Gadījumā, ja</w:t>
            </w:r>
            <w:r w:rsidR="00D17DF9" w:rsidRPr="00B92EBE">
              <w:rPr>
                <w:rFonts w:eastAsia="Times New Roman"/>
                <w:sz w:val="24"/>
                <w:szCs w:val="24"/>
                <w:lang w:eastAsia="lv-LV"/>
              </w:rPr>
              <w:t xml:space="preserve"> </w:t>
            </w:r>
            <w:r w:rsidR="007D6EB9" w:rsidRPr="00B92EBE">
              <w:rPr>
                <w:rFonts w:eastAsia="Times New Roman"/>
                <w:sz w:val="24"/>
                <w:szCs w:val="24"/>
                <w:lang w:eastAsia="lv-LV"/>
              </w:rPr>
              <w:t>apsekošanas laikā apsekotājs konstatē, ka būve atrodas tādā stāvoklī, ka no tās var rasties kaitējums kaimiņiem, garāmgājējiem vai tās lietotājiem, apsekotājam ir pienākums par to nekavējoties ziņot pasūtītājam un būves īpašniekam vai tiesiskajam valdītājam, ja pasūtītājs nav būves īpašnieks vai tiesiskais valdītājs</w:t>
            </w:r>
            <w:r w:rsidR="000A7762" w:rsidRPr="00B92EBE">
              <w:rPr>
                <w:rFonts w:eastAsia="Times New Roman"/>
                <w:sz w:val="24"/>
                <w:szCs w:val="24"/>
                <w:lang w:eastAsia="lv-LV"/>
              </w:rPr>
              <w:t>, kā arī būvvaldei vai institūcijai, kuras pilda būvvaldes funkcijas.</w:t>
            </w:r>
            <w:r w:rsidR="007D6EB9" w:rsidRPr="00B92EBE">
              <w:rPr>
                <w:rFonts w:eastAsia="Times New Roman"/>
                <w:sz w:val="24"/>
                <w:szCs w:val="24"/>
                <w:lang w:eastAsia="lv-LV"/>
              </w:rPr>
              <w:t xml:space="preserve"> (sk. Noteikumu projekta </w:t>
            </w:r>
            <w:r w:rsidR="004B7BFF" w:rsidRPr="00B92EBE">
              <w:rPr>
                <w:rFonts w:eastAsia="Times New Roman"/>
                <w:sz w:val="24"/>
                <w:szCs w:val="24"/>
                <w:lang w:eastAsia="lv-LV"/>
              </w:rPr>
              <w:t xml:space="preserve">LBN 405 </w:t>
            </w:r>
            <w:r w:rsidR="004B7BFF">
              <w:rPr>
                <w:rFonts w:eastAsia="Times New Roman"/>
                <w:sz w:val="24"/>
                <w:szCs w:val="24"/>
                <w:lang w:eastAsia="lv-LV"/>
              </w:rPr>
              <w:t>–</w:t>
            </w:r>
            <w:r w:rsidR="004B7BFF" w:rsidRPr="00B92EBE">
              <w:rPr>
                <w:rFonts w:eastAsia="Times New Roman"/>
                <w:sz w:val="24"/>
                <w:szCs w:val="24"/>
                <w:lang w:eastAsia="lv-LV"/>
              </w:rPr>
              <w:t xml:space="preserve"> 2</w:t>
            </w:r>
            <w:r w:rsidR="002E44FA">
              <w:rPr>
                <w:rFonts w:eastAsia="Times New Roman"/>
                <w:sz w:val="24"/>
                <w:szCs w:val="24"/>
                <w:lang w:eastAsia="lv-LV"/>
              </w:rPr>
              <w:t>1</w:t>
            </w:r>
            <w:r w:rsidR="004B7BFF">
              <w:rPr>
                <w:rFonts w:eastAsia="Times New Roman"/>
                <w:sz w:val="24"/>
                <w:szCs w:val="24"/>
                <w:lang w:eastAsia="lv-LV"/>
              </w:rPr>
              <w:t xml:space="preserve"> </w:t>
            </w:r>
            <w:r w:rsidR="002E44FA">
              <w:rPr>
                <w:rFonts w:eastAsia="Times New Roman"/>
                <w:sz w:val="24"/>
                <w:szCs w:val="24"/>
                <w:lang w:eastAsia="lv-LV"/>
              </w:rPr>
              <w:t>20</w:t>
            </w:r>
            <w:r w:rsidR="007D6EB9" w:rsidRPr="00B92EBE">
              <w:rPr>
                <w:rFonts w:eastAsia="Times New Roman"/>
                <w:sz w:val="24"/>
                <w:szCs w:val="24"/>
                <w:lang w:eastAsia="lv-LV"/>
              </w:rPr>
              <w:t>. punktu). Šādas pienākums apsekotājam ir paredzēts, lai būves īpašnieks vai valdītājs veikt vai lemt par visām tām nepieciešamajām darbībām, lai izpildītu sava Civillikuma 1084. panta pirmajā daļā noteikto pienākumu</w:t>
            </w:r>
            <w:r w:rsidR="000A7762" w:rsidRPr="00B92EBE">
              <w:rPr>
                <w:rFonts w:eastAsia="Times New Roman"/>
                <w:sz w:val="24"/>
                <w:szCs w:val="24"/>
                <w:lang w:eastAsia="lv-LV"/>
              </w:rPr>
              <w:t xml:space="preserve">, bet būvvalde vai institūcija, kuras pilda būvvaldes funkcijas -  operatīvi pieņemt Būvniecības likuma </w:t>
            </w:r>
            <w:r w:rsidR="00430E39" w:rsidRPr="00B92EBE">
              <w:rPr>
                <w:rFonts w:eastAsia="Times New Roman"/>
                <w:sz w:val="24"/>
                <w:szCs w:val="24"/>
                <w:lang w:eastAsia="lv-LV"/>
              </w:rPr>
              <w:t>21.panta septītajā daļā noteiktos lēmumus.</w:t>
            </w:r>
            <w:r w:rsidR="0069149F">
              <w:rPr>
                <w:rFonts w:eastAsia="Times New Roman"/>
                <w:sz w:val="24"/>
                <w:szCs w:val="24"/>
                <w:lang w:eastAsia="lv-LV"/>
              </w:rPr>
              <w:t xml:space="preserve"> Jāatzīmē, ka Noteikumu</w:t>
            </w:r>
            <w:r w:rsidR="0069149F" w:rsidRPr="0069149F">
              <w:rPr>
                <w:rFonts w:eastAsia="Times New Roman"/>
                <w:sz w:val="24"/>
                <w:szCs w:val="24"/>
                <w:lang w:eastAsia="lv-LV"/>
              </w:rPr>
              <w:t xml:space="preserve"> projekta 21.punktā ietvertie vārdi “kaimiņiem, garāmgājējiem vai tās lietotājiem” ir lietoti atbilstoši Civillikuma 1084.panta pirmajai daļai - katram būves īpašniekam, lai aizsargātu sabiedrisko drošību, jātur sava būve tādā stāvoklī, ka no tās nevar rasties kaitējums ne kaimiņiem, ne garāmgājējiem, ne arī tās lietotājiem.</w:t>
            </w:r>
            <w:r w:rsidR="0069149F">
              <w:rPr>
                <w:rFonts w:eastAsia="Times New Roman"/>
                <w:sz w:val="24"/>
                <w:szCs w:val="24"/>
                <w:lang w:eastAsia="lv-LV"/>
              </w:rPr>
              <w:t xml:space="preserve"> Ar vārdu “kaimiņu” ir saprotami arī tās personas, kas dzīvo būves tuvumā, nevis tās, kuru zemesgabali robežojas ar zemes gabalu, uz kura atrodas būves. </w:t>
            </w:r>
          </w:p>
          <w:p w14:paraId="20959471" w14:textId="14D68BDC" w:rsidR="00DA15C2" w:rsidRPr="00B92EBE" w:rsidRDefault="00DA15C2" w:rsidP="00AA71CD">
            <w:pPr>
              <w:contextualSpacing/>
              <w:jc w:val="both"/>
              <w:rPr>
                <w:rFonts w:eastAsia="Times New Roman"/>
                <w:sz w:val="24"/>
                <w:szCs w:val="24"/>
                <w:lang w:eastAsia="lv-LV"/>
              </w:rPr>
            </w:pPr>
          </w:p>
          <w:p w14:paraId="0423EFDD" w14:textId="08832CC8" w:rsidR="00F87720" w:rsidRPr="00B92EBE" w:rsidRDefault="00F87720" w:rsidP="00F87720">
            <w:pPr>
              <w:contextualSpacing/>
              <w:jc w:val="both"/>
              <w:rPr>
                <w:rFonts w:eastAsia="Times New Roman"/>
                <w:sz w:val="24"/>
                <w:szCs w:val="24"/>
                <w:lang w:eastAsia="lv-LV"/>
              </w:rPr>
            </w:pPr>
            <w:r w:rsidRPr="00B92EBE">
              <w:rPr>
                <w:rFonts w:eastAsia="Times New Roman"/>
                <w:sz w:val="24"/>
                <w:szCs w:val="24"/>
                <w:lang w:eastAsia="lv-LV"/>
              </w:rPr>
              <w:t xml:space="preserve">[6.4] Ja konkrētā apsekojamā būve ir kultūras piemineklis, jāievēro kultūras pieminekļu aizsardzības jomas normatīvo aktu prasības. Jāpārbauda kultūras mantojuma saglabāšanas prasības, lai pārliecinātos vai nav piemērojamas kādas prasības vai ierobežojumi. No attiecīgiem avotiem jāpieprasa būvkonstrukciju projekta informācija un informācija par būves uzturēšanu. Šie ieraksti ir vērtīgi un var palīdzēt izprast būves būvkonstrukciju vēsturi un samazināt būves apsekošanas un būvkonstrukciju graujošo pārbaužu apjomus. Atkarībā no būves vecuma, pašvaldības būvvaldē vai arhīvā var būt informācija par sākotnējo projektētāju, būvdarbu veicēju vai īpašnieku. Lai apkopotu vēsturisko informāciju, apsekotājam var būt nepieciešams kontaktēties ar šīm personām. Šie meklējumi var radīt </w:t>
            </w:r>
            <w:r w:rsidRPr="00B92EBE">
              <w:rPr>
                <w:rFonts w:eastAsia="Times New Roman"/>
                <w:sz w:val="24"/>
                <w:szCs w:val="24"/>
                <w:lang w:eastAsia="lv-LV"/>
              </w:rPr>
              <w:lastRenderedPageBreak/>
              <w:t>papildus izmaksas. Pēc dokumentu ievākšanas iegūtā informācija jāpārbauda objekta apmeklējumos un informācijas iztrūkumi jāpapildina ar uzmērījumiem un novērojumiem, lietojot negraujošās un graujošās pārbaužu metodes. Lai veiktu apsekošanu kultūras pieminekļos, atsegumu, zondāžas, skatrakumu vai urbumu izdarīšanai, jāievēro kultūras pieminekļu aizsardzības jomas normatīvo aktu prasības, kā arī minētās darbības pirms tam jāsaskaņo ar attiecīgo kompetento pašvaldības institūciju vai amatpersonu, ja Nacionālā kultūras mantojuma pārvalde ir deleģējusi pašvaldībai pārvaldes uzdevumus, kas attiecas uz vietējās nozīmes nekustamo kultūras pieminekļu aizsardzību un izmantošanu. Ja būves apsekošanas gaitā atklājas arhitektūras detaļas ar māksliniecisku vērtību, apsekotāja un būves īpašnieka pienākums ir ziņot par to Nacionālā kultūras mantojuma pārvaldei.</w:t>
            </w:r>
          </w:p>
          <w:p w14:paraId="78844ED5" w14:textId="77777777" w:rsidR="00F87720" w:rsidRPr="00B92EBE" w:rsidRDefault="00F87720" w:rsidP="00AA71CD">
            <w:pPr>
              <w:contextualSpacing/>
              <w:jc w:val="both"/>
              <w:rPr>
                <w:rFonts w:eastAsia="Times New Roman"/>
                <w:sz w:val="24"/>
                <w:szCs w:val="24"/>
                <w:lang w:eastAsia="lv-LV"/>
              </w:rPr>
            </w:pPr>
          </w:p>
          <w:p w14:paraId="6D3BE26D" w14:textId="6D4F21C6" w:rsidR="009E399D" w:rsidRPr="00B92EBE" w:rsidRDefault="00D76B0D" w:rsidP="00AA71CD">
            <w:pPr>
              <w:contextualSpacing/>
              <w:jc w:val="both"/>
              <w:rPr>
                <w:rFonts w:eastAsia="Times New Roman"/>
                <w:b/>
                <w:bCs/>
                <w:sz w:val="24"/>
                <w:szCs w:val="24"/>
                <w:lang w:eastAsia="lv-LV"/>
              </w:rPr>
            </w:pPr>
            <w:r w:rsidRPr="00B92EBE">
              <w:rPr>
                <w:b/>
                <w:bCs/>
                <w:sz w:val="24"/>
                <w:szCs w:val="24"/>
              </w:rPr>
              <w:t>[</w:t>
            </w:r>
            <w:r w:rsidR="00F87720" w:rsidRPr="00B92EBE">
              <w:rPr>
                <w:b/>
                <w:bCs/>
                <w:sz w:val="24"/>
                <w:szCs w:val="24"/>
              </w:rPr>
              <w:t>7</w:t>
            </w:r>
            <w:r w:rsidRPr="00B92EBE">
              <w:rPr>
                <w:b/>
                <w:bCs/>
                <w:sz w:val="24"/>
                <w:szCs w:val="24"/>
              </w:rPr>
              <w:t xml:space="preserve">] </w:t>
            </w:r>
            <w:r w:rsidR="009E399D" w:rsidRPr="00B92EBE">
              <w:rPr>
                <w:b/>
                <w:bCs/>
                <w:sz w:val="24"/>
                <w:szCs w:val="24"/>
              </w:rPr>
              <w:t>Tehniskās apsekošanas atzinums</w:t>
            </w:r>
            <w:r w:rsidR="00F87720" w:rsidRPr="00B92EBE">
              <w:rPr>
                <w:b/>
                <w:bCs/>
                <w:sz w:val="24"/>
                <w:szCs w:val="24"/>
              </w:rPr>
              <w:t>:</w:t>
            </w:r>
          </w:p>
          <w:p w14:paraId="0EF61286" w14:textId="43F38CB8" w:rsidR="00612F67" w:rsidRPr="00B92EBE" w:rsidRDefault="00612F67" w:rsidP="00AA71CD">
            <w:pPr>
              <w:contextualSpacing/>
              <w:jc w:val="both"/>
              <w:rPr>
                <w:rFonts w:eastAsia="Times New Roman"/>
                <w:sz w:val="24"/>
                <w:szCs w:val="24"/>
                <w:lang w:eastAsia="lv-LV"/>
              </w:rPr>
            </w:pPr>
            <w:r w:rsidRPr="00B92EBE">
              <w:rPr>
                <w:rFonts w:eastAsia="Times New Roman"/>
                <w:sz w:val="24"/>
                <w:szCs w:val="24"/>
                <w:lang w:eastAsia="lv-LV"/>
              </w:rPr>
              <w:t xml:space="preserve">Apsekošanas rezultātus apsekotājs apkopo tehniskās apsekošanas atzinumā. Tehniskās apsekošanas veicējs ir atbildīgs par atzinumā sniegto informāciju – par to, vai </w:t>
            </w:r>
            <w:r w:rsidR="00F87720" w:rsidRPr="00B92EBE">
              <w:rPr>
                <w:rFonts w:eastAsia="Times New Roman"/>
                <w:sz w:val="24"/>
                <w:szCs w:val="24"/>
                <w:lang w:eastAsia="lv-LV"/>
              </w:rPr>
              <w:t>būve</w:t>
            </w:r>
            <w:r w:rsidRPr="00B92EBE">
              <w:rPr>
                <w:rFonts w:eastAsia="Times New Roman"/>
                <w:sz w:val="24"/>
                <w:szCs w:val="24"/>
                <w:lang w:eastAsia="lv-LV"/>
              </w:rPr>
              <w:t xml:space="preserve"> ir derīga drošai eksp</w:t>
            </w:r>
            <w:r w:rsidR="00E833B0" w:rsidRPr="00B92EBE">
              <w:rPr>
                <w:rFonts w:eastAsia="Times New Roman"/>
                <w:sz w:val="24"/>
                <w:szCs w:val="24"/>
                <w:lang w:eastAsia="lv-LV"/>
              </w:rPr>
              <w:t>l</w:t>
            </w:r>
            <w:r w:rsidRPr="00B92EBE">
              <w:rPr>
                <w:rFonts w:eastAsia="Times New Roman"/>
                <w:sz w:val="24"/>
                <w:szCs w:val="24"/>
                <w:lang w:eastAsia="lv-LV"/>
              </w:rPr>
              <w:t>uatācijai. Tāpat apsekotājs ir atbildīgs arī par citiem apsekošanas laikā konstatētajiem atzinumiem – par esošajām problēmām un veidiem, kā tās atrisināt. Savukārt apsekošanas pasūtītājs iegūst informāciju par pašreizējo situāciju, esošajām un potenciālajām problēmām un ieteicamo rīcības plānu.</w:t>
            </w:r>
          </w:p>
          <w:p w14:paraId="237D0A04" w14:textId="77777777" w:rsidR="00612F67" w:rsidRPr="00B92EBE" w:rsidRDefault="00612F67" w:rsidP="00AA71CD">
            <w:pPr>
              <w:contextualSpacing/>
              <w:jc w:val="both"/>
              <w:rPr>
                <w:rFonts w:eastAsia="Times New Roman"/>
                <w:sz w:val="24"/>
                <w:szCs w:val="24"/>
                <w:lang w:eastAsia="lv-LV"/>
              </w:rPr>
            </w:pPr>
          </w:p>
          <w:p w14:paraId="5FC6B4E9" w14:textId="5A0B1FA8" w:rsidR="003D73CA" w:rsidRPr="00B92EBE" w:rsidRDefault="009E399D" w:rsidP="00AA71CD">
            <w:pPr>
              <w:contextualSpacing/>
              <w:jc w:val="both"/>
              <w:rPr>
                <w:sz w:val="24"/>
                <w:szCs w:val="24"/>
                <w:lang w:eastAsia="lv-LV"/>
              </w:rPr>
            </w:pPr>
            <w:r w:rsidRPr="00B92EBE">
              <w:rPr>
                <w:rFonts w:eastAsia="Times New Roman"/>
                <w:sz w:val="24"/>
                <w:szCs w:val="24"/>
                <w:lang w:eastAsia="lv-LV"/>
              </w:rPr>
              <w:t xml:space="preserve">Būves tehniskās apsekošanas atzinumā pievieno pārskatu vai tajā pašā ietver informāciju par iegūto informāciju par būvi, tās daļu, elementiem u.tml, pieņēmumiem  vai aplēsēm, izmantojamām metodēm </w:t>
            </w:r>
            <w:r w:rsidR="00E13ACD" w:rsidRPr="00B92EBE">
              <w:rPr>
                <w:rFonts w:eastAsia="Times New Roman"/>
                <w:sz w:val="24"/>
                <w:szCs w:val="24"/>
                <w:lang w:eastAsia="lv-LV"/>
              </w:rPr>
              <w:t xml:space="preserve">(metožu apraksts un pamatojums to izvēlei) </w:t>
            </w:r>
            <w:r w:rsidRPr="00B92EBE">
              <w:rPr>
                <w:rFonts w:eastAsia="Times New Roman"/>
                <w:sz w:val="24"/>
                <w:szCs w:val="24"/>
                <w:lang w:eastAsia="lv-LV"/>
              </w:rPr>
              <w:t>un citu informāciju, kas pamato katra izdarītā secinājumu pamatotību</w:t>
            </w:r>
            <w:r w:rsidR="00E13ACD" w:rsidRPr="00B92EBE">
              <w:rPr>
                <w:rFonts w:eastAsia="Times New Roman"/>
                <w:sz w:val="24"/>
                <w:szCs w:val="24"/>
                <w:lang w:eastAsia="lv-LV"/>
              </w:rPr>
              <w:t xml:space="preserve"> (piemēram, izmantoto būves dokumentāciju)</w:t>
            </w:r>
            <w:r w:rsidRPr="00B92EBE">
              <w:rPr>
                <w:rFonts w:eastAsia="Times New Roman"/>
                <w:sz w:val="24"/>
                <w:szCs w:val="24"/>
                <w:lang w:eastAsia="lv-LV"/>
              </w:rPr>
              <w:t>. Šim pārskatam (dokumentēšanai) vai atzinuma saturam ir jāatspoguļo atzinuma sagatavošanas un secinājumu izdarīšanas pamatojums tādā apmērā, lai cits atbilstošs būvspeciālists varētu pārliecināties par izdarīto secinājumu pamatotību.</w:t>
            </w:r>
            <w:r w:rsidR="00E833B0" w:rsidRPr="00B92EBE">
              <w:rPr>
                <w:rFonts w:eastAsia="Times New Roman"/>
                <w:sz w:val="24"/>
                <w:szCs w:val="24"/>
                <w:lang w:eastAsia="lv-LV"/>
              </w:rPr>
              <w:t xml:space="preserve"> </w:t>
            </w:r>
            <w:r w:rsidR="003D73CA" w:rsidRPr="00B92EBE">
              <w:rPr>
                <w:sz w:val="24"/>
                <w:szCs w:val="24"/>
                <w:lang w:eastAsia="lv-LV"/>
              </w:rPr>
              <w:t xml:space="preserve">Pārskatā </w:t>
            </w:r>
            <w:r w:rsidR="00F87720" w:rsidRPr="00B92EBE">
              <w:rPr>
                <w:sz w:val="24"/>
                <w:szCs w:val="24"/>
                <w:lang w:eastAsia="lv-LV"/>
              </w:rPr>
              <w:t>būtu</w:t>
            </w:r>
            <w:r w:rsidR="003D73CA" w:rsidRPr="00B92EBE">
              <w:rPr>
                <w:sz w:val="24"/>
                <w:szCs w:val="24"/>
                <w:lang w:eastAsia="lv-LV"/>
              </w:rPr>
              <w:t xml:space="preserve"> jādokumentē šādi parametri: </w:t>
            </w:r>
          </w:p>
          <w:p w14:paraId="6517415C" w14:textId="77777777" w:rsidR="003D73CA" w:rsidRPr="00B92EBE" w:rsidRDefault="003D73CA" w:rsidP="00AA71CD">
            <w:pPr>
              <w:pStyle w:val="ListParagraph"/>
              <w:numPr>
                <w:ilvl w:val="0"/>
                <w:numId w:val="5"/>
              </w:numPr>
              <w:suppressAutoHyphens w:val="0"/>
              <w:autoSpaceDN/>
              <w:jc w:val="both"/>
              <w:textAlignment w:val="auto"/>
              <w:rPr>
                <w:rFonts w:eastAsia="Times New Roman"/>
                <w:sz w:val="24"/>
                <w:szCs w:val="24"/>
                <w:lang w:eastAsia="lv-LV"/>
              </w:rPr>
            </w:pPr>
            <w:r w:rsidRPr="00B92EBE">
              <w:rPr>
                <w:rFonts w:eastAsia="Times New Roman"/>
                <w:sz w:val="24"/>
                <w:szCs w:val="24"/>
                <w:lang w:eastAsia="lv-LV"/>
              </w:rPr>
              <w:t xml:space="preserve">nesošo konstrukciju ģeometrija un šķērsgriezumi; </w:t>
            </w:r>
          </w:p>
          <w:p w14:paraId="483343C8" w14:textId="77777777" w:rsidR="003D73CA" w:rsidRPr="00B92EBE" w:rsidRDefault="003D73CA" w:rsidP="00AA71CD">
            <w:pPr>
              <w:pStyle w:val="ListParagraph"/>
              <w:numPr>
                <w:ilvl w:val="0"/>
                <w:numId w:val="5"/>
              </w:numPr>
              <w:suppressAutoHyphens w:val="0"/>
              <w:autoSpaceDN/>
              <w:jc w:val="both"/>
              <w:textAlignment w:val="auto"/>
              <w:rPr>
                <w:rFonts w:eastAsia="Times New Roman"/>
                <w:sz w:val="24"/>
                <w:szCs w:val="24"/>
                <w:lang w:eastAsia="lv-LV"/>
              </w:rPr>
            </w:pPr>
            <w:r w:rsidRPr="00B92EBE">
              <w:rPr>
                <w:rFonts w:eastAsia="Times New Roman"/>
                <w:sz w:val="24"/>
                <w:szCs w:val="24"/>
                <w:lang w:eastAsia="lv-LV"/>
              </w:rPr>
              <w:t xml:space="preserve">materiālu tips, vizuāli redzamas deformācijas, bojājumi; </w:t>
            </w:r>
          </w:p>
          <w:p w14:paraId="71BC35EE" w14:textId="77777777" w:rsidR="003D73CA" w:rsidRPr="00B92EBE" w:rsidRDefault="003D73CA" w:rsidP="00AA71CD">
            <w:pPr>
              <w:pStyle w:val="ListParagraph"/>
              <w:numPr>
                <w:ilvl w:val="0"/>
                <w:numId w:val="5"/>
              </w:numPr>
              <w:suppressAutoHyphens w:val="0"/>
              <w:autoSpaceDN/>
              <w:jc w:val="both"/>
              <w:textAlignment w:val="auto"/>
              <w:rPr>
                <w:rFonts w:eastAsia="Times New Roman"/>
                <w:sz w:val="24"/>
                <w:szCs w:val="24"/>
                <w:lang w:eastAsia="lv-LV"/>
              </w:rPr>
            </w:pPr>
            <w:r w:rsidRPr="00B92EBE">
              <w:rPr>
                <w:rFonts w:eastAsia="Times New Roman"/>
                <w:sz w:val="24"/>
                <w:szCs w:val="24"/>
                <w:lang w:eastAsia="lv-LV"/>
              </w:rPr>
              <w:t xml:space="preserve">virsmu stāvoklis; </w:t>
            </w:r>
          </w:p>
          <w:p w14:paraId="5C6DE957" w14:textId="77777777" w:rsidR="003D73CA" w:rsidRPr="00B92EBE" w:rsidRDefault="003D73CA" w:rsidP="00AA71CD">
            <w:pPr>
              <w:pStyle w:val="ListParagraph"/>
              <w:numPr>
                <w:ilvl w:val="0"/>
                <w:numId w:val="5"/>
              </w:numPr>
              <w:suppressAutoHyphens w:val="0"/>
              <w:autoSpaceDN/>
              <w:jc w:val="both"/>
              <w:textAlignment w:val="auto"/>
              <w:rPr>
                <w:rFonts w:eastAsia="Times New Roman"/>
                <w:sz w:val="24"/>
                <w:szCs w:val="24"/>
                <w:lang w:eastAsia="lv-LV"/>
              </w:rPr>
            </w:pPr>
            <w:r w:rsidRPr="00B92EBE">
              <w:rPr>
                <w:rFonts w:eastAsia="Times New Roman"/>
                <w:sz w:val="24"/>
                <w:szCs w:val="24"/>
                <w:lang w:eastAsia="lv-LV"/>
              </w:rPr>
              <w:t>kritiskie mezgli;</w:t>
            </w:r>
          </w:p>
          <w:p w14:paraId="7F9D8E6F" w14:textId="77777777" w:rsidR="003D73CA" w:rsidRPr="00B92EBE" w:rsidRDefault="003D73CA" w:rsidP="00AA71CD">
            <w:pPr>
              <w:pStyle w:val="ListParagraph"/>
              <w:numPr>
                <w:ilvl w:val="0"/>
                <w:numId w:val="5"/>
              </w:numPr>
              <w:suppressAutoHyphens w:val="0"/>
              <w:autoSpaceDN/>
              <w:jc w:val="both"/>
              <w:textAlignment w:val="auto"/>
              <w:rPr>
                <w:rFonts w:eastAsia="Times New Roman"/>
                <w:sz w:val="24"/>
                <w:szCs w:val="24"/>
                <w:lang w:eastAsia="lv-LV"/>
              </w:rPr>
            </w:pPr>
            <w:r w:rsidRPr="00B92EBE">
              <w:rPr>
                <w:rFonts w:eastAsia="Times New Roman"/>
                <w:sz w:val="24"/>
                <w:szCs w:val="24"/>
                <w:lang w:eastAsia="lv-LV"/>
              </w:rPr>
              <w:t>citi (pēc objekta specifikas).</w:t>
            </w:r>
          </w:p>
          <w:p w14:paraId="1236F95E" w14:textId="77777777" w:rsidR="009E399D" w:rsidRPr="00B92EBE" w:rsidRDefault="009E399D" w:rsidP="00AA71CD">
            <w:pPr>
              <w:contextualSpacing/>
              <w:jc w:val="both"/>
              <w:rPr>
                <w:rFonts w:eastAsia="Times New Roman"/>
                <w:sz w:val="24"/>
                <w:szCs w:val="24"/>
                <w:lang w:eastAsia="lv-LV"/>
              </w:rPr>
            </w:pPr>
          </w:p>
          <w:p w14:paraId="0AEE2DB8" w14:textId="3E8F94C9" w:rsidR="00C6480C" w:rsidRPr="00B92EBE" w:rsidRDefault="009E399D" w:rsidP="00C6480C">
            <w:pPr>
              <w:contextualSpacing/>
              <w:jc w:val="both"/>
              <w:rPr>
                <w:rFonts w:eastAsia="Times New Roman"/>
                <w:sz w:val="24"/>
                <w:szCs w:val="24"/>
                <w:lang w:eastAsia="lv-LV"/>
              </w:rPr>
            </w:pPr>
            <w:r w:rsidRPr="00B92EBE">
              <w:rPr>
                <w:rFonts w:eastAsia="Times New Roman"/>
                <w:sz w:val="24"/>
                <w:szCs w:val="24"/>
                <w:lang w:eastAsia="lv-LV"/>
              </w:rPr>
              <w:t xml:space="preserve">Būves tehniskās apsekošanas atzinuma kopvērtējumā norāda būves atbilstību vai neatbilstību Būvniecības likuma 9. pantā noteiktajām būtiskajām prasībām. Ja būve neatbilst kādām no Būvniecības likuma 9. pantā noteiktajām </w:t>
            </w:r>
            <w:r w:rsidRPr="00B92EBE">
              <w:rPr>
                <w:rFonts w:eastAsia="Times New Roman"/>
                <w:sz w:val="24"/>
                <w:szCs w:val="24"/>
                <w:lang w:eastAsia="lv-LV"/>
              </w:rPr>
              <w:lastRenderedPageBreak/>
              <w:t xml:space="preserve">būtiskajām prasībām, norāda neatbilstības veidus un pasākumus, kas jāveic, lai novērstu konstatētās neatbilstības un turpmākās ekspluatācijas nosacījumus. </w:t>
            </w:r>
            <w:r w:rsidR="00C6480C" w:rsidRPr="00B92EBE">
              <w:rPr>
                <w:rFonts w:eastAsia="Times New Roman"/>
                <w:sz w:val="24"/>
                <w:szCs w:val="24"/>
                <w:lang w:eastAsia="lv-LV"/>
              </w:rPr>
              <w:t>Kopvērtējumā pie ieteikumiem un norādījumiem jānorāda, vai būve atbilst vai neatbilst kādām no Būvniecības likuma 9.pantā noteiktām būtiskām prasībām. Inženiertehniskās būves tehniskā stāvokļa novērtējums un atbilstība normatīvo aktu prasībām, apsekošanā konstatēto bojājumu un to cēloņu apraksts.</w:t>
            </w:r>
            <w:r w:rsidR="00C6480C" w:rsidRPr="00B92EBE">
              <w:rPr>
                <w:sz w:val="24"/>
                <w:szCs w:val="24"/>
              </w:rPr>
              <w:t xml:space="preserve"> </w:t>
            </w:r>
            <w:r w:rsidR="00C6480C" w:rsidRPr="00B92EBE">
              <w:rPr>
                <w:rFonts w:eastAsia="Times New Roman"/>
                <w:sz w:val="24"/>
                <w:szCs w:val="24"/>
                <w:lang w:eastAsia="lv-LV"/>
              </w:rPr>
              <w:t xml:space="preserve">Katrai būvei atsevišķi jāizvērtē, vai visas Būvniecības likuma 9.pantā noteiktās būtiskās prasības ir piemērojamas, jo būves ir dažādas un katrai piemērojamas raksturīgās prasības (piemēram - skatu tornim – vienas, stadionam - citas, meliorācijas sistēmām – vēl citas, tiltam – atkal citas). </w:t>
            </w:r>
          </w:p>
          <w:p w14:paraId="4C6DABE3" w14:textId="77777777" w:rsidR="009E399D" w:rsidRPr="00B92EBE" w:rsidRDefault="009E399D" w:rsidP="00AA71CD">
            <w:pPr>
              <w:contextualSpacing/>
              <w:jc w:val="both"/>
              <w:rPr>
                <w:rFonts w:eastAsia="Times New Roman"/>
                <w:sz w:val="24"/>
                <w:szCs w:val="24"/>
                <w:lang w:eastAsia="lv-LV"/>
              </w:rPr>
            </w:pPr>
          </w:p>
          <w:p w14:paraId="3F264C10" w14:textId="5F0A50EA" w:rsidR="00D53BB9" w:rsidRPr="00B92EBE" w:rsidRDefault="00C6480C" w:rsidP="00C6480C">
            <w:pPr>
              <w:contextualSpacing/>
              <w:jc w:val="both"/>
              <w:rPr>
                <w:rFonts w:eastAsia="Times New Roman"/>
                <w:sz w:val="24"/>
                <w:szCs w:val="24"/>
                <w:lang w:eastAsia="lv-LV"/>
              </w:rPr>
            </w:pPr>
            <w:r w:rsidRPr="00B92EBE">
              <w:rPr>
                <w:rFonts w:eastAsia="Times New Roman"/>
                <w:sz w:val="24"/>
                <w:szCs w:val="24"/>
                <w:lang w:eastAsia="lv-LV"/>
              </w:rPr>
              <w:t xml:space="preserve">Apsekotājs tehniskās apsekošanas atzinumus būvēm sagatavo Būvniecības informācijas sistēmā, norāda šādu informāciju par būvi (ciktāl tas attiecas uz attiecīgo apsekošanu) saskaņā ar Noteikuma projekta </w:t>
            </w:r>
            <w:r w:rsidR="002E44FA" w:rsidRPr="00B92EBE">
              <w:rPr>
                <w:rFonts w:eastAsia="Times New Roman"/>
                <w:sz w:val="24"/>
                <w:szCs w:val="24"/>
                <w:lang w:eastAsia="lv-LV"/>
              </w:rPr>
              <w:t xml:space="preserve">LBN 405 </w:t>
            </w:r>
            <w:r w:rsidR="002E44FA">
              <w:rPr>
                <w:rFonts w:eastAsia="Times New Roman"/>
                <w:sz w:val="24"/>
                <w:szCs w:val="24"/>
                <w:lang w:eastAsia="lv-LV"/>
              </w:rPr>
              <w:t>–</w:t>
            </w:r>
            <w:r w:rsidR="002E44FA" w:rsidRPr="00B92EBE">
              <w:rPr>
                <w:rFonts w:eastAsia="Times New Roman"/>
                <w:sz w:val="24"/>
                <w:szCs w:val="24"/>
                <w:lang w:eastAsia="lv-LV"/>
              </w:rPr>
              <w:t xml:space="preserve"> 2</w:t>
            </w:r>
            <w:r w:rsidR="002E44FA">
              <w:rPr>
                <w:rFonts w:eastAsia="Times New Roman"/>
                <w:sz w:val="24"/>
                <w:szCs w:val="24"/>
                <w:lang w:eastAsia="lv-LV"/>
              </w:rPr>
              <w:t xml:space="preserve">1 </w:t>
            </w:r>
            <w:r w:rsidR="00FD271C" w:rsidRPr="00B92EBE">
              <w:rPr>
                <w:rFonts w:eastAsia="Times New Roman"/>
                <w:sz w:val="24"/>
                <w:szCs w:val="24"/>
                <w:lang w:eastAsia="lv-LV"/>
              </w:rPr>
              <w:t>2</w:t>
            </w:r>
            <w:r w:rsidR="002E44FA">
              <w:rPr>
                <w:rFonts w:eastAsia="Times New Roman"/>
                <w:sz w:val="24"/>
                <w:szCs w:val="24"/>
                <w:lang w:eastAsia="lv-LV"/>
              </w:rPr>
              <w:t>1</w:t>
            </w:r>
            <w:r w:rsidRPr="00B92EBE">
              <w:rPr>
                <w:rFonts w:eastAsia="Times New Roman"/>
                <w:sz w:val="24"/>
                <w:szCs w:val="24"/>
                <w:lang w:eastAsia="lv-LV"/>
              </w:rPr>
              <w:t>.</w:t>
            </w:r>
            <w:r w:rsidR="00A371B9">
              <w:rPr>
                <w:rFonts w:eastAsia="Times New Roman"/>
                <w:sz w:val="24"/>
                <w:szCs w:val="24"/>
                <w:lang w:eastAsia="lv-LV"/>
              </w:rPr>
              <w:t xml:space="preserve"> - 27.</w:t>
            </w:r>
            <w:r w:rsidRPr="00B92EBE">
              <w:rPr>
                <w:rFonts w:eastAsia="Times New Roman"/>
                <w:sz w:val="24"/>
                <w:szCs w:val="24"/>
                <w:lang w:eastAsia="lv-LV"/>
              </w:rPr>
              <w:t xml:space="preserve">punktu. </w:t>
            </w:r>
            <w:r w:rsidR="00A371B9" w:rsidRPr="0069149F">
              <w:rPr>
                <w:rFonts w:eastAsia="Times New Roman"/>
                <w:sz w:val="24"/>
                <w:szCs w:val="24"/>
                <w:lang w:eastAsia="lv-LV"/>
              </w:rPr>
              <w:t xml:space="preserve">Tehniskās apsekošanas atzinums Būvniecības informācijas sistēmā stāv </w:t>
            </w:r>
            <w:r w:rsidR="00A371B9">
              <w:rPr>
                <w:rFonts w:eastAsia="Times New Roman"/>
                <w:sz w:val="24"/>
                <w:szCs w:val="24"/>
                <w:lang w:eastAsia="lv-LV"/>
              </w:rPr>
              <w:t xml:space="preserve">no </w:t>
            </w:r>
            <w:r w:rsidR="00A371B9" w:rsidRPr="0069149F">
              <w:rPr>
                <w:rFonts w:eastAsia="Times New Roman"/>
                <w:sz w:val="24"/>
                <w:szCs w:val="24"/>
                <w:lang w:eastAsia="lv-LV"/>
              </w:rPr>
              <w:t>šajā sistēmā aizpildītajiem strukturētajiem datiem par būves vai tās daļas tehnisko stāvokli un pievienotajām datnēm</w:t>
            </w:r>
            <w:r w:rsidR="00A371B9">
              <w:rPr>
                <w:rFonts w:eastAsia="Times New Roman"/>
                <w:sz w:val="24"/>
                <w:szCs w:val="24"/>
                <w:lang w:eastAsia="lv-LV"/>
              </w:rPr>
              <w:t xml:space="preserve">. </w:t>
            </w:r>
            <w:r w:rsidRPr="00B92EBE">
              <w:rPr>
                <w:rFonts w:eastAsia="Times New Roman"/>
                <w:sz w:val="24"/>
                <w:szCs w:val="24"/>
                <w:lang w:eastAsia="lv-LV"/>
              </w:rPr>
              <w:t xml:space="preserve">Ja tas ir nepieciešams Būvniecības informācijas sistēmā var norādīt citu informāciju par būvi un tās piederumiem, piemēram: </w:t>
            </w:r>
            <w:r w:rsidR="009E399D" w:rsidRPr="00B92EBE">
              <w:rPr>
                <w:rFonts w:eastAsia="Times New Roman"/>
                <w:sz w:val="24"/>
                <w:szCs w:val="24"/>
                <w:lang w:eastAsia="lv-LV"/>
              </w:rPr>
              <w:t>vides pieejamīb</w:t>
            </w:r>
            <w:r w:rsidRPr="00B92EBE">
              <w:rPr>
                <w:rFonts w:eastAsia="Times New Roman"/>
                <w:sz w:val="24"/>
                <w:szCs w:val="24"/>
                <w:lang w:eastAsia="lv-LV"/>
              </w:rPr>
              <w:t>u</w:t>
            </w:r>
            <w:r w:rsidR="009E399D" w:rsidRPr="00B92EBE">
              <w:rPr>
                <w:rFonts w:eastAsia="Times New Roman"/>
                <w:sz w:val="24"/>
                <w:szCs w:val="24"/>
                <w:lang w:eastAsia="lv-LV"/>
              </w:rPr>
              <w:t xml:space="preserve"> (ir vai nav nodrošināta nokļūšana ēkā; </w:t>
            </w:r>
            <w:r w:rsidRPr="00B92EBE">
              <w:rPr>
                <w:rFonts w:eastAsia="Times New Roman"/>
                <w:sz w:val="24"/>
                <w:szCs w:val="24"/>
                <w:lang w:eastAsia="lv-LV"/>
              </w:rPr>
              <w:t xml:space="preserve">ir vai nav </w:t>
            </w:r>
            <w:r w:rsidR="009E399D" w:rsidRPr="00B92EBE">
              <w:rPr>
                <w:rFonts w:eastAsia="Times New Roman"/>
                <w:sz w:val="24"/>
                <w:szCs w:val="24"/>
                <w:lang w:eastAsia="lv-LV"/>
              </w:rPr>
              <w:t>nodrošināta pārvietošanās pa ēku</w:t>
            </w:r>
            <w:r w:rsidRPr="00B92EBE">
              <w:rPr>
                <w:rFonts w:eastAsia="Times New Roman"/>
                <w:sz w:val="24"/>
                <w:szCs w:val="24"/>
                <w:lang w:eastAsia="lv-LV"/>
              </w:rPr>
              <w:t xml:space="preserve">): </w:t>
            </w:r>
            <w:r w:rsidR="009E399D" w:rsidRPr="00B92EBE">
              <w:rPr>
                <w:rFonts w:eastAsia="Times New Roman"/>
                <w:sz w:val="24"/>
                <w:szCs w:val="24"/>
                <w:lang w:eastAsia="lv-LV"/>
              </w:rPr>
              <w:t xml:space="preserve"> energosertifikā</w:t>
            </w:r>
            <w:r w:rsidRPr="00B92EBE">
              <w:rPr>
                <w:rFonts w:eastAsia="Times New Roman"/>
                <w:sz w:val="24"/>
                <w:szCs w:val="24"/>
                <w:lang w:eastAsia="lv-LV"/>
              </w:rPr>
              <w:t>ciju</w:t>
            </w:r>
            <w:r w:rsidR="009E399D" w:rsidRPr="00B92EBE">
              <w:rPr>
                <w:rFonts w:eastAsia="Times New Roman"/>
                <w:sz w:val="24"/>
                <w:szCs w:val="24"/>
                <w:lang w:eastAsia="lv-LV"/>
              </w:rPr>
              <w:t xml:space="preserve"> (ir vai nav izvietoti apmeklētājiem redzamā vietā.);</w:t>
            </w:r>
            <w:r w:rsidRPr="00B92EBE">
              <w:rPr>
                <w:rFonts w:eastAsia="Times New Roman"/>
                <w:sz w:val="24"/>
                <w:szCs w:val="24"/>
                <w:lang w:eastAsia="lv-LV"/>
              </w:rPr>
              <w:t xml:space="preserve"> iekšējiem inženiertīkliem.</w:t>
            </w:r>
          </w:p>
          <w:p w14:paraId="766C86F6" w14:textId="77777777" w:rsidR="00C6480C" w:rsidRPr="00B92EBE" w:rsidRDefault="00C6480C" w:rsidP="00C6480C">
            <w:pPr>
              <w:contextualSpacing/>
              <w:jc w:val="both"/>
              <w:rPr>
                <w:rFonts w:eastAsia="Times New Roman"/>
                <w:sz w:val="24"/>
                <w:szCs w:val="24"/>
                <w:lang w:eastAsia="lv-LV"/>
              </w:rPr>
            </w:pPr>
          </w:p>
          <w:p w14:paraId="647CBC45" w14:textId="0C7D3E5A" w:rsidR="00C6480C" w:rsidRPr="00B92EBE" w:rsidRDefault="00C6480C" w:rsidP="00C6480C">
            <w:pPr>
              <w:contextualSpacing/>
              <w:jc w:val="both"/>
              <w:rPr>
                <w:rFonts w:eastAsia="Times New Roman"/>
                <w:sz w:val="24"/>
                <w:szCs w:val="24"/>
                <w:lang w:eastAsia="lv-LV"/>
              </w:rPr>
            </w:pPr>
            <w:r w:rsidRPr="00B92EBE">
              <w:rPr>
                <w:rFonts w:eastAsia="Times New Roman"/>
                <w:sz w:val="24"/>
                <w:szCs w:val="24"/>
                <w:lang w:eastAsia="lv-LV"/>
              </w:rPr>
              <w:t xml:space="preserve">Par nedrošu būvi uzskatāma būve, kura neatbilst būtiskām būvei izvirzāmām prasībām, kā arī, kurai trūkst nosedzošu konstrukciju vai ir atklātas ailas, kas ir pamesta būvniecības stadijā un nav nodrošināta pret nepiederošu personu iekļūšanu tajā vai tajā ir nedrošas konstrukcijas, kas var nokrist, apgāzties vai iebrukt, tādējādi radot apdraudējumu cilvēku dzīvībai vai veselībai. </w:t>
            </w:r>
            <w:r w:rsidR="005C522E" w:rsidRPr="00B92EBE">
              <w:rPr>
                <w:rFonts w:eastAsia="Times New Roman"/>
                <w:sz w:val="24"/>
                <w:szCs w:val="24"/>
                <w:lang w:eastAsia="lv-LV"/>
              </w:rPr>
              <w:t>Iespējamās nedrošuma pazīmes:</w:t>
            </w:r>
          </w:p>
          <w:p w14:paraId="02EB14A1" w14:textId="393A13B5" w:rsidR="005C522E" w:rsidRPr="00B92EBE" w:rsidRDefault="005C522E" w:rsidP="005C522E">
            <w:pPr>
              <w:pStyle w:val="ListParagraph"/>
              <w:numPr>
                <w:ilvl w:val="0"/>
                <w:numId w:val="34"/>
              </w:numPr>
              <w:jc w:val="both"/>
              <w:rPr>
                <w:rFonts w:eastAsia="Times New Roman"/>
                <w:sz w:val="24"/>
                <w:szCs w:val="24"/>
                <w:lang w:eastAsia="lv-LV"/>
              </w:rPr>
            </w:pPr>
            <w:r w:rsidRPr="00B92EBE">
              <w:rPr>
                <w:rFonts w:eastAsia="Times New Roman"/>
                <w:sz w:val="24"/>
                <w:szCs w:val="24"/>
                <w:lang w:eastAsia="lv-LV"/>
              </w:rPr>
              <w:t>mehāniskā stiprība un stabilitāte jomā (būvē vai tās daļā ir nedrošas konstrukcijas, kas var nokrist, apgāzties vai iebrukt; būvē vai tās daļā trūkst nesošās konstrukcijas, vai būvē vai tās daļā ir tādas konstrukcijas, kas ir pirmsavārijas vai avārijas stāvoklī, kas var izraisīt pēkšņu un neprognozējamu konstrukciju sabrukumu)</w:t>
            </w:r>
          </w:p>
          <w:p w14:paraId="7346D09F" w14:textId="6E614AF9" w:rsidR="005C522E" w:rsidRPr="00B92EBE" w:rsidRDefault="005C522E" w:rsidP="005C522E">
            <w:pPr>
              <w:pStyle w:val="ListParagraph"/>
              <w:numPr>
                <w:ilvl w:val="0"/>
                <w:numId w:val="34"/>
              </w:numPr>
              <w:jc w:val="both"/>
              <w:rPr>
                <w:rFonts w:eastAsia="Times New Roman"/>
                <w:sz w:val="24"/>
                <w:szCs w:val="24"/>
                <w:lang w:eastAsia="lv-LV"/>
              </w:rPr>
            </w:pPr>
            <w:r w:rsidRPr="00B92EBE">
              <w:rPr>
                <w:rFonts w:eastAsia="Times New Roman"/>
                <w:sz w:val="24"/>
                <w:szCs w:val="24"/>
                <w:lang w:eastAsia="lv-LV"/>
              </w:rPr>
              <w:t xml:space="preserve">lietošanas drošības joma (trūkst nosedzošu konstrukciju; ir atklātas ailas; nav nodrošināta pret nesankcionētu, nepiederošu personu iekļūšanu būvē; būvē ir nedrošas konstrukcijas, kas var nokrist, apgāzties vai iebrukt; būves apdarē ir elementi, kas </w:t>
            </w:r>
            <w:r w:rsidRPr="00B92EBE">
              <w:rPr>
                <w:rFonts w:eastAsia="Times New Roman"/>
                <w:sz w:val="24"/>
                <w:szCs w:val="24"/>
                <w:lang w:eastAsia="lv-LV"/>
              </w:rPr>
              <w:lastRenderedPageBreak/>
              <w:t>var nokrist publiski pieejamā ārtelpā vai būvei tuvumā esošos zemes gabalos).</w:t>
            </w:r>
          </w:p>
          <w:p w14:paraId="2563575A" w14:textId="77777777" w:rsidR="00C6480C" w:rsidRPr="00B92EBE" w:rsidRDefault="00C6480C" w:rsidP="00C6480C">
            <w:pPr>
              <w:contextualSpacing/>
              <w:jc w:val="both"/>
              <w:rPr>
                <w:rFonts w:eastAsia="Times New Roman"/>
                <w:sz w:val="24"/>
                <w:szCs w:val="24"/>
                <w:lang w:eastAsia="lv-LV"/>
              </w:rPr>
            </w:pPr>
          </w:p>
          <w:p w14:paraId="3C82711F" w14:textId="204F830D" w:rsidR="00C6480C" w:rsidRPr="00B92EBE" w:rsidRDefault="00C6480C" w:rsidP="00C6480C">
            <w:pPr>
              <w:contextualSpacing/>
              <w:jc w:val="both"/>
              <w:rPr>
                <w:rFonts w:eastAsia="Times New Roman"/>
                <w:sz w:val="24"/>
                <w:szCs w:val="24"/>
                <w:lang w:eastAsia="lv-LV"/>
              </w:rPr>
            </w:pPr>
            <w:r w:rsidRPr="00B92EBE">
              <w:rPr>
                <w:rFonts w:eastAsia="Times New Roman"/>
                <w:sz w:val="24"/>
                <w:szCs w:val="24"/>
                <w:lang w:eastAsia="lv-LV"/>
              </w:rPr>
              <w:t>Iespējamie ieteikumi tūlītējai rīcībai var ietvert:</w:t>
            </w:r>
          </w:p>
          <w:p w14:paraId="733A7F83" w14:textId="77777777" w:rsidR="00C6480C" w:rsidRPr="00B92EBE" w:rsidRDefault="00C6480C" w:rsidP="00C6480C">
            <w:pPr>
              <w:pStyle w:val="ListParagraph"/>
              <w:numPr>
                <w:ilvl w:val="0"/>
                <w:numId w:val="29"/>
              </w:numPr>
              <w:jc w:val="both"/>
              <w:rPr>
                <w:rFonts w:eastAsia="Times New Roman"/>
                <w:sz w:val="24"/>
                <w:szCs w:val="24"/>
                <w:lang w:eastAsia="lv-LV"/>
              </w:rPr>
            </w:pPr>
            <w:r w:rsidRPr="00B92EBE">
              <w:rPr>
                <w:rFonts w:eastAsia="Times New Roman"/>
                <w:sz w:val="24"/>
                <w:szCs w:val="24"/>
                <w:lang w:eastAsia="lv-LV"/>
              </w:rPr>
              <w:t>pagaidu balstu un saišu uzstādīšanai, lai novērstu sabrukumu;</w:t>
            </w:r>
          </w:p>
          <w:p w14:paraId="263AA8D9" w14:textId="77777777" w:rsidR="00C6480C" w:rsidRPr="00B92EBE" w:rsidRDefault="00C6480C" w:rsidP="00C6480C">
            <w:pPr>
              <w:pStyle w:val="ListParagraph"/>
              <w:numPr>
                <w:ilvl w:val="0"/>
                <w:numId w:val="29"/>
              </w:numPr>
              <w:jc w:val="both"/>
              <w:rPr>
                <w:rFonts w:eastAsia="Times New Roman"/>
                <w:sz w:val="24"/>
                <w:szCs w:val="24"/>
                <w:lang w:eastAsia="lv-LV"/>
              </w:rPr>
            </w:pPr>
            <w:r w:rsidRPr="00B92EBE">
              <w:rPr>
                <w:rFonts w:eastAsia="Times New Roman"/>
                <w:sz w:val="24"/>
                <w:szCs w:val="24"/>
                <w:lang w:eastAsia="lv-LV"/>
              </w:rPr>
              <w:t>piekļuves ierobežošana būvei vai tās daļai;</w:t>
            </w:r>
          </w:p>
          <w:p w14:paraId="336C41CF" w14:textId="77777777" w:rsidR="00C6480C" w:rsidRPr="00B92EBE" w:rsidRDefault="00C6480C" w:rsidP="00C6480C">
            <w:pPr>
              <w:pStyle w:val="ListParagraph"/>
              <w:numPr>
                <w:ilvl w:val="0"/>
                <w:numId w:val="29"/>
              </w:numPr>
              <w:jc w:val="both"/>
              <w:rPr>
                <w:rFonts w:eastAsia="Times New Roman"/>
                <w:sz w:val="24"/>
                <w:szCs w:val="24"/>
                <w:lang w:eastAsia="lv-LV"/>
              </w:rPr>
            </w:pPr>
            <w:r w:rsidRPr="00B92EBE">
              <w:rPr>
                <w:rFonts w:eastAsia="Times New Roman"/>
                <w:sz w:val="24"/>
                <w:szCs w:val="24"/>
                <w:lang w:eastAsia="lv-LV"/>
              </w:rPr>
              <w:t>pagaidu noseguma uzstādīšana, lai samazinātu būvkonstrukciju samitrināšanos, utt.</w:t>
            </w:r>
          </w:p>
          <w:p w14:paraId="5B2565C9" w14:textId="6F1AD210" w:rsidR="00C6480C" w:rsidRPr="00B92EBE" w:rsidRDefault="00C6480C" w:rsidP="00C6480C">
            <w:pPr>
              <w:pStyle w:val="ListParagraph"/>
              <w:numPr>
                <w:ilvl w:val="0"/>
                <w:numId w:val="29"/>
              </w:numPr>
              <w:jc w:val="both"/>
              <w:rPr>
                <w:rFonts w:eastAsia="Times New Roman"/>
                <w:sz w:val="24"/>
                <w:szCs w:val="24"/>
                <w:lang w:eastAsia="lv-LV"/>
              </w:rPr>
            </w:pPr>
            <w:r w:rsidRPr="00B92EBE">
              <w:rPr>
                <w:rFonts w:eastAsia="Times New Roman"/>
                <w:sz w:val="24"/>
                <w:szCs w:val="24"/>
                <w:lang w:eastAsia="lv-LV"/>
              </w:rPr>
              <w:t>būves konservāciju.</w:t>
            </w:r>
          </w:p>
          <w:p w14:paraId="72F99CC1" w14:textId="77777777" w:rsidR="00C6480C" w:rsidRPr="00B92EBE" w:rsidRDefault="00C6480C" w:rsidP="00C6480C">
            <w:pPr>
              <w:pStyle w:val="ListParagraph"/>
              <w:jc w:val="both"/>
              <w:rPr>
                <w:rFonts w:eastAsia="Times New Roman"/>
                <w:sz w:val="24"/>
                <w:szCs w:val="24"/>
                <w:lang w:eastAsia="lv-LV"/>
              </w:rPr>
            </w:pPr>
          </w:p>
          <w:p w14:paraId="0DD56924" w14:textId="301EE2A6" w:rsidR="00990E35" w:rsidRPr="00B92EBE" w:rsidRDefault="00C6480C" w:rsidP="00C6480C">
            <w:pPr>
              <w:contextualSpacing/>
              <w:jc w:val="both"/>
              <w:rPr>
                <w:rFonts w:eastAsia="Times New Roman"/>
                <w:sz w:val="24"/>
                <w:szCs w:val="24"/>
                <w:lang w:eastAsia="lv-LV"/>
              </w:rPr>
            </w:pPr>
            <w:r w:rsidRPr="00B92EBE">
              <w:rPr>
                <w:rFonts w:eastAsia="Times New Roman"/>
                <w:sz w:val="24"/>
                <w:szCs w:val="24"/>
                <w:lang w:eastAsia="lv-LV"/>
              </w:rPr>
              <w:t xml:space="preserve">Jāatzīmē, ka būvniecības ierosinātājam būves konservācija </w:t>
            </w:r>
            <w:r w:rsidR="00A7335D" w:rsidRPr="00B92EBE">
              <w:rPr>
                <w:rFonts w:eastAsia="Times New Roman"/>
                <w:sz w:val="24"/>
                <w:szCs w:val="24"/>
                <w:lang w:eastAsia="lv-LV"/>
              </w:rPr>
              <w:t>jā</w:t>
            </w:r>
            <w:r w:rsidRPr="00B92EBE">
              <w:rPr>
                <w:rFonts w:eastAsia="Times New Roman"/>
                <w:sz w:val="24"/>
                <w:szCs w:val="24"/>
                <w:lang w:eastAsia="lv-LV"/>
              </w:rPr>
              <w:t>saskaņo būvvaldē vai institūcijā, kura pilda būvvaldes funkcijas, saskaņā ar speciālajiem būvnoteikumiem. Vienlaikus jānorāda, ka par s</w:t>
            </w:r>
            <w:r w:rsidR="009E399D" w:rsidRPr="00B92EBE">
              <w:rPr>
                <w:rFonts w:eastAsia="Times New Roman"/>
                <w:sz w:val="24"/>
                <w:szCs w:val="24"/>
                <w:lang w:eastAsia="lv-LV"/>
              </w:rPr>
              <w:t>agatavo</w:t>
            </w:r>
            <w:r w:rsidRPr="00B92EBE">
              <w:rPr>
                <w:rFonts w:eastAsia="Times New Roman"/>
                <w:sz w:val="24"/>
                <w:szCs w:val="24"/>
                <w:lang w:eastAsia="lv-LV"/>
              </w:rPr>
              <w:t>to</w:t>
            </w:r>
            <w:r w:rsidR="009E399D" w:rsidRPr="00B92EBE">
              <w:rPr>
                <w:rFonts w:eastAsia="Times New Roman"/>
                <w:sz w:val="24"/>
                <w:szCs w:val="24"/>
                <w:lang w:eastAsia="lv-LV"/>
              </w:rPr>
              <w:t xml:space="preserve"> būves tehniskās apsekošanas atzinumu Būvniecības informācijas sistēmā, ja būve neatbilst kādai no Būvniecības likuma 9. pantā noteiktām būtiskām prasībām, būvvalde vai institūcija, kas pilda būvvaldes funkciju, saņem </w:t>
            </w:r>
            <w:r w:rsidR="00895CFF">
              <w:rPr>
                <w:rFonts w:eastAsia="Times New Roman"/>
                <w:sz w:val="24"/>
                <w:szCs w:val="24"/>
                <w:lang w:eastAsia="lv-LV"/>
              </w:rPr>
              <w:t>B</w:t>
            </w:r>
            <w:r w:rsidR="009E399D" w:rsidRPr="00B92EBE">
              <w:rPr>
                <w:rFonts w:eastAsia="Times New Roman"/>
                <w:sz w:val="24"/>
                <w:szCs w:val="24"/>
                <w:lang w:eastAsia="lv-LV"/>
              </w:rPr>
              <w:t>ūvniecības informācijas sistēmas paziņojumu par to, ka būve neatbilst kādai no Būvniecības likuma 9. pantā noteiktām būtiskām prasībām. Būvvalde rīkojas atbilstoši Būvniecības likuma 21. pantā noteiktajām prasībām attiecībā uz būves ekspluatāciju.</w:t>
            </w:r>
            <w:r w:rsidR="00E833B0" w:rsidRPr="00B92EBE">
              <w:rPr>
                <w:rFonts w:eastAsia="Times New Roman"/>
                <w:sz w:val="24"/>
                <w:szCs w:val="24"/>
                <w:lang w:eastAsia="lv-LV"/>
              </w:rPr>
              <w:t xml:space="preserve"> </w:t>
            </w:r>
            <w:r w:rsidR="009E399D" w:rsidRPr="00B92EBE">
              <w:rPr>
                <w:rFonts w:eastAsia="Times New Roman"/>
                <w:sz w:val="24"/>
                <w:szCs w:val="24"/>
                <w:lang w:eastAsia="lv-LV"/>
              </w:rPr>
              <w:t>Tehniskās apsekošanas atzinumi Būvniecības informācijas sistēmā ir pieejami būvvaldēm un institūcijām, kuras pilda būvvaldes funkcijas.</w:t>
            </w:r>
          </w:p>
          <w:p w14:paraId="62310411" w14:textId="77777777" w:rsidR="00D72618" w:rsidRPr="00B92EBE" w:rsidRDefault="00D72618" w:rsidP="00C6480C">
            <w:pPr>
              <w:contextualSpacing/>
              <w:jc w:val="both"/>
              <w:rPr>
                <w:rFonts w:eastAsia="Times New Roman"/>
                <w:sz w:val="24"/>
                <w:szCs w:val="24"/>
                <w:lang w:eastAsia="lv-LV"/>
              </w:rPr>
            </w:pPr>
          </w:p>
          <w:p w14:paraId="48B182E0" w14:textId="37F601E1" w:rsidR="00D72618" w:rsidRPr="00B92EBE" w:rsidRDefault="00D72618" w:rsidP="00C6480C">
            <w:pPr>
              <w:contextualSpacing/>
              <w:jc w:val="both"/>
              <w:rPr>
                <w:rFonts w:eastAsia="Times New Roman"/>
                <w:sz w:val="24"/>
                <w:szCs w:val="24"/>
                <w:lang w:eastAsia="lv-LV"/>
              </w:rPr>
            </w:pPr>
            <w:r w:rsidRPr="00B92EBE">
              <w:rPr>
                <w:rFonts w:eastAsia="Times New Roman"/>
                <w:sz w:val="24"/>
                <w:szCs w:val="24"/>
                <w:lang w:eastAsia="lv-LV"/>
              </w:rPr>
              <w:t xml:space="preserve">Tehniskās apsekošanas atzinuma iespējamais </w:t>
            </w:r>
            <w:r w:rsidR="003703B8">
              <w:rPr>
                <w:rFonts w:eastAsia="Times New Roman"/>
                <w:sz w:val="24"/>
                <w:szCs w:val="24"/>
                <w:lang w:eastAsia="lv-LV"/>
              </w:rPr>
              <w:t xml:space="preserve">kopējais </w:t>
            </w:r>
            <w:r w:rsidRPr="00B92EBE">
              <w:rPr>
                <w:rFonts w:eastAsia="Times New Roman"/>
                <w:sz w:val="24"/>
                <w:szCs w:val="24"/>
                <w:lang w:eastAsia="lv-LV"/>
              </w:rPr>
              <w:t>saturs:</w:t>
            </w:r>
          </w:p>
          <w:p w14:paraId="4D0B5882" w14:textId="2DF21463" w:rsidR="00D72618" w:rsidRPr="00B92EBE" w:rsidRDefault="00EF015F" w:rsidP="00EF015F">
            <w:pPr>
              <w:jc w:val="both"/>
              <w:rPr>
                <w:rFonts w:eastAsia="Times New Roman"/>
                <w:sz w:val="24"/>
                <w:szCs w:val="24"/>
                <w:lang w:eastAsia="lv-LV"/>
              </w:rPr>
            </w:pPr>
            <w:r w:rsidRPr="00B92EBE">
              <w:rPr>
                <w:rFonts w:eastAsia="Times New Roman"/>
                <w:sz w:val="24"/>
                <w:szCs w:val="24"/>
                <w:lang w:eastAsia="lv-LV"/>
              </w:rPr>
              <w:t xml:space="preserve"> - </w:t>
            </w:r>
            <w:r w:rsidR="00D72618" w:rsidRPr="00B92EBE">
              <w:rPr>
                <w:rFonts w:eastAsia="Times New Roman"/>
                <w:sz w:val="24"/>
                <w:szCs w:val="24"/>
                <w:lang w:eastAsia="lv-LV"/>
              </w:rPr>
              <w:t>Situācija</w:t>
            </w:r>
            <w:r w:rsidRPr="00B92EBE">
              <w:rPr>
                <w:rFonts w:eastAsia="Times New Roman"/>
                <w:sz w:val="24"/>
                <w:szCs w:val="24"/>
                <w:lang w:eastAsia="lv-LV"/>
              </w:rPr>
              <w:t>s apraksts (</w:t>
            </w:r>
            <w:r w:rsidR="00D72618" w:rsidRPr="00B92EBE">
              <w:rPr>
                <w:rFonts w:eastAsia="Times New Roman"/>
                <w:sz w:val="24"/>
                <w:szCs w:val="24"/>
                <w:lang w:eastAsia="lv-LV"/>
              </w:rPr>
              <w:t>zemesgabala izmantošanas atbilstība teritorijas plānojumam, zemesgabala platība (m2 – pilsētās, ha – lauku teritorijās). Teritorijas izmantošana un tās atbilstība teritorijas plānojumam, teritorijas izmantošanas un apbūves noteikumiem un normatīvo aktu prasībām</w:t>
            </w:r>
            <w:r w:rsidRPr="00B92EBE">
              <w:rPr>
                <w:rFonts w:eastAsia="Times New Roman"/>
                <w:sz w:val="24"/>
                <w:szCs w:val="24"/>
                <w:lang w:eastAsia="lv-LV"/>
              </w:rPr>
              <w:t xml:space="preserve">; </w:t>
            </w:r>
            <w:r w:rsidR="00D72618" w:rsidRPr="00B92EBE">
              <w:rPr>
                <w:rFonts w:eastAsia="Times New Roman"/>
                <w:sz w:val="24"/>
                <w:szCs w:val="24"/>
                <w:lang w:eastAsia="lv-LV"/>
              </w:rPr>
              <w:t>būves izvietojums zemesgabalā. Sarkanā līnija, apbūves līnija, apgrūtinājumi, būves novietnes raksturojums</w:t>
            </w:r>
            <w:r w:rsidRPr="00B92EBE">
              <w:rPr>
                <w:rFonts w:eastAsia="Times New Roman"/>
                <w:sz w:val="24"/>
                <w:szCs w:val="24"/>
                <w:lang w:eastAsia="lv-LV"/>
              </w:rPr>
              <w:t xml:space="preserve">; </w:t>
            </w:r>
            <w:r w:rsidR="00D72618" w:rsidRPr="00B92EBE">
              <w:rPr>
                <w:rFonts w:eastAsia="Times New Roman"/>
                <w:sz w:val="24"/>
                <w:szCs w:val="24"/>
                <w:lang w:eastAsia="lv-LV"/>
              </w:rPr>
              <w:t>būves plānojums. Līdzšinējais būves lietošanas veids, būves plānojuma atbilstība būves lietošanas veidam</w:t>
            </w:r>
            <w:r w:rsidRPr="00B92EBE">
              <w:rPr>
                <w:rFonts w:eastAsia="Times New Roman"/>
                <w:sz w:val="24"/>
                <w:szCs w:val="24"/>
                <w:lang w:eastAsia="lv-LV"/>
              </w:rPr>
              <w:t>);</w:t>
            </w:r>
          </w:p>
          <w:p w14:paraId="2D383697" w14:textId="71741EBE" w:rsidR="00D72618" w:rsidRPr="00B92EBE" w:rsidRDefault="00EF015F" w:rsidP="00D72618">
            <w:pPr>
              <w:contextualSpacing/>
              <w:jc w:val="both"/>
              <w:rPr>
                <w:rFonts w:eastAsia="Times New Roman"/>
                <w:sz w:val="24"/>
                <w:szCs w:val="24"/>
                <w:lang w:eastAsia="lv-LV"/>
              </w:rPr>
            </w:pPr>
            <w:r w:rsidRPr="00B92EBE">
              <w:rPr>
                <w:rFonts w:eastAsia="Times New Roman"/>
                <w:sz w:val="24"/>
                <w:szCs w:val="24"/>
                <w:lang w:eastAsia="lv-LV"/>
              </w:rPr>
              <w:t xml:space="preserve">- </w:t>
            </w:r>
            <w:r w:rsidR="00D72618" w:rsidRPr="00B92EBE">
              <w:rPr>
                <w:rFonts w:eastAsia="Times New Roman"/>
                <w:sz w:val="24"/>
                <w:szCs w:val="24"/>
                <w:lang w:eastAsia="lv-LV"/>
              </w:rPr>
              <w:t>Teritorijas labiekārtojums</w:t>
            </w:r>
            <w:r w:rsidRPr="00B92EBE">
              <w:rPr>
                <w:rFonts w:eastAsia="Times New Roman"/>
                <w:sz w:val="24"/>
                <w:szCs w:val="24"/>
                <w:lang w:eastAsia="lv-LV"/>
              </w:rPr>
              <w:t xml:space="preserve"> (</w:t>
            </w:r>
            <w:r w:rsidR="00D72618" w:rsidRPr="00B92EBE">
              <w:rPr>
                <w:rFonts w:eastAsia="Times New Roman"/>
                <w:sz w:val="24"/>
                <w:szCs w:val="24"/>
                <w:lang w:eastAsia="lv-LV"/>
              </w:rPr>
              <w:t>brauktuves, ietves, celiņi un saimniecības laukum</w:t>
            </w:r>
            <w:r w:rsidRPr="00B92EBE">
              <w:rPr>
                <w:rFonts w:eastAsia="Times New Roman"/>
                <w:sz w:val="24"/>
                <w:szCs w:val="24"/>
                <w:lang w:eastAsia="lv-LV"/>
              </w:rPr>
              <w:t>i (s</w:t>
            </w:r>
            <w:r w:rsidR="00D72618" w:rsidRPr="00B92EBE">
              <w:rPr>
                <w:rFonts w:eastAsia="Times New Roman"/>
                <w:sz w:val="24"/>
                <w:szCs w:val="24"/>
                <w:lang w:eastAsia="lv-LV"/>
              </w:rPr>
              <w:t>egums, materiāls, apdare</w:t>
            </w:r>
            <w:r w:rsidRPr="00B92EBE">
              <w:rPr>
                <w:rFonts w:eastAsia="Times New Roman"/>
                <w:sz w:val="24"/>
                <w:szCs w:val="24"/>
                <w:lang w:eastAsia="lv-LV"/>
              </w:rPr>
              <w:t xml:space="preserve">); </w:t>
            </w:r>
            <w:r w:rsidR="00D72618" w:rsidRPr="00B92EBE">
              <w:rPr>
                <w:rFonts w:eastAsia="Times New Roman"/>
                <w:sz w:val="24"/>
                <w:szCs w:val="24"/>
                <w:lang w:eastAsia="lv-LV"/>
              </w:rPr>
              <w:t xml:space="preserve">bērnu rotaļlaukumi, atpūtas laukumi un sporta laukumi </w:t>
            </w:r>
            <w:r w:rsidRPr="00B92EBE">
              <w:rPr>
                <w:rFonts w:eastAsia="Times New Roman"/>
                <w:sz w:val="24"/>
                <w:szCs w:val="24"/>
                <w:lang w:eastAsia="lv-LV"/>
              </w:rPr>
              <w:t xml:space="preserve">(segums, materiāls, apdare); </w:t>
            </w:r>
            <w:r w:rsidR="00D72618" w:rsidRPr="00B92EBE">
              <w:rPr>
                <w:rFonts w:eastAsia="Times New Roman"/>
                <w:sz w:val="24"/>
                <w:szCs w:val="24"/>
                <w:lang w:eastAsia="lv-LV"/>
              </w:rPr>
              <w:t>apstādījumi un mazās arhitektūras formas</w:t>
            </w:r>
            <w:r w:rsidRPr="00B92EBE">
              <w:rPr>
                <w:rFonts w:eastAsia="Times New Roman"/>
                <w:sz w:val="24"/>
                <w:szCs w:val="24"/>
                <w:lang w:eastAsia="lv-LV"/>
              </w:rPr>
              <w:t xml:space="preserve"> (d</w:t>
            </w:r>
            <w:r w:rsidR="00D72618" w:rsidRPr="00B92EBE">
              <w:rPr>
                <w:rFonts w:eastAsia="Times New Roman"/>
                <w:sz w:val="24"/>
                <w:szCs w:val="24"/>
                <w:lang w:eastAsia="lv-LV"/>
              </w:rPr>
              <w:t>ekoratīvie stādījumi, zāliens, lapenes, ūdensbaseini, skulptūras</w:t>
            </w:r>
            <w:r w:rsidRPr="00B92EBE">
              <w:rPr>
                <w:rFonts w:eastAsia="Times New Roman"/>
                <w:sz w:val="24"/>
                <w:szCs w:val="24"/>
                <w:lang w:eastAsia="lv-LV"/>
              </w:rPr>
              <w:t xml:space="preserve">); </w:t>
            </w:r>
            <w:r w:rsidR="00D72618" w:rsidRPr="00B92EBE">
              <w:rPr>
                <w:rFonts w:eastAsia="Times New Roman"/>
                <w:sz w:val="24"/>
                <w:szCs w:val="24"/>
                <w:lang w:eastAsia="lv-LV"/>
              </w:rPr>
              <w:t>nožogojums un atbalsta sienas</w:t>
            </w:r>
            <w:r w:rsidRPr="00B92EBE">
              <w:rPr>
                <w:rFonts w:eastAsia="Times New Roman"/>
                <w:sz w:val="24"/>
                <w:szCs w:val="24"/>
                <w:lang w:eastAsia="lv-LV"/>
              </w:rPr>
              <w:t xml:space="preserve"> (v</w:t>
            </w:r>
            <w:r w:rsidR="00D72618" w:rsidRPr="00B92EBE">
              <w:rPr>
                <w:rFonts w:eastAsia="Times New Roman"/>
                <w:sz w:val="24"/>
                <w:szCs w:val="24"/>
                <w:lang w:eastAsia="lv-LV"/>
              </w:rPr>
              <w:t>eids, materiāls (būvizstrādājums), apdare</w:t>
            </w:r>
            <w:r w:rsidRPr="00B92EBE">
              <w:rPr>
                <w:rFonts w:eastAsia="Times New Roman"/>
                <w:sz w:val="24"/>
                <w:szCs w:val="24"/>
                <w:lang w:eastAsia="lv-LV"/>
              </w:rPr>
              <w:t>);</w:t>
            </w:r>
          </w:p>
          <w:p w14:paraId="6A1794BE" w14:textId="3905DD70" w:rsidR="00D72618" w:rsidRPr="00B92EBE" w:rsidRDefault="00EF015F" w:rsidP="00D72618">
            <w:pPr>
              <w:contextualSpacing/>
              <w:jc w:val="both"/>
              <w:rPr>
                <w:rFonts w:eastAsia="Times New Roman"/>
                <w:sz w:val="24"/>
                <w:szCs w:val="24"/>
                <w:lang w:eastAsia="lv-LV"/>
              </w:rPr>
            </w:pPr>
            <w:r w:rsidRPr="00B92EBE">
              <w:rPr>
                <w:rFonts w:eastAsia="Times New Roman"/>
                <w:sz w:val="24"/>
                <w:szCs w:val="24"/>
                <w:lang w:eastAsia="lv-LV"/>
              </w:rPr>
              <w:t xml:space="preserve"> - </w:t>
            </w:r>
            <w:r w:rsidR="00D72618" w:rsidRPr="00B92EBE">
              <w:rPr>
                <w:rFonts w:eastAsia="Times New Roman"/>
                <w:sz w:val="24"/>
                <w:szCs w:val="24"/>
                <w:lang w:eastAsia="lv-LV"/>
              </w:rPr>
              <w:t>Būves daļas</w:t>
            </w:r>
            <w:r w:rsidRPr="00B92EBE">
              <w:rPr>
                <w:rFonts w:eastAsia="Times New Roman"/>
                <w:sz w:val="24"/>
                <w:szCs w:val="24"/>
                <w:lang w:eastAsia="lv-LV"/>
              </w:rPr>
              <w:t xml:space="preserve">: </w:t>
            </w:r>
            <w:r w:rsidR="00D72618" w:rsidRPr="00B92EBE">
              <w:rPr>
                <w:rFonts w:eastAsia="Times New Roman"/>
                <w:sz w:val="24"/>
                <w:szCs w:val="24"/>
                <w:lang w:eastAsia="lv-LV"/>
              </w:rPr>
              <w:t>pamati un pamatne</w:t>
            </w:r>
            <w:r w:rsidRPr="00B92EBE">
              <w:rPr>
                <w:rFonts w:eastAsia="Times New Roman"/>
                <w:sz w:val="24"/>
                <w:szCs w:val="24"/>
                <w:lang w:eastAsia="lv-LV"/>
              </w:rPr>
              <w:t xml:space="preserve"> (p</w:t>
            </w:r>
            <w:r w:rsidR="00D72618" w:rsidRPr="00B92EBE">
              <w:rPr>
                <w:rFonts w:eastAsia="Times New Roman"/>
                <w:sz w:val="24"/>
                <w:szCs w:val="24"/>
                <w:lang w:eastAsia="lv-LV"/>
              </w:rPr>
              <w:t>amatu veids, to iedziļinājums, izmantotie būvizstrādājumi, to stiprība, hidroizolācija, drenāža, būves aizsargapmales, ārsienu aizsardzība pret mitrumu</w:t>
            </w:r>
            <w:r w:rsidRPr="00B92EBE">
              <w:rPr>
                <w:rFonts w:eastAsia="Times New Roman"/>
                <w:sz w:val="24"/>
                <w:szCs w:val="24"/>
                <w:lang w:eastAsia="lv-LV"/>
              </w:rPr>
              <w:t>; g</w:t>
            </w:r>
            <w:r w:rsidR="00D72618" w:rsidRPr="00B92EBE">
              <w:rPr>
                <w:rFonts w:eastAsia="Times New Roman"/>
                <w:sz w:val="24"/>
                <w:szCs w:val="24"/>
                <w:lang w:eastAsia="lv-LV"/>
              </w:rPr>
              <w:t xml:space="preserve">runtsgabala ģeomorfoloģiskais raksturojums; ģeodēziskais atskaites punkts (sienas vai grunts repers, marka, poligonometrijas punkts) absolūto </w:t>
            </w:r>
            <w:r w:rsidR="00D72618" w:rsidRPr="00B92EBE">
              <w:rPr>
                <w:rFonts w:eastAsia="Times New Roman"/>
                <w:sz w:val="24"/>
                <w:szCs w:val="24"/>
                <w:lang w:eastAsia="lv-LV"/>
              </w:rPr>
              <w:lastRenderedPageBreak/>
              <w:t>augstuma atzīmju noteikšanai</w:t>
            </w:r>
            <w:r w:rsidRPr="00B92EBE">
              <w:rPr>
                <w:rFonts w:eastAsia="Times New Roman"/>
                <w:sz w:val="24"/>
                <w:szCs w:val="24"/>
                <w:lang w:eastAsia="lv-LV"/>
              </w:rPr>
              <w:t>; z</w:t>
            </w:r>
            <w:r w:rsidR="00D72618" w:rsidRPr="00B92EBE">
              <w:rPr>
                <w:rFonts w:eastAsia="Times New Roman"/>
                <w:sz w:val="24"/>
                <w:szCs w:val="24"/>
                <w:lang w:eastAsia="lv-LV"/>
              </w:rPr>
              <w:t>emes virsas absolūto atzīmju robežas izpēte teritorijā</w:t>
            </w:r>
            <w:r w:rsidRPr="00B92EBE">
              <w:rPr>
                <w:rFonts w:eastAsia="Times New Roman"/>
                <w:sz w:val="24"/>
                <w:szCs w:val="24"/>
                <w:lang w:eastAsia="lv-LV"/>
              </w:rPr>
              <w:t>; v</w:t>
            </w:r>
            <w:r w:rsidR="00D72618" w:rsidRPr="00B92EBE">
              <w:rPr>
                <w:rFonts w:eastAsia="Times New Roman"/>
                <w:sz w:val="24"/>
                <w:szCs w:val="24"/>
                <w:lang w:eastAsia="lv-LV"/>
              </w:rPr>
              <w:t>eiktie lauka un kamerālie ģeotehniskās izpētes darbi un palīgdarbi: izstrādnes, līmetņošana, laboratorijas analīze, to apjomi</w:t>
            </w:r>
            <w:r w:rsidRPr="00B92EBE">
              <w:rPr>
                <w:rFonts w:eastAsia="Times New Roman"/>
                <w:sz w:val="24"/>
                <w:szCs w:val="24"/>
                <w:lang w:eastAsia="lv-LV"/>
              </w:rPr>
              <w:t>; n</w:t>
            </w:r>
            <w:r w:rsidR="00D72618" w:rsidRPr="00B92EBE">
              <w:rPr>
                <w:rFonts w:eastAsia="Times New Roman"/>
                <w:sz w:val="24"/>
                <w:szCs w:val="24"/>
                <w:lang w:eastAsia="lv-LV"/>
              </w:rPr>
              <w:t>ogulumu veidi grunšu izpētes areālā, gruntis, kas veido ēkas pamatni, to aplēses pretestība</w:t>
            </w:r>
            <w:r w:rsidRPr="00B92EBE">
              <w:rPr>
                <w:rFonts w:eastAsia="Times New Roman"/>
                <w:sz w:val="24"/>
                <w:szCs w:val="24"/>
                <w:lang w:eastAsia="lv-LV"/>
              </w:rPr>
              <w:t xml:space="preserve">); </w:t>
            </w:r>
            <w:r w:rsidR="00D72618" w:rsidRPr="00B92EBE">
              <w:rPr>
                <w:rFonts w:eastAsia="Times New Roman"/>
                <w:sz w:val="24"/>
                <w:szCs w:val="24"/>
                <w:lang w:eastAsia="lv-LV"/>
              </w:rPr>
              <w:t>nesošās sienas, ailu sijas un pārsedzes</w:t>
            </w:r>
            <w:r w:rsidRPr="00B92EBE">
              <w:rPr>
                <w:rFonts w:eastAsia="Times New Roman"/>
                <w:sz w:val="24"/>
                <w:szCs w:val="24"/>
                <w:lang w:eastAsia="lv-LV"/>
              </w:rPr>
              <w:t xml:space="preserve"> (p</w:t>
            </w:r>
            <w:r w:rsidR="00D72618" w:rsidRPr="00B92EBE">
              <w:rPr>
                <w:rFonts w:eastAsia="Times New Roman"/>
                <w:sz w:val="24"/>
                <w:szCs w:val="24"/>
                <w:lang w:eastAsia="lv-LV"/>
              </w:rPr>
              <w:t>agraba un virszemes nesošo sienu konstrukcija un materiāls (būvizstrādājums)</w:t>
            </w:r>
            <w:r w:rsidRPr="00B92EBE">
              <w:rPr>
                <w:rFonts w:eastAsia="Times New Roman"/>
                <w:sz w:val="24"/>
                <w:szCs w:val="24"/>
                <w:lang w:eastAsia="lv-LV"/>
              </w:rPr>
              <w:t>; k</w:t>
            </w:r>
            <w:r w:rsidR="00D72618" w:rsidRPr="00B92EBE">
              <w:rPr>
                <w:rFonts w:eastAsia="Times New Roman"/>
                <w:sz w:val="24"/>
                <w:szCs w:val="24"/>
                <w:lang w:eastAsia="lv-LV"/>
              </w:rPr>
              <w:t>onstruktīvās shēmas</w:t>
            </w:r>
            <w:r w:rsidRPr="00B92EBE">
              <w:rPr>
                <w:rFonts w:eastAsia="Times New Roman"/>
                <w:sz w:val="24"/>
                <w:szCs w:val="24"/>
                <w:lang w:eastAsia="lv-LV"/>
              </w:rPr>
              <w:t>; g</w:t>
            </w:r>
            <w:r w:rsidR="00D72618" w:rsidRPr="00B92EBE">
              <w:rPr>
                <w:rFonts w:eastAsia="Times New Roman"/>
                <w:sz w:val="24"/>
                <w:szCs w:val="24"/>
                <w:lang w:eastAsia="lv-LV"/>
              </w:rPr>
              <w:t>alveno konstruktīvo elementu biezums un šķērsgriezums</w:t>
            </w:r>
            <w:r w:rsidRPr="00B92EBE">
              <w:rPr>
                <w:rFonts w:eastAsia="Times New Roman"/>
                <w:sz w:val="24"/>
                <w:szCs w:val="24"/>
                <w:lang w:eastAsia="lv-LV"/>
              </w:rPr>
              <w:t>; m</w:t>
            </w:r>
            <w:r w:rsidR="00D72618" w:rsidRPr="00B92EBE">
              <w:rPr>
                <w:rFonts w:eastAsia="Times New Roman"/>
                <w:sz w:val="24"/>
                <w:szCs w:val="24"/>
                <w:lang w:eastAsia="lv-LV"/>
              </w:rPr>
              <w:t>ūra vājinājumi</w:t>
            </w:r>
            <w:r w:rsidRPr="00B92EBE">
              <w:rPr>
                <w:rFonts w:eastAsia="Times New Roman"/>
                <w:sz w:val="24"/>
                <w:szCs w:val="24"/>
                <w:lang w:eastAsia="lv-LV"/>
              </w:rPr>
              <w:t>; p</w:t>
            </w:r>
            <w:r w:rsidR="00D72618" w:rsidRPr="00B92EBE">
              <w:rPr>
                <w:rFonts w:eastAsia="Times New Roman"/>
                <w:sz w:val="24"/>
                <w:szCs w:val="24"/>
                <w:lang w:eastAsia="lv-LV"/>
              </w:rPr>
              <w:t>laisu atvērumu mērījumu un plaisu attīstības novērojumu dati</w:t>
            </w:r>
            <w:r w:rsidRPr="00B92EBE">
              <w:rPr>
                <w:rFonts w:eastAsia="Times New Roman"/>
                <w:sz w:val="24"/>
                <w:szCs w:val="24"/>
                <w:lang w:eastAsia="lv-LV"/>
              </w:rPr>
              <w:t>; a</w:t>
            </w:r>
            <w:r w:rsidR="00D72618" w:rsidRPr="00B92EBE">
              <w:rPr>
                <w:rFonts w:eastAsia="Times New Roman"/>
                <w:sz w:val="24"/>
                <w:szCs w:val="24"/>
                <w:lang w:eastAsia="lv-LV"/>
              </w:rPr>
              <w:t>tdalošā un tvaika izolācija</w:t>
            </w:r>
            <w:r w:rsidRPr="00B92EBE">
              <w:rPr>
                <w:rFonts w:eastAsia="Times New Roman"/>
                <w:sz w:val="24"/>
                <w:szCs w:val="24"/>
                <w:lang w:eastAsia="lv-LV"/>
              </w:rPr>
              <w:t>; k</w:t>
            </w:r>
            <w:r w:rsidR="00D72618" w:rsidRPr="00B92EBE">
              <w:rPr>
                <w:rFonts w:eastAsia="Times New Roman"/>
                <w:sz w:val="24"/>
                <w:szCs w:val="24"/>
                <w:lang w:eastAsia="lv-LV"/>
              </w:rPr>
              <w:t>oksnes bioloģiskie bojājumi</w:t>
            </w:r>
            <w:r w:rsidRPr="00B92EBE">
              <w:rPr>
                <w:rFonts w:eastAsia="Times New Roman"/>
                <w:sz w:val="24"/>
                <w:szCs w:val="24"/>
                <w:lang w:eastAsia="lv-LV"/>
              </w:rPr>
              <w:t>; s</w:t>
            </w:r>
            <w:r w:rsidR="00D72618" w:rsidRPr="00B92EBE">
              <w:rPr>
                <w:rFonts w:eastAsia="Times New Roman"/>
                <w:sz w:val="24"/>
                <w:szCs w:val="24"/>
                <w:lang w:eastAsia="lv-LV"/>
              </w:rPr>
              <w:t>ienu būvmateriālu stiprība, konstrukciju elementu pārbaudes un mūra stiprības aplēšu rezultāti</w:t>
            </w:r>
            <w:r w:rsidRPr="00B92EBE">
              <w:rPr>
                <w:rFonts w:eastAsia="Times New Roman"/>
                <w:sz w:val="24"/>
                <w:szCs w:val="24"/>
                <w:lang w:eastAsia="lv-LV"/>
              </w:rPr>
              <w:t>; k</w:t>
            </w:r>
            <w:r w:rsidR="00D72618" w:rsidRPr="00B92EBE">
              <w:rPr>
                <w:rFonts w:eastAsia="Times New Roman"/>
                <w:sz w:val="24"/>
                <w:szCs w:val="24"/>
                <w:lang w:eastAsia="lv-LV"/>
              </w:rPr>
              <w:t>ontrolzondēšanas rezultāti</w:t>
            </w:r>
            <w:r w:rsidRPr="00B92EBE">
              <w:rPr>
                <w:rFonts w:eastAsia="Times New Roman"/>
                <w:sz w:val="24"/>
                <w:szCs w:val="24"/>
                <w:lang w:eastAsia="lv-LV"/>
              </w:rPr>
              <w:t>; s</w:t>
            </w:r>
            <w:r w:rsidR="00D72618" w:rsidRPr="00B92EBE">
              <w:rPr>
                <w:rFonts w:eastAsia="Times New Roman"/>
                <w:sz w:val="24"/>
                <w:szCs w:val="24"/>
                <w:lang w:eastAsia="lv-LV"/>
              </w:rPr>
              <w:t>ilu siju un pārsedžu raksturojums, to balstvietas, citi raksturojošie rādītāji</w:t>
            </w:r>
            <w:r w:rsidRPr="00B92EBE">
              <w:rPr>
                <w:rFonts w:eastAsia="Times New Roman"/>
                <w:sz w:val="24"/>
                <w:szCs w:val="24"/>
                <w:lang w:eastAsia="lv-LV"/>
              </w:rPr>
              <w:t xml:space="preserve">); </w:t>
            </w:r>
            <w:r w:rsidR="00D72618" w:rsidRPr="00B92EBE">
              <w:rPr>
                <w:rFonts w:eastAsia="Times New Roman"/>
                <w:sz w:val="24"/>
                <w:szCs w:val="24"/>
                <w:lang w:eastAsia="lv-LV"/>
              </w:rPr>
              <w:t>karkasa elementi</w:t>
            </w:r>
            <w:r w:rsidRPr="00B92EBE">
              <w:rPr>
                <w:rFonts w:eastAsia="Times New Roman"/>
                <w:sz w:val="24"/>
                <w:szCs w:val="24"/>
                <w:lang w:eastAsia="lv-LV"/>
              </w:rPr>
              <w:t xml:space="preserve"> (</w:t>
            </w:r>
            <w:r w:rsidR="00D72618" w:rsidRPr="00B92EBE">
              <w:rPr>
                <w:rFonts w:eastAsia="Times New Roman"/>
                <w:sz w:val="24"/>
                <w:szCs w:val="24"/>
                <w:lang w:eastAsia="lv-LV"/>
              </w:rPr>
              <w:t>kolonnas, rīģeļi un sijas</w:t>
            </w:r>
            <w:r w:rsidRPr="00B92EBE">
              <w:rPr>
                <w:rFonts w:eastAsia="Times New Roman"/>
                <w:sz w:val="24"/>
                <w:szCs w:val="24"/>
                <w:lang w:eastAsia="lv-LV"/>
              </w:rPr>
              <w:t>; k</w:t>
            </w:r>
            <w:r w:rsidR="00D72618" w:rsidRPr="00B92EBE">
              <w:rPr>
                <w:rFonts w:eastAsia="Times New Roman"/>
                <w:sz w:val="24"/>
                <w:szCs w:val="24"/>
                <w:lang w:eastAsia="lv-LV"/>
              </w:rPr>
              <w:t>olonnu, stabu, rīģeļu un siju konstrukcija un materiāls</w:t>
            </w:r>
            <w:r w:rsidRPr="00B92EBE">
              <w:rPr>
                <w:rFonts w:eastAsia="Times New Roman"/>
                <w:sz w:val="24"/>
                <w:szCs w:val="24"/>
                <w:lang w:eastAsia="lv-LV"/>
              </w:rPr>
              <w:t xml:space="preserve">); </w:t>
            </w:r>
            <w:r w:rsidR="00D72618" w:rsidRPr="00B92EBE">
              <w:rPr>
                <w:rFonts w:eastAsia="Times New Roman"/>
                <w:sz w:val="24"/>
                <w:szCs w:val="24"/>
                <w:lang w:eastAsia="lv-LV"/>
              </w:rPr>
              <w:t>pašnesošās sienas</w:t>
            </w:r>
            <w:r w:rsidRPr="00B92EBE">
              <w:rPr>
                <w:rFonts w:eastAsia="Times New Roman"/>
                <w:sz w:val="24"/>
                <w:szCs w:val="24"/>
                <w:lang w:eastAsia="lv-LV"/>
              </w:rPr>
              <w:t xml:space="preserve"> (p</w:t>
            </w:r>
            <w:r w:rsidR="00D72618" w:rsidRPr="00B92EBE">
              <w:rPr>
                <w:rFonts w:eastAsia="Times New Roman"/>
                <w:sz w:val="24"/>
                <w:szCs w:val="24"/>
                <w:lang w:eastAsia="lv-LV"/>
              </w:rPr>
              <w:t>ašnesošo sienu konstrukcija un materiāls</w:t>
            </w:r>
            <w:r w:rsidRPr="00B92EBE">
              <w:rPr>
                <w:rFonts w:eastAsia="Times New Roman"/>
                <w:sz w:val="24"/>
                <w:szCs w:val="24"/>
                <w:lang w:eastAsia="lv-LV"/>
              </w:rPr>
              <w:t xml:space="preserve">); </w:t>
            </w:r>
            <w:r w:rsidR="00D72618" w:rsidRPr="00B92EBE">
              <w:rPr>
                <w:rFonts w:eastAsia="Times New Roman"/>
                <w:sz w:val="24"/>
                <w:szCs w:val="24"/>
                <w:lang w:eastAsia="lv-LV"/>
              </w:rPr>
              <w:tab/>
              <w:t>šuvju hermetizācija, hidroizolācija un siltumizolācija</w:t>
            </w:r>
            <w:r w:rsidRPr="00B92EBE">
              <w:rPr>
                <w:rFonts w:eastAsia="Times New Roman"/>
                <w:sz w:val="24"/>
                <w:szCs w:val="24"/>
                <w:lang w:eastAsia="lv-LV"/>
              </w:rPr>
              <w:t xml:space="preserve">; </w:t>
            </w:r>
            <w:r w:rsidR="00D72618" w:rsidRPr="00B92EBE">
              <w:rPr>
                <w:rFonts w:eastAsia="Times New Roman"/>
                <w:sz w:val="24"/>
                <w:szCs w:val="24"/>
                <w:lang w:eastAsia="lv-LV"/>
              </w:rPr>
              <w:t>pagraba, starpstāvu, bēniņu pārsegumi</w:t>
            </w:r>
            <w:r w:rsidRPr="00B92EBE">
              <w:rPr>
                <w:rFonts w:eastAsia="Times New Roman"/>
                <w:sz w:val="24"/>
                <w:szCs w:val="24"/>
                <w:lang w:eastAsia="lv-LV"/>
              </w:rPr>
              <w:t xml:space="preserve"> (p</w:t>
            </w:r>
            <w:r w:rsidR="00D72618" w:rsidRPr="00B92EBE">
              <w:rPr>
                <w:rFonts w:eastAsia="Times New Roman"/>
                <w:sz w:val="24"/>
                <w:szCs w:val="24"/>
                <w:lang w:eastAsia="lv-LV"/>
              </w:rPr>
              <w:t>agraba, starpstāvu un bēniņu pārsegumu aplēses shēmas, konstrukcija un materiāls</w:t>
            </w:r>
            <w:r w:rsidRPr="00B92EBE">
              <w:rPr>
                <w:rFonts w:eastAsia="Times New Roman"/>
                <w:sz w:val="24"/>
                <w:szCs w:val="24"/>
                <w:lang w:eastAsia="lv-LV"/>
              </w:rPr>
              <w:t>; n</w:t>
            </w:r>
            <w:r w:rsidR="00D72618" w:rsidRPr="00B92EBE">
              <w:rPr>
                <w:rFonts w:eastAsia="Times New Roman"/>
                <w:sz w:val="24"/>
                <w:szCs w:val="24"/>
                <w:lang w:eastAsia="lv-LV"/>
              </w:rPr>
              <w:t>esošo elementu biezums vai šķērsgriezums</w:t>
            </w:r>
            <w:r w:rsidRPr="00B92EBE">
              <w:rPr>
                <w:rFonts w:eastAsia="Times New Roman"/>
                <w:sz w:val="24"/>
                <w:szCs w:val="24"/>
                <w:lang w:eastAsia="lv-LV"/>
              </w:rPr>
              <w:t>; k</w:t>
            </w:r>
            <w:r w:rsidR="00D72618" w:rsidRPr="00B92EBE">
              <w:rPr>
                <w:rFonts w:eastAsia="Times New Roman"/>
                <w:sz w:val="24"/>
                <w:szCs w:val="24"/>
                <w:lang w:eastAsia="lv-LV"/>
              </w:rPr>
              <w:t>onstatētās deformācijas, bojājumi un to iespējamie cēloņi</w:t>
            </w:r>
            <w:r w:rsidRPr="00B92EBE">
              <w:rPr>
                <w:rFonts w:eastAsia="Times New Roman"/>
                <w:sz w:val="24"/>
                <w:szCs w:val="24"/>
                <w:lang w:eastAsia="lv-LV"/>
              </w:rPr>
              <w:t>; p</w:t>
            </w:r>
            <w:r w:rsidR="00D72618" w:rsidRPr="00B92EBE">
              <w:rPr>
                <w:rFonts w:eastAsia="Times New Roman"/>
                <w:sz w:val="24"/>
                <w:szCs w:val="24"/>
                <w:lang w:eastAsia="lv-LV"/>
              </w:rPr>
              <w:t>laisu atvērumu mērījumu dati</w:t>
            </w:r>
            <w:r w:rsidRPr="00B92EBE">
              <w:rPr>
                <w:rFonts w:eastAsia="Times New Roman"/>
                <w:sz w:val="24"/>
                <w:szCs w:val="24"/>
                <w:lang w:eastAsia="lv-LV"/>
              </w:rPr>
              <w:t>; p</w:t>
            </w:r>
            <w:r w:rsidR="00D72618" w:rsidRPr="00B92EBE">
              <w:rPr>
                <w:rFonts w:eastAsia="Times New Roman"/>
                <w:sz w:val="24"/>
                <w:szCs w:val="24"/>
                <w:lang w:eastAsia="lv-LV"/>
              </w:rPr>
              <w:t>agaidu pastiprinājumi, atslogojošās konstrukcijas</w:t>
            </w:r>
            <w:r w:rsidRPr="00B92EBE">
              <w:rPr>
                <w:rFonts w:eastAsia="Times New Roman"/>
                <w:sz w:val="24"/>
                <w:szCs w:val="24"/>
                <w:lang w:eastAsia="lv-LV"/>
              </w:rPr>
              <w:t>; be</w:t>
            </w:r>
            <w:r w:rsidR="00D72618" w:rsidRPr="00B92EBE">
              <w:rPr>
                <w:rFonts w:eastAsia="Times New Roman"/>
                <w:sz w:val="24"/>
                <w:szCs w:val="24"/>
                <w:lang w:eastAsia="lv-LV"/>
              </w:rPr>
              <w:t>tona stiprība</w:t>
            </w:r>
            <w:r w:rsidRPr="00B92EBE">
              <w:rPr>
                <w:rFonts w:eastAsia="Times New Roman"/>
                <w:sz w:val="24"/>
                <w:szCs w:val="24"/>
                <w:lang w:eastAsia="lv-LV"/>
              </w:rPr>
              <w:t>;</w:t>
            </w:r>
            <w:r w:rsidR="00D72618" w:rsidRPr="00B92EBE">
              <w:rPr>
                <w:rFonts w:eastAsia="Times New Roman"/>
                <w:sz w:val="24"/>
                <w:szCs w:val="24"/>
                <w:lang w:eastAsia="lv-LV"/>
              </w:rPr>
              <w:t xml:space="preserve"> </w:t>
            </w:r>
            <w:r w:rsidRPr="00B92EBE">
              <w:rPr>
                <w:rFonts w:eastAsia="Times New Roman"/>
                <w:sz w:val="24"/>
                <w:szCs w:val="24"/>
                <w:lang w:eastAsia="lv-LV"/>
              </w:rPr>
              <w:t>m</w:t>
            </w:r>
            <w:r w:rsidR="00D72618" w:rsidRPr="00B92EBE">
              <w:rPr>
                <w:rFonts w:eastAsia="Times New Roman"/>
                <w:sz w:val="24"/>
                <w:szCs w:val="24"/>
                <w:lang w:eastAsia="lv-LV"/>
              </w:rPr>
              <w:t>etāla konstrukciju un stiegrojuma korozija</w:t>
            </w:r>
            <w:r w:rsidRPr="00B92EBE">
              <w:rPr>
                <w:rFonts w:eastAsia="Times New Roman"/>
                <w:sz w:val="24"/>
                <w:szCs w:val="24"/>
                <w:lang w:eastAsia="lv-LV"/>
              </w:rPr>
              <w:t>; ko</w:t>
            </w:r>
            <w:r w:rsidR="00D72618" w:rsidRPr="00B92EBE">
              <w:rPr>
                <w:rFonts w:eastAsia="Times New Roman"/>
                <w:sz w:val="24"/>
                <w:szCs w:val="24"/>
                <w:lang w:eastAsia="lv-LV"/>
              </w:rPr>
              <w:t>ka ēdes (mājas piepes) un koksngraužu bojājumi</w:t>
            </w:r>
            <w:r w:rsidRPr="00B92EBE">
              <w:rPr>
                <w:rFonts w:eastAsia="Times New Roman"/>
                <w:sz w:val="24"/>
                <w:szCs w:val="24"/>
                <w:lang w:eastAsia="lv-LV"/>
              </w:rPr>
              <w:t>;</w:t>
            </w:r>
            <w:r w:rsidR="00D72618" w:rsidRPr="00B92EBE">
              <w:rPr>
                <w:rFonts w:eastAsia="Times New Roman"/>
                <w:sz w:val="24"/>
                <w:szCs w:val="24"/>
                <w:lang w:eastAsia="lv-LV"/>
              </w:rPr>
              <w:t xml:space="preserve"> </w:t>
            </w:r>
            <w:r w:rsidRPr="00B92EBE">
              <w:rPr>
                <w:rFonts w:eastAsia="Times New Roman"/>
                <w:sz w:val="24"/>
                <w:szCs w:val="24"/>
                <w:lang w:eastAsia="lv-LV"/>
              </w:rPr>
              <w:t>k</w:t>
            </w:r>
            <w:r w:rsidR="00D72618" w:rsidRPr="00B92EBE">
              <w:rPr>
                <w:rFonts w:eastAsia="Times New Roman"/>
                <w:sz w:val="24"/>
                <w:szCs w:val="24"/>
                <w:lang w:eastAsia="lv-LV"/>
              </w:rPr>
              <w:t>ontrolzondēšanas un atsegšanas rezultāti</w:t>
            </w:r>
            <w:r w:rsidRPr="00B92EBE">
              <w:rPr>
                <w:rFonts w:eastAsia="Times New Roman"/>
                <w:sz w:val="24"/>
                <w:szCs w:val="24"/>
                <w:lang w:eastAsia="lv-LV"/>
              </w:rPr>
              <w:t>; n</w:t>
            </w:r>
            <w:r w:rsidR="00D72618" w:rsidRPr="00B92EBE">
              <w:rPr>
                <w:rFonts w:eastAsia="Times New Roman"/>
                <w:sz w:val="24"/>
                <w:szCs w:val="24"/>
                <w:lang w:eastAsia="lv-LV"/>
              </w:rPr>
              <w:t>estspējas pārbaudes aplēšu rezultāti</w:t>
            </w:r>
            <w:r w:rsidRPr="00B92EBE">
              <w:rPr>
                <w:rFonts w:eastAsia="Times New Roman"/>
                <w:sz w:val="24"/>
                <w:szCs w:val="24"/>
                <w:lang w:eastAsia="lv-LV"/>
              </w:rPr>
              <w:t>; s</w:t>
            </w:r>
            <w:r w:rsidR="00D72618" w:rsidRPr="00B92EBE">
              <w:rPr>
                <w:rFonts w:eastAsia="Times New Roman"/>
                <w:sz w:val="24"/>
                <w:szCs w:val="24"/>
                <w:lang w:eastAsia="lv-LV"/>
              </w:rPr>
              <w:t>kaņas izolācija</w:t>
            </w:r>
            <w:r w:rsidRPr="00B92EBE">
              <w:rPr>
                <w:rFonts w:eastAsia="Times New Roman"/>
                <w:sz w:val="24"/>
                <w:szCs w:val="24"/>
                <w:lang w:eastAsia="lv-LV"/>
              </w:rPr>
              <w:t xml:space="preserve">); </w:t>
            </w:r>
            <w:r w:rsidR="00D72618" w:rsidRPr="00B92EBE">
              <w:rPr>
                <w:rFonts w:eastAsia="Times New Roman"/>
                <w:sz w:val="24"/>
                <w:szCs w:val="24"/>
                <w:lang w:eastAsia="lv-LV"/>
              </w:rPr>
              <w:t>būves telpiskās noturības elementi</w:t>
            </w:r>
            <w:r w:rsidRPr="00B92EBE">
              <w:rPr>
                <w:rFonts w:eastAsia="Times New Roman"/>
                <w:sz w:val="24"/>
                <w:szCs w:val="24"/>
                <w:lang w:eastAsia="lv-LV"/>
              </w:rPr>
              <w:t xml:space="preserve">; </w:t>
            </w:r>
            <w:r w:rsidR="00D72618" w:rsidRPr="00B92EBE">
              <w:rPr>
                <w:rFonts w:eastAsia="Times New Roman"/>
                <w:sz w:val="24"/>
                <w:szCs w:val="24"/>
                <w:lang w:eastAsia="lv-LV"/>
              </w:rPr>
              <w:t>jumta elementi: nesošā konstrukcija, jumta klājs, jumta segums, lietusūdens novadsistēma</w:t>
            </w:r>
            <w:r w:rsidRPr="00B92EBE">
              <w:rPr>
                <w:rFonts w:eastAsia="Times New Roman"/>
                <w:sz w:val="24"/>
                <w:szCs w:val="24"/>
                <w:lang w:eastAsia="lv-LV"/>
              </w:rPr>
              <w:t xml:space="preserve"> (j</w:t>
            </w:r>
            <w:r w:rsidR="00D72618" w:rsidRPr="00B92EBE">
              <w:rPr>
                <w:rFonts w:eastAsia="Times New Roman"/>
                <w:sz w:val="24"/>
                <w:szCs w:val="24"/>
                <w:lang w:eastAsia="lv-LV"/>
              </w:rPr>
              <w:t>umta konstrukcijas, ieseguma un ūdens noteku sistēmas veids, konstrukcija un materiāls</w:t>
            </w:r>
            <w:r w:rsidRPr="00B92EBE">
              <w:rPr>
                <w:rFonts w:eastAsia="Times New Roman"/>
                <w:sz w:val="24"/>
                <w:szCs w:val="24"/>
                <w:lang w:eastAsia="lv-LV"/>
              </w:rPr>
              <w:t>;</w:t>
            </w:r>
            <w:r w:rsidR="00D72618" w:rsidRPr="00B92EBE">
              <w:rPr>
                <w:rFonts w:eastAsia="Times New Roman"/>
                <w:sz w:val="24"/>
                <w:szCs w:val="24"/>
                <w:lang w:eastAsia="lv-LV"/>
              </w:rPr>
              <w:t xml:space="preserve"> </w:t>
            </w:r>
            <w:r w:rsidRPr="00B92EBE">
              <w:rPr>
                <w:rFonts w:eastAsia="Times New Roman"/>
                <w:sz w:val="24"/>
                <w:szCs w:val="24"/>
                <w:lang w:eastAsia="lv-LV"/>
              </w:rPr>
              <w:t>s</w:t>
            </w:r>
            <w:r w:rsidR="00D72618" w:rsidRPr="00B92EBE">
              <w:rPr>
                <w:rFonts w:eastAsia="Times New Roman"/>
                <w:sz w:val="24"/>
                <w:szCs w:val="24"/>
                <w:lang w:eastAsia="lv-LV"/>
              </w:rPr>
              <w:t>avietotā jumta konstrukcija un materiāls</w:t>
            </w:r>
            <w:r w:rsidRPr="00B92EBE">
              <w:rPr>
                <w:rFonts w:eastAsia="Times New Roman"/>
                <w:sz w:val="24"/>
                <w:szCs w:val="24"/>
                <w:lang w:eastAsia="lv-LV"/>
              </w:rPr>
              <w:t>; k</w:t>
            </w:r>
            <w:r w:rsidR="00D72618" w:rsidRPr="00B92EBE">
              <w:rPr>
                <w:rFonts w:eastAsia="Times New Roman"/>
                <w:sz w:val="24"/>
                <w:szCs w:val="24"/>
                <w:lang w:eastAsia="lv-LV"/>
              </w:rPr>
              <w:t>onstatētie defekti un to iespējamie cēloņi</w:t>
            </w:r>
            <w:r w:rsidRPr="00B92EBE">
              <w:rPr>
                <w:rFonts w:eastAsia="Times New Roman"/>
                <w:sz w:val="24"/>
                <w:szCs w:val="24"/>
                <w:lang w:eastAsia="lv-LV"/>
              </w:rPr>
              <w:t>;</w:t>
            </w:r>
            <w:r w:rsidR="00D72618" w:rsidRPr="00B92EBE">
              <w:rPr>
                <w:rFonts w:eastAsia="Times New Roman"/>
                <w:sz w:val="24"/>
                <w:szCs w:val="24"/>
                <w:lang w:eastAsia="lv-LV"/>
              </w:rPr>
              <w:t xml:space="preserve"> </w:t>
            </w:r>
            <w:r w:rsidRPr="00B92EBE">
              <w:rPr>
                <w:rFonts w:eastAsia="Times New Roman"/>
                <w:sz w:val="24"/>
                <w:szCs w:val="24"/>
                <w:lang w:eastAsia="lv-LV"/>
              </w:rPr>
              <w:t>g</w:t>
            </w:r>
            <w:r w:rsidR="00D72618" w:rsidRPr="00B92EBE">
              <w:rPr>
                <w:rFonts w:eastAsia="Times New Roman"/>
                <w:sz w:val="24"/>
                <w:szCs w:val="24"/>
                <w:lang w:eastAsia="lv-LV"/>
              </w:rPr>
              <w:t>aisa apmaiņa, temperatūras un gaisa mitruma režīms bēniņos</w:t>
            </w:r>
            <w:r w:rsidRPr="00B92EBE">
              <w:rPr>
                <w:rFonts w:eastAsia="Times New Roman"/>
                <w:sz w:val="24"/>
                <w:szCs w:val="24"/>
                <w:lang w:eastAsia="lv-LV"/>
              </w:rPr>
              <w:t>;</w:t>
            </w:r>
            <w:r w:rsidR="00D72618" w:rsidRPr="00B92EBE">
              <w:rPr>
                <w:rFonts w:eastAsia="Times New Roman"/>
                <w:sz w:val="24"/>
                <w:szCs w:val="24"/>
                <w:lang w:eastAsia="lv-LV"/>
              </w:rPr>
              <w:t xml:space="preserve"> </w:t>
            </w:r>
            <w:r w:rsidRPr="00B92EBE">
              <w:rPr>
                <w:rFonts w:eastAsia="Times New Roman"/>
                <w:sz w:val="24"/>
                <w:szCs w:val="24"/>
                <w:lang w:eastAsia="lv-LV"/>
              </w:rPr>
              <w:t>t</w:t>
            </w:r>
            <w:r w:rsidR="00D72618" w:rsidRPr="00B92EBE">
              <w:rPr>
                <w:rFonts w:eastAsia="Times New Roman"/>
                <w:sz w:val="24"/>
                <w:szCs w:val="24"/>
                <w:lang w:eastAsia="lv-LV"/>
              </w:rPr>
              <w:t>ehniskā stāvokļa novērtējums kopumā pa atsevišķiem konstrukciju veidiem</w:t>
            </w:r>
            <w:r w:rsidRPr="00B92EBE">
              <w:rPr>
                <w:rFonts w:eastAsia="Times New Roman"/>
                <w:sz w:val="24"/>
                <w:szCs w:val="24"/>
                <w:lang w:eastAsia="lv-LV"/>
              </w:rPr>
              <w:t xml:space="preserve">); </w:t>
            </w:r>
            <w:r w:rsidR="00D72618" w:rsidRPr="00B92EBE">
              <w:rPr>
                <w:rFonts w:eastAsia="Times New Roman"/>
                <w:sz w:val="24"/>
                <w:szCs w:val="24"/>
                <w:lang w:eastAsia="lv-LV"/>
              </w:rPr>
              <w:t>balkoni, lodžijas, lieveņi, jumtiņi</w:t>
            </w:r>
            <w:r w:rsidRPr="00B92EBE">
              <w:rPr>
                <w:rFonts w:eastAsia="Times New Roman"/>
                <w:sz w:val="24"/>
                <w:szCs w:val="24"/>
                <w:lang w:eastAsia="lv-LV"/>
              </w:rPr>
              <w:t xml:space="preserve"> (b</w:t>
            </w:r>
            <w:r w:rsidR="00D72618" w:rsidRPr="00B92EBE">
              <w:rPr>
                <w:rFonts w:eastAsia="Times New Roman"/>
                <w:sz w:val="24"/>
                <w:szCs w:val="24"/>
                <w:lang w:eastAsia="lv-LV"/>
              </w:rPr>
              <w:t>alkonu, lodžiju, erkeru, jumtiņu un dzegu konstrukcija un materiāls</w:t>
            </w:r>
            <w:r w:rsidRPr="00B92EBE">
              <w:rPr>
                <w:rFonts w:eastAsia="Times New Roman"/>
                <w:sz w:val="24"/>
                <w:szCs w:val="24"/>
                <w:lang w:eastAsia="lv-LV"/>
              </w:rPr>
              <w:t xml:space="preserve">); </w:t>
            </w:r>
            <w:r w:rsidR="00D72618" w:rsidRPr="00B92EBE">
              <w:rPr>
                <w:rFonts w:eastAsia="Times New Roman"/>
                <w:sz w:val="24"/>
                <w:szCs w:val="24"/>
                <w:lang w:eastAsia="lv-LV"/>
              </w:rPr>
              <w:t>kāpnes un pandusi</w:t>
            </w:r>
            <w:r w:rsidRPr="00B92EBE">
              <w:rPr>
                <w:rFonts w:eastAsia="Times New Roman"/>
                <w:sz w:val="24"/>
                <w:szCs w:val="24"/>
                <w:lang w:eastAsia="lv-LV"/>
              </w:rPr>
              <w:t xml:space="preserve"> (k</w:t>
            </w:r>
            <w:r w:rsidR="00D72618" w:rsidRPr="00B92EBE">
              <w:rPr>
                <w:rFonts w:eastAsia="Times New Roman"/>
                <w:sz w:val="24"/>
                <w:szCs w:val="24"/>
                <w:lang w:eastAsia="lv-LV"/>
              </w:rPr>
              <w:t>āpņu veids, konstrukcija un materiāls; kāpņu laukumi (podesti), margas</w:t>
            </w:r>
            <w:r w:rsidRPr="00B92EBE">
              <w:rPr>
                <w:rFonts w:eastAsia="Times New Roman"/>
                <w:sz w:val="24"/>
                <w:szCs w:val="24"/>
                <w:lang w:eastAsia="lv-LV"/>
              </w:rPr>
              <w:t>; k</w:t>
            </w:r>
            <w:r w:rsidR="00D72618" w:rsidRPr="00B92EBE">
              <w:rPr>
                <w:rFonts w:eastAsia="Times New Roman"/>
                <w:sz w:val="24"/>
                <w:szCs w:val="24"/>
                <w:lang w:eastAsia="lv-LV"/>
              </w:rPr>
              <w:t>āpņu telpas sienu stāvoklis kāpņu elementu iebūves vietās</w:t>
            </w:r>
            <w:r w:rsidRPr="00B92EBE">
              <w:rPr>
                <w:rFonts w:eastAsia="Times New Roman"/>
                <w:sz w:val="24"/>
                <w:szCs w:val="24"/>
                <w:lang w:eastAsia="lv-LV"/>
              </w:rPr>
              <w:t>; l</w:t>
            </w:r>
            <w:r w:rsidR="00D72618" w:rsidRPr="00B92EBE">
              <w:rPr>
                <w:rFonts w:eastAsia="Times New Roman"/>
                <w:sz w:val="24"/>
                <w:szCs w:val="24"/>
                <w:lang w:eastAsia="lv-LV"/>
              </w:rPr>
              <w:t>ieveņi un pandusi</w:t>
            </w:r>
            <w:r w:rsidRPr="00B92EBE">
              <w:rPr>
                <w:rFonts w:eastAsia="Times New Roman"/>
                <w:sz w:val="24"/>
                <w:szCs w:val="24"/>
                <w:lang w:eastAsia="lv-LV"/>
              </w:rPr>
              <w:t>; a</w:t>
            </w:r>
            <w:r w:rsidR="00D72618" w:rsidRPr="00B92EBE">
              <w:rPr>
                <w:rFonts w:eastAsia="Times New Roman"/>
                <w:sz w:val="24"/>
                <w:szCs w:val="24"/>
                <w:lang w:eastAsia="lv-LV"/>
              </w:rPr>
              <w:t>vārijas, pagraba, ugunsdzēsēju kāpnes un palīgkāpnes</w:t>
            </w:r>
            <w:r w:rsidRPr="00B92EBE">
              <w:rPr>
                <w:rFonts w:eastAsia="Times New Roman"/>
                <w:sz w:val="24"/>
                <w:szCs w:val="24"/>
                <w:lang w:eastAsia="lv-LV"/>
              </w:rPr>
              <w:t>); s</w:t>
            </w:r>
            <w:r w:rsidR="00D72618" w:rsidRPr="00B92EBE">
              <w:rPr>
                <w:rFonts w:eastAsia="Times New Roman"/>
                <w:sz w:val="24"/>
                <w:szCs w:val="24"/>
                <w:lang w:eastAsia="lv-LV"/>
              </w:rPr>
              <w:t>tarpsienas</w:t>
            </w:r>
            <w:r w:rsidRPr="00B92EBE">
              <w:rPr>
                <w:rFonts w:eastAsia="Times New Roman"/>
                <w:sz w:val="24"/>
                <w:szCs w:val="24"/>
                <w:lang w:eastAsia="lv-LV"/>
              </w:rPr>
              <w:t xml:space="preserve"> (s</w:t>
            </w:r>
            <w:r w:rsidR="00D72618" w:rsidRPr="00B92EBE">
              <w:rPr>
                <w:rFonts w:eastAsia="Times New Roman"/>
                <w:sz w:val="24"/>
                <w:szCs w:val="24"/>
                <w:lang w:eastAsia="lv-LV"/>
              </w:rPr>
              <w:t>tarpsienu veidi un konstrukcijas, skaņas izolācija</w:t>
            </w:r>
            <w:r w:rsidRPr="00B92EBE">
              <w:rPr>
                <w:rFonts w:eastAsia="Times New Roman"/>
                <w:sz w:val="24"/>
                <w:szCs w:val="24"/>
                <w:lang w:eastAsia="lv-LV"/>
              </w:rPr>
              <w:t>); g</w:t>
            </w:r>
            <w:r w:rsidR="00D72618" w:rsidRPr="00B92EBE">
              <w:rPr>
                <w:rFonts w:eastAsia="Times New Roman"/>
                <w:sz w:val="24"/>
                <w:szCs w:val="24"/>
                <w:lang w:eastAsia="lv-LV"/>
              </w:rPr>
              <w:t>rīdas</w:t>
            </w:r>
            <w:r w:rsidRPr="00B92EBE">
              <w:rPr>
                <w:rFonts w:eastAsia="Times New Roman"/>
                <w:sz w:val="24"/>
                <w:szCs w:val="24"/>
                <w:lang w:eastAsia="lv-LV"/>
              </w:rPr>
              <w:t xml:space="preserve"> (g</w:t>
            </w:r>
            <w:r w:rsidR="00D72618" w:rsidRPr="00B92EBE">
              <w:rPr>
                <w:rFonts w:eastAsia="Times New Roman"/>
                <w:sz w:val="24"/>
                <w:szCs w:val="24"/>
                <w:lang w:eastAsia="lv-LV"/>
              </w:rPr>
              <w:t>rīdu konstrukcijas, seguma un virsseguma veidi</w:t>
            </w:r>
            <w:r w:rsidRPr="00B92EBE">
              <w:rPr>
                <w:rFonts w:eastAsia="Times New Roman"/>
                <w:sz w:val="24"/>
                <w:szCs w:val="24"/>
                <w:lang w:eastAsia="lv-LV"/>
              </w:rPr>
              <w:t>; s</w:t>
            </w:r>
            <w:r w:rsidR="00D72618" w:rsidRPr="00B92EBE">
              <w:rPr>
                <w:rFonts w:eastAsia="Times New Roman"/>
                <w:sz w:val="24"/>
                <w:szCs w:val="24"/>
                <w:lang w:eastAsia="lv-LV"/>
              </w:rPr>
              <w:t>kaņas un siltuma izolācija</w:t>
            </w:r>
            <w:r w:rsidRPr="00B92EBE">
              <w:rPr>
                <w:rFonts w:eastAsia="Times New Roman"/>
                <w:sz w:val="24"/>
                <w:szCs w:val="24"/>
                <w:lang w:eastAsia="lv-LV"/>
              </w:rPr>
              <w:t xml:space="preserve">); </w:t>
            </w:r>
            <w:r w:rsidR="00D72618" w:rsidRPr="00B92EBE">
              <w:rPr>
                <w:rFonts w:eastAsia="Times New Roman"/>
                <w:sz w:val="24"/>
                <w:szCs w:val="24"/>
                <w:lang w:eastAsia="lv-LV"/>
              </w:rPr>
              <w:t>ailu aizpildījumi</w:t>
            </w:r>
            <w:r w:rsidRPr="00B92EBE">
              <w:rPr>
                <w:rFonts w:eastAsia="Times New Roman"/>
                <w:sz w:val="24"/>
                <w:szCs w:val="24"/>
                <w:lang w:eastAsia="lv-LV"/>
              </w:rPr>
              <w:t xml:space="preserve"> (</w:t>
            </w:r>
            <w:r w:rsidR="00D72618" w:rsidRPr="00B92EBE">
              <w:rPr>
                <w:rFonts w:eastAsia="Times New Roman"/>
                <w:sz w:val="24"/>
                <w:szCs w:val="24"/>
                <w:lang w:eastAsia="lv-LV"/>
              </w:rPr>
              <w:t>vārti, ārdurvis, iekšdurvis, logi, lūkas</w:t>
            </w:r>
            <w:r w:rsidRPr="00B92EBE">
              <w:rPr>
                <w:rFonts w:eastAsia="Times New Roman"/>
                <w:sz w:val="24"/>
                <w:szCs w:val="24"/>
                <w:lang w:eastAsia="lv-LV"/>
              </w:rPr>
              <w:t>; l</w:t>
            </w:r>
            <w:r w:rsidR="00D72618" w:rsidRPr="00B92EBE">
              <w:rPr>
                <w:rFonts w:eastAsia="Times New Roman"/>
                <w:sz w:val="24"/>
                <w:szCs w:val="24"/>
                <w:lang w:eastAsia="lv-LV"/>
              </w:rPr>
              <w:t>ogu un balkona durvju, skatlogu (vitrīnu), slēģu, ārdurvju, iekšdurvju un vārtu materiāls,  veidi  un konstrukcijas, jumtiņi un markīzes</w:t>
            </w:r>
            <w:r w:rsidRPr="00B92EBE">
              <w:rPr>
                <w:rFonts w:eastAsia="Times New Roman"/>
                <w:sz w:val="24"/>
                <w:szCs w:val="24"/>
                <w:lang w:eastAsia="lv-LV"/>
              </w:rPr>
              <w:t xml:space="preserve">); </w:t>
            </w:r>
            <w:r w:rsidR="00D72618" w:rsidRPr="00B92EBE">
              <w:rPr>
                <w:rFonts w:eastAsia="Times New Roman"/>
                <w:sz w:val="24"/>
                <w:szCs w:val="24"/>
                <w:lang w:eastAsia="lv-LV"/>
              </w:rPr>
              <w:t>dūmeņu veidi, konstrukcija, materiāls un apdare</w:t>
            </w:r>
            <w:r w:rsidRPr="00B92EBE">
              <w:rPr>
                <w:rFonts w:eastAsia="Times New Roman"/>
                <w:sz w:val="24"/>
                <w:szCs w:val="24"/>
                <w:lang w:eastAsia="lv-LV"/>
              </w:rPr>
              <w:t xml:space="preserve"> (a</w:t>
            </w:r>
            <w:r w:rsidR="00D72618" w:rsidRPr="00B92EBE">
              <w:rPr>
                <w:rFonts w:eastAsia="Times New Roman"/>
                <w:sz w:val="24"/>
                <w:szCs w:val="24"/>
                <w:lang w:eastAsia="lv-LV"/>
              </w:rPr>
              <w:t>tbilstība ugunsdrošības prasībām</w:t>
            </w:r>
            <w:r w:rsidRPr="00B92EBE">
              <w:rPr>
                <w:rFonts w:eastAsia="Times New Roman"/>
                <w:sz w:val="24"/>
                <w:szCs w:val="24"/>
                <w:lang w:eastAsia="lv-LV"/>
              </w:rPr>
              <w:t xml:space="preserve">); </w:t>
            </w:r>
            <w:r w:rsidR="00D72618" w:rsidRPr="00B92EBE">
              <w:rPr>
                <w:rFonts w:eastAsia="Times New Roman"/>
                <w:sz w:val="24"/>
                <w:szCs w:val="24"/>
                <w:lang w:eastAsia="lv-LV"/>
              </w:rPr>
              <w:t>konstrukciju un materiālu ugunsizturība</w:t>
            </w:r>
            <w:r w:rsidRPr="00B92EBE">
              <w:rPr>
                <w:rFonts w:eastAsia="Times New Roman"/>
                <w:sz w:val="24"/>
                <w:szCs w:val="24"/>
                <w:lang w:eastAsia="lv-LV"/>
              </w:rPr>
              <w:t xml:space="preserve"> (b</w:t>
            </w:r>
            <w:r w:rsidR="00D72618" w:rsidRPr="00B92EBE">
              <w:rPr>
                <w:rFonts w:eastAsia="Times New Roman"/>
                <w:sz w:val="24"/>
                <w:szCs w:val="24"/>
                <w:lang w:eastAsia="lv-LV"/>
              </w:rPr>
              <w:t xml:space="preserve">etona, metāla, koka, plastmasas, auduma ugunsaizsarglīdzekļi, šo </w:t>
            </w:r>
            <w:r w:rsidR="00D72618" w:rsidRPr="00B92EBE">
              <w:rPr>
                <w:rFonts w:eastAsia="Times New Roman"/>
                <w:sz w:val="24"/>
                <w:szCs w:val="24"/>
                <w:lang w:eastAsia="lv-LV"/>
              </w:rPr>
              <w:lastRenderedPageBreak/>
              <w:t>līdzekļu atbilstība standartiem,  ugunsaizsardzības veidu atbilstība normatīvo aktu prasībām</w:t>
            </w:r>
            <w:r w:rsidRPr="00B92EBE">
              <w:rPr>
                <w:rFonts w:eastAsia="Times New Roman"/>
                <w:sz w:val="24"/>
                <w:szCs w:val="24"/>
                <w:lang w:eastAsia="lv-LV"/>
              </w:rPr>
              <w:t>; k</w:t>
            </w:r>
            <w:r w:rsidR="00D72618" w:rsidRPr="00B92EBE">
              <w:rPr>
                <w:rFonts w:eastAsia="Times New Roman"/>
                <w:sz w:val="24"/>
                <w:szCs w:val="24"/>
                <w:lang w:eastAsia="lv-LV"/>
              </w:rPr>
              <w:t>onstrukciju un materiālu tehniskā stāvokļa novērtējums ugunsizturības un dūmaizsardzības aspektā</w:t>
            </w:r>
            <w:r w:rsidRPr="00B92EBE">
              <w:rPr>
                <w:rFonts w:eastAsia="Times New Roman"/>
                <w:sz w:val="24"/>
                <w:szCs w:val="24"/>
                <w:lang w:eastAsia="lv-LV"/>
              </w:rPr>
              <w:t xml:space="preserve">); </w:t>
            </w:r>
            <w:r w:rsidR="00D72618" w:rsidRPr="00B92EBE">
              <w:rPr>
                <w:rFonts w:eastAsia="Times New Roman"/>
                <w:sz w:val="24"/>
                <w:szCs w:val="24"/>
                <w:lang w:eastAsia="lv-LV"/>
              </w:rPr>
              <w:t>ventilācijas šahtas un kanāli</w:t>
            </w:r>
            <w:r w:rsidRPr="00B92EBE">
              <w:rPr>
                <w:rFonts w:eastAsia="Times New Roman"/>
                <w:sz w:val="24"/>
                <w:szCs w:val="24"/>
                <w:lang w:eastAsia="lv-LV"/>
              </w:rPr>
              <w:t xml:space="preserve">; </w:t>
            </w:r>
            <w:r w:rsidR="00D72618" w:rsidRPr="00B92EBE">
              <w:rPr>
                <w:rFonts w:eastAsia="Times New Roman"/>
                <w:sz w:val="24"/>
                <w:szCs w:val="24"/>
                <w:lang w:eastAsia="lv-LV"/>
              </w:rPr>
              <w:t>liftu šahtas</w:t>
            </w:r>
            <w:r w:rsidRPr="00B92EBE">
              <w:rPr>
                <w:rFonts w:eastAsia="Times New Roman"/>
                <w:sz w:val="24"/>
                <w:szCs w:val="24"/>
                <w:lang w:eastAsia="lv-LV"/>
              </w:rPr>
              <w:t>;</w:t>
            </w:r>
            <w:r w:rsidR="00401117" w:rsidRPr="00B92EBE">
              <w:rPr>
                <w:rFonts w:eastAsia="Times New Roman"/>
                <w:sz w:val="24"/>
                <w:szCs w:val="24"/>
                <w:lang w:eastAsia="lv-LV"/>
              </w:rPr>
              <w:t xml:space="preserve"> </w:t>
            </w:r>
            <w:r w:rsidR="00D72618" w:rsidRPr="00B92EBE">
              <w:rPr>
                <w:rFonts w:eastAsia="Times New Roman"/>
                <w:sz w:val="24"/>
                <w:szCs w:val="24"/>
                <w:lang w:eastAsia="lv-LV"/>
              </w:rPr>
              <w:tab/>
              <w:t>iekšējā apdare un arhitektūras detaļas</w:t>
            </w:r>
            <w:r w:rsidRPr="00B92EBE">
              <w:rPr>
                <w:rFonts w:eastAsia="Times New Roman"/>
                <w:sz w:val="24"/>
                <w:szCs w:val="24"/>
                <w:lang w:eastAsia="lv-LV"/>
              </w:rPr>
              <w:t>;</w:t>
            </w:r>
            <w:r w:rsidR="00401117" w:rsidRPr="00B92EBE">
              <w:rPr>
                <w:rFonts w:eastAsia="Times New Roman"/>
                <w:sz w:val="24"/>
                <w:szCs w:val="24"/>
                <w:lang w:eastAsia="lv-LV"/>
              </w:rPr>
              <w:t xml:space="preserve"> </w:t>
            </w:r>
            <w:r w:rsidR="00D72618" w:rsidRPr="00B92EBE">
              <w:rPr>
                <w:rFonts w:eastAsia="Times New Roman"/>
                <w:sz w:val="24"/>
                <w:szCs w:val="24"/>
                <w:lang w:eastAsia="lv-LV"/>
              </w:rPr>
              <w:t>ārējā apdare un arhitektūras detaļas</w:t>
            </w:r>
            <w:r w:rsidRPr="00B92EBE">
              <w:rPr>
                <w:rFonts w:eastAsia="Times New Roman"/>
                <w:sz w:val="24"/>
                <w:szCs w:val="24"/>
                <w:lang w:eastAsia="lv-LV"/>
              </w:rPr>
              <w:t>;</w:t>
            </w:r>
            <w:r w:rsidR="00401117" w:rsidRPr="00B92EBE">
              <w:rPr>
                <w:rFonts w:eastAsia="Times New Roman"/>
                <w:sz w:val="24"/>
                <w:szCs w:val="24"/>
                <w:lang w:eastAsia="lv-LV"/>
              </w:rPr>
              <w:t xml:space="preserve"> </w:t>
            </w:r>
            <w:r w:rsidR="00D72618" w:rsidRPr="00B92EBE">
              <w:rPr>
                <w:rFonts w:eastAsia="Times New Roman"/>
                <w:sz w:val="24"/>
                <w:szCs w:val="24"/>
                <w:lang w:eastAsia="lv-LV"/>
              </w:rPr>
              <w:t>citas būves daļas vai elementi. pie griestu konstrukcijām un pārsegumiem piekārtie elementi; dinamiskās iekārtas; būvkonstrukcijas un elementi, kuriem nepieciešama nepārtraukta periodiska uzraudzība; pārsegumu noslogojums; fasādes apdares elementi; reklāmu, baneru un citu elementu stiprinājumu drošums un noturība pie ēkas; aprīkojums ūdens aizvadīšanai no būves un tās konstrukcijām; noteku apsildes elementi; avārijas ūdens atvade</w:t>
            </w:r>
            <w:r w:rsidRPr="00B92EBE">
              <w:rPr>
                <w:rFonts w:eastAsia="Times New Roman"/>
                <w:sz w:val="24"/>
                <w:szCs w:val="24"/>
                <w:lang w:eastAsia="lv-LV"/>
              </w:rPr>
              <w:t>;</w:t>
            </w:r>
          </w:p>
          <w:p w14:paraId="7D0A8233" w14:textId="3E8E49EF" w:rsidR="00D72618" w:rsidRPr="00B92EBE" w:rsidRDefault="001B194C" w:rsidP="00D72618">
            <w:pPr>
              <w:contextualSpacing/>
              <w:jc w:val="both"/>
              <w:rPr>
                <w:rFonts w:eastAsia="Times New Roman"/>
                <w:sz w:val="24"/>
                <w:szCs w:val="24"/>
                <w:lang w:eastAsia="lv-LV"/>
              </w:rPr>
            </w:pPr>
            <w:r w:rsidRPr="00B92EBE">
              <w:rPr>
                <w:rFonts w:eastAsia="Times New Roman"/>
                <w:sz w:val="24"/>
                <w:szCs w:val="24"/>
                <w:lang w:eastAsia="lv-LV"/>
              </w:rPr>
              <w:t>- I</w:t>
            </w:r>
            <w:r w:rsidR="00D72618" w:rsidRPr="00B92EBE">
              <w:rPr>
                <w:rFonts w:eastAsia="Times New Roman"/>
                <w:sz w:val="24"/>
                <w:szCs w:val="24"/>
                <w:lang w:eastAsia="lv-LV"/>
              </w:rPr>
              <w:t>nženiertīkli un iekārtas</w:t>
            </w:r>
            <w:r w:rsidRPr="00B92EBE">
              <w:rPr>
                <w:rFonts w:eastAsia="Times New Roman"/>
                <w:sz w:val="24"/>
                <w:szCs w:val="24"/>
                <w:lang w:eastAsia="lv-LV"/>
              </w:rPr>
              <w:t xml:space="preserve">: </w:t>
            </w:r>
            <w:r w:rsidR="00D72618" w:rsidRPr="00B92EBE">
              <w:rPr>
                <w:rFonts w:eastAsia="Times New Roman"/>
                <w:sz w:val="24"/>
                <w:szCs w:val="24"/>
                <w:lang w:eastAsia="lv-LV"/>
              </w:rPr>
              <w:t>aukstā ūdens un kanalizācijas cauruļvadi, ventiļi, krāni, sanitārtehniskā iekārta, ūdens patēriņa skaitītāji</w:t>
            </w:r>
            <w:r w:rsidRPr="00B92EBE">
              <w:rPr>
                <w:rFonts w:eastAsia="Times New Roman"/>
                <w:sz w:val="24"/>
                <w:szCs w:val="24"/>
                <w:lang w:eastAsia="lv-LV"/>
              </w:rPr>
              <w:t xml:space="preserve"> (i</w:t>
            </w:r>
            <w:r w:rsidR="00D72618" w:rsidRPr="00B92EBE">
              <w:rPr>
                <w:rFonts w:eastAsia="Times New Roman"/>
                <w:sz w:val="24"/>
                <w:szCs w:val="24"/>
                <w:lang w:eastAsia="lv-LV"/>
              </w:rPr>
              <w:t>ekšējā aukstā ūdensvada ievadi, ūdens mērītājs, tīkla shēma, cauruļvadi un ietaises; spiediens tīklā un citi rādītāji</w:t>
            </w:r>
            <w:r w:rsidRPr="00B92EBE">
              <w:rPr>
                <w:rFonts w:eastAsia="Times New Roman"/>
                <w:sz w:val="24"/>
                <w:szCs w:val="24"/>
                <w:lang w:eastAsia="lv-LV"/>
              </w:rPr>
              <w:t>; h</w:t>
            </w:r>
            <w:r w:rsidR="00D72618" w:rsidRPr="00B92EBE">
              <w:rPr>
                <w:rFonts w:eastAsia="Times New Roman"/>
                <w:sz w:val="24"/>
                <w:szCs w:val="24"/>
                <w:lang w:eastAsia="lv-LV"/>
              </w:rPr>
              <w:t>idrauliskā pārbaude un atbilstība normatīvo aktu prasībām</w:t>
            </w:r>
            <w:r w:rsidRPr="00B92EBE">
              <w:rPr>
                <w:rFonts w:eastAsia="Times New Roman"/>
                <w:sz w:val="24"/>
                <w:szCs w:val="24"/>
                <w:lang w:eastAsia="lv-LV"/>
              </w:rPr>
              <w:t>; n</w:t>
            </w:r>
            <w:r w:rsidR="00D72618" w:rsidRPr="00B92EBE">
              <w:rPr>
                <w:rFonts w:eastAsia="Times New Roman"/>
                <w:sz w:val="24"/>
                <w:szCs w:val="24"/>
                <w:lang w:eastAsia="lv-LV"/>
              </w:rPr>
              <w:t>otekūdeņu novadīšanas veids un attīrīšanas iespējas</w:t>
            </w:r>
            <w:r w:rsidRPr="00B92EBE">
              <w:rPr>
                <w:rFonts w:eastAsia="Times New Roman"/>
                <w:sz w:val="24"/>
                <w:szCs w:val="24"/>
                <w:lang w:eastAsia="lv-LV"/>
              </w:rPr>
              <w:t xml:space="preserve">); </w:t>
            </w:r>
            <w:r w:rsidR="00D72618" w:rsidRPr="00B92EBE">
              <w:rPr>
                <w:rFonts w:eastAsia="Times New Roman"/>
                <w:sz w:val="24"/>
                <w:szCs w:val="24"/>
                <w:lang w:eastAsia="lv-LV"/>
              </w:rPr>
              <w:t>karstā ūdens cauruļvadi, to izolācija, ventiļi, krāni, ūdensmaisītāji, žāvētāji, ar cieto kurināmo apkurināmie ūdens sildītāji, ūdens patēriņa un siltumenerģijas patēriņa skaitītāji un citi elementi</w:t>
            </w:r>
            <w:r w:rsidRPr="00B92EBE">
              <w:rPr>
                <w:rFonts w:eastAsia="Times New Roman"/>
                <w:sz w:val="24"/>
                <w:szCs w:val="24"/>
                <w:lang w:eastAsia="lv-LV"/>
              </w:rPr>
              <w:t xml:space="preserve"> (i</w:t>
            </w:r>
            <w:r w:rsidR="00D72618" w:rsidRPr="00B92EBE">
              <w:rPr>
                <w:rFonts w:eastAsia="Times New Roman"/>
                <w:sz w:val="24"/>
                <w:szCs w:val="24"/>
                <w:lang w:eastAsia="lv-LV"/>
              </w:rPr>
              <w:t>ekšējā karstā ūdens ūdensvada sistēma, tīkla shēma, cauruļvadi un sūkņi</w:t>
            </w:r>
            <w:r w:rsidRPr="00B92EBE">
              <w:rPr>
                <w:rFonts w:eastAsia="Times New Roman"/>
                <w:sz w:val="24"/>
                <w:szCs w:val="24"/>
                <w:lang w:eastAsia="lv-LV"/>
              </w:rPr>
              <w:t>; s</w:t>
            </w:r>
            <w:r w:rsidR="00D72618" w:rsidRPr="00B92EBE">
              <w:rPr>
                <w:rFonts w:eastAsia="Times New Roman"/>
                <w:sz w:val="24"/>
                <w:szCs w:val="24"/>
                <w:lang w:eastAsia="lv-LV"/>
              </w:rPr>
              <w:t>iltuma patēriņš karstā ūdens sagatavošanai</w:t>
            </w:r>
            <w:r w:rsidRPr="00B92EBE">
              <w:rPr>
                <w:rFonts w:eastAsia="Times New Roman"/>
                <w:sz w:val="24"/>
                <w:szCs w:val="24"/>
                <w:lang w:eastAsia="lv-LV"/>
              </w:rPr>
              <w:t>; ū</w:t>
            </w:r>
            <w:r w:rsidR="00D72618" w:rsidRPr="00B92EBE">
              <w:rPr>
                <w:rFonts w:eastAsia="Times New Roman"/>
                <w:sz w:val="24"/>
                <w:szCs w:val="24"/>
                <w:lang w:eastAsia="lv-LV"/>
              </w:rPr>
              <w:t>dens sildītāja novietojums</w:t>
            </w:r>
            <w:r w:rsidRPr="00B92EBE">
              <w:rPr>
                <w:rFonts w:eastAsia="Times New Roman"/>
                <w:sz w:val="24"/>
                <w:szCs w:val="24"/>
                <w:lang w:eastAsia="lv-LV"/>
              </w:rPr>
              <w:t xml:space="preserve">); </w:t>
            </w:r>
            <w:r w:rsidR="00D72618" w:rsidRPr="00B92EBE">
              <w:rPr>
                <w:rFonts w:eastAsia="Times New Roman"/>
                <w:sz w:val="24"/>
                <w:szCs w:val="24"/>
                <w:lang w:eastAsia="lv-LV"/>
              </w:rPr>
              <w:t>ugunsdzēsības ūdensvads, automātiskās ugunsdzēsības sistēmas un dūmaizsardzības risinājumi. Iekšējās ugunsdzēsības ūdensvada sistēmas veids, tīkla shēma, cauruļvadi, sūkņu iekārtas, ugunsdzēsības krāni, šļūtenes un stobri</w:t>
            </w:r>
            <w:r w:rsidRPr="00B92EBE">
              <w:rPr>
                <w:rFonts w:eastAsia="Times New Roman"/>
                <w:sz w:val="24"/>
                <w:szCs w:val="24"/>
                <w:lang w:eastAsia="lv-LV"/>
              </w:rPr>
              <w:t xml:space="preserve"> (h</w:t>
            </w:r>
            <w:r w:rsidR="00D72618" w:rsidRPr="00B92EBE">
              <w:rPr>
                <w:rFonts w:eastAsia="Times New Roman"/>
                <w:sz w:val="24"/>
                <w:szCs w:val="24"/>
                <w:lang w:eastAsia="lv-LV"/>
              </w:rPr>
              <w:t>idrauliskā pārbaude</w:t>
            </w:r>
            <w:r w:rsidRPr="00B92EBE">
              <w:rPr>
                <w:rFonts w:eastAsia="Times New Roman"/>
                <w:sz w:val="24"/>
                <w:szCs w:val="24"/>
                <w:lang w:eastAsia="lv-LV"/>
              </w:rPr>
              <w:t>; a</w:t>
            </w:r>
            <w:r w:rsidR="00D72618" w:rsidRPr="00B92EBE">
              <w:rPr>
                <w:rFonts w:eastAsia="Times New Roman"/>
                <w:sz w:val="24"/>
                <w:szCs w:val="24"/>
                <w:lang w:eastAsia="lv-LV"/>
              </w:rPr>
              <w:t>utomātiskās ugunsdzēsības sistēmas veids</w:t>
            </w:r>
            <w:r w:rsidRPr="00B92EBE">
              <w:rPr>
                <w:rFonts w:eastAsia="Times New Roman"/>
                <w:sz w:val="24"/>
                <w:szCs w:val="24"/>
                <w:lang w:eastAsia="lv-LV"/>
              </w:rPr>
              <w:t>; ū</w:t>
            </w:r>
            <w:r w:rsidR="00D72618" w:rsidRPr="00B92EBE">
              <w:rPr>
                <w:rFonts w:eastAsia="Times New Roman"/>
                <w:sz w:val="24"/>
                <w:szCs w:val="24"/>
                <w:lang w:eastAsia="lv-LV"/>
              </w:rPr>
              <w:t>guns dzēšanai lietojamās vielas</w:t>
            </w:r>
            <w:r w:rsidRPr="00B92EBE">
              <w:rPr>
                <w:rFonts w:eastAsia="Times New Roman"/>
                <w:sz w:val="24"/>
                <w:szCs w:val="24"/>
                <w:lang w:eastAsia="lv-LV"/>
              </w:rPr>
              <w:t>;</w:t>
            </w:r>
            <w:r w:rsidR="00D72618" w:rsidRPr="00B92EBE">
              <w:rPr>
                <w:rFonts w:eastAsia="Times New Roman"/>
                <w:sz w:val="24"/>
                <w:szCs w:val="24"/>
                <w:lang w:eastAsia="lv-LV"/>
              </w:rPr>
              <w:t xml:space="preserve"> </w:t>
            </w:r>
            <w:r w:rsidRPr="00B92EBE">
              <w:rPr>
                <w:rFonts w:eastAsia="Times New Roman"/>
                <w:sz w:val="24"/>
                <w:szCs w:val="24"/>
                <w:lang w:eastAsia="lv-LV"/>
              </w:rPr>
              <w:t>ū</w:t>
            </w:r>
            <w:r w:rsidR="00D72618" w:rsidRPr="00B92EBE">
              <w:rPr>
                <w:rFonts w:eastAsia="Times New Roman"/>
                <w:sz w:val="24"/>
                <w:szCs w:val="24"/>
                <w:lang w:eastAsia="lv-LV"/>
              </w:rPr>
              <w:t>densvada ievadi, tīkla shēma, cauruļvadi, ietaises un sūkņu iekārtas</w:t>
            </w:r>
            <w:r w:rsidRPr="00B92EBE">
              <w:rPr>
                <w:rFonts w:eastAsia="Times New Roman"/>
                <w:sz w:val="24"/>
                <w:szCs w:val="24"/>
                <w:lang w:eastAsia="lv-LV"/>
              </w:rPr>
              <w:t>; a</w:t>
            </w:r>
            <w:r w:rsidR="00D72618" w:rsidRPr="00B92EBE">
              <w:rPr>
                <w:rFonts w:eastAsia="Times New Roman"/>
                <w:sz w:val="24"/>
                <w:szCs w:val="24"/>
                <w:lang w:eastAsia="lv-LV"/>
              </w:rPr>
              <w:t>tomātiskās vadības nodrošinājums</w:t>
            </w:r>
            <w:r w:rsidRPr="00B92EBE">
              <w:rPr>
                <w:rFonts w:eastAsia="Times New Roman"/>
                <w:sz w:val="24"/>
                <w:szCs w:val="24"/>
                <w:lang w:eastAsia="lv-LV"/>
              </w:rPr>
              <w:t>;</w:t>
            </w:r>
            <w:r w:rsidR="00D72618" w:rsidRPr="00B92EBE">
              <w:rPr>
                <w:rFonts w:eastAsia="Times New Roman"/>
                <w:sz w:val="24"/>
                <w:szCs w:val="24"/>
                <w:lang w:eastAsia="lv-LV"/>
              </w:rPr>
              <w:t xml:space="preserve"> </w:t>
            </w:r>
            <w:r w:rsidRPr="00B92EBE">
              <w:rPr>
                <w:rFonts w:eastAsia="Times New Roman"/>
                <w:sz w:val="24"/>
                <w:szCs w:val="24"/>
                <w:lang w:eastAsia="lv-LV"/>
              </w:rPr>
              <w:t>a</w:t>
            </w:r>
            <w:r w:rsidR="00D72618" w:rsidRPr="00B92EBE">
              <w:rPr>
                <w:rFonts w:eastAsia="Times New Roman"/>
                <w:sz w:val="24"/>
                <w:szCs w:val="24"/>
                <w:lang w:eastAsia="lv-LV"/>
              </w:rPr>
              <w:t>utomātiskās ugunsdzēsības sistēmas nodrošinājums ar rezerves elektroapgādi. Iekārtu un ietaišu atbilstība standartiem</w:t>
            </w:r>
            <w:r w:rsidRPr="00B92EBE">
              <w:rPr>
                <w:rFonts w:eastAsia="Times New Roman"/>
                <w:sz w:val="24"/>
                <w:szCs w:val="24"/>
                <w:lang w:eastAsia="lv-LV"/>
              </w:rPr>
              <w:t>;</w:t>
            </w:r>
            <w:r w:rsidR="00D72618" w:rsidRPr="00B92EBE">
              <w:rPr>
                <w:rFonts w:eastAsia="Times New Roman"/>
                <w:sz w:val="24"/>
                <w:szCs w:val="24"/>
                <w:lang w:eastAsia="lv-LV"/>
              </w:rPr>
              <w:t xml:space="preserve"> </w:t>
            </w:r>
            <w:r w:rsidRPr="00B92EBE">
              <w:rPr>
                <w:rFonts w:eastAsia="Times New Roman"/>
                <w:sz w:val="24"/>
                <w:szCs w:val="24"/>
                <w:lang w:eastAsia="lv-LV"/>
              </w:rPr>
              <w:t>b</w:t>
            </w:r>
            <w:r w:rsidR="00D72618" w:rsidRPr="00B92EBE">
              <w:rPr>
                <w:rFonts w:eastAsia="Times New Roman"/>
                <w:sz w:val="24"/>
                <w:szCs w:val="24"/>
                <w:lang w:eastAsia="lv-LV"/>
              </w:rPr>
              <w:t>loķējums ar citām sistēmām</w:t>
            </w:r>
            <w:r w:rsidRPr="00B92EBE">
              <w:rPr>
                <w:rFonts w:eastAsia="Times New Roman"/>
                <w:sz w:val="24"/>
                <w:szCs w:val="24"/>
                <w:lang w:eastAsia="lv-LV"/>
              </w:rPr>
              <w:t>;</w:t>
            </w:r>
            <w:r w:rsidR="00D72618" w:rsidRPr="00B92EBE">
              <w:rPr>
                <w:rFonts w:eastAsia="Times New Roman"/>
                <w:sz w:val="24"/>
                <w:szCs w:val="24"/>
                <w:lang w:eastAsia="lv-LV"/>
              </w:rPr>
              <w:t xml:space="preserve"> </w:t>
            </w:r>
            <w:r w:rsidRPr="00B92EBE">
              <w:rPr>
                <w:rFonts w:eastAsia="Times New Roman"/>
                <w:sz w:val="24"/>
                <w:szCs w:val="24"/>
                <w:lang w:eastAsia="lv-LV"/>
              </w:rPr>
              <w:t>s</w:t>
            </w:r>
            <w:r w:rsidR="00D72618" w:rsidRPr="00B92EBE">
              <w:rPr>
                <w:rFonts w:eastAsia="Times New Roman"/>
                <w:sz w:val="24"/>
                <w:szCs w:val="24"/>
                <w:lang w:eastAsia="lv-LV"/>
              </w:rPr>
              <w:t>istēmu kalpošanas ilgums</w:t>
            </w:r>
            <w:r w:rsidRPr="00B92EBE">
              <w:rPr>
                <w:rFonts w:eastAsia="Times New Roman"/>
                <w:sz w:val="24"/>
                <w:szCs w:val="24"/>
                <w:lang w:eastAsia="lv-LV"/>
              </w:rPr>
              <w:t>;</w:t>
            </w:r>
            <w:r w:rsidR="00D72618" w:rsidRPr="00B92EBE">
              <w:rPr>
                <w:rFonts w:eastAsia="Times New Roman"/>
                <w:sz w:val="24"/>
                <w:szCs w:val="24"/>
                <w:lang w:eastAsia="lv-LV"/>
              </w:rPr>
              <w:t xml:space="preserve"> </w:t>
            </w:r>
            <w:r w:rsidRPr="00B92EBE">
              <w:rPr>
                <w:rFonts w:eastAsia="Times New Roman"/>
                <w:sz w:val="24"/>
                <w:szCs w:val="24"/>
                <w:lang w:eastAsia="lv-LV"/>
              </w:rPr>
              <w:t>d</w:t>
            </w:r>
            <w:r w:rsidR="00D72618" w:rsidRPr="00B92EBE">
              <w:rPr>
                <w:rFonts w:eastAsia="Times New Roman"/>
                <w:sz w:val="24"/>
                <w:szCs w:val="24"/>
                <w:lang w:eastAsia="lv-LV"/>
              </w:rPr>
              <w:t>ūmaizsardzības risinājumu veidi, gaisa vadi, ietaises un iekārtas</w:t>
            </w:r>
            <w:r w:rsidRPr="00B92EBE">
              <w:rPr>
                <w:rFonts w:eastAsia="Times New Roman"/>
                <w:sz w:val="24"/>
                <w:szCs w:val="24"/>
                <w:lang w:eastAsia="lv-LV"/>
              </w:rPr>
              <w:t>;</w:t>
            </w:r>
            <w:r w:rsidR="00D72618" w:rsidRPr="00B92EBE">
              <w:rPr>
                <w:rFonts w:eastAsia="Times New Roman"/>
                <w:sz w:val="24"/>
                <w:szCs w:val="24"/>
                <w:lang w:eastAsia="lv-LV"/>
              </w:rPr>
              <w:t xml:space="preserve"> </w:t>
            </w:r>
            <w:r w:rsidRPr="00B92EBE">
              <w:rPr>
                <w:rFonts w:eastAsia="Times New Roman"/>
                <w:sz w:val="24"/>
                <w:szCs w:val="24"/>
                <w:lang w:eastAsia="lv-LV"/>
              </w:rPr>
              <w:t>r</w:t>
            </w:r>
            <w:r w:rsidR="00D72618" w:rsidRPr="00B92EBE">
              <w:rPr>
                <w:rFonts w:eastAsia="Times New Roman"/>
                <w:sz w:val="24"/>
                <w:szCs w:val="24"/>
                <w:lang w:eastAsia="lv-LV"/>
              </w:rPr>
              <w:t>ezerves elektroapgāde, automātiskā vadība, bloķējums ar citām sistēmām</w:t>
            </w:r>
            <w:r w:rsidRPr="00B92EBE">
              <w:rPr>
                <w:rFonts w:eastAsia="Times New Roman"/>
                <w:sz w:val="24"/>
                <w:szCs w:val="24"/>
                <w:lang w:eastAsia="lv-LV"/>
              </w:rPr>
              <w:t>;</w:t>
            </w:r>
            <w:r w:rsidR="00D72618" w:rsidRPr="00B92EBE">
              <w:rPr>
                <w:rFonts w:eastAsia="Times New Roman"/>
                <w:sz w:val="24"/>
                <w:szCs w:val="24"/>
                <w:lang w:eastAsia="lv-LV"/>
              </w:rPr>
              <w:t xml:space="preserve"> </w:t>
            </w:r>
            <w:r w:rsidRPr="00B92EBE">
              <w:rPr>
                <w:rFonts w:eastAsia="Times New Roman"/>
                <w:sz w:val="24"/>
                <w:szCs w:val="24"/>
                <w:lang w:eastAsia="lv-LV"/>
              </w:rPr>
              <w:t>s</w:t>
            </w:r>
            <w:r w:rsidR="00D72618" w:rsidRPr="00B92EBE">
              <w:rPr>
                <w:rFonts w:eastAsia="Times New Roman"/>
                <w:sz w:val="24"/>
                <w:szCs w:val="24"/>
                <w:lang w:eastAsia="lv-LV"/>
              </w:rPr>
              <w:t>istēmas kalpošanas ilgums</w:t>
            </w:r>
            <w:r w:rsidRPr="00B92EBE">
              <w:rPr>
                <w:rFonts w:eastAsia="Times New Roman"/>
                <w:sz w:val="24"/>
                <w:szCs w:val="24"/>
                <w:lang w:eastAsia="lv-LV"/>
              </w:rPr>
              <w:t xml:space="preserve">); </w:t>
            </w:r>
            <w:r w:rsidR="00D72618" w:rsidRPr="00B92EBE">
              <w:rPr>
                <w:rFonts w:eastAsia="Times New Roman"/>
                <w:sz w:val="24"/>
                <w:szCs w:val="24"/>
                <w:lang w:eastAsia="lv-LV"/>
              </w:rPr>
              <w:t>apkures sistēma, tās cauruļvadi, stāv adi, ventiļi, cauruļvadu izolācija, apkures katli, siltummaiņi, mēraparāti, automātika un citi elementi</w:t>
            </w:r>
            <w:r w:rsidRPr="00B92EBE">
              <w:rPr>
                <w:rFonts w:eastAsia="Times New Roman"/>
                <w:sz w:val="24"/>
                <w:szCs w:val="24"/>
                <w:lang w:eastAsia="lv-LV"/>
              </w:rPr>
              <w:t xml:space="preserve"> (s</w:t>
            </w:r>
            <w:r w:rsidR="00D72618" w:rsidRPr="00B92EBE">
              <w:rPr>
                <w:rFonts w:eastAsia="Times New Roman"/>
                <w:sz w:val="24"/>
                <w:szCs w:val="24"/>
                <w:lang w:eastAsia="lv-LV"/>
              </w:rPr>
              <w:t>iltummezgla iekārta</w:t>
            </w:r>
            <w:r w:rsidRPr="00B92EBE">
              <w:rPr>
                <w:rFonts w:eastAsia="Times New Roman"/>
                <w:sz w:val="24"/>
                <w:szCs w:val="24"/>
                <w:lang w:eastAsia="lv-LV"/>
              </w:rPr>
              <w:t>; a</w:t>
            </w:r>
            <w:r w:rsidR="00D72618" w:rsidRPr="00B92EBE">
              <w:rPr>
                <w:rFonts w:eastAsia="Times New Roman"/>
                <w:sz w:val="24"/>
                <w:szCs w:val="24"/>
                <w:lang w:eastAsia="lv-LV"/>
              </w:rPr>
              <w:t>pkures sistēmas veids, cauruļvadi, izplešanās tvertne</w:t>
            </w:r>
            <w:r w:rsidRPr="00B92EBE">
              <w:rPr>
                <w:rFonts w:eastAsia="Times New Roman"/>
                <w:sz w:val="24"/>
                <w:szCs w:val="24"/>
                <w:lang w:eastAsia="lv-LV"/>
              </w:rPr>
              <w:t>; s</w:t>
            </w:r>
            <w:r w:rsidR="00D72618" w:rsidRPr="00B92EBE">
              <w:rPr>
                <w:rFonts w:eastAsia="Times New Roman"/>
                <w:sz w:val="24"/>
                <w:szCs w:val="24"/>
                <w:lang w:eastAsia="lv-LV"/>
              </w:rPr>
              <w:t>istēmas kalpošanas ilgums, galvenie defekti, atbilstība normatīvo aktu prasībām</w:t>
            </w:r>
            <w:r w:rsidRPr="00B92EBE">
              <w:rPr>
                <w:rFonts w:eastAsia="Times New Roman"/>
                <w:sz w:val="24"/>
                <w:szCs w:val="24"/>
                <w:lang w:eastAsia="lv-LV"/>
              </w:rPr>
              <w:t>. b</w:t>
            </w:r>
            <w:r w:rsidR="00D72618" w:rsidRPr="00B92EBE">
              <w:rPr>
                <w:rFonts w:eastAsia="Times New Roman"/>
                <w:sz w:val="24"/>
                <w:szCs w:val="24"/>
                <w:lang w:eastAsia="lv-LV"/>
              </w:rPr>
              <w:t>ūves siltuma zudumi</w:t>
            </w:r>
            <w:r w:rsidRPr="00B92EBE">
              <w:rPr>
                <w:rFonts w:eastAsia="Times New Roman"/>
                <w:sz w:val="24"/>
                <w:szCs w:val="24"/>
                <w:lang w:eastAsia="lv-LV"/>
              </w:rPr>
              <w:t>; v</w:t>
            </w:r>
            <w:r w:rsidR="00D72618" w:rsidRPr="00B92EBE">
              <w:rPr>
                <w:rFonts w:eastAsia="Times New Roman"/>
                <w:sz w:val="24"/>
                <w:szCs w:val="24"/>
                <w:lang w:eastAsia="lv-LV"/>
              </w:rPr>
              <w:t>ietējās katlumājas iekārta, aptuvenā maksimālā jauda</w:t>
            </w:r>
            <w:r w:rsidRPr="00B92EBE">
              <w:rPr>
                <w:rFonts w:eastAsia="Times New Roman"/>
                <w:sz w:val="24"/>
                <w:szCs w:val="24"/>
                <w:lang w:eastAsia="lv-LV"/>
              </w:rPr>
              <w:t xml:space="preserve">); </w:t>
            </w:r>
            <w:r w:rsidR="00D72618" w:rsidRPr="00B92EBE">
              <w:rPr>
                <w:rFonts w:eastAsia="Times New Roman"/>
                <w:sz w:val="24"/>
                <w:szCs w:val="24"/>
                <w:lang w:eastAsia="lv-LV"/>
              </w:rPr>
              <w:t>centrālapkures radiatori, kaloriferi, konvektori un to pievadi, siltuma regulatori</w:t>
            </w:r>
            <w:r w:rsidRPr="00B92EBE">
              <w:rPr>
                <w:rFonts w:eastAsia="Times New Roman"/>
                <w:sz w:val="24"/>
                <w:szCs w:val="24"/>
                <w:lang w:eastAsia="lv-LV"/>
              </w:rPr>
              <w:t xml:space="preserve"> (c</w:t>
            </w:r>
            <w:r w:rsidR="00D72618" w:rsidRPr="00B92EBE">
              <w:rPr>
                <w:rFonts w:eastAsia="Times New Roman"/>
                <w:sz w:val="24"/>
                <w:szCs w:val="24"/>
                <w:lang w:eastAsia="lv-LV"/>
              </w:rPr>
              <w:t>entrālapkures sildķermeņi, kalpošanas ilgums</w:t>
            </w:r>
            <w:r w:rsidRPr="00B92EBE">
              <w:rPr>
                <w:rFonts w:eastAsia="Times New Roman"/>
                <w:sz w:val="24"/>
                <w:szCs w:val="24"/>
                <w:lang w:eastAsia="lv-LV"/>
              </w:rPr>
              <w:t xml:space="preserve">); </w:t>
            </w:r>
            <w:r w:rsidR="00D72618" w:rsidRPr="00B92EBE">
              <w:rPr>
                <w:rFonts w:eastAsia="Times New Roman"/>
                <w:sz w:val="24"/>
                <w:szCs w:val="24"/>
                <w:lang w:eastAsia="lv-LV"/>
              </w:rPr>
              <w:t>ventilācijas un gaisa kondicionēšanas iekārta</w:t>
            </w:r>
            <w:r w:rsidRPr="00B92EBE">
              <w:rPr>
                <w:rFonts w:eastAsia="Times New Roman"/>
                <w:sz w:val="24"/>
                <w:szCs w:val="24"/>
                <w:lang w:eastAsia="lv-LV"/>
              </w:rPr>
              <w:t xml:space="preserve"> (</w:t>
            </w:r>
            <w:r w:rsidR="00D72618" w:rsidRPr="00B92EBE">
              <w:rPr>
                <w:rFonts w:eastAsia="Times New Roman"/>
                <w:sz w:val="24"/>
                <w:szCs w:val="24"/>
                <w:lang w:eastAsia="lv-LV"/>
              </w:rPr>
              <w:t xml:space="preserve"> </w:t>
            </w:r>
            <w:r w:rsidRPr="00B92EBE">
              <w:rPr>
                <w:rFonts w:eastAsia="Times New Roman"/>
                <w:sz w:val="24"/>
                <w:szCs w:val="24"/>
                <w:lang w:eastAsia="lv-LV"/>
              </w:rPr>
              <w:t>v</w:t>
            </w:r>
            <w:r w:rsidR="00D72618" w:rsidRPr="00B92EBE">
              <w:rPr>
                <w:rFonts w:eastAsia="Times New Roman"/>
                <w:sz w:val="24"/>
                <w:szCs w:val="24"/>
                <w:lang w:eastAsia="lv-LV"/>
              </w:rPr>
              <w:t>entilācijas un gaisa kondicionēšanas sistēma, iekārtas un citi elementi</w:t>
            </w:r>
            <w:r w:rsidRPr="00B92EBE">
              <w:rPr>
                <w:rFonts w:eastAsia="Times New Roman"/>
                <w:sz w:val="24"/>
                <w:szCs w:val="24"/>
                <w:lang w:eastAsia="lv-LV"/>
              </w:rPr>
              <w:t xml:space="preserve">); </w:t>
            </w:r>
            <w:r w:rsidR="00D72618" w:rsidRPr="00B92EBE">
              <w:rPr>
                <w:rFonts w:eastAsia="Times New Roman"/>
                <w:sz w:val="24"/>
                <w:szCs w:val="24"/>
                <w:lang w:eastAsia="lv-LV"/>
              </w:rPr>
              <w:lastRenderedPageBreak/>
              <w:t>atkritumu vadi un kameras</w:t>
            </w:r>
            <w:r w:rsidRPr="00B92EBE">
              <w:rPr>
                <w:rFonts w:eastAsia="Times New Roman"/>
                <w:sz w:val="24"/>
                <w:szCs w:val="24"/>
                <w:lang w:eastAsia="lv-LV"/>
              </w:rPr>
              <w:t xml:space="preserve"> (s</w:t>
            </w:r>
            <w:r w:rsidR="00D72618" w:rsidRPr="00B92EBE">
              <w:rPr>
                <w:rFonts w:eastAsia="Times New Roman"/>
                <w:sz w:val="24"/>
                <w:szCs w:val="24"/>
                <w:lang w:eastAsia="lv-LV"/>
              </w:rPr>
              <w:t>auso atkritumu vadu skaits ēkā, materiāls; savākšanas kameras, atkritumu lūkas, vēdināšana un citi elementi</w:t>
            </w:r>
            <w:r w:rsidRPr="00B92EBE">
              <w:rPr>
                <w:rFonts w:eastAsia="Times New Roman"/>
                <w:sz w:val="24"/>
                <w:szCs w:val="24"/>
                <w:lang w:eastAsia="lv-LV"/>
              </w:rPr>
              <w:t xml:space="preserve">); </w:t>
            </w:r>
            <w:r w:rsidR="00D72618" w:rsidRPr="00B92EBE">
              <w:rPr>
                <w:rFonts w:eastAsia="Times New Roman"/>
                <w:sz w:val="24"/>
                <w:szCs w:val="24"/>
                <w:lang w:eastAsia="lv-LV"/>
              </w:rPr>
              <w:t>gāzesvadi un iekārtas, gāzes ūdenssildītāji, gāzes apkures katli, gāzes patēriņa skaitītāji</w:t>
            </w:r>
            <w:r w:rsidRPr="00B92EBE">
              <w:rPr>
                <w:rFonts w:eastAsia="Times New Roman"/>
                <w:sz w:val="24"/>
                <w:szCs w:val="24"/>
                <w:lang w:eastAsia="lv-LV"/>
              </w:rPr>
              <w:t xml:space="preserve"> (g</w:t>
            </w:r>
            <w:r w:rsidR="00D72618" w:rsidRPr="00B92EBE">
              <w:rPr>
                <w:rFonts w:eastAsia="Times New Roman"/>
                <w:sz w:val="24"/>
                <w:szCs w:val="24"/>
                <w:lang w:eastAsia="lv-LV"/>
              </w:rPr>
              <w:t>āzesvada ievads, cauruļvadi, uzstādītā gāzes aparatūra</w:t>
            </w:r>
            <w:r w:rsidRPr="00B92EBE">
              <w:rPr>
                <w:rFonts w:eastAsia="Times New Roman"/>
                <w:sz w:val="24"/>
                <w:szCs w:val="24"/>
                <w:lang w:eastAsia="lv-LV"/>
              </w:rPr>
              <w:t xml:space="preserve">); </w:t>
            </w:r>
            <w:r w:rsidR="00D72618" w:rsidRPr="00B92EBE">
              <w:rPr>
                <w:rFonts w:eastAsia="Times New Roman"/>
                <w:sz w:val="24"/>
                <w:szCs w:val="24"/>
                <w:lang w:eastAsia="lv-LV"/>
              </w:rPr>
              <w:t>elektroapgādes sistēma un elektrotehniskās ietaises</w:t>
            </w:r>
            <w:r w:rsidRPr="00B92EBE">
              <w:rPr>
                <w:rFonts w:eastAsia="Times New Roman"/>
                <w:sz w:val="24"/>
                <w:szCs w:val="24"/>
                <w:lang w:eastAsia="lv-LV"/>
              </w:rPr>
              <w:t xml:space="preserve"> (e</w:t>
            </w:r>
            <w:r w:rsidR="00D72618" w:rsidRPr="00B92EBE">
              <w:rPr>
                <w:rFonts w:eastAsia="Times New Roman"/>
                <w:sz w:val="24"/>
                <w:szCs w:val="24"/>
                <w:lang w:eastAsia="lv-LV"/>
              </w:rPr>
              <w:t>lektroapgādes avots, tīkla spriegums, ievada un sadalošās elektroietaises, barošanas pievadi liftam, siltummezglam, dežūrapgaismojumam, pretdūmu aizsardzībai, citām iekārtām un ietaisēm</w:t>
            </w:r>
            <w:r w:rsidRPr="00B92EBE">
              <w:rPr>
                <w:rFonts w:eastAsia="Times New Roman"/>
                <w:sz w:val="24"/>
                <w:szCs w:val="24"/>
                <w:lang w:eastAsia="lv-LV"/>
              </w:rPr>
              <w:t>; s</w:t>
            </w:r>
            <w:r w:rsidR="00D72618" w:rsidRPr="00B92EBE">
              <w:rPr>
                <w:rFonts w:eastAsia="Times New Roman"/>
                <w:sz w:val="24"/>
                <w:szCs w:val="24"/>
                <w:lang w:eastAsia="lv-LV"/>
              </w:rPr>
              <w:t>pēka patērētāji, to jauda</w:t>
            </w:r>
            <w:r w:rsidRPr="00B92EBE">
              <w:rPr>
                <w:rFonts w:eastAsia="Times New Roman"/>
                <w:sz w:val="24"/>
                <w:szCs w:val="24"/>
                <w:lang w:eastAsia="lv-LV"/>
              </w:rPr>
              <w:t>;</w:t>
            </w:r>
            <w:r w:rsidR="00D72618" w:rsidRPr="00B92EBE">
              <w:rPr>
                <w:rFonts w:eastAsia="Times New Roman"/>
                <w:sz w:val="24"/>
                <w:szCs w:val="24"/>
                <w:lang w:eastAsia="lv-LV"/>
              </w:rPr>
              <w:t xml:space="preserve"> </w:t>
            </w:r>
            <w:r w:rsidRPr="00B92EBE">
              <w:rPr>
                <w:rFonts w:eastAsia="Times New Roman"/>
                <w:sz w:val="24"/>
                <w:szCs w:val="24"/>
                <w:lang w:eastAsia="lv-LV"/>
              </w:rPr>
              <w:t>k</w:t>
            </w:r>
            <w:r w:rsidR="00D72618" w:rsidRPr="00B92EBE">
              <w:rPr>
                <w:rFonts w:eastAsia="Times New Roman"/>
                <w:sz w:val="24"/>
                <w:szCs w:val="24"/>
                <w:lang w:eastAsia="lv-LV"/>
              </w:rPr>
              <w:t>abeļu un vadu izolācijas pretestības mērījumu rezultāti, avārijas un evakuācijas apgaismojums un tā rezerves elektroapgādes veids, iezemējums un zibensaizsardzības ietaises</w:t>
            </w:r>
            <w:r w:rsidRPr="00B92EBE">
              <w:rPr>
                <w:rFonts w:eastAsia="Times New Roman"/>
                <w:sz w:val="24"/>
                <w:szCs w:val="24"/>
                <w:lang w:eastAsia="lv-LV"/>
              </w:rPr>
              <w:t>;</w:t>
            </w:r>
            <w:r w:rsidR="00D72618" w:rsidRPr="00B92EBE">
              <w:rPr>
                <w:rFonts w:eastAsia="Times New Roman"/>
                <w:sz w:val="24"/>
                <w:szCs w:val="24"/>
                <w:lang w:eastAsia="lv-LV"/>
              </w:rPr>
              <w:t xml:space="preserve"> </w:t>
            </w:r>
            <w:r w:rsidRPr="00B92EBE">
              <w:rPr>
                <w:rFonts w:eastAsia="Times New Roman"/>
                <w:sz w:val="24"/>
                <w:szCs w:val="24"/>
                <w:lang w:eastAsia="lv-LV"/>
              </w:rPr>
              <w:t>p</w:t>
            </w:r>
            <w:r w:rsidR="00D72618" w:rsidRPr="00B92EBE">
              <w:rPr>
                <w:rFonts w:eastAsia="Times New Roman"/>
                <w:sz w:val="24"/>
                <w:szCs w:val="24"/>
                <w:lang w:eastAsia="lv-LV"/>
              </w:rPr>
              <w:t>retestības mērījumu rezultāti</w:t>
            </w:r>
            <w:r w:rsidRPr="00B92EBE">
              <w:rPr>
                <w:rFonts w:eastAsia="Times New Roman"/>
                <w:sz w:val="24"/>
                <w:szCs w:val="24"/>
                <w:lang w:eastAsia="lv-LV"/>
              </w:rPr>
              <w:t>;</w:t>
            </w:r>
            <w:r w:rsidR="00D72618" w:rsidRPr="00B92EBE">
              <w:rPr>
                <w:rFonts w:eastAsia="Times New Roman"/>
                <w:sz w:val="24"/>
                <w:szCs w:val="24"/>
                <w:lang w:eastAsia="lv-LV"/>
              </w:rPr>
              <w:t xml:space="preserve"> </w:t>
            </w:r>
            <w:r w:rsidRPr="00B92EBE">
              <w:rPr>
                <w:rFonts w:eastAsia="Times New Roman"/>
                <w:sz w:val="24"/>
                <w:szCs w:val="24"/>
                <w:lang w:eastAsia="lv-LV"/>
              </w:rPr>
              <w:t>s</w:t>
            </w:r>
            <w:r w:rsidR="00D72618" w:rsidRPr="00B92EBE">
              <w:rPr>
                <w:rFonts w:eastAsia="Times New Roman"/>
                <w:sz w:val="24"/>
                <w:szCs w:val="24"/>
                <w:lang w:eastAsia="lv-LV"/>
              </w:rPr>
              <w:t>iltummezgla nodrošinājums ar rezerves elektroapgādi</w:t>
            </w:r>
            <w:r w:rsidRPr="00B92EBE">
              <w:rPr>
                <w:rFonts w:eastAsia="Times New Roman"/>
                <w:sz w:val="24"/>
                <w:szCs w:val="24"/>
                <w:lang w:eastAsia="lv-LV"/>
              </w:rPr>
              <w:t xml:space="preserve">); </w:t>
            </w:r>
            <w:r w:rsidR="00D72618" w:rsidRPr="00B92EBE">
              <w:rPr>
                <w:rFonts w:eastAsia="Times New Roman"/>
                <w:sz w:val="24"/>
                <w:szCs w:val="24"/>
                <w:lang w:eastAsia="lv-LV"/>
              </w:rPr>
              <w:t>apsardzes, signalizācijas, saziņas un citas iekārtas</w:t>
            </w:r>
            <w:r w:rsidRPr="00B92EBE">
              <w:rPr>
                <w:rFonts w:eastAsia="Times New Roman"/>
                <w:sz w:val="24"/>
                <w:szCs w:val="24"/>
                <w:lang w:eastAsia="lv-LV"/>
              </w:rPr>
              <w:t xml:space="preserve"> (i</w:t>
            </w:r>
            <w:r w:rsidR="00D72618" w:rsidRPr="00B92EBE">
              <w:rPr>
                <w:rFonts w:eastAsia="Times New Roman"/>
                <w:sz w:val="24"/>
                <w:szCs w:val="24"/>
                <w:lang w:eastAsia="lv-LV"/>
              </w:rPr>
              <w:t>ekārtas veids, nodrošinājums ar rezerves elektroapgādi</w:t>
            </w:r>
            <w:r w:rsidRPr="00B92EBE">
              <w:rPr>
                <w:rFonts w:eastAsia="Times New Roman"/>
                <w:sz w:val="24"/>
                <w:szCs w:val="24"/>
                <w:lang w:eastAsia="lv-LV"/>
              </w:rPr>
              <w:t xml:space="preserve">); </w:t>
            </w:r>
            <w:r w:rsidR="00D72618" w:rsidRPr="00B92EBE">
              <w:rPr>
                <w:rFonts w:eastAsia="Times New Roman"/>
                <w:sz w:val="24"/>
                <w:szCs w:val="24"/>
                <w:lang w:eastAsia="lv-LV"/>
              </w:rPr>
              <w:t>vājstrāvas tīkli un ietaises</w:t>
            </w:r>
            <w:r w:rsidRPr="00B92EBE">
              <w:rPr>
                <w:rFonts w:eastAsia="Times New Roman"/>
                <w:sz w:val="24"/>
                <w:szCs w:val="24"/>
                <w:lang w:eastAsia="lv-LV"/>
              </w:rPr>
              <w:t xml:space="preserve"> (v</w:t>
            </w:r>
            <w:r w:rsidR="00D72618" w:rsidRPr="00B92EBE">
              <w:rPr>
                <w:rFonts w:eastAsia="Times New Roman"/>
                <w:sz w:val="24"/>
                <w:szCs w:val="24"/>
                <w:lang w:eastAsia="lv-LV"/>
              </w:rPr>
              <w:t>ājstrāvas ietaišu uzskaitījums, centralizētās paziņošanas sistēmas, to veidi, nodrošinājums ar rezerves elektroapgādi</w:t>
            </w:r>
            <w:r w:rsidRPr="00B92EBE">
              <w:rPr>
                <w:rFonts w:eastAsia="Times New Roman"/>
                <w:sz w:val="24"/>
                <w:szCs w:val="24"/>
                <w:lang w:eastAsia="lv-LV"/>
              </w:rPr>
              <w:t>);</w:t>
            </w:r>
            <w:r w:rsidR="00D72618" w:rsidRPr="00B92EBE">
              <w:rPr>
                <w:rFonts w:eastAsia="Times New Roman"/>
                <w:sz w:val="24"/>
                <w:szCs w:val="24"/>
                <w:lang w:eastAsia="lv-LV"/>
              </w:rPr>
              <w:t xml:space="preserve"> lifta iekārta</w:t>
            </w:r>
            <w:r w:rsidRPr="00B92EBE">
              <w:rPr>
                <w:rFonts w:eastAsia="Times New Roman"/>
                <w:sz w:val="24"/>
                <w:szCs w:val="24"/>
                <w:lang w:eastAsia="lv-LV"/>
              </w:rPr>
              <w:t xml:space="preserve"> (l</w:t>
            </w:r>
            <w:r w:rsidR="00D72618" w:rsidRPr="00B92EBE">
              <w:rPr>
                <w:rFonts w:eastAsia="Times New Roman"/>
                <w:sz w:val="24"/>
                <w:szCs w:val="24"/>
                <w:lang w:eastAsia="lv-LV"/>
              </w:rPr>
              <w:t>iftu skaits un izmantošanas veids, celtspēja, atrašanās vieta; kabīne, šahtas priekšlaukums</w:t>
            </w:r>
            <w:r w:rsidRPr="00B92EBE">
              <w:rPr>
                <w:rFonts w:eastAsia="Times New Roman"/>
                <w:sz w:val="24"/>
                <w:szCs w:val="24"/>
                <w:lang w:eastAsia="lv-LV"/>
              </w:rPr>
              <w:t>;</w:t>
            </w:r>
            <w:r w:rsidR="00D72618" w:rsidRPr="00B92EBE">
              <w:rPr>
                <w:rFonts w:eastAsia="Times New Roman"/>
                <w:sz w:val="24"/>
                <w:szCs w:val="24"/>
                <w:lang w:eastAsia="lv-LV"/>
              </w:rPr>
              <w:t xml:space="preserve"> </w:t>
            </w:r>
            <w:r w:rsidRPr="00B92EBE">
              <w:rPr>
                <w:rFonts w:eastAsia="Times New Roman"/>
                <w:sz w:val="24"/>
                <w:szCs w:val="24"/>
                <w:lang w:eastAsia="lv-LV"/>
              </w:rPr>
              <w:t>m</w:t>
            </w:r>
            <w:r w:rsidR="00D72618" w:rsidRPr="00B92EBE">
              <w:rPr>
                <w:rFonts w:eastAsia="Times New Roman"/>
                <w:sz w:val="24"/>
                <w:szCs w:val="24"/>
                <w:lang w:eastAsia="lv-LV"/>
              </w:rPr>
              <w:t>ontāžas gads, raksturojumi, elektroinstalācijas tehniskais stāvoklis</w:t>
            </w:r>
            <w:r w:rsidRPr="00B92EBE">
              <w:rPr>
                <w:rFonts w:eastAsia="Times New Roman"/>
                <w:sz w:val="24"/>
                <w:szCs w:val="24"/>
                <w:lang w:eastAsia="lv-LV"/>
              </w:rPr>
              <w:t xml:space="preserve">); </w:t>
            </w:r>
            <w:r w:rsidR="00D72618" w:rsidRPr="00B92EBE">
              <w:rPr>
                <w:rFonts w:eastAsia="Times New Roman"/>
                <w:sz w:val="24"/>
                <w:szCs w:val="24"/>
                <w:lang w:eastAsia="lv-LV"/>
              </w:rPr>
              <w:t>citas ietaises un iekārtas</w:t>
            </w:r>
            <w:r w:rsidRPr="00B92EBE">
              <w:rPr>
                <w:rFonts w:eastAsia="Times New Roman"/>
                <w:sz w:val="24"/>
                <w:szCs w:val="24"/>
                <w:lang w:eastAsia="lv-LV"/>
              </w:rPr>
              <w:t>;</w:t>
            </w:r>
          </w:p>
          <w:p w14:paraId="05EA49D2" w14:textId="4A8D8978" w:rsidR="00EF015F" w:rsidRPr="00B92EBE" w:rsidRDefault="001B194C" w:rsidP="00D72618">
            <w:pPr>
              <w:contextualSpacing/>
              <w:jc w:val="both"/>
              <w:rPr>
                <w:rFonts w:eastAsia="Times New Roman"/>
                <w:sz w:val="24"/>
                <w:szCs w:val="24"/>
                <w:lang w:eastAsia="lv-LV"/>
              </w:rPr>
            </w:pPr>
            <w:r w:rsidRPr="00B92EBE">
              <w:rPr>
                <w:rFonts w:eastAsia="Times New Roman"/>
                <w:sz w:val="24"/>
                <w:szCs w:val="24"/>
                <w:lang w:eastAsia="lv-LV"/>
              </w:rPr>
              <w:t>- Pārskat</w:t>
            </w:r>
            <w:r w:rsidR="00A371B9">
              <w:rPr>
                <w:rFonts w:eastAsia="Times New Roman"/>
                <w:sz w:val="24"/>
                <w:szCs w:val="24"/>
                <w:lang w:eastAsia="lv-LV"/>
              </w:rPr>
              <w:t>i</w:t>
            </w:r>
            <w:r w:rsidRPr="00B92EBE">
              <w:rPr>
                <w:rFonts w:eastAsia="Times New Roman"/>
                <w:sz w:val="24"/>
                <w:szCs w:val="24"/>
                <w:lang w:eastAsia="lv-LV"/>
              </w:rPr>
              <w:t>;</w:t>
            </w:r>
          </w:p>
          <w:p w14:paraId="3CB2054E" w14:textId="5ACD6ED9" w:rsidR="002E44FA" w:rsidRDefault="001B194C" w:rsidP="00EF015F">
            <w:pPr>
              <w:contextualSpacing/>
              <w:jc w:val="both"/>
              <w:rPr>
                <w:rFonts w:eastAsia="Times New Roman"/>
                <w:sz w:val="24"/>
                <w:szCs w:val="24"/>
                <w:lang w:eastAsia="lv-LV"/>
              </w:rPr>
            </w:pPr>
            <w:r w:rsidRPr="00B92EBE">
              <w:rPr>
                <w:rFonts w:eastAsia="Times New Roman"/>
                <w:sz w:val="24"/>
                <w:szCs w:val="24"/>
                <w:lang w:eastAsia="lv-LV"/>
              </w:rPr>
              <w:t xml:space="preserve">- </w:t>
            </w:r>
            <w:r w:rsidR="002E44FA">
              <w:rPr>
                <w:rFonts w:eastAsia="Times New Roman"/>
                <w:sz w:val="24"/>
                <w:szCs w:val="24"/>
                <w:lang w:eastAsia="lv-LV"/>
              </w:rPr>
              <w:t>Secinājumi;</w:t>
            </w:r>
          </w:p>
          <w:p w14:paraId="3DE2BD91" w14:textId="74BE22A0" w:rsidR="00D72618" w:rsidRPr="00B92EBE" w:rsidRDefault="002E44FA" w:rsidP="00EF015F">
            <w:pPr>
              <w:contextualSpacing/>
              <w:jc w:val="both"/>
              <w:rPr>
                <w:rFonts w:eastAsia="Times New Roman"/>
                <w:sz w:val="24"/>
                <w:szCs w:val="24"/>
                <w:lang w:eastAsia="lv-LV"/>
              </w:rPr>
            </w:pPr>
            <w:r>
              <w:rPr>
                <w:rFonts w:eastAsia="Times New Roman"/>
                <w:sz w:val="24"/>
                <w:szCs w:val="24"/>
                <w:lang w:eastAsia="lv-LV"/>
              </w:rPr>
              <w:t>- Papildus informācija.</w:t>
            </w:r>
          </w:p>
          <w:p w14:paraId="3FEBA714" w14:textId="32DFA66C" w:rsidR="002E44FA" w:rsidRDefault="002E44FA" w:rsidP="00EF015F">
            <w:pPr>
              <w:contextualSpacing/>
              <w:jc w:val="both"/>
              <w:rPr>
                <w:rFonts w:eastAsia="Times New Roman"/>
                <w:sz w:val="24"/>
                <w:szCs w:val="24"/>
                <w:lang w:eastAsia="lv-LV"/>
              </w:rPr>
            </w:pPr>
          </w:p>
          <w:p w14:paraId="640E50DE" w14:textId="4A3126C6" w:rsidR="00A371B9" w:rsidRPr="00A371B9" w:rsidRDefault="00A371B9" w:rsidP="00A371B9">
            <w:pPr>
              <w:contextualSpacing/>
              <w:jc w:val="both"/>
              <w:rPr>
                <w:rFonts w:eastAsia="Times New Roman"/>
                <w:sz w:val="24"/>
                <w:szCs w:val="24"/>
                <w:lang w:eastAsia="lv-LV"/>
              </w:rPr>
            </w:pPr>
            <w:r w:rsidRPr="00A371B9">
              <w:rPr>
                <w:rFonts w:eastAsia="Times New Roman"/>
                <w:sz w:val="24"/>
                <w:szCs w:val="24"/>
                <w:lang w:eastAsia="lv-LV"/>
              </w:rPr>
              <w:t>Pārskatā par būves vai tās daļas ugunsdrošības risinājumu novērtējumu norāda</w:t>
            </w:r>
            <w:r>
              <w:rPr>
                <w:rFonts w:eastAsia="Times New Roman"/>
                <w:sz w:val="24"/>
                <w:szCs w:val="24"/>
                <w:lang w:eastAsia="lv-LV"/>
              </w:rPr>
              <w:t xml:space="preserve"> (sk. </w:t>
            </w:r>
            <w:r w:rsidRPr="00B92EBE">
              <w:rPr>
                <w:rFonts w:eastAsia="Times New Roman"/>
                <w:sz w:val="24"/>
                <w:szCs w:val="24"/>
                <w:lang w:eastAsia="lv-LV"/>
              </w:rPr>
              <w:t xml:space="preserve">Noteikuma projekta LBN 405 </w:t>
            </w:r>
            <w:r>
              <w:rPr>
                <w:rFonts w:eastAsia="Times New Roman"/>
                <w:sz w:val="24"/>
                <w:szCs w:val="24"/>
                <w:lang w:eastAsia="lv-LV"/>
              </w:rPr>
              <w:t>–</w:t>
            </w:r>
            <w:r w:rsidRPr="00B92EBE">
              <w:rPr>
                <w:rFonts w:eastAsia="Times New Roman"/>
                <w:sz w:val="24"/>
                <w:szCs w:val="24"/>
                <w:lang w:eastAsia="lv-LV"/>
              </w:rPr>
              <w:t xml:space="preserve"> 2</w:t>
            </w:r>
            <w:r>
              <w:rPr>
                <w:rFonts w:eastAsia="Times New Roman"/>
                <w:sz w:val="24"/>
                <w:szCs w:val="24"/>
                <w:lang w:eastAsia="lv-LV"/>
              </w:rPr>
              <w:t>1 23.4.apakšpunnktu)</w:t>
            </w:r>
            <w:r w:rsidRPr="00A371B9">
              <w:rPr>
                <w:rFonts w:eastAsia="Times New Roman"/>
                <w:sz w:val="24"/>
                <w:szCs w:val="24"/>
                <w:lang w:eastAsia="lv-LV"/>
              </w:rPr>
              <w:t>:</w:t>
            </w:r>
          </w:p>
          <w:p w14:paraId="14414844" w14:textId="77777777" w:rsidR="00A371B9" w:rsidRPr="00A371B9" w:rsidRDefault="00A371B9" w:rsidP="00A371B9">
            <w:pPr>
              <w:contextualSpacing/>
              <w:jc w:val="both"/>
              <w:rPr>
                <w:rFonts w:eastAsia="Times New Roman"/>
                <w:sz w:val="24"/>
                <w:szCs w:val="24"/>
                <w:lang w:eastAsia="lv-LV"/>
              </w:rPr>
            </w:pPr>
            <w:r w:rsidRPr="00A371B9">
              <w:rPr>
                <w:rFonts w:eastAsia="Times New Roman"/>
                <w:sz w:val="24"/>
                <w:szCs w:val="24"/>
                <w:lang w:eastAsia="lv-LV"/>
              </w:rPr>
              <w:t>•</w:t>
            </w:r>
            <w:r w:rsidRPr="00A371B9">
              <w:rPr>
                <w:rFonts w:eastAsia="Times New Roman"/>
                <w:sz w:val="24"/>
                <w:szCs w:val="24"/>
                <w:lang w:eastAsia="lv-LV"/>
              </w:rPr>
              <w:tab/>
              <w:t>būves ugunsnoturības pakāpi, lietošanas veidu, kā arī ugunsdrošības nodalījumiem un ugunsdroši atdalītam telpām;</w:t>
            </w:r>
          </w:p>
          <w:p w14:paraId="277E1699" w14:textId="77777777" w:rsidR="00A371B9" w:rsidRPr="00A371B9" w:rsidRDefault="00A371B9" w:rsidP="00A371B9">
            <w:pPr>
              <w:contextualSpacing/>
              <w:jc w:val="both"/>
              <w:rPr>
                <w:rFonts w:eastAsia="Times New Roman"/>
                <w:sz w:val="24"/>
                <w:szCs w:val="24"/>
                <w:lang w:eastAsia="lv-LV"/>
              </w:rPr>
            </w:pPr>
            <w:r w:rsidRPr="00A371B9">
              <w:rPr>
                <w:rFonts w:eastAsia="Times New Roman"/>
                <w:sz w:val="24"/>
                <w:szCs w:val="24"/>
                <w:lang w:eastAsia="lv-LV"/>
              </w:rPr>
              <w:t>•</w:t>
            </w:r>
            <w:r w:rsidRPr="00A371B9">
              <w:rPr>
                <w:rFonts w:eastAsia="Times New Roman"/>
                <w:sz w:val="24"/>
                <w:szCs w:val="24"/>
                <w:lang w:eastAsia="lv-LV"/>
              </w:rPr>
              <w:tab/>
              <w:t>ugunsdrošām būvkonstrukcijām, t.sk., ailu aizsardzību un inženiertehniskām sistēmām ugunsdrošās konstrukcijās;</w:t>
            </w:r>
          </w:p>
          <w:p w14:paraId="2B35A068" w14:textId="77777777" w:rsidR="00A371B9" w:rsidRPr="00A371B9" w:rsidRDefault="00A371B9" w:rsidP="00A371B9">
            <w:pPr>
              <w:contextualSpacing/>
              <w:jc w:val="both"/>
              <w:rPr>
                <w:rFonts w:eastAsia="Times New Roman"/>
                <w:sz w:val="24"/>
                <w:szCs w:val="24"/>
                <w:lang w:eastAsia="lv-LV"/>
              </w:rPr>
            </w:pPr>
            <w:r w:rsidRPr="00A371B9">
              <w:rPr>
                <w:rFonts w:eastAsia="Times New Roman"/>
                <w:sz w:val="24"/>
                <w:szCs w:val="24"/>
                <w:lang w:eastAsia="lv-LV"/>
              </w:rPr>
              <w:t>•</w:t>
            </w:r>
            <w:r w:rsidRPr="00A371B9">
              <w:rPr>
                <w:rFonts w:eastAsia="Times New Roman"/>
                <w:sz w:val="24"/>
                <w:szCs w:val="24"/>
                <w:lang w:eastAsia="lv-LV"/>
              </w:rPr>
              <w:tab/>
              <w:t>būves evakuācijas ceļiem;</w:t>
            </w:r>
          </w:p>
          <w:p w14:paraId="435791CB" w14:textId="77777777" w:rsidR="00A371B9" w:rsidRPr="00A371B9" w:rsidRDefault="00A371B9" w:rsidP="00A371B9">
            <w:pPr>
              <w:contextualSpacing/>
              <w:jc w:val="both"/>
              <w:rPr>
                <w:rFonts w:eastAsia="Times New Roman"/>
                <w:sz w:val="24"/>
                <w:szCs w:val="24"/>
                <w:lang w:eastAsia="lv-LV"/>
              </w:rPr>
            </w:pPr>
            <w:r w:rsidRPr="00A371B9">
              <w:rPr>
                <w:rFonts w:eastAsia="Times New Roman"/>
                <w:sz w:val="24"/>
                <w:szCs w:val="24"/>
                <w:lang w:eastAsia="lv-LV"/>
              </w:rPr>
              <w:t>•</w:t>
            </w:r>
            <w:r w:rsidRPr="00A371B9">
              <w:rPr>
                <w:rFonts w:eastAsia="Times New Roman"/>
                <w:sz w:val="24"/>
                <w:szCs w:val="24"/>
                <w:lang w:eastAsia="lv-LV"/>
              </w:rPr>
              <w:tab/>
              <w:t>ugunsdrošībai nozīmīgam inženiertehniskām sistēmām, t.sk., būves dūmaizsardzību;</w:t>
            </w:r>
          </w:p>
          <w:p w14:paraId="1180F4B0" w14:textId="77777777" w:rsidR="00A371B9" w:rsidRPr="00A371B9" w:rsidRDefault="00A371B9" w:rsidP="00A371B9">
            <w:pPr>
              <w:contextualSpacing/>
              <w:jc w:val="both"/>
              <w:rPr>
                <w:rFonts w:eastAsia="Times New Roman"/>
                <w:sz w:val="24"/>
                <w:szCs w:val="24"/>
                <w:lang w:eastAsia="lv-LV"/>
              </w:rPr>
            </w:pPr>
            <w:r w:rsidRPr="00A371B9">
              <w:rPr>
                <w:rFonts w:eastAsia="Times New Roman"/>
                <w:sz w:val="24"/>
                <w:szCs w:val="24"/>
                <w:lang w:eastAsia="lv-LV"/>
              </w:rPr>
              <w:t>•</w:t>
            </w:r>
            <w:r w:rsidRPr="00A371B9">
              <w:rPr>
                <w:rFonts w:eastAsia="Times New Roman"/>
                <w:sz w:val="24"/>
                <w:szCs w:val="24"/>
                <w:lang w:eastAsia="lv-LV"/>
              </w:rPr>
              <w:tab/>
              <w:t>ārējo un iekšējo ugunsdzēsības ūdensapgādi, kā arī ugunsdzēsības un glābšanas darbu nodrošinājumu;</w:t>
            </w:r>
          </w:p>
          <w:p w14:paraId="1B37B28C" w14:textId="77777777" w:rsidR="00A371B9" w:rsidRPr="00A371B9" w:rsidRDefault="00A371B9" w:rsidP="00A371B9">
            <w:pPr>
              <w:contextualSpacing/>
              <w:jc w:val="both"/>
              <w:rPr>
                <w:rFonts w:eastAsia="Times New Roman"/>
                <w:sz w:val="24"/>
                <w:szCs w:val="24"/>
                <w:lang w:eastAsia="lv-LV"/>
              </w:rPr>
            </w:pPr>
            <w:r w:rsidRPr="00A371B9">
              <w:rPr>
                <w:rFonts w:eastAsia="Times New Roman"/>
                <w:sz w:val="24"/>
                <w:szCs w:val="24"/>
                <w:lang w:eastAsia="lv-LV"/>
              </w:rPr>
              <w:t>•</w:t>
            </w:r>
            <w:r w:rsidRPr="00A371B9">
              <w:rPr>
                <w:rFonts w:eastAsia="Times New Roman"/>
                <w:sz w:val="24"/>
                <w:szCs w:val="24"/>
                <w:lang w:eastAsia="lv-LV"/>
              </w:rPr>
              <w:tab/>
              <w:t>evakuācijas un avārijas apgaismojumu;</w:t>
            </w:r>
          </w:p>
          <w:p w14:paraId="42C95796" w14:textId="77777777" w:rsidR="00A371B9" w:rsidRPr="00A371B9" w:rsidRDefault="00A371B9" w:rsidP="00A371B9">
            <w:pPr>
              <w:contextualSpacing/>
              <w:jc w:val="both"/>
              <w:rPr>
                <w:rFonts w:eastAsia="Times New Roman"/>
                <w:sz w:val="24"/>
                <w:szCs w:val="24"/>
                <w:lang w:eastAsia="lv-LV"/>
              </w:rPr>
            </w:pPr>
            <w:r w:rsidRPr="00A371B9">
              <w:rPr>
                <w:rFonts w:eastAsia="Times New Roman"/>
                <w:sz w:val="24"/>
                <w:szCs w:val="24"/>
                <w:lang w:eastAsia="lv-LV"/>
              </w:rPr>
              <w:t>•</w:t>
            </w:r>
            <w:r w:rsidRPr="00A371B9">
              <w:rPr>
                <w:rFonts w:eastAsia="Times New Roman"/>
                <w:sz w:val="24"/>
                <w:szCs w:val="24"/>
                <w:lang w:eastAsia="lv-LV"/>
              </w:rPr>
              <w:tab/>
              <w:t>būves sprādzienbīstamību;</w:t>
            </w:r>
          </w:p>
          <w:p w14:paraId="4900514E" w14:textId="49319FF8" w:rsidR="00A371B9" w:rsidRDefault="00A371B9" w:rsidP="00A371B9">
            <w:pPr>
              <w:contextualSpacing/>
              <w:jc w:val="both"/>
              <w:rPr>
                <w:rFonts w:eastAsia="Times New Roman"/>
                <w:sz w:val="24"/>
                <w:szCs w:val="24"/>
                <w:lang w:eastAsia="lv-LV"/>
              </w:rPr>
            </w:pPr>
            <w:r w:rsidRPr="00A371B9">
              <w:rPr>
                <w:rFonts w:eastAsia="Times New Roman"/>
                <w:sz w:val="24"/>
                <w:szCs w:val="24"/>
                <w:lang w:eastAsia="lv-LV"/>
              </w:rPr>
              <w:t>•</w:t>
            </w:r>
            <w:r w:rsidRPr="00A371B9">
              <w:rPr>
                <w:rFonts w:eastAsia="Times New Roman"/>
                <w:sz w:val="24"/>
                <w:szCs w:val="24"/>
                <w:lang w:eastAsia="lv-LV"/>
              </w:rPr>
              <w:tab/>
              <w:t>norādījumi atjaunošanas, pārbūves vai restaurācijas būvprojekta izstrādei</w:t>
            </w:r>
            <w:r>
              <w:rPr>
                <w:rFonts w:eastAsia="Times New Roman"/>
                <w:sz w:val="24"/>
                <w:szCs w:val="24"/>
                <w:lang w:eastAsia="lv-LV"/>
              </w:rPr>
              <w:t>.</w:t>
            </w:r>
          </w:p>
          <w:p w14:paraId="12611837" w14:textId="77777777" w:rsidR="00A371B9" w:rsidRDefault="00A371B9" w:rsidP="00EF015F">
            <w:pPr>
              <w:contextualSpacing/>
              <w:jc w:val="both"/>
              <w:rPr>
                <w:rFonts w:eastAsia="Times New Roman"/>
                <w:sz w:val="24"/>
                <w:szCs w:val="24"/>
                <w:lang w:eastAsia="lv-LV"/>
              </w:rPr>
            </w:pPr>
          </w:p>
          <w:p w14:paraId="6139FDC5" w14:textId="77777777" w:rsidR="003703B8" w:rsidRPr="003703B8" w:rsidRDefault="002E44FA" w:rsidP="003703B8">
            <w:pPr>
              <w:contextualSpacing/>
              <w:jc w:val="both"/>
              <w:rPr>
                <w:rFonts w:eastAsia="Times New Roman"/>
                <w:sz w:val="24"/>
                <w:szCs w:val="24"/>
                <w:lang w:eastAsia="lv-LV"/>
              </w:rPr>
            </w:pPr>
            <w:r>
              <w:rPr>
                <w:rFonts w:eastAsia="Times New Roman"/>
                <w:sz w:val="24"/>
                <w:szCs w:val="24"/>
                <w:lang w:eastAsia="lv-LV"/>
              </w:rPr>
              <w:t xml:space="preserve">Meliorācijas un hidrotehnisko būvju gadījumā ir svarīgi norādīt ziņas par </w:t>
            </w:r>
            <w:r w:rsidRPr="002E44FA">
              <w:rPr>
                <w:rFonts w:eastAsia="Times New Roman"/>
                <w:sz w:val="24"/>
                <w:szCs w:val="24"/>
                <w:lang w:eastAsia="lv-LV"/>
              </w:rPr>
              <w:t>meliorācijas sistēmas piederība (viena īpašuma, koplietošanas, pašvaldības vai valsts)</w:t>
            </w:r>
            <w:r>
              <w:rPr>
                <w:rFonts w:eastAsia="Times New Roman"/>
                <w:sz w:val="24"/>
                <w:szCs w:val="24"/>
                <w:lang w:eastAsia="lv-LV"/>
              </w:rPr>
              <w:t xml:space="preserve">, </w:t>
            </w:r>
            <w:r w:rsidRPr="002E44FA">
              <w:rPr>
                <w:rFonts w:eastAsia="Times New Roman"/>
                <w:sz w:val="24"/>
                <w:szCs w:val="24"/>
                <w:lang w:eastAsia="lv-LV"/>
              </w:rPr>
              <w:t>gad</w:t>
            </w:r>
            <w:r>
              <w:rPr>
                <w:rFonts w:eastAsia="Times New Roman"/>
                <w:sz w:val="24"/>
                <w:szCs w:val="24"/>
                <w:lang w:eastAsia="lv-LV"/>
              </w:rPr>
              <w:t>u</w:t>
            </w:r>
            <w:r w:rsidRPr="002E44FA">
              <w:rPr>
                <w:rFonts w:eastAsia="Times New Roman"/>
                <w:sz w:val="24"/>
                <w:szCs w:val="24"/>
                <w:lang w:eastAsia="lv-LV"/>
              </w:rPr>
              <w:t>, kurā inženierbūve pieņemta ekspluatācijā</w:t>
            </w:r>
            <w:r>
              <w:rPr>
                <w:rFonts w:eastAsia="Times New Roman"/>
                <w:sz w:val="24"/>
                <w:szCs w:val="24"/>
                <w:lang w:eastAsia="lv-LV"/>
              </w:rPr>
              <w:t>,</w:t>
            </w:r>
            <w:r w:rsidR="003703B8">
              <w:rPr>
                <w:rFonts w:eastAsia="Times New Roman"/>
                <w:sz w:val="24"/>
                <w:szCs w:val="24"/>
                <w:lang w:eastAsia="lv-LV"/>
              </w:rPr>
              <w:t xml:space="preserve"> </w:t>
            </w:r>
            <w:r w:rsidR="003703B8" w:rsidRPr="003703B8">
              <w:rPr>
                <w:rFonts w:eastAsia="Times New Roman"/>
                <w:sz w:val="24"/>
                <w:szCs w:val="24"/>
                <w:lang w:eastAsia="lv-LV"/>
              </w:rPr>
              <w:t xml:space="preserve">būvniecības ieceres dokumentācijas nosaukums, uz kuras pamata inženierbūve </w:t>
            </w:r>
            <w:r w:rsidR="003703B8" w:rsidRPr="003703B8">
              <w:rPr>
                <w:rFonts w:eastAsia="Times New Roman"/>
                <w:sz w:val="24"/>
                <w:szCs w:val="24"/>
                <w:lang w:eastAsia="lv-LV"/>
              </w:rPr>
              <w:lastRenderedPageBreak/>
              <w:t>pieņemta ekspluatācijā</w:t>
            </w:r>
            <w:r w:rsidR="003703B8">
              <w:rPr>
                <w:rFonts w:eastAsia="Times New Roman"/>
                <w:sz w:val="24"/>
                <w:szCs w:val="24"/>
                <w:lang w:eastAsia="lv-LV"/>
              </w:rPr>
              <w:t>,</w:t>
            </w:r>
            <w:r>
              <w:rPr>
                <w:rFonts w:eastAsia="Times New Roman"/>
                <w:sz w:val="24"/>
                <w:szCs w:val="24"/>
                <w:lang w:eastAsia="lv-LV"/>
              </w:rPr>
              <w:t xml:space="preserve"> </w:t>
            </w:r>
            <w:r w:rsidRPr="002E44FA">
              <w:rPr>
                <w:rFonts w:eastAsia="Times New Roman"/>
                <w:sz w:val="24"/>
                <w:szCs w:val="24"/>
                <w:lang w:eastAsia="lv-LV"/>
              </w:rPr>
              <w:t>būves meliorācijas kadastra numur</w:t>
            </w:r>
            <w:r>
              <w:rPr>
                <w:rFonts w:eastAsia="Times New Roman"/>
                <w:sz w:val="24"/>
                <w:szCs w:val="24"/>
                <w:lang w:eastAsia="lv-LV"/>
              </w:rPr>
              <w:t xml:space="preserve">u, </w:t>
            </w:r>
            <w:r w:rsidRPr="002E44FA">
              <w:rPr>
                <w:rFonts w:eastAsia="Times New Roman"/>
                <w:sz w:val="24"/>
                <w:szCs w:val="24"/>
                <w:lang w:eastAsia="lv-LV"/>
              </w:rPr>
              <w:t>būvniecības ieceres dokumentācijas izpilddokumentācijas nosaukums un glabāšanas viet</w:t>
            </w:r>
            <w:r>
              <w:rPr>
                <w:rFonts w:eastAsia="Times New Roman"/>
                <w:sz w:val="24"/>
                <w:szCs w:val="24"/>
                <w:lang w:eastAsia="lv-LV"/>
              </w:rPr>
              <w:t xml:space="preserve">u. Tāpat būtu jānorāda, šādas būves </w:t>
            </w:r>
            <w:r w:rsidRPr="002E44FA">
              <w:rPr>
                <w:rFonts w:eastAsia="Times New Roman"/>
                <w:sz w:val="24"/>
                <w:szCs w:val="24"/>
                <w:lang w:eastAsia="lv-LV"/>
              </w:rPr>
              <w:t>galvenie tehniskie rādītāji (nosusinātā platība, inženierbūves garums u. tml.)</w:t>
            </w:r>
            <w:r>
              <w:rPr>
                <w:rFonts w:eastAsia="Times New Roman"/>
                <w:sz w:val="24"/>
                <w:szCs w:val="24"/>
                <w:lang w:eastAsia="lv-LV"/>
              </w:rPr>
              <w:t>.</w:t>
            </w:r>
            <w:r w:rsidR="003703B8">
              <w:rPr>
                <w:rFonts w:eastAsia="Times New Roman"/>
                <w:sz w:val="24"/>
                <w:szCs w:val="24"/>
                <w:lang w:eastAsia="lv-LV"/>
              </w:rPr>
              <w:t xml:space="preserve"> </w:t>
            </w:r>
            <w:r w:rsidR="003703B8" w:rsidRPr="003703B8">
              <w:rPr>
                <w:rFonts w:eastAsia="Times New Roman"/>
                <w:sz w:val="24"/>
                <w:szCs w:val="24"/>
                <w:lang w:eastAsia="lv-LV"/>
              </w:rPr>
              <w:t>Ja meliorācijas sistēmu un hidrotehnisko būvju tehniskās apsekošana tiek veikta pirms inženierbūves atjaunošanas vai pārbūves un būvniecības ieceres realizācijai plānots piesaistīt publisko finansējumu, tad tehniskās apsekošanas atzinumā pievieno papildu informāciju par:</w:t>
            </w:r>
          </w:p>
          <w:p w14:paraId="08C95D2A" w14:textId="77777777" w:rsidR="003703B8" w:rsidRPr="003703B8" w:rsidRDefault="003703B8" w:rsidP="003703B8">
            <w:pPr>
              <w:contextualSpacing/>
              <w:jc w:val="both"/>
              <w:rPr>
                <w:rFonts w:eastAsia="Times New Roman"/>
                <w:sz w:val="24"/>
                <w:szCs w:val="24"/>
                <w:lang w:eastAsia="lv-LV"/>
              </w:rPr>
            </w:pPr>
            <w:r w:rsidRPr="003703B8">
              <w:rPr>
                <w:rFonts w:eastAsia="Times New Roman"/>
                <w:sz w:val="24"/>
                <w:szCs w:val="24"/>
                <w:lang w:eastAsia="lv-LV"/>
              </w:rPr>
              <w:t>- paredzamajiem būvdarbiem un to apjomu;</w:t>
            </w:r>
          </w:p>
          <w:p w14:paraId="0D1F8876" w14:textId="361BC23F" w:rsidR="002E44FA" w:rsidRDefault="003703B8" w:rsidP="003703B8">
            <w:pPr>
              <w:contextualSpacing/>
              <w:jc w:val="both"/>
              <w:rPr>
                <w:rFonts w:eastAsia="Times New Roman"/>
                <w:sz w:val="24"/>
                <w:szCs w:val="24"/>
                <w:lang w:eastAsia="lv-LV"/>
              </w:rPr>
            </w:pPr>
            <w:r w:rsidRPr="003703B8">
              <w:rPr>
                <w:rFonts w:eastAsia="Times New Roman"/>
                <w:sz w:val="24"/>
                <w:szCs w:val="24"/>
                <w:lang w:eastAsia="lv-LV"/>
              </w:rPr>
              <w:t>- paredzamo būvdarbu izmaksām</w:t>
            </w:r>
            <w:r>
              <w:rPr>
                <w:rFonts w:eastAsia="Times New Roman"/>
                <w:sz w:val="24"/>
                <w:szCs w:val="24"/>
                <w:lang w:eastAsia="lv-LV"/>
              </w:rPr>
              <w:t>.</w:t>
            </w:r>
          </w:p>
          <w:p w14:paraId="635741FD" w14:textId="77777777" w:rsidR="002E44FA" w:rsidRPr="00B92EBE" w:rsidRDefault="002E44FA" w:rsidP="00EF015F">
            <w:pPr>
              <w:contextualSpacing/>
              <w:jc w:val="both"/>
              <w:rPr>
                <w:rFonts w:eastAsia="Times New Roman"/>
                <w:sz w:val="24"/>
                <w:szCs w:val="24"/>
                <w:lang w:eastAsia="lv-LV"/>
              </w:rPr>
            </w:pPr>
          </w:p>
          <w:p w14:paraId="504270FE" w14:textId="017C8FF3" w:rsidR="00ED3E24" w:rsidRPr="00B92EBE" w:rsidRDefault="00ED3E24" w:rsidP="00ED3E24">
            <w:pPr>
              <w:contextualSpacing/>
              <w:jc w:val="both"/>
              <w:rPr>
                <w:rFonts w:eastAsia="Times New Roman"/>
                <w:sz w:val="24"/>
                <w:szCs w:val="24"/>
                <w:lang w:eastAsia="lv-LV"/>
              </w:rPr>
            </w:pPr>
            <w:r w:rsidRPr="00B92EBE">
              <w:rPr>
                <w:rFonts w:eastAsia="Times New Roman"/>
                <w:sz w:val="24"/>
                <w:szCs w:val="24"/>
                <w:lang w:eastAsia="lv-LV"/>
              </w:rPr>
              <w:t>[8] </w:t>
            </w:r>
            <w:r w:rsidR="002E44FA" w:rsidRPr="00B92EBE">
              <w:rPr>
                <w:rFonts w:eastAsia="Times New Roman"/>
                <w:sz w:val="24"/>
                <w:szCs w:val="24"/>
                <w:lang w:eastAsia="lv-LV"/>
              </w:rPr>
              <w:t xml:space="preserve"> </w:t>
            </w:r>
            <w:r w:rsidR="000A3C5D" w:rsidRPr="00B92EBE">
              <w:rPr>
                <w:rFonts w:eastAsia="Times New Roman"/>
                <w:sz w:val="24"/>
                <w:szCs w:val="24"/>
                <w:lang w:eastAsia="lv-LV"/>
              </w:rPr>
              <w:t>Noteikum</w:t>
            </w:r>
            <w:r w:rsidR="002E44FA">
              <w:rPr>
                <w:rFonts w:eastAsia="Times New Roman"/>
                <w:sz w:val="24"/>
                <w:szCs w:val="24"/>
                <w:lang w:eastAsia="lv-LV"/>
              </w:rPr>
              <w:t>u projekta</w:t>
            </w:r>
            <w:r w:rsidR="000A3C5D" w:rsidRPr="00B92EBE">
              <w:rPr>
                <w:rFonts w:eastAsia="Times New Roman"/>
                <w:sz w:val="24"/>
                <w:szCs w:val="24"/>
                <w:lang w:eastAsia="lv-LV"/>
              </w:rPr>
              <w:t xml:space="preserve"> LBN 405 – 2</w:t>
            </w:r>
            <w:r w:rsidR="002E44FA">
              <w:rPr>
                <w:rFonts w:eastAsia="Times New Roman"/>
                <w:sz w:val="24"/>
                <w:szCs w:val="24"/>
                <w:lang w:eastAsia="lv-LV"/>
              </w:rPr>
              <w:t>1</w:t>
            </w:r>
            <w:r w:rsidR="000A3C5D" w:rsidRPr="00B92EBE">
              <w:rPr>
                <w:rFonts w:eastAsia="Times New Roman"/>
                <w:sz w:val="24"/>
                <w:szCs w:val="24"/>
                <w:lang w:eastAsia="lv-LV"/>
              </w:rPr>
              <w:t xml:space="preserve"> </w:t>
            </w:r>
            <w:r w:rsidR="002E44FA">
              <w:rPr>
                <w:rFonts w:eastAsia="Times New Roman"/>
                <w:sz w:val="24"/>
                <w:szCs w:val="24"/>
                <w:lang w:eastAsia="lv-LV"/>
              </w:rPr>
              <w:t>29</w:t>
            </w:r>
            <w:r w:rsidRPr="00B92EBE">
              <w:rPr>
                <w:rFonts w:eastAsia="Times New Roman"/>
                <w:sz w:val="24"/>
                <w:szCs w:val="24"/>
                <w:lang w:eastAsia="lv-LV"/>
              </w:rPr>
              <w:t>.punkts ir ietverts, ņemot vērā, ka ir plānots svītrot Ministru kabineta 02.09.2014. noteikumu Nr.529 “Ēku būvnoteikumi” 226.punktu (VSS-968; 2020.gads). Papildus tiek pagarināts prasības ir izpildes termiņš.</w:t>
            </w:r>
            <w:r w:rsidR="000A3C5D" w:rsidRPr="00B92EBE">
              <w:rPr>
                <w:rFonts w:eastAsia="Times New Roman"/>
                <w:sz w:val="24"/>
                <w:szCs w:val="24"/>
                <w:lang w:eastAsia="lv-LV"/>
              </w:rPr>
              <w:t xml:space="preserve"> </w:t>
            </w:r>
            <w:r w:rsidR="002E44FA" w:rsidRPr="00B92EBE">
              <w:rPr>
                <w:rFonts w:eastAsia="Times New Roman"/>
                <w:sz w:val="24"/>
                <w:szCs w:val="24"/>
                <w:lang w:eastAsia="lv-LV"/>
              </w:rPr>
              <w:t>Noteikum</w:t>
            </w:r>
            <w:r w:rsidR="002E44FA">
              <w:rPr>
                <w:rFonts w:eastAsia="Times New Roman"/>
                <w:sz w:val="24"/>
                <w:szCs w:val="24"/>
                <w:lang w:eastAsia="lv-LV"/>
              </w:rPr>
              <w:t>u projekta</w:t>
            </w:r>
            <w:r w:rsidR="002E44FA" w:rsidRPr="00B92EBE">
              <w:rPr>
                <w:rFonts w:eastAsia="Times New Roman"/>
                <w:sz w:val="24"/>
                <w:szCs w:val="24"/>
                <w:lang w:eastAsia="lv-LV"/>
              </w:rPr>
              <w:t xml:space="preserve"> LBN 405 – 2</w:t>
            </w:r>
            <w:r w:rsidR="002E44FA">
              <w:rPr>
                <w:rFonts w:eastAsia="Times New Roman"/>
                <w:sz w:val="24"/>
                <w:szCs w:val="24"/>
                <w:lang w:eastAsia="lv-LV"/>
              </w:rPr>
              <w:t>1</w:t>
            </w:r>
            <w:r w:rsidR="002E44FA" w:rsidRPr="00B92EBE">
              <w:rPr>
                <w:rFonts w:eastAsia="Times New Roman"/>
                <w:sz w:val="24"/>
                <w:szCs w:val="24"/>
                <w:lang w:eastAsia="lv-LV"/>
              </w:rPr>
              <w:t xml:space="preserve"> </w:t>
            </w:r>
            <w:r w:rsidR="007B4F61">
              <w:rPr>
                <w:rFonts w:eastAsia="Times New Roman"/>
                <w:sz w:val="24"/>
                <w:szCs w:val="24"/>
                <w:lang w:eastAsia="lv-LV"/>
              </w:rPr>
              <w:t>28</w:t>
            </w:r>
            <w:r w:rsidR="000A3C5D" w:rsidRPr="00B92EBE">
              <w:rPr>
                <w:rFonts w:eastAsia="Times New Roman"/>
                <w:sz w:val="24"/>
                <w:szCs w:val="24"/>
                <w:lang w:eastAsia="lv-LV"/>
              </w:rPr>
              <w:t>.punkts ir ietverts, lai novērstu neskaidrības – apsekošana ir veicama 10 gadu periodā, nevis tiek prasīta nekavēj</w:t>
            </w:r>
            <w:r w:rsidR="00130133" w:rsidRPr="00B92EBE">
              <w:rPr>
                <w:rFonts w:eastAsia="Times New Roman"/>
                <w:sz w:val="24"/>
                <w:szCs w:val="24"/>
                <w:lang w:eastAsia="lv-LV"/>
              </w:rPr>
              <w:t>o</w:t>
            </w:r>
            <w:r w:rsidR="000A3C5D" w:rsidRPr="00B92EBE">
              <w:rPr>
                <w:rFonts w:eastAsia="Times New Roman"/>
                <w:sz w:val="24"/>
                <w:szCs w:val="24"/>
                <w:lang w:eastAsia="lv-LV"/>
              </w:rPr>
              <w:t>ties.</w:t>
            </w:r>
            <w:r w:rsidR="007B4F61">
              <w:rPr>
                <w:rFonts w:eastAsia="Times New Roman"/>
                <w:sz w:val="24"/>
                <w:szCs w:val="24"/>
                <w:lang w:eastAsia="lv-LV"/>
              </w:rPr>
              <w:t xml:space="preserve"> Sākotnējais jaunās prasības termiņš </w:t>
            </w:r>
            <w:r w:rsidR="007B4F61" w:rsidRPr="007B4F61">
              <w:rPr>
                <w:rFonts w:eastAsia="Times New Roman"/>
                <w:sz w:val="24"/>
                <w:szCs w:val="24"/>
                <w:lang w:eastAsia="lv-LV"/>
              </w:rPr>
              <w:t>Daudzstāvu daudzdzīvokļu dzīvojamajai ēkai</w:t>
            </w:r>
            <w:r w:rsidR="007B4F61">
              <w:rPr>
                <w:rFonts w:eastAsia="Times New Roman"/>
                <w:sz w:val="24"/>
                <w:szCs w:val="24"/>
                <w:lang w:eastAsia="lv-LV"/>
              </w:rPr>
              <w:t xml:space="preserve"> ir dots tāds pats kāds tas bija vēsturiski dots publiskām ēkā.</w:t>
            </w:r>
            <w:r w:rsidR="00212801">
              <w:rPr>
                <w:rFonts w:eastAsia="Times New Roman"/>
                <w:sz w:val="24"/>
                <w:szCs w:val="24"/>
                <w:lang w:eastAsia="lv-LV"/>
              </w:rPr>
              <w:t xml:space="preserve"> </w:t>
            </w:r>
            <w:r w:rsidR="00212801" w:rsidRPr="00212801">
              <w:rPr>
                <w:rFonts w:eastAsia="Times New Roman"/>
                <w:sz w:val="24"/>
                <w:szCs w:val="24"/>
                <w:lang w:eastAsia="lv-LV"/>
              </w:rPr>
              <w:t>Otrās vai trešās grupas publiskas vai daudzstāvu daudzdzīvokļu dzīvojamas ēkas periodiskā apsekošana nav nepieciešama, ja šai ēkai ir veikta konservācija un no konservācijas pabeigšanas dienas ir pagājuši mazāk kā 10 gadi, kā arī tās faktiskā ekspluatācija pēc konservācijas veikšanas nav atsākta</w:t>
            </w:r>
            <w:r w:rsidR="00212801">
              <w:rPr>
                <w:rFonts w:eastAsia="Times New Roman"/>
                <w:sz w:val="24"/>
                <w:szCs w:val="24"/>
                <w:lang w:eastAsia="lv-LV"/>
              </w:rPr>
              <w:t xml:space="preserve"> (sk. Noteikumu projekta </w:t>
            </w:r>
            <w:r w:rsidR="00212801" w:rsidRPr="00B92EBE">
              <w:rPr>
                <w:rFonts w:eastAsia="Times New Roman"/>
                <w:sz w:val="24"/>
                <w:szCs w:val="24"/>
                <w:lang w:eastAsia="lv-LV"/>
              </w:rPr>
              <w:t>LBN 405-2</w:t>
            </w:r>
            <w:r w:rsidR="00212801">
              <w:rPr>
                <w:rFonts w:eastAsia="Times New Roman"/>
                <w:sz w:val="24"/>
                <w:szCs w:val="24"/>
                <w:lang w:eastAsia="lv-LV"/>
              </w:rPr>
              <w:t>1 30.punktu). Pārejas regulējums par konservāciju ir radīs, jo tas nodrošinās, ka ēkās, kurām bīstamība jau ir novērsta, nebūs lieku periodiski jāapseko.</w:t>
            </w:r>
            <w:r w:rsidR="00902BD1">
              <w:rPr>
                <w:rFonts w:eastAsia="Times New Roman"/>
                <w:sz w:val="24"/>
                <w:szCs w:val="24"/>
                <w:lang w:eastAsia="lv-LV"/>
              </w:rPr>
              <w:t xml:space="preserve"> </w:t>
            </w:r>
            <w:r w:rsidR="00902BD1" w:rsidRPr="00902BD1">
              <w:rPr>
                <w:rFonts w:eastAsia="Times New Roman"/>
                <w:sz w:val="24"/>
                <w:szCs w:val="24"/>
                <w:lang w:eastAsia="lv-LV"/>
              </w:rPr>
              <w:t xml:space="preserve">Būves vai tās daļas tehniskās apsekošanas atzinumi, kuri noteiktā kārtībā izstrādāti līdz </w:t>
            </w:r>
            <w:r w:rsidR="00902BD1">
              <w:rPr>
                <w:rFonts w:eastAsia="Times New Roman"/>
                <w:sz w:val="24"/>
                <w:szCs w:val="24"/>
                <w:lang w:eastAsia="lv-LV"/>
              </w:rPr>
              <w:t xml:space="preserve">Noteikumu projekta </w:t>
            </w:r>
            <w:r w:rsidR="00902BD1" w:rsidRPr="00B92EBE">
              <w:rPr>
                <w:rFonts w:eastAsia="Times New Roman"/>
                <w:sz w:val="24"/>
                <w:szCs w:val="24"/>
                <w:lang w:eastAsia="lv-LV"/>
              </w:rPr>
              <w:t>LBN 405-2</w:t>
            </w:r>
            <w:r w:rsidR="00902BD1">
              <w:rPr>
                <w:rFonts w:eastAsia="Times New Roman"/>
                <w:sz w:val="24"/>
                <w:szCs w:val="24"/>
                <w:lang w:eastAsia="lv-LV"/>
              </w:rPr>
              <w:t>1</w:t>
            </w:r>
            <w:r w:rsidR="00902BD1" w:rsidRPr="00902BD1">
              <w:rPr>
                <w:rFonts w:eastAsia="Times New Roman"/>
                <w:sz w:val="24"/>
                <w:szCs w:val="24"/>
                <w:lang w:eastAsia="lv-LV"/>
              </w:rPr>
              <w:t xml:space="preserve"> stāšanās dienai atbilstoši attiecīgajā laikposmā piemēroto normatīvo aktu prasībām, nav jāpārstrādā atbilstoši </w:t>
            </w:r>
            <w:r w:rsidR="00902BD1">
              <w:rPr>
                <w:rFonts w:eastAsia="Times New Roman"/>
                <w:sz w:val="24"/>
                <w:szCs w:val="24"/>
                <w:lang w:eastAsia="lv-LV"/>
              </w:rPr>
              <w:t xml:space="preserve">Noteikumu projekta </w:t>
            </w:r>
            <w:r w:rsidR="00902BD1" w:rsidRPr="00B92EBE">
              <w:rPr>
                <w:rFonts w:eastAsia="Times New Roman"/>
                <w:sz w:val="24"/>
                <w:szCs w:val="24"/>
                <w:lang w:eastAsia="lv-LV"/>
              </w:rPr>
              <w:t>LBN 405-2</w:t>
            </w:r>
            <w:r w:rsidR="00902BD1">
              <w:rPr>
                <w:rFonts w:eastAsia="Times New Roman"/>
                <w:sz w:val="24"/>
                <w:szCs w:val="24"/>
                <w:lang w:eastAsia="lv-LV"/>
              </w:rPr>
              <w:t xml:space="preserve">1 </w:t>
            </w:r>
            <w:r w:rsidR="00902BD1" w:rsidRPr="00902BD1">
              <w:rPr>
                <w:rFonts w:eastAsia="Times New Roman"/>
                <w:sz w:val="24"/>
                <w:szCs w:val="24"/>
                <w:lang w:eastAsia="lv-LV"/>
              </w:rPr>
              <w:t>prasībām.</w:t>
            </w:r>
          </w:p>
        </w:tc>
      </w:tr>
      <w:tr w:rsidR="005853EA" w:rsidRPr="00E15004" w14:paraId="306DC3A5" w14:textId="77777777" w:rsidTr="50741EBD">
        <w:trPr>
          <w:trHeight w:val="465"/>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2D486F26" w14:textId="77777777" w:rsidR="00692720" w:rsidRPr="00E15004" w:rsidRDefault="00743335">
            <w:pPr>
              <w:jc w:val="center"/>
              <w:rPr>
                <w:rFonts w:eastAsia="Times New Roman"/>
                <w:sz w:val="24"/>
                <w:szCs w:val="24"/>
                <w:lang w:eastAsia="lv-LV"/>
              </w:rPr>
            </w:pPr>
            <w:r w:rsidRPr="00E15004">
              <w:rPr>
                <w:rFonts w:eastAsia="Times New Roman"/>
                <w:sz w:val="24"/>
                <w:szCs w:val="24"/>
                <w:lang w:eastAsia="lv-LV"/>
              </w:rPr>
              <w:lastRenderedPageBreak/>
              <w:t>3.</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4EDCBD9A" w14:textId="178D651A" w:rsidR="00692720" w:rsidRPr="00E15004" w:rsidRDefault="00743335">
            <w:pPr>
              <w:rPr>
                <w:rFonts w:eastAsia="Times New Roman"/>
                <w:sz w:val="24"/>
                <w:szCs w:val="24"/>
                <w:lang w:eastAsia="lv-LV"/>
              </w:rPr>
            </w:pPr>
            <w:r w:rsidRPr="00E15004">
              <w:rPr>
                <w:rFonts w:eastAsia="Times New Roman"/>
                <w:sz w:val="24"/>
                <w:szCs w:val="24"/>
                <w:lang w:eastAsia="lv-LV"/>
              </w:rPr>
              <w:t>Projekta izstrādē iesaistītās institūcijas</w:t>
            </w:r>
            <w:r w:rsidR="00C91A83">
              <w:rPr>
                <w:rFonts w:eastAsia="Times New Roman"/>
                <w:sz w:val="24"/>
                <w:szCs w:val="24"/>
                <w:lang w:eastAsia="lv-LV"/>
              </w:rPr>
              <w:t xml:space="preserve"> </w:t>
            </w:r>
            <w:r w:rsidR="00C91A83" w:rsidRPr="00C91A83">
              <w:rPr>
                <w:rFonts w:eastAsia="Times New Roman"/>
                <w:sz w:val="24"/>
                <w:szCs w:val="24"/>
                <w:lang w:eastAsia="lv-LV"/>
              </w:rPr>
              <w:t>un publiskas personas kapitālsabiedrības</w:t>
            </w:r>
          </w:p>
        </w:tc>
        <w:tc>
          <w:tcPr>
            <w:tcW w:w="5795"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05628AA6" w14:textId="1BB67D89" w:rsidR="00692720" w:rsidRPr="00E15004" w:rsidRDefault="00743335">
            <w:pPr>
              <w:jc w:val="both"/>
              <w:rPr>
                <w:rFonts w:eastAsia="Times New Roman"/>
                <w:sz w:val="24"/>
                <w:szCs w:val="24"/>
                <w:lang w:eastAsia="lv-LV"/>
              </w:rPr>
            </w:pPr>
            <w:r w:rsidRPr="00E15004">
              <w:rPr>
                <w:rFonts w:eastAsia="Times New Roman"/>
                <w:sz w:val="24"/>
                <w:szCs w:val="24"/>
                <w:lang w:eastAsia="lv-LV"/>
              </w:rPr>
              <w:t>Ekonomikas ministrija</w:t>
            </w:r>
            <w:r w:rsidR="0068477C">
              <w:rPr>
                <w:rFonts w:eastAsia="Times New Roman"/>
                <w:sz w:val="24"/>
                <w:szCs w:val="24"/>
                <w:lang w:eastAsia="lv-LV"/>
              </w:rPr>
              <w:t xml:space="preserve"> un Būvniecības valsts kontroles birojs. Papildus konsultācijas Noteikuma projekta izstrādes gaitā tika veiktas ar </w:t>
            </w:r>
            <w:r w:rsidR="0068477C" w:rsidRPr="0068477C">
              <w:rPr>
                <w:rFonts w:eastAsia="Times New Roman"/>
                <w:sz w:val="24"/>
                <w:szCs w:val="24"/>
                <w:lang w:eastAsia="lv-LV"/>
              </w:rPr>
              <w:t>Latvijas Būvinženieru savienīb</w:t>
            </w:r>
            <w:r w:rsidR="0068477C">
              <w:rPr>
                <w:rFonts w:eastAsia="Times New Roman"/>
                <w:sz w:val="24"/>
                <w:szCs w:val="24"/>
                <w:lang w:eastAsia="lv-LV"/>
              </w:rPr>
              <w:t xml:space="preserve">u un </w:t>
            </w:r>
            <w:r w:rsidR="0068477C" w:rsidRPr="0068477C">
              <w:rPr>
                <w:rFonts w:eastAsia="Times New Roman"/>
                <w:sz w:val="24"/>
                <w:szCs w:val="24"/>
                <w:lang w:eastAsia="lv-LV"/>
              </w:rPr>
              <w:t>Latvijas Būvkonstrukciju Projektētāju Asociācij</w:t>
            </w:r>
            <w:r w:rsidR="0068477C">
              <w:rPr>
                <w:rFonts w:eastAsia="Times New Roman"/>
                <w:sz w:val="24"/>
                <w:szCs w:val="24"/>
                <w:lang w:eastAsia="lv-LV"/>
              </w:rPr>
              <w:t>u.</w:t>
            </w:r>
          </w:p>
        </w:tc>
      </w:tr>
      <w:tr w:rsidR="005853EA" w:rsidRPr="00E15004" w14:paraId="754A91FB" w14:textId="77777777" w:rsidTr="50741EBD">
        <w:tc>
          <w:tcPr>
            <w:tcW w:w="45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7DF75366" w14:textId="77777777" w:rsidR="00692720" w:rsidRPr="00E15004" w:rsidRDefault="00743335">
            <w:pPr>
              <w:jc w:val="center"/>
              <w:rPr>
                <w:rFonts w:eastAsia="Times New Roman"/>
                <w:sz w:val="24"/>
                <w:szCs w:val="24"/>
                <w:lang w:eastAsia="lv-LV"/>
              </w:rPr>
            </w:pPr>
            <w:r w:rsidRPr="00E15004">
              <w:rPr>
                <w:rFonts w:eastAsia="Times New Roman"/>
                <w:sz w:val="24"/>
                <w:szCs w:val="24"/>
                <w:lang w:eastAsia="lv-LV"/>
              </w:rPr>
              <w:t>4.</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144774AE" w14:textId="77777777" w:rsidR="00692720" w:rsidRPr="00E15004" w:rsidRDefault="00743335">
            <w:pPr>
              <w:rPr>
                <w:rFonts w:eastAsia="Times New Roman"/>
                <w:sz w:val="24"/>
                <w:szCs w:val="24"/>
                <w:lang w:eastAsia="lv-LV"/>
              </w:rPr>
            </w:pPr>
            <w:r w:rsidRPr="00E15004">
              <w:rPr>
                <w:rFonts w:eastAsia="Times New Roman"/>
                <w:sz w:val="24"/>
                <w:szCs w:val="24"/>
                <w:lang w:eastAsia="lv-LV"/>
              </w:rPr>
              <w:t>Cita informācija</w:t>
            </w:r>
          </w:p>
        </w:tc>
        <w:tc>
          <w:tcPr>
            <w:tcW w:w="5795"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1453FE2C" w14:textId="70336CF9" w:rsidR="00692720" w:rsidRPr="00E15004" w:rsidRDefault="00887847" w:rsidP="00C366E5">
            <w:pPr>
              <w:jc w:val="both"/>
              <w:rPr>
                <w:rFonts w:eastAsia="Times New Roman"/>
                <w:sz w:val="24"/>
                <w:szCs w:val="24"/>
                <w:lang w:eastAsia="lv-LV"/>
              </w:rPr>
            </w:pPr>
            <w:r w:rsidRPr="00E15004">
              <w:rPr>
                <w:rFonts w:eastAsia="Times New Roman"/>
                <w:sz w:val="24"/>
                <w:szCs w:val="24"/>
                <w:lang w:eastAsia="lv-LV"/>
              </w:rPr>
              <w:t>Nav</w:t>
            </w:r>
            <w:r w:rsidR="00130133">
              <w:rPr>
                <w:rFonts w:eastAsia="Times New Roman"/>
                <w:sz w:val="24"/>
                <w:szCs w:val="24"/>
                <w:lang w:eastAsia="lv-LV"/>
              </w:rPr>
              <w:t>.</w:t>
            </w:r>
          </w:p>
        </w:tc>
      </w:tr>
    </w:tbl>
    <w:p w14:paraId="48CF4CA2" w14:textId="77777777" w:rsidR="00692720" w:rsidRPr="00E15004" w:rsidRDefault="00743335">
      <w:pPr>
        <w:shd w:val="clear" w:color="auto" w:fill="FFFFFF"/>
        <w:ind w:firstLine="300"/>
        <w:rPr>
          <w:rFonts w:eastAsia="Times New Roman"/>
          <w:sz w:val="24"/>
          <w:szCs w:val="24"/>
          <w:lang w:eastAsia="lv-LV"/>
        </w:rPr>
      </w:pPr>
      <w:r w:rsidRPr="00E15004">
        <w:rPr>
          <w:rFonts w:eastAsia="Times New Roman"/>
          <w:sz w:val="24"/>
          <w:szCs w:val="24"/>
          <w:lang w:eastAsia="lv-LV"/>
        </w:rPr>
        <w:t> </w:t>
      </w:r>
    </w:p>
    <w:tbl>
      <w:tblPr>
        <w:tblW w:w="5000" w:type="pct"/>
        <w:tblCellMar>
          <w:left w:w="10" w:type="dxa"/>
          <w:right w:w="10" w:type="dxa"/>
        </w:tblCellMar>
        <w:tblLook w:val="04A0" w:firstRow="1" w:lastRow="0" w:firstColumn="1" w:lastColumn="0" w:noHBand="0" w:noVBand="1"/>
      </w:tblPr>
      <w:tblGrid>
        <w:gridCol w:w="453"/>
        <w:gridCol w:w="2807"/>
        <w:gridCol w:w="5795"/>
      </w:tblGrid>
      <w:tr w:rsidR="005853EA" w:rsidRPr="00E15004" w14:paraId="65A15431" w14:textId="77777777">
        <w:trPr>
          <w:trHeight w:val="555"/>
        </w:trPr>
        <w:tc>
          <w:tcPr>
            <w:tcW w:w="9055" w:type="dxa"/>
            <w:gridSpan w:val="3"/>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vAlign w:val="center"/>
          </w:tcPr>
          <w:p w14:paraId="53BBC5D5" w14:textId="77777777" w:rsidR="00692720" w:rsidRPr="00E15004" w:rsidRDefault="00743335">
            <w:pPr>
              <w:jc w:val="center"/>
              <w:rPr>
                <w:rFonts w:eastAsia="Times New Roman"/>
                <w:b/>
                <w:bCs/>
                <w:sz w:val="24"/>
                <w:szCs w:val="24"/>
                <w:lang w:eastAsia="lv-LV"/>
              </w:rPr>
            </w:pPr>
            <w:r w:rsidRPr="00E15004">
              <w:rPr>
                <w:rFonts w:eastAsia="Times New Roman"/>
                <w:b/>
                <w:bCs/>
                <w:sz w:val="24"/>
                <w:szCs w:val="24"/>
                <w:lang w:eastAsia="lv-LV"/>
              </w:rPr>
              <w:t>II. Tiesību akta projekta ietekme uz sabiedrību, tautsaimniecības attīstību un administratīvo slogu</w:t>
            </w:r>
          </w:p>
        </w:tc>
      </w:tr>
      <w:tr w:rsidR="005853EA" w:rsidRPr="00E15004" w14:paraId="7ADDAC27" w14:textId="77777777" w:rsidTr="004B1708">
        <w:trPr>
          <w:trHeight w:val="886"/>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7927D781" w14:textId="77777777" w:rsidR="00692720" w:rsidRPr="00E15004" w:rsidRDefault="00743335">
            <w:pPr>
              <w:jc w:val="center"/>
              <w:rPr>
                <w:rFonts w:eastAsia="Times New Roman"/>
                <w:sz w:val="24"/>
                <w:szCs w:val="24"/>
                <w:lang w:eastAsia="lv-LV"/>
              </w:rPr>
            </w:pPr>
            <w:r w:rsidRPr="00E15004">
              <w:rPr>
                <w:rFonts w:eastAsia="Times New Roman"/>
                <w:sz w:val="24"/>
                <w:szCs w:val="24"/>
                <w:lang w:eastAsia="lv-LV"/>
              </w:rPr>
              <w:t>1.</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08836BCC" w14:textId="77777777" w:rsidR="00692720" w:rsidRPr="00E15004" w:rsidRDefault="00743335">
            <w:pPr>
              <w:rPr>
                <w:rFonts w:eastAsia="Times New Roman"/>
                <w:sz w:val="24"/>
                <w:szCs w:val="24"/>
                <w:lang w:eastAsia="lv-LV"/>
              </w:rPr>
            </w:pPr>
            <w:r w:rsidRPr="00E15004">
              <w:rPr>
                <w:rFonts w:eastAsia="Times New Roman"/>
                <w:sz w:val="24"/>
                <w:szCs w:val="24"/>
                <w:lang w:eastAsia="lv-LV"/>
              </w:rPr>
              <w:t>Sabiedrības mērķgrupas, kuras tiesiskais regulējums ietekmē vai varētu ietekmēt</w:t>
            </w:r>
          </w:p>
        </w:tc>
        <w:tc>
          <w:tcPr>
            <w:tcW w:w="5795" w:type="dxa"/>
            <w:tcBorders>
              <w:top w:val="outset" w:sz="6" w:space="0" w:color="414142"/>
              <w:left w:val="outset" w:sz="6" w:space="0" w:color="414142"/>
              <w:bottom w:val="outset" w:sz="6" w:space="0" w:color="414142"/>
              <w:right w:val="outset" w:sz="6" w:space="0" w:color="414142"/>
            </w:tcBorders>
            <w:shd w:val="clear" w:color="auto" w:fill="FFFFFF" w:themeFill="background1"/>
            <w:tcMar>
              <w:top w:w="30" w:type="dxa"/>
              <w:left w:w="30" w:type="dxa"/>
              <w:bottom w:w="30" w:type="dxa"/>
              <w:right w:w="30" w:type="dxa"/>
            </w:tcMar>
          </w:tcPr>
          <w:p w14:paraId="72CB4331" w14:textId="6F8619C3" w:rsidR="00692720" w:rsidRPr="00E15004" w:rsidRDefault="00743335" w:rsidP="004B1708">
            <w:pPr>
              <w:jc w:val="both"/>
              <w:rPr>
                <w:sz w:val="24"/>
                <w:szCs w:val="24"/>
              </w:rPr>
            </w:pPr>
            <w:r w:rsidRPr="00E15004">
              <w:rPr>
                <w:rFonts w:eastAsia="Times New Roman"/>
                <w:sz w:val="24"/>
                <w:szCs w:val="24"/>
                <w:lang w:eastAsia="lv-LV"/>
              </w:rPr>
              <w:t xml:space="preserve">Būvnormatīva regulējums attiecas uz </w:t>
            </w:r>
            <w:r w:rsidR="00887847" w:rsidRPr="00E15004">
              <w:rPr>
                <w:rFonts w:eastAsia="Times New Roman"/>
                <w:sz w:val="24"/>
                <w:szCs w:val="24"/>
                <w:lang w:eastAsia="lv-LV"/>
              </w:rPr>
              <w:t>jebkuru personu, kurai ir nepieciešamas noskaidrot kādas būves faktisko tehnisko stāvokli</w:t>
            </w:r>
            <w:r w:rsidR="00205081" w:rsidRPr="00E15004">
              <w:rPr>
                <w:rFonts w:eastAsia="Times New Roman"/>
                <w:sz w:val="24"/>
                <w:szCs w:val="24"/>
                <w:lang w:eastAsia="lv-LV"/>
              </w:rPr>
              <w:t xml:space="preserve">, </w:t>
            </w:r>
            <w:r w:rsidR="00887847" w:rsidRPr="00E15004">
              <w:rPr>
                <w:rFonts w:eastAsia="Times New Roman"/>
                <w:sz w:val="24"/>
                <w:szCs w:val="24"/>
                <w:lang w:eastAsia="lv-LV"/>
              </w:rPr>
              <w:t xml:space="preserve">kā arī uz būvkomersantiem un būvspeciālistiem, kuri sniedz apsekošanas pakalpojumu. </w:t>
            </w:r>
          </w:p>
        </w:tc>
      </w:tr>
      <w:tr w:rsidR="005853EA" w:rsidRPr="00E15004" w14:paraId="0F0C5797" w14:textId="77777777">
        <w:trPr>
          <w:trHeight w:val="510"/>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25225007" w14:textId="77777777" w:rsidR="00692720" w:rsidRPr="00E15004" w:rsidRDefault="00743335">
            <w:pPr>
              <w:jc w:val="center"/>
              <w:rPr>
                <w:rFonts w:eastAsia="Times New Roman"/>
                <w:sz w:val="24"/>
                <w:szCs w:val="24"/>
                <w:lang w:eastAsia="lv-LV"/>
              </w:rPr>
            </w:pPr>
            <w:r w:rsidRPr="00E15004">
              <w:rPr>
                <w:rFonts w:eastAsia="Times New Roman"/>
                <w:sz w:val="24"/>
                <w:szCs w:val="24"/>
                <w:lang w:eastAsia="lv-LV"/>
              </w:rPr>
              <w:lastRenderedPageBreak/>
              <w:t>2.</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3064D9C3" w14:textId="77777777" w:rsidR="00692720" w:rsidRPr="00E15004" w:rsidRDefault="00743335">
            <w:pPr>
              <w:rPr>
                <w:rFonts w:eastAsia="Times New Roman"/>
                <w:sz w:val="24"/>
                <w:szCs w:val="24"/>
                <w:lang w:eastAsia="lv-LV"/>
              </w:rPr>
            </w:pPr>
            <w:r w:rsidRPr="00E15004">
              <w:rPr>
                <w:rFonts w:eastAsia="Times New Roman"/>
                <w:sz w:val="24"/>
                <w:szCs w:val="24"/>
                <w:lang w:eastAsia="lv-LV"/>
              </w:rPr>
              <w:t>Tiesiskā regulējuma ietekme uz tautsaimniecību un administratīvo slogu</w:t>
            </w:r>
          </w:p>
        </w:tc>
        <w:tc>
          <w:tcPr>
            <w:tcW w:w="5795"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2802D0AD" w14:textId="7F5E4686" w:rsidR="00692720" w:rsidRPr="00E15004" w:rsidRDefault="00A7335D">
            <w:pPr>
              <w:jc w:val="both"/>
              <w:rPr>
                <w:rFonts w:eastAsia="Times New Roman"/>
                <w:sz w:val="24"/>
                <w:szCs w:val="24"/>
                <w:lang w:eastAsia="lv-LV"/>
              </w:rPr>
            </w:pPr>
            <w:r w:rsidRPr="00E15004">
              <w:rPr>
                <w:rFonts w:eastAsia="Times New Roman"/>
                <w:sz w:val="24"/>
                <w:szCs w:val="24"/>
                <w:lang w:eastAsia="lv-LV"/>
              </w:rPr>
              <w:t xml:space="preserve">Noteikumu projekts </w:t>
            </w:r>
            <w:r w:rsidR="004B7BFF" w:rsidRPr="00B92EBE">
              <w:rPr>
                <w:rFonts w:eastAsia="Times New Roman"/>
                <w:sz w:val="24"/>
                <w:szCs w:val="24"/>
                <w:lang w:eastAsia="lv-LV"/>
              </w:rPr>
              <w:t xml:space="preserve">LBN 405 </w:t>
            </w:r>
            <w:r w:rsidR="004B7BFF">
              <w:rPr>
                <w:rFonts w:eastAsia="Times New Roman"/>
                <w:sz w:val="24"/>
                <w:szCs w:val="24"/>
                <w:lang w:eastAsia="lv-LV"/>
              </w:rPr>
              <w:t>–</w:t>
            </w:r>
            <w:r w:rsidR="004B7BFF" w:rsidRPr="00B92EBE">
              <w:rPr>
                <w:rFonts w:eastAsia="Times New Roman"/>
                <w:sz w:val="24"/>
                <w:szCs w:val="24"/>
                <w:lang w:eastAsia="lv-LV"/>
              </w:rPr>
              <w:t xml:space="preserve"> 2</w:t>
            </w:r>
            <w:r w:rsidR="007B4F61">
              <w:rPr>
                <w:rFonts w:eastAsia="Times New Roman"/>
                <w:sz w:val="24"/>
                <w:szCs w:val="24"/>
                <w:lang w:eastAsia="lv-LV"/>
              </w:rPr>
              <w:t>1</w:t>
            </w:r>
            <w:r w:rsidR="004B7BFF">
              <w:rPr>
                <w:rFonts w:eastAsia="Times New Roman"/>
                <w:sz w:val="24"/>
                <w:szCs w:val="24"/>
                <w:lang w:eastAsia="lv-LV"/>
              </w:rPr>
              <w:t xml:space="preserve"> </w:t>
            </w:r>
            <w:r w:rsidRPr="00E15004">
              <w:rPr>
                <w:rFonts w:eastAsia="Times New Roman"/>
                <w:sz w:val="24"/>
                <w:szCs w:val="24"/>
                <w:lang w:eastAsia="lv-LV"/>
              </w:rPr>
              <w:t>paplašina to personu loku, kuras ir tiesīgas pasūtīt būves tehnisko apsekošanu</w:t>
            </w:r>
            <w:r w:rsidR="00743335" w:rsidRPr="00E15004">
              <w:rPr>
                <w:rFonts w:eastAsia="Times New Roman"/>
                <w:sz w:val="24"/>
                <w:szCs w:val="24"/>
                <w:lang w:eastAsia="lv-LV"/>
              </w:rPr>
              <w:t>.</w:t>
            </w:r>
            <w:r w:rsidR="000A598A" w:rsidRPr="00E15004">
              <w:rPr>
                <w:rFonts w:eastAsia="Times New Roman"/>
                <w:sz w:val="24"/>
                <w:szCs w:val="24"/>
                <w:lang w:eastAsia="lv-LV"/>
              </w:rPr>
              <w:t xml:space="preserve"> Būvniecības ieceres dokumentācijas iesniegšana būvvaldē vai institūcijā, kura pilda būvvaldes funkcijas </w:t>
            </w:r>
            <w:r w:rsidR="00173B51" w:rsidRPr="00E15004">
              <w:rPr>
                <w:rFonts w:eastAsia="Times New Roman"/>
                <w:sz w:val="24"/>
                <w:szCs w:val="24"/>
                <w:lang w:eastAsia="lv-LV"/>
              </w:rPr>
              <w:t xml:space="preserve">patlaban jau </w:t>
            </w:r>
            <w:r w:rsidR="000A598A" w:rsidRPr="00E15004">
              <w:rPr>
                <w:rFonts w:eastAsia="Times New Roman"/>
                <w:sz w:val="24"/>
                <w:szCs w:val="24"/>
                <w:lang w:eastAsia="lv-LV"/>
              </w:rPr>
              <w:t>norit elektroniski Būvniecības informācijas sistēmā.</w:t>
            </w:r>
          </w:p>
        </w:tc>
      </w:tr>
      <w:tr w:rsidR="005853EA" w:rsidRPr="00E15004" w14:paraId="5DD1FCD0" w14:textId="77777777">
        <w:trPr>
          <w:trHeight w:val="510"/>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6788EE0E" w14:textId="77777777" w:rsidR="00692720" w:rsidRPr="00E15004" w:rsidRDefault="00743335">
            <w:pPr>
              <w:jc w:val="center"/>
              <w:rPr>
                <w:rFonts w:eastAsia="Times New Roman"/>
                <w:sz w:val="24"/>
                <w:szCs w:val="24"/>
                <w:lang w:eastAsia="lv-LV"/>
              </w:rPr>
            </w:pPr>
            <w:r w:rsidRPr="00E15004">
              <w:rPr>
                <w:rFonts w:eastAsia="Times New Roman"/>
                <w:sz w:val="24"/>
                <w:szCs w:val="24"/>
                <w:lang w:eastAsia="lv-LV"/>
              </w:rPr>
              <w:t>3.</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0B2183C1" w14:textId="77777777" w:rsidR="00692720" w:rsidRPr="00E15004" w:rsidRDefault="00743335">
            <w:pPr>
              <w:rPr>
                <w:rFonts w:eastAsia="Times New Roman"/>
                <w:sz w:val="24"/>
                <w:szCs w:val="24"/>
                <w:lang w:eastAsia="lv-LV"/>
              </w:rPr>
            </w:pPr>
            <w:bookmarkStart w:id="3" w:name="_Hlk38442909"/>
            <w:r w:rsidRPr="00E15004">
              <w:rPr>
                <w:rFonts w:eastAsia="Times New Roman"/>
                <w:sz w:val="24"/>
                <w:szCs w:val="24"/>
                <w:lang w:eastAsia="lv-LV"/>
              </w:rPr>
              <w:t>Administratīvo izmaksu monetārs novērtējums</w:t>
            </w:r>
            <w:bookmarkEnd w:id="3"/>
          </w:p>
        </w:tc>
        <w:tc>
          <w:tcPr>
            <w:tcW w:w="5795"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1FC82F79" w14:textId="7FE870A2" w:rsidR="00692720" w:rsidRPr="00E15004" w:rsidRDefault="00173B51">
            <w:pPr>
              <w:jc w:val="both"/>
              <w:rPr>
                <w:rFonts w:eastAsia="Times New Roman"/>
                <w:sz w:val="24"/>
                <w:szCs w:val="24"/>
                <w:lang w:eastAsia="lv-LV"/>
              </w:rPr>
            </w:pPr>
            <w:r w:rsidRPr="00E15004">
              <w:rPr>
                <w:rFonts w:eastAsia="Times New Roman"/>
                <w:sz w:val="24"/>
                <w:szCs w:val="24"/>
                <w:lang w:eastAsia="lv-LV"/>
              </w:rPr>
              <w:t>Noteikumu projekts šo jomu neskar</w:t>
            </w:r>
            <w:r w:rsidR="00130133">
              <w:rPr>
                <w:rFonts w:eastAsia="Times New Roman"/>
                <w:sz w:val="24"/>
                <w:szCs w:val="24"/>
                <w:lang w:eastAsia="lv-LV"/>
              </w:rPr>
              <w:t>.</w:t>
            </w:r>
          </w:p>
        </w:tc>
      </w:tr>
      <w:tr w:rsidR="005853EA" w:rsidRPr="00E15004" w14:paraId="657C8EAF" w14:textId="77777777">
        <w:trPr>
          <w:trHeight w:val="510"/>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5BDC98D1" w14:textId="77777777" w:rsidR="00692720" w:rsidRPr="00E15004" w:rsidRDefault="00743335">
            <w:pPr>
              <w:jc w:val="center"/>
              <w:rPr>
                <w:rFonts w:eastAsia="Times New Roman"/>
                <w:sz w:val="24"/>
                <w:szCs w:val="24"/>
                <w:lang w:eastAsia="lv-LV"/>
              </w:rPr>
            </w:pPr>
            <w:r w:rsidRPr="00E15004">
              <w:rPr>
                <w:rFonts w:eastAsia="Times New Roman"/>
                <w:sz w:val="24"/>
                <w:szCs w:val="24"/>
                <w:lang w:eastAsia="lv-LV"/>
              </w:rPr>
              <w:t>4.</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38DF814A" w14:textId="77777777" w:rsidR="00692720" w:rsidRPr="00E15004" w:rsidRDefault="00743335">
            <w:pPr>
              <w:rPr>
                <w:rFonts w:eastAsia="Times New Roman"/>
                <w:sz w:val="24"/>
                <w:szCs w:val="24"/>
                <w:lang w:eastAsia="lv-LV"/>
              </w:rPr>
            </w:pPr>
            <w:r w:rsidRPr="00E15004">
              <w:rPr>
                <w:rFonts w:eastAsia="Times New Roman"/>
                <w:sz w:val="24"/>
                <w:szCs w:val="24"/>
                <w:lang w:eastAsia="lv-LV"/>
              </w:rPr>
              <w:t>Atbilstības izmaksu monetārs novērtējums</w:t>
            </w:r>
          </w:p>
        </w:tc>
        <w:tc>
          <w:tcPr>
            <w:tcW w:w="5795"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716FB4EB" w14:textId="1335F183" w:rsidR="00692720" w:rsidRPr="00E15004" w:rsidRDefault="00173B51">
            <w:pPr>
              <w:jc w:val="both"/>
              <w:rPr>
                <w:rFonts w:eastAsia="Times New Roman"/>
                <w:sz w:val="24"/>
                <w:szCs w:val="24"/>
                <w:lang w:eastAsia="lv-LV"/>
              </w:rPr>
            </w:pPr>
            <w:r w:rsidRPr="00E15004">
              <w:rPr>
                <w:rFonts w:eastAsia="Times New Roman"/>
                <w:sz w:val="24"/>
                <w:szCs w:val="24"/>
                <w:lang w:eastAsia="lv-LV"/>
              </w:rPr>
              <w:t xml:space="preserve">Noteikumu projekts </w:t>
            </w:r>
            <w:r w:rsidR="00743335" w:rsidRPr="00E15004">
              <w:rPr>
                <w:rFonts w:eastAsia="Times New Roman"/>
                <w:sz w:val="24"/>
                <w:szCs w:val="24"/>
                <w:lang w:eastAsia="lv-LV"/>
              </w:rPr>
              <w:t>šo jomu neskar</w:t>
            </w:r>
            <w:r w:rsidR="00130133">
              <w:rPr>
                <w:rFonts w:eastAsia="Times New Roman"/>
                <w:sz w:val="24"/>
                <w:szCs w:val="24"/>
                <w:lang w:eastAsia="lv-LV"/>
              </w:rPr>
              <w:t>.</w:t>
            </w:r>
          </w:p>
        </w:tc>
      </w:tr>
      <w:tr w:rsidR="005853EA" w:rsidRPr="00E15004" w14:paraId="30C8D330" w14:textId="77777777">
        <w:trPr>
          <w:trHeight w:val="345"/>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767ABE64" w14:textId="77777777" w:rsidR="00692720" w:rsidRPr="00E15004" w:rsidRDefault="00743335">
            <w:pPr>
              <w:jc w:val="center"/>
              <w:rPr>
                <w:rFonts w:eastAsia="Times New Roman"/>
                <w:sz w:val="24"/>
                <w:szCs w:val="24"/>
                <w:lang w:eastAsia="lv-LV"/>
              </w:rPr>
            </w:pPr>
            <w:r w:rsidRPr="00E15004">
              <w:rPr>
                <w:rFonts w:eastAsia="Times New Roman"/>
                <w:sz w:val="24"/>
                <w:szCs w:val="24"/>
                <w:lang w:eastAsia="lv-LV"/>
              </w:rPr>
              <w:t>5.</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5DE6F4F8" w14:textId="77777777" w:rsidR="00692720" w:rsidRPr="00E15004" w:rsidRDefault="00743335">
            <w:pPr>
              <w:rPr>
                <w:rFonts w:eastAsia="Times New Roman"/>
                <w:sz w:val="24"/>
                <w:szCs w:val="24"/>
                <w:lang w:eastAsia="lv-LV"/>
              </w:rPr>
            </w:pPr>
            <w:r w:rsidRPr="00E15004">
              <w:rPr>
                <w:rFonts w:eastAsia="Times New Roman"/>
                <w:sz w:val="24"/>
                <w:szCs w:val="24"/>
                <w:lang w:eastAsia="lv-LV"/>
              </w:rPr>
              <w:t>Cita informācija</w:t>
            </w:r>
          </w:p>
        </w:tc>
        <w:tc>
          <w:tcPr>
            <w:tcW w:w="5795"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0050A4A4" w14:textId="177EEF68" w:rsidR="00692720" w:rsidRPr="00E15004" w:rsidRDefault="00743335">
            <w:pPr>
              <w:jc w:val="both"/>
              <w:rPr>
                <w:rFonts w:eastAsia="Times New Roman"/>
                <w:sz w:val="24"/>
                <w:szCs w:val="24"/>
                <w:lang w:eastAsia="lv-LV"/>
              </w:rPr>
            </w:pPr>
            <w:r w:rsidRPr="00E15004">
              <w:rPr>
                <w:rFonts w:eastAsia="Times New Roman"/>
                <w:sz w:val="24"/>
                <w:szCs w:val="24"/>
                <w:lang w:eastAsia="lv-LV"/>
              </w:rPr>
              <w:t>Nav</w:t>
            </w:r>
            <w:r w:rsidR="00130133">
              <w:rPr>
                <w:rFonts w:eastAsia="Times New Roman"/>
                <w:sz w:val="24"/>
                <w:szCs w:val="24"/>
                <w:lang w:eastAsia="lv-LV"/>
              </w:rPr>
              <w:t>.</w:t>
            </w:r>
          </w:p>
        </w:tc>
      </w:tr>
    </w:tbl>
    <w:p w14:paraId="10D98569" w14:textId="77777777" w:rsidR="0068477C" w:rsidRPr="0068477C" w:rsidRDefault="0068477C" w:rsidP="0068477C">
      <w:pPr>
        <w:rPr>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62"/>
        <w:gridCol w:w="954"/>
        <w:gridCol w:w="1134"/>
        <w:gridCol w:w="850"/>
        <w:gridCol w:w="993"/>
        <w:gridCol w:w="850"/>
        <w:gridCol w:w="1123"/>
        <w:gridCol w:w="995"/>
      </w:tblGrid>
      <w:tr w:rsidR="0068477C" w:rsidRPr="0068477C" w14:paraId="3C88476E" w14:textId="77777777" w:rsidTr="00EA4B7B">
        <w:trPr>
          <w:cantSplit/>
        </w:trPr>
        <w:tc>
          <w:tcPr>
            <w:tcW w:w="9061" w:type="dxa"/>
            <w:gridSpan w:val="8"/>
            <w:tcBorders>
              <w:top w:val="single" w:sz="4" w:space="0" w:color="auto"/>
              <w:left w:val="single" w:sz="4" w:space="0" w:color="auto"/>
              <w:bottom w:val="single" w:sz="4" w:space="0" w:color="auto"/>
              <w:right w:val="single" w:sz="4" w:space="0" w:color="auto"/>
            </w:tcBorders>
            <w:vAlign w:val="center"/>
            <w:hideMark/>
          </w:tcPr>
          <w:p w14:paraId="03DFD202" w14:textId="77777777" w:rsidR="0068477C" w:rsidRPr="0068477C" w:rsidRDefault="0068477C" w:rsidP="00EA4B7B">
            <w:pPr>
              <w:jc w:val="center"/>
              <w:rPr>
                <w:b/>
                <w:bCs/>
                <w:sz w:val="24"/>
                <w:szCs w:val="24"/>
              </w:rPr>
            </w:pPr>
            <w:r w:rsidRPr="0068477C">
              <w:rPr>
                <w:b/>
                <w:bCs/>
                <w:sz w:val="24"/>
                <w:szCs w:val="24"/>
              </w:rPr>
              <w:t>III. Tiesību akta projekta ietekme uz valsts budžetu un pašvaldību budžetiem</w:t>
            </w:r>
          </w:p>
        </w:tc>
      </w:tr>
      <w:tr w:rsidR="0068477C" w:rsidRPr="0068477C" w14:paraId="2CB4AE93" w14:textId="77777777" w:rsidTr="00EA4B7B">
        <w:trPr>
          <w:cantSplit/>
        </w:trPr>
        <w:tc>
          <w:tcPr>
            <w:tcW w:w="216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3292359" w14:textId="77777777" w:rsidR="0068477C" w:rsidRPr="0068477C" w:rsidRDefault="0068477C" w:rsidP="00EA4B7B">
            <w:pPr>
              <w:jc w:val="center"/>
              <w:rPr>
                <w:bCs/>
                <w:sz w:val="24"/>
                <w:szCs w:val="24"/>
              </w:rPr>
            </w:pPr>
            <w:r w:rsidRPr="0068477C">
              <w:rPr>
                <w:bCs/>
                <w:sz w:val="24"/>
                <w:szCs w:val="24"/>
              </w:rPr>
              <w:t>Rādītāji</w:t>
            </w:r>
          </w:p>
        </w:tc>
        <w:tc>
          <w:tcPr>
            <w:tcW w:w="2088"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C3DE5BF" w14:textId="524E9A6B" w:rsidR="0068477C" w:rsidRPr="0068477C" w:rsidRDefault="0068477C" w:rsidP="00EA4B7B">
            <w:pPr>
              <w:jc w:val="center"/>
              <w:rPr>
                <w:bCs/>
                <w:sz w:val="24"/>
                <w:szCs w:val="24"/>
              </w:rPr>
            </w:pPr>
            <w:r w:rsidRPr="0068477C">
              <w:rPr>
                <w:bCs/>
                <w:sz w:val="24"/>
                <w:szCs w:val="24"/>
              </w:rPr>
              <w:t>202</w:t>
            </w:r>
            <w:r w:rsidR="00A53B9B">
              <w:rPr>
                <w:bCs/>
                <w:sz w:val="24"/>
                <w:szCs w:val="24"/>
              </w:rPr>
              <w:t>1</w:t>
            </w:r>
            <w:r w:rsidRPr="0068477C">
              <w:rPr>
                <w:bCs/>
                <w:sz w:val="24"/>
                <w:szCs w:val="24"/>
              </w:rPr>
              <w:t>.gads</w:t>
            </w:r>
          </w:p>
        </w:tc>
        <w:tc>
          <w:tcPr>
            <w:tcW w:w="481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1DA3B71E" w14:textId="77777777" w:rsidR="0068477C" w:rsidRPr="0068477C" w:rsidRDefault="0068477C" w:rsidP="00EA4B7B">
            <w:pPr>
              <w:jc w:val="center"/>
              <w:rPr>
                <w:sz w:val="24"/>
                <w:szCs w:val="24"/>
              </w:rPr>
            </w:pPr>
            <w:r w:rsidRPr="0068477C">
              <w:rPr>
                <w:sz w:val="24"/>
                <w:szCs w:val="24"/>
              </w:rPr>
              <w:t>Turpmākie trīs gadi (</w:t>
            </w:r>
            <w:r w:rsidRPr="0068477C">
              <w:rPr>
                <w:i/>
                <w:iCs/>
                <w:sz w:val="24"/>
                <w:szCs w:val="24"/>
              </w:rPr>
              <w:t>euro</w:t>
            </w:r>
            <w:r w:rsidRPr="0068477C">
              <w:rPr>
                <w:sz w:val="24"/>
                <w:szCs w:val="24"/>
              </w:rPr>
              <w:t>)</w:t>
            </w:r>
          </w:p>
        </w:tc>
      </w:tr>
      <w:tr w:rsidR="0068477C" w:rsidRPr="0068477C" w14:paraId="1A84D8F7" w14:textId="77777777" w:rsidTr="00EA4B7B">
        <w:trPr>
          <w:cantSplit/>
        </w:trPr>
        <w:tc>
          <w:tcPr>
            <w:tcW w:w="2162" w:type="dxa"/>
            <w:vMerge/>
            <w:tcBorders>
              <w:top w:val="single" w:sz="4" w:space="0" w:color="auto"/>
              <w:left w:val="single" w:sz="4" w:space="0" w:color="auto"/>
              <w:bottom w:val="single" w:sz="4" w:space="0" w:color="auto"/>
              <w:right w:val="single" w:sz="4" w:space="0" w:color="auto"/>
            </w:tcBorders>
            <w:vAlign w:val="center"/>
            <w:hideMark/>
          </w:tcPr>
          <w:p w14:paraId="2A9A0B7B" w14:textId="77777777" w:rsidR="0068477C" w:rsidRPr="0068477C" w:rsidRDefault="0068477C" w:rsidP="00EA4B7B">
            <w:pPr>
              <w:rPr>
                <w:bCs/>
                <w:sz w:val="24"/>
                <w:szCs w:val="24"/>
              </w:rPr>
            </w:pPr>
          </w:p>
        </w:tc>
        <w:tc>
          <w:tcPr>
            <w:tcW w:w="2088" w:type="dxa"/>
            <w:gridSpan w:val="2"/>
            <w:vMerge/>
            <w:tcBorders>
              <w:top w:val="single" w:sz="4" w:space="0" w:color="auto"/>
              <w:left w:val="single" w:sz="4" w:space="0" w:color="auto"/>
              <w:bottom w:val="single" w:sz="4" w:space="0" w:color="auto"/>
              <w:right w:val="single" w:sz="4" w:space="0" w:color="auto"/>
            </w:tcBorders>
            <w:vAlign w:val="center"/>
            <w:hideMark/>
          </w:tcPr>
          <w:p w14:paraId="72B72B7F" w14:textId="77777777" w:rsidR="0068477C" w:rsidRPr="0068477C" w:rsidRDefault="0068477C" w:rsidP="00EA4B7B">
            <w:pPr>
              <w:rPr>
                <w:bCs/>
                <w:sz w:val="24"/>
                <w:szCs w:val="24"/>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80CA1B7" w14:textId="2C86E5DF" w:rsidR="0068477C" w:rsidRPr="0068477C" w:rsidRDefault="0068477C" w:rsidP="00EA4B7B">
            <w:pPr>
              <w:jc w:val="center"/>
              <w:rPr>
                <w:bCs/>
                <w:sz w:val="24"/>
                <w:szCs w:val="24"/>
              </w:rPr>
            </w:pPr>
            <w:r w:rsidRPr="0068477C">
              <w:rPr>
                <w:bCs/>
                <w:sz w:val="24"/>
                <w:szCs w:val="24"/>
              </w:rPr>
              <w:t>202</w:t>
            </w:r>
            <w:r w:rsidR="00A53B9B">
              <w:rPr>
                <w:bCs/>
                <w:sz w:val="24"/>
                <w:szCs w:val="24"/>
              </w:rPr>
              <w:t>2</w:t>
            </w:r>
            <w:r w:rsidRPr="0068477C">
              <w:rPr>
                <w:bCs/>
                <w:sz w:val="24"/>
                <w:szCs w:val="24"/>
              </w:rPr>
              <w:t>.</w:t>
            </w:r>
          </w:p>
        </w:tc>
        <w:tc>
          <w:tcPr>
            <w:tcW w:w="1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7A4EFFB" w14:textId="4E2D5E2C" w:rsidR="0068477C" w:rsidRPr="0068477C" w:rsidRDefault="0068477C" w:rsidP="00EA4B7B">
            <w:pPr>
              <w:jc w:val="center"/>
              <w:rPr>
                <w:bCs/>
                <w:sz w:val="24"/>
                <w:szCs w:val="24"/>
              </w:rPr>
            </w:pPr>
            <w:r w:rsidRPr="0068477C">
              <w:rPr>
                <w:bCs/>
                <w:sz w:val="24"/>
                <w:szCs w:val="24"/>
              </w:rPr>
              <w:t>202</w:t>
            </w:r>
            <w:r w:rsidR="00A53B9B">
              <w:rPr>
                <w:bCs/>
                <w:sz w:val="24"/>
                <w:szCs w:val="24"/>
              </w:rPr>
              <w:t>3</w:t>
            </w:r>
            <w:r w:rsidRPr="0068477C">
              <w:rPr>
                <w:bCs/>
                <w:sz w:val="24"/>
                <w:szCs w:val="24"/>
              </w:rPr>
              <w:t>.</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972576" w14:textId="3D82A6BC" w:rsidR="0068477C" w:rsidRPr="0068477C" w:rsidRDefault="0068477C" w:rsidP="00EA4B7B">
            <w:pPr>
              <w:jc w:val="center"/>
              <w:rPr>
                <w:bCs/>
                <w:sz w:val="24"/>
                <w:szCs w:val="24"/>
              </w:rPr>
            </w:pPr>
            <w:r w:rsidRPr="0068477C">
              <w:rPr>
                <w:bCs/>
                <w:sz w:val="24"/>
                <w:szCs w:val="24"/>
              </w:rPr>
              <w:t>202</w:t>
            </w:r>
            <w:r w:rsidR="00A53B9B">
              <w:rPr>
                <w:bCs/>
                <w:sz w:val="24"/>
                <w:szCs w:val="24"/>
              </w:rPr>
              <w:t>4</w:t>
            </w:r>
            <w:r w:rsidRPr="0068477C">
              <w:rPr>
                <w:bCs/>
                <w:sz w:val="24"/>
                <w:szCs w:val="24"/>
              </w:rPr>
              <w:t>.</w:t>
            </w:r>
          </w:p>
        </w:tc>
      </w:tr>
      <w:tr w:rsidR="0068477C" w:rsidRPr="0068477C" w14:paraId="7DA1919C" w14:textId="77777777" w:rsidTr="00EA4B7B">
        <w:trPr>
          <w:cantSplit/>
        </w:trPr>
        <w:tc>
          <w:tcPr>
            <w:tcW w:w="2162" w:type="dxa"/>
            <w:vMerge/>
            <w:tcBorders>
              <w:top w:val="single" w:sz="4" w:space="0" w:color="auto"/>
              <w:left w:val="single" w:sz="4" w:space="0" w:color="auto"/>
              <w:bottom w:val="single" w:sz="4" w:space="0" w:color="auto"/>
              <w:right w:val="single" w:sz="4" w:space="0" w:color="auto"/>
            </w:tcBorders>
            <w:vAlign w:val="center"/>
            <w:hideMark/>
          </w:tcPr>
          <w:p w14:paraId="75843EF0" w14:textId="77777777" w:rsidR="0068477C" w:rsidRPr="0068477C" w:rsidRDefault="0068477C" w:rsidP="00EA4B7B">
            <w:pPr>
              <w:rPr>
                <w:bCs/>
                <w:sz w:val="24"/>
                <w:szCs w:val="24"/>
              </w:rPr>
            </w:pPr>
          </w:p>
        </w:tc>
        <w:tc>
          <w:tcPr>
            <w:tcW w:w="9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6F7AC4" w14:textId="77777777" w:rsidR="0068477C" w:rsidRPr="0068477C" w:rsidRDefault="0068477C" w:rsidP="00EA4B7B">
            <w:pPr>
              <w:jc w:val="center"/>
              <w:rPr>
                <w:sz w:val="24"/>
                <w:szCs w:val="24"/>
              </w:rPr>
            </w:pPr>
            <w:r w:rsidRPr="0068477C">
              <w:rPr>
                <w:sz w:val="24"/>
                <w:szCs w:val="24"/>
              </w:rPr>
              <w:t>saskaņā ar valsts budžetu kārtējam gadam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C59B86" w14:textId="77777777" w:rsidR="0068477C" w:rsidRPr="0068477C" w:rsidRDefault="0068477C" w:rsidP="00EA4B7B">
            <w:pPr>
              <w:jc w:val="center"/>
              <w:rPr>
                <w:sz w:val="24"/>
                <w:szCs w:val="24"/>
              </w:rPr>
            </w:pPr>
            <w:r w:rsidRPr="0068477C">
              <w:rPr>
                <w:sz w:val="24"/>
                <w:szCs w:val="24"/>
              </w:rPr>
              <w:t>izmaiņas kārtējā gadā, salīdzinot ar valsts budžetu kārtējam gadam</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EC5A4A" w14:textId="77777777" w:rsidR="0068477C" w:rsidRPr="0068477C" w:rsidRDefault="0068477C" w:rsidP="00EA4B7B">
            <w:pPr>
              <w:jc w:val="center"/>
              <w:rPr>
                <w:sz w:val="24"/>
                <w:szCs w:val="24"/>
              </w:rPr>
            </w:pPr>
            <w:r w:rsidRPr="0068477C">
              <w:rPr>
                <w:sz w:val="24"/>
                <w:szCs w:val="24"/>
              </w:rPr>
              <w:t>saskaņā ar vidēja termiņa budžeta ietvaru</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50B754" w14:textId="58435196" w:rsidR="0068477C" w:rsidRPr="0068477C" w:rsidRDefault="0068477C" w:rsidP="00EA4B7B">
            <w:pPr>
              <w:jc w:val="center"/>
              <w:rPr>
                <w:sz w:val="24"/>
                <w:szCs w:val="24"/>
              </w:rPr>
            </w:pPr>
            <w:r w:rsidRPr="0068477C">
              <w:rPr>
                <w:sz w:val="24"/>
                <w:szCs w:val="24"/>
              </w:rPr>
              <w:t>izmaiņas, salīdzinot ar vidēja termiņa budžeta ietvaru 202</w:t>
            </w:r>
            <w:r w:rsidR="00A53B9B">
              <w:rPr>
                <w:sz w:val="24"/>
                <w:szCs w:val="24"/>
              </w:rPr>
              <w:t>2</w:t>
            </w:r>
            <w:r w:rsidRPr="0068477C">
              <w:rPr>
                <w:sz w:val="24"/>
                <w:szCs w:val="24"/>
              </w:rPr>
              <w:t>. gadam</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95E178" w14:textId="77777777" w:rsidR="0068477C" w:rsidRPr="0068477C" w:rsidRDefault="0068477C" w:rsidP="00EA4B7B">
            <w:pPr>
              <w:jc w:val="center"/>
              <w:rPr>
                <w:sz w:val="24"/>
                <w:szCs w:val="24"/>
              </w:rPr>
            </w:pPr>
            <w:r w:rsidRPr="0068477C">
              <w:rPr>
                <w:sz w:val="24"/>
                <w:szCs w:val="24"/>
              </w:rPr>
              <w:t>saskaņā ar vidēja termiņa budžeta ietvaru</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F764CD" w14:textId="299DD8C9" w:rsidR="0068477C" w:rsidRPr="0068477C" w:rsidRDefault="0068477C" w:rsidP="00EA4B7B">
            <w:pPr>
              <w:jc w:val="center"/>
              <w:rPr>
                <w:sz w:val="24"/>
                <w:szCs w:val="24"/>
              </w:rPr>
            </w:pPr>
            <w:r w:rsidRPr="0068477C">
              <w:rPr>
                <w:sz w:val="24"/>
                <w:szCs w:val="24"/>
              </w:rPr>
              <w:t>izmaiņas, salīdzinot ar vidēja termiņa budžeta ietvaru 202</w:t>
            </w:r>
            <w:r w:rsidR="00A53B9B">
              <w:rPr>
                <w:sz w:val="24"/>
                <w:szCs w:val="24"/>
              </w:rPr>
              <w:t>3</w:t>
            </w:r>
            <w:r w:rsidRPr="0068477C">
              <w:rPr>
                <w:sz w:val="24"/>
                <w:szCs w:val="24"/>
              </w:rPr>
              <w:t>. gadam</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E2ECC1" w14:textId="27926313" w:rsidR="0068477C" w:rsidRPr="0068477C" w:rsidRDefault="0068477C" w:rsidP="00EA4B7B">
            <w:pPr>
              <w:jc w:val="center"/>
              <w:rPr>
                <w:sz w:val="24"/>
                <w:szCs w:val="24"/>
              </w:rPr>
            </w:pPr>
            <w:r w:rsidRPr="0068477C">
              <w:rPr>
                <w:sz w:val="24"/>
                <w:szCs w:val="24"/>
              </w:rPr>
              <w:t xml:space="preserve">izmaiņas, salīdzinot ar vidēja termiņa budžeta ietvaru </w:t>
            </w:r>
            <w:r w:rsidRPr="0068477C">
              <w:rPr>
                <w:sz w:val="24"/>
                <w:szCs w:val="24"/>
              </w:rPr>
              <w:br/>
              <w:t>202</w:t>
            </w:r>
            <w:r w:rsidR="00A53B9B">
              <w:rPr>
                <w:sz w:val="24"/>
                <w:szCs w:val="24"/>
              </w:rPr>
              <w:t>3</w:t>
            </w:r>
            <w:r w:rsidRPr="0068477C">
              <w:rPr>
                <w:sz w:val="24"/>
                <w:szCs w:val="24"/>
              </w:rPr>
              <w:t>. gadam</w:t>
            </w:r>
          </w:p>
        </w:tc>
      </w:tr>
      <w:tr w:rsidR="0068477C" w:rsidRPr="0068477C" w14:paraId="6DEDCAE9" w14:textId="77777777" w:rsidTr="00EA4B7B">
        <w:trPr>
          <w:cantSplit/>
        </w:trPr>
        <w:tc>
          <w:tcPr>
            <w:tcW w:w="21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5C0449" w14:textId="77777777" w:rsidR="0068477C" w:rsidRPr="0068477C" w:rsidRDefault="0068477C" w:rsidP="00EA4B7B">
            <w:pPr>
              <w:jc w:val="center"/>
              <w:rPr>
                <w:sz w:val="24"/>
                <w:szCs w:val="24"/>
              </w:rPr>
            </w:pPr>
            <w:r w:rsidRPr="0068477C">
              <w:rPr>
                <w:sz w:val="24"/>
                <w:szCs w:val="24"/>
              </w:rPr>
              <w:t>1</w:t>
            </w:r>
          </w:p>
        </w:tc>
        <w:tc>
          <w:tcPr>
            <w:tcW w:w="9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1D2CAC" w14:textId="77777777" w:rsidR="0068477C" w:rsidRPr="0068477C" w:rsidRDefault="0068477C" w:rsidP="00EA4B7B">
            <w:pPr>
              <w:jc w:val="center"/>
              <w:rPr>
                <w:sz w:val="24"/>
                <w:szCs w:val="24"/>
              </w:rPr>
            </w:pPr>
            <w:r w:rsidRPr="0068477C">
              <w:rPr>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47BF9E" w14:textId="77777777" w:rsidR="0068477C" w:rsidRPr="0068477C" w:rsidRDefault="0068477C" w:rsidP="00EA4B7B">
            <w:pPr>
              <w:jc w:val="center"/>
              <w:rPr>
                <w:sz w:val="24"/>
                <w:szCs w:val="24"/>
              </w:rPr>
            </w:pPr>
            <w:r w:rsidRPr="0068477C">
              <w:rPr>
                <w:sz w:val="24"/>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8ED110" w14:textId="77777777" w:rsidR="0068477C" w:rsidRPr="0068477C" w:rsidRDefault="0068477C" w:rsidP="00EA4B7B">
            <w:pPr>
              <w:jc w:val="center"/>
              <w:rPr>
                <w:sz w:val="24"/>
                <w:szCs w:val="24"/>
              </w:rPr>
            </w:pPr>
            <w:r w:rsidRPr="0068477C">
              <w:rPr>
                <w:sz w:val="24"/>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F72349" w14:textId="77777777" w:rsidR="0068477C" w:rsidRPr="0068477C" w:rsidRDefault="0068477C" w:rsidP="00EA4B7B">
            <w:pPr>
              <w:jc w:val="center"/>
              <w:rPr>
                <w:sz w:val="24"/>
                <w:szCs w:val="24"/>
              </w:rPr>
            </w:pPr>
            <w:r w:rsidRPr="0068477C">
              <w:rPr>
                <w:sz w:val="24"/>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118481" w14:textId="77777777" w:rsidR="0068477C" w:rsidRPr="0068477C" w:rsidRDefault="0068477C" w:rsidP="00EA4B7B">
            <w:pPr>
              <w:jc w:val="center"/>
              <w:rPr>
                <w:sz w:val="24"/>
                <w:szCs w:val="24"/>
              </w:rPr>
            </w:pPr>
            <w:r w:rsidRPr="0068477C">
              <w:rPr>
                <w:sz w:val="24"/>
                <w:szCs w:val="24"/>
              </w:rPr>
              <w:t>6</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1532AA" w14:textId="77777777" w:rsidR="0068477C" w:rsidRPr="0068477C" w:rsidRDefault="0068477C" w:rsidP="00EA4B7B">
            <w:pPr>
              <w:jc w:val="center"/>
              <w:rPr>
                <w:sz w:val="24"/>
                <w:szCs w:val="24"/>
              </w:rPr>
            </w:pPr>
            <w:r w:rsidRPr="0068477C">
              <w:rPr>
                <w:sz w:val="24"/>
                <w:szCs w:val="24"/>
              </w:rPr>
              <w:t>7</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456984" w14:textId="77777777" w:rsidR="0068477C" w:rsidRPr="0068477C" w:rsidRDefault="0068477C" w:rsidP="00EA4B7B">
            <w:pPr>
              <w:jc w:val="center"/>
              <w:rPr>
                <w:sz w:val="24"/>
                <w:szCs w:val="24"/>
              </w:rPr>
            </w:pPr>
            <w:r w:rsidRPr="0068477C">
              <w:rPr>
                <w:sz w:val="24"/>
                <w:szCs w:val="24"/>
              </w:rPr>
              <w:t>8</w:t>
            </w:r>
          </w:p>
        </w:tc>
      </w:tr>
      <w:tr w:rsidR="0068477C" w:rsidRPr="0068477C" w14:paraId="4CC8F2C2" w14:textId="77777777" w:rsidTr="00EA4B7B">
        <w:trPr>
          <w:cantSplit/>
        </w:trPr>
        <w:tc>
          <w:tcPr>
            <w:tcW w:w="2162" w:type="dxa"/>
            <w:tcBorders>
              <w:top w:val="single" w:sz="4" w:space="0" w:color="auto"/>
              <w:left w:val="single" w:sz="4" w:space="0" w:color="auto"/>
              <w:bottom w:val="single" w:sz="4" w:space="0" w:color="auto"/>
              <w:right w:val="single" w:sz="4" w:space="0" w:color="auto"/>
            </w:tcBorders>
            <w:shd w:val="clear" w:color="auto" w:fill="FFFFFF"/>
            <w:hideMark/>
          </w:tcPr>
          <w:p w14:paraId="568E444E" w14:textId="77777777" w:rsidR="0068477C" w:rsidRPr="0068477C" w:rsidRDefault="0068477C" w:rsidP="00EA4B7B">
            <w:pPr>
              <w:rPr>
                <w:sz w:val="24"/>
                <w:szCs w:val="24"/>
              </w:rPr>
            </w:pPr>
            <w:r w:rsidRPr="0068477C">
              <w:rPr>
                <w:sz w:val="24"/>
                <w:szCs w:val="24"/>
              </w:rPr>
              <w:t>1. Budžeta ieņēmumi</w:t>
            </w:r>
          </w:p>
        </w:tc>
        <w:tc>
          <w:tcPr>
            <w:tcW w:w="9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DF4153" w14:textId="77777777" w:rsidR="0068477C" w:rsidRPr="0068477C" w:rsidRDefault="0068477C" w:rsidP="00EA4B7B">
            <w:pPr>
              <w:rPr>
                <w:sz w:val="24"/>
                <w:szCs w:val="24"/>
              </w:rPr>
            </w:pPr>
            <w:r w:rsidRPr="0068477C">
              <w:rPr>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D9D096" w14:textId="77777777" w:rsidR="0068477C" w:rsidRPr="0068477C" w:rsidRDefault="0068477C" w:rsidP="00EA4B7B">
            <w:pPr>
              <w:rPr>
                <w:sz w:val="24"/>
                <w:szCs w:val="24"/>
              </w:rPr>
            </w:pPr>
            <w:r w:rsidRPr="0068477C">
              <w:rPr>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23F69E" w14:textId="77777777" w:rsidR="0068477C" w:rsidRPr="0068477C" w:rsidRDefault="0068477C" w:rsidP="00EA4B7B">
            <w:pPr>
              <w:rPr>
                <w:sz w:val="24"/>
                <w:szCs w:val="24"/>
              </w:rPr>
            </w:pPr>
            <w:r w:rsidRPr="0068477C">
              <w:rPr>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B8C2FE" w14:textId="77777777" w:rsidR="0068477C" w:rsidRPr="0068477C" w:rsidRDefault="0068477C" w:rsidP="00EA4B7B">
            <w:pPr>
              <w:rPr>
                <w:sz w:val="24"/>
                <w:szCs w:val="24"/>
              </w:rPr>
            </w:pPr>
            <w:r w:rsidRPr="0068477C">
              <w:rPr>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1D81F0" w14:textId="77777777" w:rsidR="0068477C" w:rsidRPr="0068477C" w:rsidRDefault="0068477C" w:rsidP="00EA4B7B">
            <w:pPr>
              <w:rPr>
                <w:sz w:val="24"/>
                <w:szCs w:val="24"/>
              </w:rPr>
            </w:pPr>
            <w:r w:rsidRPr="0068477C">
              <w:rPr>
                <w:sz w:val="24"/>
                <w:szCs w:val="24"/>
              </w:rPr>
              <w:t>0</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0E8AD0" w14:textId="77777777" w:rsidR="0068477C" w:rsidRPr="0068477C" w:rsidRDefault="0068477C" w:rsidP="00EA4B7B">
            <w:pPr>
              <w:rPr>
                <w:sz w:val="24"/>
                <w:szCs w:val="24"/>
              </w:rPr>
            </w:pPr>
            <w:r w:rsidRPr="0068477C">
              <w:rPr>
                <w:sz w:val="24"/>
                <w:szCs w:val="24"/>
              </w:rPr>
              <w:t>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F01100" w14:textId="77777777" w:rsidR="0068477C" w:rsidRPr="0068477C" w:rsidRDefault="0068477C" w:rsidP="00EA4B7B">
            <w:pPr>
              <w:rPr>
                <w:sz w:val="24"/>
                <w:szCs w:val="24"/>
              </w:rPr>
            </w:pPr>
            <w:r w:rsidRPr="0068477C">
              <w:rPr>
                <w:sz w:val="24"/>
                <w:szCs w:val="24"/>
              </w:rPr>
              <w:t>0</w:t>
            </w:r>
          </w:p>
        </w:tc>
      </w:tr>
      <w:tr w:rsidR="0068477C" w:rsidRPr="0068477C" w14:paraId="49B94452" w14:textId="77777777" w:rsidTr="00EA4B7B">
        <w:trPr>
          <w:cantSplit/>
        </w:trPr>
        <w:tc>
          <w:tcPr>
            <w:tcW w:w="2162" w:type="dxa"/>
            <w:tcBorders>
              <w:top w:val="single" w:sz="4" w:space="0" w:color="auto"/>
              <w:left w:val="single" w:sz="4" w:space="0" w:color="auto"/>
              <w:bottom w:val="single" w:sz="4" w:space="0" w:color="auto"/>
              <w:right w:val="single" w:sz="4" w:space="0" w:color="auto"/>
            </w:tcBorders>
            <w:hideMark/>
          </w:tcPr>
          <w:p w14:paraId="5415DA70" w14:textId="77777777" w:rsidR="0068477C" w:rsidRPr="0068477C" w:rsidRDefault="0068477C" w:rsidP="00EA4B7B">
            <w:pPr>
              <w:rPr>
                <w:sz w:val="24"/>
                <w:szCs w:val="24"/>
              </w:rPr>
            </w:pPr>
            <w:r w:rsidRPr="0068477C">
              <w:rPr>
                <w:sz w:val="24"/>
                <w:szCs w:val="24"/>
              </w:rPr>
              <w:t>1.1. valsts pamatbudžets, tai skaitā ieņēmumi no maksas pakalpojumiem un citi pašu ieņēmumi</w:t>
            </w:r>
          </w:p>
        </w:tc>
        <w:tc>
          <w:tcPr>
            <w:tcW w:w="954" w:type="dxa"/>
            <w:tcBorders>
              <w:top w:val="single" w:sz="4" w:space="0" w:color="auto"/>
              <w:left w:val="single" w:sz="4" w:space="0" w:color="auto"/>
              <w:bottom w:val="single" w:sz="4" w:space="0" w:color="auto"/>
              <w:right w:val="single" w:sz="4" w:space="0" w:color="auto"/>
            </w:tcBorders>
            <w:vAlign w:val="center"/>
            <w:hideMark/>
          </w:tcPr>
          <w:p w14:paraId="6569CBFC" w14:textId="77777777" w:rsidR="0068477C" w:rsidRPr="0068477C" w:rsidRDefault="0068477C" w:rsidP="00EA4B7B">
            <w:pPr>
              <w:rPr>
                <w:sz w:val="24"/>
                <w:szCs w:val="24"/>
              </w:rPr>
            </w:pPr>
            <w:r w:rsidRPr="0068477C">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6C35F76" w14:textId="77777777" w:rsidR="0068477C" w:rsidRPr="0068477C" w:rsidRDefault="0068477C" w:rsidP="00EA4B7B">
            <w:pPr>
              <w:rPr>
                <w:sz w:val="24"/>
                <w:szCs w:val="24"/>
              </w:rPr>
            </w:pPr>
            <w:r w:rsidRPr="0068477C">
              <w:rPr>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031EE56" w14:textId="77777777" w:rsidR="0068477C" w:rsidRPr="0068477C" w:rsidRDefault="0068477C" w:rsidP="00EA4B7B">
            <w:pPr>
              <w:rPr>
                <w:sz w:val="24"/>
                <w:szCs w:val="24"/>
              </w:rPr>
            </w:pPr>
            <w:r w:rsidRPr="0068477C">
              <w:rPr>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06912320" w14:textId="77777777" w:rsidR="0068477C" w:rsidRPr="0068477C" w:rsidRDefault="0068477C" w:rsidP="00EA4B7B">
            <w:pPr>
              <w:rPr>
                <w:sz w:val="24"/>
                <w:szCs w:val="24"/>
              </w:rPr>
            </w:pPr>
            <w:r w:rsidRPr="0068477C">
              <w:rPr>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8FD39DA" w14:textId="77777777" w:rsidR="0068477C" w:rsidRPr="0068477C" w:rsidRDefault="0068477C" w:rsidP="00EA4B7B">
            <w:pPr>
              <w:rPr>
                <w:sz w:val="24"/>
                <w:szCs w:val="24"/>
              </w:rPr>
            </w:pPr>
            <w:r w:rsidRPr="0068477C">
              <w:rPr>
                <w:sz w:val="24"/>
                <w:szCs w:val="24"/>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75A10EA6" w14:textId="77777777" w:rsidR="0068477C" w:rsidRPr="0068477C" w:rsidRDefault="0068477C" w:rsidP="00EA4B7B">
            <w:pPr>
              <w:rPr>
                <w:sz w:val="24"/>
                <w:szCs w:val="24"/>
              </w:rPr>
            </w:pPr>
            <w:r w:rsidRPr="0068477C">
              <w:rPr>
                <w:sz w:val="24"/>
                <w:szCs w:val="24"/>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3EBBE7D2" w14:textId="77777777" w:rsidR="0068477C" w:rsidRPr="0068477C" w:rsidRDefault="0068477C" w:rsidP="00EA4B7B">
            <w:pPr>
              <w:rPr>
                <w:sz w:val="24"/>
                <w:szCs w:val="24"/>
              </w:rPr>
            </w:pPr>
            <w:r w:rsidRPr="0068477C">
              <w:rPr>
                <w:sz w:val="24"/>
                <w:szCs w:val="24"/>
              </w:rPr>
              <w:t>0</w:t>
            </w:r>
          </w:p>
        </w:tc>
      </w:tr>
      <w:tr w:rsidR="0068477C" w:rsidRPr="0068477C" w14:paraId="6E74736D" w14:textId="77777777" w:rsidTr="00EA4B7B">
        <w:trPr>
          <w:cantSplit/>
        </w:trPr>
        <w:tc>
          <w:tcPr>
            <w:tcW w:w="2162" w:type="dxa"/>
            <w:tcBorders>
              <w:top w:val="single" w:sz="4" w:space="0" w:color="auto"/>
              <w:left w:val="single" w:sz="4" w:space="0" w:color="auto"/>
              <w:bottom w:val="single" w:sz="4" w:space="0" w:color="auto"/>
              <w:right w:val="single" w:sz="4" w:space="0" w:color="auto"/>
            </w:tcBorders>
            <w:hideMark/>
          </w:tcPr>
          <w:p w14:paraId="637EE03E" w14:textId="77777777" w:rsidR="0068477C" w:rsidRPr="0068477C" w:rsidRDefault="0068477C" w:rsidP="00EA4B7B">
            <w:pPr>
              <w:rPr>
                <w:sz w:val="24"/>
                <w:szCs w:val="24"/>
              </w:rPr>
            </w:pPr>
            <w:r w:rsidRPr="0068477C">
              <w:rPr>
                <w:sz w:val="24"/>
                <w:szCs w:val="24"/>
              </w:rPr>
              <w:t>1.2. valsts speciālais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156D9E4A" w14:textId="77777777" w:rsidR="0068477C" w:rsidRPr="0068477C" w:rsidRDefault="0068477C" w:rsidP="00EA4B7B">
            <w:pPr>
              <w:rPr>
                <w:sz w:val="24"/>
                <w:szCs w:val="24"/>
              </w:rPr>
            </w:pPr>
            <w:r w:rsidRPr="0068477C">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95E48B6" w14:textId="77777777" w:rsidR="0068477C" w:rsidRPr="0068477C" w:rsidRDefault="0068477C" w:rsidP="00EA4B7B">
            <w:pPr>
              <w:rPr>
                <w:sz w:val="24"/>
                <w:szCs w:val="24"/>
              </w:rPr>
            </w:pPr>
            <w:r w:rsidRPr="0068477C">
              <w:rPr>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1184111" w14:textId="77777777" w:rsidR="0068477C" w:rsidRPr="0068477C" w:rsidRDefault="0068477C" w:rsidP="00EA4B7B">
            <w:pPr>
              <w:rPr>
                <w:sz w:val="24"/>
                <w:szCs w:val="24"/>
              </w:rPr>
            </w:pPr>
            <w:r w:rsidRPr="0068477C">
              <w:rPr>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3A84DF93" w14:textId="77777777" w:rsidR="0068477C" w:rsidRPr="0068477C" w:rsidRDefault="0068477C" w:rsidP="00EA4B7B">
            <w:pPr>
              <w:rPr>
                <w:sz w:val="24"/>
                <w:szCs w:val="24"/>
              </w:rPr>
            </w:pPr>
            <w:r w:rsidRPr="0068477C">
              <w:rPr>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681DF4D" w14:textId="77777777" w:rsidR="0068477C" w:rsidRPr="0068477C" w:rsidRDefault="0068477C" w:rsidP="00EA4B7B">
            <w:pPr>
              <w:rPr>
                <w:sz w:val="24"/>
                <w:szCs w:val="24"/>
              </w:rPr>
            </w:pPr>
            <w:r w:rsidRPr="0068477C">
              <w:rPr>
                <w:sz w:val="24"/>
                <w:szCs w:val="24"/>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0F6038BC" w14:textId="77777777" w:rsidR="0068477C" w:rsidRPr="0068477C" w:rsidRDefault="0068477C" w:rsidP="00EA4B7B">
            <w:pPr>
              <w:rPr>
                <w:sz w:val="24"/>
                <w:szCs w:val="24"/>
              </w:rPr>
            </w:pPr>
            <w:r w:rsidRPr="0068477C">
              <w:rPr>
                <w:sz w:val="24"/>
                <w:szCs w:val="24"/>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796D3AC4" w14:textId="77777777" w:rsidR="0068477C" w:rsidRPr="0068477C" w:rsidRDefault="0068477C" w:rsidP="00EA4B7B">
            <w:pPr>
              <w:rPr>
                <w:sz w:val="24"/>
                <w:szCs w:val="24"/>
              </w:rPr>
            </w:pPr>
            <w:r w:rsidRPr="0068477C">
              <w:rPr>
                <w:sz w:val="24"/>
                <w:szCs w:val="24"/>
              </w:rPr>
              <w:t>0</w:t>
            </w:r>
          </w:p>
        </w:tc>
      </w:tr>
      <w:tr w:rsidR="0068477C" w:rsidRPr="0068477C" w14:paraId="19C53D8E" w14:textId="77777777" w:rsidTr="00EA4B7B">
        <w:trPr>
          <w:cantSplit/>
        </w:trPr>
        <w:tc>
          <w:tcPr>
            <w:tcW w:w="2162" w:type="dxa"/>
            <w:tcBorders>
              <w:top w:val="single" w:sz="4" w:space="0" w:color="auto"/>
              <w:left w:val="single" w:sz="4" w:space="0" w:color="auto"/>
              <w:bottom w:val="single" w:sz="4" w:space="0" w:color="auto"/>
              <w:right w:val="single" w:sz="4" w:space="0" w:color="auto"/>
            </w:tcBorders>
            <w:hideMark/>
          </w:tcPr>
          <w:p w14:paraId="047D111D" w14:textId="77777777" w:rsidR="0068477C" w:rsidRPr="0068477C" w:rsidRDefault="0068477C" w:rsidP="00EA4B7B">
            <w:pPr>
              <w:rPr>
                <w:sz w:val="24"/>
                <w:szCs w:val="24"/>
              </w:rPr>
            </w:pPr>
            <w:r w:rsidRPr="0068477C">
              <w:rPr>
                <w:sz w:val="24"/>
                <w:szCs w:val="24"/>
              </w:rPr>
              <w:t>1.3. pašvaldību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4D064A65" w14:textId="77777777" w:rsidR="0068477C" w:rsidRPr="0068477C" w:rsidRDefault="0068477C" w:rsidP="00EA4B7B">
            <w:pPr>
              <w:rPr>
                <w:sz w:val="24"/>
                <w:szCs w:val="24"/>
              </w:rPr>
            </w:pPr>
            <w:r w:rsidRPr="0068477C">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560DBC3" w14:textId="77777777" w:rsidR="0068477C" w:rsidRPr="0068477C" w:rsidRDefault="0068477C" w:rsidP="00EA4B7B">
            <w:pPr>
              <w:rPr>
                <w:sz w:val="24"/>
                <w:szCs w:val="24"/>
              </w:rPr>
            </w:pPr>
            <w:r w:rsidRPr="0068477C">
              <w:rPr>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FDB7DDC" w14:textId="77777777" w:rsidR="0068477C" w:rsidRPr="0068477C" w:rsidRDefault="0068477C" w:rsidP="00EA4B7B">
            <w:pPr>
              <w:rPr>
                <w:sz w:val="24"/>
                <w:szCs w:val="24"/>
              </w:rPr>
            </w:pPr>
            <w:r w:rsidRPr="0068477C">
              <w:rPr>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52785FB3" w14:textId="77777777" w:rsidR="0068477C" w:rsidRPr="0068477C" w:rsidRDefault="0068477C" w:rsidP="00EA4B7B">
            <w:pPr>
              <w:rPr>
                <w:sz w:val="24"/>
                <w:szCs w:val="24"/>
              </w:rPr>
            </w:pPr>
            <w:r w:rsidRPr="0068477C">
              <w:rPr>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EFC3CC0" w14:textId="77777777" w:rsidR="0068477C" w:rsidRPr="0068477C" w:rsidRDefault="0068477C" w:rsidP="00EA4B7B">
            <w:pPr>
              <w:rPr>
                <w:sz w:val="24"/>
                <w:szCs w:val="24"/>
              </w:rPr>
            </w:pPr>
            <w:r w:rsidRPr="0068477C">
              <w:rPr>
                <w:sz w:val="24"/>
                <w:szCs w:val="24"/>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5DB39313" w14:textId="77777777" w:rsidR="0068477C" w:rsidRPr="0068477C" w:rsidRDefault="0068477C" w:rsidP="00EA4B7B">
            <w:pPr>
              <w:rPr>
                <w:sz w:val="24"/>
                <w:szCs w:val="24"/>
              </w:rPr>
            </w:pPr>
            <w:r w:rsidRPr="0068477C">
              <w:rPr>
                <w:sz w:val="24"/>
                <w:szCs w:val="24"/>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4D1E2D86" w14:textId="77777777" w:rsidR="0068477C" w:rsidRPr="0068477C" w:rsidRDefault="0068477C" w:rsidP="00EA4B7B">
            <w:pPr>
              <w:rPr>
                <w:sz w:val="24"/>
                <w:szCs w:val="24"/>
              </w:rPr>
            </w:pPr>
            <w:r w:rsidRPr="0068477C">
              <w:rPr>
                <w:sz w:val="24"/>
                <w:szCs w:val="24"/>
              </w:rPr>
              <w:t>0</w:t>
            </w:r>
          </w:p>
        </w:tc>
      </w:tr>
      <w:tr w:rsidR="0068477C" w:rsidRPr="0068477C" w14:paraId="2570AC21" w14:textId="77777777" w:rsidTr="00EA4B7B">
        <w:trPr>
          <w:cantSplit/>
        </w:trPr>
        <w:tc>
          <w:tcPr>
            <w:tcW w:w="2162" w:type="dxa"/>
            <w:tcBorders>
              <w:top w:val="single" w:sz="4" w:space="0" w:color="auto"/>
              <w:left w:val="single" w:sz="4" w:space="0" w:color="auto"/>
              <w:bottom w:val="single" w:sz="4" w:space="0" w:color="auto"/>
              <w:right w:val="single" w:sz="4" w:space="0" w:color="auto"/>
            </w:tcBorders>
            <w:hideMark/>
          </w:tcPr>
          <w:p w14:paraId="3ED73C30" w14:textId="77777777" w:rsidR="0068477C" w:rsidRPr="0068477C" w:rsidRDefault="0068477C" w:rsidP="00EA4B7B">
            <w:pPr>
              <w:rPr>
                <w:sz w:val="24"/>
                <w:szCs w:val="24"/>
              </w:rPr>
            </w:pPr>
            <w:r w:rsidRPr="0068477C">
              <w:rPr>
                <w:sz w:val="24"/>
                <w:szCs w:val="24"/>
              </w:rPr>
              <w:t>2. Budžeta izdevumi</w:t>
            </w:r>
          </w:p>
        </w:tc>
        <w:tc>
          <w:tcPr>
            <w:tcW w:w="954" w:type="dxa"/>
            <w:tcBorders>
              <w:top w:val="single" w:sz="4" w:space="0" w:color="auto"/>
              <w:left w:val="single" w:sz="4" w:space="0" w:color="auto"/>
              <w:bottom w:val="single" w:sz="4" w:space="0" w:color="auto"/>
              <w:right w:val="single" w:sz="4" w:space="0" w:color="auto"/>
            </w:tcBorders>
            <w:vAlign w:val="center"/>
            <w:hideMark/>
          </w:tcPr>
          <w:p w14:paraId="622CE1D7" w14:textId="77777777" w:rsidR="0068477C" w:rsidRPr="0068477C" w:rsidRDefault="0068477C" w:rsidP="00EA4B7B">
            <w:pPr>
              <w:rPr>
                <w:sz w:val="24"/>
                <w:szCs w:val="24"/>
              </w:rPr>
            </w:pPr>
            <w:r w:rsidRPr="0068477C">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E0DE3A" w14:textId="35EF9164" w:rsidR="0068477C" w:rsidRPr="0068477C" w:rsidRDefault="00C6174F" w:rsidP="00EA4B7B">
            <w:pPr>
              <w:rPr>
                <w:sz w:val="24"/>
                <w:szCs w:val="24"/>
              </w:rPr>
            </w:pPr>
            <w:r w:rsidRPr="00C6174F">
              <w:rPr>
                <w:sz w:val="24"/>
                <w:szCs w:val="24"/>
              </w:rPr>
              <w:t xml:space="preserve">14  620 </w:t>
            </w:r>
          </w:p>
        </w:tc>
        <w:tc>
          <w:tcPr>
            <w:tcW w:w="850" w:type="dxa"/>
            <w:tcBorders>
              <w:top w:val="single" w:sz="4" w:space="0" w:color="auto"/>
              <w:left w:val="single" w:sz="4" w:space="0" w:color="auto"/>
              <w:bottom w:val="single" w:sz="4" w:space="0" w:color="auto"/>
              <w:right w:val="single" w:sz="4" w:space="0" w:color="auto"/>
            </w:tcBorders>
            <w:vAlign w:val="center"/>
            <w:hideMark/>
          </w:tcPr>
          <w:p w14:paraId="43BA5134" w14:textId="77777777" w:rsidR="0068477C" w:rsidRPr="0068477C" w:rsidRDefault="0068477C" w:rsidP="00EA4B7B">
            <w:pPr>
              <w:rPr>
                <w:sz w:val="24"/>
                <w:szCs w:val="24"/>
              </w:rPr>
            </w:pPr>
            <w:r w:rsidRPr="0068477C">
              <w:rPr>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5DCA14BA" w14:textId="77777777" w:rsidR="0068477C" w:rsidRPr="0068477C" w:rsidRDefault="0068477C" w:rsidP="00EA4B7B">
            <w:pPr>
              <w:rPr>
                <w:sz w:val="24"/>
                <w:szCs w:val="24"/>
              </w:rPr>
            </w:pPr>
            <w:r w:rsidRPr="0068477C">
              <w:rPr>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C89FF6F" w14:textId="77777777" w:rsidR="0068477C" w:rsidRPr="0068477C" w:rsidRDefault="0068477C" w:rsidP="00EA4B7B">
            <w:pPr>
              <w:rPr>
                <w:sz w:val="24"/>
                <w:szCs w:val="24"/>
              </w:rPr>
            </w:pPr>
            <w:r w:rsidRPr="0068477C">
              <w:rPr>
                <w:sz w:val="24"/>
                <w:szCs w:val="24"/>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45191353" w14:textId="77777777" w:rsidR="0068477C" w:rsidRPr="0068477C" w:rsidRDefault="0068477C" w:rsidP="00EA4B7B">
            <w:pPr>
              <w:rPr>
                <w:sz w:val="24"/>
                <w:szCs w:val="24"/>
              </w:rPr>
            </w:pPr>
            <w:r w:rsidRPr="0068477C">
              <w:rPr>
                <w:sz w:val="24"/>
                <w:szCs w:val="24"/>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6E07345C" w14:textId="77777777" w:rsidR="0068477C" w:rsidRPr="0068477C" w:rsidRDefault="0068477C" w:rsidP="00EA4B7B">
            <w:pPr>
              <w:rPr>
                <w:sz w:val="24"/>
                <w:szCs w:val="24"/>
              </w:rPr>
            </w:pPr>
            <w:r w:rsidRPr="0068477C">
              <w:rPr>
                <w:sz w:val="24"/>
                <w:szCs w:val="24"/>
              </w:rPr>
              <w:t>0</w:t>
            </w:r>
          </w:p>
        </w:tc>
      </w:tr>
      <w:tr w:rsidR="0068477C" w:rsidRPr="0068477C" w14:paraId="34DACB4F" w14:textId="77777777" w:rsidTr="00EA4B7B">
        <w:trPr>
          <w:cantSplit/>
        </w:trPr>
        <w:tc>
          <w:tcPr>
            <w:tcW w:w="2162" w:type="dxa"/>
            <w:tcBorders>
              <w:top w:val="single" w:sz="4" w:space="0" w:color="auto"/>
              <w:left w:val="single" w:sz="4" w:space="0" w:color="auto"/>
              <w:bottom w:val="single" w:sz="4" w:space="0" w:color="auto"/>
              <w:right w:val="single" w:sz="4" w:space="0" w:color="auto"/>
            </w:tcBorders>
            <w:hideMark/>
          </w:tcPr>
          <w:p w14:paraId="6E882775" w14:textId="77777777" w:rsidR="0068477C" w:rsidRPr="0068477C" w:rsidRDefault="0068477C" w:rsidP="00EA4B7B">
            <w:pPr>
              <w:rPr>
                <w:sz w:val="24"/>
                <w:szCs w:val="24"/>
              </w:rPr>
            </w:pPr>
            <w:r w:rsidRPr="0068477C">
              <w:rPr>
                <w:sz w:val="24"/>
                <w:szCs w:val="24"/>
              </w:rPr>
              <w:t>2.1. valsts pamatbudžets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785E998E" w14:textId="77777777" w:rsidR="0068477C" w:rsidRPr="0068477C" w:rsidRDefault="0068477C" w:rsidP="00EA4B7B">
            <w:pPr>
              <w:rPr>
                <w:sz w:val="24"/>
                <w:szCs w:val="24"/>
              </w:rPr>
            </w:pPr>
            <w:r w:rsidRPr="0068477C">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35C5B5" w14:textId="42A979BA" w:rsidR="0068477C" w:rsidRPr="0068477C" w:rsidRDefault="00C6174F" w:rsidP="00EA4B7B">
            <w:pPr>
              <w:rPr>
                <w:sz w:val="24"/>
                <w:szCs w:val="24"/>
              </w:rPr>
            </w:pPr>
            <w:r w:rsidRPr="00C6174F">
              <w:rPr>
                <w:sz w:val="24"/>
                <w:szCs w:val="24"/>
              </w:rPr>
              <w:t xml:space="preserve">14  620 </w:t>
            </w:r>
          </w:p>
        </w:tc>
        <w:tc>
          <w:tcPr>
            <w:tcW w:w="850" w:type="dxa"/>
            <w:tcBorders>
              <w:top w:val="single" w:sz="4" w:space="0" w:color="auto"/>
              <w:left w:val="single" w:sz="4" w:space="0" w:color="auto"/>
              <w:bottom w:val="single" w:sz="4" w:space="0" w:color="auto"/>
              <w:right w:val="single" w:sz="4" w:space="0" w:color="auto"/>
            </w:tcBorders>
            <w:vAlign w:val="center"/>
            <w:hideMark/>
          </w:tcPr>
          <w:p w14:paraId="09EEAAF7" w14:textId="77777777" w:rsidR="0068477C" w:rsidRPr="0068477C" w:rsidRDefault="0068477C" w:rsidP="00EA4B7B">
            <w:pPr>
              <w:rPr>
                <w:sz w:val="24"/>
                <w:szCs w:val="24"/>
              </w:rPr>
            </w:pPr>
            <w:r w:rsidRPr="0068477C">
              <w:rPr>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24218306" w14:textId="77777777" w:rsidR="0068477C" w:rsidRPr="0068477C" w:rsidRDefault="0068477C" w:rsidP="00EA4B7B">
            <w:pPr>
              <w:rPr>
                <w:sz w:val="24"/>
                <w:szCs w:val="24"/>
              </w:rPr>
            </w:pPr>
            <w:r w:rsidRPr="0068477C">
              <w:rPr>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4AC46FC" w14:textId="77777777" w:rsidR="0068477C" w:rsidRPr="0068477C" w:rsidRDefault="0068477C" w:rsidP="00EA4B7B">
            <w:pPr>
              <w:rPr>
                <w:sz w:val="24"/>
                <w:szCs w:val="24"/>
              </w:rPr>
            </w:pPr>
            <w:r w:rsidRPr="0068477C">
              <w:rPr>
                <w:sz w:val="24"/>
                <w:szCs w:val="24"/>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502C082A" w14:textId="77777777" w:rsidR="0068477C" w:rsidRPr="0068477C" w:rsidRDefault="0068477C" w:rsidP="00EA4B7B">
            <w:pPr>
              <w:rPr>
                <w:sz w:val="24"/>
                <w:szCs w:val="24"/>
              </w:rPr>
            </w:pPr>
            <w:r w:rsidRPr="0068477C">
              <w:rPr>
                <w:sz w:val="24"/>
                <w:szCs w:val="24"/>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44420C33" w14:textId="77777777" w:rsidR="0068477C" w:rsidRPr="0068477C" w:rsidRDefault="0068477C" w:rsidP="00EA4B7B">
            <w:pPr>
              <w:rPr>
                <w:sz w:val="24"/>
                <w:szCs w:val="24"/>
              </w:rPr>
            </w:pPr>
            <w:r w:rsidRPr="0068477C">
              <w:rPr>
                <w:sz w:val="24"/>
                <w:szCs w:val="24"/>
              </w:rPr>
              <w:t>0</w:t>
            </w:r>
          </w:p>
        </w:tc>
      </w:tr>
      <w:tr w:rsidR="0068477C" w:rsidRPr="0068477C" w14:paraId="4F2BF31C" w14:textId="77777777" w:rsidTr="00EA4B7B">
        <w:trPr>
          <w:cantSplit/>
        </w:trPr>
        <w:tc>
          <w:tcPr>
            <w:tcW w:w="2162" w:type="dxa"/>
            <w:tcBorders>
              <w:top w:val="single" w:sz="4" w:space="0" w:color="auto"/>
              <w:left w:val="single" w:sz="4" w:space="0" w:color="auto"/>
              <w:bottom w:val="single" w:sz="4" w:space="0" w:color="auto"/>
              <w:right w:val="single" w:sz="4" w:space="0" w:color="auto"/>
            </w:tcBorders>
            <w:hideMark/>
          </w:tcPr>
          <w:p w14:paraId="48B653D1" w14:textId="77777777" w:rsidR="0068477C" w:rsidRPr="0068477C" w:rsidRDefault="0068477C" w:rsidP="00EA4B7B">
            <w:pPr>
              <w:rPr>
                <w:sz w:val="24"/>
                <w:szCs w:val="24"/>
              </w:rPr>
            </w:pPr>
            <w:r w:rsidRPr="0068477C">
              <w:rPr>
                <w:sz w:val="24"/>
                <w:szCs w:val="24"/>
              </w:rPr>
              <w:t>2.2. valsts speciālais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15BA42A8" w14:textId="77777777" w:rsidR="0068477C" w:rsidRPr="0068477C" w:rsidRDefault="0068477C" w:rsidP="00EA4B7B">
            <w:pPr>
              <w:rPr>
                <w:sz w:val="24"/>
                <w:szCs w:val="24"/>
              </w:rPr>
            </w:pPr>
            <w:r w:rsidRPr="0068477C">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59BF6AF" w14:textId="77777777" w:rsidR="0068477C" w:rsidRPr="0068477C" w:rsidRDefault="0068477C" w:rsidP="00EA4B7B">
            <w:pPr>
              <w:rPr>
                <w:sz w:val="24"/>
                <w:szCs w:val="24"/>
              </w:rPr>
            </w:pPr>
            <w:r w:rsidRPr="0068477C">
              <w:rPr>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B534E45" w14:textId="77777777" w:rsidR="0068477C" w:rsidRPr="0068477C" w:rsidRDefault="0068477C" w:rsidP="00EA4B7B">
            <w:pPr>
              <w:rPr>
                <w:sz w:val="24"/>
                <w:szCs w:val="24"/>
              </w:rPr>
            </w:pPr>
            <w:r w:rsidRPr="0068477C">
              <w:rPr>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75EE9DD5" w14:textId="77777777" w:rsidR="0068477C" w:rsidRPr="0068477C" w:rsidRDefault="0068477C" w:rsidP="00EA4B7B">
            <w:pPr>
              <w:rPr>
                <w:sz w:val="24"/>
                <w:szCs w:val="24"/>
              </w:rPr>
            </w:pPr>
            <w:r w:rsidRPr="0068477C">
              <w:rPr>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E29DC74" w14:textId="77777777" w:rsidR="0068477C" w:rsidRPr="0068477C" w:rsidRDefault="0068477C" w:rsidP="00EA4B7B">
            <w:pPr>
              <w:rPr>
                <w:sz w:val="24"/>
                <w:szCs w:val="24"/>
              </w:rPr>
            </w:pPr>
            <w:r w:rsidRPr="0068477C">
              <w:rPr>
                <w:sz w:val="24"/>
                <w:szCs w:val="24"/>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06FB3386" w14:textId="77777777" w:rsidR="0068477C" w:rsidRPr="0068477C" w:rsidRDefault="0068477C" w:rsidP="00EA4B7B">
            <w:pPr>
              <w:rPr>
                <w:sz w:val="24"/>
                <w:szCs w:val="24"/>
              </w:rPr>
            </w:pPr>
            <w:r w:rsidRPr="0068477C">
              <w:rPr>
                <w:sz w:val="24"/>
                <w:szCs w:val="24"/>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6DF445F0" w14:textId="77777777" w:rsidR="0068477C" w:rsidRPr="0068477C" w:rsidRDefault="0068477C" w:rsidP="00EA4B7B">
            <w:pPr>
              <w:rPr>
                <w:sz w:val="24"/>
                <w:szCs w:val="24"/>
              </w:rPr>
            </w:pPr>
            <w:r w:rsidRPr="0068477C">
              <w:rPr>
                <w:sz w:val="24"/>
                <w:szCs w:val="24"/>
              </w:rPr>
              <w:t>0</w:t>
            </w:r>
          </w:p>
        </w:tc>
      </w:tr>
      <w:tr w:rsidR="0068477C" w:rsidRPr="0068477C" w14:paraId="376EBC28" w14:textId="77777777" w:rsidTr="00EA4B7B">
        <w:trPr>
          <w:cantSplit/>
        </w:trPr>
        <w:tc>
          <w:tcPr>
            <w:tcW w:w="2162" w:type="dxa"/>
            <w:tcBorders>
              <w:top w:val="single" w:sz="4" w:space="0" w:color="auto"/>
              <w:left w:val="single" w:sz="4" w:space="0" w:color="auto"/>
              <w:bottom w:val="single" w:sz="4" w:space="0" w:color="auto"/>
              <w:right w:val="single" w:sz="4" w:space="0" w:color="auto"/>
            </w:tcBorders>
            <w:hideMark/>
          </w:tcPr>
          <w:p w14:paraId="641A5ACD" w14:textId="77777777" w:rsidR="0068477C" w:rsidRPr="0068477C" w:rsidRDefault="0068477C" w:rsidP="00EA4B7B">
            <w:pPr>
              <w:rPr>
                <w:sz w:val="24"/>
                <w:szCs w:val="24"/>
              </w:rPr>
            </w:pPr>
            <w:r w:rsidRPr="0068477C">
              <w:rPr>
                <w:sz w:val="24"/>
                <w:szCs w:val="24"/>
              </w:rPr>
              <w:t>2.3. pašvaldību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621A5E4F" w14:textId="77777777" w:rsidR="0068477C" w:rsidRPr="0068477C" w:rsidRDefault="0068477C" w:rsidP="00EA4B7B">
            <w:pPr>
              <w:rPr>
                <w:sz w:val="24"/>
                <w:szCs w:val="24"/>
              </w:rPr>
            </w:pPr>
            <w:r w:rsidRPr="0068477C">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8A0F5DC" w14:textId="77777777" w:rsidR="0068477C" w:rsidRPr="0068477C" w:rsidRDefault="0068477C" w:rsidP="00EA4B7B">
            <w:pPr>
              <w:rPr>
                <w:sz w:val="24"/>
                <w:szCs w:val="24"/>
              </w:rPr>
            </w:pPr>
            <w:r w:rsidRPr="0068477C">
              <w:rPr>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4204C7BF" w14:textId="77777777" w:rsidR="0068477C" w:rsidRPr="0068477C" w:rsidRDefault="0068477C" w:rsidP="00EA4B7B">
            <w:pPr>
              <w:rPr>
                <w:sz w:val="24"/>
                <w:szCs w:val="24"/>
              </w:rPr>
            </w:pPr>
            <w:r w:rsidRPr="0068477C">
              <w:rPr>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4C6FC786" w14:textId="77777777" w:rsidR="0068477C" w:rsidRPr="0068477C" w:rsidRDefault="0068477C" w:rsidP="00EA4B7B">
            <w:pPr>
              <w:rPr>
                <w:sz w:val="24"/>
                <w:szCs w:val="24"/>
              </w:rPr>
            </w:pPr>
            <w:r w:rsidRPr="0068477C">
              <w:rPr>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746310C" w14:textId="77777777" w:rsidR="0068477C" w:rsidRPr="0068477C" w:rsidRDefault="0068477C" w:rsidP="00EA4B7B">
            <w:pPr>
              <w:rPr>
                <w:sz w:val="24"/>
                <w:szCs w:val="24"/>
              </w:rPr>
            </w:pPr>
            <w:r w:rsidRPr="0068477C">
              <w:rPr>
                <w:sz w:val="24"/>
                <w:szCs w:val="24"/>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5AD4A39A" w14:textId="77777777" w:rsidR="0068477C" w:rsidRPr="0068477C" w:rsidRDefault="0068477C" w:rsidP="00EA4B7B">
            <w:pPr>
              <w:rPr>
                <w:sz w:val="24"/>
                <w:szCs w:val="24"/>
              </w:rPr>
            </w:pPr>
            <w:r w:rsidRPr="0068477C">
              <w:rPr>
                <w:sz w:val="24"/>
                <w:szCs w:val="24"/>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2A9529BB" w14:textId="77777777" w:rsidR="0068477C" w:rsidRPr="0068477C" w:rsidRDefault="0068477C" w:rsidP="00EA4B7B">
            <w:pPr>
              <w:rPr>
                <w:sz w:val="24"/>
                <w:szCs w:val="24"/>
              </w:rPr>
            </w:pPr>
            <w:r w:rsidRPr="0068477C">
              <w:rPr>
                <w:sz w:val="24"/>
                <w:szCs w:val="24"/>
              </w:rPr>
              <w:t>0</w:t>
            </w:r>
          </w:p>
        </w:tc>
      </w:tr>
      <w:tr w:rsidR="0068477C" w:rsidRPr="0068477C" w14:paraId="074F1EB0" w14:textId="77777777" w:rsidTr="00EA4B7B">
        <w:trPr>
          <w:cantSplit/>
        </w:trPr>
        <w:tc>
          <w:tcPr>
            <w:tcW w:w="2162" w:type="dxa"/>
            <w:tcBorders>
              <w:top w:val="single" w:sz="4" w:space="0" w:color="auto"/>
              <w:left w:val="single" w:sz="4" w:space="0" w:color="auto"/>
              <w:bottom w:val="single" w:sz="4" w:space="0" w:color="auto"/>
              <w:right w:val="single" w:sz="4" w:space="0" w:color="auto"/>
            </w:tcBorders>
            <w:hideMark/>
          </w:tcPr>
          <w:p w14:paraId="2E35207A" w14:textId="77777777" w:rsidR="0068477C" w:rsidRPr="0068477C" w:rsidRDefault="0068477C" w:rsidP="00EA4B7B">
            <w:pPr>
              <w:rPr>
                <w:sz w:val="24"/>
                <w:szCs w:val="24"/>
              </w:rPr>
            </w:pPr>
            <w:r w:rsidRPr="0068477C">
              <w:rPr>
                <w:sz w:val="24"/>
                <w:szCs w:val="24"/>
              </w:rPr>
              <w:t>3. Finansiālā ietekme</w:t>
            </w:r>
          </w:p>
        </w:tc>
        <w:tc>
          <w:tcPr>
            <w:tcW w:w="954" w:type="dxa"/>
            <w:tcBorders>
              <w:top w:val="single" w:sz="4" w:space="0" w:color="auto"/>
              <w:left w:val="single" w:sz="4" w:space="0" w:color="auto"/>
              <w:bottom w:val="single" w:sz="4" w:space="0" w:color="auto"/>
              <w:right w:val="single" w:sz="4" w:space="0" w:color="auto"/>
            </w:tcBorders>
            <w:vAlign w:val="center"/>
            <w:hideMark/>
          </w:tcPr>
          <w:p w14:paraId="472BA8E9" w14:textId="77777777" w:rsidR="0068477C" w:rsidRPr="0068477C" w:rsidRDefault="0068477C" w:rsidP="00EA4B7B">
            <w:pPr>
              <w:rPr>
                <w:sz w:val="24"/>
                <w:szCs w:val="24"/>
              </w:rPr>
            </w:pPr>
            <w:r w:rsidRPr="0068477C">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FBBC26" w14:textId="7AAFAA96" w:rsidR="0068477C" w:rsidRPr="0068477C" w:rsidRDefault="00C6174F" w:rsidP="00EA4B7B">
            <w:pPr>
              <w:rPr>
                <w:sz w:val="24"/>
                <w:szCs w:val="24"/>
              </w:rPr>
            </w:pPr>
            <w:r>
              <w:rPr>
                <w:sz w:val="24"/>
                <w:szCs w:val="24"/>
              </w:rPr>
              <w:t>-</w:t>
            </w:r>
            <w:r w:rsidRPr="00C6174F">
              <w:rPr>
                <w:sz w:val="24"/>
                <w:szCs w:val="24"/>
              </w:rPr>
              <w:t xml:space="preserve">14  620 </w:t>
            </w:r>
          </w:p>
        </w:tc>
        <w:tc>
          <w:tcPr>
            <w:tcW w:w="850" w:type="dxa"/>
            <w:tcBorders>
              <w:top w:val="single" w:sz="4" w:space="0" w:color="auto"/>
              <w:left w:val="single" w:sz="4" w:space="0" w:color="auto"/>
              <w:bottom w:val="single" w:sz="4" w:space="0" w:color="auto"/>
              <w:right w:val="single" w:sz="4" w:space="0" w:color="auto"/>
            </w:tcBorders>
            <w:vAlign w:val="center"/>
            <w:hideMark/>
          </w:tcPr>
          <w:p w14:paraId="046DDEEA" w14:textId="77777777" w:rsidR="0068477C" w:rsidRPr="0068477C" w:rsidRDefault="0068477C" w:rsidP="00EA4B7B">
            <w:pPr>
              <w:rPr>
                <w:sz w:val="24"/>
                <w:szCs w:val="24"/>
              </w:rPr>
            </w:pPr>
            <w:r w:rsidRPr="0068477C">
              <w:rPr>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060D7A13" w14:textId="77777777" w:rsidR="0068477C" w:rsidRPr="0068477C" w:rsidRDefault="0068477C" w:rsidP="00EA4B7B">
            <w:pPr>
              <w:rPr>
                <w:sz w:val="24"/>
                <w:szCs w:val="24"/>
              </w:rPr>
            </w:pPr>
            <w:r w:rsidRPr="0068477C">
              <w:rPr>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4E10CDD2" w14:textId="77777777" w:rsidR="0068477C" w:rsidRPr="0068477C" w:rsidRDefault="0068477C" w:rsidP="00EA4B7B">
            <w:pPr>
              <w:rPr>
                <w:sz w:val="24"/>
                <w:szCs w:val="24"/>
              </w:rPr>
            </w:pPr>
            <w:r w:rsidRPr="0068477C">
              <w:rPr>
                <w:sz w:val="24"/>
                <w:szCs w:val="24"/>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75B4BD7D" w14:textId="77777777" w:rsidR="0068477C" w:rsidRPr="0068477C" w:rsidRDefault="0068477C" w:rsidP="00EA4B7B">
            <w:pPr>
              <w:rPr>
                <w:sz w:val="24"/>
                <w:szCs w:val="24"/>
              </w:rPr>
            </w:pPr>
            <w:r w:rsidRPr="0068477C">
              <w:rPr>
                <w:sz w:val="24"/>
                <w:szCs w:val="24"/>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31D65A33" w14:textId="77777777" w:rsidR="0068477C" w:rsidRPr="0068477C" w:rsidRDefault="0068477C" w:rsidP="00EA4B7B">
            <w:pPr>
              <w:rPr>
                <w:sz w:val="24"/>
                <w:szCs w:val="24"/>
              </w:rPr>
            </w:pPr>
            <w:r w:rsidRPr="0068477C">
              <w:rPr>
                <w:sz w:val="24"/>
                <w:szCs w:val="24"/>
              </w:rPr>
              <w:t>0</w:t>
            </w:r>
          </w:p>
        </w:tc>
      </w:tr>
      <w:tr w:rsidR="0068477C" w:rsidRPr="0068477C" w14:paraId="43883F10" w14:textId="77777777" w:rsidTr="00EA4B7B">
        <w:trPr>
          <w:cantSplit/>
        </w:trPr>
        <w:tc>
          <w:tcPr>
            <w:tcW w:w="2162" w:type="dxa"/>
            <w:tcBorders>
              <w:top w:val="single" w:sz="4" w:space="0" w:color="auto"/>
              <w:left w:val="single" w:sz="4" w:space="0" w:color="auto"/>
              <w:bottom w:val="single" w:sz="4" w:space="0" w:color="auto"/>
              <w:right w:val="single" w:sz="4" w:space="0" w:color="auto"/>
            </w:tcBorders>
            <w:hideMark/>
          </w:tcPr>
          <w:p w14:paraId="0158F658" w14:textId="77777777" w:rsidR="0068477C" w:rsidRPr="0068477C" w:rsidRDefault="0068477C" w:rsidP="00EA4B7B">
            <w:pPr>
              <w:rPr>
                <w:sz w:val="24"/>
                <w:szCs w:val="24"/>
              </w:rPr>
            </w:pPr>
            <w:r w:rsidRPr="0068477C">
              <w:rPr>
                <w:sz w:val="24"/>
                <w:szCs w:val="24"/>
              </w:rPr>
              <w:t>3.1. valsts pamatbudžets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4CEF4E7B" w14:textId="77777777" w:rsidR="0068477C" w:rsidRPr="0068477C" w:rsidRDefault="0068477C" w:rsidP="00EA4B7B">
            <w:pPr>
              <w:rPr>
                <w:sz w:val="24"/>
                <w:szCs w:val="24"/>
              </w:rPr>
            </w:pPr>
            <w:r w:rsidRPr="0068477C">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A2AD96" w14:textId="40302A6A" w:rsidR="0068477C" w:rsidRPr="0068477C" w:rsidRDefault="00C6174F" w:rsidP="00EA4B7B">
            <w:pPr>
              <w:rPr>
                <w:sz w:val="24"/>
                <w:szCs w:val="24"/>
              </w:rPr>
            </w:pPr>
            <w:r>
              <w:rPr>
                <w:sz w:val="24"/>
                <w:szCs w:val="24"/>
              </w:rPr>
              <w:t>-</w:t>
            </w:r>
            <w:r w:rsidRPr="00C6174F">
              <w:rPr>
                <w:sz w:val="24"/>
                <w:szCs w:val="24"/>
              </w:rPr>
              <w:t xml:space="preserve">14  620 </w:t>
            </w:r>
          </w:p>
        </w:tc>
        <w:tc>
          <w:tcPr>
            <w:tcW w:w="850" w:type="dxa"/>
            <w:tcBorders>
              <w:top w:val="single" w:sz="4" w:space="0" w:color="auto"/>
              <w:left w:val="single" w:sz="4" w:space="0" w:color="auto"/>
              <w:bottom w:val="single" w:sz="4" w:space="0" w:color="auto"/>
              <w:right w:val="single" w:sz="4" w:space="0" w:color="auto"/>
            </w:tcBorders>
            <w:vAlign w:val="center"/>
            <w:hideMark/>
          </w:tcPr>
          <w:p w14:paraId="62EA1DD2" w14:textId="77777777" w:rsidR="0068477C" w:rsidRPr="0068477C" w:rsidRDefault="0068477C" w:rsidP="00EA4B7B">
            <w:pPr>
              <w:rPr>
                <w:sz w:val="24"/>
                <w:szCs w:val="24"/>
              </w:rPr>
            </w:pPr>
            <w:r w:rsidRPr="0068477C">
              <w:rPr>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4A86E252" w14:textId="77777777" w:rsidR="0068477C" w:rsidRPr="0068477C" w:rsidRDefault="0068477C" w:rsidP="00EA4B7B">
            <w:pPr>
              <w:rPr>
                <w:sz w:val="24"/>
                <w:szCs w:val="24"/>
              </w:rPr>
            </w:pPr>
            <w:r w:rsidRPr="0068477C">
              <w:rPr>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3A5463F" w14:textId="77777777" w:rsidR="0068477C" w:rsidRPr="0068477C" w:rsidRDefault="0068477C" w:rsidP="00EA4B7B">
            <w:pPr>
              <w:rPr>
                <w:sz w:val="24"/>
                <w:szCs w:val="24"/>
              </w:rPr>
            </w:pPr>
            <w:r w:rsidRPr="0068477C">
              <w:rPr>
                <w:sz w:val="24"/>
                <w:szCs w:val="24"/>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6684AC49" w14:textId="77777777" w:rsidR="0068477C" w:rsidRPr="0068477C" w:rsidRDefault="0068477C" w:rsidP="00EA4B7B">
            <w:pPr>
              <w:rPr>
                <w:sz w:val="24"/>
                <w:szCs w:val="24"/>
              </w:rPr>
            </w:pPr>
            <w:r w:rsidRPr="0068477C">
              <w:rPr>
                <w:sz w:val="24"/>
                <w:szCs w:val="24"/>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0AD25EB7" w14:textId="77777777" w:rsidR="0068477C" w:rsidRPr="0068477C" w:rsidRDefault="0068477C" w:rsidP="00EA4B7B">
            <w:pPr>
              <w:rPr>
                <w:sz w:val="24"/>
                <w:szCs w:val="24"/>
              </w:rPr>
            </w:pPr>
            <w:r w:rsidRPr="0068477C">
              <w:rPr>
                <w:sz w:val="24"/>
                <w:szCs w:val="24"/>
              </w:rPr>
              <w:t>0</w:t>
            </w:r>
          </w:p>
        </w:tc>
      </w:tr>
      <w:tr w:rsidR="0068477C" w:rsidRPr="0068477C" w14:paraId="347B7991" w14:textId="77777777" w:rsidTr="00EA4B7B">
        <w:trPr>
          <w:cantSplit/>
        </w:trPr>
        <w:tc>
          <w:tcPr>
            <w:tcW w:w="2162" w:type="dxa"/>
            <w:tcBorders>
              <w:top w:val="single" w:sz="4" w:space="0" w:color="auto"/>
              <w:left w:val="single" w:sz="4" w:space="0" w:color="auto"/>
              <w:bottom w:val="single" w:sz="4" w:space="0" w:color="auto"/>
              <w:right w:val="single" w:sz="4" w:space="0" w:color="auto"/>
            </w:tcBorders>
            <w:hideMark/>
          </w:tcPr>
          <w:p w14:paraId="5CE82593" w14:textId="77777777" w:rsidR="0068477C" w:rsidRPr="0068477C" w:rsidRDefault="0068477C" w:rsidP="00EA4B7B">
            <w:pPr>
              <w:rPr>
                <w:sz w:val="24"/>
                <w:szCs w:val="24"/>
              </w:rPr>
            </w:pPr>
            <w:r w:rsidRPr="0068477C">
              <w:rPr>
                <w:sz w:val="24"/>
                <w:szCs w:val="24"/>
              </w:rPr>
              <w:t>3.2. speciālais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50F64D4C" w14:textId="77777777" w:rsidR="0068477C" w:rsidRPr="0068477C" w:rsidRDefault="0068477C" w:rsidP="00EA4B7B">
            <w:pPr>
              <w:rPr>
                <w:sz w:val="24"/>
                <w:szCs w:val="24"/>
              </w:rPr>
            </w:pPr>
            <w:r w:rsidRPr="0068477C">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02EBC" w14:textId="77777777" w:rsidR="0068477C" w:rsidRPr="0068477C" w:rsidRDefault="0068477C" w:rsidP="00EA4B7B">
            <w:pPr>
              <w:rPr>
                <w:sz w:val="24"/>
                <w:szCs w:val="24"/>
              </w:rPr>
            </w:pPr>
            <w:r w:rsidRPr="0068477C">
              <w:rPr>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60D98C5" w14:textId="77777777" w:rsidR="0068477C" w:rsidRPr="0068477C" w:rsidRDefault="0068477C" w:rsidP="00EA4B7B">
            <w:pPr>
              <w:rPr>
                <w:sz w:val="24"/>
                <w:szCs w:val="24"/>
              </w:rPr>
            </w:pPr>
            <w:r w:rsidRPr="0068477C">
              <w:rPr>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32AA996E" w14:textId="77777777" w:rsidR="0068477C" w:rsidRPr="0068477C" w:rsidRDefault="0068477C" w:rsidP="00EA4B7B">
            <w:pPr>
              <w:rPr>
                <w:sz w:val="24"/>
                <w:szCs w:val="24"/>
              </w:rPr>
            </w:pPr>
            <w:r w:rsidRPr="0068477C">
              <w:rPr>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5CCDEF6" w14:textId="77777777" w:rsidR="0068477C" w:rsidRPr="0068477C" w:rsidRDefault="0068477C" w:rsidP="00EA4B7B">
            <w:pPr>
              <w:rPr>
                <w:sz w:val="24"/>
                <w:szCs w:val="24"/>
              </w:rPr>
            </w:pPr>
            <w:r w:rsidRPr="0068477C">
              <w:rPr>
                <w:sz w:val="24"/>
                <w:szCs w:val="24"/>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2F926094" w14:textId="77777777" w:rsidR="0068477C" w:rsidRPr="0068477C" w:rsidRDefault="0068477C" w:rsidP="00EA4B7B">
            <w:pPr>
              <w:rPr>
                <w:sz w:val="24"/>
                <w:szCs w:val="24"/>
              </w:rPr>
            </w:pPr>
            <w:r w:rsidRPr="0068477C">
              <w:rPr>
                <w:sz w:val="24"/>
                <w:szCs w:val="24"/>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1D8FE61C" w14:textId="77777777" w:rsidR="0068477C" w:rsidRPr="0068477C" w:rsidRDefault="0068477C" w:rsidP="00EA4B7B">
            <w:pPr>
              <w:rPr>
                <w:sz w:val="24"/>
                <w:szCs w:val="24"/>
              </w:rPr>
            </w:pPr>
            <w:r w:rsidRPr="0068477C">
              <w:rPr>
                <w:sz w:val="24"/>
                <w:szCs w:val="24"/>
              </w:rPr>
              <w:t>0</w:t>
            </w:r>
          </w:p>
        </w:tc>
      </w:tr>
      <w:tr w:rsidR="0068477C" w:rsidRPr="0068477C" w14:paraId="63CB04E5" w14:textId="77777777" w:rsidTr="00EA4B7B">
        <w:trPr>
          <w:cantSplit/>
        </w:trPr>
        <w:tc>
          <w:tcPr>
            <w:tcW w:w="2162" w:type="dxa"/>
            <w:tcBorders>
              <w:top w:val="single" w:sz="4" w:space="0" w:color="auto"/>
              <w:left w:val="single" w:sz="4" w:space="0" w:color="auto"/>
              <w:bottom w:val="single" w:sz="4" w:space="0" w:color="auto"/>
              <w:right w:val="single" w:sz="4" w:space="0" w:color="auto"/>
            </w:tcBorders>
            <w:hideMark/>
          </w:tcPr>
          <w:p w14:paraId="7FF38EC2" w14:textId="77777777" w:rsidR="0068477C" w:rsidRPr="0068477C" w:rsidRDefault="0068477C" w:rsidP="00EA4B7B">
            <w:pPr>
              <w:rPr>
                <w:sz w:val="24"/>
                <w:szCs w:val="24"/>
              </w:rPr>
            </w:pPr>
            <w:r w:rsidRPr="0068477C">
              <w:rPr>
                <w:sz w:val="24"/>
                <w:szCs w:val="24"/>
              </w:rPr>
              <w:lastRenderedPageBreak/>
              <w:t>3.3. pašvaldību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3DB89593" w14:textId="77777777" w:rsidR="0068477C" w:rsidRPr="0068477C" w:rsidRDefault="0068477C" w:rsidP="00EA4B7B">
            <w:pPr>
              <w:rPr>
                <w:sz w:val="24"/>
                <w:szCs w:val="24"/>
              </w:rPr>
            </w:pPr>
            <w:r w:rsidRPr="0068477C">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D4EEDDC" w14:textId="77777777" w:rsidR="0068477C" w:rsidRPr="0068477C" w:rsidRDefault="0068477C" w:rsidP="00EA4B7B">
            <w:pPr>
              <w:rPr>
                <w:sz w:val="24"/>
                <w:szCs w:val="24"/>
              </w:rPr>
            </w:pPr>
            <w:r w:rsidRPr="0068477C">
              <w:rPr>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807F960" w14:textId="77777777" w:rsidR="0068477C" w:rsidRPr="0068477C" w:rsidRDefault="0068477C" w:rsidP="00EA4B7B">
            <w:pPr>
              <w:rPr>
                <w:sz w:val="24"/>
                <w:szCs w:val="24"/>
              </w:rPr>
            </w:pPr>
            <w:r w:rsidRPr="0068477C">
              <w:rPr>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34F69372" w14:textId="77777777" w:rsidR="0068477C" w:rsidRPr="0068477C" w:rsidRDefault="0068477C" w:rsidP="00EA4B7B">
            <w:pPr>
              <w:rPr>
                <w:sz w:val="24"/>
                <w:szCs w:val="24"/>
              </w:rPr>
            </w:pPr>
            <w:r w:rsidRPr="0068477C">
              <w:rPr>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2833F66" w14:textId="77777777" w:rsidR="0068477C" w:rsidRPr="0068477C" w:rsidRDefault="0068477C" w:rsidP="00EA4B7B">
            <w:pPr>
              <w:rPr>
                <w:sz w:val="24"/>
                <w:szCs w:val="24"/>
              </w:rPr>
            </w:pPr>
            <w:r w:rsidRPr="0068477C">
              <w:rPr>
                <w:sz w:val="24"/>
                <w:szCs w:val="24"/>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302414BB" w14:textId="77777777" w:rsidR="0068477C" w:rsidRPr="0068477C" w:rsidRDefault="0068477C" w:rsidP="00EA4B7B">
            <w:pPr>
              <w:rPr>
                <w:sz w:val="24"/>
                <w:szCs w:val="24"/>
              </w:rPr>
            </w:pPr>
            <w:r w:rsidRPr="0068477C">
              <w:rPr>
                <w:sz w:val="24"/>
                <w:szCs w:val="24"/>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733C1A54" w14:textId="77777777" w:rsidR="0068477C" w:rsidRPr="0068477C" w:rsidRDefault="0068477C" w:rsidP="00EA4B7B">
            <w:pPr>
              <w:rPr>
                <w:sz w:val="24"/>
                <w:szCs w:val="24"/>
              </w:rPr>
            </w:pPr>
            <w:r w:rsidRPr="0068477C">
              <w:rPr>
                <w:sz w:val="24"/>
                <w:szCs w:val="24"/>
              </w:rPr>
              <w:t>0</w:t>
            </w:r>
          </w:p>
        </w:tc>
      </w:tr>
      <w:tr w:rsidR="0068477C" w:rsidRPr="0068477C" w14:paraId="28B69A96" w14:textId="77777777" w:rsidTr="00EA4B7B">
        <w:trPr>
          <w:cantSplit/>
        </w:trPr>
        <w:tc>
          <w:tcPr>
            <w:tcW w:w="2162" w:type="dxa"/>
            <w:tcBorders>
              <w:top w:val="single" w:sz="4" w:space="0" w:color="auto"/>
              <w:left w:val="single" w:sz="4" w:space="0" w:color="auto"/>
              <w:bottom w:val="single" w:sz="4" w:space="0" w:color="auto"/>
              <w:right w:val="single" w:sz="4" w:space="0" w:color="auto"/>
            </w:tcBorders>
            <w:hideMark/>
          </w:tcPr>
          <w:p w14:paraId="7E87B31C" w14:textId="77777777" w:rsidR="0068477C" w:rsidRPr="0068477C" w:rsidRDefault="0068477C" w:rsidP="00EA4B7B">
            <w:pPr>
              <w:rPr>
                <w:sz w:val="24"/>
                <w:szCs w:val="24"/>
              </w:rPr>
            </w:pPr>
            <w:r w:rsidRPr="0068477C">
              <w:rPr>
                <w:sz w:val="24"/>
                <w:szCs w:val="24"/>
              </w:rPr>
              <w:t>4. Finanšu līdzekļi papildu izdevumu finansēšanai (kompensējošu izdevumu samazinājumu norāda ar "+" zīmi)</w:t>
            </w:r>
          </w:p>
        </w:tc>
        <w:tc>
          <w:tcPr>
            <w:tcW w:w="954" w:type="dxa"/>
            <w:tcBorders>
              <w:top w:val="single" w:sz="4" w:space="0" w:color="auto"/>
              <w:left w:val="single" w:sz="4" w:space="0" w:color="auto"/>
              <w:bottom w:val="single" w:sz="4" w:space="0" w:color="auto"/>
              <w:right w:val="single" w:sz="4" w:space="0" w:color="auto"/>
            </w:tcBorders>
            <w:vAlign w:val="center"/>
            <w:hideMark/>
          </w:tcPr>
          <w:p w14:paraId="36EF24EB" w14:textId="12D7E9F8" w:rsidR="0068477C" w:rsidRPr="0068477C" w:rsidRDefault="00C6174F" w:rsidP="00EA4B7B">
            <w:pPr>
              <w:rPr>
                <w:sz w:val="24"/>
                <w:szCs w:val="24"/>
              </w:rPr>
            </w:pPr>
            <w:r>
              <w:rPr>
                <w:sz w:val="24"/>
                <w:szCs w:val="24"/>
              </w:rPr>
              <w:t>X</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F682D02" w14:textId="0037912F" w:rsidR="0068477C" w:rsidRPr="0068477C" w:rsidRDefault="00C6174F" w:rsidP="00EA4B7B">
            <w:pPr>
              <w:rPr>
                <w:sz w:val="24"/>
                <w:szCs w:val="24"/>
              </w:rPr>
            </w:pPr>
            <w:r>
              <w:rPr>
                <w:sz w:val="24"/>
                <w:szCs w:val="24"/>
              </w:rPr>
              <w:t>+</w:t>
            </w:r>
            <w:r w:rsidRPr="00C6174F">
              <w:rPr>
                <w:sz w:val="24"/>
                <w:szCs w:val="24"/>
              </w:rPr>
              <w:t xml:space="preserve">14  620 </w:t>
            </w:r>
          </w:p>
        </w:tc>
        <w:tc>
          <w:tcPr>
            <w:tcW w:w="850" w:type="dxa"/>
            <w:tcBorders>
              <w:top w:val="single" w:sz="4" w:space="0" w:color="auto"/>
              <w:left w:val="single" w:sz="4" w:space="0" w:color="auto"/>
              <w:bottom w:val="single" w:sz="4" w:space="0" w:color="auto"/>
              <w:right w:val="single" w:sz="4" w:space="0" w:color="auto"/>
            </w:tcBorders>
            <w:vAlign w:val="center"/>
            <w:hideMark/>
          </w:tcPr>
          <w:p w14:paraId="2A934CD7" w14:textId="6EC9737D" w:rsidR="0068477C" w:rsidRPr="0068477C" w:rsidRDefault="00C6174F" w:rsidP="00EA4B7B">
            <w:pPr>
              <w:rPr>
                <w:sz w:val="24"/>
                <w:szCs w:val="24"/>
              </w:rPr>
            </w:pPr>
            <w:r>
              <w:rPr>
                <w:sz w:val="24"/>
                <w:szCs w:val="24"/>
              </w:rPr>
              <w:t>X</w:t>
            </w:r>
          </w:p>
        </w:tc>
        <w:tc>
          <w:tcPr>
            <w:tcW w:w="993" w:type="dxa"/>
            <w:tcBorders>
              <w:top w:val="single" w:sz="4" w:space="0" w:color="auto"/>
              <w:left w:val="single" w:sz="4" w:space="0" w:color="auto"/>
              <w:bottom w:val="single" w:sz="4" w:space="0" w:color="auto"/>
              <w:right w:val="single" w:sz="4" w:space="0" w:color="auto"/>
            </w:tcBorders>
            <w:vAlign w:val="center"/>
            <w:hideMark/>
          </w:tcPr>
          <w:p w14:paraId="6FF7A6E6" w14:textId="41608430" w:rsidR="0068477C" w:rsidRPr="0068477C" w:rsidRDefault="00C6174F" w:rsidP="00EA4B7B">
            <w:pPr>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ACABABF" w14:textId="2EBBFE61" w:rsidR="0068477C" w:rsidRPr="0068477C" w:rsidRDefault="00C6174F" w:rsidP="00EA4B7B">
            <w:pPr>
              <w:rPr>
                <w:sz w:val="24"/>
                <w:szCs w:val="24"/>
              </w:rPr>
            </w:pPr>
            <w:r>
              <w:rPr>
                <w:sz w:val="24"/>
                <w:szCs w:val="24"/>
              </w:rPr>
              <w:t>X</w:t>
            </w:r>
          </w:p>
        </w:tc>
        <w:tc>
          <w:tcPr>
            <w:tcW w:w="1123" w:type="dxa"/>
            <w:tcBorders>
              <w:top w:val="single" w:sz="4" w:space="0" w:color="auto"/>
              <w:left w:val="single" w:sz="4" w:space="0" w:color="auto"/>
              <w:bottom w:val="single" w:sz="4" w:space="0" w:color="auto"/>
              <w:right w:val="single" w:sz="4" w:space="0" w:color="auto"/>
            </w:tcBorders>
            <w:vAlign w:val="center"/>
            <w:hideMark/>
          </w:tcPr>
          <w:p w14:paraId="1E6AE829" w14:textId="7D1A9A03" w:rsidR="0068477C" w:rsidRPr="0068477C" w:rsidRDefault="00C6174F" w:rsidP="00EA4B7B">
            <w:pPr>
              <w:rPr>
                <w:sz w:val="24"/>
                <w:szCs w:val="24"/>
              </w:rPr>
            </w:pPr>
            <w:r>
              <w:rPr>
                <w:sz w:val="24"/>
                <w:szCs w:val="24"/>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06593E45" w14:textId="00936FF0" w:rsidR="0068477C" w:rsidRPr="0068477C" w:rsidRDefault="00C6174F" w:rsidP="00EA4B7B">
            <w:pPr>
              <w:rPr>
                <w:sz w:val="24"/>
                <w:szCs w:val="24"/>
              </w:rPr>
            </w:pPr>
            <w:r>
              <w:rPr>
                <w:sz w:val="24"/>
                <w:szCs w:val="24"/>
              </w:rPr>
              <w:t>0</w:t>
            </w:r>
          </w:p>
        </w:tc>
      </w:tr>
      <w:tr w:rsidR="0068477C" w:rsidRPr="0068477C" w14:paraId="18136608" w14:textId="77777777" w:rsidTr="00EA4B7B">
        <w:trPr>
          <w:cantSplit/>
        </w:trPr>
        <w:tc>
          <w:tcPr>
            <w:tcW w:w="2162" w:type="dxa"/>
            <w:tcBorders>
              <w:top w:val="single" w:sz="4" w:space="0" w:color="auto"/>
              <w:left w:val="single" w:sz="4" w:space="0" w:color="auto"/>
              <w:bottom w:val="single" w:sz="4" w:space="0" w:color="auto"/>
              <w:right w:val="single" w:sz="4" w:space="0" w:color="auto"/>
            </w:tcBorders>
            <w:hideMark/>
          </w:tcPr>
          <w:p w14:paraId="005524D8" w14:textId="77777777" w:rsidR="0068477C" w:rsidRPr="0068477C" w:rsidRDefault="0068477C" w:rsidP="00EA4B7B">
            <w:pPr>
              <w:rPr>
                <w:sz w:val="24"/>
                <w:szCs w:val="24"/>
              </w:rPr>
            </w:pPr>
            <w:r w:rsidRPr="0068477C">
              <w:rPr>
                <w:sz w:val="24"/>
                <w:szCs w:val="24"/>
              </w:rPr>
              <w:t>5. Precizēta finansiālā ietekme</w:t>
            </w:r>
          </w:p>
        </w:tc>
        <w:tc>
          <w:tcPr>
            <w:tcW w:w="954" w:type="dxa"/>
            <w:vMerge w:val="restart"/>
            <w:tcBorders>
              <w:top w:val="single" w:sz="4" w:space="0" w:color="auto"/>
              <w:left w:val="single" w:sz="4" w:space="0" w:color="auto"/>
              <w:bottom w:val="single" w:sz="4" w:space="0" w:color="auto"/>
              <w:right w:val="single" w:sz="4" w:space="0" w:color="auto"/>
            </w:tcBorders>
            <w:vAlign w:val="center"/>
            <w:hideMark/>
          </w:tcPr>
          <w:p w14:paraId="5D73165C" w14:textId="3339EDA1" w:rsidR="0068477C" w:rsidRPr="0068477C" w:rsidRDefault="00C6174F" w:rsidP="00EA4B7B">
            <w:pPr>
              <w:rPr>
                <w:sz w:val="24"/>
                <w:szCs w:val="24"/>
              </w:rPr>
            </w:pPr>
            <w:r>
              <w:rPr>
                <w:sz w:val="24"/>
                <w:szCs w:val="24"/>
              </w:rPr>
              <w:t>X</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32DA17D" w14:textId="505E101B" w:rsidR="0068477C" w:rsidRPr="0068477C" w:rsidRDefault="00C6174F" w:rsidP="00EA4B7B">
            <w:pPr>
              <w:rPr>
                <w:sz w:val="24"/>
                <w:szCs w:val="24"/>
              </w:rPr>
            </w:pPr>
            <w:r>
              <w:rPr>
                <w:sz w:val="24"/>
                <w:szCs w:val="24"/>
              </w:rPr>
              <w:t>0</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28990703" w14:textId="439CC040" w:rsidR="0068477C" w:rsidRPr="0068477C" w:rsidRDefault="00C6174F" w:rsidP="00EA4B7B">
            <w:pPr>
              <w:rPr>
                <w:sz w:val="24"/>
                <w:szCs w:val="24"/>
              </w:rPr>
            </w:pPr>
            <w:r>
              <w:rPr>
                <w:sz w:val="24"/>
                <w:szCs w:val="24"/>
              </w:rPr>
              <w:t>X</w:t>
            </w:r>
          </w:p>
        </w:tc>
        <w:tc>
          <w:tcPr>
            <w:tcW w:w="993" w:type="dxa"/>
            <w:tcBorders>
              <w:top w:val="single" w:sz="4" w:space="0" w:color="auto"/>
              <w:left w:val="single" w:sz="4" w:space="0" w:color="auto"/>
              <w:bottom w:val="single" w:sz="4" w:space="0" w:color="auto"/>
              <w:right w:val="single" w:sz="4" w:space="0" w:color="auto"/>
            </w:tcBorders>
            <w:vAlign w:val="center"/>
            <w:hideMark/>
          </w:tcPr>
          <w:p w14:paraId="11AEC653" w14:textId="6F8830B6" w:rsidR="0068477C" w:rsidRPr="0068477C" w:rsidRDefault="00C6174F" w:rsidP="00EA4B7B">
            <w:pPr>
              <w:rPr>
                <w:sz w:val="24"/>
                <w:szCs w:val="24"/>
              </w:rPr>
            </w:pPr>
            <w:r>
              <w:rPr>
                <w:sz w:val="24"/>
                <w:szCs w:val="24"/>
              </w:rPr>
              <w:t>0</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78FB1585" w14:textId="56C1B1AC" w:rsidR="0068477C" w:rsidRPr="0068477C" w:rsidRDefault="00C6174F" w:rsidP="00EA4B7B">
            <w:pPr>
              <w:rPr>
                <w:sz w:val="24"/>
                <w:szCs w:val="24"/>
              </w:rPr>
            </w:pPr>
            <w:r>
              <w:rPr>
                <w:sz w:val="24"/>
                <w:szCs w:val="24"/>
              </w:rPr>
              <w:t>X</w:t>
            </w:r>
          </w:p>
        </w:tc>
        <w:tc>
          <w:tcPr>
            <w:tcW w:w="1123" w:type="dxa"/>
            <w:tcBorders>
              <w:top w:val="single" w:sz="4" w:space="0" w:color="auto"/>
              <w:left w:val="single" w:sz="4" w:space="0" w:color="auto"/>
              <w:bottom w:val="single" w:sz="4" w:space="0" w:color="auto"/>
              <w:right w:val="single" w:sz="4" w:space="0" w:color="auto"/>
            </w:tcBorders>
            <w:vAlign w:val="center"/>
            <w:hideMark/>
          </w:tcPr>
          <w:p w14:paraId="5375986F" w14:textId="5FCA018D" w:rsidR="0068477C" w:rsidRPr="0068477C" w:rsidRDefault="00C6174F" w:rsidP="00EA4B7B">
            <w:pPr>
              <w:rPr>
                <w:sz w:val="24"/>
                <w:szCs w:val="24"/>
              </w:rPr>
            </w:pPr>
            <w:r>
              <w:rPr>
                <w:sz w:val="24"/>
                <w:szCs w:val="24"/>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6165C3BF" w14:textId="63AA77E8" w:rsidR="0068477C" w:rsidRPr="0068477C" w:rsidRDefault="00C6174F" w:rsidP="00EA4B7B">
            <w:pPr>
              <w:rPr>
                <w:sz w:val="24"/>
                <w:szCs w:val="24"/>
              </w:rPr>
            </w:pPr>
            <w:r>
              <w:rPr>
                <w:sz w:val="24"/>
                <w:szCs w:val="24"/>
              </w:rPr>
              <w:t>0</w:t>
            </w:r>
          </w:p>
        </w:tc>
      </w:tr>
      <w:tr w:rsidR="0068477C" w:rsidRPr="0068477C" w14:paraId="3F480E14" w14:textId="77777777" w:rsidTr="00EA4B7B">
        <w:trPr>
          <w:cantSplit/>
        </w:trPr>
        <w:tc>
          <w:tcPr>
            <w:tcW w:w="2162" w:type="dxa"/>
            <w:tcBorders>
              <w:top w:val="single" w:sz="4" w:space="0" w:color="auto"/>
              <w:left w:val="single" w:sz="4" w:space="0" w:color="auto"/>
              <w:bottom w:val="single" w:sz="4" w:space="0" w:color="auto"/>
              <w:right w:val="single" w:sz="4" w:space="0" w:color="auto"/>
            </w:tcBorders>
            <w:hideMark/>
          </w:tcPr>
          <w:p w14:paraId="3B3E0D1C" w14:textId="77777777" w:rsidR="0068477C" w:rsidRPr="0068477C" w:rsidRDefault="0068477C" w:rsidP="00EA4B7B">
            <w:pPr>
              <w:rPr>
                <w:sz w:val="24"/>
                <w:szCs w:val="24"/>
              </w:rPr>
            </w:pPr>
            <w:r w:rsidRPr="0068477C">
              <w:rPr>
                <w:sz w:val="24"/>
                <w:szCs w:val="24"/>
              </w:rPr>
              <w:t>5.1. valsts pamatbudžets</w:t>
            </w:r>
          </w:p>
        </w:tc>
        <w:tc>
          <w:tcPr>
            <w:tcW w:w="954" w:type="dxa"/>
            <w:vMerge/>
            <w:tcBorders>
              <w:top w:val="single" w:sz="4" w:space="0" w:color="auto"/>
              <w:left w:val="single" w:sz="4" w:space="0" w:color="auto"/>
              <w:bottom w:val="single" w:sz="4" w:space="0" w:color="auto"/>
              <w:right w:val="single" w:sz="4" w:space="0" w:color="auto"/>
            </w:tcBorders>
            <w:vAlign w:val="center"/>
            <w:hideMark/>
          </w:tcPr>
          <w:p w14:paraId="5689BA98" w14:textId="77777777" w:rsidR="0068477C" w:rsidRPr="0068477C" w:rsidRDefault="0068477C" w:rsidP="00EA4B7B">
            <w:pP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CC847BC" w14:textId="1DC6D886" w:rsidR="0068477C" w:rsidRPr="0068477C" w:rsidRDefault="00C6174F" w:rsidP="00EA4B7B">
            <w:pPr>
              <w:rPr>
                <w:sz w:val="24"/>
                <w:szCs w:val="24"/>
              </w:rPr>
            </w:pPr>
            <w:r>
              <w:rPr>
                <w:sz w:val="24"/>
                <w:szCs w:val="24"/>
              </w:rPr>
              <w:t>0</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A74F46E" w14:textId="77777777" w:rsidR="0068477C" w:rsidRPr="0068477C" w:rsidRDefault="0068477C" w:rsidP="00EA4B7B">
            <w:pPr>
              <w:rPr>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63D1E09F" w14:textId="706D4CF7" w:rsidR="0068477C" w:rsidRPr="0068477C" w:rsidRDefault="00C6174F" w:rsidP="00EA4B7B">
            <w:pPr>
              <w:rPr>
                <w:sz w:val="24"/>
                <w:szCs w:val="24"/>
              </w:rPr>
            </w:pPr>
            <w:r>
              <w:rPr>
                <w:sz w:val="24"/>
                <w:szCs w:val="24"/>
              </w:rPr>
              <w:t>0</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5A32A9A" w14:textId="77777777" w:rsidR="0068477C" w:rsidRPr="0068477C" w:rsidRDefault="0068477C" w:rsidP="00EA4B7B">
            <w:pPr>
              <w:rPr>
                <w:sz w:val="24"/>
                <w:szCs w:val="24"/>
              </w:rPr>
            </w:pPr>
          </w:p>
        </w:tc>
        <w:tc>
          <w:tcPr>
            <w:tcW w:w="1123" w:type="dxa"/>
            <w:tcBorders>
              <w:top w:val="single" w:sz="4" w:space="0" w:color="auto"/>
              <w:left w:val="single" w:sz="4" w:space="0" w:color="auto"/>
              <w:bottom w:val="single" w:sz="4" w:space="0" w:color="auto"/>
              <w:right w:val="single" w:sz="4" w:space="0" w:color="auto"/>
            </w:tcBorders>
            <w:vAlign w:val="center"/>
            <w:hideMark/>
          </w:tcPr>
          <w:p w14:paraId="5FA60C91" w14:textId="2C2E9A17" w:rsidR="0068477C" w:rsidRPr="0068477C" w:rsidRDefault="00C6174F" w:rsidP="00EA4B7B">
            <w:pPr>
              <w:rPr>
                <w:sz w:val="24"/>
                <w:szCs w:val="24"/>
              </w:rPr>
            </w:pPr>
            <w:r>
              <w:rPr>
                <w:sz w:val="24"/>
                <w:szCs w:val="24"/>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003D007B" w14:textId="12DA2FA9" w:rsidR="0068477C" w:rsidRPr="0068477C" w:rsidRDefault="00C6174F" w:rsidP="00EA4B7B">
            <w:pPr>
              <w:rPr>
                <w:sz w:val="24"/>
                <w:szCs w:val="24"/>
              </w:rPr>
            </w:pPr>
            <w:r>
              <w:rPr>
                <w:sz w:val="24"/>
                <w:szCs w:val="24"/>
              </w:rPr>
              <w:t>0</w:t>
            </w:r>
          </w:p>
        </w:tc>
      </w:tr>
      <w:tr w:rsidR="0068477C" w:rsidRPr="0068477C" w14:paraId="61C9FC85" w14:textId="77777777" w:rsidTr="00EA4B7B">
        <w:trPr>
          <w:cantSplit/>
        </w:trPr>
        <w:tc>
          <w:tcPr>
            <w:tcW w:w="2162" w:type="dxa"/>
            <w:tcBorders>
              <w:top w:val="single" w:sz="4" w:space="0" w:color="auto"/>
              <w:left w:val="single" w:sz="4" w:space="0" w:color="auto"/>
              <w:bottom w:val="single" w:sz="4" w:space="0" w:color="auto"/>
              <w:right w:val="single" w:sz="4" w:space="0" w:color="auto"/>
            </w:tcBorders>
            <w:hideMark/>
          </w:tcPr>
          <w:p w14:paraId="4A50F33A" w14:textId="77777777" w:rsidR="0068477C" w:rsidRPr="0068477C" w:rsidRDefault="0068477C" w:rsidP="00EA4B7B">
            <w:pPr>
              <w:rPr>
                <w:sz w:val="24"/>
                <w:szCs w:val="24"/>
              </w:rPr>
            </w:pPr>
            <w:r w:rsidRPr="0068477C">
              <w:rPr>
                <w:sz w:val="24"/>
                <w:szCs w:val="24"/>
              </w:rPr>
              <w:t>5.2. speciālais budžets</w:t>
            </w:r>
          </w:p>
        </w:tc>
        <w:tc>
          <w:tcPr>
            <w:tcW w:w="954" w:type="dxa"/>
            <w:vMerge/>
            <w:tcBorders>
              <w:top w:val="single" w:sz="4" w:space="0" w:color="auto"/>
              <w:left w:val="single" w:sz="4" w:space="0" w:color="auto"/>
              <w:bottom w:val="single" w:sz="4" w:space="0" w:color="auto"/>
              <w:right w:val="single" w:sz="4" w:space="0" w:color="auto"/>
            </w:tcBorders>
            <w:vAlign w:val="center"/>
            <w:hideMark/>
          </w:tcPr>
          <w:p w14:paraId="1E8FD7C2" w14:textId="77777777" w:rsidR="0068477C" w:rsidRPr="0068477C" w:rsidRDefault="0068477C" w:rsidP="00EA4B7B">
            <w:pP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F54DF3B" w14:textId="57632EED" w:rsidR="0068477C" w:rsidRPr="0068477C" w:rsidRDefault="00C6174F" w:rsidP="00EA4B7B">
            <w:pPr>
              <w:rPr>
                <w:sz w:val="24"/>
                <w:szCs w:val="24"/>
              </w:rPr>
            </w:pPr>
            <w:r>
              <w:rPr>
                <w:sz w:val="24"/>
                <w:szCs w:val="24"/>
              </w:rPr>
              <w:t>0</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604A549" w14:textId="77777777" w:rsidR="0068477C" w:rsidRPr="0068477C" w:rsidRDefault="0068477C" w:rsidP="00EA4B7B">
            <w:pPr>
              <w:rPr>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3B45CCF8" w14:textId="130C0D59" w:rsidR="0068477C" w:rsidRPr="0068477C" w:rsidRDefault="00C6174F" w:rsidP="00EA4B7B">
            <w:pPr>
              <w:rPr>
                <w:sz w:val="24"/>
                <w:szCs w:val="24"/>
              </w:rPr>
            </w:pPr>
            <w:r>
              <w:rPr>
                <w:sz w:val="24"/>
                <w:szCs w:val="24"/>
              </w:rPr>
              <w:t>0</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FD50BB3" w14:textId="77777777" w:rsidR="0068477C" w:rsidRPr="0068477C" w:rsidRDefault="0068477C" w:rsidP="00EA4B7B">
            <w:pPr>
              <w:rPr>
                <w:sz w:val="24"/>
                <w:szCs w:val="24"/>
              </w:rPr>
            </w:pPr>
          </w:p>
        </w:tc>
        <w:tc>
          <w:tcPr>
            <w:tcW w:w="1123" w:type="dxa"/>
            <w:tcBorders>
              <w:top w:val="single" w:sz="4" w:space="0" w:color="auto"/>
              <w:left w:val="single" w:sz="4" w:space="0" w:color="auto"/>
              <w:bottom w:val="single" w:sz="4" w:space="0" w:color="auto"/>
              <w:right w:val="single" w:sz="4" w:space="0" w:color="auto"/>
            </w:tcBorders>
            <w:vAlign w:val="center"/>
            <w:hideMark/>
          </w:tcPr>
          <w:p w14:paraId="2B2EC86A" w14:textId="5068BB3D" w:rsidR="0068477C" w:rsidRPr="0068477C" w:rsidRDefault="00C6174F" w:rsidP="00EA4B7B">
            <w:pPr>
              <w:rPr>
                <w:sz w:val="24"/>
                <w:szCs w:val="24"/>
              </w:rPr>
            </w:pPr>
            <w:r>
              <w:rPr>
                <w:sz w:val="24"/>
                <w:szCs w:val="24"/>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3CCB640C" w14:textId="5CE3FDEE" w:rsidR="0068477C" w:rsidRPr="0068477C" w:rsidRDefault="00C6174F" w:rsidP="00EA4B7B">
            <w:pPr>
              <w:rPr>
                <w:sz w:val="24"/>
                <w:szCs w:val="24"/>
              </w:rPr>
            </w:pPr>
            <w:r>
              <w:rPr>
                <w:sz w:val="24"/>
                <w:szCs w:val="24"/>
              </w:rPr>
              <w:t>0</w:t>
            </w:r>
          </w:p>
        </w:tc>
      </w:tr>
      <w:tr w:rsidR="0068477C" w:rsidRPr="0068477C" w14:paraId="735A8A50" w14:textId="77777777" w:rsidTr="00EA4B7B">
        <w:trPr>
          <w:cantSplit/>
        </w:trPr>
        <w:tc>
          <w:tcPr>
            <w:tcW w:w="2162" w:type="dxa"/>
            <w:tcBorders>
              <w:top w:val="single" w:sz="4" w:space="0" w:color="auto"/>
              <w:left w:val="single" w:sz="4" w:space="0" w:color="auto"/>
              <w:bottom w:val="single" w:sz="4" w:space="0" w:color="auto"/>
              <w:right w:val="single" w:sz="4" w:space="0" w:color="auto"/>
            </w:tcBorders>
            <w:hideMark/>
          </w:tcPr>
          <w:p w14:paraId="1CE96431" w14:textId="77777777" w:rsidR="0068477C" w:rsidRPr="0068477C" w:rsidRDefault="0068477C" w:rsidP="00EA4B7B">
            <w:pPr>
              <w:rPr>
                <w:sz w:val="24"/>
                <w:szCs w:val="24"/>
              </w:rPr>
            </w:pPr>
            <w:r w:rsidRPr="0068477C">
              <w:rPr>
                <w:sz w:val="24"/>
                <w:szCs w:val="24"/>
              </w:rPr>
              <w:t>5.3. pašvaldību budžets</w:t>
            </w:r>
          </w:p>
        </w:tc>
        <w:tc>
          <w:tcPr>
            <w:tcW w:w="954" w:type="dxa"/>
            <w:vMerge/>
            <w:tcBorders>
              <w:top w:val="single" w:sz="4" w:space="0" w:color="auto"/>
              <w:left w:val="single" w:sz="4" w:space="0" w:color="auto"/>
              <w:bottom w:val="single" w:sz="4" w:space="0" w:color="auto"/>
              <w:right w:val="single" w:sz="4" w:space="0" w:color="auto"/>
            </w:tcBorders>
            <w:vAlign w:val="center"/>
            <w:hideMark/>
          </w:tcPr>
          <w:p w14:paraId="40B57887" w14:textId="77777777" w:rsidR="0068477C" w:rsidRPr="0068477C" w:rsidRDefault="0068477C" w:rsidP="00EA4B7B">
            <w:pP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CDDACE3" w14:textId="31918D72" w:rsidR="0068477C" w:rsidRPr="0068477C" w:rsidRDefault="00C6174F" w:rsidP="00EA4B7B">
            <w:pPr>
              <w:rPr>
                <w:sz w:val="24"/>
                <w:szCs w:val="24"/>
              </w:rPr>
            </w:pPr>
            <w:r>
              <w:rPr>
                <w:sz w:val="24"/>
                <w:szCs w:val="24"/>
              </w:rPr>
              <w:t>0</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F3E2BC6" w14:textId="77777777" w:rsidR="0068477C" w:rsidRPr="0068477C" w:rsidRDefault="0068477C" w:rsidP="00EA4B7B">
            <w:pPr>
              <w:rPr>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7F222451" w14:textId="37EC1D2A" w:rsidR="0068477C" w:rsidRPr="0068477C" w:rsidRDefault="00C6174F" w:rsidP="00EA4B7B">
            <w:pPr>
              <w:rPr>
                <w:sz w:val="24"/>
                <w:szCs w:val="24"/>
              </w:rPr>
            </w:pPr>
            <w:r>
              <w:rPr>
                <w:sz w:val="24"/>
                <w:szCs w:val="24"/>
              </w:rPr>
              <w:t>0</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BD82C03" w14:textId="77777777" w:rsidR="0068477C" w:rsidRPr="0068477C" w:rsidRDefault="0068477C" w:rsidP="00EA4B7B">
            <w:pPr>
              <w:rPr>
                <w:sz w:val="24"/>
                <w:szCs w:val="24"/>
              </w:rPr>
            </w:pPr>
          </w:p>
        </w:tc>
        <w:tc>
          <w:tcPr>
            <w:tcW w:w="1123" w:type="dxa"/>
            <w:tcBorders>
              <w:top w:val="single" w:sz="4" w:space="0" w:color="auto"/>
              <w:left w:val="single" w:sz="4" w:space="0" w:color="auto"/>
              <w:bottom w:val="single" w:sz="4" w:space="0" w:color="auto"/>
              <w:right w:val="single" w:sz="4" w:space="0" w:color="auto"/>
            </w:tcBorders>
            <w:vAlign w:val="center"/>
            <w:hideMark/>
          </w:tcPr>
          <w:p w14:paraId="0F1D6135" w14:textId="7827AA6C" w:rsidR="0068477C" w:rsidRPr="0068477C" w:rsidRDefault="00C6174F" w:rsidP="00EA4B7B">
            <w:pPr>
              <w:rPr>
                <w:sz w:val="24"/>
                <w:szCs w:val="24"/>
              </w:rPr>
            </w:pPr>
            <w:r>
              <w:rPr>
                <w:sz w:val="24"/>
                <w:szCs w:val="24"/>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7526FA3A" w14:textId="24C1ED18" w:rsidR="0068477C" w:rsidRPr="0068477C" w:rsidRDefault="00C6174F" w:rsidP="00EA4B7B">
            <w:pPr>
              <w:rPr>
                <w:sz w:val="24"/>
                <w:szCs w:val="24"/>
              </w:rPr>
            </w:pPr>
            <w:r>
              <w:rPr>
                <w:sz w:val="24"/>
                <w:szCs w:val="24"/>
              </w:rPr>
              <w:t>0</w:t>
            </w:r>
          </w:p>
        </w:tc>
      </w:tr>
      <w:tr w:rsidR="0068477C" w:rsidRPr="0068477C" w14:paraId="6C8138DC" w14:textId="77777777" w:rsidTr="00EA4B7B">
        <w:trPr>
          <w:cantSplit/>
        </w:trPr>
        <w:tc>
          <w:tcPr>
            <w:tcW w:w="2162" w:type="dxa"/>
            <w:tcBorders>
              <w:top w:val="single" w:sz="4" w:space="0" w:color="auto"/>
              <w:left w:val="single" w:sz="4" w:space="0" w:color="auto"/>
              <w:bottom w:val="single" w:sz="4" w:space="0" w:color="auto"/>
              <w:right w:val="single" w:sz="4" w:space="0" w:color="auto"/>
            </w:tcBorders>
            <w:hideMark/>
          </w:tcPr>
          <w:p w14:paraId="73791A04" w14:textId="77777777" w:rsidR="0068477C" w:rsidRPr="0068477C" w:rsidRDefault="0068477C" w:rsidP="00EA4B7B">
            <w:pPr>
              <w:rPr>
                <w:sz w:val="24"/>
                <w:szCs w:val="24"/>
              </w:rPr>
            </w:pPr>
            <w:r w:rsidRPr="0068477C">
              <w:rPr>
                <w:sz w:val="24"/>
                <w:szCs w:val="24"/>
              </w:rPr>
              <w:t>6. Detalizēts ieņēmumu un izdevumu aprēķins (ja nepieciešams, detalizētu ieņēmumu un izdevumu aprēķinu var pievienot anotācijas pielikumā)</w:t>
            </w:r>
          </w:p>
        </w:tc>
        <w:tc>
          <w:tcPr>
            <w:tcW w:w="6899" w:type="dxa"/>
            <w:gridSpan w:val="7"/>
            <w:vMerge w:val="restart"/>
            <w:tcBorders>
              <w:top w:val="single" w:sz="4" w:space="0" w:color="auto"/>
              <w:left w:val="single" w:sz="4" w:space="0" w:color="auto"/>
              <w:bottom w:val="single" w:sz="4" w:space="0" w:color="auto"/>
              <w:right w:val="single" w:sz="4" w:space="0" w:color="auto"/>
            </w:tcBorders>
            <w:vAlign w:val="center"/>
            <w:hideMark/>
          </w:tcPr>
          <w:p w14:paraId="07E80E82" w14:textId="3EB16EF0" w:rsidR="0068477C" w:rsidRPr="0068477C" w:rsidRDefault="00C6174F" w:rsidP="00EA4B7B">
            <w:pPr>
              <w:rPr>
                <w:sz w:val="24"/>
                <w:szCs w:val="24"/>
              </w:rPr>
            </w:pPr>
            <w:r w:rsidRPr="0068477C">
              <w:rPr>
                <w:iCs/>
                <w:sz w:val="24"/>
                <w:szCs w:val="24"/>
              </w:rPr>
              <w:t>Lai nodrošinātu noteikumu projekta īstenošanu, nepieciešams veikt pielāgošanas darbus Būvniecības informācijas sistēmā.</w:t>
            </w:r>
            <w:r>
              <w:rPr>
                <w:iCs/>
                <w:sz w:val="24"/>
                <w:szCs w:val="24"/>
              </w:rPr>
              <w:t xml:space="preserve"> </w:t>
            </w:r>
            <w:r w:rsidRPr="0068477C">
              <w:rPr>
                <w:sz w:val="24"/>
                <w:szCs w:val="24"/>
              </w:rPr>
              <w:t xml:space="preserve">Ņemot vērā līdz šim esošās būvniecības informācijas sistēmas izstrādes un pielāgošanas izmaksas, aprēķināts, ka noteikumu projektā paredzēto grozījumu ieviešanai nepieciešamas </w:t>
            </w:r>
            <w:r>
              <w:rPr>
                <w:sz w:val="24"/>
                <w:szCs w:val="24"/>
              </w:rPr>
              <w:t>43</w:t>
            </w:r>
            <w:r w:rsidRPr="0068477C">
              <w:rPr>
                <w:sz w:val="24"/>
                <w:szCs w:val="24"/>
              </w:rPr>
              <w:t xml:space="preserve"> cilvēkdienas. Vienas cilvēkdienas izmaksas ir 340 </w:t>
            </w:r>
            <w:r w:rsidRPr="0068477C">
              <w:rPr>
                <w:i/>
                <w:iCs/>
                <w:sz w:val="24"/>
                <w:szCs w:val="24"/>
              </w:rPr>
              <w:t>euro</w:t>
            </w:r>
            <w:r w:rsidRPr="0068477C">
              <w:rPr>
                <w:sz w:val="24"/>
                <w:szCs w:val="24"/>
              </w:rPr>
              <w:t xml:space="preserve"> (ieskaitot PVN), līdz ar to pielāgošanas izmaksas varētu sasniegt </w:t>
            </w:r>
            <w:r>
              <w:rPr>
                <w:sz w:val="24"/>
                <w:szCs w:val="24"/>
              </w:rPr>
              <w:t>14 </w:t>
            </w:r>
            <w:r w:rsidRPr="0068477C">
              <w:rPr>
                <w:sz w:val="24"/>
                <w:szCs w:val="24"/>
              </w:rPr>
              <w:t> </w:t>
            </w:r>
            <w:r>
              <w:rPr>
                <w:sz w:val="24"/>
                <w:szCs w:val="24"/>
              </w:rPr>
              <w:t>620</w:t>
            </w:r>
            <w:r w:rsidRPr="0068477C">
              <w:rPr>
                <w:sz w:val="24"/>
                <w:szCs w:val="24"/>
              </w:rPr>
              <w:t> </w:t>
            </w:r>
            <w:r w:rsidRPr="0068477C">
              <w:rPr>
                <w:i/>
                <w:iCs/>
                <w:sz w:val="24"/>
                <w:szCs w:val="24"/>
              </w:rPr>
              <w:t>euro</w:t>
            </w:r>
            <w:r w:rsidRPr="0068477C">
              <w:rPr>
                <w:sz w:val="24"/>
                <w:szCs w:val="24"/>
              </w:rPr>
              <w:t xml:space="preserve"> (ieskaitot PVN).</w:t>
            </w:r>
          </w:p>
        </w:tc>
      </w:tr>
      <w:tr w:rsidR="0068477C" w:rsidRPr="0068477C" w14:paraId="79A2B313" w14:textId="77777777" w:rsidTr="00EA4B7B">
        <w:trPr>
          <w:cantSplit/>
        </w:trPr>
        <w:tc>
          <w:tcPr>
            <w:tcW w:w="2162" w:type="dxa"/>
            <w:tcBorders>
              <w:top w:val="single" w:sz="4" w:space="0" w:color="auto"/>
              <w:left w:val="single" w:sz="4" w:space="0" w:color="auto"/>
              <w:bottom w:val="single" w:sz="4" w:space="0" w:color="auto"/>
              <w:right w:val="single" w:sz="4" w:space="0" w:color="auto"/>
            </w:tcBorders>
            <w:hideMark/>
          </w:tcPr>
          <w:p w14:paraId="346F537F" w14:textId="77777777" w:rsidR="0068477C" w:rsidRPr="0068477C" w:rsidRDefault="0068477C" w:rsidP="00EA4B7B">
            <w:pPr>
              <w:rPr>
                <w:sz w:val="24"/>
                <w:szCs w:val="24"/>
              </w:rPr>
            </w:pPr>
            <w:r w:rsidRPr="0068477C">
              <w:rPr>
                <w:sz w:val="24"/>
                <w:szCs w:val="24"/>
              </w:rPr>
              <w:t>6.1. detalizēts ieņēmumu aprēķins</w:t>
            </w:r>
          </w:p>
        </w:tc>
        <w:tc>
          <w:tcPr>
            <w:tcW w:w="6899" w:type="dxa"/>
            <w:gridSpan w:val="7"/>
            <w:vMerge/>
            <w:tcBorders>
              <w:top w:val="single" w:sz="4" w:space="0" w:color="auto"/>
              <w:left w:val="single" w:sz="4" w:space="0" w:color="auto"/>
              <w:bottom w:val="single" w:sz="4" w:space="0" w:color="auto"/>
              <w:right w:val="single" w:sz="4" w:space="0" w:color="auto"/>
            </w:tcBorders>
            <w:vAlign w:val="center"/>
            <w:hideMark/>
          </w:tcPr>
          <w:p w14:paraId="2DE3077B" w14:textId="77777777" w:rsidR="0068477C" w:rsidRPr="0068477C" w:rsidRDefault="0068477C" w:rsidP="00EA4B7B">
            <w:pPr>
              <w:rPr>
                <w:sz w:val="24"/>
                <w:szCs w:val="24"/>
              </w:rPr>
            </w:pPr>
          </w:p>
        </w:tc>
      </w:tr>
      <w:tr w:rsidR="0068477C" w:rsidRPr="0068477C" w14:paraId="76FD455D" w14:textId="77777777" w:rsidTr="00EA4B7B">
        <w:trPr>
          <w:cantSplit/>
        </w:trPr>
        <w:tc>
          <w:tcPr>
            <w:tcW w:w="2162" w:type="dxa"/>
            <w:tcBorders>
              <w:top w:val="single" w:sz="4" w:space="0" w:color="auto"/>
              <w:left w:val="single" w:sz="4" w:space="0" w:color="auto"/>
              <w:bottom w:val="single" w:sz="4" w:space="0" w:color="auto"/>
              <w:right w:val="single" w:sz="4" w:space="0" w:color="auto"/>
            </w:tcBorders>
            <w:hideMark/>
          </w:tcPr>
          <w:p w14:paraId="71BCE559" w14:textId="77777777" w:rsidR="0068477C" w:rsidRPr="0068477C" w:rsidRDefault="0068477C" w:rsidP="00EA4B7B">
            <w:pPr>
              <w:rPr>
                <w:sz w:val="24"/>
                <w:szCs w:val="24"/>
              </w:rPr>
            </w:pPr>
            <w:r w:rsidRPr="0068477C">
              <w:rPr>
                <w:sz w:val="24"/>
                <w:szCs w:val="24"/>
              </w:rPr>
              <w:t>6.2. detalizēts izdevumu aprēķins</w:t>
            </w:r>
          </w:p>
        </w:tc>
        <w:tc>
          <w:tcPr>
            <w:tcW w:w="6899" w:type="dxa"/>
            <w:gridSpan w:val="7"/>
            <w:vMerge/>
            <w:tcBorders>
              <w:top w:val="single" w:sz="4" w:space="0" w:color="auto"/>
              <w:left w:val="single" w:sz="4" w:space="0" w:color="auto"/>
              <w:bottom w:val="single" w:sz="4" w:space="0" w:color="auto"/>
              <w:right w:val="single" w:sz="4" w:space="0" w:color="auto"/>
            </w:tcBorders>
            <w:vAlign w:val="center"/>
            <w:hideMark/>
          </w:tcPr>
          <w:p w14:paraId="76B77480" w14:textId="77777777" w:rsidR="0068477C" w:rsidRPr="0068477C" w:rsidRDefault="0068477C" w:rsidP="00EA4B7B">
            <w:pPr>
              <w:rPr>
                <w:sz w:val="24"/>
                <w:szCs w:val="24"/>
              </w:rPr>
            </w:pPr>
          </w:p>
        </w:tc>
      </w:tr>
      <w:tr w:rsidR="0068477C" w:rsidRPr="0068477C" w14:paraId="4F51FEDC" w14:textId="77777777" w:rsidTr="00EA4B7B">
        <w:trPr>
          <w:cantSplit/>
        </w:trPr>
        <w:tc>
          <w:tcPr>
            <w:tcW w:w="2162" w:type="dxa"/>
            <w:tcBorders>
              <w:top w:val="single" w:sz="4" w:space="0" w:color="auto"/>
              <w:left w:val="single" w:sz="4" w:space="0" w:color="auto"/>
              <w:bottom w:val="single" w:sz="4" w:space="0" w:color="auto"/>
              <w:right w:val="single" w:sz="4" w:space="0" w:color="auto"/>
            </w:tcBorders>
            <w:hideMark/>
          </w:tcPr>
          <w:p w14:paraId="6D5AEC28" w14:textId="77777777" w:rsidR="0068477C" w:rsidRPr="0068477C" w:rsidRDefault="0068477C" w:rsidP="00EA4B7B">
            <w:pPr>
              <w:rPr>
                <w:sz w:val="24"/>
                <w:szCs w:val="24"/>
              </w:rPr>
            </w:pPr>
            <w:r w:rsidRPr="0068477C">
              <w:rPr>
                <w:sz w:val="24"/>
                <w:szCs w:val="24"/>
              </w:rPr>
              <w:t>7. Amata vietu skaita izmaiņas</w:t>
            </w:r>
          </w:p>
        </w:tc>
        <w:tc>
          <w:tcPr>
            <w:tcW w:w="6899" w:type="dxa"/>
            <w:gridSpan w:val="7"/>
            <w:tcBorders>
              <w:top w:val="single" w:sz="4" w:space="0" w:color="auto"/>
              <w:left w:val="single" w:sz="4" w:space="0" w:color="auto"/>
              <w:bottom w:val="single" w:sz="4" w:space="0" w:color="auto"/>
              <w:right w:val="single" w:sz="4" w:space="0" w:color="auto"/>
            </w:tcBorders>
            <w:hideMark/>
          </w:tcPr>
          <w:p w14:paraId="54229F9C" w14:textId="37F9B006" w:rsidR="0068477C" w:rsidRPr="0068477C" w:rsidRDefault="00C6174F" w:rsidP="00EA4B7B">
            <w:pPr>
              <w:rPr>
                <w:sz w:val="24"/>
                <w:szCs w:val="24"/>
              </w:rPr>
            </w:pPr>
            <w:r w:rsidRPr="00C6174F">
              <w:rPr>
                <w:sz w:val="24"/>
                <w:szCs w:val="24"/>
              </w:rPr>
              <w:t xml:space="preserve">Projekts šo jomu neskar </w:t>
            </w:r>
          </w:p>
        </w:tc>
      </w:tr>
      <w:tr w:rsidR="0068477C" w:rsidRPr="0068477C" w14:paraId="1073204B" w14:textId="77777777" w:rsidTr="00EA4B7B">
        <w:trPr>
          <w:cantSplit/>
        </w:trPr>
        <w:tc>
          <w:tcPr>
            <w:tcW w:w="2162" w:type="dxa"/>
            <w:tcBorders>
              <w:top w:val="single" w:sz="4" w:space="0" w:color="auto"/>
              <w:left w:val="single" w:sz="4" w:space="0" w:color="auto"/>
              <w:bottom w:val="single" w:sz="4" w:space="0" w:color="auto"/>
              <w:right w:val="single" w:sz="4" w:space="0" w:color="auto"/>
            </w:tcBorders>
            <w:hideMark/>
          </w:tcPr>
          <w:p w14:paraId="17AB19F0" w14:textId="77777777" w:rsidR="0068477C" w:rsidRPr="0068477C" w:rsidRDefault="0068477C" w:rsidP="00EA4B7B">
            <w:pPr>
              <w:rPr>
                <w:sz w:val="24"/>
                <w:szCs w:val="24"/>
              </w:rPr>
            </w:pPr>
            <w:r w:rsidRPr="0068477C">
              <w:rPr>
                <w:sz w:val="24"/>
                <w:szCs w:val="24"/>
              </w:rPr>
              <w:t>8. Cita informācija</w:t>
            </w:r>
          </w:p>
        </w:tc>
        <w:tc>
          <w:tcPr>
            <w:tcW w:w="6899" w:type="dxa"/>
            <w:gridSpan w:val="7"/>
            <w:tcBorders>
              <w:top w:val="single" w:sz="4" w:space="0" w:color="auto"/>
              <w:left w:val="single" w:sz="4" w:space="0" w:color="auto"/>
              <w:bottom w:val="single" w:sz="4" w:space="0" w:color="auto"/>
              <w:right w:val="single" w:sz="4" w:space="0" w:color="auto"/>
            </w:tcBorders>
            <w:hideMark/>
          </w:tcPr>
          <w:p w14:paraId="432C2ACF" w14:textId="0F6C4725" w:rsidR="0068477C" w:rsidRPr="0068477C" w:rsidRDefault="00C6174F" w:rsidP="00C6174F">
            <w:pPr>
              <w:jc w:val="both"/>
              <w:rPr>
                <w:sz w:val="24"/>
                <w:szCs w:val="24"/>
              </w:rPr>
            </w:pPr>
            <w:r w:rsidRPr="00C6174F">
              <w:rPr>
                <w:iCs/>
                <w:sz w:val="24"/>
                <w:szCs w:val="24"/>
              </w:rPr>
              <w:t xml:space="preserve">Būvniecības informācijas sistēmas pielāgošanai nepieciešamais finansējums </w:t>
            </w:r>
            <w:r>
              <w:rPr>
                <w:iCs/>
                <w:sz w:val="24"/>
                <w:szCs w:val="24"/>
              </w:rPr>
              <w:t>14 620</w:t>
            </w:r>
            <w:r w:rsidRPr="00C6174F">
              <w:rPr>
                <w:iCs/>
                <w:sz w:val="24"/>
                <w:szCs w:val="24"/>
              </w:rPr>
              <w:t xml:space="preserve"> </w:t>
            </w:r>
            <w:r w:rsidRPr="00C6174F">
              <w:rPr>
                <w:i/>
                <w:iCs/>
                <w:sz w:val="24"/>
                <w:szCs w:val="24"/>
              </w:rPr>
              <w:t>euro</w:t>
            </w:r>
            <w:r w:rsidRPr="00C6174F">
              <w:rPr>
                <w:iCs/>
                <w:sz w:val="24"/>
                <w:szCs w:val="24"/>
              </w:rPr>
              <w:t xml:space="preserve"> apmērā tiks nodrošināts Ekonomikas ministrijas budžeta programmā 20.00.00 “Būvniecība” 2021. gadā piešķirto līdzekļu ietvaros.</w:t>
            </w:r>
          </w:p>
        </w:tc>
      </w:tr>
    </w:tbl>
    <w:p w14:paraId="403E2D94" w14:textId="77777777" w:rsidR="005853EA" w:rsidRPr="00E15004" w:rsidRDefault="005853EA">
      <w:pPr>
        <w:shd w:val="clear" w:color="auto" w:fill="FFFFFF"/>
        <w:ind w:firstLine="300"/>
        <w:rPr>
          <w:rFonts w:eastAsia="Times New Roman"/>
          <w:sz w:val="24"/>
          <w:szCs w:val="24"/>
          <w:lang w:eastAsia="lv-LV"/>
        </w:rPr>
      </w:pPr>
    </w:p>
    <w:tbl>
      <w:tblPr>
        <w:tblW w:w="5003" w:type="pct"/>
        <w:jc w:val="center"/>
        <w:tblCellMar>
          <w:left w:w="10" w:type="dxa"/>
          <w:right w:w="10" w:type="dxa"/>
        </w:tblCellMar>
        <w:tblLook w:val="04A0" w:firstRow="1" w:lastRow="0" w:firstColumn="1" w:lastColumn="0" w:noHBand="0" w:noVBand="1"/>
      </w:tblPr>
      <w:tblGrid>
        <w:gridCol w:w="561"/>
        <w:gridCol w:w="2307"/>
        <w:gridCol w:w="6192"/>
      </w:tblGrid>
      <w:tr w:rsidR="005853EA" w:rsidRPr="00E15004" w14:paraId="2ECA9F01" w14:textId="77777777">
        <w:trPr>
          <w:trHeight w:val="450"/>
          <w:jc w:val="center"/>
        </w:trPr>
        <w:tc>
          <w:tcPr>
            <w:tcW w:w="9060" w:type="dxa"/>
            <w:gridSpan w:val="3"/>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vAlign w:val="center"/>
          </w:tcPr>
          <w:p w14:paraId="1E4A988A" w14:textId="77777777" w:rsidR="00692720" w:rsidRPr="00E15004" w:rsidRDefault="00743335">
            <w:pPr>
              <w:jc w:val="center"/>
              <w:rPr>
                <w:rFonts w:eastAsia="Times New Roman"/>
                <w:b/>
                <w:bCs/>
                <w:sz w:val="24"/>
                <w:szCs w:val="24"/>
                <w:lang w:eastAsia="lv-LV"/>
              </w:rPr>
            </w:pPr>
            <w:r w:rsidRPr="00E15004">
              <w:rPr>
                <w:rFonts w:eastAsia="Times New Roman"/>
                <w:b/>
                <w:bCs/>
                <w:sz w:val="24"/>
                <w:szCs w:val="24"/>
                <w:lang w:eastAsia="lv-LV"/>
              </w:rPr>
              <w:t>IV. Tiesību akta projekta ietekme uz spēkā esošo tiesību normu sistēmu</w:t>
            </w:r>
          </w:p>
        </w:tc>
      </w:tr>
      <w:tr w:rsidR="005853EA" w:rsidRPr="00E15004" w14:paraId="56460DA0"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14:paraId="2E42BE09" w14:textId="77777777" w:rsidR="00692720" w:rsidRPr="00E15004" w:rsidRDefault="00743335">
            <w:pPr>
              <w:jc w:val="center"/>
              <w:rPr>
                <w:rFonts w:eastAsia="Times New Roman"/>
                <w:sz w:val="24"/>
                <w:szCs w:val="24"/>
              </w:rPr>
            </w:pPr>
            <w:r w:rsidRPr="00E15004">
              <w:rPr>
                <w:rFonts w:eastAsia="Times New Roman"/>
                <w:sz w:val="24"/>
                <w:szCs w:val="24"/>
              </w:rPr>
              <w:t>1.</w:t>
            </w:r>
          </w:p>
        </w:tc>
        <w:tc>
          <w:tcPr>
            <w:tcW w:w="230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14:paraId="51811C7C" w14:textId="77777777" w:rsidR="00692720" w:rsidRPr="00E15004" w:rsidRDefault="00743335">
            <w:pPr>
              <w:rPr>
                <w:rFonts w:eastAsia="Times New Roman"/>
                <w:sz w:val="24"/>
                <w:szCs w:val="24"/>
              </w:rPr>
            </w:pPr>
            <w:r w:rsidRPr="00E15004">
              <w:rPr>
                <w:rFonts w:eastAsia="Times New Roman"/>
                <w:sz w:val="24"/>
                <w:szCs w:val="24"/>
              </w:rPr>
              <w:t>Saistītie tiesību aktu projekti</w:t>
            </w:r>
          </w:p>
        </w:tc>
        <w:tc>
          <w:tcPr>
            <w:tcW w:w="6192"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14:paraId="7FD1831E" w14:textId="77777777" w:rsidR="00907BE5" w:rsidRPr="00E15004" w:rsidRDefault="00907BE5">
            <w:pPr>
              <w:jc w:val="both"/>
              <w:rPr>
                <w:sz w:val="24"/>
                <w:szCs w:val="24"/>
                <w:lang w:eastAsia="lv-LV"/>
              </w:rPr>
            </w:pPr>
            <w:r w:rsidRPr="00E15004">
              <w:rPr>
                <w:sz w:val="24"/>
                <w:szCs w:val="24"/>
                <w:lang w:eastAsia="lv-LV"/>
              </w:rPr>
              <w:t>Saistītie tiesību akti:</w:t>
            </w:r>
          </w:p>
          <w:p w14:paraId="3520EE3A" w14:textId="6080E7B5" w:rsidR="005853EA" w:rsidRPr="00E15004" w:rsidRDefault="005853EA" w:rsidP="00990E35">
            <w:pPr>
              <w:pStyle w:val="ListParagraph"/>
              <w:numPr>
                <w:ilvl w:val="0"/>
                <w:numId w:val="20"/>
              </w:numPr>
              <w:jc w:val="both"/>
              <w:rPr>
                <w:rFonts w:eastAsia="Times New Roman"/>
                <w:sz w:val="24"/>
                <w:szCs w:val="24"/>
                <w:lang w:eastAsia="lv-LV"/>
              </w:rPr>
            </w:pPr>
            <w:r w:rsidRPr="00E15004">
              <w:rPr>
                <w:sz w:val="24"/>
                <w:szCs w:val="24"/>
              </w:rPr>
              <w:t>Noteikumu projekts “Grozījumi Ministru kabineta 2014. gada 2. septembra noteikumos Nr. 529 “Ēku būvnoteikumi””</w:t>
            </w:r>
            <w:r w:rsidR="0012012E">
              <w:rPr>
                <w:sz w:val="24"/>
                <w:szCs w:val="24"/>
              </w:rPr>
              <w:t xml:space="preserve"> – grozījumi atbilstoši šīs anotācijas I sadaļas 2.punktā norādītajam</w:t>
            </w:r>
            <w:r w:rsidR="00ED3E24">
              <w:rPr>
                <w:sz w:val="24"/>
                <w:szCs w:val="24"/>
              </w:rPr>
              <w:t xml:space="preserve"> (VSS-968; 2020.gads)</w:t>
            </w:r>
            <w:r w:rsidRPr="00E15004">
              <w:rPr>
                <w:sz w:val="24"/>
                <w:szCs w:val="24"/>
              </w:rPr>
              <w:t>;</w:t>
            </w:r>
          </w:p>
          <w:p w14:paraId="4FF587E2" w14:textId="62B2B339" w:rsidR="00990E35" w:rsidRPr="00E15004" w:rsidRDefault="005853EA" w:rsidP="00990E35">
            <w:pPr>
              <w:pStyle w:val="ListParagraph"/>
              <w:numPr>
                <w:ilvl w:val="0"/>
                <w:numId w:val="20"/>
              </w:numPr>
              <w:jc w:val="both"/>
              <w:rPr>
                <w:rFonts w:eastAsia="Times New Roman"/>
                <w:sz w:val="24"/>
                <w:szCs w:val="24"/>
                <w:lang w:eastAsia="lv-LV"/>
              </w:rPr>
            </w:pPr>
            <w:r w:rsidRPr="00E15004">
              <w:rPr>
                <w:sz w:val="24"/>
                <w:szCs w:val="24"/>
              </w:rPr>
              <w:t>Noteikumu projekts “Grozījumi Ministru kabineta 2014. gada 16. septembra noteikumos Nr. 550 “Hidrotehnisko un meliorācijas būvju būvnoteikumi””</w:t>
            </w:r>
            <w:r w:rsidR="0012012E">
              <w:rPr>
                <w:sz w:val="24"/>
                <w:szCs w:val="24"/>
              </w:rPr>
              <w:t xml:space="preserve"> - grozījumi atbilstoši šīs anotācijas II</w:t>
            </w:r>
            <w:r w:rsidR="002655CB">
              <w:rPr>
                <w:sz w:val="24"/>
                <w:szCs w:val="24"/>
              </w:rPr>
              <w:t>=</w:t>
            </w:r>
            <w:r w:rsidR="0012012E">
              <w:rPr>
                <w:sz w:val="24"/>
                <w:szCs w:val="24"/>
              </w:rPr>
              <w:t xml:space="preserve"> sadaļas 2.punktā norādītajam</w:t>
            </w:r>
            <w:r w:rsidRPr="00E15004">
              <w:rPr>
                <w:sz w:val="24"/>
                <w:szCs w:val="24"/>
              </w:rPr>
              <w:t>;</w:t>
            </w:r>
          </w:p>
          <w:p w14:paraId="4310913B" w14:textId="6CAD691E" w:rsidR="00990E35" w:rsidRDefault="005853EA" w:rsidP="00B654DE">
            <w:pPr>
              <w:pStyle w:val="ListParagraph"/>
              <w:numPr>
                <w:ilvl w:val="0"/>
                <w:numId w:val="20"/>
              </w:numPr>
              <w:jc w:val="both"/>
              <w:rPr>
                <w:sz w:val="24"/>
                <w:szCs w:val="24"/>
              </w:rPr>
            </w:pPr>
            <w:r w:rsidRPr="00E15004">
              <w:rPr>
                <w:sz w:val="24"/>
                <w:szCs w:val="24"/>
              </w:rPr>
              <w:lastRenderedPageBreak/>
              <w:t>Noteikumu projekts “Grozījumi Ministru kabineta 2017. gada 9. maija noteikumos Nr. 253 “Atsevišķu inženierbūvju būvnoteikumi””</w:t>
            </w:r>
            <w:r w:rsidR="0012012E">
              <w:rPr>
                <w:sz w:val="24"/>
                <w:szCs w:val="24"/>
              </w:rPr>
              <w:t xml:space="preserve"> - grozījumi atbilstoši šīs anotācijas II </w:t>
            </w:r>
            <w:r w:rsidR="002655CB">
              <w:rPr>
                <w:sz w:val="24"/>
                <w:szCs w:val="24"/>
              </w:rPr>
              <w:t>=</w:t>
            </w:r>
            <w:r w:rsidR="0012012E">
              <w:rPr>
                <w:sz w:val="24"/>
                <w:szCs w:val="24"/>
              </w:rPr>
              <w:t>sadaļas 2.punktā norādītajam</w:t>
            </w:r>
            <w:r w:rsidR="00ED3E24">
              <w:rPr>
                <w:sz w:val="24"/>
                <w:szCs w:val="24"/>
              </w:rPr>
              <w:t xml:space="preserve"> (VSS-969; 2020.gads)</w:t>
            </w:r>
            <w:r w:rsidR="0012012E">
              <w:rPr>
                <w:sz w:val="24"/>
                <w:szCs w:val="24"/>
              </w:rPr>
              <w:t>;</w:t>
            </w:r>
          </w:p>
          <w:p w14:paraId="612EAA3F" w14:textId="412FA0E6" w:rsidR="0012012E" w:rsidRPr="00E15004" w:rsidRDefault="0012012E" w:rsidP="00B654DE">
            <w:pPr>
              <w:pStyle w:val="ListParagraph"/>
              <w:numPr>
                <w:ilvl w:val="0"/>
                <w:numId w:val="20"/>
              </w:numPr>
              <w:jc w:val="both"/>
              <w:rPr>
                <w:sz w:val="24"/>
                <w:szCs w:val="24"/>
              </w:rPr>
            </w:pPr>
            <w:r>
              <w:rPr>
                <w:sz w:val="24"/>
                <w:szCs w:val="24"/>
              </w:rPr>
              <w:t>Noteikumu projekts “</w:t>
            </w:r>
            <w:r w:rsidRPr="0012012E">
              <w:rPr>
                <w:sz w:val="24"/>
                <w:szCs w:val="24"/>
              </w:rPr>
              <w:t>Grozījums Ministru kabineta 2014. gada 19. augusta noteikumos Nr.500 “Vispārīgie būvnoteikumi”</w:t>
            </w:r>
            <w:r>
              <w:rPr>
                <w:sz w:val="24"/>
                <w:szCs w:val="24"/>
              </w:rPr>
              <w:t>” – 2.7.apakšpunkta izslēgšana</w:t>
            </w:r>
            <w:r w:rsidR="007B4F61">
              <w:rPr>
                <w:sz w:val="24"/>
                <w:szCs w:val="24"/>
              </w:rPr>
              <w:t xml:space="preserve"> (izsludināms tā, lai nodrošinātu spēkā stāšanos 01.11.2021.).</w:t>
            </w:r>
          </w:p>
        </w:tc>
      </w:tr>
      <w:tr w:rsidR="005853EA" w:rsidRPr="00E15004" w14:paraId="726DA0F9"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14:paraId="58858BB0" w14:textId="77777777" w:rsidR="00692720" w:rsidRPr="00E15004" w:rsidRDefault="00743335">
            <w:pPr>
              <w:jc w:val="center"/>
              <w:rPr>
                <w:rFonts w:eastAsia="Times New Roman"/>
                <w:sz w:val="24"/>
                <w:szCs w:val="24"/>
              </w:rPr>
            </w:pPr>
            <w:r w:rsidRPr="00E15004">
              <w:rPr>
                <w:rFonts w:eastAsia="Times New Roman"/>
                <w:sz w:val="24"/>
                <w:szCs w:val="24"/>
              </w:rPr>
              <w:lastRenderedPageBreak/>
              <w:t>2.</w:t>
            </w:r>
          </w:p>
        </w:tc>
        <w:tc>
          <w:tcPr>
            <w:tcW w:w="230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14:paraId="164CD39B" w14:textId="77777777" w:rsidR="00692720" w:rsidRPr="00E15004" w:rsidRDefault="00743335">
            <w:pPr>
              <w:rPr>
                <w:rFonts w:eastAsia="Times New Roman"/>
                <w:sz w:val="24"/>
                <w:szCs w:val="24"/>
              </w:rPr>
            </w:pPr>
            <w:r w:rsidRPr="00E15004">
              <w:rPr>
                <w:rFonts w:eastAsia="Times New Roman"/>
                <w:sz w:val="24"/>
                <w:szCs w:val="24"/>
              </w:rPr>
              <w:t>Atbildīgā institūcija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14:paraId="1C5E8DAB" w14:textId="39DF89E7" w:rsidR="00692720" w:rsidRPr="00E15004" w:rsidRDefault="00743335">
            <w:pPr>
              <w:jc w:val="both"/>
              <w:rPr>
                <w:sz w:val="24"/>
                <w:szCs w:val="24"/>
              </w:rPr>
            </w:pPr>
            <w:r w:rsidRPr="00E15004">
              <w:rPr>
                <w:rFonts w:eastAsia="Times New Roman"/>
                <w:sz w:val="24"/>
                <w:szCs w:val="24"/>
                <w:lang w:eastAsia="lv-LV"/>
              </w:rPr>
              <w:t>Ekonomikas ministrija</w:t>
            </w:r>
            <w:r w:rsidR="006A628C" w:rsidRPr="00E15004">
              <w:rPr>
                <w:rFonts w:eastAsia="Times New Roman"/>
                <w:sz w:val="24"/>
                <w:szCs w:val="24"/>
                <w:lang w:eastAsia="lv-LV"/>
              </w:rPr>
              <w:t>.</w:t>
            </w:r>
          </w:p>
        </w:tc>
      </w:tr>
      <w:tr w:rsidR="00692720" w:rsidRPr="00E15004" w14:paraId="3E6A2EA1"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14:paraId="72C57813" w14:textId="77777777" w:rsidR="00692720" w:rsidRPr="00E15004" w:rsidRDefault="00743335">
            <w:pPr>
              <w:jc w:val="center"/>
              <w:rPr>
                <w:rFonts w:eastAsia="Times New Roman"/>
                <w:sz w:val="24"/>
                <w:szCs w:val="24"/>
              </w:rPr>
            </w:pPr>
            <w:r w:rsidRPr="00E15004">
              <w:rPr>
                <w:rFonts w:eastAsia="Times New Roman"/>
                <w:sz w:val="24"/>
                <w:szCs w:val="24"/>
              </w:rPr>
              <w:t>3.</w:t>
            </w:r>
          </w:p>
        </w:tc>
        <w:tc>
          <w:tcPr>
            <w:tcW w:w="230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14:paraId="1C9C686A" w14:textId="77777777" w:rsidR="00692720" w:rsidRPr="00E15004" w:rsidRDefault="00743335">
            <w:pPr>
              <w:rPr>
                <w:rFonts w:eastAsia="Times New Roman"/>
                <w:sz w:val="24"/>
                <w:szCs w:val="24"/>
              </w:rPr>
            </w:pPr>
            <w:r w:rsidRPr="00E15004">
              <w:rPr>
                <w:rFonts w:eastAsia="Times New Roman"/>
                <w:sz w:val="24"/>
                <w:szCs w:val="24"/>
              </w:rPr>
              <w:t>Cita informācija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14:paraId="375E798F" w14:textId="6E5FEB5A" w:rsidR="00692720" w:rsidRPr="00E15004" w:rsidRDefault="005853EA" w:rsidP="005853EA">
            <w:pPr>
              <w:jc w:val="both"/>
              <w:rPr>
                <w:sz w:val="24"/>
                <w:szCs w:val="24"/>
              </w:rPr>
            </w:pPr>
            <w:r w:rsidRPr="00E15004">
              <w:rPr>
                <w:sz w:val="24"/>
                <w:szCs w:val="24"/>
              </w:rPr>
              <w:t>Noteikumu projekts “Grozījumi Ministru kabineta 2014. gada 2. septembra noteikumos Nr. 529 “Ēku būvnoteikumi”” un noteikumu projekts “Grozījumi Ministru kabineta 2017. gada 9. maija noteikumos Nr. 253 “Atsevišķu inženierbūvju būvnoteikumi”” tiks virzīti atsevišķi, bet Noteikumi projekts un noteikumu projekts “Grozījumi Ministru kabineta 2014. gada 16. septembra noteikumos Nr. 550 “Hidrotehnisko un meliorācijas būvju būvnoteikumi”” tiks virzīti kopā ar apvienoto anotāciju.</w:t>
            </w:r>
            <w:r w:rsidR="00687ABE">
              <w:rPr>
                <w:sz w:val="24"/>
                <w:szCs w:val="24"/>
              </w:rPr>
              <w:t xml:space="preserve"> Visu grozījumu spēkā stāšanās ir paredzēta 01.11.2021. Tas saistīts ar to, ka vēl ir jāizstrādā grozījumi </w:t>
            </w:r>
            <w:r w:rsidR="00687ABE" w:rsidRPr="0012012E">
              <w:rPr>
                <w:sz w:val="24"/>
                <w:szCs w:val="24"/>
              </w:rPr>
              <w:t>Ministru kabineta 2014. gada 19. augusta noteikumos Nr.500 “Vispārīgie būvnoteikumi”</w:t>
            </w:r>
            <w:r w:rsidR="00687ABE">
              <w:rPr>
                <w:sz w:val="24"/>
                <w:szCs w:val="24"/>
              </w:rPr>
              <w:t>, kā arī ir nepieciešamos pilnveidot Būvniecības informācijas sistēmu.</w:t>
            </w:r>
          </w:p>
        </w:tc>
      </w:tr>
    </w:tbl>
    <w:p w14:paraId="0A8B9B80" w14:textId="77777777" w:rsidR="00692720" w:rsidRPr="00E15004" w:rsidRDefault="00692720">
      <w:pPr>
        <w:rPr>
          <w:rFonts w:eastAsia="Times New Roman"/>
          <w:sz w:val="24"/>
          <w:szCs w:val="24"/>
          <w:lang w:eastAsia="lv-LV"/>
        </w:rPr>
      </w:pPr>
    </w:p>
    <w:tbl>
      <w:tblPr>
        <w:tblW w:w="5000" w:type="pct"/>
        <w:tblCellMar>
          <w:left w:w="10" w:type="dxa"/>
          <w:right w:w="10" w:type="dxa"/>
        </w:tblCellMar>
        <w:tblLook w:val="04A0" w:firstRow="1" w:lastRow="0" w:firstColumn="1" w:lastColumn="0" w:noHBand="0" w:noVBand="1"/>
      </w:tblPr>
      <w:tblGrid>
        <w:gridCol w:w="9055"/>
      </w:tblGrid>
      <w:tr w:rsidR="005853EA" w:rsidRPr="00E15004" w14:paraId="30E50539" w14:textId="77777777">
        <w:tc>
          <w:tcPr>
            <w:tcW w:w="9055"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vAlign w:val="center"/>
          </w:tcPr>
          <w:p w14:paraId="28D93C24" w14:textId="77777777" w:rsidR="00692720" w:rsidRPr="00E15004" w:rsidRDefault="00743335">
            <w:pPr>
              <w:spacing w:before="100" w:after="100" w:line="293" w:lineRule="atLeast"/>
              <w:jc w:val="center"/>
              <w:rPr>
                <w:rFonts w:eastAsia="Times New Roman"/>
                <w:b/>
                <w:bCs/>
                <w:sz w:val="24"/>
                <w:szCs w:val="24"/>
                <w:lang w:eastAsia="lv-LV"/>
              </w:rPr>
            </w:pPr>
            <w:r w:rsidRPr="00E15004">
              <w:rPr>
                <w:rFonts w:eastAsia="Times New Roman"/>
                <w:b/>
                <w:bCs/>
                <w:sz w:val="24"/>
                <w:szCs w:val="24"/>
                <w:lang w:eastAsia="lv-LV"/>
              </w:rPr>
              <w:t>V. Tiesību akta projekta atbilstība Latvijas Republikas starptautiskajām saistībām</w:t>
            </w:r>
          </w:p>
        </w:tc>
      </w:tr>
      <w:tr w:rsidR="005853EA" w:rsidRPr="00E15004" w14:paraId="52272EB2" w14:textId="77777777">
        <w:tc>
          <w:tcPr>
            <w:tcW w:w="9055"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14:paraId="5D0634DF" w14:textId="7BB320D3" w:rsidR="00692720" w:rsidRPr="00E15004" w:rsidRDefault="00173B51">
            <w:pPr>
              <w:jc w:val="center"/>
              <w:rPr>
                <w:sz w:val="24"/>
                <w:szCs w:val="24"/>
              </w:rPr>
            </w:pPr>
            <w:r w:rsidRPr="00E15004">
              <w:rPr>
                <w:rFonts w:eastAsia="Times New Roman"/>
                <w:bCs/>
                <w:sz w:val="24"/>
                <w:szCs w:val="24"/>
                <w:lang w:eastAsia="lv-LV"/>
              </w:rPr>
              <w:t>Noteikumu p</w:t>
            </w:r>
            <w:r w:rsidR="00743335" w:rsidRPr="00E15004">
              <w:rPr>
                <w:rFonts w:eastAsia="Times New Roman"/>
                <w:bCs/>
                <w:sz w:val="24"/>
                <w:szCs w:val="24"/>
                <w:lang w:eastAsia="lv-LV"/>
              </w:rPr>
              <w:t>rojekts šo jomu neskar</w:t>
            </w:r>
            <w:r w:rsidR="00130133">
              <w:rPr>
                <w:rFonts w:eastAsia="Times New Roman"/>
                <w:bCs/>
                <w:sz w:val="24"/>
                <w:szCs w:val="24"/>
                <w:lang w:eastAsia="lv-LV"/>
              </w:rPr>
              <w:t>.</w:t>
            </w:r>
          </w:p>
        </w:tc>
      </w:tr>
    </w:tbl>
    <w:p w14:paraId="44373AC8" w14:textId="77777777" w:rsidR="00692720" w:rsidRPr="00E15004" w:rsidRDefault="00692720">
      <w:pPr>
        <w:shd w:val="clear" w:color="auto" w:fill="FFFFFF"/>
        <w:ind w:firstLine="300"/>
        <w:rPr>
          <w:rFonts w:eastAsia="Times New Roman"/>
          <w:sz w:val="24"/>
          <w:szCs w:val="24"/>
          <w:lang w:eastAsia="lv-LV"/>
        </w:rPr>
      </w:pPr>
    </w:p>
    <w:tbl>
      <w:tblPr>
        <w:tblW w:w="5088" w:type="pct"/>
        <w:jc w:val="center"/>
        <w:tblLayout w:type="fixed"/>
        <w:tblCellMar>
          <w:left w:w="10" w:type="dxa"/>
          <w:right w:w="10" w:type="dxa"/>
        </w:tblCellMar>
        <w:tblLook w:val="04A0" w:firstRow="1" w:lastRow="0" w:firstColumn="1" w:lastColumn="0" w:noHBand="0" w:noVBand="1"/>
      </w:tblPr>
      <w:tblGrid>
        <w:gridCol w:w="433"/>
        <w:gridCol w:w="2410"/>
        <w:gridCol w:w="6371"/>
      </w:tblGrid>
      <w:tr w:rsidR="005853EA" w:rsidRPr="00E15004" w14:paraId="6DC9C7AC" w14:textId="77777777" w:rsidTr="00EE2DE1">
        <w:trPr>
          <w:trHeight w:val="420"/>
          <w:jc w:val="center"/>
        </w:trPr>
        <w:tc>
          <w:tcPr>
            <w:tcW w:w="9214" w:type="dxa"/>
            <w:gridSpan w:val="3"/>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vAlign w:val="center"/>
          </w:tcPr>
          <w:p w14:paraId="15D6D583" w14:textId="77777777" w:rsidR="00692720" w:rsidRPr="00E15004" w:rsidRDefault="00743335">
            <w:pPr>
              <w:jc w:val="center"/>
              <w:rPr>
                <w:rFonts w:eastAsia="Times New Roman"/>
                <w:b/>
                <w:bCs/>
                <w:sz w:val="24"/>
                <w:szCs w:val="24"/>
                <w:lang w:eastAsia="lv-LV"/>
              </w:rPr>
            </w:pPr>
            <w:r w:rsidRPr="00E15004">
              <w:rPr>
                <w:rFonts w:eastAsia="Times New Roman"/>
                <w:b/>
                <w:bCs/>
                <w:sz w:val="24"/>
                <w:szCs w:val="24"/>
                <w:lang w:eastAsia="lv-LV"/>
              </w:rPr>
              <w:t>VI. Sabiedrības līdzdalība un komunikācijas aktivitātes</w:t>
            </w:r>
          </w:p>
        </w:tc>
      </w:tr>
      <w:tr w:rsidR="005853EA" w:rsidRPr="00E15004" w14:paraId="50D1C70D" w14:textId="77777777" w:rsidTr="00EE2DE1">
        <w:trPr>
          <w:trHeight w:val="540"/>
          <w:jc w:val="center"/>
        </w:trPr>
        <w:tc>
          <w:tcPr>
            <w:tcW w:w="43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70FDFD74" w14:textId="77777777" w:rsidR="00692720" w:rsidRPr="00E15004" w:rsidRDefault="00743335">
            <w:pPr>
              <w:rPr>
                <w:rFonts w:eastAsia="Times New Roman"/>
                <w:sz w:val="24"/>
                <w:szCs w:val="24"/>
                <w:lang w:eastAsia="lv-LV"/>
              </w:rPr>
            </w:pPr>
            <w:r w:rsidRPr="00E15004">
              <w:rPr>
                <w:rFonts w:eastAsia="Times New Roman"/>
                <w:sz w:val="24"/>
                <w:szCs w:val="24"/>
                <w:lang w:eastAsia="lv-LV"/>
              </w:rPr>
              <w:t>1.</w:t>
            </w:r>
          </w:p>
        </w:tc>
        <w:tc>
          <w:tcPr>
            <w:tcW w:w="2410"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5AF1419A" w14:textId="77777777" w:rsidR="00692720" w:rsidRPr="00E15004" w:rsidRDefault="00743335">
            <w:pPr>
              <w:rPr>
                <w:rFonts w:eastAsia="Times New Roman"/>
                <w:sz w:val="24"/>
                <w:szCs w:val="24"/>
                <w:lang w:eastAsia="lv-LV"/>
              </w:rPr>
            </w:pPr>
            <w:r w:rsidRPr="00E15004">
              <w:rPr>
                <w:rFonts w:eastAsia="Times New Roman"/>
                <w:sz w:val="24"/>
                <w:szCs w:val="24"/>
                <w:lang w:eastAsia="lv-LV"/>
              </w:rPr>
              <w:t>Plānotās sabiedrības līdzdalības un komunikācijas aktivitātes saistībā ar projektu</w:t>
            </w:r>
          </w:p>
        </w:tc>
        <w:tc>
          <w:tcPr>
            <w:tcW w:w="637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746E9186" w14:textId="1CE85968" w:rsidR="00692720" w:rsidRPr="00E15004" w:rsidRDefault="004237A4">
            <w:pPr>
              <w:jc w:val="both"/>
              <w:rPr>
                <w:rFonts w:eastAsia="Times New Roman"/>
                <w:sz w:val="24"/>
                <w:szCs w:val="24"/>
                <w:lang w:eastAsia="lv-LV"/>
              </w:rPr>
            </w:pPr>
            <w:r w:rsidRPr="00E15004">
              <w:rPr>
                <w:rFonts w:eastAsia="Times New Roman"/>
                <w:sz w:val="24"/>
                <w:szCs w:val="24"/>
                <w:lang w:eastAsia="lv-LV"/>
              </w:rPr>
              <w:t>Sabiedrības pārstāvjiem ir nodrošināta iespēja iepazīties, izteikt viedokli un tikt uzklausītiem s</w:t>
            </w:r>
            <w:r w:rsidR="00743335" w:rsidRPr="00E15004">
              <w:rPr>
                <w:rFonts w:eastAsia="Times New Roman"/>
                <w:sz w:val="24"/>
                <w:szCs w:val="24"/>
                <w:lang w:eastAsia="lv-LV"/>
              </w:rPr>
              <w:t>askaņā ar Ministru kabineta 2009. gada 25.</w:t>
            </w:r>
            <w:r w:rsidR="00F23FE8" w:rsidRPr="00E15004">
              <w:rPr>
                <w:rFonts w:eastAsia="Times New Roman"/>
                <w:sz w:val="24"/>
                <w:szCs w:val="24"/>
                <w:lang w:eastAsia="lv-LV"/>
              </w:rPr>
              <w:t> </w:t>
            </w:r>
            <w:r w:rsidR="00743335" w:rsidRPr="00E15004">
              <w:rPr>
                <w:rFonts w:eastAsia="Times New Roman"/>
                <w:sz w:val="24"/>
                <w:szCs w:val="24"/>
                <w:lang w:eastAsia="lv-LV"/>
              </w:rPr>
              <w:t>augusta noteikumu Nr. 970 “Sabiedrības līdzdalības kārtība attīstības plānošanas procesā” 5. punktu</w:t>
            </w:r>
            <w:r w:rsidRPr="00E15004">
              <w:rPr>
                <w:rFonts w:eastAsia="Times New Roman"/>
                <w:sz w:val="24"/>
                <w:szCs w:val="24"/>
                <w:lang w:eastAsia="lv-LV"/>
              </w:rPr>
              <w:t xml:space="preserve"> un 7.4.</w:t>
            </w:r>
            <w:r w:rsidRPr="00E15004">
              <w:rPr>
                <w:rFonts w:eastAsia="Times New Roman"/>
                <w:sz w:val="24"/>
                <w:szCs w:val="24"/>
                <w:vertAlign w:val="superscript"/>
                <w:lang w:eastAsia="lv-LV"/>
              </w:rPr>
              <w:t>1 </w:t>
            </w:r>
            <w:r w:rsidRPr="00E15004">
              <w:rPr>
                <w:rFonts w:eastAsia="Times New Roman"/>
                <w:sz w:val="24"/>
                <w:szCs w:val="24"/>
                <w:lang w:eastAsia="lv-LV"/>
              </w:rPr>
              <w:t xml:space="preserve">apakšpunktu, </w:t>
            </w:r>
            <w:r w:rsidR="00743335" w:rsidRPr="00E15004">
              <w:rPr>
                <w:rFonts w:eastAsia="Times New Roman"/>
                <w:sz w:val="24"/>
                <w:szCs w:val="24"/>
                <w:lang w:eastAsia="lv-LV"/>
              </w:rPr>
              <w:t>nodrošin</w:t>
            </w:r>
            <w:r w:rsidRPr="00E15004">
              <w:rPr>
                <w:rFonts w:eastAsia="Times New Roman"/>
                <w:sz w:val="24"/>
                <w:szCs w:val="24"/>
                <w:lang w:eastAsia="lv-LV"/>
              </w:rPr>
              <w:t>ot</w:t>
            </w:r>
            <w:r w:rsidR="00743335" w:rsidRPr="00E15004">
              <w:rPr>
                <w:rFonts w:eastAsia="Times New Roman"/>
                <w:sz w:val="24"/>
                <w:szCs w:val="24"/>
                <w:lang w:eastAsia="lv-LV"/>
              </w:rPr>
              <w:t xml:space="preserve"> </w:t>
            </w:r>
            <w:r w:rsidRPr="00E15004">
              <w:rPr>
                <w:rFonts w:eastAsia="Times New Roman"/>
                <w:sz w:val="24"/>
                <w:szCs w:val="24"/>
                <w:lang w:eastAsia="lv-LV"/>
              </w:rPr>
              <w:t>iespēju</w:t>
            </w:r>
            <w:r w:rsidR="00743335" w:rsidRPr="00E15004">
              <w:rPr>
                <w:rFonts w:eastAsia="Times New Roman"/>
                <w:sz w:val="24"/>
                <w:szCs w:val="24"/>
                <w:lang w:eastAsia="lv-LV"/>
              </w:rPr>
              <w:t xml:space="preserve"> laika periodā no</w:t>
            </w:r>
            <w:r w:rsidR="00041AB8">
              <w:rPr>
                <w:rFonts w:eastAsia="Times New Roman"/>
                <w:sz w:val="24"/>
                <w:szCs w:val="24"/>
                <w:lang w:eastAsia="lv-LV"/>
              </w:rPr>
              <w:t xml:space="preserve"> 10.augusta </w:t>
            </w:r>
            <w:r w:rsidR="00743335" w:rsidRPr="00E15004">
              <w:rPr>
                <w:rFonts w:eastAsia="Times New Roman"/>
                <w:sz w:val="24"/>
                <w:szCs w:val="24"/>
                <w:lang w:eastAsia="lv-LV"/>
              </w:rPr>
              <w:t xml:space="preserve"> līdz </w:t>
            </w:r>
            <w:r w:rsidR="00041AB8">
              <w:rPr>
                <w:rFonts w:eastAsia="Times New Roman"/>
                <w:sz w:val="24"/>
                <w:szCs w:val="24"/>
                <w:lang w:eastAsia="lv-LV"/>
              </w:rPr>
              <w:t>24.augustam</w:t>
            </w:r>
            <w:r w:rsidR="00E24344" w:rsidRPr="00E15004">
              <w:rPr>
                <w:rFonts w:eastAsia="Times New Roman"/>
                <w:sz w:val="24"/>
                <w:szCs w:val="24"/>
                <w:lang w:eastAsia="lv-LV"/>
              </w:rPr>
              <w:t xml:space="preserve"> </w:t>
            </w:r>
            <w:r w:rsidRPr="00E15004">
              <w:rPr>
                <w:rFonts w:eastAsia="Times New Roman"/>
                <w:sz w:val="24"/>
                <w:szCs w:val="24"/>
                <w:lang w:eastAsia="lv-LV"/>
              </w:rPr>
              <w:t>rakstiski sniegt viedokli.</w:t>
            </w:r>
          </w:p>
        </w:tc>
      </w:tr>
      <w:tr w:rsidR="005853EA" w:rsidRPr="00E15004" w14:paraId="272F92BE" w14:textId="77777777" w:rsidTr="00EE2DE1">
        <w:trPr>
          <w:trHeight w:val="330"/>
          <w:jc w:val="center"/>
        </w:trPr>
        <w:tc>
          <w:tcPr>
            <w:tcW w:w="43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1ACE23DA" w14:textId="77777777" w:rsidR="00692720" w:rsidRPr="00E15004" w:rsidRDefault="00743335">
            <w:pPr>
              <w:rPr>
                <w:rFonts w:eastAsia="Times New Roman"/>
                <w:sz w:val="24"/>
                <w:szCs w:val="24"/>
                <w:lang w:eastAsia="lv-LV"/>
              </w:rPr>
            </w:pPr>
            <w:r w:rsidRPr="00E15004">
              <w:rPr>
                <w:rFonts w:eastAsia="Times New Roman"/>
                <w:sz w:val="24"/>
                <w:szCs w:val="24"/>
                <w:lang w:eastAsia="lv-LV"/>
              </w:rPr>
              <w:t>2.</w:t>
            </w:r>
          </w:p>
        </w:tc>
        <w:tc>
          <w:tcPr>
            <w:tcW w:w="2410"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71422BC6" w14:textId="77777777" w:rsidR="00692720" w:rsidRPr="00E15004" w:rsidRDefault="00743335">
            <w:pPr>
              <w:rPr>
                <w:rFonts w:eastAsia="Times New Roman"/>
                <w:sz w:val="24"/>
                <w:szCs w:val="24"/>
                <w:lang w:eastAsia="lv-LV"/>
              </w:rPr>
            </w:pPr>
            <w:r w:rsidRPr="00E15004">
              <w:rPr>
                <w:rFonts w:eastAsia="Times New Roman"/>
                <w:sz w:val="24"/>
                <w:szCs w:val="24"/>
                <w:lang w:eastAsia="lv-LV"/>
              </w:rPr>
              <w:t>Sabiedrības līdzdalība projekta izstrādē</w:t>
            </w:r>
          </w:p>
        </w:tc>
        <w:tc>
          <w:tcPr>
            <w:tcW w:w="637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12963302" w14:textId="4F9594B5" w:rsidR="00692720" w:rsidRPr="00E15004" w:rsidRDefault="00FF64D6" w:rsidP="00FF64D6">
            <w:pPr>
              <w:jc w:val="both"/>
              <w:rPr>
                <w:rFonts w:eastAsia="Times New Roman"/>
                <w:sz w:val="24"/>
                <w:szCs w:val="24"/>
                <w:lang w:eastAsia="lv-LV"/>
              </w:rPr>
            </w:pPr>
            <w:r w:rsidRPr="00E15004">
              <w:rPr>
                <w:rFonts w:eastAsia="Times New Roman"/>
                <w:sz w:val="24"/>
                <w:szCs w:val="24"/>
                <w:lang w:eastAsia="lv-LV"/>
              </w:rPr>
              <w:t xml:space="preserve">Lai informētu sabiedrību par Noteikumu projektu un dotu iespēju izteikt par to viedokli, Noteikumu projekts un tā anotācija 2020. gada </w:t>
            </w:r>
            <w:r w:rsidR="007E4BB9" w:rsidRPr="00E15004">
              <w:rPr>
                <w:rFonts w:eastAsia="Times New Roman"/>
                <w:sz w:val="24"/>
                <w:szCs w:val="24"/>
                <w:lang w:eastAsia="lv-LV"/>
              </w:rPr>
              <w:t>10.</w:t>
            </w:r>
            <w:r w:rsidR="00041AB8">
              <w:rPr>
                <w:rFonts w:eastAsia="Times New Roman"/>
                <w:sz w:val="24"/>
                <w:szCs w:val="24"/>
                <w:lang w:eastAsia="lv-LV"/>
              </w:rPr>
              <w:t>augustā</w:t>
            </w:r>
            <w:r w:rsidRPr="00E15004">
              <w:rPr>
                <w:rFonts w:eastAsia="Times New Roman"/>
                <w:sz w:val="24"/>
                <w:szCs w:val="24"/>
                <w:lang w:eastAsia="lv-LV"/>
              </w:rPr>
              <w:t xml:space="preserve"> tika ievietoti Ekonomikas ministrijas tīmekļvietnē un Ministru kabineta tīmekļvietnē, </w:t>
            </w:r>
            <w:r w:rsidR="00907BE5" w:rsidRPr="00E15004">
              <w:rPr>
                <w:rFonts w:eastAsia="Times New Roman"/>
                <w:sz w:val="24"/>
                <w:szCs w:val="24"/>
                <w:lang w:eastAsia="lv-LV"/>
              </w:rPr>
              <w:t xml:space="preserve">sadaļā “Sabiedrības līdzdalība” https://www.em.gov.lv/lv/par_ministriju/sabiedribas_lidzdaliba/diskusiju_dokumenti/, aicinot sabiedrības pārstāvjiem rakstveidā sniegt viedokli par noteikumu projektiem </w:t>
            </w:r>
            <w:r w:rsidRPr="00E15004">
              <w:rPr>
                <w:rFonts w:eastAsia="Times New Roman"/>
                <w:sz w:val="24"/>
                <w:szCs w:val="24"/>
                <w:lang w:eastAsia="lv-LV"/>
              </w:rPr>
              <w:t xml:space="preserve">līdz </w:t>
            </w:r>
            <w:r w:rsidR="00041AB8">
              <w:rPr>
                <w:rFonts w:eastAsia="Times New Roman"/>
                <w:sz w:val="24"/>
                <w:szCs w:val="24"/>
                <w:lang w:eastAsia="lv-LV"/>
              </w:rPr>
              <w:t>24.augustam.</w:t>
            </w:r>
          </w:p>
        </w:tc>
      </w:tr>
      <w:tr w:rsidR="005853EA" w:rsidRPr="00E15004" w14:paraId="1AC92B21" w14:textId="77777777" w:rsidTr="00EE2DE1">
        <w:trPr>
          <w:trHeight w:val="465"/>
          <w:jc w:val="center"/>
        </w:trPr>
        <w:tc>
          <w:tcPr>
            <w:tcW w:w="43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671D53A5" w14:textId="77777777" w:rsidR="00692720" w:rsidRPr="00E15004" w:rsidRDefault="00743335">
            <w:pPr>
              <w:rPr>
                <w:rFonts w:eastAsia="Times New Roman"/>
                <w:sz w:val="24"/>
                <w:szCs w:val="24"/>
                <w:lang w:eastAsia="lv-LV"/>
              </w:rPr>
            </w:pPr>
            <w:r w:rsidRPr="00E15004">
              <w:rPr>
                <w:rFonts w:eastAsia="Times New Roman"/>
                <w:sz w:val="24"/>
                <w:szCs w:val="24"/>
                <w:lang w:eastAsia="lv-LV"/>
              </w:rPr>
              <w:t>3.</w:t>
            </w:r>
          </w:p>
        </w:tc>
        <w:tc>
          <w:tcPr>
            <w:tcW w:w="2410"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6B1ECBDD" w14:textId="77777777" w:rsidR="00692720" w:rsidRPr="00E15004" w:rsidRDefault="00743335">
            <w:pPr>
              <w:rPr>
                <w:rFonts w:eastAsia="Times New Roman"/>
                <w:sz w:val="24"/>
                <w:szCs w:val="24"/>
                <w:lang w:eastAsia="lv-LV"/>
              </w:rPr>
            </w:pPr>
            <w:r w:rsidRPr="00E15004">
              <w:rPr>
                <w:rFonts w:eastAsia="Times New Roman"/>
                <w:sz w:val="24"/>
                <w:szCs w:val="24"/>
                <w:lang w:eastAsia="lv-LV"/>
              </w:rPr>
              <w:t>Sabiedrības līdzdalības rezultāti</w:t>
            </w:r>
          </w:p>
        </w:tc>
        <w:tc>
          <w:tcPr>
            <w:tcW w:w="637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177FBED8" w14:textId="3CF18A1B" w:rsidR="00692720" w:rsidRPr="00B92EBE" w:rsidRDefault="00B92EBE">
            <w:pPr>
              <w:jc w:val="both"/>
              <w:rPr>
                <w:rFonts w:eastAsia="Times New Roman"/>
                <w:sz w:val="24"/>
                <w:szCs w:val="24"/>
                <w:lang w:eastAsia="lv-LV"/>
              </w:rPr>
            </w:pPr>
            <w:r w:rsidRPr="00B92EBE">
              <w:rPr>
                <w:rFonts w:eastAsia="Times New Roman"/>
                <w:sz w:val="24"/>
                <w:szCs w:val="24"/>
                <w:lang w:eastAsia="lv-LV"/>
              </w:rPr>
              <w:t xml:space="preserve">Sabiedrības līdzdalības ietvaros saņemti _priekšlikumi no privātpersonas, Rīgas pilsētas būvvaldes, AS “Sadales tīkls” un biedrības “Latvijas Būvinženieru savienība”. Pārsvarā sniegti priekšlikumi, kuri vērsti uz piedāvātā regulējuma papildus pilnveidošanu vai attiecās uz citu normatīvo aktu. Noteikuma </w:t>
            </w:r>
            <w:r w:rsidRPr="00B92EBE">
              <w:rPr>
                <w:rFonts w:eastAsia="Times New Roman"/>
                <w:sz w:val="24"/>
                <w:szCs w:val="24"/>
                <w:lang w:eastAsia="lv-LV"/>
              </w:rPr>
              <w:lastRenderedPageBreak/>
              <w:t xml:space="preserve">projektā, ņemot vērā sniegtos priekšlikumus, ir precizēts, apsekošanas tvērums, paredzēta iespēja uzdot apsekošanu pasūtīja atbilstošam būvspeciālistam, paredzēts pienākums par nedrošu būvi nekavējoties ziņot būvvaldei. Latvijas Būvinženieru savienība noteikumu projektu sākotnēji neatbalstīja. Ņemot vērā izteiktos iebildumus ar Latvijas Būvinženieru savienību tika organizētas atsevišķas tikšanās, kā arī 20.11.2020. Noteikumu projekta redakcionālie precizējumi tika pārrunāti attālināti. </w:t>
            </w:r>
          </w:p>
        </w:tc>
      </w:tr>
      <w:tr w:rsidR="005853EA" w:rsidRPr="00E15004" w14:paraId="2F3A97BB" w14:textId="77777777" w:rsidTr="00EE2DE1">
        <w:trPr>
          <w:trHeight w:val="290"/>
          <w:jc w:val="center"/>
        </w:trPr>
        <w:tc>
          <w:tcPr>
            <w:tcW w:w="43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32884F7B" w14:textId="77777777" w:rsidR="00692720" w:rsidRPr="00E15004" w:rsidRDefault="00743335">
            <w:pPr>
              <w:rPr>
                <w:rFonts w:eastAsia="Times New Roman"/>
                <w:sz w:val="24"/>
                <w:szCs w:val="24"/>
                <w:lang w:eastAsia="lv-LV"/>
              </w:rPr>
            </w:pPr>
            <w:r w:rsidRPr="00E15004">
              <w:rPr>
                <w:rFonts w:eastAsia="Times New Roman"/>
                <w:sz w:val="24"/>
                <w:szCs w:val="24"/>
                <w:lang w:eastAsia="lv-LV"/>
              </w:rPr>
              <w:lastRenderedPageBreak/>
              <w:t>4.</w:t>
            </w:r>
          </w:p>
        </w:tc>
        <w:tc>
          <w:tcPr>
            <w:tcW w:w="2410"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325DE7E4" w14:textId="77777777" w:rsidR="00692720" w:rsidRPr="00E15004" w:rsidRDefault="00743335">
            <w:pPr>
              <w:rPr>
                <w:rFonts w:eastAsia="Times New Roman"/>
                <w:sz w:val="24"/>
                <w:szCs w:val="24"/>
                <w:lang w:eastAsia="lv-LV"/>
              </w:rPr>
            </w:pPr>
            <w:r w:rsidRPr="00E15004">
              <w:rPr>
                <w:rFonts w:eastAsia="Times New Roman"/>
                <w:sz w:val="24"/>
                <w:szCs w:val="24"/>
                <w:lang w:eastAsia="lv-LV"/>
              </w:rPr>
              <w:t>Cita informācija</w:t>
            </w:r>
          </w:p>
        </w:tc>
        <w:tc>
          <w:tcPr>
            <w:tcW w:w="637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5795F73C" w14:textId="031854C4" w:rsidR="00692720" w:rsidRPr="00E15004" w:rsidRDefault="00743335">
            <w:pPr>
              <w:rPr>
                <w:rFonts w:eastAsia="Times New Roman"/>
                <w:sz w:val="24"/>
                <w:szCs w:val="24"/>
                <w:lang w:eastAsia="lv-LV"/>
              </w:rPr>
            </w:pPr>
            <w:r w:rsidRPr="00E15004">
              <w:rPr>
                <w:rFonts w:eastAsia="Times New Roman"/>
                <w:sz w:val="24"/>
                <w:szCs w:val="24"/>
                <w:lang w:eastAsia="lv-LV"/>
              </w:rPr>
              <w:t>Nav</w:t>
            </w:r>
            <w:r w:rsidR="005B30EF">
              <w:rPr>
                <w:rFonts w:eastAsia="Times New Roman"/>
                <w:sz w:val="24"/>
                <w:szCs w:val="24"/>
                <w:lang w:eastAsia="lv-LV"/>
              </w:rPr>
              <w:t>.</w:t>
            </w:r>
          </w:p>
        </w:tc>
      </w:tr>
    </w:tbl>
    <w:p w14:paraId="75DBC017" w14:textId="77777777" w:rsidR="00692720" w:rsidRPr="00E15004" w:rsidRDefault="00743335">
      <w:pPr>
        <w:shd w:val="clear" w:color="auto" w:fill="FFFFFF"/>
        <w:ind w:firstLine="300"/>
        <w:rPr>
          <w:rFonts w:eastAsia="Times New Roman"/>
          <w:sz w:val="24"/>
          <w:szCs w:val="24"/>
          <w:lang w:eastAsia="lv-LV"/>
        </w:rPr>
      </w:pPr>
      <w:r w:rsidRPr="00E15004">
        <w:rPr>
          <w:rFonts w:eastAsia="Times New Roman"/>
          <w:sz w:val="24"/>
          <w:szCs w:val="24"/>
          <w:lang w:eastAsia="lv-LV"/>
        </w:rPr>
        <w:t> </w:t>
      </w:r>
    </w:p>
    <w:tbl>
      <w:tblPr>
        <w:tblW w:w="5000" w:type="pct"/>
        <w:jc w:val="center"/>
        <w:tblCellMar>
          <w:left w:w="10" w:type="dxa"/>
          <w:right w:w="10" w:type="dxa"/>
        </w:tblCellMar>
        <w:tblLook w:val="04A0" w:firstRow="1" w:lastRow="0" w:firstColumn="1" w:lastColumn="0" w:noHBand="0" w:noVBand="1"/>
      </w:tblPr>
      <w:tblGrid>
        <w:gridCol w:w="453"/>
        <w:gridCol w:w="3441"/>
        <w:gridCol w:w="5161"/>
      </w:tblGrid>
      <w:tr w:rsidR="005853EA" w:rsidRPr="00E15004" w14:paraId="657FBEA5" w14:textId="77777777">
        <w:trPr>
          <w:trHeight w:val="375"/>
          <w:jc w:val="center"/>
        </w:trPr>
        <w:tc>
          <w:tcPr>
            <w:tcW w:w="9055" w:type="dxa"/>
            <w:gridSpan w:val="3"/>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vAlign w:val="center"/>
          </w:tcPr>
          <w:p w14:paraId="0A65266C" w14:textId="77777777" w:rsidR="00692720" w:rsidRPr="00E15004" w:rsidRDefault="00743335">
            <w:pPr>
              <w:jc w:val="center"/>
              <w:rPr>
                <w:rFonts w:eastAsia="Times New Roman"/>
                <w:b/>
                <w:bCs/>
                <w:sz w:val="24"/>
                <w:szCs w:val="24"/>
                <w:lang w:eastAsia="lv-LV"/>
              </w:rPr>
            </w:pPr>
            <w:r w:rsidRPr="00E15004">
              <w:rPr>
                <w:rFonts w:eastAsia="Times New Roman"/>
                <w:b/>
                <w:bCs/>
                <w:sz w:val="24"/>
                <w:szCs w:val="24"/>
                <w:lang w:eastAsia="lv-LV"/>
              </w:rPr>
              <w:t>VII. Tiesību akta projekta izpildes nodrošināšana un tās ietekme uz institūcijām</w:t>
            </w:r>
          </w:p>
        </w:tc>
      </w:tr>
      <w:tr w:rsidR="005853EA" w:rsidRPr="00E15004" w14:paraId="304C27CA" w14:textId="77777777">
        <w:trPr>
          <w:trHeight w:val="420"/>
          <w:jc w:val="center"/>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70C1AFBB" w14:textId="77777777" w:rsidR="00692720" w:rsidRPr="00E15004" w:rsidRDefault="00743335">
            <w:pPr>
              <w:rPr>
                <w:rFonts w:eastAsia="Times New Roman"/>
                <w:sz w:val="24"/>
                <w:szCs w:val="24"/>
                <w:lang w:eastAsia="lv-LV"/>
              </w:rPr>
            </w:pPr>
            <w:r w:rsidRPr="00E15004">
              <w:rPr>
                <w:rFonts w:eastAsia="Times New Roman"/>
                <w:sz w:val="24"/>
                <w:szCs w:val="24"/>
                <w:lang w:eastAsia="lv-LV"/>
              </w:rPr>
              <w:t>1.</w:t>
            </w:r>
          </w:p>
        </w:tc>
        <w:tc>
          <w:tcPr>
            <w:tcW w:w="344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517F996F" w14:textId="77777777" w:rsidR="00692720" w:rsidRPr="00E15004" w:rsidRDefault="00743335">
            <w:pPr>
              <w:rPr>
                <w:rFonts w:eastAsia="Times New Roman"/>
                <w:sz w:val="24"/>
                <w:szCs w:val="24"/>
                <w:lang w:eastAsia="lv-LV"/>
              </w:rPr>
            </w:pPr>
            <w:r w:rsidRPr="00E15004">
              <w:rPr>
                <w:rFonts w:eastAsia="Times New Roman"/>
                <w:sz w:val="24"/>
                <w:szCs w:val="24"/>
                <w:lang w:eastAsia="lv-LV"/>
              </w:rPr>
              <w:t>Projekta izpildē iesaistītās institūcijas</w:t>
            </w:r>
          </w:p>
        </w:tc>
        <w:tc>
          <w:tcPr>
            <w:tcW w:w="516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272E24F2" w14:textId="025E54D3" w:rsidR="00692720" w:rsidRPr="00E15004" w:rsidRDefault="005853EA">
            <w:pPr>
              <w:jc w:val="both"/>
              <w:rPr>
                <w:rFonts w:eastAsia="Times New Roman"/>
                <w:sz w:val="24"/>
                <w:szCs w:val="24"/>
                <w:lang w:eastAsia="lv-LV"/>
              </w:rPr>
            </w:pPr>
            <w:r w:rsidRPr="00E15004">
              <w:rPr>
                <w:rFonts w:eastAsia="Times New Roman"/>
                <w:sz w:val="24"/>
                <w:szCs w:val="24"/>
                <w:lang w:eastAsia="lv-LV"/>
              </w:rPr>
              <w:t>Nav attiecināms.</w:t>
            </w:r>
          </w:p>
        </w:tc>
      </w:tr>
      <w:tr w:rsidR="005853EA" w:rsidRPr="00E15004" w14:paraId="3D7CFE20" w14:textId="77777777">
        <w:trPr>
          <w:trHeight w:val="450"/>
          <w:jc w:val="center"/>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749F3BFC" w14:textId="77777777" w:rsidR="00692720" w:rsidRPr="00E15004" w:rsidRDefault="00743335">
            <w:pPr>
              <w:rPr>
                <w:rFonts w:eastAsia="Times New Roman"/>
                <w:sz w:val="24"/>
                <w:szCs w:val="24"/>
                <w:lang w:eastAsia="lv-LV"/>
              </w:rPr>
            </w:pPr>
            <w:r w:rsidRPr="00E15004">
              <w:rPr>
                <w:rFonts w:eastAsia="Times New Roman"/>
                <w:sz w:val="24"/>
                <w:szCs w:val="24"/>
                <w:lang w:eastAsia="lv-LV"/>
              </w:rPr>
              <w:t>2.</w:t>
            </w:r>
          </w:p>
        </w:tc>
        <w:tc>
          <w:tcPr>
            <w:tcW w:w="344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1BCD16F4" w14:textId="77777777" w:rsidR="00692720" w:rsidRPr="00E15004" w:rsidRDefault="00743335">
            <w:pPr>
              <w:rPr>
                <w:rFonts w:eastAsia="Times New Roman"/>
                <w:sz w:val="24"/>
                <w:szCs w:val="24"/>
                <w:lang w:eastAsia="lv-LV"/>
              </w:rPr>
            </w:pPr>
            <w:r w:rsidRPr="00E15004">
              <w:rPr>
                <w:rFonts w:eastAsia="Times New Roman"/>
                <w:sz w:val="24"/>
                <w:szCs w:val="24"/>
                <w:lang w:eastAsia="lv-LV"/>
              </w:rPr>
              <w:t>Projekta izpildes ietekme uz pārvaldes funkcijām un institucionālo struktūru.</w:t>
            </w:r>
          </w:p>
          <w:p w14:paraId="25F65167" w14:textId="77777777" w:rsidR="00692720" w:rsidRPr="00E15004" w:rsidRDefault="00743335">
            <w:pPr>
              <w:rPr>
                <w:rFonts w:eastAsia="Times New Roman"/>
                <w:sz w:val="24"/>
                <w:szCs w:val="24"/>
                <w:lang w:eastAsia="lv-LV"/>
              </w:rPr>
            </w:pPr>
            <w:r w:rsidRPr="00E15004">
              <w:rPr>
                <w:rFonts w:eastAsia="Times New Roman"/>
                <w:sz w:val="24"/>
                <w:szCs w:val="24"/>
                <w:lang w:eastAsia="lv-LV"/>
              </w:rPr>
              <w:t>Jaunu institūciju izveide, esošu institūciju likvidācija vai reorganizācija, to ietekme uz institūcijas cilvēkresursiem</w:t>
            </w:r>
          </w:p>
        </w:tc>
        <w:tc>
          <w:tcPr>
            <w:tcW w:w="516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51293B00" w14:textId="194C0840" w:rsidR="005853EA" w:rsidRPr="00E15004" w:rsidRDefault="005853EA" w:rsidP="005853EA">
            <w:pPr>
              <w:jc w:val="both"/>
              <w:rPr>
                <w:rFonts w:eastAsia="Times New Roman"/>
                <w:sz w:val="24"/>
                <w:szCs w:val="24"/>
                <w:lang w:eastAsia="lv-LV"/>
              </w:rPr>
            </w:pPr>
            <w:r w:rsidRPr="00E15004">
              <w:rPr>
                <w:rFonts w:eastAsia="Times New Roman"/>
                <w:sz w:val="24"/>
                <w:szCs w:val="24"/>
                <w:lang w:eastAsia="lv-LV"/>
              </w:rPr>
              <w:t>Projekta izpilde neietekmē esošās pārvaldes funkcijas un institucionālo struktūru, jo īstenošana tiks veikta esošo institūciju un cilvēkresursu ietvaros.</w:t>
            </w:r>
            <w:r w:rsidR="00875F97" w:rsidRPr="00E15004">
              <w:rPr>
                <w:rFonts w:eastAsia="Times New Roman"/>
                <w:sz w:val="24"/>
                <w:szCs w:val="24"/>
                <w:lang w:eastAsia="lv-LV"/>
              </w:rPr>
              <w:t xml:space="preserve"> Ar VSIA “Zemkopības ministrijas nekustamie īpašumi” vairs nebūs saskaņoj</w:t>
            </w:r>
            <w:r w:rsidR="005B30EF">
              <w:rPr>
                <w:rFonts w:eastAsia="Times New Roman"/>
                <w:sz w:val="24"/>
                <w:szCs w:val="24"/>
                <w:lang w:eastAsia="lv-LV"/>
              </w:rPr>
              <w:t>a</w:t>
            </w:r>
            <w:r w:rsidR="00875F97" w:rsidRPr="00E15004">
              <w:rPr>
                <w:rFonts w:eastAsia="Times New Roman"/>
                <w:sz w:val="24"/>
                <w:szCs w:val="24"/>
                <w:lang w:eastAsia="lv-LV"/>
              </w:rPr>
              <w:t>mi noteiktu būvju tehniskā apsekošanas atzinumi.</w:t>
            </w:r>
          </w:p>
          <w:p w14:paraId="759DB02F" w14:textId="35C93D9A" w:rsidR="00692720" w:rsidRPr="00E15004" w:rsidRDefault="005853EA" w:rsidP="005853EA">
            <w:pPr>
              <w:jc w:val="both"/>
              <w:rPr>
                <w:rFonts w:eastAsia="Times New Roman"/>
                <w:sz w:val="24"/>
                <w:szCs w:val="24"/>
                <w:lang w:eastAsia="lv-LV"/>
              </w:rPr>
            </w:pPr>
            <w:r w:rsidRPr="00E15004">
              <w:rPr>
                <w:rFonts w:eastAsia="Times New Roman"/>
                <w:sz w:val="24"/>
                <w:szCs w:val="24"/>
                <w:lang w:eastAsia="lv-LV"/>
              </w:rPr>
              <w:t>Papildu cilvēkresursi un finanšu līdzekļi nav nepieciešami, jaunas institūcijas netiek veidotas, kā arī netiek likvidētas esošās.</w:t>
            </w:r>
          </w:p>
        </w:tc>
      </w:tr>
      <w:tr w:rsidR="00692720" w:rsidRPr="00E15004" w14:paraId="50034CE3" w14:textId="77777777">
        <w:trPr>
          <w:trHeight w:val="390"/>
          <w:jc w:val="center"/>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7F2DDF9F" w14:textId="77777777" w:rsidR="00692720" w:rsidRPr="00E15004" w:rsidRDefault="00743335">
            <w:pPr>
              <w:rPr>
                <w:rFonts w:eastAsia="Times New Roman"/>
                <w:sz w:val="24"/>
                <w:szCs w:val="24"/>
                <w:lang w:eastAsia="lv-LV"/>
              </w:rPr>
            </w:pPr>
            <w:r w:rsidRPr="00E15004">
              <w:rPr>
                <w:rFonts w:eastAsia="Times New Roman"/>
                <w:sz w:val="24"/>
                <w:szCs w:val="24"/>
                <w:lang w:eastAsia="lv-LV"/>
              </w:rPr>
              <w:t>3.</w:t>
            </w:r>
          </w:p>
        </w:tc>
        <w:tc>
          <w:tcPr>
            <w:tcW w:w="344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1DE8DA57" w14:textId="77777777" w:rsidR="00692720" w:rsidRPr="00E15004" w:rsidRDefault="00743335">
            <w:pPr>
              <w:rPr>
                <w:rFonts w:eastAsia="Times New Roman"/>
                <w:sz w:val="24"/>
                <w:szCs w:val="24"/>
                <w:lang w:eastAsia="lv-LV"/>
              </w:rPr>
            </w:pPr>
            <w:r w:rsidRPr="00E15004">
              <w:rPr>
                <w:rFonts w:eastAsia="Times New Roman"/>
                <w:sz w:val="24"/>
                <w:szCs w:val="24"/>
                <w:lang w:eastAsia="lv-LV"/>
              </w:rPr>
              <w:t>Cita informācija</w:t>
            </w:r>
          </w:p>
        </w:tc>
        <w:tc>
          <w:tcPr>
            <w:tcW w:w="516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090CED96" w14:textId="46AF949A" w:rsidR="00692720" w:rsidRPr="00E15004" w:rsidRDefault="00743335">
            <w:pPr>
              <w:rPr>
                <w:rFonts w:eastAsia="Times New Roman"/>
                <w:sz w:val="24"/>
                <w:szCs w:val="24"/>
                <w:lang w:eastAsia="lv-LV"/>
              </w:rPr>
            </w:pPr>
            <w:r w:rsidRPr="00E15004">
              <w:rPr>
                <w:rFonts w:eastAsia="Times New Roman"/>
                <w:sz w:val="24"/>
                <w:szCs w:val="24"/>
                <w:lang w:eastAsia="lv-LV"/>
              </w:rPr>
              <w:t>Nav</w:t>
            </w:r>
            <w:r w:rsidR="005B30EF">
              <w:rPr>
                <w:rFonts w:eastAsia="Times New Roman"/>
                <w:sz w:val="24"/>
                <w:szCs w:val="24"/>
                <w:lang w:eastAsia="lv-LV"/>
              </w:rPr>
              <w:t>.</w:t>
            </w:r>
          </w:p>
        </w:tc>
      </w:tr>
    </w:tbl>
    <w:p w14:paraId="29A97F8D" w14:textId="77777777" w:rsidR="00692720" w:rsidRPr="00E15004" w:rsidRDefault="00692720">
      <w:pPr>
        <w:rPr>
          <w:sz w:val="24"/>
          <w:szCs w:val="24"/>
        </w:rPr>
      </w:pPr>
    </w:p>
    <w:p w14:paraId="668F0AF4" w14:textId="77777777" w:rsidR="00692720" w:rsidRPr="00E15004" w:rsidRDefault="00743335">
      <w:pPr>
        <w:rPr>
          <w:bCs/>
          <w:sz w:val="24"/>
          <w:szCs w:val="24"/>
        </w:rPr>
      </w:pPr>
      <w:r w:rsidRPr="00E15004">
        <w:rPr>
          <w:bCs/>
          <w:sz w:val="24"/>
          <w:szCs w:val="24"/>
        </w:rPr>
        <w:t>Iesniedzējs:</w:t>
      </w:r>
    </w:p>
    <w:p w14:paraId="27031B3A" w14:textId="77777777" w:rsidR="00E94E48" w:rsidRPr="00E94E48" w:rsidRDefault="00E94E48" w:rsidP="00E94E48">
      <w:pPr>
        <w:rPr>
          <w:sz w:val="24"/>
          <w:szCs w:val="24"/>
        </w:rPr>
      </w:pPr>
      <w:r w:rsidRPr="00E94E48">
        <w:rPr>
          <w:sz w:val="24"/>
          <w:szCs w:val="24"/>
        </w:rPr>
        <w:t>Ekonomikas ministra pienākumu izpildītājs,</w:t>
      </w:r>
    </w:p>
    <w:p w14:paraId="18A41E77" w14:textId="0FDF25C6" w:rsidR="00692720" w:rsidRPr="00E15004" w:rsidRDefault="00E94E48" w:rsidP="00E94E48">
      <w:pPr>
        <w:rPr>
          <w:sz w:val="24"/>
          <w:szCs w:val="24"/>
        </w:rPr>
      </w:pPr>
      <w:r w:rsidRPr="00E94E48">
        <w:rPr>
          <w:sz w:val="24"/>
          <w:szCs w:val="24"/>
        </w:rPr>
        <w:t>zemkopības ministrs</w:t>
      </w:r>
      <w:r w:rsidRPr="00E94E48">
        <w:rPr>
          <w:sz w:val="24"/>
          <w:szCs w:val="24"/>
        </w:rPr>
        <w:tab/>
      </w:r>
      <w:r w:rsidRPr="00E94E48">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94E48">
        <w:rPr>
          <w:sz w:val="24"/>
          <w:szCs w:val="24"/>
        </w:rPr>
        <w:t>K. Gerhards</w:t>
      </w:r>
    </w:p>
    <w:p w14:paraId="6B317D51" w14:textId="77777777" w:rsidR="00692720" w:rsidRPr="00E15004" w:rsidRDefault="00692720">
      <w:pPr>
        <w:rPr>
          <w:bCs/>
          <w:sz w:val="24"/>
          <w:szCs w:val="24"/>
        </w:rPr>
      </w:pPr>
    </w:p>
    <w:p w14:paraId="64A16E35" w14:textId="77777777" w:rsidR="00692720" w:rsidRPr="00E15004" w:rsidRDefault="00743335">
      <w:pPr>
        <w:rPr>
          <w:bCs/>
          <w:sz w:val="24"/>
          <w:szCs w:val="24"/>
        </w:rPr>
      </w:pPr>
      <w:r w:rsidRPr="00E15004">
        <w:rPr>
          <w:bCs/>
          <w:sz w:val="24"/>
          <w:szCs w:val="24"/>
        </w:rPr>
        <w:t xml:space="preserve">Vīza: </w:t>
      </w:r>
    </w:p>
    <w:p w14:paraId="61FFB85A" w14:textId="1E1C3436" w:rsidR="00D33E83" w:rsidRPr="00E15004" w:rsidRDefault="00D33E83" w:rsidP="00D33E83">
      <w:pPr>
        <w:tabs>
          <w:tab w:val="right" w:pos="9071"/>
        </w:tabs>
        <w:rPr>
          <w:sz w:val="24"/>
          <w:szCs w:val="24"/>
        </w:rPr>
      </w:pPr>
      <w:bookmarkStart w:id="4" w:name="_Hlk31020690"/>
      <w:r w:rsidRPr="00E15004">
        <w:rPr>
          <w:sz w:val="24"/>
          <w:szCs w:val="24"/>
        </w:rPr>
        <w:t>Valsts sekretārs</w:t>
      </w:r>
      <w:r w:rsidR="00F23FE8" w:rsidRPr="00E15004">
        <w:rPr>
          <w:sz w:val="24"/>
          <w:szCs w:val="24"/>
        </w:rPr>
        <w:t xml:space="preserve">                                                                              </w:t>
      </w:r>
      <w:r w:rsidR="00C44C7C" w:rsidRPr="00E15004">
        <w:rPr>
          <w:sz w:val="24"/>
          <w:szCs w:val="24"/>
        </w:rPr>
        <w:t xml:space="preserve">               </w:t>
      </w:r>
      <w:r w:rsidR="00F23FE8" w:rsidRPr="00E15004">
        <w:rPr>
          <w:sz w:val="24"/>
          <w:szCs w:val="24"/>
        </w:rPr>
        <w:t xml:space="preserve"> </w:t>
      </w:r>
      <w:r w:rsidRPr="00E15004">
        <w:rPr>
          <w:sz w:val="24"/>
          <w:szCs w:val="24"/>
        </w:rPr>
        <w:t>E</w:t>
      </w:r>
      <w:r w:rsidR="003606CC" w:rsidRPr="00E15004">
        <w:rPr>
          <w:sz w:val="24"/>
          <w:szCs w:val="24"/>
        </w:rPr>
        <w:t xml:space="preserve">. </w:t>
      </w:r>
      <w:r w:rsidRPr="00E15004">
        <w:rPr>
          <w:sz w:val="24"/>
          <w:szCs w:val="24"/>
        </w:rPr>
        <w:t>Valantis</w:t>
      </w:r>
      <w:bookmarkEnd w:id="4"/>
    </w:p>
    <w:p w14:paraId="39F6D1E6" w14:textId="6003404D" w:rsidR="50741EBD" w:rsidRDefault="50741EBD" w:rsidP="50741EBD">
      <w:pPr>
        <w:rPr>
          <w:sz w:val="24"/>
          <w:szCs w:val="24"/>
        </w:rPr>
      </w:pPr>
    </w:p>
    <w:p w14:paraId="0D2EF32A" w14:textId="5AD45161" w:rsidR="50741EBD" w:rsidRDefault="50741EBD" w:rsidP="50741EBD">
      <w:pPr>
        <w:rPr>
          <w:sz w:val="24"/>
          <w:szCs w:val="24"/>
        </w:rPr>
      </w:pPr>
    </w:p>
    <w:p w14:paraId="19EE52E0" w14:textId="77777777" w:rsidR="00ED3E24" w:rsidRPr="00E00DB3" w:rsidRDefault="00ED3E24" w:rsidP="00ED3E24">
      <w:pPr>
        <w:tabs>
          <w:tab w:val="left" w:pos="0"/>
        </w:tabs>
        <w:jc w:val="both"/>
        <w:rPr>
          <w:noProof/>
          <w:sz w:val="20"/>
          <w:szCs w:val="20"/>
        </w:rPr>
      </w:pPr>
      <w:r w:rsidRPr="00E00DB3">
        <w:rPr>
          <w:noProof/>
          <w:sz w:val="20"/>
          <w:szCs w:val="20"/>
        </w:rPr>
        <w:t>Andris Lazarevs, 67013035</w:t>
      </w:r>
    </w:p>
    <w:p w14:paraId="73C5CE48" w14:textId="38D2D446" w:rsidR="00692720" w:rsidRPr="00E15004" w:rsidRDefault="00ED3E24" w:rsidP="00ED3E24">
      <w:pPr>
        <w:pStyle w:val="ListParagraph"/>
        <w:tabs>
          <w:tab w:val="left" w:pos="0"/>
        </w:tabs>
        <w:ind w:left="0"/>
        <w:jc w:val="both"/>
        <w:rPr>
          <w:sz w:val="20"/>
          <w:szCs w:val="20"/>
        </w:rPr>
      </w:pPr>
      <w:r w:rsidRPr="00E00DB3">
        <w:rPr>
          <w:noProof/>
          <w:sz w:val="20"/>
          <w:szCs w:val="20"/>
        </w:rPr>
        <w:t>andris.lazarevs@em.gov.lv</w:t>
      </w:r>
    </w:p>
    <w:sectPr w:rsidR="00692720" w:rsidRPr="00E15004">
      <w:headerReference w:type="default" r:id="rId12"/>
      <w:footerReference w:type="default" r:id="rId13"/>
      <w:footerReference w:type="first" r:id="rId14"/>
      <w:pgSz w:w="11906" w:h="16838"/>
      <w:pgMar w:top="1134" w:right="1134" w:bottom="1134" w:left="1701"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41087" w14:textId="77777777" w:rsidR="00DF0F98" w:rsidRDefault="00DF0F98">
      <w:r>
        <w:separator/>
      </w:r>
    </w:p>
  </w:endnote>
  <w:endnote w:type="continuationSeparator" w:id="0">
    <w:p w14:paraId="47A7C61A" w14:textId="77777777" w:rsidR="00DF0F98" w:rsidRDefault="00DF0F98">
      <w:r>
        <w:continuationSeparator/>
      </w:r>
    </w:p>
  </w:endnote>
  <w:endnote w:type="continuationNotice" w:id="1">
    <w:p w14:paraId="522D46E6" w14:textId="77777777" w:rsidR="00FC07A0" w:rsidRDefault="00FC07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9BFA1" w14:textId="3169D09B" w:rsidR="00084F39" w:rsidRDefault="00084F39" w:rsidP="00974CA2">
    <w:pPr>
      <w:pStyle w:val="Footer"/>
    </w:pPr>
    <w:r>
      <w:rPr>
        <w:sz w:val="20"/>
        <w:szCs w:val="20"/>
      </w:rPr>
      <w:t>EManot_270720_LBN405_20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742C7" w14:textId="2E45EA6B" w:rsidR="00084F39" w:rsidRDefault="00084F39">
    <w:pPr>
      <w:pStyle w:val="Footer"/>
      <w:rPr>
        <w:sz w:val="20"/>
        <w:szCs w:val="20"/>
      </w:rPr>
    </w:pPr>
    <w:r>
      <w:rPr>
        <w:sz w:val="20"/>
        <w:szCs w:val="20"/>
      </w:rPr>
      <w:t>EManot_270720_LBN405_20</w:t>
    </w:r>
  </w:p>
  <w:p w14:paraId="3207EFC2" w14:textId="77777777" w:rsidR="00084F39" w:rsidRDefault="00084F39">
    <w:pPr>
      <w:pStyle w:val="Footer"/>
      <w:rPr>
        <w:sz w:val="20"/>
        <w:szCs w:val="20"/>
      </w:rPr>
    </w:pPr>
  </w:p>
  <w:p w14:paraId="748D81B7" w14:textId="77777777" w:rsidR="00084F39" w:rsidRDefault="00084F39">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8C28F" w14:textId="77777777" w:rsidR="00DF0F98" w:rsidRDefault="00DF0F98">
      <w:r>
        <w:rPr>
          <w:color w:val="000000"/>
        </w:rPr>
        <w:separator/>
      </w:r>
    </w:p>
  </w:footnote>
  <w:footnote w:type="continuationSeparator" w:id="0">
    <w:p w14:paraId="31BFE235" w14:textId="77777777" w:rsidR="00DF0F98" w:rsidRDefault="00DF0F98">
      <w:r>
        <w:continuationSeparator/>
      </w:r>
    </w:p>
  </w:footnote>
  <w:footnote w:type="continuationNotice" w:id="1">
    <w:p w14:paraId="38ECD265" w14:textId="77777777" w:rsidR="00FC07A0" w:rsidRDefault="00FC07A0"/>
  </w:footnote>
  <w:footnote w:id="2">
    <w:p w14:paraId="43367BE7" w14:textId="28DFD3F7" w:rsidR="00084F39" w:rsidRDefault="00084F39" w:rsidP="004959B6">
      <w:pPr>
        <w:pStyle w:val="FootnoteText"/>
        <w:jc w:val="both"/>
      </w:pPr>
      <w:r>
        <w:rPr>
          <w:rStyle w:val="FootnoteReference"/>
        </w:rPr>
        <w:footnoteRef/>
      </w:r>
      <w:r>
        <w:t xml:space="preserve"> Piemēram, </w:t>
      </w:r>
      <w:r w:rsidRPr="005916D8">
        <w:t>Structural Condition  Assessments of Existing Buildings and  Designated Structures Guideline</w:t>
      </w:r>
      <w:r>
        <w:t xml:space="preserve">. </w:t>
      </w:r>
      <w:r w:rsidRPr="005916D8">
        <w:t>Professional Engineers</w:t>
      </w:r>
      <w:r>
        <w:t xml:space="preserve">. Pieejams: </w:t>
      </w:r>
      <w:r w:rsidRPr="005916D8">
        <w:t>https://www.peo.on.ca/sites/default/files/2019-11/structuralconditionassessmentsofexistingbuildingsanddesignatedstructuresguidline.pdf</w:t>
      </w:r>
      <w:r>
        <w:t xml:space="preserve"> [aplūkots 28.07.2020.].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8BCD2" w14:textId="33579E19" w:rsidR="00084F39" w:rsidRDefault="00084F39">
    <w:pPr>
      <w:pStyle w:val="Header"/>
      <w:jc w:val="center"/>
    </w:pPr>
    <w:r>
      <w:rPr>
        <w:sz w:val="24"/>
      </w:rPr>
      <w:fldChar w:fldCharType="begin"/>
    </w:r>
    <w:r>
      <w:rPr>
        <w:sz w:val="24"/>
      </w:rPr>
      <w:instrText xml:space="preserve"> PAGE </w:instrText>
    </w:r>
    <w:r>
      <w:rPr>
        <w:sz w:val="24"/>
      </w:rPr>
      <w:fldChar w:fldCharType="separate"/>
    </w:r>
    <w:r>
      <w:rPr>
        <w:noProof/>
        <w:sz w:val="24"/>
      </w:rPr>
      <w:t>24</w:t>
    </w:r>
    <w:r>
      <w:rPr>
        <w:sz w:val="24"/>
      </w:rPr>
      <w:fldChar w:fldCharType="end"/>
    </w:r>
  </w:p>
  <w:p w14:paraId="0400C399" w14:textId="77777777" w:rsidR="00084F39" w:rsidRDefault="00084F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64D9"/>
    <w:multiLevelType w:val="hybridMultilevel"/>
    <w:tmpl w:val="EF682918"/>
    <w:lvl w:ilvl="0" w:tplc="BDE46068">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932EBF"/>
    <w:multiLevelType w:val="hybridMultilevel"/>
    <w:tmpl w:val="AB3E0AA8"/>
    <w:lvl w:ilvl="0" w:tplc="D2B867C0">
      <w:start w:val="1"/>
      <w:numFmt w:val="decimal"/>
      <w:lvlText w:val="%1."/>
      <w:lvlJc w:val="left"/>
      <w:pPr>
        <w:ind w:left="748" w:hanging="360"/>
      </w:pPr>
      <w:rPr>
        <w:rFonts w:hint="default"/>
      </w:rPr>
    </w:lvl>
    <w:lvl w:ilvl="1" w:tplc="04260019" w:tentative="1">
      <w:start w:val="1"/>
      <w:numFmt w:val="lowerLetter"/>
      <w:lvlText w:val="%2."/>
      <w:lvlJc w:val="left"/>
      <w:pPr>
        <w:ind w:left="1468" w:hanging="360"/>
      </w:pPr>
    </w:lvl>
    <w:lvl w:ilvl="2" w:tplc="0426001B" w:tentative="1">
      <w:start w:val="1"/>
      <w:numFmt w:val="lowerRoman"/>
      <w:lvlText w:val="%3."/>
      <w:lvlJc w:val="right"/>
      <w:pPr>
        <w:ind w:left="2188" w:hanging="180"/>
      </w:pPr>
    </w:lvl>
    <w:lvl w:ilvl="3" w:tplc="0426000F" w:tentative="1">
      <w:start w:val="1"/>
      <w:numFmt w:val="decimal"/>
      <w:lvlText w:val="%4."/>
      <w:lvlJc w:val="left"/>
      <w:pPr>
        <w:ind w:left="2908" w:hanging="360"/>
      </w:pPr>
    </w:lvl>
    <w:lvl w:ilvl="4" w:tplc="04260019" w:tentative="1">
      <w:start w:val="1"/>
      <w:numFmt w:val="lowerLetter"/>
      <w:lvlText w:val="%5."/>
      <w:lvlJc w:val="left"/>
      <w:pPr>
        <w:ind w:left="3628" w:hanging="360"/>
      </w:pPr>
    </w:lvl>
    <w:lvl w:ilvl="5" w:tplc="0426001B" w:tentative="1">
      <w:start w:val="1"/>
      <w:numFmt w:val="lowerRoman"/>
      <w:lvlText w:val="%6."/>
      <w:lvlJc w:val="right"/>
      <w:pPr>
        <w:ind w:left="4348" w:hanging="180"/>
      </w:pPr>
    </w:lvl>
    <w:lvl w:ilvl="6" w:tplc="0426000F" w:tentative="1">
      <w:start w:val="1"/>
      <w:numFmt w:val="decimal"/>
      <w:lvlText w:val="%7."/>
      <w:lvlJc w:val="left"/>
      <w:pPr>
        <w:ind w:left="5068" w:hanging="360"/>
      </w:pPr>
    </w:lvl>
    <w:lvl w:ilvl="7" w:tplc="04260019" w:tentative="1">
      <w:start w:val="1"/>
      <w:numFmt w:val="lowerLetter"/>
      <w:lvlText w:val="%8."/>
      <w:lvlJc w:val="left"/>
      <w:pPr>
        <w:ind w:left="5788" w:hanging="360"/>
      </w:pPr>
    </w:lvl>
    <w:lvl w:ilvl="8" w:tplc="0426001B" w:tentative="1">
      <w:start w:val="1"/>
      <w:numFmt w:val="lowerRoman"/>
      <w:lvlText w:val="%9."/>
      <w:lvlJc w:val="right"/>
      <w:pPr>
        <w:ind w:left="6508" w:hanging="180"/>
      </w:pPr>
    </w:lvl>
  </w:abstractNum>
  <w:abstractNum w:abstractNumId="2" w15:restartNumberingAfterBreak="0">
    <w:nsid w:val="0C7F1A51"/>
    <w:multiLevelType w:val="hybridMultilevel"/>
    <w:tmpl w:val="AB3E0AA8"/>
    <w:lvl w:ilvl="0" w:tplc="D2B867C0">
      <w:start w:val="1"/>
      <w:numFmt w:val="decimal"/>
      <w:lvlText w:val="%1."/>
      <w:lvlJc w:val="left"/>
      <w:pPr>
        <w:ind w:left="748" w:hanging="360"/>
      </w:pPr>
      <w:rPr>
        <w:rFonts w:hint="default"/>
      </w:rPr>
    </w:lvl>
    <w:lvl w:ilvl="1" w:tplc="04260019" w:tentative="1">
      <w:start w:val="1"/>
      <w:numFmt w:val="lowerLetter"/>
      <w:lvlText w:val="%2."/>
      <w:lvlJc w:val="left"/>
      <w:pPr>
        <w:ind w:left="1468" w:hanging="360"/>
      </w:pPr>
    </w:lvl>
    <w:lvl w:ilvl="2" w:tplc="0426001B" w:tentative="1">
      <w:start w:val="1"/>
      <w:numFmt w:val="lowerRoman"/>
      <w:lvlText w:val="%3."/>
      <w:lvlJc w:val="right"/>
      <w:pPr>
        <w:ind w:left="2188" w:hanging="180"/>
      </w:pPr>
    </w:lvl>
    <w:lvl w:ilvl="3" w:tplc="0426000F" w:tentative="1">
      <w:start w:val="1"/>
      <w:numFmt w:val="decimal"/>
      <w:lvlText w:val="%4."/>
      <w:lvlJc w:val="left"/>
      <w:pPr>
        <w:ind w:left="2908" w:hanging="360"/>
      </w:pPr>
    </w:lvl>
    <w:lvl w:ilvl="4" w:tplc="04260019" w:tentative="1">
      <w:start w:val="1"/>
      <w:numFmt w:val="lowerLetter"/>
      <w:lvlText w:val="%5."/>
      <w:lvlJc w:val="left"/>
      <w:pPr>
        <w:ind w:left="3628" w:hanging="360"/>
      </w:pPr>
    </w:lvl>
    <w:lvl w:ilvl="5" w:tplc="0426001B" w:tentative="1">
      <w:start w:val="1"/>
      <w:numFmt w:val="lowerRoman"/>
      <w:lvlText w:val="%6."/>
      <w:lvlJc w:val="right"/>
      <w:pPr>
        <w:ind w:left="4348" w:hanging="180"/>
      </w:pPr>
    </w:lvl>
    <w:lvl w:ilvl="6" w:tplc="0426000F" w:tentative="1">
      <w:start w:val="1"/>
      <w:numFmt w:val="decimal"/>
      <w:lvlText w:val="%7."/>
      <w:lvlJc w:val="left"/>
      <w:pPr>
        <w:ind w:left="5068" w:hanging="360"/>
      </w:pPr>
    </w:lvl>
    <w:lvl w:ilvl="7" w:tplc="04260019" w:tentative="1">
      <w:start w:val="1"/>
      <w:numFmt w:val="lowerLetter"/>
      <w:lvlText w:val="%8."/>
      <w:lvlJc w:val="left"/>
      <w:pPr>
        <w:ind w:left="5788" w:hanging="360"/>
      </w:pPr>
    </w:lvl>
    <w:lvl w:ilvl="8" w:tplc="0426001B" w:tentative="1">
      <w:start w:val="1"/>
      <w:numFmt w:val="lowerRoman"/>
      <w:lvlText w:val="%9."/>
      <w:lvlJc w:val="right"/>
      <w:pPr>
        <w:ind w:left="6508" w:hanging="180"/>
      </w:pPr>
    </w:lvl>
  </w:abstractNum>
  <w:abstractNum w:abstractNumId="3" w15:restartNumberingAfterBreak="0">
    <w:nsid w:val="0E463F6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B5339E"/>
    <w:multiLevelType w:val="hybridMultilevel"/>
    <w:tmpl w:val="E27402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9F3FFC"/>
    <w:multiLevelType w:val="hybridMultilevel"/>
    <w:tmpl w:val="7F708E70"/>
    <w:lvl w:ilvl="0" w:tplc="DE08679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82A393D"/>
    <w:multiLevelType w:val="hybridMultilevel"/>
    <w:tmpl w:val="3F9EDA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B7806F1"/>
    <w:multiLevelType w:val="hybridMultilevel"/>
    <w:tmpl w:val="F014CD48"/>
    <w:lvl w:ilvl="0" w:tplc="806ADF62">
      <w:start w:val="1"/>
      <w:numFmt w:val="decimal"/>
      <w:pStyle w:val="1normal"/>
      <w:lvlText w:val="(%1)"/>
      <w:lvlJc w:val="left"/>
      <w:pPr>
        <w:ind w:left="0" w:firstLine="0"/>
      </w:pPr>
      <w:rPr>
        <w:rFonts w:hint="default"/>
      </w:rPr>
    </w:lvl>
    <w:lvl w:ilvl="1" w:tplc="974A6560">
      <w:start w:val="1"/>
      <w:numFmt w:val="lowerLetter"/>
      <w:pStyle w:val="Normalab"/>
      <w:lvlText w:val="%2)"/>
      <w:lvlJc w:val="left"/>
      <w:pPr>
        <w:ind w:left="19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D7C05CAA">
      <w:start w:val="1"/>
      <w:numFmt w:val="lowerLetter"/>
      <w:lvlText w:val="%3)"/>
      <w:lvlJc w:val="left"/>
      <w:pPr>
        <w:tabs>
          <w:tab w:val="num" w:pos="2340"/>
        </w:tabs>
        <w:ind w:left="2340" w:hanging="360"/>
      </w:pPr>
      <w:rPr>
        <w:rFonts w:ascii="Times New Roman" w:eastAsia="Times New Roman" w:hAnsi="Times New Roman" w:cs="Times New Roman"/>
      </w:rPr>
    </w:lvl>
    <w:lvl w:ilvl="3" w:tplc="67F2397A">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D0D3BB6"/>
    <w:multiLevelType w:val="hybridMultilevel"/>
    <w:tmpl w:val="EB1AE7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1A86B1D"/>
    <w:multiLevelType w:val="hybridMultilevel"/>
    <w:tmpl w:val="A93E55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5BC61EA"/>
    <w:multiLevelType w:val="hybridMultilevel"/>
    <w:tmpl w:val="3FAAD2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6442E7C"/>
    <w:multiLevelType w:val="hybridMultilevel"/>
    <w:tmpl w:val="1160D5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67044E5"/>
    <w:multiLevelType w:val="hybridMultilevel"/>
    <w:tmpl w:val="FCE44D2E"/>
    <w:lvl w:ilvl="0" w:tplc="04260001">
      <w:start w:val="1"/>
      <w:numFmt w:val="bullet"/>
      <w:lvlText w:val=""/>
      <w:lvlJc w:val="left"/>
      <w:pPr>
        <w:ind w:left="785" w:hanging="360"/>
      </w:pPr>
      <w:rPr>
        <w:rFonts w:ascii="Symbol" w:hAnsi="Symbol" w:hint="default"/>
      </w:rPr>
    </w:lvl>
    <w:lvl w:ilvl="1" w:tplc="04260003" w:tentative="1">
      <w:start w:val="1"/>
      <w:numFmt w:val="bullet"/>
      <w:lvlText w:val="o"/>
      <w:lvlJc w:val="left"/>
      <w:pPr>
        <w:ind w:left="2188" w:hanging="360"/>
      </w:pPr>
      <w:rPr>
        <w:rFonts w:ascii="Courier New" w:hAnsi="Courier New" w:cs="Courier New" w:hint="default"/>
      </w:rPr>
    </w:lvl>
    <w:lvl w:ilvl="2" w:tplc="04260005" w:tentative="1">
      <w:start w:val="1"/>
      <w:numFmt w:val="bullet"/>
      <w:lvlText w:val=""/>
      <w:lvlJc w:val="left"/>
      <w:pPr>
        <w:ind w:left="2908" w:hanging="360"/>
      </w:pPr>
      <w:rPr>
        <w:rFonts w:ascii="Wingdings" w:hAnsi="Wingdings" w:hint="default"/>
      </w:rPr>
    </w:lvl>
    <w:lvl w:ilvl="3" w:tplc="04260001" w:tentative="1">
      <w:start w:val="1"/>
      <w:numFmt w:val="bullet"/>
      <w:lvlText w:val=""/>
      <w:lvlJc w:val="left"/>
      <w:pPr>
        <w:ind w:left="3628" w:hanging="360"/>
      </w:pPr>
      <w:rPr>
        <w:rFonts w:ascii="Symbol" w:hAnsi="Symbol" w:hint="default"/>
      </w:rPr>
    </w:lvl>
    <w:lvl w:ilvl="4" w:tplc="04260003" w:tentative="1">
      <w:start w:val="1"/>
      <w:numFmt w:val="bullet"/>
      <w:lvlText w:val="o"/>
      <w:lvlJc w:val="left"/>
      <w:pPr>
        <w:ind w:left="4348" w:hanging="360"/>
      </w:pPr>
      <w:rPr>
        <w:rFonts w:ascii="Courier New" w:hAnsi="Courier New" w:cs="Courier New" w:hint="default"/>
      </w:rPr>
    </w:lvl>
    <w:lvl w:ilvl="5" w:tplc="04260005" w:tentative="1">
      <w:start w:val="1"/>
      <w:numFmt w:val="bullet"/>
      <w:lvlText w:val=""/>
      <w:lvlJc w:val="left"/>
      <w:pPr>
        <w:ind w:left="5068" w:hanging="360"/>
      </w:pPr>
      <w:rPr>
        <w:rFonts w:ascii="Wingdings" w:hAnsi="Wingdings" w:hint="default"/>
      </w:rPr>
    </w:lvl>
    <w:lvl w:ilvl="6" w:tplc="04260001" w:tentative="1">
      <w:start w:val="1"/>
      <w:numFmt w:val="bullet"/>
      <w:lvlText w:val=""/>
      <w:lvlJc w:val="left"/>
      <w:pPr>
        <w:ind w:left="5788" w:hanging="360"/>
      </w:pPr>
      <w:rPr>
        <w:rFonts w:ascii="Symbol" w:hAnsi="Symbol" w:hint="default"/>
      </w:rPr>
    </w:lvl>
    <w:lvl w:ilvl="7" w:tplc="04260003" w:tentative="1">
      <w:start w:val="1"/>
      <w:numFmt w:val="bullet"/>
      <w:lvlText w:val="o"/>
      <w:lvlJc w:val="left"/>
      <w:pPr>
        <w:ind w:left="6508" w:hanging="360"/>
      </w:pPr>
      <w:rPr>
        <w:rFonts w:ascii="Courier New" w:hAnsi="Courier New" w:cs="Courier New" w:hint="default"/>
      </w:rPr>
    </w:lvl>
    <w:lvl w:ilvl="8" w:tplc="04260005" w:tentative="1">
      <w:start w:val="1"/>
      <w:numFmt w:val="bullet"/>
      <w:lvlText w:val=""/>
      <w:lvlJc w:val="left"/>
      <w:pPr>
        <w:ind w:left="7228" w:hanging="360"/>
      </w:pPr>
      <w:rPr>
        <w:rFonts w:ascii="Wingdings" w:hAnsi="Wingdings" w:hint="default"/>
      </w:rPr>
    </w:lvl>
  </w:abstractNum>
  <w:abstractNum w:abstractNumId="13" w15:restartNumberingAfterBreak="0">
    <w:nsid w:val="29AB4BD8"/>
    <w:multiLevelType w:val="hybridMultilevel"/>
    <w:tmpl w:val="E8F8F7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B3F384C"/>
    <w:multiLevelType w:val="hybridMultilevel"/>
    <w:tmpl w:val="FFDEAFCE"/>
    <w:lvl w:ilvl="0" w:tplc="25FC7D22">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09C0048"/>
    <w:multiLevelType w:val="hybridMultilevel"/>
    <w:tmpl w:val="D93A426E"/>
    <w:lvl w:ilvl="0" w:tplc="D82CBA6E">
      <w:start w:val="1"/>
      <w:numFmt w:val="bullet"/>
      <w:lvlText w:val=""/>
      <w:lvlJc w:val="left"/>
      <w:pPr>
        <w:ind w:left="784" w:hanging="360"/>
      </w:pPr>
      <w:rPr>
        <w:rFonts w:ascii="Symbol" w:hAnsi="Symbol"/>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16" w15:restartNumberingAfterBreak="0">
    <w:nsid w:val="30D21AF0"/>
    <w:multiLevelType w:val="hybridMultilevel"/>
    <w:tmpl w:val="4AC6E252"/>
    <w:lvl w:ilvl="0" w:tplc="0426000F">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38747E2D"/>
    <w:multiLevelType w:val="hybridMultilevel"/>
    <w:tmpl w:val="5B80A454"/>
    <w:lvl w:ilvl="0" w:tplc="66A06D1C">
      <w:start w:val="6"/>
      <w:numFmt w:val="bullet"/>
      <w:lvlText w:val="-"/>
      <w:lvlJc w:val="left"/>
      <w:pPr>
        <w:ind w:left="1984" w:hanging="360"/>
      </w:pPr>
      <w:rPr>
        <w:rFonts w:ascii="Times New Roman" w:eastAsia="Times New Roman" w:hAnsi="Times New Roman" w:cs="Times New Roman" w:hint="default"/>
      </w:rPr>
    </w:lvl>
    <w:lvl w:ilvl="1" w:tplc="04260003" w:tentative="1">
      <w:start w:val="1"/>
      <w:numFmt w:val="bullet"/>
      <w:lvlText w:val="o"/>
      <w:lvlJc w:val="left"/>
      <w:pPr>
        <w:ind w:left="2704" w:hanging="360"/>
      </w:pPr>
      <w:rPr>
        <w:rFonts w:ascii="Courier New" w:hAnsi="Courier New" w:cs="Courier New" w:hint="default"/>
      </w:rPr>
    </w:lvl>
    <w:lvl w:ilvl="2" w:tplc="04260005" w:tentative="1">
      <w:start w:val="1"/>
      <w:numFmt w:val="bullet"/>
      <w:lvlText w:val=""/>
      <w:lvlJc w:val="left"/>
      <w:pPr>
        <w:ind w:left="3424" w:hanging="360"/>
      </w:pPr>
      <w:rPr>
        <w:rFonts w:ascii="Wingdings" w:hAnsi="Wingdings" w:hint="default"/>
      </w:rPr>
    </w:lvl>
    <w:lvl w:ilvl="3" w:tplc="04260001" w:tentative="1">
      <w:start w:val="1"/>
      <w:numFmt w:val="bullet"/>
      <w:lvlText w:val=""/>
      <w:lvlJc w:val="left"/>
      <w:pPr>
        <w:ind w:left="4144" w:hanging="360"/>
      </w:pPr>
      <w:rPr>
        <w:rFonts w:ascii="Symbol" w:hAnsi="Symbol" w:hint="default"/>
      </w:rPr>
    </w:lvl>
    <w:lvl w:ilvl="4" w:tplc="04260003" w:tentative="1">
      <w:start w:val="1"/>
      <w:numFmt w:val="bullet"/>
      <w:lvlText w:val="o"/>
      <w:lvlJc w:val="left"/>
      <w:pPr>
        <w:ind w:left="4864" w:hanging="360"/>
      </w:pPr>
      <w:rPr>
        <w:rFonts w:ascii="Courier New" w:hAnsi="Courier New" w:cs="Courier New" w:hint="default"/>
      </w:rPr>
    </w:lvl>
    <w:lvl w:ilvl="5" w:tplc="04260005" w:tentative="1">
      <w:start w:val="1"/>
      <w:numFmt w:val="bullet"/>
      <w:lvlText w:val=""/>
      <w:lvlJc w:val="left"/>
      <w:pPr>
        <w:ind w:left="5584" w:hanging="360"/>
      </w:pPr>
      <w:rPr>
        <w:rFonts w:ascii="Wingdings" w:hAnsi="Wingdings" w:hint="default"/>
      </w:rPr>
    </w:lvl>
    <w:lvl w:ilvl="6" w:tplc="04260001" w:tentative="1">
      <w:start w:val="1"/>
      <w:numFmt w:val="bullet"/>
      <w:lvlText w:val=""/>
      <w:lvlJc w:val="left"/>
      <w:pPr>
        <w:ind w:left="6304" w:hanging="360"/>
      </w:pPr>
      <w:rPr>
        <w:rFonts w:ascii="Symbol" w:hAnsi="Symbol" w:hint="default"/>
      </w:rPr>
    </w:lvl>
    <w:lvl w:ilvl="7" w:tplc="04260003" w:tentative="1">
      <w:start w:val="1"/>
      <w:numFmt w:val="bullet"/>
      <w:lvlText w:val="o"/>
      <w:lvlJc w:val="left"/>
      <w:pPr>
        <w:ind w:left="7024" w:hanging="360"/>
      </w:pPr>
      <w:rPr>
        <w:rFonts w:ascii="Courier New" w:hAnsi="Courier New" w:cs="Courier New" w:hint="default"/>
      </w:rPr>
    </w:lvl>
    <w:lvl w:ilvl="8" w:tplc="04260005" w:tentative="1">
      <w:start w:val="1"/>
      <w:numFmt w:val="bullet"/>
      <w:lvlText w:val=""/>
      <w:lvlJc w:val="left"/>
      <w:pPr>
        <w:ind w:left="7744" w:hanging="360"/>
      </w:pPr>
      <w:rPr>
        <w:rFonts w:ascii="Wingdings" w:hAnsi="Wingdings" w:hint="default"/>
      </w:rPr>
    </w:lvl>
  </w:abstractNum>
  <w:abstractNum w:abstractNumId="18" w15:restartNumberingAfterBreak="0">
    <w:nsid w:val="38E61754"/>
    <w:multiLevelType w:val="hybridMultilevel"/>
    <w:tmpl w:val="AB3E0AA8"/>
    <w:lvl w:ilvl="0" w:tplc="D2B867C0">
      <w:start w:val="1"/>
      <w:numFmt w:val="decimal"/>
      <w:lvlText w:val="%1."/>
      <w:lvlJc w:val="left"/>
      <w:pPr>
        <w:ind w:left="748" w:hanging="360"/>
      </w:pPr>
      <w:rPr>
        <w:rFonts w:hint="default"/>
      </w:rPr>
    </w:lvl>
    <w:lvl w:ilvl="1" w:tplc="04260019" w:tentative="1">
      <w:start w:val="1"/>
      <w:numFmt w:val="lowerLetter"/>
      <w:lvlText w:val="%2."/>
      <w:lvlJc w:val="left"/>
      <w:pPr>
        <w:ind w:left="1468" w:hanging="360"/>
      </w:pPr>
    </w:lvl>
    <w:lvl w:ilvl="2" w:tplc="0426001B" w:tentative="1">
      <w:start w:val="1"/>
      <w:numFmt w:val="lowerRoman"/>
      <w:lvlText w:val="%3."/>
      <w:lvlJc w:val="right"/>
      <w:pPr>
        <w:ind w:left="2188" w:hanging="180"/>
      </w:pPr>
    </w:lvl>
    <w:lvl w:ilvl="3" w:tplc="0426000F" w:tentative="1">
      <w:start w:val="1"/>
      <w:numFmt w:val="decimal"/>
      <w:lvlText w:val="%4."/>
      <w:lvlJc w:val="left"/>
      <w:pPr>
        <w:ind w:left="2908" w:hanging="360"/>
      </w:pPr>
    </w:lvl>
    <w:lvl w:ilvl="4" w:tplc="04260019" w:tentative="1">
      <w:start w:val="1"/>
      <w:numFmt w:val="lowerLetter"/>
      <w:lvlText w:val="%5."/>
      <w:lvlJc w:val="left"/>
      <w:pPr>
        <w:ind w:left="3628" w:hanging="360"/>
      </w:pPr>
    </w:lvl>
    <w:lvl w:ilvl="5" w:tplc="0426001B" w:tentative="1">
      <w:start w:val="1"/>
      <w:numFmt w:val="lowerRoman"/>
      <w:lvlText w:val="%6."/>
      <w:lvlJc w:val="right"/>
      <w:pPr>
        <w:ind w:left="4348" w:hanging="180"/>
      </w:pPr>
    </w:lvl>
    <w:lvl w:ilvl="6" w:tplc="0426000F" w:tentative="1">
      <w:start w:val="1"/>
      <w:numFmt w:val="decimal"/>
      <w:lvlText w:val="%7."/>
      <w:lvlJc w:val="left"/>
      <w:pPr>
        <w:ind w:left="5068" w:hanging="360"/>
      </w:pPr>
    </w:lvl>
    <w:lvl w:ilvl="7" w:tplc="04260019" w:tentative="1">
      <w:start w:val="1"/>
      <w:numFmt w:val="lowerLetter"/>
      <w:lvlText w:val="%8."/>
      <w:lvlJc w:val="left"/>
      <w:pPr>
        <w:ind w:left="5788" w:hanging="360"/>
      </w:pPr>
    </w:lvl>
    <w:lvl w:ilvl="8" w:tplc="0426001B" w:tentative="1">
      <w:start w:val="1"/>
      <w:numFmt w:val="lowerRoman"/>
      <w:lvlText w:val="%9."/>
      <w:lvlJc w:val="right"/>
      <w:pPr>
        <w:ind w:left="6508" w:hanging="180"/>
      </w:pPr>
    </w:lvl>
  </w:abstractNum>
  <w:abstractNum w:abstractNumId="19" w15:restartNumberingAfterBreak="0">
    <w:nsid w:val="3A8B3846"/>
    <w:multiLevelType w:val="hybridMultilevel"/>
    <w:tmpl w:val="6382CD00"/>
    <w:lvl w:ilvl="0" w:tplc="27B6F4A0">
      <w:start w:val="6"/>
      <w:numFmt w:val="bullet"/>
      <w:lvlText w:val="-"/>
      <w:lvlJc w:val="left"/>
      <w:pPr>
        <w:ind w:left="2104" w:hanging="360"/>
      </w:pPr>
      <w:rPr>
        <w:rFonts w:ascii="Times New Roman" w:eastAsia="Times New Roman" w:hAnsi="Times New Roman" w:cs="Times New Roman" w:hint="default"/>
      </w:rPr>
    </w:lvl>
    <w:lvl w:ilvl="1" w:tplc="04260003" w:tentative="1">
      <w:start w:val="1"/>
      <w:numFmt w:val="bullet"/>
      <w:lvlText w:val="o"/>
      <w:lvlJc w:val="left"/>
      <w:pPr>
        <w:ind w:left="2824" w:hanging="360"/>
      </w:pPr>
      <w:rPr>
        <w:rFonts w:ascii="Courier New" w:hAnsi="Courier New" w:cs="Courier New" w:hint="default"/>
      </w:rPr>
    </w:lvl>
    <w:lvl w:ilvl="2" w:tplc="04260005" w:tentative="1">
      <w:start w:val="1"/>
      <w:numFmt w:val="bullet"/>
      <w:lvlText w:val=""/>
      <w:lvlJc w:val="left"/>
      <w:pPr>
        <w:ind w:left="3544" w:hanging="360"/>
      </w:pPr>
      <w:rPr>
        <w:rFonts w:ascii="Wingdings" w:hAnsi="Wingdings" w:hint="default"/>
      </w:rPr>
    </w:lvl>
    <w:lvl w:ilvl="3" w:tplc="04260001" w:tentative="1">
      <w:start w:val="1"/>
      <w:numFmt w:val="bullet"/>
      <w:lvlText w:val=""/>
      <w:lvlJc w:val="left"/>
      <w:pPr>
        <w:ind w:left="4264" w:hanging="360"/>
      </w:pPr>
      <w:rPr>
        <w:rFonts w:ascii="Symbol" w:hAnsi="Symbol" w:hint="default"/>
      </w:rPr>
    </w:lvl>
    <w:lvl w:ilvl="4" w:tplc="04260003" w:tentative="1">
      <w:start w:val="1"/>
      <w:numFmt w:val="bullet"/>
      <w:lvlText w:val="o"/>
      <w:lvlJc w:val="left"/>
      <w:pPr>
        <w:ind w:left="4984" w:hanging="360"/>
      </w:pPr>
      <w:rPr>
        <w:rFonts w:ascii="Courier New" w:hAnsi="Courier New" w:cs="Courier New" w:hint="default"/>
      </w:rPr>
    </w:lvl>
    <w:lvl w:ilvl="5" w:tplc="04260005" w:tentative="1">
      <w:start w:val="1"/>
      <w:numFmt w:val="bullet"/>
      <w:lvlText w:val=""/>
      <w:lvlJc w:val="left"/>
      <w:pPr>
        <w:ind w:left="5704" w:hanging="360"/>
      </w:pPr>
      <w:rPr>
        <w:rFonts w:ascii="Wingdings" w:hAnsi="Wingdings" w:hint="default"/>
      </w:rPr>
    </w:lvl>
    <w:lvl w:ilvl="6" w:tplc="04260001" w:tentative="1">
      <w:start w:val="1"/>
      <w:numFmt w:val="bullet"/>
      <w:lvlText w:val=""/>
      <w:lvlJc w:val="left"/>
      <w:pPr>
        <w:ind w:left="6424" w:hanging="360"/>
      </w:pPr>
      <w:rPr>
        <w:rFonts w:ascii="Symbol" w:hAnsi="Symbol" w:hint="default"/>
      </w:rPr>
    </w:lvl>
    <w:lvl w:ilvl="7" w:tplc="04260003" w:tentative="1">
      <w:start w:val="1"/>
      <w:numFmt w:val="bullet"/>
      <w:lvlText w:val="o"/>
      <w:lvlJc w:val="left"/>
      <w:pPr>
        <w:ind w:left="7144" w:hanging="360"/>
      </w:pPr>
      <w:rPr>
        <w:rFonts w:ascii="Courier New" w:hAnsi="Courier New" w:cs="Courier New" w:hint="default"/>
      </w:rPr>
    </w:lvl>
    <w:lvl w:ilvl="8" w:tplc="04260005" w:tentative="1">
      <w:start w:val="1"/>
      <w:numFmt w:val="bullet"/>
      <w:lvlText w:val=""/>
      <w:lvlJc w:val="left"/>
      <w:pPr>
        <w:ind w:left="7864" w:hanging="360"/>
      </w:pPr>
      <w:rPr>
        <w:rFonts w:ascii="Wingdings" w:hAnsi="Wingdings" w:hint="default"/>
      </w:rPr>
    </w:lvl>
  </w:abstractNum>
  <w:abstractNum w:abstractNumId="20" w15:restartNumberingAfterBreak="0">
    <w:nsid w:val="3BC11D54"/>
    <w:multiLevelType w:val="hybridMultilevel"/>
    <w:tmpl w:val="D720789A"/>
    <w:lvl w:ilvl="0" w:tplc="6E260D5C">
      <w:numFmt w:val="bullet"/>
      <w:lvlText w:val="•"/>
      <w:lvlJc w:val="left"/>
      <w:pPr>
        <w:ind w:left="930" w:hanging="57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69C233B"/>
    <w:multiLevelType w:val="hybridMultilevel"/>
    <w:tmpl w:val="DAD47E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2AD094C"/>
    <w:multiLevelType w:val="hybridMultilevel"/>
    <w:tmpl w:val="9F0891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31A4F6E"/>
    <w:multiLevelType w:val="hybridMultilevel"/>
    <w:tmpl w:val="DD2A20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5F025FB"/>
    <w:multiLevelType w:val="hybridMultilevel"/>
    <w:tmpl w:val="B846E874"/>
    <w:lvl w:ilvl="0" w:tplc="04260001">
      <w:start w:val="1"/>
      <w:numFmt w:val="bullet"/>
      <w:lvlText w:val=""/>
      <w:lvlJc w:val="left"/>
      <w:pPr>
        <w:ind w:left="1391" w:hanging="360"/>
      </w:pPr>
      <w:rPr>
        <w:rFonts w:ascii="Symbol" w:hAnsi="Symbol" w:hint="default"/>
      </w:rPr>
    </w:lvl>
    <w:lvl w:ilvl="1" w:tplc="04260003" w:tentative="1">
      <w:start w:val="1"/>
      <w:numFmt w:val="bullet"/>
      <w:lvlText w:val="o"/>
      <w:lvlJc w:val="left"/>
      <w:pPr>
        <w:ind w:left="2111" w:hanging="360"/>
      </w:pPr>
      <w:rPr>
        <w:rFonts w:ascii="Courier New" w:hAnsi="Courier New" w:cs="Courier New" w:hint="default"/>
      </w:rPr>
    </w:lvl>
    <w:lvl w:ilvl="2" w:tplc="04260005" w:tentative="1">
      <w:start w:val="1"/>
      <w:numFmt w:val="bullet"/>
      <w:lvlText w:val=""/>
      <w:lvlJc w:val="left"/>
      <w:pPr>
        <w:ind w:left="2831" w:hanging="360"/>
      </w:pPr>
      <w:rPr>
        <w:rFonts w:ascii="Wingdings" w:hAnsi="Wingdings" w:hint="default"/>
      </w:rPr>
    </w:lvl>
    <w:lvl w:ilvl="3" w:tplc="04260001" w:tentative="1">
      <w:start w:val="1"/>
      <w:numFmt w:val="bullet"/>
      <w:lvlText w:val=""/>
      <w:lvlJc w:val="left"/>
      <w:pPr>
        <w:ind w:left="3551" w:hanging="360"/>
      </w:pPr>
      <w:rPr>
        <w:rFonts w:ascii="Symbol" w:hAnsi="Symbol" w:hint="default"/>
      </w:rPr>
    </w:lvl>
    <w:lvl w:ilvl="4" w:tplc="04260003" w:tentative="1">
      <w:start w:val="1"/>
      <w:numFmt w:val="bullet"/>
      <w:lvlText w:val="o"/>
      <w:lvlJc w:val="left"/>
      <w:pPr>
        <w:ind w:left="4271" w:hanging="360"/>
      </w:pPr>
      <w:rPr>
        <w:rFonts w:ascii="Courier New" w:hAnsi="Courier New" w:cs="Courier New" w:hint="default"/>
      </w:rPr>
    </w:lvl>
    <w:lvl w:ilvl="5" w:tplc="04260005" w:tentative="1">
      <w:start w:val="1"/>
      <w:numFmt w:val="bullet"/>
      <w:lvlText w:val=""/>
      <w:lvlJc w:val="left"/>
      <w:pPr>
        <w:ind w:left="4991" w:hanging="360"/>
      </w:pPr>
      <w:rPr>
        <w:rFonts w:ascii="Wingdings" w:hAnsi="Wingdings" w:hint="default"/>
      </w:rPr>
    </w:lvl>
    <w:lvl w:ilvl="6" w:tplc="04260001" w:tentative="1">
      <w:start w:val="1"/>
      <w:numFmt w:val="bullet"/>
      <w:lvlText w:val=""/>
      <w:lvlJc w:val="left"/>
      <w:pPr>
        <w:ind w:left="5711" w:hanging="360"/>
      </w:pPr>
      <w:rPr>
        <w:rFonts w:ascii="Symbol" w:hAnsi="Symbol" w:hint="default"/>
      </w:rPr>
    </w:lvl>
    <w:lvl w:ilvl="7" w:tplc="04260003" w:tentative="1">
      <w:start w:val="1"/>
      <w:numFmt w:val="bullet"/>
      <w:lvlText w:val="o"/>
      <w:lvlJc w:val="left"/>
      <w:pPr>
        <w:ind w:left="6431" w:hanging="360"/>
      </w:pPr>
      <w:rPr>
        <w:rFonts w:ascii="Courier New" w:hAnsi="Courier New" w:cs="Courier New" w:hint="default"/>
      </w:rPr>
    </w:lvl>
    <w:lvl w:ilvl="8" w:tplc="04260005" w:tentative="1">
      <w:start w:val="1"/>
      <w:numFmt w:val="bullet"/>
      <w:lvlText w:val=""/>
      <w:lvlJc w:val="left"/>
      <w:pPr>
        <w:ind w:left="7151" w:hanging="360"/>
      </w:pPr>
      <w:rPr>
        <w:rFonts w:ascii="Wingdings" w:hAnsi="Wingdings" w:hint="default"/>
      </w:rPr>
    </w:lvl>
  </w:abstractNum>
  <w:abstractNum w:abstractNumId="25" w15:restartNumberingAfterBreak="0">
    <w:nsid w:val="57576844"/>
    <w:multiLevelType w:val="hybridMultilevel"/>
    <w:tmpl w:val="CEE8121A"/>
    <w:lvl w:ilvl="0" w:tplc="6E260D5C">
      <w:numFmt w:val="bullet"/>
      <w:lvlText w:val="•"/>
      <w:lvlJc w:val="left"/>
      <w:pPr>
        <w:ind w:left="930" w:hanging="57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96D79A0"/>
    <w:multiLevelType w:val="hybridMultilevel"/>
    <w:tmpl w:val="558C550E"/>
    <w:lvl w:ilvl="0" w:tplc="86FE62A2">
      <w:start w:val="1"/>
      <w:numFmt w:val="lowerLetter"/>
      <w:lvlText w:val="%1)"/>
      <w:lvlJc w:val="left"/>
      <w:pPr>
        <w:ind w:left="784" w:hanging="360"/>
      </w:pPr>
      <w:rPr>
        <w:rFonts w:ascii="Times New Roman" w:eastAsia="Times New Roman" w:hAnsi="Times New Roman" w:cs="Times New Roman"/>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27" w15:restartNumberingAfterBreak="0">
    <w:nsid w:val="5A884DCC"/>
    <w:multiLevelType w:val="hybridMultilevel"/>
    <w:tmpl w:val="AAF87E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BD82E57"/>
    <w:multiLevelType w:val="hybridMultilevel"/>
    <w:tmpl w:val="460217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EA22938"/>
    <w:multiLevelType w:val="hybridMultilevel"/>
    <w:tmpl w:val="AB3E0AA8"/>
    <w:lvl w:ilvl="0" w:tplc="D2B867C0">
      <w:start w:val="1"/>
      <w:numFmt w:val="decimal"/>
      <w:lvlText w:val="%1."/>
      <w:lvlJc w:val="left"/>
      <w:pPr>
        <w:ind w:left="748" w:hanging="360"/>
      </w:pPr>
      <w:rPr>
        <w:rFonts w:hint="default"/>
      </w:rPr>
    </w:lvl>
    <w:lvl w:ilvl="1" w:tplc="04260019" w:tentative="1">
      <w:start w:val="1"/>
      <w:numFmt w:val="lowerLetter"/>
      <w:lvlText w:val="%2."/>
      <w:lvlJc w:val="left"/>
      <w:pPr>
        <w:ind w:left="1468" w:hanging="360"/>
      </w:pPr>
    </w:lvl>
    <w:lvl w:ilvl="2" w:tplc="0426001B" w:tentative="1">
      <w:start w:val="1"/>
      <w:numFmt w:val="lowerRoman"/>
      <w:lvlText w:val="%3."/>
      <w:lvlJc w:val="right"/>
      <w:pPr>
        <w:ind w:left="2188" w:hanging="180"/>
      </w:pPr>
    </w:lvl>
    <w:lvl w:ilvl="3" w:tplc="0426000F" w:tentative="1">
      <w:start w:val="1"/>
      <w:numFmt w:val="decimal"/>
      <w:lvlText w:val="%4."/>
      <w:lvlJc w:val="left"/>
      <w:pPr>
        <w:ind w:left="2908" w:hanging="360"/>
      </w:pPr>
    </w:lvl>
    <w:lvl w:ilvl="4" w:tplc="04260019" w:tentative="1">
      <w:start w:val="1"/>
      <w:numFmt w:val="lowerLetter"/>
      <w:lvlText w:val="%5."/>
      <w:lvlJc w:val="left"/>
      <w:pPr>
        <w:ind w:left="3628" w:hanging="360"/>
      </w:pPr>
    </w:lvl>
    <w:lvl w:ilvl="5" w:tplc="0426001B" w:tentative="1">
      <w:start w:val="1"/>
      <w:numFmt w:val="lowerRoman"/>
      <w:lvlText w:val="%6."/>
      <w:lvlJc w:val="right"/>
      <w:pPr>
        <w:ind w:left="4348" w:hanging="180"/>
      </w:pPr>
    </w:lvl>
    <w:lvl w:ilvl="6" w:tplc="0426000F" w:tentative="1">
      <w:start w:val="1"/>
      <w:numFmt w:val="decimal"/>
      <w:lvlText w:val="%7."/>
      <w:lvlJc w:val="left"/>
      <w:pPr>
        <w:ind w:left="5068" w:hanging="360"/>
      </w:pPr>
    </w:lvl>
    <w:lvl w:ilvl="7" w:tplc="04260019" w:tentative="1">
      <w:start w:val="1"/>
      <w:numFmt w:val="lowerLetter"/>
      <w:lvlText w:val="%8."/>
      <w:lvlJc w:val="left"/>
      <w:pPr>
        <w:ind w:left="5788" w:hanging="360"/>
      </w:pPr>
    </w:lvl>
    <w:lvl w:ilvl="8" w:tplc="0426001B" w:tentative="1">
      <w:start w:val="1"/>
      <w:numFmt w:val="lowerRoman"/>
      <w:lvlText w:val="%9."/>
      <w:lvlJc w:val="right"/>
      <w:pPr>
        <w:ind w:left="6508" w:hanging="180"/>
      </w:pPr>
    </w:lvl>
  </w:abstractNum>
  <w:abstractNum w:abstractNumId="30" w15:restartNumberingAfterBreak="0">
    <w:nsid w:val="5EC579FE"/>
    <w:multiLevelType w:val="hybridMultilevel"/>
    <w:tmpl w:val="2230D6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299152E"/>
    <w:multiLevelType w:val="hybridMultilevel"/>
    <w:tmpl w:val="5EFC62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40B20FB"/>
    <w:multiLevelType w:val="hybridMultilevel"/>
    <w:tmpl w:val="CA8CD6A6"/>
    <w:lvl w:ilvl="0" w:tplc="5100C2AC">
      <w:start w:val="1"/>
      <w:numFmt w:val="lowerLetter"/>
      <w:lvlText w:val="%1)"/>
      <w:lvlJc w:val="left"/>
      <w:pPr>
        <w:ind w:left="784" w:hanging="360"/>
      </w:pPr>
      <w:rPr>
        <w:rFonts w:ascii="Times New Roman" w:eastAsia="Times New Roman" w:hAnsi="Times New Roman" w:cs="Times New Roman"/>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num w:numId="1">
    <w:abstractNumId w:val="15"/>
  </w:num>
  <w:num w:numId="2">
    <w:abstractNumId w:val="31"/>
  </w:num>
  <w:num w:numId="3">
    <w:abstractNumId w:val="28"/>
  </w:num>
  <w:num w:numId="4">
    <w:abstractNumId w:val="7"/>
  </w:num>
  <w:num w:numId="5">
    <w:abstractNumId w:val="6"/>
  </w:num>
  <w:num w:numId="6">
    <w:abstractNumId w:val="7"/>
    <w:lvlOverride w:ilvl="0">
      <w:startOverride w:val="1"/>
    </w:lvlOverride>
  </w:num>
  <w:num w:numId="7">
    <w:abstractNumId w:val="8"/>
  </w:num>
  <w:num w:numId="8">
    <w:abstractNumId w:val="20"/>
  </w:num>
  <w:num w:numId="9">
    <w:abstractNumId w:val="25"/>
  </w:num>
  <w:num w:numId="10">
    <w:abstractNumId w:val="3"/>
  </w:num>
  <w:num w:numId="11">
    <w:abstractNumId w:val="16"/>
  </w:num>
  <w:num w:numId="12">
    <w:abstractNumId w:val="24"/>
  </w:num>
  <w:num w:numId="13">
    <w:abstractNumId w:val="18"/>
  </w:num>
  <w:num w:numId="14">
    <w:abstractNumId w:val="12"/>
  </w:num>
  <w:num w:numId="15">
    <w:abstractNumId w:val="2"/>
  </w:num>
  <w:num w:numId="16">
    <w:abstractNumId w:val="29"/>
  </w:num>
  <w:num w:numId="17">
    <w:abstractNumId w:val="1"/>
  </w:num>
  <w:num w:numId="18">
    <w:abstractNumId w:val="17"/>
  </w:num>
  <w:num w:numId="19">
    <w:abstractNumId w:val="19"/>
  </w:num>
  <w:num w:numId="20">
    <w:abstractNumId w:val="23"/>
  </w:num>
  <w:num w:numId="21">
    <w:abstractNumId w:val="9"/>
  </w:num>
  <w:num w:numId="22">
    <w:abstractNumId w:val="21"/>
  </w:num>
  <w:num w:numId="23">
    <w:abstractNumId w:val="30"/>
  </w:num>
  <w:num w:numId="24">
    <w:abstractNumId w:val="22"/>
  </w:num>
  <w:num w:numId="25">
    <w:abstractNumId w:val="11"/>
  </w:num>
  <w:num w:numId="26">
    <w:abstractNumId w:val="4"/>
  </w:num>
  <w:num w:numId="27">
    <w:abstractNumId w:val="27"/>
  </w:num>
  <w:num w:numId="28">
    <w:abstractNumId w:val="13"/>
  </w:num>
  <w:num w:numId="29">
    <w:abstractNumId w:val="10"/>
  </w:num>
  <w:num w:numId="30">
    <w:abstractNumId w:val="5"/>
  </w:num>
  <w:num w:numId="31">
    <w:abstractNumId w:val="14"/>
  </w:num>
  <w:num w:numId="32">
    <w:abstractNumId w:val="26"/>
  </w:num>
  <w:num w:numId="33">
    <w:abstractNumId w:val="32"/>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720"/>
    <w:rsid w:val="0000375F"/>
    <w:rsid w:val="000054DA"/>
    <w:rsid w:val="00010089"/>
    <w:rsid w:val="00011692"/>
    <w:rsid w:val="00020B18"/>
    <w:rsid w:val="00020D9F"/>
    <w:rsid w:val="00033CEB"/>
    <w:rsid w:val="00035409"/>
    <w:rsid w:val="00040B60"/>
    <w:rsid w:val="00041AB8"/>
    <w:rsid w:val="000515BF"/>
    <w:rsid w:val="00066DEE"/>
    <w:rsid w:val="00076577"/>
    <w:rsid w:val="00084F39"/>
    <w:rsid w:val="000856E7"/>
    <w:rsid w:val="00085C29"/>
    <w:rsid w:val="00090D0E"/>
    <w:rsid w:val="000A3C5D"/>
    <w:rsid w:val="000A4BFA"/>
    <w:rsid w:val="000A598A"/>
    <w:rsid w:val="000A5BDA"/>
    <w:rsid w:val="000A6A8D"/>
    <w:rsid w:val="000A7762"/>
    <w:rsid w:val="000B1ECA"/>
    <w:rsid w:val="000B4F67"/>
    <w:rsid w:val="000C0D8A"/>
    <w:rsid w:val="000C4C1E"/>
    <w:rsid w:val="000C572C"/>
    <w:rsid w:val="000E2B29"/>
    <w:rsid w:val="000E30B9"/>
    <w:rsid w:val="000E345F"/>
    <w:rsid w:val="000F0380"/>
    <w:rsid w:val="000F54D6"/>
    <w:rsid w:val="00105A9E"/>
    <w:rsid w:val="00110D02"/>
    <w:rsid w:val="001127A8"/>
    <w:rsid w:val="0012012E"/>
    <w:rsid w:val="00120EE6"/>
    <w:rsid w:val="00123FF1"/>
    <w:rsid w:val="00130133"/>
    <w:rsid w:val="0013389E"/>
    <w:rsid w:val="0013697B"/>
    <w:rsid w:val="001447B0"/>
    <w:rsid w:val="00146AB0"/>
    <w:rsid w:val="00151645"/>
    <w:rsid w:val="00154DA4"/>
    <w:rsid w:val="00156DB2"/>
    <w:rsid w:val="001700C1"/>
    <w:rsid w:val="00173B51"/>
    <w:rsid w:val="00174437"/>
    <w:rsid w:val="00176209"/>
    <w:rsid w:val="00185965"/>
    <w:rsid w:val="0019160D"/>
    <w:rsid w:val="00192E5F"/>
    <w:rsid w:val="001A3D12"/>
    <w:rsid w:val="001A4319"/>
    <w:rsid w:val="001B10E6"/>
    <w:rsid w:val="001B194C"/>
    <w:rsid w:val="001C0A8D"/>
    <w:rsid w:val="001E174C"/>
    <w:rsid w:val="001F318D"/>
    <w:rsid w:val="00200421"/>
    <w:rsid w:val="002008CC"/>
    <w:rsid w:val="00202FDA"/>
    <w:rsid w:val="00205081"/>
    <w:rsid w:val="00212801"/>
    <w:rsid w:val="00212A81"/>
    <w:rsid w:val="00214563"/>
    <w:rsid w:val="00214FDD"/>
    <w:rsid w:val="0022295C"/>
    <w:rsid w:val="00237499"/>
    <w:rsid w:val="00240A6B"/>
    <w:rsid w:val="002429E4"/>
    <w:rsid w:val="00255146"/>
    <w:rsid w:val="00261262"/>
    <w:rsid w:val="0026327D"/>
    <w:rsid w:val="002655CB"/>
    <w:rsid w:val="00273737"/>
    <w:rsid w:val="00276222"/>
    <w:rsid w:val="00284A1B"/>
    <w:rsid w:val="00292F6E"/>
    <w:rsid w:val="00294471"/>
    <w:rsid w:val="00294DB8"/>
    <w:rsid w:val="00297425"/>
    <w:rsid w:val="002A0A06"/>
    <w:rsid w:val="002B00C9"/>
    <w:rsid w:val="002B13BB"/>
    <w:rsid w:val="002B1CAE"/>
    <w:rsid w:val="002B5DF0"/>
    <w:rsid w:val="002C5F44"/>
    <w:rsid w:val="002D4574"/>
    <w:rsid w:val="002E0207"/>
    <w:rsid w:val="002E44FA"/>
    <w:rsid w:val="002F34FB"/>
    <w:rsid w:val="002F55C9"/>
    <w:rsid w:val="003014FB"/>
    <w:rsid w:val="00302C8B"/>
    <w:rsid w:val="00306A84"/>
    <w:rsid w:val="003075BC"/>
    <w:rsid w:val="003166E0"/>
    <w:rsid w:val="00322867"/>
    <w:rsid w:val="003232A9"/>
    <w:rsid w:val="003258CA"/>
    <w:rsid w:val="00327193"/>
    <w:rsid w:val="0034057B"/>
    <w:rsid w:val="003417A2"/>
    <w:rsid w:val="00341992"/>
    <w:rsid w:val="003606CC"/>
    <w:rsid w:val="003633C6"/>
    <w:rsid w:val="00364A14"/>
    <w:rsid w:val="003703B8"/>
    <w:rsid w:val="00370F1D"/>
    <w:rsid w:val="003A5A1B"/>
    <w:rsid w:val="003B0672"/>
    <w:rsid w:val="003B184C"/>
    <w:rsid w:val="003B3C5B"/>
    <w:rsid w:val="003B6811"/>
    <w:rsid w:val="003C3FE6"/>
    <w:rsid w:val="003C449A"/>
    <w:rsid w:val="003C63D8"/>
    <w:rsid w:val="003D42BE"/>
    <w:rsid w:val="003D5D09"/>
    <w:rsid w:val="003D6390"/>
    <w:rsid w:val="003D73CA"/>
    <w:rsid w:val="003D762A"/>
    <w:rsid w:val="003E321B"/>
    <w:rsid w:val="003F2A8A"/>
    <w:rsid w:val="00401117"/>
    <w:rsid w:val="004027A1"/>
    <w:rsid w:val="00404D33"/>
    <w:rsid w:val="00404DD7"/>
    <w:rsid w:val="00422809"/>
    <w:rsid w:val="004237A4"/>
    <w:rsid w:val="00430E39"/>
    <w:rsid w:val="00437246"/>
    <w:rsid w:val="00437630"/>
    <w:rsid w:val="00444144"/>
    <w:rsid w:val="00444688"/>
    <w:rsid w:val="00445300"/>
    <w:rsid w:val="0046144B"/>
    <w:rsid w:val="00462078"/>
    <w:rsid w:val="0049159D"/>
    <w:rsid w:val="004959B6"/>
    <w:rsid w:val="004967BB"/>
    <w:rsid w:val="004A5B78"/>
    <w:rsid w:val="004B0F1B"/>
    <w:rsid w:val="004B1708"/>
    <w:rsid w:val="004B177E"/>
    <w:rsid w:val="004B5852"/>
    <w:rsid w:val="004B7BFF"/>
    <w:rsid w:val="004C2A53"/>
    <w:rsid w:val="004C43A6"/>
    <w:rsid w:val="004C4C61"/>
    <w:rsid w:val="004C511E"/>
    <w:rsid w:val="004D2ACB"/>
    <w:rsid w:val="004D635F"/>
    <w:rsid w:val="004E2718"/>
    <w:rsid w:val="004E392F"/>
    <w:rsid w:val="004E3C64"/>
    <w:rsid w:val="004E423E"/>
    <w:rsid w:val="004E44D8"/>
    <w:rsid w:val="004E4593"/>
    <w:rsid w:val="005062D6"/>
    <w:rsid w:val="005065F9"/>
    <w:rsid w:val="005100C9"/>
    <w:rsid w:val="00512064"/>
    <w:rsid w:val="00513AB4"/>
    <w:rsid w:val="00513EB3"/>
    <w:rsid w:val="00514E72"/>
    <w:rsid w:val="00521BF5"/>
    <w:rsid w:val="00530B34"/>
    <w:rsid w:val="005424FD"/>
    <w:rsid w:val="005452D0"/>
    <w:rsid w:val="00554830"/>
    <w:rsid w:val="00554F18"/>
    <w:rsid w:val="00563A32"/>
    <w:rsid w:val="00567A2A"/>
    <w:rsid w:val="00573937"/>
    <w:rsid w:val="00573B4D"/>
    <w:rsid w:val="005742B9"/>
    <w:rsid w:val="00574733"/>
    <w:rsid w:val="005809CB"/>
    <w:rsid w:val="00580F7D"/>
    <w:rsid w:val="00583F7A"/>
    <w:rsid w:val="005853EA"/>
    <w:rsid w:val="005916D8"/>
    <w:rsid w:val="00592545"/>
    <w:rsid w:val="00594398"/>
    <w:rsid w:val="005A13E5"/>
    <w:rsid w:val="005B30EF"/>
    <w:rsid w:val="005B3350"/>
    <w:rsid w:val="005C161C"/>
    <w:rsid w:val="005C3B6C"/>
    <w:rsid w:val="005C428C"/>
    <w:rsid w:val="005C522E"/>
    <w:rsid w:val="005C5812"/>
    <w:rsid w:val="005E0D77"/>
    <w:rsid w:val="005E1427"/>
    <w:rsid w:val="005E52A4"/>
    <w:rsid w:val="005E6A03"/>
    <w:rsid w:val="005E6DF0"/>
    <w:rsid w:val="005E7933"/>
    <w:rsid w:val="005F09BD"/>
    <w:rsid w:val="005F421A"/>
    <w:rsid w:val="005F7C00"/>
    <w:rsid w:val="00602787"/>
    <w:rsid w:val="00612F67"/>
    <w:rsid w:val="00615546"/>
    <w:rsid w:val="00626D70"/>
    <w:rsid w:val="00630EE6"/>
    <w:rsid w:val="00631016"/>
    <w:rsid w:val="00631400"/>
    <w:rsid w:val="00633BBE"/>
    <w:rsid w:val="006413E9"/>
    <w:rsid w:val="00641F85"/>
    <w:rsid w:val="00642889"/>
    <w:rsid w:val="00646757"/>
    <w:rsid w:val="00653A20"/>
    <w:rsid w:val="00654943"/>
    <w:rsid w:val="0066648F"/>
    <w:rsid w:val="00672611"/>
    <w:rsid w:val="0068389F"/>
    <w:rsid w:val="0068477C"/>
    <w:rsid w:val="00687ABE"/>
    <w:rsid w:val="0069149F"/>
    <w:rsid w:val="00692720"/>
    <w:rsid w:val="006A266F"/>
    <w:rsid w:val="006A5B94"/>
    <w:rsid w:val="006A628C"/>
    <w:rsid w:val="006A6662"/>
    <w:rsid w:val="006B59AF"/>
    <w:rsid w:val="006C1B6D"/>
    <w:rsid w:val="006C4840"/>
    <w:rsid w:val="006D20B0"/>
    <w:rsid w:val="006D2112"/>
    <w:rsid w:val="006D23B5"/>
    <w:rsid w:val="006E08AC"/>
    <w:rsid w:val="006E7910"/>
    <w:rsid w:val="006F432D"/>
    <w:rsid w:val="0070121B"/>
    <w:rsid w:val="00701F22"/>
    <w:rsid w:val="00705EC8"/>
    <w:rsid w:val="007255B9"/>
    <w:rsid w:val="00735346"/>
    <w:rsid w:val="00743335"/>
    <w:rsid w:val="00746CCF"/>
    <w:rsid w:val="00752EAB"/>
    <w:rsid w:val="00752EFD"/>
    <w:rsid w:val="00753B62"/>
    <w:rsid w:val="007548B2"/>
    <w:rsid w:val="007574B6"/>
    <w:rsid w:val="0076207A"/>
    <w:rsid w:val="00765BE1"/>
    <w:rsid w:val="00766763"/>
    <w:rsid w:val="00767AFD"/>
    <w:rsid w:val="00786A33"/>
    <w:rsid w:val="00786FB9"/>
    <w:rsid w:val="00794BD9"/>
    <w:rsid w:val="007A2C0E"/>
    <w:rsid w:val="007A3073"/>
    <w:rsid w:val="007B0DDD"/>
    <w:rsid w:val="007B2795"/>
    <w:rsid w:val="007B4F61"/>
    <w:rsid w:val="007B62B2"/>
    <w:rsid w:val="007B6894"/>
    <w:rsid w:val="007B7846"/>
    <w:rsid w:val="007C09BB"/>
    <w:rsid w:val="007C2D48"/>
    <w:rsid w:val="007D2186"/>
    <w:rsid w:val="007D64B7"/>
    <w:rsid w:val="007D6EB9"/>
    <w:rsid w:val="007E0B9D"/>
    <w:rsid w:val="007E11E2"/>
    <w:rsid w:val="007E4BB9"/>
    <w:rsid w:val="007F244A"/>
    <w:rsid w:val="007F3E50"/>
    <w:rsid w:val="007F7EDC"/>
    <w:rsid w:val="0081033C"/>
    <w:rsid w:val="00810E41"/>
    <w:rsid w:val="0081410C"/>
    <w:rsid w:val="008213AE"/>
    <w:rsid w:val="008302B3"/>
    <w:rsid w:val="00834965"/>
    <w:rsid w:val="00835125"/>
    <w:rsid w:val="00841329"/>
    <w:rsid w:val="00843D46"/>
    <w:rsid w:val="00844FDF"/>
    <w:rsid w:val="008576E7"/>
    <w:rsid w:val="00860015"/>
    <w:rsid w:val="008634EC"/>
    <w:rsid w:val="00865727"/>
    <w:rsid w:val="008672AE"/>
    <w:rsid w:val="00871393"/>
    <w:rsid w:val="008742A1"/>
    <w:rsid w:val="00875F97"/>
    <w:rsid w:val="00887847"/>
    <w:rsid w:val="00891BE1"/>
    <w:rsid w:val="00895CFF"/>
    <w:rsid w:val="008966B0"/>
    <w:rsid w:val="008A3869"/>
    <w:rsid w:val="008A3AE9"/>
    <w:rsid w:val="008A59C8"/>
    <w:rsid w:val="008B0BB3"/>
    <w:rsid w:val="008B3465"/>
    <w:rsid w:val="008B5085"/>
    <w:rsid w:val="008C0806"/>
    <w:rsid w:val="008C3B47"/>
    <w:rsid w:val="008E763B"/>
    <w:rsid w:val="008E7C7D"/>
    <w:rsid w:val="008F15F0"/>
    <w:rsid w:val="008F1C7D"/>
    <w:rsid w:val="008F2857"/>
    <w:rsid w:val="008F4BB5"/>
    <w:rsid w:val="008F66A0"/>
    <w:rsid w:val="00902BD1"/>
    <w:rsid w:val="00903407"/>
    <w:rsid w:val="00907BE5"/>
    <w:rsid w:val="009112A0"/>
    <w:rsid w:val="00917BC7"/>
    <w:rsid w:val="00923D1C"/>
    <w:rsid w:val="00925FD8"/>
    <w:rsid w:val="00926A55"/>
    <w:rsid w:val="00926BDE"/>
    <w:rsid w:val="0093145E"/>
    <w:rsid w:val="00932DDC"/>
    <w:rsid w:val="00933070"/>
    <w:rsid w:val="00942590"/>
    <w:rsid w:val="00943059"/>
    <w:rsid w:val="00950EAE"/>
    <w:rsid w:val="00951E20"/>
    <w:rsid w:val="00954139"/>
    <w:rsid w:val="0096073F"/>
    <w:rsid w:val="009653E5"/>
    <w:rsid w:val="00974406"/>
    <w:rsid w:val="009749FC"/>
    <w:rsid w:val="00974CA2"/>
    <w:rsid w:val="0097608E"/>
    <w:rsid w:val="009765DF"/>
    <w:rsid w:val="00985E35"/>
    <w:rsid w:val="00990E35"/>
    <w:rsid w:val="00995D71"/>
    <w:rsid w:val="009A719D"/>
    <w:rsid w:val="009B0267"/>
    <w:rsid w:val="009B1286"/>
    <w:rsid w:val="009C75CD"/>
    <w:rsid w:val="009D2FBD"/>
    <w:rsid w:val="009D369F"/>
    <w:rsid w:val="009D6686"/>
    <w:rsid w:val="009D753F"/>
    <w:rsid w:val="009E0020"/>
    <w:rsid w:val="009E0310"/>
    <w:rsid w:val="009E1E83"/>
    <w:rsid w:val="009E399D"/>
    <w:rsid w:val="009F1508"/>
    <w:rsid w:val="00A120E9"/>
    <w:rsid w:val="00A15147"/>
    <w:rsid w:val="00A1794E"/>
    <w:rsid w:val="00A253C5"/>
    <w:rsid w:val="00A3233E"/>
    <w:rsid w:val="00A36026"/>
    <w:rsid w:val="00A371B9"/>
    <w:rsid w:val="00A37AE2"/>
    <w:rsid w:val="00A37F85"/>
    <w:rsid w:val="00A46CCF"/>
    <w:rsid w:val="00A53728"/>
    <w:rsid w:val="00A53B9B"/>
    <w:rsid w:val="00A54E29"/>
    <w:rsid w:val="00A61A4D"/>
    <w:rsid w:val="00A7335D"/>
    <w:rsid w:val="00A74AFD"/>
    <w:rsid w:val="00A759E5"/>
    <w:rsid w:val="00A83C52"/>
    <w:rsid w:val="00A95BCE"/>
    <w:rsid w:val="00AA2D97"/>
    <w:rsid w:val="00AA71CD"/>
    <w:rsid w:val="00AB5351"/>
    <w:rsid w:val="00AB5482"/>
    <w:rsid w:val="00AC150C"/>
    <w:rsid w:val="00AC3841"/>
    <w:rsid w:val="00AC4284"/>
    <w:rsid w:val="00AC7268"/>
    <w:rsid w:val="00AC72ED"/>
    <w:rsid w:val="00AD0D5F"/>
    <w:rsid w:val="00AD1FD4"/>
    <w:rsid w:val="00AE4D74"/>
    <w:rsid w:val="00AE69C1"/>
    <w:rsid w:val="00AE6D6C"/>
    <w:rsid w:val="00AF2F1C"/>
    <w:rsid w:val="00B02414"/>
    <w:rsid w:val="00B02973"/>
    <w:rsid w:val="00B1071A"/>
    <w:rsid w:val="00B10B37"/>
    <w:rsid w:val="00B16AB0"/>
    <w:rsid w:val="00B355D6"/>
    <w:rsid w:val="00B37270"/>
    <w:rsid w:val="00B46313"/>
    <w:rsid w:val="00B46CEA"/>
    <w:rsid w:val="00B654DE"/>
    <w:rsid w:val="00B663E9"/>
    <w:rsid w:val="00B72833"/>
    <w:rsid w:val="00B774E2"/>
    <w:rsid w:val="00B81104"/>
    <w:rsid w:val="00B81DD7"/>
    <w:rsid w:val="00B92EBE"/>
    <w:rsid w:val="00BB0A41"/>
    <w:rsid w:val="00BB1410"/>
    <w:rsid w:val="00BC3809"/>
    <w:rsid w:val="00BD7CB1"/>
    <w:rsid w:val="00BF482F"/>
    <w:rsid w:val="00BF72E7"/>
    <w:rsid w:val="00C04B03"/>
    <w:rsid w:val="00C1269F"/>
    <w:rsid w:val="00C149B3"/>
    <w:rsid w:val="00C14ABC"/>
    <w:rsid w:val="00C20B71"/>
    <w:rsid w:val="00C21A4B"/>
    <w:rsid w:val="00C3416A"/>
    <w:rsid w:val="00C366E5"/>
    <w:rsid w:val="00C408D0"/>
    <w:rsid w:val="00C44AA2"/>
    <w:rsid w:val="00C44C7C"/>
    <w:rsid w:val="00C46A97"/>
    <w:rsid w:val="00C46F87"/>
    <w:rsid w:val="00C478F3"/>
    <w:rsid w:val="00C5264B"/>
    <w:rsid w:val="00C55FA3"/>
    <w:rsid w:val="00C57F76"/>
    <w:rsid w:val="00C605A2"/>
    <w:rsid w:val="00C6174F"/>
    <w:rsid w:val="00C6396A"/>
    <w:rsid w:val="00C6480C"/>
    <w:rsid w:val="00C64D97"/>
    <w:rsid w:val="00C74589"/>
    <w:rsid w:val="00C76430"/>
    <w:rsid w:val="00C773EB"/>
    <w:rsid w:val="00C801F5"/>
    <w:rsid w:val="00C83AD0"/>
    <w:rsid w:val="00C90874"/>
    <w:rsid w:val="00C91A83"/>
    <w:rsid w:val="00C95002"/>
    <w:rsid w:val="00C950B0"/>
    <w:rsid w:val="00C95248"/>
    <w:rsid w:val="00C96F96"/>
    <w:rsid w:val="00CA2B23"/>
    <w:rsid w:val="00CB4688"/>
    <w:rsid w:val="00CB57D9"/>
    <w:rsid w:val="00CB61F9"/>
    <w:rsid w:val="00CB7176"/>
    <w:rsid w:val="00CB72DC"/>
    <w:rsid w:val="00CE64F1"/>
    <w:rsid w:val="00CF3969"/>
    <w:rsid w:val="00CF3BFA"/>
    <w:rsid w:val="00D014A6"/>
    <w:rsid w:val="00D01F54"/>
    <w:rsid w:val="00D16A5B"/>
    <w:rsid w:val="00D17DF9"/>
    <w:rsid w:val="00D213B9"/>
    <w:rsid w:val="00D24E25"/>
    <w:rsid w:val="00D305FD"/>
    <w:rsid w:val="00D30677"/>
    <w:rsid w:val="00D3074F"/>
    <w:rsid w:val="00D33E83"/>
    <w:rsid w:val="00D3695B"/>
    <w:rsid w:val="00D435E9"/>
    <w:rsid w:val="00D5048E"/>
    <w:rsid w:val="00D53857"/>
    <w:rsid w:val="00D53BB9"/>
    <w:rsid w:val="00D5675F"/>
    <w:rsid w:val="00D62DD0"/>
    <w:rsid w:val="00D71FD0"/>
    <w:rsid w:val="00D72618"/>
    <w:rsid w:val="00D727FC"/>
    <w:rsid w:val="00D73DBE"/>
    <w:rsid w:val="00D76B0D"/>
    <w:rsid w:val="00D77468"/>
    <w:rsid w:val="00D80619"/>
    <w:rsid w:val="00D8231A"/>
    <w:rsid w:val="00D96CA5"/>
    <w:rsid w:val="00D9786D"/>
    <w:rsid w:val="00DA15C2"/>
    <w:rsid w:val="00DC3AA3"/>
    <w:rsid w:val="00DC3D2B"/>
    <w:rsid w:val="00DD2585"/>
    <w:rsid w:val="00DD5054"/>
    <w:rsid w:val="00DF0E72"/>
    <w:rsid w:val="00DF0F98"/>
    <w:rsid w:val="00DF406D"/>
    <w:rsid w:val="00E0241B"/>
    <w:rsid w:val="00E04F04"/>
    <w:rsid w:val="00E06EFD"/>
    <w:rsid w:val="00E13ACD"/>
    <w:rsid w:val="00E15004"/>
    <w:rsid w:val="00E17B72"/>
    <w:rsid w:val="00E24344"/>
    <w:rsid w:val="00E32DE0"/>
    <w:rsid w:val="00E356A5"/>
    <w:rsid w:val="00E35BC8"/>
    <w:rsid w:val="00E42708"/>
    <w:rsid w:val="00E569E0"/>
    <w:rsid w:val="00E61BD3"/>
    <w:rsid w:val="00E649E3"/>
    <w:rsid w:val="00E723CF"/>
    <w:rsid w:val="00E72C6E"/>
    <w:rsid w:val="00E833B0"/>
    <w:rsid w:val="00E84F7B"/>
    <w:rsid w:val="00E94E48"/>
    <w:rsid w:val="00EA3F08"/>
    <w:rsid w:val="00EA3FF7"/>
    <w:rsid w:val="00EA4242"/>
    <w:rsid w:val="00EA4B7B"/>
    <w:rsid w:val="00EB2658"/>
    <w:rsid w:val="00EB311E"/>
    <w:rsid w:val="00EB45F1"/>
    <w:rsid w:val="00EB5DB1"/>
    <w:rsid w:val="00EC0635"/>
    <w:rsid w:val="00EC3D92"/>
    <w:rsid w:val="00EC6DCA"/>
    <w:rsid w:val="00ED3E24"/>
    <w:rsid w:val="00ED4678"/>
    <w:rsid w:val="00ED4970"/>
    <w:rsid w:val="00ED6FEE"/>
    <w:rsid w:val="00ED7156"/>
    <w:rsid w:val="00ED737F"/>
    <w:rsid w:val="00EE06A9"/>
    <w:rsid w:val="00EE1AFF"/>
    <w:rsid w:val="00EE274F"/>
    <w:rsid w:val="00EE2DE1"/>
    <w:rsid w:val="00EF015F"/>
    <w:rsid w:val="00EF56AA"/>
    <w:rsid w:val="00F01767"/>
    <w:rsid w:val="00F03204"/>
    <w:rsid w:val="00F10F4C"/>
    <w:rsid w:val="00F22D9D"/>
    <w:rsid w:val="00F23FE8"/>
    <w:rsid w:val="00F304FC"/>
    <w:rsid w:val="00F314B2"/>
    <w:rsid w:val="00F35C6F"/>
    <w:rsid w:val="00F3768E"/>
    <w:rsid w:val="00F46C52"/>
    <w:rsid w:val="00F47A01"/>
    <w:rsid w:val="00F50CD0"/>
    <w:rsid w:val="00F51AFC"/>
    <w:rsid w:val="00F52BB8"/>
    <w:rsid w:val="00F53B81"/>
    <w:rsid w:val="00F55BBD"/>
    <w:rsid w:val="00F610CB"/>
    <w:rsid w:val="00F66A22"/>
    <w:rsid w:val="00F76B67"/>
    <w:rsid w:val="00F864EE"/>
    <w:rsid w:val="00F87720"/>
    <w:rsid w:val="00F92CFC"/>
    <w:rsid w:val="00F9316F"/>
    <w:rsid w:val="00F9610F"/>
    <w:rsid w:val="00FA0921"/>
    <w:rsid w:val="00FB266F"/>
    <w:rsid w:val="00FC07A0"/>
    <w:rsid w:val="00FD271C"/>
    <w:rsid w:val="00FD7686"/>
    <w:rsid w:val="00FE36F4"/>
    <w:rsid w:val="00FE41C0"/>
    <w:rsid w:val="00FE47D1"/>
    <w:rsid w:val="00FE5494"/>
    <w:rsid w:val="00FE63AE"/>
    <w:rsid w:val="00FE7D56"/>
    <w:rsid w:val="00FF64D6"/>
    <w:rsid w:val="0880037D"/>
    <w:rsid w:val="0E77E987"/>
    <w:rsid w:val="1141CCCD"/>
    <w:rsid w:val="1A998375"/>
    <w:rsid w:val="26D882DA"/>
    <w:rsid w:val="2804AD8E"/>
    <w:rsid w:val="2EF9D83C"/>
    <w:rsid w:val="2F11FAF0"/>
    <w:rsid w:val="371B6076"/>
    <w:rsid w:val="37402BD1"/>
    <w:rsid w:val="3A27A0F7"/>
    <w:rsid w:val="408FB3B0"/>
    <w:rsid w:val="416CE81A"/>
    <w:rsid w:val="41991A50"/>
    <w:rsid w:val="50741EBD"/>
    <w:rsid w:val="5B585441"/>
    <w:rsid w:val="6A6F20B8"/>
    <w:rsid w:val="70A10291"/>
    <w:rsid w:val="711E101F"/>
    <w:rsid w:val="72BE202A"/>
    <w:rsid w:val="7394643C"/>
    <w:rsid w:val="77303B70"/>
    <w:rsid w:val="78824B12"/>
    <w:rsid w:val="7D10F0F7"/>
    <w:rsid w:val="7E0FD7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367CEF"/>
  <w15:docId w15:val="{33B465AC-04F3-4C8B-8BB0-75B27EC2D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v-LV"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hAnsi="Times New Roman"/>
      <w:sz w:val="28"/>
    </w:rPr>
  </w:style>
  <w:style w:type="paragraph" w:styleId="Heading3">
    <w:name w:val="heading 3"/>
    <w:basedOn w:val="Normal"/>
    <w:link w:val="Heading3Char"/>
    <w:uiPriority w:val="9"/>
    <w:semiHidden/>
    <w:unhideWhenUsed/>
    <w:qFormat/>
    <w:rsid w:val="00C366E5"/>
    <w:pPr>
      <w:suppressAutoHyphens w:val="0"/>
      <w:autoSpaceDN/>
      <w:spacing w:before="100" w:beforeAutospacing="1" w:after="100" w:afterAutospacing="1"/>
      <w:textAlignment w:val="auto"/>
      <w:outlineLvl w:val="2"/>
    </w:pPr>
    <w:rPr>
      <w:rFonts w:ascii="Calibri" w:eastAsiaTheme="minorHAnsi" w:hAnsi="Calibri" w:cs="Calibri"/>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ascii="Times New Roman" w:hAnsi="Times New Roman"/>
      <w:sz w:val="28"/>
    </w:rPr>
  </w:style>
  <w:style w:type="paragraph" w:styleId="Footer">
    <w:name w:val="footer"/>
    <w:basedOn w:val="Normal"/>
    <w:pPr>
      <w:tabs>
        <w:tab w:val="center" w:pos="4153"/>
        <w:tab w:val="right" w:pos="8306"/>
      </w:tabs>
    </w:pPr>
  </w:style>
  <w:style w:type="character" w:customStyle="1" w:styleId="FooterChar">
    <w:name w:val="Footer Char"/>
    <w:basedOn w:val="DefaultParagraphFont"/>
    <w:rPr>
      <w:rFonts w:ascii="Times New Roman" w:hAnsi="Times New Roman"/>
      <w:sz w:val="28"/>
    </w:rPr>
  </w:style>
  <w:style w:type="paragraph" w:styleId="BalloonText">
    <w:name w:val="Balloon Text"/>
    <w:basedOn w:val="Normal"/>
    <w:link w:val="BalloonTextChar"/>
    <w:uiPriority w:val="99"/>
    <w:semiHidden/>
    <w:unhideWhenUsed/>
    <w:rsid w:val="007548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8B2"/>
    <w:rPr>
      <w:rFonts w:ascii="Segoe UI" w:hAnsi="Segoe UI" w:cs="Segoe UI"/>
      <w:sz w:val="18"/>
      <w:szCs w:val="18"/>
    </w:rPr>
  </w:style>
  <w:style w:type="paragraph" w:styleId="ListParagraph">
    <w:name w:val="List Paragraph"/>
    <w:basedOn w:val="Normal"/>
    <w:uiPriority w:val="34"/>
    <w:qFormat/>
    <w:rsid w:val="001A4319"/>
    <w:pPr>
      <w:ind w:left="720"/>
      <w:contextualSpacing/>
    </w:pPr>
  </w:style>
  <w:style w:type="paragraph" w:customStyle="1" w:styleId="1normal">
    <w:name w:val="(1) normal"/>
    <w:basedOn w:val="Normal"/>
    <w:link w:val="1normalChar"/>
    <w:qFormat/>
    <w:rsid w:val="009E0310"/>
    <w:pPr>
      <w:numPr>
        <w:numId w:val="4"/>
      </w:numPr>
      <w:tabs>
        <w:tab w:val="left" w:pos="567"/>
      </w:tabs>
      <w:suppressAutoHyphens w:val="0"/>
      <w:autoSpaceDN/>
      <w:spacing w:after="120"/>
      <w:jc w:val="both"/>
      <w:textAlignment w:val="auto"/>
    </w:pPr>
    <w:rPr>
      <w:rFonts w:eastAsia="Times New Roman"/>
      <w:sz w:val="24"/>
      <w:szCs w:val="24"/>
    </w:rPr>
  </w:style>
  <w:style w:type="character" w:customStyle="1" w:styleId="1normalChar">
    <w:name w:val="(1) normal Char"/>
    <w:link w:val="1normal"/>
    <w:rsid w:val="009E0310"/>
    <w:rPr>
      <w:rFonts w:ascii="Times New Roman" w:eastAsia="Times New Roman" w:hAnsi="Times New Roman"/>
      <w:sz w:val="24"/>
      <w:szCs w:val="24"/>
    </w:rPr>
  </w:style>
  <w:style w:type="paragraph" w:customStyle="1" w:styleId="Normalab">
    <w:name w:val="Normal a) b)"/>
    <w:basedOn w:val="Normal"/>
    <w:qFormat/>
    <w:rsid w:val="009E0310"/>
    <w:pPr>
      <w:numPr>
        <w:ilvl w:val="1"/>
        <w:numId w:val="4"/>
      </w:numPr>
      <w:tabs>
        <w:tab w:val="left" w:pos="567"/>
      </w:tabs>
      <w:suppressAutoHyphens w:val="0"/>
      <w:autoSpaceDN/>
      <w:spacing w:after="120"/>
      <w:jc w:val="both"/>
      <w:textAlignment w:val="auto"/>
    </w:pPr>
    <w:rPr>
      <w:rFonts w:eastAsia="Times New Roman"/>
      <w:sz w:val="24"/>
      <w:szCs w:val="24"/>
    </w:rPr>
  </w:style>
  <w:style w:type="character" w:styleId="CommentReference">
    <w:name w:val="annotation reference"/>
    <w:basedOn w:val="DefaultParagraphFont"/>
    <w:uiPriority w:val="99"/>
    <w:semiHidden/>
    <w:unhideWhenUsed/>
    <w:rsid w:val="00E569E0"/>
    <w:rPr>
      <w:sz w:val="16"/>
      <w:szCs w:val="16"/>
    </w:rPr>
  </w:style>
  <w:style w:type="paragraph" w:styleId="CommentText">
    <w:name w:val="annotation text"/>
    <w:basedOn w:val="Normal"/>
    <w:link w:val="CommentTextChar"/>
    <w:uiPriority w:val="99"/>
    <w:semiHidden/>
    <w:unhideWhenUsed/>
    <w:rsid w:val="00E569E0"/>
    <w:rPr>
      <w:sz w:val="20"/>
      <w:szCs w:val="20"/>
    </w:rPr>
  </w:style>
  <w:style w:type="character" w:customStyle="1" w:styleId="CommentTextChar">
    <w:name w:val="Comment Text Char"/>
    <w:basedOn w:val="DefaultParagraphFont"/>
    <w:link w:val="CommentText"/>
    <w:uiPriority w:val="99"/>
    <w:semiHidden/>
    <w:rsid w:val="00E569E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569E0"/>
    <w:rPr>
      <w:b/>
      <w:bCs/>
    </w:rPr>
  </w:style>
  <w:style w:type="character" w:customStyle="1" w:styleId="CommentSubjectChar">
    <w:name w:val="Comment Subject Char"/>
    <w:basedOn w:val="CommentTextChar"/>
    <w:link w:val="CommentSubject"/>
    <w:uiPriority w:val="99"/>
    <w:semiHidden/>
    <w:rsid w:val="00E569E0"/>
    <w:rPr>
      <w:rFonts w:ascii="Times New Roman" w:hAnsi="Times New Roman"/>
      <w:b/>
      <w:bCs/>
      <w:sz w:val="20"/>
      <w:szCs w:val="20"/>
    </w:rPr>
  </w:style>
  <w:style w:type="character" w:styleId="Hyperlink">
    <w:name w:val="Hyperlink"/>
    <w:basedOn w:val="DefaultParagraphFont"/>
    <w:uiPriority w:val="99"/>
    <w:unhideWhenUsed/>
    <w:rsid w:val="00D01F54"/>
    <w:rPr>
      <w:color w:val="0000FF"/>
      <w:u w:val="single"/>
    </w:rPr>
  </w:style>
  <w:style w:type="paragraph" w:styleId="Revision">
    <w:name w:val="Revision"/>
    <w:hidden/>
    <w:uiPriority w:val="99"/>
    <w:semiHidden/>
    <w:rsid w:val="00EE1AFF"/>
    <w:pPr>
      <w:autoSpaceDN/>
      <w:spacing w:after="0" w:line="240" w:lineRule="auto"/>
      <w:textAlignment w:val="auto"/>
    </w:pPr>
    <w:rPr>
      <w:rFonts w:ascii="Times New Roman" w:hAnsi="Times New Roman"/>
      <w:sz w:val="28"/>
    </w:rPr>
  </w:style>
  <w:style w:type="character" w:customStyle="1" w:styleId="Heading3Char">
    <w:name w:val="Heading 3 Char"/>
    <w:basedOn w:val="DefaultParagraphFont"/>
    <w:link w:val="Heading3"/>
    <w:uiPriority w:val="9"/>
    <w:semiHidden/>
    <w:rsid w:val="00C366E5"/>
    <w:rPr>
      <w:rFonts w:eastAsiaTheme="minorHAnsi" w:cs="Calibri"/>
      <w:b/>
      <w:bCs/>
      <w:sz w:val="27"/>
      <w:szCs w:val="27"/>
      <w:lang w:eastAsia="lv-LV"/>
    </w:rPr>
  </w:style>
  <w:style w:type="paragraph" w:styleId="FootnoteText">
    <w:name w:val="footnote text"/>
    <w:basedOn w:val="Normal"/>
    <w:link w:val="FootnoteTextChar"/>
    <w:uiPriority w:val="99"/>
    <w:semiHidden/>
    <w:unhideWhenUsed/>
    <w:rsid w:val="005916D8"/>
    <w:rPr>
      <w:sz w:val="20"/>
      <w:szCs w:val="20"/>
    </w:rPr>
  </w:style>
  <w:style w:type="character" w:customStyle="1" w:styleId="FootnoteTextChar">
    <w:name w:val="Footnote Text Char"/>
    <w:basedOn w:val="DefaultParagraphFont"/>
    <w:link w:val="FootnoteText"/>
    <w:uiPriority w:val="99"/>
    <w:semiHidden/>
    <w:rsid w:val="005916D8"/>
    <w:rPr>
      <w:rFonts w:ascii="Times New Roman" w:hAnsi="Times New Roman"/>
      <w:sz w:val="20"/>
      <w:szCs w:val="20"/>
    </w:rPr>
  </w:style>
  <w:style w:type="character" w:styleId="FootnoteReference">
    <w:name w:val="footnote reference"/>
    <w:basedOn w:val="DefaultParagraphFont"/>
    <w:uiPriority w:val="99"/>
    <w:semiHidden/>
    <w:unhideWhenUsed/>
    <w:rsid w:val="005916D8"/>
    <w:rPr>
      <w:vertAlign w:val="superscript"/>
    </w:rPr>
  </w:style>
  <w:style w:type="character" w:customStyle="1" w:styleId="UnresolvedMention1">
    <w:name w:val="Unresolved Mention1"/>
    <w:basedOn w:val="DefaultParagraphFont"/>
    <w:uiPriority w:val="99"/>
    <w:semiHidden/>
    <w:unhideWhenUsed/>
    <w:rsid w:val="005916D8"/>
    <w:rPr>
      <w:color w:val="605E5C"/>
      <w:shd w:val="clear" w:color="auto" w:fill="E1DFDD"/>
    </w:rPr>
  </w:style>
  <w:style w:type="paragraph" w:customStyle="1" w:styleId="tvhtml">
    <w:name w:val="tv_html"/>
    <w:basedOn w:val="Normal"/>
    <w:rsid w:val="005853EA"/>
    <w:pPr>
      <w:suppressAutoHyphens w:val="0"/>
      <w:autoSpaceDN/>
      <w:spacing w:before="100" w:beforeAutospacing="1" w:after="100" w:afterAutospacing="1"/>
      <w:textAlignment w:val="auto"/>
    </w:pPr>
    <w:rPr>
      <w:rFonts w:eastAsia="Times New Roman"/>
      <w:sz w:val="24"/>
      <w:szCs w:val="24"/>
      <w:lang w:eastAsia="lv-LV"/>
    </w:rPr>
  </w:style>
  <w:style w:type="character" w:styleId="UnresolvedMention">
    <w:name w:val="Unresolved Mention"/>
    <w:basedOn w:val="DefaultParagraphFont"/>
    <w:uiPriority w:val="99"/>
    <w:semiHidden/>
    <w:unhideWhenUsed/>
    <w:rsid w:val="00701F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723509">
      <w:bodyDiv w:val="1"/>
      <w:marLeft w:val="0"/>
      <w:marRight w:val="0"/>
      <w:marTop w:val="0"/>
      <w:marBottom w:val="0"/>
      <w:divBdr>
        <w:top w:val="none" w:sz="0" w:space="0" w:color="auto"/>
        <w:left w:val="none" w:sz="0" w:space="0" w:color="auto"/>
        <w:bottom w:val="none" w:sz="0" w:space="0" w:color="auto"/>
        <w:right w:val="none" w:sz="0" w:space="0" w:color="auto"/>
      </w:divBdr>
    </w:div>
    <w:div w:id="426076863">
      <w:bodyDiv w:val="1"/>
      <w:marLeft w:val="0"/>
      <w:marRight w:val="0"/>
      <w:marTop w:val="0"/>
      <w:marBottom w:val="0"/>
      <w:divBdr>
        <w:top w:val="none" w:sz="0" w:space="0" w:color="auto"/>
        <w:left w:val="none" w:sz="0" w:space="0" w:color="auto"/>
        <w:bottom w:val="none" w:sz="0" w:space="0" w:color="auto"/>
        <w:right w:val="none" w:sz="0" w:space="0" w:color="auto"/>
      </w:divBdr>
    </w:div>
    <w:div w:id="1123770786">
      <w:bodyDiv w:val="1"/>
      <w:marLeft w:val="0"/>
      <w:marRight w:val="0"/>
      <w:marTop w:val="0"/>
      <w:marBottom w:val="0"/>
      <w:divBdr>
        <w:top w:val="none" w:sz="0" w:space="0" w:color="auto"/>
        <w:left w:val="none" w:sz="0" w:space="0" w:color="auto"/>
        <w:bottom w:val="none" w:sz="0" w:space="0" w:color="auto"/>
        <w:right w:val="none" w:sz="0" w:space="0" w:color="auto"/>
      </w:divBdr>
    </w:div>
    <w:div w:id="1454515122">
      <w:bodyDiv w:val="1"/>
      <w:marLeft w:val="0"/>
      <w:marRight w:val="0"/>
      <w:marTop w:val="0"/>
      <w:marBottom w:val="0"/>
      <w:divBdr>
        <w:top w:val="none" w:sz="0" w:space="0" w:color="auto"/>
        <w:left w:val="none" w:sz="0" w:space="0" w:color="auto"/>
        <w:bottom w:val="none" w:sz="0" w:space="0" w:color="auto"/>
        <w:right w:val="none" w:sz="0" w:space="0" w:color="auto"/>
      </w:divBdr>
    </w:div>
    <w:div w:id="1501118849">
      <w:bodyDiv w:val="1"/>
      <w:marLeft w:val="0"/>
      <w:marRight w:val="0"/>
      <w:marTop w:val="0"/>
      <w:marBottom w:val="0"/>
      <w:divBdr>
        <w:top w:val="none" w:sz="0" w:space="0" w:color="auto"/>
        <w:left w:val="none" w:sz="0" w:space="0" w:color="auto"/>
        <w:bottom w:val="none" w:sz="0" w:space="0" w:color="auto"/>
        <w:right w:val="none" w:sz="0" w:space="0" w:color="auto"/>
      </w:divBdr>
    </w:div>
    <w:div w:id="1559366102">
      <w:bodyDiv w:val="1"/>
      <w:marLeft w:val="0"/>
      <w:marRight w:val="0"/>
      <w:marTop w:val="0"/>
      <w:marBottom w:val="0"/>
      <w:divBdr>
        <w:top w:val="none" w:sz="0" w:space="0" w:color="auto"/>
        <w:left w:val="none" w:sz="0" w:space="0" w:color="auto"/>
        <w:bottom w:val="none" w:sz="0" w:space="0" w:color="auto"/>
        <w:right w:val="none" w:sz="0" w:space="0" w:color="auto"/>
      </w:divBdr>
      <w:divsChild>
        <w:div w:id="292832331">
          <w:marLeft w:val="0"/>
          <w:marRight w:val="0"/>
          <w:marTop w:val="0"/>
          <w:marBottom w:val="0"/>
          <w:divBdr>
            <w:top w:val="none" w:sz="0" w:space="0" w:color="auto"/>
            <w:left w:val="none" w:sz="0" w:space="0" w:color="auto"/>
            <w:bottom w:val="none" w:sz="0" w:space="0" w:color="auto"/>
            <w:right w:val="none" w:sz="0" w:space="0" w:color="auto"/>
          </w:divBdr>
        </w:div>
        <w:div w:id="264772642">
          <w:marLeft w:val="0"/>
          <w:marRight w:val="0"/>
          <w:marTop w:val="0"/>
          <w:marBottom w:val="0"/>
          <w:divBdr>
            <w:top w:val="none" w:sz="0" w:space="0" w:color="auto"/>
            <w:left w:val="none" w:sz="0" w:space="0" w:color="auto"/>
            <w:bottom w:val="none" w:sz="0" w:space="0" w:color="auto"/>
            <w:right w:val="none" w:sz="0" w:space="0" w:color="auto"/>
          </w:divBdr>
        </w:div>
      </w:divsChild>
    </w:div>
    <w:div w:id="1685595392">
      <w:bodyDiv w:val="1"/>
      <w:marLeft w:val="0"/>
      <w:marRight w:val="0"/>
      <w:marTop w:val="0"/>
      <w:marBottom w:val="0"/>
      <w:divBdr>
        <w:top w:val="none" w:sz="0" w:space="0" w:color="auto"/>
        <w:left w:val="none" w:sz="0" w:space="0" w:color="auto"/>
        <w:bottom w:val="none" w:sz="0" w:space="0" w:color="auto"/>
        <w:right w:val="none" w:sz="0" w:space="0" w:color="auto"/>
      </w:divBdr>
      <w:divsChild>
        <w:div w:id="151262047">
          <w:marLeft w:val="0"/>
          <w:marRight w:val="0"/>
          <w:marTop w:val="0"/>
          <w:marBottom w:val="0"/>
          <w:divBdr>
            <w:top w:val="none" w:sz="0" w:space="0" w:color="auto"/>
            <w:left w:val="none" w:sz="0" w:space="0" w:color="auto"/>
            <w:bottom w:val="none" w:sz="0" w:space="0" w:color="auto"/>
            <w:right w:val="none" w:sz="0" w:space="0" w:color="auto"/>
          </w:divBdr>
        </w:div>
        <w:div w:id="89570298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vs.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75856F525BC6B4AAC9326C419DA09EB" ma:contentTypeVersion="8" ma:contentTypeDescription="Create a new document." ma:contentTypeScope="" ma:versionID="10aa1fc370c8642974fffaf00798d86a">
  <xsd:schema xmlns:xsd="http://www.w3.org/2001/XMLSchema" xmlns:xs="http://www.w3.org/2001/XMLSchema" xmlns:p="http://schemas.microsoft.com/office/2006/metadata/properties" xmlns:ns2="98d6c3d8-aeaf-4e5b-adb6-e1ad8a72b2c7" xmlns:ns3="e793aee2-0702-45ff-9c51-b29030239f5c" targetNamespace="http://schemas.microsoft.com/office/2006/metadata/properties" ma:root="true" ma:fieldsID="a0e018101489f07f429d95ce85b42112" ns2:_="" ns3:_="">
    <xsd:import namespace="98d6c3d8-aeaf-4e5b-adb6-e1ad8a72b2c7"/>
    <xsd:import namespace="e793aee2-0702-45ff-9c51-b29030239f5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6c3d8-aeaf-4e5b-adb6-e1ad8a72b2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93aee2-0702-45ff-9c51-b29030239f5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91D600-8976-4A4A-9E16-CFD82DD5654F}">
  <ds:schemaRefs>
    <ds:schemaRef ds:uri="http://schemas.microsoft.com/sharepoint/v3/contenttype/forms"/>
  </ds:schemaRefs>
</ds:datastoreItem>
</file>

<file path=customXml/itemProps2.xml><?xml version="1.0" encoding="utf-8"?>
<ds:datastoreItem xmlns:ds="http://schemas.openxmlformats.org/officeDocument/2006/customXml" ds:itemID="{BB293384-D4DF-42E3-886D-FB300A28D24A}">
  <ds:schemaRefs>
    <ds:schemaRef ds:uri="http://schemas.openxmlformats.org/officeDocument/2006/bibliography"/>
  </ds:schemaRefs>
</ds:datastoreItem>
</file>

<file path=customXml/itemProps3.xml><?xml version="1.0" encoding="utf-8"?>
<ds:datastoreItem xmlns:ds="http://schemas.openxmlformats.org/officeDocument/2006/customXml" ds:itemID="{7AD33155-A78D-4AA7-93E8-7E5B77478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d6c3d8-aeaf-4e5b-adb6-e1ad8a72b2c7"/>
    <ds:schemaRef ds:uri="e793aee2-0702-45ff-9c51-b29030239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3F5AA5-7FAC-4E9E-A4D4-2390B7A93D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42306</Words>
  <Characters>24115</Characters>
  <Application>Microsoft Office Word</Application>
  <DocSecurity>0</DocSecurity>
  <Lines>200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Vīksna</dc:creator>
  <dc:description/>
  <cp:lastModifiedBy>Andris</cp:lastModifiedBy>
  <cp:revision>30</cp:revision>
  <cp:lastPrinted>2020-07-29T12:31:00Z</cp:lastPrinted>
  <dcterms:created xsi:type="dcterms:W3CDTF">2021-01-05T12:27:00Z</dcterms:created>
  <dcterms:modified xsi:type="dcterms:W3CDTF">2021-05-23T23:07:00Z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0x010100D75856F525BC6B4AAC9326C419DA09EB</vt:lpwstr>
  </property>
</Properties>
</file>