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690F" w14:textId="77777777" w:rsidR="00E56A0F" w:rsidRPr="00496B82" w:rsidRDefault="00E56A0F" w:rsidP="00E56A0F">
      <w:pPr>
        <w:spacing w:after="0" w:line="240" w:lineRule="auto"/>
        <w:jc w:val="center"/>
        <w:rPr>
          <w:rFonts w:ascii="Times New Roman" w:eastAsia="Times New Roman" w:hAnsi="Times New Roman" w:cs="Times New Roman"/>
          <w:b/>
          <w:bCs/>
          <w:lang w:eastAsia="lv-LV"/>
        </w:rPr>
      </w:pPr>
      <w:r w:rsidRPr="00496B82">
        <w:rPr>
          <w:rFonts w:ascii="Times New Roman" w:eastAsia="Times New Roman" w:hAnsi="Times New Roman" w:cs="Times New Roman"/>
          <w:b/>
          <w:bCs/>
          <w:lang w:eastAsia="lv-LV"/>
        </w:rPr>
        <w:t>Izziņa par atzinumos sniegtajiem iebildumiem</w:t>
      </w:r>
    </w:p>
    <w:p w14:paraId="7E1267CC" w14:textId="3B61531B" w:rsidR="00E56A0F" w:rsidRPr="00496B82" w:rsidRDefault="00E56A0F" w:rsidP="00E56A0F">
      <w:pPr>
        <w:spacing w:after="0" w:line="240" w:lineRule="auto"/>
        <w:jc w:val="center"/>
        <w:rPr>
          <w:rFonts w:ascii="Times New Roman" w:eastAsia="Times New Roman" w:hAnsi="Times New Roman" w:cs="Times New Roman"/>
          <w:lang w:eastAsia="lv-LV"/>
        </w:rPr>
      </w:pPr>
      <w:r w:rsidRPr="00496B82">
        <w:rPr>
          <w:rFonts w:ascii="Times New Roman" w:eastAsia="Times New Roman" w:hAnsi="Times New Roman" w:cs="Times New Roman"/>
          <w:lang w:eastAsia="lv-LV"/>
        </w:rPr>
        <w:t>Ministru kabineta rīkojuma projekt</w:t>
      </w:r>
      <w:r w:rsidR="00801C4A" w:rsidRPr="00496B82">
        <w:rPr>
          <w:rFonts w:ascii="Times New Roman" w:eastAsia="Times New Roman" w:hAnsi="Times New Roman" w:cs="Times New Roman"/>
          <w:lang w:eastAsia="lv-LV"/>
        </w:rPr>
        <w:t>am</w:t>
      </w:r>
    </w:p>
    <w:p w14:paraId="59BE1E59" w14:textId="16CFC60C" w:rsidR="00E56A0F" w:rsidRPr="00496B82" w:rsidRDefault="00496B82" w:rsidP="00A55C9D">
      <w:pPr>
        <w:suppressAutoHyphens/>
        <w:autoSpaceDN w:val="0"/>
        <w:spacing w:after="0" w:line="240" w:lineRule="auto"/>
        <w:jc w:val="center"/>
        <w:textAlignment w:val="baseline"/>
        <w:rPr>
          <w:rFonts w:ascii="Times New Roman" w:eastAsia="Times New Roman" w:hAnsi="Times New Roman" w:cs="Times New Roman"/>
          <w:b/>
          <w:bCs/>
          <w:iCs/>
        </w:rPr>
      </w:pPr>
      <w:r w:rsidRPr="00496B82">
        <w:rPr>
          <w:rFonts w:ascii="Times New Roman" w:hAnsi="Times New Roman" w:cs="Times New Roman"/>
          <w:b/>
        </w:rPr>
        <w:t xml:space="preserve">„Par valsts meža zemes “Brīvības ielā 36”, Stendē, Talsu novadā, atsavināšanu” </w:t>
      </w:r>
      <w:r w:rsidR="00E56A0F" w:rsidRPr="00496B82">
        <w:rPr>
          <w:rFonts w:ascii="Times New Roman" w:eastAsia="Times New Roman" w:hAnsi="Times New Roman" w:cs="Times New Roman"/>
          <w:b/>
        </w:rPr>
        <w:t>VSS-</w:t>
      </w:r>
      <w:r w:rsidR="00A24662" w:rsidRPr="00496B82">
        <w:rPr>
          <w:rFonts w:ascii="Times New Roman" w:eastAsia="Times New Roman" w:hAnsi="Times New Roman" w:cs="Times New Roman"/>
          <w:b/>
        </w:rPr>
        <w:t>2</w:t>
      </w:r>
      <w:r w:rsidR="00A55C9D" w:rsidRPr="00496B82">
        <w:rPr>
          <w:rFonts w:ascii="Times New Roman" w:eastAsia="Times New Roman" w:hAnsi="Times New Roman" w:cs="Times New Roman"/>
          <w:b/>
        </w:rPr>
        <w:t>8</w:t>
      </w:r>
      <w:r w:rsidR="00C90604" w:rsidRPr="00496B82">
        <w:rPr>
          <w:rFonts w:ascii="Times New Roman" w:eastAsia="Times New Roman" w:hAnsi="Times New Roman" w:cs="Times New Roman"/>
          <w:b/>
        </w:rPr>
        <w:t>4</w:t>
      </w:r>
    </w:p>
    <w:p w14:paraId="6D9F1D23" w14:textId="77777777" w:rsidR="00E56A0F" w:rsidRPr="00496B82" w:rsidRDefault="00E56A0F" w:rsidP="00E56A0F">
      <w:pPr>
        <w:spacing w:after="0" w:line="240" w:lineRule="auto"/>
        <w:rPr>
          <w:rFonts w:ascii="Times New Roman" w:eastAsia="Times New Roman" w:hAnsi="Times New Roman" w:cs="Times New Roman"/>
          <w:b/>
          <w:lang w:eastAsia="lv-LV"/>
        </w:rPr>
      </w:pPr>
    </w:p>
    <w:p w14:paraId="0C2DBBA2" w14:textId="41691922" w:rsidR="00E56A0F" w:rsidRPr="00496B82"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496B82">
        <w:rPr>
          <w:rFonts w:ascii="Times New Roman" w:eastAsia="Times New Roman" w:hAnsi="Times New Roman" w:cs="Times New Roman"/>
          <w:b/>
          <w:lang w:eastAsia="lv-LV"/>
        </w:rPr>
        <w:t>Jautājumi, par kuriem saskaņošanā vienošanās nav panākta:</w:t>
      </w:r>
    </w:p>
    <w:p w14:paraId="77F5F86D" w14:textId="77777777" w:rsidR="008708FF" w:rsidRPr="008D7179" w:rsidRDefault="008708FF" w:rsidP="008708FF">
      <w:pPr>
        <w:suppressAutoHyphens/>
        <w:autoSpaceDN w:val="0"/>
        <w:spacing w:after="0" w:line="240" w:lineRule="auto"/>
        <w:textAlignment w:val="baseline"/>
        <w:rPr>
          <w:rFonts w:ascii="Times New Roman" w:eastAsia="Times New Roman" w:hAnsi="Times New Roman" w:cs="Times New Roman"/>
          <w:b/>
          <w:lang w:eastAsia="lv-LV"/>
        </w:rPr>
      </w:pPr>
    </w:p>
    <w:tbl>
      <w:tblPr>
        <w:tblW w:w="15018" w:type="dxa"/>
        <w:tblLayout w:type="fixed"/>
        <w:tblCellMar>
          <w:left w:w="10" w:type="dxa"/>
          <w:right w:w="10" w:type="dxa"/>
        </w:tblCellMar>
        <w:tblLook w:val="04A0" w:firstRow="1" w:lastRow="0" w:firstColumn="1" w:lastColumn="0" w:noHBand="0" w:noVBand="1"/>
      </w:tblPr>
      <w:tblGrid>
        <w:gridCol w:w="560"/>
        <w:gridCol w:w="141"/>
        <w:gridCol w:w="1418"/>
        <w:gridCol w:w="2693"/>
        <w:gridCol w:w="3260"/>
        <w:gridCol w:w="3119"/>
        <w:gridCol w:w="3827"/>
      </w:tblGrid>
      <w:tr w:rsidR="00D80068" w:rsidRPr="008D7179" w14:paraId="7B0C5571" w14:textId="5CC23EF3" w:rsidTr="00D67A5E">
        <w:trPr>
          <w:trHeight w:val="2277"/>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95AEEA" w14:textId="77777777" w:rsidR="00D04405" w:rsidRPr="008D7179" w:rsidRDefault="00D04405" w:rsidP="00D04405">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6640D11" w14:textId="63BA7899" w:rsidR="00D04405" w:rsidRPr="00D04405" w:rsidRDefault="00D04405" w:rsidP="00D04405">
            <w:pPr>
              <w:spacing w:before="100" w:after="100" w:line="240" w:lineRule="auto"/>
              <w:rPr>
                <w:rFonts w:ascii="Times New Roman" w:eastAsia="Times New Roman" w:hAnsi="Times New Roman" w:cs="Times New Roman"/>
                <w:lang w:eastAsia="lv-LV"/>
              </w:rPr>
            </w:pPr>
            <w:r w:rsidRPr="00D04405">
              <w:rPr>
                <w:rFonts w:ascii="Times New Roman" w:hAnsi="Times New Roman" w:cs="Times New Roman"/>
                <w:color w:val="414142"/>
              </w:rPr>
              <w:t>Saskaņošanai nosūtītā projekta redakcija (konkrēta punkta (panta) redakcija)</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75618A5" w14:textId="4C1B850E" w:rsidR="00D04405" w:rsidRPr="00D04405" w:rsidRDefault="00D04405" w:rsidP="00D04405">
            <w:pPr>
              <w:spacing w:before="100" w:after="100" w:line="240" w:lineRule="auto"/>
              <w:jc w:val="center"/>
              <w:rPr>
                <w:rFonts w:ascii="Times New Roman" w:eastAsia="Times New Roman" w:hAnsi="Times New Roman" w:cs="Times New Roman"/>
                <w:lang w:eastAsia="lv-LV"/>
              </w:rPr>
            </w:pPr>
            <w:r w:rsidRPr="00D04405">
              <w:rPr>
                <w:rFonts w:ascii="Times New Roman" w:hAnsi="Times New Roman" w:cs="Times New Roman"/>
                <w:color w:val="414142"/>
              </w:rPr>
              <w:t>Atzinumā norādītais ministrijas (citas institūcijas) iebildums, kā arī saskaņošanā papildus izteiktais iebildums par projekta konkrēto punktu (pantu)</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CFC591F" w14:textId="7414BB40" w:rsidR="00D04405" w:rsidRPr="00D04405" w:rsidRDefault="00D04405" w:rsidP="00D04405">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Atbildīgās ministrijas pamatojums iebilduma noraidījumam</w:t>
            </w:r>
          </w:p>
        </w:tc>
        <w:tc>
          <w:tcPr>
            <w:tcW w:w="31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7F3B250" w14:textId="442FA098" w:rsidR="00D04405" w:rsidRPr="00D04405" w:rsidRDefault="00D04405" w:rsidP="00D04405">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Atzinuma sniedzēja uzturētais iebildums, ja tas atšķiras no atzinumā norādītā iebilduma pamatojuma</w:t>
            </w:r>
          </w:p>
        </w:tc>
        <w:tc>
          <w:tcPr>
            <w:tcW w:w="3827" w:type="dxa"/>
            <w:tcBorders>
              <w:top w:val="outset" w:sz="6" w:space="0" w:color="auto"/>
              <w:left w:val="outset" w:sz="6" w:space="0" w:color="auto"/>
              <w:bottom w:val="outset" w:sz="6" w:space="0" w:color="auto"/>
              <w:right w:val="outset" w:sz="6" w:space="0" w:color="auto"/>
            </w:tcBorders>
            <w:vAlign w:val="center"/>
          </w:tcPr>
          <w:p w14:paraId="22F5C6BF" w14:textId="7230C4BA" w:rsidR="00D04405" w:rsidRPr="00D04405" w:rsidRDefault="00D04405" w:rsidP="00D04405">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Projekta attiecīgā punkta (panta) galīgā redakcija</w:t>
            </w:r>
          </w:p>
        </w:tc>
      </w:tr>
      <w:tr w:rsidR="008226B1" w:rsidRPr="009657A3" w14:paraId="1C4AC8CC" w14:textId="7531850F" w:rsidTr="00FA57A6">
        <w:tc>
          <w:tcPr>
            <w:tcW w:w="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36BA9A" w14:textId="2BC9787A" w:rsidR="00955C0D" w:rsidRPr="008D7179" w:rsidRDefault="00955C0D" w:rsidP="00A544A2">
            <w:pPr>
              <w:spacing w:before="100" w:after="100" w:line="240" w:lineRule="auto"/>
              <w:jc w:val="center"/>
              <w:rPr>
                <w:rFonts w:ascii="Times New Roman" w:eastAsia="Times New Roman" w:hAnsi="Times New Roman" w:cs="Times New Roman"/>
                <w:lang w:eastAsia="lv-LV"/>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A164D0" w14:textId="77777777" w:rsidR="00955C0D" w:rsidRPr="009657A3" w:rsidRDefault="00955C0D" w:rsidP="00A544A2">
            <w:pPr>
              <w:spacing w:after="200" w:line="276" w:lineRule="auto"/>
              <w:rPr>
                <w:rFonts w:ascii="Times New Roman" w:eastAsia="Times New Roman" w:hAnsi="Times New Roman" w:cs="Times New Roman"/>
                <w:sz w:val="24"/>
                <w:szCs w:val="24"/>
                <w:lang w:eastAsia="lv-LV"/>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08A3F6" w14:textId="77777777" w:rsidR="00955C0D" w:rsidRPr="00433EC4" w:rsidRDefault="00955C0D" w:rsidP="00A544A2">
            <w:pPr>
              <w:pStyle w:val="NormalWeb"/>
              <w:tabs>
                <w:tab w:val="left" w:pos="1676"/>
              </w:tabs>
              <w:spacing w:after="0"/>
              <w:ind w:right="11" w:firstLine="709"/>
              <w:contextualSpacing/>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6E375C" w14:textId="2F305B95" w:rsidR="00965F72" w:rsidRPr="00EF2787" w:rsidRDefault="00965F72" w:rsidP="00A544A2">
            <w:p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4EACE0" w14:textId="676D9793" w:rsidR="00955C0D" w:rsidRPr="009657A3" w:rsidRDefault="00955C0D" w:rsidP="00CD059F">
            <w:pPr>
              <w:pStyle w:val="NoSpacing"/>
              <w:spacing w:after="120"/>
              <w:jc w:val="both"/>
              <w:rPr>
                <w:rFonts w:ascii="Times New Roman" w:eastAsia="Times New Roman" w:hAnsi="Times New Roman"/>
                <w:sz w:val="24"/>
                <w:szCs w:val="24"/>
                <w:lang w:eastAsia="lv-LV"/>
              </w:rPr>
            </w:pPr>
          </w:p>
        </w:tc>
        <w:tc>
          <w:tcPr>
            <w:tcW w:w="3827" w:type="dxa"/>
            <w:tcBorders>
              <w:top w:val="single" w:sz="6" w:space="0" w:color="000000"/>
              <w:left w:val="single" w:sz="6" w:space="0" w:color="000000"/>
              <w:bottom w:val="single" w:sz="6" w:space="0" w:color="000000"/>
              <w:right w:val="single" w:sz="6" w:space="0" w:color="000000"/>
            </w:tcBorders>
          </w:tcPr>
          <w:p w14:paraId="07CA8797" w14:textId="07171777" w:rsidR="008B21FB" w:rsidRDefault="008B21FB" w:rsidP="008B21FB">
            <w:pPr>
              <w:pStyle w:val="NoSpacing"/>
              <w:spacing w:after="120"/>
              <w:ind w:left="57" w:right="57"/>
              <w:jc w:val="both"/>
              <w:rPr>
                <w:rFonts w:ascii="Times New Roman" w:eastAsia="Times New Roman" w:hAnsi="Times New Roman"/>
                <w:sz w:val="24"/>
                <w:szCs w:val="24"/>
                <w:lang w:eastAsia="lv-LV"/>
              </w:rPr>
            </w:pPr>
          </w:p>
        </w:tc>
      </w:tr>
    </w:tbl>
    <w:p w14:paraId="5183E954"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4C9B0D30" w14:textId="74203D82" w:rsidR="00E56A0F" w:rsidRPr="0081048A" w:rsidRDefault="00E56A0F" w:rsidP="00E56A0F">
      <w:pPr>
        <w:spacing w:after="0" w:line="276" w:lineRule="auto"/>
        <w:rPr>
          <w:rFonts w:ascii="Times New Roman" w:eastAsia="Times New Roman" w:hAnsi="Times New Roman" w:cs="Times New Roman"/>
          <w:b/>
          <w:lang w:eastAsia="lv-LV"/>
        </w:rPr>
      </w:pPr>
      <w:r w:rsidRPr="0081048A">
        <w:rPr>
          <w:rFonts w:ascii="Times New Roman" w:eastAsia="Times New Roman" w:hAnsi="Times New Roman" w:cs="Times New Roman"/>
          <w:b/>
          <w:lang w:eastAsia="lv-LV"/>
        </w:rPr>
        <w:t>Informācija par elektronisko saskaņošanu</w:t>
      </w:r>
      <w:r w:rsidR="008D25E0" w:rsidRPr="0081048A">
        <w:rPr>
          <w:rFonts w:ascii="Times New Roman" w:eastAsia="Times New Roman" w:hAnsi="Times New Roman" w:cs="Times New Roman"/>
          <w:b/>
          <w:lang w:eastAsia="lv-LV"/>
        </w:rPr>
        <w:t xml:space="preserve"> un starpinstitūciju sanāksmi</w:t>
      </w:r>
      <w:r w:rsidRPr="0081048A">
        <w:rPr>
          <w:rFonts w:ascii="Times New Roman" w:eastAsia="Times New Roman" w:hAnsi="Times New Roman" w:cs="Times New Roman"/>
          <w:b/>
          <w:lang w:eastAsia="lv-LV"/>
        </w:rPr>
        <w:t>:</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7B260D1E" w14:textId="77777777" w:rsidR="00B10488" w:rsidRDefault="00B10488" w:rsidP="00367D8D">
            <w:pPr>
              <w:spacing w:after="0" w:line="276" w:lineRule="auto"/>
              <w:rPr>
                <w:rFonts w:ascii="Times New Roman" w:eastAsia="Times New Roman" w:hAnsi="Times New Roman" w:cs="Times New Roman"/>
                <w:b/>
                <w:lang w:eastAsia="lv-LV"/>
              </w:rPr>
            </w:pPr>
          </w:p>
          <w:p w14:paraId="5A35094F" w14:textId="737DDBC8" w:rsidR="006246E0" w:rsidRDefault="00414DAD"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8B0A1A">
              <w:rPr>
                <w:rFonts w:ascii="Times New Roman" w:eastAsia="Times New Roman" w:hAnsi="Times New Roman" w:cs="Times New Roman"/>
                <w:b/>
                <w:lang w:eastAsia="lv-LV"/>
              </w:rPr>
              <w:t>.05</w:t>
            </w:r>
            <w:r w:rsidR="00A24662">
              <w:rPr>
                <w:rFonts w:ascii="Times New Roman" w:eastAsia="Times New Roman" w:hAnsi="Times New Roman" w:cs="Times New Roman"/>
                <w:b/>
                <w:lang w:eastAsia="lv-LV"/>
              </w:rPr>
              <w:t>.</w:t>
            </w:r>
            <w:r w:rsidR="001052A1">
              <w:rPr>
                <w:rFonts w:ascii="Times New Roman" w:eastAsia="Times New Roman" w:hAnsi="Times New Roman" w:cs="Times New Roman"/>
                <w:b/>
                <w:lang w:eastAsia="lv-LV"/>
              </w:rPr>
              <w:t>202</w:t>
            </w:r>
            <w:r w:rsidR="00B00008">
              <w:rPr>
                <w:rFonts w:ascii="Times New Roman" w:eastAsia="Times New Roman" w:hAnsi="Times New Roman" w:cs="Times New Roman"/>
                <w:b/>
                <w:lang w:eastAsia="lv-LV"/>
              </w:rPr>
              <w:t>1</w:t>
            </w:r>
            <w:r w:rsidR="001052A1">
              <w:rPr>
                <w:rFonts w:ascii="Times New Roman" w:eastAsia="Times New Roman" w:hAnsi="Times New Roman" w:cs="Times New Roman"/>
                <w:b/>
                <w:lang w:eastAsia="lv-LV"/>
              </w:rPr>
              <w:t>.</w:t>
            </w:r>
            <w:r w:rsidR="00155DA8">
              <w:rPr>
                <w:rFonts w:ascii="Times New Roman" w:eastAsia="Times New Roman" w:hAnsi="Times New Roman" w:cs="Times New Roman"/>
                <w:b/>
                <w:lang w:eastAsia="lv-LV"/>
              </w:rPr>
              <w:t xml:space="preserve"> (elektroniskā saskaņošana)</w:t>
            </w:r>
          </w:p>
          <w:p w14:paraId="3C466A3E" w14:textId="44D07697" w:rsidR="00C663C4" w:rsidRPr="008D7179" w:rsidRDefault="00C663C4" w:rsidP="00367D8D">
            <w:pPr>
              <w:spacing w:after="0" w:line="276" w:lineRule="auto"/>
              <w:rPr>
                <w:rFonts w:ascii="Times New Roman" w:eastAsia="Times New Roman" w:hAnsi="Times New Roman" w:cs="Times New Roman"/>
                <w:b/>
                <w:lang w:eastAsia="lv-LV"/>
              </w:rPr>
            </w:pP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12276EEF"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ministrija, Latvijas Pašvaldību savienība</w:t>
            </w:r>
            <w:r w:rsidR="00B00008">
              <w:rPr>
                <w:rFonts w:ascii="Times New Roman" w:hAnsi="Times New Roman" w:cs="Times New Roman"/>
                <w:bCs/>
              </w:rPr>
              <w:t>, Zemkopības ministrija</w:t>
            </w:r>
          </w:p>
        </w:tc>
      </w:tr>
      <w:tr w:rsidR="00E56A0F" w:rsidRPr="008D7179" w14:paraId="6945955E" w14:textId="77777777" w:rsidTr="00D67A5E">
        <w:trPr>
          <w:trHeight w:val="65"/>
        </w:trPr>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3A65B7E4" w:rsidR="00E56A0F" w:rsidRPr="008D7179" w:rsidRDefault="00E56A0F" w:rsidP="00367D8D">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w:t>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5173" w:type="dxa"/>
        <w:tblLayout w:type="fixed"/>
        <w:tblCellMar>
          <w:left w:w="10" w:type="dxa"/>
          <w:right w:w="10" w:type="dxa"/>
        </w:tblCellMar>
        <w:tblLook w:val="04A0" w:firstRow="1" w:lastRow="0" w:firstColumn="1" w:lastColumn="0" w:noHBand="0" w:noVBand="1"/>
      </w:tblPr>
      <w:tblGrid>
        <w:gridCol w:w="100"/>
        <w:gridCol w:w="601"/>
        <w:gridCol w:w="3544"/>
        <w:gridCol w:w="1548"/>
        <w:gridCol w:w="1854"/>
        <w:gridCol w:w="4111"/>
        <w:gridCol w:w="3404"/>
        <w:gridCol w:w="11"/>
      </w:tblGrid>
      <w:tr w:rsidR="00E56A0F" w:rsidRPr="008D7179" w14:paraId="11CAD101" w14:textId="77777777" w:rsidTr="006A6464">
        <w:trPr>
          <w:gridAfter w:val="1"/>
          <w:wAfter w:w="11"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064A7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lastRenderedPageBreak/>
              <w:t>  Nr. p.k.</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064A7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064A7E">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064A7E">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064A7E">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F370D8" w:rsidRPr="001B2D21" w14:paraId="29A6CB87" w14:textId="77777777" w:rsidTr="0079300D">
        <w:trPr>
          <w:gridAfter w:val="1"/>
          <w:wAfter w:w="11"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3E6C2D" w14:textId="206BE05D" w:rsidR="00F370D8" w:rsidRPr="008D7179" w:rsidRDefault="00E723B4" w:rsidP="00064A7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BB35C6">
              <w:rPr>
                <w:rFonts w:ascii="Times New Roman" w:eastAsia="Times New Roman" w:hAnsi="Times New Roman" w:cs="Times New Roman"/>
                <w:lang w:eastAsia="lv-LV"/>
              </w:rPr>
              <w:t>.</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14:paraId="50C8A941" w14:textId="42FCC703" w:rsidR="00F370D8" w:rsidRPr="006A6464" w:rsidRDefault="006A6464" w:rsidP="00064A7E">
            <w:pPr>
              <w:spacing w:after="0" w:line="276" w:lineRule="auto"/>
              <w:jc w:val="both"/>
              <w:rPr>
                <w:rFonts w:ascii="Times New Roman" w:eastAsia="Times New Roman" w:hAnsi="Times New Roman" w:cs="Times New Roman"/>
                <w:sz w:val="24"/>
                <w:szCs w:val="24"/>
                <w:lang w:eastAsia="lv-LV"/>
              </w:rPr>
            </w:pPr>
            <w:r w:rsidRPr="006A6464">
              <w:rPr>
                <w:rFonts w:ascii="Times New Roman" w:eastAsia="Times New Roman" w:hAnsi="Times New Roman" w:cs="Times New Roman"/>
                <w:sz w:val="24"/>
                <w:szCs w:val="24"/>
                <w:lang w:eastAsia="lv-LV"/>
              </w:rPr>
              <w:t>Rīkojuma projekta 1.punkt</w:t>
            </w:r>
            <w:r w:rsidR="007F3B53">
              <w:rPr>
                <w:rFonts w:ascii="Times New Roman" w:eastAsia="Times New Roman" w:hAnsi="Times New Roman" w:cs="Times New Roman"/>
                <w:sz w:val="24"/>
                <w:szCs w:val="24"/>
                <w:lang w:eastAsia="lv-LV"/>
              </w:rPr>
              <w:t>s</w:t>
            </w:r>
            <w:r w:rsidRPr="006A6464">
              <w:rPr>
                <w:rFonts w:ascii="Times New Roman" w:eastAsia="Times New Roman" w:hAnsi="Times New Roman" w:cs="Times New Roman"/>
                <w:sz w:val="24"/>
                <w:szCs w:val="24"/>
                <w:lang w:eastAsia="lv-LV"/>
              </w:rPr>
              <w:t>: “</w:t>
            </w:r>
            <w:r w:rsidRPr="006A6464">
              <w:rPr>
                <w:rFonts w:ascii="Times New Roman" w:hAnsi="Times New Roman" w:cs="Times New Roman"/>
                <w:sz w:val="24"/>
                <w:szCs w:val="24"/>
              </w:rPr>
              <w:t>Saskaņā ar Meža likuma 44. panta ceturtās daļas 3. punkta "b" apakšpunktu atļaut ēku (būvju) kopīpašniekam, atsavinot 1/</w:t>
            </w:r>
            <w:r w:rsidR="002C0647">
              <w:rPr>
                <w:rFonts w:ascii="Times New Roman" w:hAnsi="Times New Roman" w:cs="Times New Roman"/>
                <w:sz w:val="24"/>
                <w:szCs w:val="24"/>
              </w:rPr>
              <w:t>3</w:t>
            </w:r>
            <w:r w:rsidRPr="006A6464">
              <w:rPr>
                <w:rFonts w:ascii="Times New Roman" w:hAnsi="Times New Roman" w:cs="Times New Roman"/>
                <w:sz w:val="24"/>
                <w:szCs w:val="24"/>
              </w:rPr>
              <w:t xml:space="preserve"> domājamo daļu no nekustamā īpašuma (nekustamā īpašuma kadastra Nr. 8815 003 0030) – zemes vienības (zemes vienības kadastra apzīmējums 8815 003 0030) 0,5149 ha kopplatībā – Brīvības ielā 36, Stendē, Talsu novadā, atsavināt arī minētās zemes vienības sastāvā esošās meža zemes 0,0887 ha platībā valstij piederošo 1/3 domājamo daļu.”</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D3437D" w14:textId="4722E347" w:rsidR="00832535" w:rsidRPr="007004A9" w:rsidRDefault="00BB35C6" w:rsidP="007004A9">
            <w:pPr>
              <w:pStyle w:val="BodyText"/>
              <w:spacing w:after="0"/>
              <w:ind w:firstLine="720"/>
              <w:jc w:val="both"/>
              <w:rPr>
                <w:rFonts w:ascii="Times New Roman" w:hAnsi="Times New Roman" w:cs="Times New Roman"/>
                <w:sz w:val="24"/>
                <w:szCs w:val="24"/>
              </w:rPr>
            </w:pPr>
            <w:r w:rsidRPr="007004A9">
              <w:rPr>
                <w:rFonts w:ascii="Times New Roman" w:hAnsi="Times New Roman" w:cs="Times New Roman"/>
                <w:b/>
                <w:bCs/>
                <w:sz w:val="24"/>
                <w:szCs w:val="24"/>
                <w:lang w:eastAsia="lv-LV"/>
              </w:rPr>
              <w:t>Tieslietu ministrij</w:t>
            </w:r>
            <w:r w:rsidR="00D32087" w:rsidRPr="007004A9">
              <w:rPr>
                <w:rFonts w:ascii="Times New Roman" w:hAnsi="Times New Roman" w:cs="Times New Roman"/>
                <w:b/>
                <w:bCs/>
                <w:sz w:val="24"/>
                <w:szCs w:val="24"/>
                <w:lang w:eastAsia="lv-LV"/>
              </w:rPr>
              <w:t xml:space="preserve">a 19.04.2021. </w:t>
            </w:r>
            <w:r w:rsidR="00D32087" w:rsidRPr="007004A9">
              <w:rPr>
                <w:rFonts w:ascii="Times New Roman" w:hAnsi="Times New Roman" w:cs="Times New Roman"/>
                <w:sz w:val="24"/>
                <w:szCs w:val="24"/>
                <w:lang w:eastAsia="lv-LV"/>
              </w:rPr>
              <w:t>atzinu</w:t>
            </w:r>
            <w:r w:rsidR="00F22A9D" w:rsidRPr="007004A9">
              <w:rPr>
                <w:rFonts w:ascii="Times New Roman" w:hAnsi="Times New Roman" w:cs="Times New Roman"/>
                <w:sz w:val="24"/>
                <w:szCs w:val="24"/>
                <w:lang w:eastAsia="lv-LV"/>
              </w:rPr>
              <w:t>mā norāda, ka</w:t>
            </w:r>
            <w:r w:rsidR="00F22A9D" w:rsidRPr="007004A9">
              <w:rPr>
                <w:rFonts w:ascii="Times New Roman" w:hAnsi="Times New Roman" w:cs="Times New Roman"/>
                <w:b/>
                <w:bCs/>
                <w:sz w:val="24"/>
                <w:szCs w:val="24"/>
                <w:lang w:eastAsia="lv-LV"/>
              </w:rPr>
              <w:t xml:space="preserve"> </w:t>
            </w:r>
            <w:r w:rsidR="00DC5B9A" w:rsidRPr="00DC5B9A">
              <w:rPr>
                <w:rFonts w:ascii="Times New Roman" w:hAnsi="Times New Roman" w:cs="Times New Roman"/>
                <w:sz w:val="24"/>
                <w:szCs w:val="24"/>
                <w:lang w:eastAsia="lv-LV"/>
              </w:rPr>
              <w:t>rīkojuma</w:t>
            </w:r>
            <w:r w:rsidR="00DC5B9A">
              <w:rPr>
                <w:rFonts w:ascii="Times New Roman" w:hAnsi="Times New Roman" w:cs="Times New Roman"/>
                <w:b/>
                <w:bCs/>
                <w:sz w:val="24"/>
                <w:szCs w:val="24"/>
                <w:lang w:eastAsia="lv-LV"/>
              </w:rPr>
              <w:t xml:space="preserve"> </w:t>
            </w:r>
            <w:r w:rsidR="00DC5B9A">
              <w:rPr>
                <w:rFonts w:ascii="Times New Roman" w:hAnsi="Times New Roman" w:cs="Times New Roman"/>
                <w:sz w:val="24"/>
                <w:szCs w:val="24"/>
              </w:rPr>
              <w:t>p</w:t>
            </w:r>
            <w:r w:rsidR="00832535" w:rsidRPr="007004A9">
              <w:rPr>
                <w:rFonts w:ascii="Times New Roman" w:hAnsi="Times New Roman" w:cs="Times New Roman"/>
                <w:sz w:val="24"/>
                <w:szCs w:val="24"/>
              </w:rPr>
              <w:t>rojekta 1. punkts paredz saskaņā ar Meža likuma 44. panta ceturtās daļas 3. punkta "b" apakšpunktu atļaut ēku (būvju) kopīpašniekam, atsavinot 1/3 domājamo daļu no nekustamā īpašuma (nekustamā īpašuma kadastra Nr. </w:t>
            </w:r>
            <w:bookmarkStart w:id="0" w:name="_Hlk786396"/>
            <w:r w:rsidR="00832535" w:rsidRPr="007004A9">
              <w:rPr>
                <w:rFonts w:ascii="Times New Roman" w:hAnsi="Times New Roman" w:cs="Times New Roman"/>
                <w:sz w:val="24"/>
                <w:szCs w:val="24"/>
              </w:rPr>
              <w:t>8815 003 00</w:t>
            </w:r>
            <w:bookmarkEnd w:id="0"/>
            <w:r w:rsidR="00832535" w:rsidRPr="007004A9">
              <w:rPr>
                <w:rFonts w:ascii="Times New Roman" w:hAnsi="Times New Roman" w:cs="Times New Roman"/>
                <w:sz w:val="24"/>
                <w:szCs w:val="24"/>
              </w:rPr>
              <w:t>30) – zemes vienības (zemes vienības kadastra apzīmējums 8815 003 0030) 0,5149 ha kopplatībā – Brīvības ielā 36, Stendē, Talsu novadā, atsavināt arī minētās zemes vienības sastāvā esošās meža zemes 0,0887 ha platībā valstij piederošo 1/3 domājamo daļu.</w:t>
            </w:r>
          </w:p>
          <w:p w14:paraId="2CE37C22" w14:textId="718C9AD7" w:rsidR="007004A9" w:rsidRPr="007004A9" w:rsidRDefault="0058051F" w:rsidP="00AC5079">
            <w:pPr>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AC5079">
              <w:rPr>
                <w:rFonts w:ascii="Times New Roman" w:hAnsi="Times New Roman" w:cs="Times New Roman"/>
                <w:sz w:val="24"/>
                <w:szCs w:val="24"/>
              </w:rPr>
              <w:t>secin</w:t>
            </w:r>
            <w:r>
              <w:rPr>
                <w:rFonts w:ascii="Times New Roman" w:hAnsi="Times New Roman" w:cs="Times New Roman"/>
                <w:sz w:val="24"/>
                <w:szCs w:val="24"/>
              </w:rPr>
              <w:t>āms</w:t>
            </w:r>
            <w:r w:rsidR="00AC5079">
              <w:rPr>
                <w:rFonts w:ascii="Times New Roman" w:hAnsi="Times New Roman" w:cs="Times New Roman"/>
                <w:sz w:val="24"/>
                <w:szCs w:val="24"/>
              </w:rPr>
              <w:t xml:space="preserve">, ka nav </w:t>
            </w:r>
            <w:r w:rsidR="007004A9" w:rsidRPr="007004A9">
              <w:rPr>
                <w:rFonts w:ascii="Times New Roman" w:hAnsi="Times New Roman" w:cs="Times New Roman"/>
                <w:sz w:val="24"/>
                <w:szCs w:val="24"/>
              </w:rPr>
              <w:t>pietiek</w:t>
            </w:r>
            <w:r w:rsidR="00AC5079">
              <w:rPr>
                <w:rFonts w:ascii="Times New Roman" w:hAnsi="Times New Roman" w:cs="Times New Roman"/>
                <w:sz w:val="24"/>
                <w:szCs w:val="24"/>
              </w:rPr>
              <w:t>am</w:t>
            </w:r>
            <w:r w:rsidR="002C2C65">
              <w:rPr>
                <w:rFonts w:ascii="Times New Roman" w:hAnsi="Times New Roman" w:cs="Times New Roman"/>
                <w:sz w:val="24"/>
                <w:szCs w:val="24"/>
              </w:rPr>
              <w:t>i</w:t>
            </w:r>
            <w:r w:rsidR="007004A9" w:rsidRPr="007004A9">
              <w:rPr>
                <w:rFonts w:ascii="Times New Roman" w:hAnsi="Times New Roman" w:cs="Times New Roman"/>
                <w:sz w:val="24"/>
                <w:szCs w:val="24"/>
              </w:rPr>
              <w:t xml:space="preserve">, ka valsts meža zeme ir ēkas (būvju) īpašnieka likumīgā lietošanā, jo konkrētajai valsts meža zemei ir jābūt tieši saistītai ar apbūvi, lai pastāvētu tiesības tās atsavināšanai. Likumdevējs apzināti ir uzsvēris, </w:t>
            </w:r>
            <w:r w:rsidR="007004A9" w:rsidRPr="007004A9">
              <w:rPr>
                <w:rFonts w:ascii="Times New Roman" w:hAnsi="Times New Roman" w:cs="Times New Roman"/>
                <w:sz w:val="24"/>
                <w:szCs w:val="24"/>
              </w:rPr>
              <w:lastRenderedPageBreak/>
              <w:t>ka konkrētais izņēmums attiecas uz tādu meža zemi, kas ēkas īpašnieka lietošanā ir tieši saistībā ar apbūvi, līdz ar to likumdevēja mērķis nav nodot atsavināšanai pilsētās jebkuru zemesgabalā esošo valsts meža zemi, attiecībā uz kuru izpildās platības kritērijs (līdz 0,12 ha), bet kas nav tieši saistīta ar apbūvi (</w:t>
            </w:r>
            <w:r w:rsidR="007004A9" w:rsidRPr="007004A9">
              <w:rPr>
                <w:rStyle w:val="Emphasis"/>
                <w:rFonts w:ascii="Times New Roman" w:hAnsi="Times New Roman" w:cs="Times New Roman"/>
                <w:sz w:val="24"/>
                <w:szCs w:val="24"/>
              </w:rPr>
              <w:t>Senāta 2016.gada 24.februāra sprieduma Nr. SKA-508/2016 (A420393413) 9.punkts un 2017.gada 30.jūnija sprieduma Nr. SKA-576/2017 (A420393413) 6.punkts</w:t>
            </w:r>
            <w:r w:rsidR="007004A9" w:rsidRPr="007004A9">
              <w:rPr>
                <w:rFonts w:ascii="Times New Roman" w:hAnsi="Times New Roman" w:cs="Times New Roman"/>
                <w:sz w:val="24"/>
                <w:szCs w:val="24"/>
              </w:rPr>
              <w:t>).</w:t>
            </w:r>
          </w:p>
          <w:p w14:paraId="3D11F137" w14:textId="65BC2875" w:rsidR="00F370D8" w:rsidRPr="007004A9" w:rsidRDefault="00F370D8" w:rsidP="00B00008">
            <w:pPr>
              <w:widowControl w:val="0"/>
              <w:spacing w:after="0" w:line="240" w:lineRule="auto"/>
              <w:ind w:firstLine="720"/>
              <w:jc w:val="both"/>
              <w:rPr>
                <w:rFonts w:ascii="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08F0C" w14:textId="65B244C9" w:rsidR="00841595" w:rsidRPr="00104099" w:rsidRDefault="00E221B0" w:rsidP="00064A7E">
            <w:pPr>
              <w:pStyle w:val="NoSpacing"/>
              <w:jc w:val="center"/>
              <w:rPr>
                <w:rFonts w:ascii="Times New Roman" w:hAnsi="Times New Roman"/>
                <w:b/>
                <w:bCs/>
                <w:sz w:val="24"/>
                <w:szCs w:val="24"/>
              </w:rPr>
            </w:pPr>
            <w:r w:rsidRPr="00104099">
              <w:rPr>
                <w:rFonts w:ascii="Times New Roman" w:hAnsi="Times New Roman"/>
                <w:b/>
                <w:bCs/>
                <w:sz w:val="24"/>
                <w:szCs w:val="24"/>
              </w:rPr>
              <w:lastRenderedPageBreak/>
              <w:t>Ņemts vērā.</w:t>
            </w:r>
          </w:p>
          <w:p w14:paraId="745F9335" w14:textId="5BB544C2" w:rsidR="0005075B" w:rsidRPr="001E2616" w:rsidRDefault="00E563C2" w:rsidP="007004A9">
            <w:pPr>
              <w:jc w:val="center"/>
              <w:rPr>
                <w:rFonts w:ascii="Times New Roman" w:hAnsi="Times New Roman"/>
                <w:b/>
                <w:bCs/>
                <w:sz w:val="24"/>
                <w:szCs w:val="24"/>
                <w:lang w:val="en-US"/>
              </w:rPr>
            </w:pPr>
            <w:r w:rsidRPr="001E2616">
              <w:rPr>
                <w:rFonts w:ascii="Times New Roman" w:hAnsi="Times New Roman"/>
                <w:b/>
                <w:bCs/>
                <w:sz w:val="24"/>
                <w:szCs w:val="24"/>
              </w:rPr>
              <w:t xml:space="preserve">Attiecīgi precizēts </w:t>
            </w:r>
            <w:r w:rsidR="006A6464" w:rsidRPr="001E2616">
              <w:rPr>
                <w:rFonts w:ascii="Times New Roman" w:hAnsi="Times New Roman"/>
                <w:b/>
                <w:bCs/>
                <w:sz w:val="24"/>
                <w:szCs w:val="24"/>
              </w:rPr>
              <w:t>rīkojuma projekta 1.punkts</w:t>
            </w:r>
            <w:r w:rsidR="00E221B0" w:rsidRPr="001E2616">
              <w:rPr>
                <w:rFonts w:ascii="Times New Roman" w:hAnsi="Times New Roman"/>
                <w:b/>
                <w:bCs/>
                <w:sz w:val="24"/>
                <w:szCs w:val="24"/>
              </w:rPr>
              <w:t xml:space="preserve"> </w:t>
            </w:r>
            <w:r w:rsidRPr="001E2616">
              <w:rPr>
                <w:rFonts w:ascii="Times New Roman" w:hAnsi="Times New Roman"/>
                <w:b/>
                <w:bCs/>
                <w:sz w:val="24"/>
                <w:szCs w:val="24"/>
              </w:rPr>
              <w:t>un rīkojuma projekta anotācija.</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8C2E79" w14:textId="77777777" w:rsidR="003A10CC" w:rsidRDefault="00C22DAE" w:rsidP="00064A7E">
            <w:pPr>
              <w:pStyle w:val="NoSpacing"/>
              <w:spacing w:after="120"/>
              <w:jc w:val="both"/>
              <w:rPr>
                <w:rFonts w:ascii="Times New Roman" w:eastAsia="Times New Roman" w:hAnsi="Times New Roman"/>
                <w:sz w:val="24"/>
                <w:szCs w:val="24"/>
                <w:lang w:eastAsia="lv-LV"/>
              </w:rPr>
            </w:pPr>
            <w:r w:rsidRPr="00FC1C11">
              <w:rPr>
                <w:rFonts w:ascii="Times New Roman" w:eastAsia="Times New Roman" w:hAnsi="Times New Roman"/>
                <w:b/>
                <w:bCs/>
                <w:sz w:val="24"/>
                <w:szCs w:val="24"/>
                <w:lang w:eastAsia="lv-LV"/>
              </w:rPr>
              <w:t>Precizēt</w:t>
            </w:r>
            <w:r w:rsidR="00DE7F71" w:rsidRPr="00FC1C11">
              <w:rPr>
                <w:rFonts w:ascii="Times New Roman" w:eastAsia="Times New Roman" w:hAnsi="Times New Roman"/>
                <w:b/>
                <w:bCs/>
                <w:sz w:val="24"/>
                <w:szCs w:val="24"/>
                <w:lang w:eastAsia="lv-LV"/>
              </w:rPr>
              <w:t>s</w:t>
            </w:r>
            <w:r w:rsidRPr="00FC1C11">
              <w:rPr>
                <w:rFonts w:ascii="Times New Roman" w:eastAsia="Times New Roman" w:hAnsi="Times New Roman"/>
                <w:b/>
                <w:bCs/>
                <w:sz w:val="24"/>
                <w:szCs w:val="24"/>
                <w:lang w:eastAsia="lv-LV"/>
              </w:rPr>
              <w:t xml:space="preserve"> r</w:t>
            </w:r>
            <w:r w:rsidR="0062460A" w:rsidRPr="00FC1C11">
              <w:rPr>
                <w:rFonts w:ascii="Times New Roman" w:eastAsia="Times New Roman" w:hAnsi="Times New Roman"/>
                <w:b/>
                <w:bCs/>
                <w:sz w:val="24"/>
                <w:szCs w:val="24"/>
                <w:lang w:eastAsia="lv-LV"/>
              </w:rPr>
              <w:t>īkojuma projekta 1.punkt</w:t>
            </w:r>
            <w:r w:rsidR="00DE7F71" w:rsidRPr="00FC1C11">
              <w:rPr>
                <w:rFonts w:ascii="Times New Roman" w:eastAsia="Times New Roman" w:hAnsi="Times New Roman"/>
                <w:b/>
                <w:bCs/>
                <w:sz w:val="24"/>
                <w:szCs w:val="24"/>
                <w:lang w:eastAsia="lv-LV"/>
              </w:rPr>
              <w:t>s</w:t>
            </w:r>
            <w:r w:rsidR="0062460A" w:rsidRPr="001B2D21">
              <w:rPr>
                <w:rFonts w:ascii="Times New Roman" w:eastAsia="Times New Roman" w:hAnsi="Times New Roman"/>
                <w:sz w:val="24"/>
                <w:szCs w:val="24"/>
                <w:lang w:eastAsia="lv-LV"/>
              </w:rPr>
              <w:t xml:space="preserve">: </w:t>
            </w:r>
          </w:p>
          <w:p w14:paraId="24336889" w14:textId="389AC524" w:rsidR="00B361FE" w:rsidRPr="00B361FE" w:rsidRDefault="001B2D21" w:rsidP="00B361FE">
            <w:pPr>
              <w:pStyle w:val="BodyText"/>
              <w:spacing w:after="0"/>
              <w:jc w:val="both"/>
              <w:rPr>
                <w:rFonts w:ascii="Times New Roman" w:hAnsi="Times New Roman" w:cs="Times New Roman"/>
                <w:sz w:val="24"/>
                <w:szCs w:val="24"/>
              </w:rPr>
            </w:pPr>
            <w:r w:rsidRPr="00B361FE">
              <w:rPr>
                <w:rFonts w:ascii="Times New Roman" w:eastAsia="Times New Roman" w:hAnsi="Times New Roman" w:cs="Times New Roman"/>
                <w:sz w:val="24"/>
                <w:szCs w:val="24"/>
                <w:lang w:eastAsia="lv-LV"/>
              </w:rPr>
              <w:t>“</w:t>
            </w:r>
            <w:r w:rsidR="00B361FE" w:rsidRPr="00B361FE">
              <w:rPr>
                <w:rFonts w:ascii="Times New Roman" w:hAnsi="Times New Roman" w:cs="Times New Roman"/>
                <w:sz w:val="24"/>
                <w:szCs w:val="24"/>
              </w:rPr>
              <w:t xml:space="preserve">Saskaņā ar Meža likuma 44. panta ceturtās daļas 3. punkta "b" apakšpunktu atļaut ēku (būvju) kopīpašniekam, atsavinot 1/6 domājamo daļu no nekustamā īpašuma (nekustamā īpašuma kadastra Nr. 8815 003 0030) – zemes vienības (zemes vienības kadastra apzīmējums 8815 003 0030) 0,5149 ha kopplatībā – Brīvības ielā 36, Stendē, Talsu novadā, atsavināt arī minētās zemes vienības sastāvā esošās meža zemes 0,0887 ha platībā valstij piederošo 1/6 domājamo daļu, </w:t>
            </w:r>
            <w:r w:rsidR="00B361FE" w:rsidRPr="00B361FE">
              <w:rPr>
                <w:rFonts w:ascii="Times New Roman" w:hAnsi="Times New Roman" w:cs="Times New Roman"/>
                <w:sz w:val="24"/>
                <w:szCs w:val="24"/>
                <w:lang w:eastAsia="lv-LV"/>
              </w:rPr>
              <w:t xml:space="preserve">kas nepieciešama uz zemes esošā būvju nekustamā īpašuma uzturēšanai. </w:t>
            </w:r>
            <w:r w:rsidR="00B361FE" w:rsidRPr="00B361FE">
              <w:rPr>
                <w:rFonts w:ascii="Times New Roman" w:hAnsi="Times New Roman" w:cs="Times New Roman"/>
                <w:sz w:val="24"/>
                <w:szCs w:val="24"/>
                <w:lang w:eastAsia="lv-LV"/>
              </w:rPr>
              <w:t>“</w:t>
            </w:r>
          </w:p>
          <w:p w14:paraId="1EE9EAA0" w14:textId="0EDAB1B4" w:rsidR="00482B15" w:rsidRDefault="00482B15" w:rsidP="00064A7E">
            <w:pPr>
              <w:pStyle w:val="NoSpacing"/>
              <w:spacing w:after="120"/>
              <w:jc w:val="both"/>
              <w:rPr>
                <w:rFonts w:ascii="Times New Roman" w:hAnsi="Times New Roman"/>
                <w:sz w:val="24"/>
                <w:szCs w:val="24"/>
              </w:rPr>
            </w:pPr>
          </w:p>
          <w:p w14:paraId="2473BA9C" w14:textId="206709B3" w:rsidR="00367FDB" w:rsidRDefault="00FC1C11" w:rsidP="00064A7E">
            <w:pPr>
              <w:pStyle w:val="NoSpacing"/>
              <w:spacing w:after="120"/>
              <w:jc w:val="both"/>
              <w:rPr>
                <w:rFonts w:ascii="Times New Roman" w:hAnsi="Times New Roman"/>
                <w:b/>
                <w:bCs/>
                <w:sz w:val="24"/>
                <w:szCs w:val="24"/>
              </w:rPr>
            </w:pPr>
            <w:r w:rsidRPr="009B1E58">
              <w:rPr>
                <w:rFonts w:ascii="Times New Roman" w:hAnsi="Times New Roman"/>
                <w:b/>
                <w:bCs/>
                <w:sz w:val="24"/>
                <w:szCs w:val="24"/>
              </w:rPr>
              <w:t>P</w:t>
            </w:r>
            <w:r w:rsidR="00FE0462">
              <w:rPr>
                <w:rFonts w:ascii="Times New Roman" w:hAnsi="Times New Roman"/>
                <w:b/>
                <w:bCs/>
                <w:sz w:val="24"/>
                <w:szCs w:val="24"/>
              </w:rPr>
              <w:t>apildināts</w:t>
            </w:r>
            <w:r w:rsidRPr="009B1E58">
              <w:rPr>
                <w:rFonts w:ascii="Times New Roman" w:hAnsi="Times New Roman"/>
                <w:b/>
                <w:bCs/>
                <w:sz w:val="24"/>
                <w:szCs w:val="24"/>
              </w:rPr>
              <w:t xml:space="preserve"> anotācijas </w:t>
            </w:r>
            <w:r w:rsidR="009B1E58" w:rsidRPr="009B1E58">
              <w:rPr>
                <w:rFonts w:ascii="Times New Roman" w:hAnsi="Times New Roman"/>
                <w:b/>
                <w:bCs/>
                <w:sz w:val="24"/>
                <w:szCs w:val="24"/>
              </w:rPr>
              <w:t>I sadaļas 2.punkts:</w:t>
            </w:r>
          </w:p>
          <w:p w14:paraId="2C806C82" w14:textId="77777777" w:rsidR="00FE0462" w:rsidRPr="00A23121" w:rsidRDefault="00FE0462" w:rsidP="00FE0462">
            <w:pPr>
              <w:spacing w:after="0" w:line="240" w:lineRule="auto"/>
              <w:ind w:left="57" w:right="57"/>
              <w:jc w:val="both"/>
              <w:rPr>
                <w:rFonts w:ascii="Times New Roman" w:hAnsi="Times New Roman" w:cs="Times New Roman"/>
                <w:sz w:val="24"/>
                <w:szCs w:val="24"/>
              </w:rPr>
            </w:pPr>
            <w:r w:rsidRPr="00A23121">
              <w:rPr>
                <w:rFonts w:ascii="Times New Roman" w:hAnsi="Times New Roman" w:cs="Times New Roman"/>
                <w:sz w:val="24"/>
                <w:szCs w:val="24"/>
              </w:rPr>
              <w:t xml:space="preserve">Saskaņā ar Meža likuma 44.panta ceturtās daļas 3.punkta </w:t>
            </w:r>
            <w:r w:rsidRPr="00A23121">
              <w:rPr>
                <w:rFonts w:ascii="Times New Roman" w:hAnsi="Times New Roman" w:cs="Times New Roman"/>
                <w:sz w:val="24"/>
                <w:szCs w:val="24"/>
              </w:rPr>
              <w:lastRenderedPageBreak/>
              <w:t xml:space="preserve">„b” apakšpunktā noteikto, zemesgrāmatā ierakstītas valsts meža zemes atsavināšanu vai privatizāciju pilsētās var atļaut ar ikreizēju Ministru kabineta rīkojumu, privatizējot, kā arī atsavinot ēku (būvju) īpašniekiem zemi, ko aizņem ēkas (būves) tādā platībā, kādā šī zeme ir ēku (būvju) īpašnieku likumīgā lietošanā (apbūvei), līdz 0,12 hektāru platībā. Viens no šādiem gadījumiem atbilstoši minētās daļas 3. punkta "b" apakšpunktam ir tādas pilsētas zemes atsavināšana vai privatizācija ēku (būvju) īpašniekiem, ko aizņem ēkas (būves) tādā platībā, kādā šī zeme ir ēku (būvju) īpašnieku likumīgā lietošanā (apbūvei), līdz 0,12 hektāru platībā.  </w:t>
            </w:r>
          </w:p>
          <w:p w14:paraId="2FCC3256" w14:textId="77777777" w:rsidR="007B28FB" w:rsidRPr="00A23121" w:rsidRDefault="007B28FB" w:rsidP="007B28FB">
            <w:pPr>
              <w:spacing w:after="0" w:line="240" w:lineRule="auto"/>
              <w:ind w:left="57" w:right="57"/>
              <w:jc w:val="both"/>
              <w:rPr>
                <w:rFonts w:ascii="Times New Roman" w:hAnsi="Times New Roman" w:cs="Times New Roman"/>
                <w:sz w:val="24"/>
                <w:szCs w:val="24"/>
              </w:rPr>
            </w:pPr>
            <w:r w:rsidRPr="00A23121">
              <w:rPr>
                <w:rFonts w:ascii="Times New Roman" w:hAnsi="Times New Roman" w:cs="Times New Roman"/>
                <w:sz w:val="24"/>
                <w:szCs w:val="24"/>
                <w:lang w:eastAsia="lv-LV"/>
              </w:rPr>
              <w:t xml:space="preserve">Augstākās tiesas Senāts Administratīvo lietu departamenta 2019. gada 13. februāra spriedumā lietā Nr. SKA-154/2019 </w:t>
            </w:r>
            <w:r w:rsidRPr="00A23121">
              <w:rPr>
                <w:rFonts w:ascii="Times New Roman" w:hAnsi="Times New Roman" w:cs="Times New Roman"/>
                <w:sz w:val="24"/>
                <w:szCs w:val="24"/>
              </w:rPr>
              <w:t xml:space="preserve">ir atzinis, ka Meža likuma 44. panta ceturtās daļas 3.punkta „b” apakšpunkts ir interpretējams tādējādi, ka šis izņēmums no vispārējā aizlieguma atsavināt valstij piederošu meža zemi ir pieļaujams vienīgi ar nolūku </w:t>
            </w:r>
            <w:r w:rsidRPr="00A23121">
              <w:rPr>
                <w:rFonts w:ascii="Times New Roman" w:hAnsi="Times New Roman" w:cs="Times New Roman"/>
                <w:sz w:val="24"/>
                <w:szCs w:val="24"/>
              </w:rPr>
              <w:lastRenderedPageBreak/>
              <w:t>novērst ēkas un tai piesaistītās zemes atrašanos dažādu personu īpašumā (t.s. dalīto īpašumu).</w:t>
            </w:r>
          </w:p>
          <w:p w14:paraId="47B3CA02" w14:textId="143E12BE" w:rsidR="007B28FB" w:rsidRPr="00A23121" w:rsidRDefault="007B28FB" w:rsidP="007B28FB">
            <w:pPr>
              <w:pStyle w:val="BodyText"/>
              <w:spacing w:after="0"/>
              <w:jc w:val="both"/>
              <w:rPr>
                <w:rFonts w:ascii="Times New Roman" w:hAnsi="Times New Roman" w:cs="Times New Roman"/>
                <w:sz w:val="24"/>
                <w:szCs w:val="24"/>
              </w:rPr>
            </w:pPr>
            <w:r w:rsidRPr="00A23121">
              <w:rPr>
                <w:rFonts w:ascii="Times New Roman" w:hAnsi="Times New Roman" w:cs="Times New Roman"/>
                <w:sz w:val="24"/>
                <w:szCs w:val="24"/>
              </w:rPr>
              <w:t xml:space="preserve">Ar Rīkojuma projektu sasniedzamais mērķis </w:t>
            </w:r>
            <w:r w:rsidR="00E1279C" w:rsidRPr="0080519D">
              <w:rPr>
                <w:rFonts w:ascii="Times New Roman" w:hAnsi="Times New Roman" w:cs="Times New Roman"/>
                <w:sz w:val="24"/>
                <w:szCs w:val="24"/>
              </w:rPr>
              <w:t>ar apbūvi tieši saistībā esošās meža zemes, ievērojot likumā pieļaujamo platības kritēriju</w:t>
            </w:r>
            <w:r w:rsidR="00E1279C">
              <w:rPr>
                <w:rFonts w:ascii="Times New Roman" w:hAnsi="Times New Roman" w:cs="Times New Roman"/>
                <w:sz w:val="24"/>
                <w:szCs w:val="24"/>
              </w:rPr>
              <w:t xml:space="preserve"> (līdz 0,12 ha)</w:t>
            </w:r>
            <w:r w:rsidR="00E1279C" w:rsidRPr="0080519D">
              <w:rPr>
                <w:rFonts w:ascii="Times New Roman" w:hAnsi="Times New Roman" w:cs="Times New Roman"/>
                <w:sz w:val="24"/>
                <w:szCs w:val="24"/>
              </w:rPr>
              <w:t>, valstij piederošās 1/6 domājamās daļas</w:t>
            </w:r>
            <w:r w:rsidR="009855E4">
              <w:rPr>
                <w:rFonts w:ascii="Times New Roman" w:hAnsi="Times New Roman" w:cs="Times New Roman"/>
                <w:sz w:val="24"/>
                <w:szCs w:val="24"/>
              </w:rPr>
              <w:t xml:space="preserve"> </w:t>
            </w:r>
            <w:r w:rsidRPr="00A23121">
              <w:rPr>
                <w:rFonts w:ascii="Times New Roman" w:hAnsi="Times New Roman" w:cs="Times New Roman"/>
                <w:sz w:val="24"/>
                <w:szCs w:val="24"/>
              </w:rPr>
              <w:t>zemes vienības atsavināšana apbūves kopīpašniecei, lai zemi un ēku apvienotu vienā nekustamajā īpašumā un, lai</w:t>
            </w:r>
            <w:r w:rsidR="00012DFB">
              <w:rPr>
                <w:rFonts w:ascii="Times New Roman" w:hAnsi="Times New Roman" w:cs="Times New Roman"/>
                <w:sz w:val="24"/>
                <w:szCs w:val="24"/>
              </w:rPr>
              <w:t xml:space="preserve"> ar kopīpašnieci</w:t>
            </w:r>
            <w:r w:rsidRPr="00A23121">
              <w:rPr>
                <w:rFonts w:ascii="Times New Roman" w:hAnsi="Times New Roman" w:cs="Times New Roman"/>
                <w:sz w:val="24"/>
                <w:szCs w:val="24"/>
              </w:rPr>
              <w:t xml:space="preserve"> izbeigtu dalītā īpašuma pastāvēšanu.</w:t>
            </w:r>
          </w:p>
          <w:p w14:paraId="0434390B" w14:textId="77777777" w:rsidR="00097350" w:rsidRPr="00A23121" w:rsidRDefault="00097350" w:rsidP="00097350">
            <w:pPr>
              <w:spacing w:after="0" w:line="240" w:lineRule="auto"/>
              <w:ind w:left="57" w:right="57"/>
              <w:jc w:val="both"/>
              <w:rPr>
                <w:rFonts w:ascii="Times New Roman" w:hAnsi="Times New Roman" w:cs="Times New Roman"/>
                <w:sz w:val="24"/>
                <w:szCs w:val="24"/>
              </w:rPr>
            </w:pPr>
            <w:r w:rsidRPr="00A23121">
              <w:rPr>
                <w:rFonts w:ascii="Times New Roman" w:hAnsi="Times New Roman" w:cs="Times New Roman"/>
                <w:sz w:val="24"/>
                <w:szCs w:val="24"/>
              </w:rPr>
              <w:t>Zemes vienība un tās sastāvā esošā valsts meža zeme ir apbūvēta.</w:t>
            </w:r>
          </w:p>
          <w:p w14:paraId="119F5C5B" w14:textId="26431B6B" w:rsidR="00F370D8" w:rsidRPr="001B2D21" w:rsidRDefault="00F370D8" w:rsidP="00064A7E">
            <w:pPr>
              <w:pStyle w:val="NoSpacing"/>
              <w:spacing w:after="120"/>
              <w:jc w:val="both"/>
              <w:rPr>
                <w:rFonts w:ascii="Times New Roman" w:eastAsia="Times New Roman" w:hAnsi="Times New Roman"/>
                <w:sz w:val="24"/>
                <w:szCs w:val="24"/>
                <w:lang w:eastAsia="lv-LV"/>
              </w:rPr>
            </w:pPr>
          </w:p>
        </w:tc>
      </w:tr>
      <w:tr w:rsidR="000C76E7" w:rsidRPr="00F01599" w14:paraId="12B4B5B5" w14:textId="77777777" w:rsidTr="003A10CC">
        <w:trPr>
          <w:gridAfter w:val="1"/>
          <w:wAfter w:w="11" w:type="dxa"/>
          <w:trHeight w:val="1828"/>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13D8F9" w14:textId="54AAC145" w:rsidR="000C76E7" w:rsidRDefault="000C76E7" w:rsidP="000C76E7">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1D5C5B" w14:textId="2AE454CC" w:rsidR="00EC1C60" w:rsidRPr="00EC1C60" w:rsidRDefault="00EC1C60" w:rsidP="00743C3F">
            <w:pPr>
              <w:jc w:val="both"/>
              <w:rPr>
                <w:rFonts w:ascii="Times New Roman" w:hAnsi="Times New Roman" w:cs="Times New Roman"/>
                <w:sz w:val="24"/>
                <w:szCs w:val="24"/>
              </w:rPr>
            </w:pPr>
            <w:r w:rsidRPr="00EC1C60">
              <w:rPr>
                <w:rFonts w:ascii="Times New Roman" w:hAnsi="Times New Roman" w:cs="Times New Roman"/>
                <w:sz w:val="24"/>
                <w:szCs w:val="24"/>
              </w:rPr>
              <w:t>Rīkojuma projekta anotācijas I sadaļas 2. punkt</w:t>
            </w:r>
            <w:r w:rsidR="007F3B53">
              <w:rPr>
                <w:rFonts w:ascii="Times New Roman" w:hAnsi="Times New Roman" w:cs="Times New Roman"/>
                <w:sz w:val="24"/>
                <w:szCs w:val="24"/>
              </w:rPr>
              <w:t>s</w:t>
            </w:r>
            <w:r w:rsidRPr="00EC1C60">
              <w:rPr>
                <w:rFonts w:ascii="Times New Roman" w:hAnsi="Times New Roman" w:cs="Times New Roman"/>
                <w:sz w:val="24"/>
                <w:szCs w:val="24"/>
              </w:rPr>
              <w:t>: “Meža likuma 44. panta ceturtās daļas 3. punkta „b” apakšpunktā noteiktais meža zemes atsavināšanas izņēmums, 0,12 hektāru ierobežojums attiecas nevis uz ēku būvju apsaimniekošanai piesaistīto zemesgabalu, bet uz šajā zemes vienībā esošo meža zemi. “</w:t>
            </w:r>
          </w:p>
          <w:p w14:paraId="01ED3510" w14:textId="04195F03"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5C5EB268" w14:textId="37EF3915"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6F6DA81A" w14:textId="5CD6E69A"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3B599735" w14:textId="770AB05B"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701C86AC" w14:textId="116758D1"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44C705CB" w14:textId="22361B9C"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10CDE181" w14:textId="4550BD52"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457BDA1D" w14:textId="3B6B76E2"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24BC889B" w14:textId="6FD1673D"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4F72938F" w14:textId="7993AD49"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1823FDA6" w14:textId="77777777" w:rsidR="00E221B0" w:rsidRPr="00FB56AD" w:rsidRDefault="00E221B0" w:rsidP="000C76E7">
            <w:pPr>
              <w:spacing w:after="0" w:line="240" w:lineRule="auto"/>
              <w:jc w:val="both"/>
              <w:rPr>
                <w:rFonts w:ascii="Times New Roman" w:eastAsia="Times New Roman" w:hAnsi="Times New Roman" w:cs="Times New Roman"/>
                <w:sz w:val="24"/>
                <w:szCs w:val="24"/>
                <w:lang w:eastAsia="lv-LV"/>
              </w:rPr>
            </w:pPr>
          </w:p>
          <w:p w14:paraId="2B776B60" w14:textId="77777777" w:rsidR="000C76E7" w:rsidRPr="00673BBF" w:rsidRDefault="000C76E7" w:rsidP="000C76E7">
            <w:pPr>
              <w:spacing w:after="0" w:line="276" w:lineRule="auto"/>
              <w:jc w:val="both"/>
              <w:rPr>
                <w:rFonts w:ascii="Times New Roman" w:eastAsia="Times New Roman" w:hAnsi="Times New Roman" w:cs="Times New Roman"/>
                <w:bCs/>
                <w:i/>
                <w:iCs/>
                <w:sz w:val="24"/>
                <w:szCs w:val="24"/>
                <w:lang w:eastAsia="lv-LV"/>
              </w:rPr>
            </w:pP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5F0E15" w14:textId="5B765918" w:rsidR="000C76E7" w:rsidRPr="003A10CC" w:rsidRDefault="000C76E7" w:rsidP="003A10CC">
            <w:pPr>
              <w:ind w:firstLine="567"/>
              <w:jc w:val="both"/>
              <w:rPr>
                <w:rFonts w:ascii="Times New Roman" w:hAnsi="Times New Roman" w:cs="Times New Roman"/>
                <w:sz w:val="24"/>
                <w:szCs w:val="24"/>
              </w:rPr>
            </w:pPr>
            <w:r w:rsidRPr="00F01599">
              <w:rPr>
                <w:rFonts w:ascii="Times New Roman" w:hAnsi="Times New Roman" w:cs="Times New Roman"/>
                <w:b/>
                <w:bCs/>
                <w:sz w:val="24"/>
                <w:szCs w:val="24"/>
                <w:lang w:eastAsia="lv-LV"/>
              </w:rPr>
              <w:lastRenderedPageBreak/>
              <w:t>Tieslietu ministrija</w:t>
            </w:r>
            <w:r w:rsidR="00EC1C60" w:rsidRPr="00F01599">
              <w:rPr>
                <w:rFonts w:ascii="Times New Roman" w:hAnsi="Times New Roman" w:cs="Times New Roman"/>
                <w:b/>
                <w:bCs/>
                <w:sz w:val="24"/>
                <w:szCs w:val="24"/>
                <w:lang w:eastAsia="lv-LV"/>
              </w:rPr>
              <w:t xml:space="preserve"> 19.04.2021. </w:t>
            </w:r>
            <w:r w:rsidR="00EC1C60" w:rsidRPr="00F01599">
              <w:rPr>
                <w:rFonts w:ascii="Times New Roman" w:hAnsi="Times New Roman" w:cs="Times New Roman"/>
                <w:sz w:val="24"/>
                <w:szCs w:val="24"/>
                <w:lang w:eastAsia="lv-LV"/>
              </w:rPr>
              <w:t>atzinumā norāda, ka</w:t>
            </w:r>
            <w:r w:rsidR="00EC1C60" w:rsidRPr="00F01599">
              <w:rPr>
                <w:rFonts w:ascii="Times New Roman" w:hAnsi="Times New Roman" w:cs="Times New Roman"/>
                <w:b/>
                <w:bCs/>
                <w:sz w:val="24"/>
                <w:szCs w:val="24"/>
                <w:lang w:eastAsia="lv-LV"/>
              </w:rPr>
              <w:t xml:space="preserve"> </w:t>
            </w:r>
            <w:r w:rsidR="00F01599" w:rsidRPr="00F01599">
              <w:rPr>
                <w:rFonts w:ascii="Times New Roman" w:hAnsi="Times New Roman" w:cs="Times New Roman"/>
                <w:sz w:val="24"/>
                <w:szCs w:val="24"/>
              </w:rPr>
              <w:t xml:space="preserve">valsts meža zemes atsavināšana saskaņā ar Meža likuma 44. panta ceturtās daļas 3.punkta „b” apakšpunktu pieļaujama tikai ar nolūku novērst ēkas un tai piesaistītās zemes atrašanos dažādu personu īpašumā (t.s. dalīto īpašumu), turklāt konkrētais izņēmums attiecas uz tādu meža zemi, kas ēkas </w:t>
            </w:r>
            <w:r w:rsidR="00F01599" w:rsidRPr="00F01599">
              <w:rPr>
                <w:rFonts w:ascii="Times New Roman" w:hAnsi="Times New Roman" w:cs="Times New Roman"/>
                <w:sz w:val="24"/>
                <w:szCs w:val="24"/>
              </w:rPr>
              <w:lastRenderedPageBreak/>
              <w:t>īpašnieka lietošanā ir tieši saistībā ar apbūvi. Līdz ar to Tieslietu ministrija nevar piekrist anotācijas I sadaļas 2.punkta otrajā rindkopā sniegtajam skaidrojumam, ka Meža likuma 44. panta ceturtās daļas 3. punkta „b” apakšpunktā noteiktais meža zemes atsavināšanas izņēmums, 0,12 hektāru ierobežojums attiecas nevis uz ēku būvju apsaimniekošanai piesaistīto zemesgabalu, bet uz šajā zemes vienībā esošo meža zemi.</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B034CF" w14:textId="235CAE8F" w:rsidR="001915C9" w:rsidRPr="001E2616" w:rsidRDefault="00E221B0" w:rsidP="001E2616">
            <w:pPr>
              <w:pStyle w:val="NoSpacing"/>
              <w:jc w:val="center"/>
              <w:rPr>
                <w:rFonts w:ascii="Times New Roman" w:hAnsi="Times New Roman"/>
                <w:b/>
                <w:bCs/>
                <w:sz w:val="24"/>
                <w:szCs w:val="24"/>
              </w:rPr>
            </w:pPr>
            <w:r w:rsidRPr="00F01599">
              <w:rPr>
                <w:rFonts w:ascii="Times New Roman" w:hAnsi="Times New Roman"/>
                <w:b/>
                <w:bCs/>
                <w:sz w:val="24"/>
                <w:szCs w:val="24"/>
              </w:rPr>
              <w:lastRenderedPageBreak/>
              <w:t>Ņemts vērā.</w:t>
            </w:r>
          </w:p>
          <w:p w14:paraId="1CABFBB2" w14:textId="0C166428" w:rsidR="000C76E7" w:rsidRPr="001E2616" w:rsidRDefault="00A23121" w:rsidP="00E47E8F">
            <w:pPr>
              <w:pStyle w:val="NoSpacing"/>
              <w:jc w:val="center"/>
              <w:rPr>
                <w:rFonts w:ascii="Times New Roman" w:hAnsi="Times New Roman"/>
                <w:b/>
                <w:bCs/>
                <w:sz w:val="24"/>
                <w:szCs w:val="24"/>
              </w:rPr>
            </w:pPr>
            <w:r w:rsidRPr="001E2616">
              <w:rPr>
                <w:rFonts w:ascii="Times New Roman" w:hAnsi="Times New Roman"/>
                <w:b/>
                <w:bCs/>
                <w:sz w:val="24"/>
                <w:szCs w:val="24"/>
              </w:rPr>
              <w:t>Attiecīgi p</w:t>
            </w:r>
            <w:r w:rsidR="00C271F2">
              <w:rPr>
                <w:rFonts w:ascii="Times New Roman" w:hAnsi="Times New Roman"/>
                <w:b/>
                <w:bCs/>
                <w:sz w:val="24"/>
                <w:szCs w:val="24"/>
              </w:rPr>
              <w:t>recizēta</w:t>
            </w:r>
            <w:r w:rsidRPr="001E2616">
              <w:rPr>
                <w:rFonts w:ascii="Times New Roman" w:hAnsi="Times New Roman"/>
                <w:b/>
                <w:bCs/>
                <w:sz w:val="24"/>
                <w:szCs w:val="24"/>
              </w:rPr>
              <w:t xml:space="preserve"> rīkojuma projekta a</w:t>
            </w:r>
            <w:r w:rsidR="00B263C4" w:rsidRPr="001E2616">
              <w:rPr>
                <w:rFonts w:ascii="Times New Roman" w:hAnsi="Times New Roman"/>
                <w:b/>
                <w:bCs/>
                <w:sz w:val="24"/>
                <w:szCs w:val="24"/>
              </w:rPr>
              <w:t>notācija</w:t>
            </w:r>
            <w:r w:rsidR="00047999">
              <w:rPr>
                <w:rFonts w:ascii="Times New Roman" w:hAnsi="Times New Roman"/>
                <w:b/>
                <w:bCs/>
                <w:sz w:val="24"/>
                <w:szCs w:val="24"/>
              </w:rPr>
              <w:t>.</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71C143" w14:textId="78393D4A" w:rsidR="002C6D07" w:rsidRDefault="002C6D07" w:rsidP="00F01599">
            <w:pPr>
              <w:pStyle w:val="NoSpacing"/>
              <w:jc w:val="both"/>
              <w:rPr>
                <w:rFonts w:ascii="Times New Roman" w:eastAsia="Times New Roman" w:hAnsi="Times New Roman"/>
                <w:sz w:val="24"/>
                <w:szCs w:val="24"/>
                <w:lang w:eastAsia="lv-LV"/>
              </w:rPr>
            </w:pPr>
            <w:r w:rsidRPr="00A23121">
              <w:rPr>
                <w:rFonts w:ascii="Times New Roman" w:eastAsia="Times New Roman" w:hAnsi="Times New Roman"/>
                <w:b/>
                <w:bCs/>
                <w:sz w:val="24"/>
                <w:szCs w:val="24"/>
                <w:lang w:eastAsia="lv-LV"/>
              </w:rPr>
              <w:t>P</w:t>
            </w:r>
            <w:r w:rsidR="00C271F2">
              <w:rPr>
                <w:rFonts w:ascii="Times New Roman" w:eastAsia="Times New Roman" w:hAnsi="Times New Roman"/>
                <w:b/>
                <w:bCs/>
                <w:sz w:val="24"/>
                <w:szCs w:val="24"/>
                <w:lang w:eastAsia="lv-LV"/>
              </w:rPr>
              <w:t>recizēts</w:t>
            </w:r>
            <w:r w:rsidRPr="00A23121">
              <w:rPr>
                <w:rFonts w:ascii="Times New Roman" w:eastAsia="Times New Roman" w:hAnsi="Times New Roman"/>
                <w:b/>
                <w:bCs/>
                <w:sz w:val="24"/>
                <w:szCs w:val="24"/>
                <w:lang w:eastAsia="lv-LV"/>
              </w:rPr>
              <w:t xml:space="preserve"> anotācijas I sadaļas 2.punkts</w:t>
            </w:r>
            <w:r>
              <w:rPr>
                <w:rFonts w:ascii="Times New Roman" w:eastAsia="Times New Roman" w:hAnsi="Times New Roman"/>
                <w:sz w:val="24"/>
                <w:szCs w:val="24"/>
                <w:lang w:eastAsia="lv-LV"/>
              </w:rPr>
              <w:t>:</w:t>
            </w:r>
          </w:p>
          <w:p w14:paraId="1166E135" w14:textId="77777777" w:rsidR="002C6D07" w:rsidRPr="00A23121" w:rsidRDefault="002C6D07" w:rsidP="00F01599">
            <w:pPr>
              <w:pStyle w:val="NoSpacing"/>
              <w:jc w:val="both"/>
              <w:rPr>
                <w:rFonts w:ascii="Times New Roman" w:hAnsi="Times New Roman"/>
                <w:sz w:val="24"/>
                <w:szCs w:val="24"/>
              </w:rPr>
            </w:pPr>
            <w:r w:rsidRPr="00A23121">
              <w:rPr>
                <w:rFonts w:ascii="Times New Roman" w:hAnsi="Times New Roman"/>
                <w:sz w:val="24"/>
                <w:szCs w:val="24"/>
              </w:rPr>
              <w:t xml:space="preserve">Ar Ministru kabineta 2019. gada 7. maija rīkojumu Nr. 210 „Par Valdības rīcības plānu Deklarācijas par Artura Krišjāņa Kariņa vadītā Ministru kabineta iecerēto darbību īstenošanai” ir apstiprināts Valdības rīcības plāns Deklarācijas par Artura Krišjāņa Kariņa vadītā Ministru kabineta iecerēto darbību īstenošanai. Minētā rīcības plāna </w:t>
            </w:r>
            <w:r w:rsidRPr="00A23121">
              <w:rPr>
                <w:rFonts w:ascii="Times New Roman" w:hAnsi="Times New Roman"/>
                <w:sz w:val="24"/>
                <w:szCs w:val="24"/>
              </w:rPr>
              <w:lastRenderedPageBreak/>
              <w:t>175.1.apakšpunktā ir noteikts rīcības plāna pasākums īstenot piespiedu dalītā īpašuma sakārtošanu, virzoties uz vienotu īpašumu (zemes un ēkas vienotības princips).</w:t>
            </w:r>
          </w:p>
          <w:p w14:paraId="0CE39AC2" w14:textId="11350D45" w:rsidR="002C6D07" w:rsidRPr="00A23121" w:rsidRDefault="009C42ED" w:rsidP="00A23121">
            <w:pPr>
              <w:pStyle w:val="BodyText"/>
              <w:spacing w:after="0"/>
              <w:jc w:val="both"/>
              <w:rPr>
                <w:rFonts w:ascii="Times New Roman" w:hAnsi="Times New Roman" w:cs="Times New Roman"/>
                <w:sz w:val="24"/>
                <w:szCs w:val="24"/>
              </w:rPr>
            </w:pPr>
            <w:r>
              <w:rPr>
                <w:rFonts w:ascii="Times New Roman" w:hAnsi="Times New Roman" w:cs="Times New Roman"/>
                <w:sz w:val="24"/>
                <w:szCs w:val="24"/>
              </w:rPr>
              <w:t>A</w:t>
            </w:r>
            <w:r w:rsidR="007118ED" w:rsidRPr="00A23121">
              <w:rPr>
                <w:rFonts w:ascii="Times New Roman" w:hAnsi="Times New Roman" w:cs="Times New Roman"/>
                <w:sz w:val="24"/>
                <w:szCs w:val="24"/>
              </w:rPr>
              <w:t>tsavinot 1/6 domājamo daļu no zemes vienības Brīvības ielā 36, Stendē, Talsu novadā, apbūves kopīpašniecei, tiks izbeigtas dalītā īpašuma tiesiskās attiecības, tajā skaitā arī piespiedu nomas tiesiskās attiecības.</w:t>
            </w:r>
          </w:p>
        </w:tc>
      </w:tr>
      <w:tr w:rsidR="00A23121" w:rsidRPr="00F01599" w14:paraId="0E471B70" w14:textId="77777777" w:rsidTr="00F56302">
        <w:trPr>
          <w:gridAfter w:val="1"/>
          <w:wAfter w:w="11"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734B5D" w14:textId="328392EF" w:rsidR="00A23121" w:rsidRDefault="00A23121" w:rsidP="000C76E7">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C5BB99" w14:textId="464D3840" w:rsidR="00F754B8" w:rsidRDefault="007F3B53" w:rsidP="00F754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a</w:t>
            </w:r>
            <w:r w:rsidR="00374710" w:rsidRPr="005C6A43">
              <w:rPr>
                <w:rFonts w:ascii="Times New Roman" w:eastAsia="Times New Roman" w:hAnsi="Times New Roman" w:cs="Times New Roman"/>
                <w:sz w:val="24"/>
                <w:szCs w:val="24"/>
                <w:lang w:eastAsia="lv-LV"/>
              </w:rPr>
              <w:t>notācijas I sadaļas 2.punkts</w:t>
            </w:r>
            <w:r w:rsidR="00282E89">
              <w:rPr>
                <w:rFonts w:ascii="Times New Roman" w:eastAsia="Times New Roman" w:hAnsi="Times New Roman" w:cs="Times New Roman"/>
                <w:sz w:val="24"/>
                <w:szCs w:val="24"/>
                <w:lang w:eastAsia="lv-LV"/>
              </w:rPr>
              <w:t>:</w:t>
            </w:r>
          </w:p>
          <w:p w14:paraId="1A9D6DC1" w14:textId="4DDF7CDB" w:rsidR="00F754B8" w:rsidRPr="00F754B8" w:rsidRDefault="00F754B8" w:rsidP="00F754B8">
            <w:pPr>
              <w:spacing w:after="0" w:line="240" w:lineRule="auto"/>
              <w:jc w:val="both"/>
              <w:rPr>
                <w:rFonts w:ascii="Times New Roman" w:eastAsia="Times New Roman" w:hAnsi="Times New Roman" w:cs="Times New Roman"/>
                <w:sz w:val="24"/>
                <w:szCs w:val="24"/>
                <w:lang w:eastAsia="lv-LV"/>
              </w:rPr>
            </w:pPr>
            <w:r w:rsidRPr="00F754B8">
              <w:rPr>
                <w:rFonts w:ascii="Times New Roman" w:hAnsi="Times New Roman" w:cs="Times New Roman"/>
                <w:sz w:val="24"/>
                <w:szCs w:val="24"/>
              </w:rPr>
              <w:t>Pēc Ministru kabineta atļaujas saņemšanas par nekustāmajā īpašumā ietilpstošās meža zemes atsavināšanu, VNĪ 1/6 domājamās daļas no nekustamā īpašuma kopā ar tajā ietilpstošo meža zemi, atsavinās saskaņā ar Atsavināšanas likuma 4.panta ceturtās daļas 4.punktu, 5.panta trešo daļu, 37.panta pirmās daļas 4.punktu, pieņemot attiecīgu VNĪ valdes lēmumu par apbūvēta valsts zemesgabala atsavināšanu apbūves kopīpašniekam.</w:t>
            </w:r>
            <w:r w:rsidRPr="00F754B8">
              <w:rPr>
                <w:rFonts w:ascii="Times New Roman" w:eastAsia="Calibri" w:hAnsi="Times New Roman" w:cs="Times New Roman"/>
                <w:sz w:val="24"/>
                <w:szCs w:val="24"/>
              </w:rPr>
              <w:t xml:space="preserve"> </w:t>
            </w:r>
          </w:p>
          <w:p w14:paraId="7E1F0AB8" w14:textId="341DC2AD" w:rsidR="009274AC" w:rsidRPr="005C6A43" w:rsidRDefault="009274AC" w:rsidP="000C76E7">
            <w:pPr>
              <w:spacing w:after="0" w:line="240" w:lineRule="auto"/>
              <w:jc w:val="both"/>
              <w:rPr>
                <w:rFonts w:ascii="Times New Roman" w:eastAsia="Times New Roman" w:hAnsi="Times New Roman" w:cs="Times New Roman"/>
                <w:sz w:val="24"/>
                <w:szCs w:val="24"/>
                <w:lang w:eastAsia="lv-LV"/>
              </w:rPr>
            </w:pP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EB302E" w14:textId="2B75DCA4" w:rsidR="00A23121" w:rsidRPr="005C6A43" w:rsidRDefault="005C6A43" w:rsidP="00F01599">
            <w:pPr>
              <w:ind w:firstLine="567"/>
              <w:jc w:val="both"/>
              <w:rPr>
                <w:rFonts w:ascii="Times New Roman" w:hAnsi="Times New Roman" w:cs="Times New Roman"/>
                <w:sz w:val="24"/>
                <w:szCs w:val="24"/>
                <w:lang w:eastAsia="lv-LV"/>
              </w:rPr>
            </w:pPr>
            <w:r w:rsidRPr="005C6A43">
              <w:rPr>
                <w:rFonts w:ascii="Times New Roman" w:hAnsi="Times New Roman" w:cs="Times New Roman"/>
                <w:b/>
                <w:bCs/>
                <w:sz w:val="24"/>
                <w:szCs w:val="24"/>
                <w:lang w:eastAsia="lv-LV"/>
              </w:rPr>
              <w:t>Tieslietu ministrija 19.04.2021.</w:t>
            </w:r>
            <w:r w:rsidRPr="005C6A43">
              <w:rPr>
                <w:rFonts w:ascii="Times New Roman" w:hAnsi="Times New Roman" w:cs="Times New Roman"/>
                <w:sz w:val="24"/>
                <w:szCs w:val="24"/>
                <w:lang w:eastAsia="lv-LV"/>
              </w:rPr>
              <w:t xml:space="preserve"> atzinumā vērš uzmanību, ka </w:t>
            </w:r>
            <w:r w:rsidRPr="005C6A43">
              <w:rPr>
                <w:rFonts w:ascii="Times New Roman" w:hAnsi="Times New Roman" w:cs="Times New Roman"/>
                <w:sz w:val="24"/>
                <w:szCs w:val="24"/>
              </w:rPr>
              <w:t>saskaņā ar Publiskas personas mantas atsavināšanas likuma 5. panta trešo daļu VNĪ bija jāpieņem attiecīgs lēmums divu mēnešu laikā pēc tam, kad iesniegts atsavināšanas ierosinājums, ja tam pievienoti visi dokumenti, kas apliecina personas pirmpirkuma tiesības. Tā kā attiecīgais atsavināšanas iesniegums saņemts 2020.gada 25.augustā, šajā gadījumā lēmuma par zemesgabala pārdošanu termiņš ir nokavēts</w:t>
            </w:r>
            <w:r w:rsidR="005641C6">
              <w:rPr>
                <w:rFonts w:ascii="Times New Roman" w:hAnsi="Times New Roman" w:cs="Times New Roman"/>
                <w:sz w:val="24"/>
                <w:szCs w:val="24"/>
              </w:rPr>
              <w:t>.</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9E3DCF" w14:textId="77777777" w:rsidR="00A23121" w:rsidRDefault="00683CF3" w:rsidP="00E47E8F">
            <w:pPr>
              <w:pStyle w:val="NoSpacing"/>
              <w:jc w:val="center"/>
              <w:rPr>
                <w:rFonts w:ascii="Times New Roman" w:hAnsi="Times New Roman"/>
                <w:b/>
                <w:bCs/>
                <w:sz w:val="24"/>
                <w:szCs w:val="24"/>
              </w:rPr>
            </w:pPr>
            <w:r>
              <w:rPr>
                <w:rFonts w:ascii="Times New Roman" w:hAnsi="Times New Roman"/>
                <w:b/>
                <w:bCs/>
                <w:sz w:val="24"/>
                <w:szCs w:val="24"/>
              </w:rPr>
              <w:t>Nav ņemts vērā.</w:t>
            </w:r>
          </w:p>
          <w:p w14:paraId="64A40796" w14:textId="7D910028" w:rsidR="00683CF3" w:rsidRPr="00F01599" w:rsidRDefault="00683CF3" w:rsidP="00E47E8F">
            <w:pPr>
              <w:pStyle w:val="NoSpacing"/>
              <w:jc w:val="center"/>
              <w:rPr>
                <w:rFonts w:ascii="Times New Roman" w:hAnsi="Times New Roman"/>
                <w:b/>
                <w:bCs/>
                <w:sz w:val="24"/>
                <w:szCs w:val="24"/>
              </w:rPr>
            </w:pPr>
            <w:r>
              <w:rPr>
                <w:rFonts w:ascii="Times New Roman" w:hAnsi="Times New Roman"/>
                <w:b/>
                <w:bCs/>
                <w:sz w:val="24"/>
                <w:szCs w:val="24"/>
              </w:rPr>
              <w:t>Papildināta rīkojuma projekta anotācija</w:t>
            </w:r>
            <w:r w:rsidR="00974651">
              <w:rPr>
                <w:rFonts w:ascii="Times New Roman" w:hAnsi="Times New Roman"/>
                <w:b/>
                <w:bCs/>
                <w:sz w:val="24"/>
                <w:szCs w:val="24"/>
              </w:rPr>
              <w:t>.</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8E46E3" w14:textId="77777777" w:rsidR="00A23121" w:rsidRDefault="00683CF3" w:rsidP="00F01599">
            <w:pPr>
              <w:pStyle w:val="NoSpacing"/>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Anotācijas I sadaļas 2.punkts papildināts</w:t>
            </w:r>
            <w:r w:rsidR="00592C45">
              <w:rPr>
                <w:rFonts w:ascii="Times New Roman" w:eastAsia="Times New Roman" w:hAnsi="Times New Roman"/>
                <w:b/>
                <w:bCs/>
                <w:sz w:val="24"/>
                <w:szCs w:val="24"/>
                <w:lang w:eastAsia="lv-LV"/>
              </w:rPr>
              <w:t xml:space="preserve"> ar šādu informāciju: </w:t>
            </w:r>
          </w:p>
          <w:p w14:paraId="1856ECDB" w14:textId="77777777" w:rsidR="00282E89" w:rsidRPr="00282E89" w:rsidRDefault="00282E89" w:rsidP="00282E89">
            <w:pPr>
              <w:pStyle w:val="BodyText"/>
              <w:spacing w:after="0"/>
              <w:jc w:val="both"/>
              <w:rPr>
                <w:rFonts w:ascii="Times New Roman" w:hAnsi="Times New Roman" w:cs="Times New Roman"/>
                <w:sz w:val="24"/>
                <w:szCs w:val="24"/>
              </w:rPr>
            </w:pPr>
            <w:r w:rsidRPr="00282E89">
              <w:rPr>
                <w:rFonts w:ascii="Times New Roman" w:hAnsi="Times New Roman" w:cs="Times New Roman"/>
                <w:sz w:val="24"/>
                <w:szCs w:val="24"/>
              </w:rPr>
              <w:t xml:space="preserve">VNĪ saskaņā ar Atsavināšanas likumā noteikto ne vēlāk kā divu mēnešu laikā no dienas, kad saņemts atsavināšanas ierosinājums un visi atsavināšanai nepieciešamie dokumenti, kas apliecina personas pirmpirkuma tiesības jāpieņem lēmumu par valstij piederošo 1/6 domājamo daļu no apbūvēta zemesgabala nodošanu atsavināšanai. </w:t>
            </w:r>
          </w:p>
          <w:p w14:paraId="59C9436E" w14:textId="11518290" w:rsidR="00282E89" w:rsidRPr="004E2119" w:rsidRDefault="00282E89" w:rsidP="00282E89">
            <w:pPr>
              <w:pStyle w:val="BodyText"/>
              <w:spacing w:after="0"/>
              <w:jc w:val="both"/>
              <w:rPr>
                <w:rFonts w:ascii="Times New Roman" w:hAnsi="Times New Roman" w:cs="Times New Roman"/>
                <w:sz w:val="24"/>
                <w:szCs w:val="24"/>
              </w:rPr>
            </w:pPr>
            <w:r w:rsidRPr="00282E89">
              <w:rPr>
                <w:rFonts w:ascii="Times New Roman" w:hAnsi="Times New Roman" w:cs="Times New Roman"/>
                <w:sz w:val="24"/>
                <w:szCs w:val="24"/>
              </w:rPr>
              <w:t xml:space="preserve">Attiecībā uz apbūvēta valstij piederošo 1/6 domājamo daļu no </w:t>
            </w:r>
            <w:r w:rsidRPr="00282E89">
              <w:rPr>
                <w:rFonts w:ascii="Times New Roman" w:hAnsi="Times New Roman" w:cs="Times New Roman"/>
                <w:sz w:val="24"/>
                <w:szCs w:val="24"/>
              </w:rPr>
              <w:lastRenderedPageBreak/>
              <w:t xml:space="preserve">zemesgabala Brīvības ielā 36, Stendē, Talsu novadā, atsavināšanu </w:t>
            </w:r>
            <w:r w:rsidRPr="004E2119">
              <w:rPr>
                <w:rFonts w:ascii="Times New Roman" w:hAnsi="Times New Roman" w:cs="Times New Roman"/>
                <w:sz w:val="24"/>
                <w:szCs w:val="24"/>
              </w:rPr>
              <w:t xml:space="preserve">par pēdējo dokumentu lēmuma par valstij piederošo 1/6 domājamo daļu no apbūvēta zemesgabala nodošanu atsavināšanai </w:t>
            </w:r>
            <w:r w:rsidR="00CA70E0">
              <w:rPr>
                <w:rFonts w:ascii="Times New Roman" w:hAnsi="Times New Roman" w:cs="Times New Roman"/>
                <w:sz w:val="24"/>
                <w:szCs w:val="24"/>
              </w:rPr>
              <w:t>uzskatāms</w:t>
            </w:r>
            <w:r w:rsidRPr="004E2119">
              <w:rPr>
                <w:rFonts w:ascii="Times New Roman" w:hAnsi="Times New Roman" w:cs="Times New Roman"/>
                <w:sz w:val="24"/>
                <w:szCs w:val="24"/>
              </w:rPr>
              <w:t xml:space="preserve"> Ministru kabineta rīkojums par atļauju nodot atsavināšanai valsts zemesgabala sastāvā</w:t>
            </w:r>
            <w:r w:rsidR="00326606">
              <w:rPr>
                <w:rFonts w:ascii="Times New Roman" w:hAnsi="Times New Roman" w:cs="Times New Roman"/>
                <w:sz w:val="24"/>
                <w:szCs w:val="24"/>
              </w:rPr>
              <w:t xml:space="preserve"> tieši ar apbūvi</w:t>
            </w:r>
            <w:r w:rsidR="00DB3F9F">
              <w:rPr>
                <w:rFonts w:ascii="Times New Roman" w:hAnsi="Times New Roman" w:cs="Times New Roman"/>
                <w:sz w:val="24"/>
                <w:szCs w:val="24"/>
              </w:rPr>
              <w:t xml:space="preserve"> saistībā</w:t>
            </w:r>
            <w:r w:rsidRPr="004E2119">
              <w:rPr>
                <w:rFonts w:ascii="Times New Roman" w:hAnsi="Times New Roman" w:cs="Times New Roman"/>
                <w:sz w:val="24"/>
                <w:szCs w:val="24"/>
              </w:rPr>
              <w:t xml:space="preserve"> esoš</w:t>
            </w:r>
            <w:r w:rsidR="00DB3F9F">
              <w:rPr>
                <w:rFonts w:ascii="Times New Roman" w:hAnsi="Times New Roman" w:cs="Times New Roman"/>
                <w:sz w:val="24"/>
                <w:szCs w:val="24"/>
              </w:rPr>
              <w:t>ā</w:t>
            </w:r>
            <w:r w:rsidR="00DD1CAE">
              <w:rPr>
                <w:rFonts w:ascii="Times New Roman" w:hAnsi="Times New Roman" w:cs="Times New Roman"/>
                <w:sz w:val="24"/>
                <w:szCs w:val="24"/>
              </w:rPr>
              <w:t>s</w:t>
            </w:r>
            <w:r w:rsidRPr="004E2119">
              <w:rPr>
                <w:rFonts w:ascii="Times New Roman" w:hAnsi="Times New Roman" w:cs="Times New Roman"/>
                <w:sz w:val="24"/>
                <w:szCs w:val="24"/>
              </w:rPr>
              <w:t xml:space="preserve"> meža zem</w:t>
            </w:r>
            <w:r w:rsidR="00DD1CAE">
              <w:rPr>
                <w:rFonts w:ascii="Times New Roman" w:hAnsi="Times New Roman" w:cs="Times New Roman"/>
                <w:sz w:val="24"/>
                <w:szCs w:val="24"/>
              </w:rPr>
              <w:t xml:space="preserve">es </w:t>
            </w:r>
            <w:r w:rsidR="00B41FDA">
              <w:rPr>
                <w:rFonts w:ascii="Times New Roman" w:hAnsi="Times New Roman" w:cs="Times New Roman"/>
                <w:sz w:val="24"/>
                <w:szCs w:val="24"/>
              </w:rPr>
              <w:t>1/6 domājamo daļu.</w:t>
            </w:r>
          </w:p>
          <w:p w14:paraId="03C3EC26" w14:textId="7E430E73" w:rsidR="00592C45" w:rsidRPr="00592C45" w:rsidRDefault="00592C45" w:rsidP="00F01599">
            <w:pPr>
              <w:pStyle w:val="NoSpacing"/>
              <w:jc w:val="both"/>
              <w:rPr>
                <w:rFonts w:ascii="Times New Roman" w:eastAsia="Times New Roman" w:hAnsi="Times New Roman"/>
                <w:sz w:val="24"/>
                <w:szCs w:val="24"/>
                <w:lang w:eastAsia="lv-LV"/>
              </w:rPr>
            </w:pPr>
          </w:p>
        </w:tc>
      </w:tr>
      <w:tr w:rsidR="00E56A0F" w:rsidRPr="008D7179" w14:paraId="752D26D9" w14:textId="77777777" w:rsidTr="00064A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6A1D24C" w14:textId="77777777" w:rsidR="00E56A0F" w:rsidRPr="008D7179" w:rsidRDefault="00E56A0F" w:rsidP="00064A7E">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064A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9380" w:type="dxa"/>
            <w:gridSpan w:val="4"/>
          </w:tcPr>
          <w:p w14:paraId="16B33CB8" w14:textId="77777777" w:rsidR="00E56A0F" w:rsidRPr="008D7179" w:rsidRDefault="00E56A0F" w:rsidP="00064A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064A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E56A0F" w:rsidRPr="008D7179" w:rsidRDefault="00E56A0F" w:rsidP="00064A7E">
            <w:pPr>
              <w:spacing w:after="0" w:line="240" w:lineRule="auto"/>
              <w:rPr>
                <w:rFonts w:ascii="Times New Roman" w:eastAsia="Times New Roman" w:hAnsi="Times New Roman" w:cs="Times New Roman"/>
                <w:lang w:eastAsia="lv-LV"/>
              </w:rPr>
            </w:pPr>
          </w:p>
        </w:tc>
        <w:tc>
          <w:tcPr>
            <w:tcW w:w="9380" w:type="dxa"/>
            <w:gridSpan w:val="4"/>
          </w:tcPr>
          <w:p w14:paraId="6949CF4C" w14:textId="77777777" w:rsidR="00E56A0F" w:rsidRPr="008D7179" w:rsidRDefault="00E56A0F" w:rsidP="00064A7E">
            <w:pPr>
              <w:spacing w:after="0" w:line="240" w:lineRule="auto"/>
              <w:rPr>
                <w:rFonts w:ascii="Times New Roman" w:eastAsia="Times New Roman" w:hAnsi="Times New Roman" w:cs="Times New Roman"/>
                <w:lang w:eastAsia="lv-LV"/>
              </w:rPr>
            </w:pPr>
          </w:p>
        </w:tc>
      </w:tr>
      <w:tr w:rsidR="00E56A0F" w:rsidRPr="008D7179" w14:paraId="54EC1C93" w14:textId="77777777" w:rsidTr="00064A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E56A0F" w:rsidRPr="008D7179" w:rsidRDefault="00E56A0F" w:rsidP="00064A7E">
            <w:pPr>
              <w:spacing w:after="0" w:line="240" w:lineRule="auto"/>
              <w:rPr>
                <w:rFonts w:ascii="Times New Roman" w:eastAsia="Times New Roman" w:hAnsi="Times New Roman" w:cs="Times New Roman"/>
                <w:lang w:eastAsia="lv-LV"/>
              </w:rPr>
            </w:pPr>
          </w:p>
        </w:tc>
        <w:tc>
          <w:tcPr>
            <w:tcW w:w="9380" w:type="dxa"/>
            <w:gridSpan w:val="4"/>
            <w:tcBorders>
              <w:top w:val="single" w:sz="6" w:space="0" w:color="000000"/>
            </w:tcBorders>
          </w:tcPr>
          <w:p w14:paraId="34B9BF49" w14:textId="77777777" w:rsidR="00E56A0F" w:rsidRPr="008D7179" w:rsidRDefault="00E56A0F" w:rsidP="00064A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6C86E9A" w14:textId="39D463F0" w:rsidR="00E56A0F"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4B7A5F0C" w14:textId="77777777" w:rsidR="004F5C8C" w:rsidRPr="008D7179" w:rsidRDefault="004F5C8C" w:rsidP="00E56A0F">
      <w:pPr>
        <w:spacing w:after="0" w:line="240" w:lineRule="auto"/>
        <w:rPr>
          <w:rFonts w:ascii="Times New Roman" w:eastAsia="Times New Roman" w:hAnsi="Times New Roman" w:cs="Times New Roman"/>
          <w:lang w:eastAsia="lv-LV"/>
        </w:rPr>
      </w:pPr>
    </w:p>
    <w:p w14:paraId="5247D0FA" w14:textId="1778AB71"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16794FC4" w14:textId="77777777" w:rsidR="004F5C8C" w:rsidRDefault="004F5C8C" w:rsidP="00367D8D">
            <w:pPr>
              <w:spacing w:after="0" w:line="240" w:lineRule="auto"/>
              <w:rPr>
                <w:rFonts w:ascii="Times New Roman" w:eastAsia="Times New Roman" w:hAnsi="Times New Roman" w:cs="Times New Roman"/>
                <w:lang w:eastAsia="lv-LV"/>
              </w:rPr>
            </w:pPr>
          </w:p>
          <w:p w14:paraId="299C01C9" w14:textId="309D1D49"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Valsts akciju sabiedrības “Valsts nekustamie īpašumi” </w:t>
            </w:r>
            <w:r w:rsidR="00BB35C6">
              <w:rPr>
                <w:rFonts w:ascii="Times New Roman" w:eastAsia="Times New Roman" w:hAnsi="Times New Roman" w:cs="Times New Roman"/>
                <w:lang w:eastAsia="lv-LV"/>
              </w:rPr>
              <w:t>izpilddirektors</w:t>
            </w:r>
          </w:p>
        </w:tc>
      </w:tr>
      <w:tr w:rsidR="00E56A0F" w:rsidRPr="008D7179" w14:paraId="60A1B9ED" w14:textId="77777777" w:rsidTr="00367D8D">
        <w:tc>
          <w:tcPr>
            <w:tcW w:w="8268" w:type="dxa"/>
            <w:tcBorders>
              <w:top w:val="single" w:sz="4" w:space="0" w:color="000000"/>
            </w:tcBorders>
          </w:tcPr>
          <w:p w14:paraId="62DAF099" w14:textId="77777777" w:rsidR="00E56A0F"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p w14:paraId="6FA323CF" w14:textId="3DB84FD2" w:rsidR="001D7859" w:rsidRPr="008D7179" w:rsidRDefault="001D7859" w:rsidP="00367D8D">
            <w:pPr>
              <w:spacing w:after="0" w:line="240" w:lineRule="auto"/>
              <w:rPr>
                <w:rFonts w:ascii="Times New Roman" w:eastAsia="Times New Roman" w:hAnsi="Times New Roman" w:cs="Times New Roman"/>
                <w:lang w:eastAsia="lv-LV"/>
              </w:rPr>
            </w:pPr>
          </w:p>
        </w:tc>
      </w:tr>
      <w:tr w:rsidR="00E56A0F" w:rsidRPr="008D7179" w14:paraId="1B9B48EA" w14:textId="77777777" w:rsidTr="00367D8D">
        <w:tc>
          <w:tcPr>
            <w:tcW w:w="8268" w:type="dxa"/>
            <w:tcBorders>
              <w:bottom w:val="single" w:sz="4" w:space="0" w:color="000000"/>
            </w:tcBorders>
          </w:tcPr>
          <w:p w14:paraId="068AF30F" w14:textId="164BE3E2" w:rsidR="00E56A0F" w:rsidRPr="008D7179" w:rsidRDefault="00B263C4" w:rsidP="00367D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w:t>
            </w:r>
            <w:r w:rsidR="00F71B08">
              <w:rPr>
                <w:rFonts w:ascii="Times New Roman" w:eastAsia="Times New Roman" w:hAnsi="Times New Roman" w:cs="Times New Roman"/>
                <w:lang w:eastAsia="lv-LV"/>
              </w:rPr>
              <w:t>jars.</w:t>
            </w:r>
            <w:r>
              <w:rPr>
                <w:rFonts w:ascii="Times New Roman" w:eastAsia="Times New Roman" w:hAnsi="Times New Roman" w:cs="Times New Roman"/>
                <w:lang w:eastAsia="lv-LV"/>
              </w:rPr>
              <w:t>V</w:t>
            </w:r>
            <w:r w:rsidR="00F71B08">
              <w:rPr>
                <w:rFonts w:ascii="Times New Roman" w:eastAsia="Times New Roman" w:hAnsi="Times New Roman" w:cs="Times New Roman"/>
                <w:lang w:eastAsia="lv-LV"/>
              </w:rPr>
              <w:t>alkers</w:t>
            </w:r>
            <w:r w:rsidR="00E56A0F" w:rsidRPr="008D7179">
              <w:rPr>
                <w:rFonts w:ascii="Times New Roman" w:eastAsia="Times New Roman" w:hAnsi="Times New Roman" w:cs="Times New Roman"/>
                <w:lang w:eastAsia="lv-LV"/>
              </w:rPr>
              <w:t>@vni.lv</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28AD4289" w14:textId="19DE5431" w:rsidR="001D7859" w:rsidRDefault="001D7859" w:rsidP="00E56A0F">
      <w:pPr>
        <w:spacing w:after="0" w:line="240" w:lineRule="auto"/>
        <w:rPr>
          <w:rFonts w:ascii="Times New Roman" w:eastAsia="Times New Roman" w:hAnsi="Times New Roman" w:cs="Times New Roman"/>
          <w:lang w:eastAsia="lv-LV"/>
        </w:rPr>
      </w:pPr>
    </w:p>
    <w:p w14:paraId="0150AE27" w14:textId="77777777" w:rsidR="001D7859" w:rsidRDefault="001D7859" w:rsidP="00E56A0F">
      <w:pPr>
        <w:spacing w:after="0" w:line="240" w:lineRule="auto"/>
        <w:rPr>
          <w:rFonts w:ascii="Times New Roman" w:eastAsia="Times New Roman" w:hAnsi="Times New Roman" w:cs="Times New Roman"/>
          <w:lang w:eastAsia="lv-LV"/>
        </w:rPr>
      </w:pPr>
    </w:p>
    <w:p w14:paraId="779D22D5" w14:textId="0FB1314E" w:rsidR="00CE5BBA" w:rsidRPr="00C339F0" w:rsidRDefault="00CE5BBA"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Ilvija Peimane</w:t>
      </w:r>
    </w:p>
    <w:p w14:paraId="1BBD26C6" w14:textId="126EA395" w:rsidR="00CE5BBA" w:rsidRPr="00C339F0" w:rsidRDefault="00CE5BBA"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VAS “Valsts nekustamie īpašumi”</w:t>
      </w:r>
      <w:bookmarkStart w:id="1" w:name="_GoBack"/>
      <w:bookmarkEnd w:id="1"/>
    </w:p>
    <w:p w14:paraId="11E7C74A" w14:textId="4E132616" w:rsidR="00CA72F3" w:rsidRPr="00C339F0" w:rsidRDefault="00CE5BBA"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Tiesību aktu daļa</w:t>
      </w:r>
    </w:p>
    <w:p w14:paraId="4FA8F435" w14:textId="3DE06312" w:rsidR="00CA72F3" w:rsidRPr="00C339F0" w:rsidRDefault="00CA72F3"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Tiesību aktu speciālists</w:t>
      </w:r>
    </w:p>
    <w:p w14:paraId="64458A7F" w14:textId="40CCF578" w:rsidR="00CA72F3" w:rsidRPr="00C339F0" w:rsidRDefault="00CA72F3"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Talejas iela 1, Rīga, LV-1026</w:t>
      </w:r>
    </w:p>
    <w:p w14:paraId="11F1C6B3" w14:textId="635AC603" w:rsidR="00CA72F3" w:rsidRPr="00C339F0" w:rsidRDefault="004D6CF8" w:rsidP="00EE2D88">
      <w:pPr>
        <w:spacing w:after="0" w:line="240" w:lineRule="auto"/>
        <w:rPr>
          <w:rFonts w:ascii="Times New Roman" w:eastAsia="Times New Roman" w:hAnsi="Times New Roman" w:cs="Times New Roman"/>
          <w:sz w:val="20"/>
          <w:szCs w:val="20"/>
          <w:lang w:eastAsia="lv-LV"/>
        </w:rPr>
      </w:pPr>
      <w:r w:rsidRPr="00C339F0">
        <w:rPr>
          <w:rStyle w:val="Hyperlink"/>
          <w:rFonts w:ascii="Times New Roman" w:eastAsia="Times New Roman" w:hAnsi="Times New Roman" w:cs="Times New Roman"/>
          <w:color w:val="auto"/>
          <w:sz w:val="20"/>
          <w:szCs w:val="20"/>
          <w:u w:val="none"/>
          <w:lang w:eastAsia="lv-LV"/>
        </w:rPr>
        <w:t>E</w:t>
      </w:r>
      <w:r w:rsidR="00CA72F3" w:rsidRPr="00C339F0">
        <w:rPr>
          <w:rStyle w:val="Hyperlink"/>
          <w:rFonts w:ascii="Times New Roman" w:eastAsia="Times New Roman" w:hAnsi="Times New Roman" w:cs="Times New Roman"/>
          <w:color w:val="auto"/>
          <w:sz w:val="20"/>
          <w:szCs w:val="20"/>
          <w:u w:val="none"/>
          <w:lang w:eastAsia="lv-LV"/>
        </w:rPr>
        <w:t>-pasts:</w:t>
      </w:r>
      <w:r w:rsidR="00B6072B" w:rsidRPr="00C339F0">
        <w:rPr>
          <w:rStyle w:val="Hyperlink"/>
          <w:rFonts w:ascii="Times New Roman" w:eastAsia="Times New Roman" w:hAnsi="Times New Roman" w:cs="Times New Roman"/>
          <w:color w:val="auto"/>
          <w:sz w:val="20"/>
          <w:szCs w:val="20"/>
          <w:u w:val="none"/>
          <w:lang w:eastAsia="lv-LV"/>
        </w:rPr>
        <w:t xml:space="preserve"> </w:t>
      </w:r>
      <w:r w:rsidR="00B263C4">
        <w:rPr>
          <w:rStyle w:val="Hyperlink"/>
          <w:rFonts w:ascii="Times New Roman" w:eastAsia="Times New Roman" w:hAnsi="Times New Roman" w:cs="Times New Roman"/>
          <w:color w:val="4472C4" w:themeColor="accent1"/>
          <w:sz w:val="20"/>
          <w:szCs w:val="20"/>
          <w:lang w:eastAsia="lv-LV"/>
        </w:rPr>
        <w:t>I</w:t>
      </w:r>
      <w:r w:rsidR="00B6072B" w:rsidRPr="00C339F0">
        <w:rPr>
          <w:rStyle w:val="Hyperlink"/>
          <w:rFonts w:ascii="Times New Roman" w:eastAsia="Times New Roman" w:hAnsi="Times New Roman" w:cs="Times New Roman"/>
          <w:color w:val="4472C4" w:themeColor="accent1"/>
          <w:sz w:val="20"/>
          <w:szCs w:val="20"/>
          <w:lang w:eastAsia="lv-LV"/>
        </w:rPr>
        <w:t>lvija.</w:t>
      </w:r>
      <w:r w:rsidR="00B263C4">
        <w:rPr>
          <w:rStyle w:val="Hyperlink"/>
          <w:rFonts w:ascii="Times New Roman" w:eastAsia="Times New Roman" w:hAnsi="Times New Roman" w:cs="Times New Roman"/>
          <w:color w:val="4472C4" w:themeColor="accent1"/>
          <w:sz w:val="20"/>
          <w:szCs w:val="20"/>
          <w:lang w:eastAsia="lv-LV"/>
        </w:rPr>
        <w:t>P</w:t>
      </w:r>
      <w:r w:rsidR="00B6072B" w:rsidRPr="00C339F0">
        <w:rPr>
          <w:rStyle w:val="Hyperlink"/>
          <w:rFonts w:ascii="Times New Roman" w:eastAsia="Times New Roman" w:hAnsi="Times New Roman" w:cs="Times New Roman"/>
          <w:color w:val="4472C4" w:themeColor="accent1"/>
          <w:sz w:val="20"/>
          <w:szCs w:val="20"/>
          <w:lang w:eastAsia="lv-LV"/>
        </w:rPr>
        <w:t>eimane@vni.lv</w:t>
      </w:r>
    </w:p>
    <w:sectPr w:rsidR="00CA72F3" w:rsidRPr="00C339F0" w:rsidSect="007B2D80">
      <w:headerReference w:type="even" r:id="rId11"/>
      <w:headerReference w:type="default" r:id="rId12"/>
      <w:footerReference w:type="default" r:id="rId13"/>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DDF4" w14:textId="77777777" w:rsidR="007E547A" w:rsidRDefault="007E547A" w:rsidP="003167A0">
      <w:pPr>
        <w:spacing w:after="0" w:line="240" w:lineRule="auto"/>
      </w:pPr>
      <w:r>
        <w:separator/>
      </w:r>
    </w:p>
  </w:endnote>
  <w:endnote w:type="continuationSeparator" w:id="0">
    <w:p w14:paraId="7983DA7E" w14:textId="77777777" w:rsidR="007E547A" w:rsidRDefault="007E547A" w:rsidP="003167A0">
      <w:pPr>
        <w:spacing w:after="0" w:line="240" w:lineRule="auto"/>
      </w:pPr>
      <w:r>
        <w:continuationSeparator/>
      </w:r>
    </w:p>
  </w:endnote>
  <w:endnote w:type="continuationNotice" w:id="1">
    <w:p w14:paraId="16FE7712" w14:textId="77777777" w:rsidR="007E547A" w:rsidRDefault="007E5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0DF5" w14:textId="29E338B0" w:rsidR="00E5569E" w:rsidRPr="00594DFB" w:rsidRDefault="003167A0" w:rsidP="00594DFB">
    <w:pPr>
      <w:pStyle w:val="Footer"/>
    </w:pPr>
    <w:bookmarkStart w:id="2" w:name="_Hlk29388691"/>
    <w:r>
      <w:rPr>
        <w:rFonts w:ascii="Times New Roman" w:hAnsi="Times New Roman" w:cs="Times New Roman"/>
        <w:sz w:val="20"/>
        <w:szCs w:val="20"/>
      </w:rPr>
      <w:t>FMIzz_</w:t>
    </w:r>
    <w:r w:rsidR="00414DAD">
      <w:rPr>
        <w:rFonts w:ascii="Times New Roman" w:hAnsi="Times New Roman" w:cs="Times New Roman"/>
        <w:sz w:val="20"/>
        <w:szCs w:val="20"/>
      </w:rPr>
      <w:t>10</w:t>
    </w:r>
    <w:r w:rsidR="00B263C4">
      <w:rPr>
        <w:rFonts w:ascii="Times New Roman" w:hAnsi="Times New Roman" w:cs="Times New Roman"/>
        <w:sz w:val="20"/>
        <w:szCs w:val="20"/>
      </w:rPr>
      <w:t>0</w:t>
    </w:r>
    <w:r w:rsidR="003E33C2">
      <w:rPr>
        <w:rFonts w:ascii="Times New Roman" w:hAnsi="Times New Roman" w:cs="Times New Roman"/>
        <w:sz w:val="20"/>
        <w:szCs w:val="20"/>
      </w:rPr>
      <w:t>5</w:t>
    </w:r>
    <w:r w:rsidR="00B263C4">
      <w:rPr>
        <w:rFonts w:ascii="Times New Roman" w:hAnsi="Times New Roman" w:cs="Times New Roman"/>
        <w:sz w:val="20"/>
        <w:szCs w:val="20"/>
      </w:rPr>
      <w:t>21</w:t>
    </w:r>
    <w:r>
      <w:rPr>
        <w:rFonts w:ascii="Times New Roman" w:hAnsi="Times New Roman" w:cs="Times New Roman"/>
        <w:sz w:val="20"/>
        <w:szCs w:val="20"/>
      </w:rPr>
      <w:t>_VSS-</w:t>
    </w:r>
    <w:bookmarkEnd w:id="2"/>
    <w:r w:rsidR="00A24662">
      <w:rPr>
        <w:rFonts w:ascii="Times New Roman" w:hAnsi="Times New Roman" w:cs="Times New Roman"/>
        <w:sz w:val="20"/>
        <w:szCs w:val="20"/>
      </w:rPr>
      <w:t>2</w:t>
    </w:r>
    <w:r w:rsidR="00E82231">
      <w:rPr>
        <w:rFonts w:ascii="Times New Roman" w:hAnsi="Times New Roman" w:cs="Times New Roman"/>
        <w:sz w:val="20"/>
        <w:szCs w:val="20"/>
      </w:rPr>
      <w:t>8</w:t>
    </w:r>
    <w:r w:rsidR="00B263C4">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325D" w14:textId="77777777" w:rsidR="007E547A" w:rsidRDefault="007E547A" w:rsidP="003167A0">
      <w:pPr>
        <w:spacing w:after="0" w:line="240" w:lineRule="auto"/>
      </w:pPr>
      <w:r>
        <w:separator/>
      </w:r>
    </w:p>
  </w:footnote>
  <w:footnote w:type="continuationSeparator" w:id="0">
    <w:p w14:paraId="1577B67E" w14:textId="77777777" w:rsidR="007E547A" w:rsidRDefault="007E547A" w:rsidP="003167A0">
      <w:pPr>
        <w:spacing w:after="0" w:line="240" w:lineRule="auto"/>
      </w:pPr>
      <w:r>
        <w:continuationSeparator/>
      </w:r>
    </w:p>
  </w:footnote>
  <w:footnote w:type="continuationNotice" w:id="1">
    <w:p w14:paraId="2FB285C3" w14:textId="77777777" w:rsidR="007E547A" w:rsidRDefault="007E5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7E5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7E5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B42B6C"/>
    <w:multiLevelType w:val="hybridMultilevel"/>
    <w:tmpl w:val="778E1D64"/>
    <w:lvl w:ilvl="0" w:tplc="E6F26C12">
      <w:start w:val="1"/>
      <w:numFmt w:val="decimal"/>
      <w:lvlText w:val="%1."/>
      <w:lvlJc w:val="left"/>
      <w:pPr>
        <w:ind w:left="720" w:hanging="360"/>
      </w:pPr>
      <w:rPr>
        <w:rFonts w:ascii="Times New Roman" w:eastAsiaTheme="minorHAnsi" w:hAnsi="Times New Roman" w:cstheme="minorBidi"/>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F84F81"/>
    <w:multiLevelType w:val="hybridMultilevel"/>
    <w:tmpl w:val="B32C34E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47C04795"/>
    <w:multiLevelType w:val="hybridMultilevel"/>
    <w:tmpl w:val="6682F600"/>
    <w:lvl w:ilvl="0" w:tplc="C5ACEF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5" w15:restartNumberingAfterBreak="0">
    <w:nsid w:val="6D16289E"/>
    <w:multiLevelType w:val="hybridMultilevel"/>
    <w:tmpl w:val="77927BC8"/>
    <w:lvl w:ilvl="0" w:tplc="F842A8A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1F51C79"/>
    <w:multiLevelType w:val="hybridMultilevel"/>
    <w:tmpl w:val="208855F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8" w15:restartNumberingAfterBreak="0">
    <w:nsid w:val="793A7852"/>
    <w:multiLevelType w:val="hybridMultilevel"/>
    <w:tmpl w:val="60C037DA"/>
    <w:lvl w:ilvl="0" w:tplc="90885648">
      <w:start w:val="1"/>
      <w:numFmt w:val="decimal"/>
      <w:lvlText w:val="%1)"/>
      <w:lvlJc w:val="left"/>
      <w:pPr>
        <w:ind w:left="417" w:hanging="360"/>
      </w:pPr>
      <w:rPr>
        <w:rFonts w:eastAsia="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13B1"/>
    <w:rsid w:val="00003B1D"/>
    <w:rsid w:val="00004C6F"/>
    <w:rsid w:val="00004FF7"/>
    <w:rsid w:val="00005375"/>
    <w:rsid w:val="00007D0B"/>
    <w:rsid w:val="00012DFB"/>
    <w:rsid w:val="000139EC"/>
    <w:rsid w:val="00025AC4"/>
    <w:rsid w:val="00030409"/>
    <w:rsid w:val="00034166"/>
    <w:rsid w:val="0003473C"/>
    <w:rsid w:val="000355A2"/>
    <w:rsid w:val="000410D7"/>
    <w:rsid w:val="00047999"/>
    <w:rsid w:val="00047A99"/>
    <w:rsid w:val="00047C26"/>
    <w:rsid w:val="0005075B"/>
    <w:rsid w:val="00052A98"/>
    <w:rsid w:val="0005459E"/>
    <w:rsid w:val="00055D74"/>
    <w:rsid w:val="000563D3"/>
    <w:rsid w:val="00057059"/>
    <w:rsid w:val="00057C7E"/>
    <w:rsid w:val="00064A7E"/>
    <w:rsid w:val="0006540F"/>
    <w:rsid w:val="00074B1E"/>
    <w:rsid w:val="000760A1"/>
    <w:rsid w:val="00077BD6"/>
    <w:rsid w:val="00085FCB"/>
    <w:rsid w:val="00085FD1"/>
    <w:rsid w:val="00091912"/>
    <w:rsid w:val="00091D0F"/>
    <w:rsid w:val="0009269B"/>
    <w:rsid w:val="00095A29"/>
    <w:rsid w:val="00097350"/>
    <w:rsid w:val="00097C91"/>
    <w:rsid w:val="000A1762"/>
    <w:rsid w:val="000A4E5A"/>
    <w:rsid w:val="000A509F"/>
    <w:rsid w:val="000A6346"/>
    <w:rsid w:val="000B716B"/>
    <w:rsid w:val="000C03D0"/>
    <w:rsid w:val="000C26B1"/>
    <w:rsid w:val="000C4E04"/>
    <w:rsid w:val="000C6505"/>
    <w:rsid w:val="000C76E7"/>
    <w:rsid w:val="000D21F5"/>
    <w:rsid w:val="000D3C5C"/>
    <w:rsid w:val="000D3FB4"/>
    <w:rsid w:val="000D539B"/>
    <w:rsid w:val="000D575F"/>
    <w:rsid w:val="000D5B73"/>
    <w:rsid w:val="000E23E7"/>
    <w:rsid w:val="000E63F5"/>
    <w:rsid w:val="000E72F7"/>
    <w:rsid w:val="000F78BE"/>
    <w:rsid w:val="00101624"/>
    <w:rsid w:val="001033FA"/>
    <w:rsid w:val="00104099"/>
    <w:rsid w:val="001052A1"/>
    <w:rsid w:val="0011571A"/>
    <w:rsid w:val="00115767"/>
    <w:rsid w:val="001172CE"/>
    <w:rsid w:val="00117365"/>
    <w:rsid w:val="00120625"/>
    <w:rsid w:val="0012150E"/>
    <w:rsid w:val="001231CE"/>
    <w:rsid w:val="00124E7D"/>
    <w:rsid w:val="00132DEC"/>
    <w:rsid w:val="00133FAA"/>
    <w:rsid w:val="00135637"/>
    <w:rsid w:val="00135745"/>
    <w:rsid w:val="001401A7"/>
    <w:rsid w:val="00144719"/>
    <w:rsid w:val="00147334"/>
    <w:rsid w:val="001501CB"/>
    <w:rsid w:val="001506B6"/>
    <w:rsid w:val="001535B5"/>
    <w:rsid w:val="00155DA8"/>
    <w:rsid w:val="001600F9"/>
    <w:rsid w:val="00161029"/>
    <w:rsid w:val="00163BC7"/>
    <w:rsid w:val="00167480"/>
    <w:rsid w:val="00171534"/>
    <w:rsid w:val="00171F56"/>
    <w:rsid w:val="001732D9"/>
    <w:rsid w:val="0017359F"/>
    <w:rsid w:val="001751D1"/>
    <w:rsid w:val="00177C17"/>
    <w:rsid w:val="00177DCE"/>
    <w:rsid w:val="00180270"/>
    <w:rsid w:val="00181225"/>
    <w:rsid w:val="001826B3"/>
    <w:rsid w:val="00185A75"/>
    <w:rsid w:val="001915C9"/>
    <w:rsid w:val="00191F78"/>
    <w:rsid w:val="00192495"/>
    <w:rsid w:val="0019260C"/>
    <w:rsid w:val="00194254"/>
    <w:rsid w:val="00194544"/>
    <w:rsid w:val="00196169"/>
    <w:rsid w:val="001A2332"/>
    <w:rsid w:val="001A3C53"/>
    <w:rsid w:val="001A74E0"/>
    <w:rsid w:val="001B2D21"/>
    <w:rsid w:val="001B62B7"/>
    <w:rsid w:val="001B7194"/>
    <w:rsid w:val="001D032D"/>
    <w:rsid w:val="001D7859"/>
    <w:rsid w:val="001E2616"/>
    <w:rsid w:val="001E647A"/>
    <w:rsid w:val="001F38AA"/>
    <w:rsid w:val="002006B7"/>
    <w:rsid w:val="00206595"/>
    <w:rsid w:val="0021089F"/>
    <w:rsid w:val="00210E3B"/>
    <w:rsid w:val="00210FF5"/>
    <w:rsid w:val="00211011"/>
    <w:rsid w:val="00213484"/>
    <w:rsid w:val="00217B8A"/>
    <w:rsid w:val="00217ED5"/>
    <w:rsid w:val="00220336"/>
    <w:rsid w:val="00224F0A"/>
    <w:rsid w:val="00225915"/>
    <w:rsid w:val="00227D50"/>
    <w:rsid w:val="002312DC"/>
    <w:rsid w:val="00232107"/>
    <w:rsid w:val="0023590D"/>
    <w:rsid w:val="00237F15"/>
    <w:rsid w:val="0024022C"/>
    <w:rsid w:val="002407C4"/>
    <w:rsid w:val="002473D5"/>
    <w:rsid w:val="00251D71"/>
    <w:rsid w:val="00260038"/>
    <w:rsid w:val="00260EE8"/>
    <w:rsid w:val="00266989"/>
    <w:rsid w:val="0026727E"/>
    <w:rsid w:val="002715F5"/>
    <w:rsid w:val="002726E2"/>
    <w:rsid w:val="00276523"/>
    <w:rsid w:val="00277EFC"/>
    <w:rsid w:val="002802BA"/>
    <w:rsid w:val="00282E89"/>
    <w:rsid w:val="00292F74"/>
    <w:rsid w:val="00294FBB"/>
    <w:rsid w:val="0029639F"/>
    <w:rsid w:val="002A2CB1"/>
    <w:rsid w:val="002B2811"/>
    <w:rsid w:val="002B5281"/>
    <w:rsid w:val="002C0647"/>
    <w:rsid w:val="002C1CBA"/>
    <w:rsid w:val="002C29DA"/>
    <w:rsid w:val="002C2C65"/>
    <w:rsid w:val="002C6D07"/>
    <w:rsid w:val="002C6DC1"/>
    <w:rsid w:val="002E0C36"/>
    <w:rsid w:val="002E71E3"/>
    <w:rsid w:val="002F16F3"/>
    <w:rsid w:val="002F56FA"/>
    <w:rsid w:val="002F6225"/>
    <w:rsid w:val="00300946"/>
    <w:rsid w:val="00300A5C"/>
    <w:rsid w:val="003017A8"/>
    <w:rsid w:val="00301EF9"/>
    <w:rsid w:val="003021D3"/>
    <w:rsid w:val="00302E3E"/>
    <w:rsid w:val="003038E0"/>
    <w:rsid w:val="003102B6"/>
    <w:rsid w:val="00311284"/>
    <w:rsid w:val="00311CB5"/>
    <w:rsid w:val="00314A7B"/>
    <w:rsid w:val="00315101"/>
    <w:rsid w:val="0031595A"/>
    <w:rsid w:val="00315EFD"/>
    <w:rsid w:val="003167A0"/>
    <w:rsid w:val="003256C3"/>
    <w:rsid w:val="00326606"/>
    <w:rsid w:val="003266CB"/>
    <w:rsid w:val="00331D5E"/>
    <w:rsid w:val="00336320"/>
    <w:rsid w:val="00336A95"/>
    <w:rsid w:val="003440C2"/>
    <w:rsid w:val="00350C2C"/>
    <w:rsid w:val="003541EB"/>
    <w:rsid w:val="003614A4"/>
    <w:rsid w:val="003659C1"/>
    <w:rsid w:val="00365DB9"/>
    <w:rsid w:val="00365F3F"/>
    <w:rsid w:val="003666B5"/>
    <w:rsid w:val="00367FDB"/>
    <w:rsid w:val="00374710"/>
    <w:rsid w:val="00375F07"/>
    <w:rsid w:val="003765F8"/>
    <w:rsid w:val="00376E58"/>
    <w:rsid w:val="00377D60"/>
    <w:rsid w:val="00377F2B"/>
    <w:rsid w:val="0038340D"/>
    <w:rsid w:val="00387272"/>
    <w:rsid w:val="003949B6"/>
    <w:rsid w:val="0039568A"/>
    <w:rsid w:val="00395905"/>
    <w:rsid w:val="003A04A4"/>
    <w:rsid w:val="003A10CC"/>
    <w:rsid w:val="003A18F9"/>
    <w:rsid w:val="003A365F"/>
    <w:rsid w:val="003A5A5A"/>
    <w:rsid w:val="003A71B8"/>
    <w:rsid w:val="003A7E20"/>
    <w:rsid w:val="003B14B7"/>
    <w:rsid w:val="003B315E"/>
    <w:rsid w:val="003C69E4"/>
    <w:rsid w:val="003C6EC7"/>
    <w:rsid w:val="003D26B4"/>
    <w:rsid w:val="003D3AE0"/>
    <w:rsid w:val="003D4603"/>
    <w:rsid w:val="003D4CA7"/>
    <w:rsid w:val="003D5308"/>
    <w:rsid w:val="003D5DC8"/>
    <w:rsid w:val="003D7D3C"/>
    <w:rsid w:val="003E0E06"/>
    <w:rsid w:val="003E33C2"/>
    <w:rsid w:val="003F048E"/>
    <w:rsid w:val="003F28AA"/>
    <w:rsid w:val="003F4F3F"/>
    <w:rsid w:val="00400D16"/>
    <w:rsid w:val="004013CE"/>
    <w:rsid w:val="0041179A"/>
    <w:rsid w:val="00413147"/>
    <w:rsid w:val="00414DAD"/>
    <w:rsid w:val="00417DBD"/>
    <w:rsid w:val="00417F4F"/>
    <w:rsid w:val="004224C6"/>
    <w:rsid w:val="00424C10"/>
    <w:rsid w:val="00430E66"/>
    <w:rsid w:val="004330F1"/>
    <w:rsid w:val="00433EC4"/>
    <w:rsid w:val="0043771F"/>
    <w:rsid w:val="00437F25"/>
    <w:rsid w:val="0044134B"/>
    <w:rsid w:val="00441605"/>
    <w:rsid w:val="0044167A"/>
    <w:rsid w:val="00443549"/>
    <w:rsid w:val="004456BD"/>
    <w:rsid w:val="00454B27"/>
    <w:rsid w:val="00455012"/>
    <w:rsid w:val="00456089"/>
    <w:rsid w:val="00457656"/>
    <w:rsid w:val="0046090B"/>
    <w:rsid w:val="004614D5"/>
    <w:rsid w:val="00464799"/>
    <w:rsid w:val="00467367"/>
    <w:rsid w:val="00470015"/>
    <w:rsid w:val="00477E0B"/>
    <w:rsid w:val="00482A74"/>
    <w:rsid w:val="00482B15"/>
    <w:rsid w:val="00485375"/>
    <w:rsid w:val="0048793D"/>
    <w:rsid w:val="00487DA8"/>
    <w:rsid w:val="00491F14"/>
    <w:rsid w:val="00494E7F"/>
    <w:rsid w:val="004953DD"/>
    <w:rsid w:val="00495B2A"/>
    <w:rsid w:val="00496B82"/>
    <w:rsid w:val="004B327F"/>
    <w:rsid w:val="004B34F3"/>
    <w:rsid w:val="004C025B"/>
    <w:rsid w:val="004C1A9C"/>
    <w:rsid w:val="004C1BAE"/>
    <w:rsid w:val="004C30C5"/>
    <w:rsid w:val="004C5B0F"/>
    <w:rsid w:val="004C7948"/>
    <w:rsid w:val="004D191B"/>
    <w:rsid w:val="004D2E39"/>
    <w:rsid w:val="004D5024"/>
    <w:rsid w:val="004D65DC"/>
    <w:rsid w:val="004D6CF8"/>
    <w:rsid w:val="004E097E"/>
    <w:rsid w:val="004E2119"/>
    <w:rsid w:val="004E2852"/>
    <w:rsid w:val="004E3407"/>
    <w:rsid w:val="004E4603"/>
    <w:rsid w:val="004E4E68"/>
    <w:rsid w:val="004E63BC"/>
    <w:rsid w:val="004E7075"/>
    <w:rsid w:val="004E75A1"/>
    <w:rsid w:val="004F5C8C"/>
    <w:rsid w:val="004F6348"/>
    <w:rsid w:val="00500829"/>
    <w:rsid w:val="00501736"/>
    <w:rsid w:val="00501D3B"/>
    <w:rsid w:val="00510BFB"/>
    <w:rsid w:val="0051288C"/>
    <w:rsid w:val="00516EBF"/>
    <w:rsid w:val="005239D9"/>
    <w:rsid w:val="00523DCC"/>
    <w:rsid w:val="00524D76"/>
    <w:rsid w:val="00525BA9"/>
    <w:rsid w:val="0052692B"/>
    <w:rsid w:val="00527FAE"/>
    <w:rsid w:val="0053201D"/>
    <w:rsid w:val="0053787C"/>
    <w:rsid w:val="00544357"/>
    <w:rsid w:val="005445D6"/>
    <w:rsid w:val="00544792"/>
    <w:rsid w:val="00547B97"/>
    <w:rsid w:val="005504DC"/>
    <w:rsid w:val="00555135"/>
    <w:rsid w:val="0055777B"/>
    <w:rsid w:val="005614E1"/>
    <w:rsid w:val="005641C6"/>
    <w:rsid w:val="00567261"/>
    <w:rsid w:val="00571417"/>
    <w:rsid w:val="0058051F"/>
    <w:rsid w:val="00580E3E"/>
    <w:rsid w:val="005828FC"/>
    <w:rsid w:val="005836D9"/>
    <w:rsid w:val="005908A6"/>
    <w:rsid w:val="00592C45"/>
    <w:rsid w:val="00595635"/>
    <w:rsid w:val="005966CB"/>
    <w:rsid w:val="005B1AB9"/>
    <w:rsid w:val="005B280C"/>
    <w:rsid w:val="005B31BB"/>
    <w:rsid w:val="005B4607"/>
    <w:rsid w:val="005B558B"/>
    <w:rsid w:val="005B7085"/>
    <w:rsid w:val="005C1E62"/>
    <w:rsid w:val="005C6A43"/>
    <w:rsid w:val="005D382E"/>
    <w:rsid w:val="005D6E42"/>
    <w:rsid w:val="005D7EED"/>
    <w:rsid w:val="005E2338"/>
    <w:rsid w:val="005E28E7"/>
    <w:rsid w:val="005E2A64"/>
    <w:rsid w:val="005E4737"/>
    <w:rsid w:val="005F044C"/>
    <w:rsid w:val="005F1C9D"/>
    <w:rsid w:val="005F4DEE"/>
    <w:rsid w:val="006030EA"/>
    <w:rsid w:val="00604010"/>
    <w:rsid w:val="006105FD"/>
    <w:rsid w:val="00612998"/>
    <w:rsid w:val="00612F9D"/>
    <w:rsid w:val="00613F8F"/>
    <w:rsid w:val="006151CF"/>
    <w:rsid w:val="00616F5B"/>
    <w:rsid w:val="00617DF7"/>
    <w:rsid w:val="00623A6C"/>
    <w:rsid w:val="006245E4"/>
    <w:rsid w:val="0062460A"/>
    <w:rsid w:val="006246E0"/>
    <w:rsid w:val="00632FF0"/>
    <w:rsid w:val="006332A3"/>
    <w:rsid w:val="00633F37"/>
    <w:rsid w:val="0063616F"/>
    <w:rsid w:val="00640DDC"/>
    <w:rsid w:val="00640FEB"/>
    <w:rsid w:val="00643526"/>
    <w:rsid w:val="00647E79"/>
    <w:rsid w:val="006525EE"/>
    <w:rsid w:val="00656835"/>
    <w:rsid w:val="006576A8"/>
    <w:rsid w:val="00663CAB"/>
    <w:rsid w:val="0066720B"/>
    <w:rsid w:val="00671986"/>
    <w:rsid w:val="00673BBF"/>
    <w:rsid w:val="00675C48"/>
    <w:rsid w:val="006766A9"/>
    <w:rsid w:val="00676B54"/>
    <w:rsid w:val="006807B0"/>
    <w:rsid w:val="0068100B"/>
    <w:rsid w:val="006823C9"/>
    <w:rsid w:val="00682B63"/>
    <w:rsid w:val="00683CF3"/>
    <w:rsid w:val="00684141"/>
    <w:rsid w:val="00684B0D"/>
    <w:rsid w:val="006850E3"/>
    <w:rsid w:val="00687CEB"/>
    <w:rsid w:val="00690CDC"/>
    <w:rsid w:val="00696B48"/>
    <w:rsid w:val="00696E41"/>
    <w:rsid w:val="006A4536"/>
    <w:rsid w:val="006A6464"/>
    <w:rsid w:val="006A6632"/>
    <w:rsid w:val="006B034E"/>
    <w:rsid w:val="006B0808"/>
    <w:rsid w:val="006B3937"/>
    <w:rsid w:val="006B3BEA"/>
    <w:rsid w:val="006B4558"/>
    <w:rsid w:val="006B6CA6"/>
    <w:rsid w:val="006C0696"/>
    <w:rsid w:val="006C59E5"/>
    <w:rsid w:val="006C5E96"/>
    <w:rsid w:val="006D2478"/>
    <w:rsid w:val="006D32D9"/>
    <w:rsid w:val="006D4740"/>
    <w:rsid w:val="006D6EE0"/>
    <w:rsid w:val="006D6F7C"/>
    <w:rsid w:val="006E296D"/>
    <w:rsid w:val="006E3E2F"/>
    <w:rsid w:val="006E41C6"/>
    <w:rsid w:val="006E41D8"/>
    <w:rsid w:val="006E4E3A"/>
    <w:rsid w:val="006E5677"/>
    <w:rsid w:val="006F11AB"/>
    <w:rsid w:val="006F2AE4"/>
    <w:rsid w:val="006F3847"/>
    <w:rsid w:val="007004A9"/>
    <w:rsid w:val="007014BE"/>
    <w:rsid w:val="007118ED"/>
    <w:rsid w:val="00725099"/>
    <w:rsid w:val="00725691"/>
    <w:rsid w:val="00731ABE"/>
    <w:rsid w:val="0073217C"/>
    <w:rsid w:val="007349C0"/>
    <w:rsid w:val="00734F23"/>
    <w:rsid w:val="00740EA7"/>
    <w:rsid w:val="00743659"/>
    <w:rsid w:val="00743C3F"/>
    <w:rsid w:val="007500AC"/>
    <w:rsid w:val="00756A4D"/>
    <w:rsid w:val="0076607F"/>
    <w:rsid w:val="00767443"/>
    <w:rsid w:val="0077272E"/>
    <w:rsid w:val="00777921"/>
    <w:rsid w:val="00786802"/>
    <w:rsid w:val="007906B6"/>
    <w:rsid w:val="0079143C"/>
    <w:rsid w:val="0079300D"/>
    <w:rsid w:val="00794511"/>
    <w:rsid w:val="007A6FE7"/>
    <w:rsid w:val="007B28FB"/>
    <w:rsid w:val="007B2D80"/>
    <w:rsid w:val="007B3B7A"/>
    <w:rsid w:val="007B46A9"/>
    <w:rsid w:val="007C0FBE"/>
    <w:rsid w:val="007C315E"/>
    <w:rsid w:val="007D2EF1"/>
    <w:rsid w:val="007D3FD4"/>
    <w:rsid w:val="007D439A"/>
    <w:rsid w:val="007E0451"/>
    <w:rsid w:val="007E2788"/>
    <w:rsid w:val="007E2DF2"/>
    <w:rsid w:val="007E33AF"/>
    <w:rsid w:val="007E547A"/>
    <w:rsid w:val="007E7075"/>
    <w:rsid w:val="007E7D71"/>
    <w:rsid w:val="007F14F6"/>
    <w:rsid w:val="007F1AFF"/>
    <w:rsid w:val="007F278A"/>
    <w:rsid w:val="007F3B53"/>
    <w:rsid w:val="00801C4A"/>
    <w:rsid w:val="00802CD1"/>
    <w:rsid w:val="008035C2"/>
    <w:rsid w:val="0081048A"/>
    <w:rsid w:val="00820E06"/>
    <w:rsid w:val="00821828"/>
    <w:rsid w:val="008226B1"/>
    <w:rsid w:val="0082783D"/>
    <w:rsid w:val="00827A76"/>
    <w:rsid w:val="00832535"/>
    <w:rsid w:val="0083581F"/>
    <w:rsid w:val="00841595"/>
    <w:rsid w:val="00842232"/>
    <w:rsid w:val="0084308B"/>
    <w:rsid w:val="00843D6F"/>
    <w:rsid w:val="00843E96"/>
    <w:rsid w:val="0084432B"/>
    <w:rsid w:val="0084753B"/>
    <w:rsid w:val="00850055"/>
    <w:rsid w:val="00852B26"/>
    <w:rsid w:val="00852D96"/>
    <w:rsid w:val="00855181"/>
    <w:rsid w:val="008708FF"/>
    <w:rsid w:val="00870AB0"/>
    <w:rsid w:val="00871247"/>
    <w:rsid w:val="00876EC0"/>
    <w:rsid w:val="00877C26"/>
    <w:rsid w:val="00880333"/>
    <w:rsid w:val="00881666"/>
    <w:rsid w:val="00882E7F"/>
    <w:rsid w:val="00883EDE"/>
    <w:rsid w:val="008846C7"/>
    <w:rsid w:val="00891EE7"/>
    <w:rsid w:val="00895090"/>
    <w:rsid w:val="008A0A40"/>
    <w:rsid w:val="008A3B99"/>
    <w:rsid w:val="008A728E"/>
    <w:rsid w:val="008B03BF"/>
    <w:rsid w:val="008B0A1A"/>
    <w:rsid w:val="008B0B79"/>
    <w:rsid w:val="008B21FB"/>
    <w:rsid w:val="008B248A"/>
    <w:rsid w:val="008B2F8A"/>
    <w:rsid w:val="008B520A"/>
    <w:rsid w:val="008C0A0A"/>
    <w:rsid w:val="008C5CB9"/>
    <w:rsid w:val="008C7DCE"/>
    <w:rsid w:val="008D0B38"/>
    <w:rsid w:val="008D21B4"/>
    <w:rsid w:val="008D25E0"/>
    <w:rsid w:val="008D4E0D"/>
    <w:rsid w:val="008D514B"/>
    <w:rsid w:val="008E0BFF"/>
    <w:rsid w:val="008E202B"/>
    <w:rsid w:val="008E2C8E"/>
    <w:rsid w:val="008E31A9"/>
    <w:rsid w:val="008F0C10"/>
    <w:rsid w:val="008F247A"/>
    <w:rsid w:val="008F6CC5"/>
    <w:rsid w:val="00900A93"/>
    <w:rsid w:val="00904863"/>
    <w:rsid w:val="00905283"/>
    <w:rsid w:val="00907062"/>
    <w:rsid w:val="0091030C"/>
    <w:rsid w:val="0091054D"/>
    <w:rsid w:val="0091065C"/>
    <w:rsid w:val="0091323C"/>
    <w:rsid w:val="00913C13"/>
    <w:rsid w:val="0091458E"/>
    <w:rsid w:val="00916631"/>
    <w:rsid w:val="00916C83"/>
    <w:rsid w:val="009229EE"/>
    <w:rsid w:val="009274AC"/>
    <w:rsid w:val="009275A9"/>
    <w:rsid w:val="00931B71"/>
    <w:rsid w:val="00933170"/>
    <w:rsid w:val="00933397"/>
    <w:rsid w:val="00934B0E"/>
    <w:rsid w:val="00936CF4"/>
    <w:rsid w:val="00941ECB"/>
    <w:rsid w:val="009435AA"/>
    <w:rsid w:val="00944B13"/>
    <w:rsid w:val="00945D53"/>
    <w:rsid w:val="00951FEF"/>
    <w:rsid w:val="00953546"/>
    <w:rsid w:val="00953632"/>
    <w:rsid w:val="00955BCE"/>
    <w:rsid w:val="00955C0D"/>
    <w:rsid w:val="009606A6"/>
    <w:rsid w:val="009657A3"/>
    <w:rsid w:val="00965F72"/>
    <w:rsid w:val="0097062B"/>
    <w:rsid w:val="00972601"/>
    <w:rsid w:val="00973768"/>
    <w:rsid w:val="00973997"/>
    <w:rsid w:val="00974651"/>
    <w:rsid w:val="0097541F"/>
    <w:rsid w:val="00985245"/>
    <w:rsid w:val="009855E4"/>
    <w:rsid w:val="00985BE1"/>
    <w:rsid w:val="00986CF2"/>
    <w:rsid w:val="0099133D"/>
    <w:rsid w:val="0099557A"/>
    <w:rsid w:val="00997665"/>
    <w:rsid w:val="009A0029"/>
    <w:rsid w:val="009A0E4F"/>
    <w:rsid w:val="009A4F7E"/>
    <w:rsid w:val="009A56EE"/>
    <w:rsid w:val="009A79E3"/>
    <w:rsid w:val="009B0CB0"/>
    <w:rsid w:val="009B1E58"/>
    <w:rsid w:val="009B4218"/>
    <w:rsid w:val="009B672E"/>
    <w:rsid w:val="009C0652"/>
    <w:rsid w:val="009C42ED"/>
    <w:rsid w:val="009C431B"/>
    <w:rsid w:val="009C6097"/>
    <w:rsid w:val="009C662B"/>
    <w:rsid w:val="009D0546"/>
    <w:rsid w:val="009D280A"/>
    <w:rsid w:val="009D3645"/>
    <w:rsid w:val="009D6680"/>
    <w:rsid w:val="009D776D"/>
    <w:rsid w:val="009E0606"/>
    <w:rsid w:val="009E155E"/>
    <w:rsid w:val="009E2495"/>
    <w:rsid w:val="009E2965"/>
    <w:rsid w:val="009F050E"/>
    <w:rsid w:val="009F556F"/>
    <w:rsid w:val="009F6C0B"/>
    <w:rsid w:val="00A030E3"/>
    <w:rsid w:val="00A032C9"/>
    <w:rsid w:val="00A070BD"/>
    <w:rsid w:val="00A15067"/>
    <w:rsid w:val="00A17F09"/>
    <w:rsid w:val="00A22021"/>
    <w:rsid w:val="00A23121"/>
    <w:rsid w:val="00A24662"/>
    <w:rsid w:val="00A26DAC"/>
    <w:rsid w:val="00A313A5"/>
    <w:rsid w:val="00A33A2D"/>
    <w:rsid w:val="00A36134"/>
    <w:rsid w:val="00A368D8"/>
    <w:rsid w:val="00A55C9D"/>
    <w:rsid w:val="00A5616C"/>
    <w:rsid w:val="00A63E7B"/>
    <w:rsid w:val="00A65D28"/>
    <w:rsid w:val="00A665C1"/>
    <w:rsid w:val="00A7093E"/>
    <w:rsid w:val="00A73D56"/>
    <w:rsid w:val="00A81076"/>
    <w:rsid w:val="00A82362"/>
    <w:rsid w:val="00A87846"/>
    <w:rsid w:val="00A90A28"/>
    <w:rsid w:val="00A923E7"/>
    <w:rsid w:val="00A93E6A"/>
    <w:rsid w:val="00A949FA"/>
    <w:rsid w:val="00A962DB"/>
    <w:rsid w:val="00AA0C02"/>
    <w:rsid w:val="00AA16B1"/>
    <w:rsid w:val="00AB6887"/>
    <w:rsid w:val="00AC2A0A"/>
    <w:rsid w:val="00AC4323"/>
    <w:rsid w:val="00AC4A65"/>
    <w:rsid w:val="00AC5079"/>
    <w:rsid w:val="00AC5700"/>
    <w:rsid w:val="00AC7962"/>
    <w:rsid w:val="00AD356B"/>
    <w:rsid w:val="00AD44E1"/>
    <w:rsid w:val="00AD535A"/>
    <w:rsid w:val="00AD5BAD"/>
    <w:rsid w:val="00AD7F0F"/>
    <w:rsid w:val="00AE40DB"/>
    <w:rsid w:val="00AE6565"/>
    <w:rsid w:val="00B00008"/>
    <w:rsid w:val="00B01974"/>
    <w:rsid w:val="00B039D7"/>
    <w:rsid w:val="00B04773"/>
    <w:rsid w:val="00B0634D"/>
    <w:rsid w:val="00B0767E"/>
    <w:rsid w:val="00B10488"/>
    <w:rsid w:val="00B12083"/>
    <w:rsid w:val="00B12B1D"/>
    <w:rsid w:val="00B13033"/>
    <w:rsid w:val="00B14016"/>
    <w:rsid w:val="00B167C7"/>
    <w:rsid w:val="00B263C4"/>
    <w:rsid w:val="00B27966"/>
    <w:rsid w:val="00B3072A"/>
    <w:rsid w:val="00B33CE1"/>
    <w:rsid w:val="00B35E81"/>
    <w:rsid w:val="00B361FE"/>
    <w:rsid w:val="00B41FDA"/>
    <w:rsid w:val="00B46AFB"/>
    <w:rsid w:val="00B47CC3"/>
    <w:rsid w:val="00B53A92"/>
    <w:rsid w:val="00B56183"/>
    <w:rsid w:val="00B6072B"/>
    <w:rsid w:val="00B615E7"/>
    <w:rsid w:val="00B62041"/>
    <w:rsid w:val="00B62AC2"/>
    <w:rsid w:val="00B637EF"/>
    <w:rsid w:val="00B65665"/>
    <w:rsid w:val="00B720BB"/>
    <w:rsid w:val="00B74657"/>
    <w:rsid w:val="00B76240"/>
    <w:rsid w:val="00B8089B"/>
    <w:rsid w:val="00B85DEC"/>
    <w:rsid w:val="00B90610"/>
    <w:rsid w:val="00B9112F"/>
    <w:rsid w:val="00B92670"/>
    <w:rsid w:val="00B930FB"/>
    <w:rsid w:val="00B9567B"/>
    <w:rsid w:val="00B957E4"/>
    <w:rsid w:val="00B969DC"/>
    <w:rsid w:val="00BA344B"/>
    <w:rsid w:val="00BA467E"/>
    <w:rsid w:val="00BA635E"/>
    <w:rsid w:val="00BA7E98"/>
    <w:rsid w:val="00BB030D"/>
    <w:rsid w:val="00BB1C02"/>
    <w:rsid w:val="00BB35C6"/>
    <w:rsid w:val="00BB4D0D"/>
    <w:rsid w:val="00BB50E9"/>
    <w:rsid w:val="00BB5BD2"/>
    <w:rsid w:val="00BC2995"/>
    <w:rsid w:val="00BC3104"/>
    <w:rsid w:val="00BE22BF"/>
    <w:rsid w:val="00BE3625"/>
    <w:rsid w:val="00BE3BE5"/>
    <w:rsid w:val="00BE523E"/>
    <w:rsid w:val="00BE7A42"/>
    <w:rsid w:val="00BF049D"/>
    <w:rsid w:val="00BF0C85"/>
    <w:rsid w:val="00BF5D96"/>
    <w:rsid w:val="00BF7307"/>
    <w:rsid w:val="00C01D63"/>
    <w:rsid w:val="00C02D89"/>
    <w:rsid w:val="00C04A47"/>
    <w:rsid w:val="00C0676C"/>
    <w:rsid w:val="00C06A86"/>
    <w:rsid w:val="00C07A36"/>
    <w:rsid w:val="00C15C54"/>
    <w:rsid w:val="00C163FC"/>
    <w:rsid w:val="00C223E5"/>
    <w:rsid w:val="00C22DAE"/>
    <w:rsid w:val="00C23A5F"/>
    <w:rsid w:val="00C2447C"/>
    <w:rsid w:val="00C26950"/>
    <w:rsid w:val="00C271F2"/>
    <w:rsid w:val="00C275EC"/>
    <w:rsid w:val="00C2767A"/>
    <w:rsid w:val="00C339F0"/>
    <w:rsid w:val="00C35401"/>
    <w:rsid w:val="00C35C3F"/>
    <w:rsid w:val="00C412F6"/>
    <w:rsid w:val="00C475E5"/>
    <w:rsid w:val="00C54160"/>
    <w:rsid w:val="00C5557A"/>
    <w:rsid w:val="00C56723"/>
    <w:rsid w:val="00C62AE0"/>
    <w:rsid w:val="00C65678"/>
    <w:rsid w:val="00C663C4"/>
    <w:rsid w:val="00C66F75"/>
    <w:rsid w:val="00C703BF"/>
    <w:rsid w:val="00C71422"/>
    <w:rsid w:val="00C7163D"/>
    <w:rsid w:val="00C74205"/>
    <w:rsid w:val="00C75085"/>
    <w:rsid w:val="00C766AE"/>
    <w:rsid w:val="00C767AB"/>
    <w:rsid w:val="00C82E9A"/>
    <w:rsid w:val="00C83E4A"/>
    <w:rsid w:val="00C904F2"/>
    <w:rsid w:val="00C90604"/>
    <w:rsid w:val="00C90679"/>
    <w:rsid w:val="00C913C1"/>
    <w:rsid w:val="00C951AC"/>
    <w:rsid w:val="00CA07FC"/>
    <w:rsid w:val="00CA2B43"/>
    <w:rsid w:val="00CA4616"/>
    <w:rsid w:val="00CA5310"/>
    <w:rsid w:val="00CA70E0"/>
    <w:rsid w:val="00CA72F3"/>
    <w:rsid w:val="00CB11B1"/>
    <w:rsid w:val="00CC1345"/>
    <w:rsid w:val="00CC3CE6"/>
    <w:rsid w:val="00CC3D34"/>
    <w:rsid w:val="00CC7267"/>
    <w:rsid w:val="00CD059F"/>
    <w:rsid w:val="00CD0835"/>
    <w:rsid w:val="00CD13EF"/>
    <w:rsid w:val="00CD5847"/>
    <w:rsid w:val="00CD70C1"/>
    <w:rsid w:val="00CD7EC6"/>
    <w:rsid w:val="00CE476B"/>
    <w:rsid w:val="00CE5BBA"/>
    <w:rsid w:val="00CE6D25"/>
    <w:rsid w:val="00CE77A0"/>
    <w:rsid w:val="00CF230B"/>
    <w:rsid w:val="00CF5603"/>
    <w:rsid w:val="00D00636"/>
    <w:rsid w:val="00D04405"/>
    <w:rsid w:val="00D04FA8"/>
    <w:rsid w:val="00D062DF"/>
    <w:rsid w:val="00D0657B"/>
    <w:rsid w:val="00D0717D"/>
    <w:rsid w:val="00D158E2"/>
    <w:rsid w:val="00D226F3"/>
    <w:rsid w:val="00D23E2A"/>
    <w:rsid w:val="00D273A8"/>
    <w:rsid w:val="00D27A04"/>
    <w:rsid w:val="00D306A1"/>
    <w:rsid w:val="00D32087"/>
    <w:rsid w:val="00D34C50"/>
    <w:rsid w:val="00D37E25"/>
    <w:rsid w:val="00D40040"/>
    <w:rsid w:val="00D40601"/>
    <w:rsid w:val="00D40BAD"/>
    <w:rsid w:val="00D41754"/>
    <w:rsid w:val="00D41D48"/>
    <w:rsid w:val="00D449F5"/>
    <w:rsid w:val="00D46B67"/>
    <w:rsid w:val="00D502B6"/>
    <w:rsid w:val="00D515FF"/>
    <w:rsid w:val="00D51C66"/>
    <w:rsid w:val="00D51E5E"/>
    <w:rsid w:val="00D535E5"/>
    <w:rsid w:val="00D60A87"/>
    <w:rsid w:val="00D619BD"/>
    <w:rsid w:val="00D61BF5"/>
    <w:rsid w:val="00D62F83"/>
    <w:rsid w:val="00D656C7"/>
    <w:rsid w:val="00D66B4F"/>
    <w:rsid w:val="00D67A5E"/>
    <w:rsid w:val="00D704FF"/>
    <w:rsid w:val="00D73849"/>
    <w:rsid w:val="00D77567"/>
    <w:rsid w:val="00D80068"/>
    <w:rsid w:val="00D82139"/>
    <w:rsid w:val="00D82BCD"/>
    <w:rsid w:val="00D90607"/>
    <w:rsid w:val="00D91B0F"/>
    <w:rsid w:val="00D96505"/>
    <w:rsid w:val="00DA00A4"/>
    <w:rsid w:val="00DA030D"/>
    <w:rsid w:val="00DA269D"/>
    <w:rsid w:val="00DA55A4"/>
    <w:rsid w:val="00DA56E1"/>
    <w:rsid w:val="00DA57F2"/>
    <w:rsid w:val="00DB3F9F"/>
    <w:rsid w:val="00DB650E"/>
    <w:rsid w:val="00DB736D"/>
    <w:rsid w:val="00DC5B9A"/>
    <w:rsid w:val="00DC6481"/>
    <w:rsid w:val="00DC673D"/>
    <w:rsid w:val="00DC6BAD"/>
    <w:rsid w:val="00DC7797"/>
    <w:rsid w:val="00DC7F0B"/>
    <w:rsid w:val="00DD0D68"/>
    <w:rsid w:val="00DD107C"/>
    <w:rsid w:val="00DD1CAE"/>
    <w:rsid w:val="00DD2C55"/>
    <w:rsid w:val="00DD77A6"/>
    <w:rsid w:val="00DE1E44"/>
    <w:rsid w:val="00DE3D45"/>
    <w:rsid w:val="00DE4019"/>
    <w:rsid w:val="00DE6B40"/>
    <w:rsid w:val="00DE75FF"/>
    <w:rsid w:val="00DE7885"/>
    <w:rsid w:val="00DE7F71"/>
    <w:rsid w:val="00DF05FE"/>
    <w:rsid w:val="00DF1269"/>
    <w:rsid w:val="00DF4A84"/>
    <w:rsid w:val="00DF74B6"/>
    <w:rsid w:val="00E0035C"/>
    <w:rsid w:val="00E00907"/>
    <w:rsid w:val="00E00B4D"/>
    <w:rsid w:val="00E01DA9"/>
    <w:rsid w:val="00E02D9F"/>
    <w:rsid w:val="00E05DE7"/>
    <w:rsid w:val="00E05F22"/>
    <w:rsid w:val="00E10F62"/>
    <w:rsid w:val="00E120E9"/>
    <w:rsid w:val="00E1279C"/>
    <w:rsid w:val="00E13EF8"/>
    <w:rsid w:val="00E1669B"/>
    <w:rsid w:val="00E170B0"/>
    <w:rsid w:val="00E17826"/>
    <w:rsid w:val="00E221B0"/>
    <w:rsid w:val="00E308F1"/>
    <w:rsid w:val="00E311BD"/>
    <w:rsid w:val="00E37C5D"/>
    <w:rsid w:val="00E4248D"/>
    <w:rsid w:val="00E42572"/>
    <w:rsid w:val="00E43814"/>
    <w:rsid w:val="00E447FD"/>
    <w:rsid w:val="00E465A8"/>
    <w:rsid w:val="00E47E8F"/>
    <w:rsid w:val="00E47EC9"/>
    <w:rsid w:val="00E53A81"/>
    <w:rsid w:val="00E53A90"/>
    <w:rsid w:val="00E53F5D"/>
    <w:rsid w:val="00E563C2"/>
    <w:rsid w:val="00E56A0F"/>
    <w:rsid w:val="00E6117C"/>
    <w:rsid w:val="00E61B70"/>
    <w:rsid w:val="00E70489"/>
    <w:rsid w:val="00E723B4"/>
    <w:rsid w:val="00E7563E"/>
    <w:rsid w:val="00E76BC2"/>
    <w:rsid w:val="00E82231"/>
    <w:rsid w:val="00E83759"/>
    <w:rsid w:val="00E84821"/>
    <w:rsid w:val="00E86025"/>
    <w:rsid w:val="00E90189"/>
    <w:rsid w:val="00E90A12"/>
    <w:rsid w:val="00E91400"/>
    <w:rsid w:val="00E92C77"/>
    <w:rsid w:val="00E947C6"/>
    <w:rsid w:val="00E9754A"/>
    <w:rsid w:val="00EA070A"/>
    <w:rsid w:val="00EA412C"/>
    <w:rsid w:val="00EC098D"/>
    <w:rsid w:val="00EC1C60"/>
    <w:rsid w:val="00EC2CC6"/>
    <w:rsid w:val="00EC42C8"/>
    <w:rsid w:val="00ED0DA6"/>
    <w:rsid w:val="00ED2DC8"/>
    <w:rsid w:val="00ED5C27"/>
    <w:rsid w:val="00EE045B"/>
    <w:rsid w:val="00EE2845"/>
    <w:rsid w:val="00EE2D88"/>
    <w:rsid w:val="00EE68F0"/>
    <w:rsid w:val="00EF2787"/>
    <w:rsid w:val="00EF28FE"/>
    <w:rsid w:val="00EF4A26"/>
    <w:rsid w:val="00EF5E50"/>
    <w:rsid w:val="00EF673F"/>
    <w:rsid w:val="00EF76E3"/>
    <w:rsid w:val="00F000A7"/>
    <w:rsid w:val="00F01599"/>
    <w:rsid w:val="00F02909"/>
    <w:rsid w:val="00F02F43"/>
    <w:rsid w:val="00F04866"/>
    <w:rsid w:val="00F05A9E"/>
    <w:rsid w:val="00F0623A"/>
    <w:rsid w:val="00F078D7"/>
    <w:rsid w:val="00F101E5"/>
    <w:rsid w:val="00F12DBF"/>
    <w:rsid w:val="00F143B0"/>
    <w:rsid w:val="00F153F1"/>
    <w:rsid w:val="00F17BF1"/>
    <w:rsid w:val="00F2219C"/>
    <w:rsid w:val="00F22A9D"/>
    <w:rsid w:val="00F2438E"/>
    <w:rsid w:val="00F271E8"/>
    <w:rsid w:val="00F30388"/>
    <w:rsid w:val="00F31958"/>
    <w:rsid w:val="00F31CDD"/>
    <w:rsid w:val="00F32871"/>
    <w:rsid w:val="00F34ECB"/>
    <w:rsid w:val="00F370D8"/>
    <w:rsid w:val="00F4018D"/>
    <w:rsid w:val="00F407A9"/>
    <w:rsid w:val="00F41088"/>
    <w:rsid w:val="00F41E0D"/>
    <w:rsid w:val="00F44CA6"/>
    <w:rsid w:val="00F450E3"/>
    <w:rsid w:val="00F477BC"/>
    <w:rsid w:val="00F5212D"/>
    <w:rsid w:val="00F52DC7"/>
    <w:rsid w:val="00F55841"/>
    <w:rsid w:val="00F56302"/>
    <w:rsid w:val="00F60D8D"/>
    <w:rsid w:val="00F62103"/>
    <w:rsid w:val="00F65C49"/>
    <w:rsid w:val="00F66472"/>
    <w:rsid w:val="00F711B2"/>
    <w:rsid w:val="00F71B08"/>
    <w:rsid w:val="00F722D0"/>
    <w:rsid w:val="00F72C50"/>
    <w:rsid w:val="00F753BF"/>
    <w:rsid w:val="00F754B8"/>
    <w:rsid w:val="00F8007E"/>
    <w:rsid w:val="00F834BC"/>
    <w:rsid w:val="00F86317"/>
    <w:rsid w:val="00F90A7B"/>
    <w:rsid w:val="00F93F6C"/>
    <w:rsid w:val="00F96824"/>
    <w:rsid w:val="00F9795F"/>
    <w:rsid w:val="00FA0554"/>
    <w:rsid w:val="00FA57A6"/>
    <w:rsid w:val="00FB01F9"/>
    <w:rsid w:val="00FB0982"/>
    <w:rsid w:val="00FB0A90"/>
    <w:rsid w:val="00FB22AC"/>
    <w:rsid w:val="00FB2E76"/>
    <w:rsid w:val="00FB4336"/>
    <w:rsid w:val="00FB55FF"/>
    <w:rsid w:val="00FB56AD"/>
    <w:rsid w:val="00FB7849"/>
    <w:rsid w:val="00FC1C11"/>
    <w:rsid w:val="00FC2B8C"/>
    <w:rsid w:val="00FC6737"/>
    <w:rsid w:val="00FC7B99"/>
    <w:rsid w:val="00FD3FC0"/>
    <w:rsid w:val="00FD5725"/>
    <w:rsid w:val="00FD6AB4"/>
    <w:rsid w:val="00FD7BF0"/>
    <w:rsid w:val="00FD7D47"/>
    <w:rsid w:val="00FE0462"/>
    <w:rsid w:val="00FE0514"/>
    <w:rsid w:val="00FE4FE6"/>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 w:type="paragraph" w:styleId="NormalWeb">
    <w:name w:val="Normal (Web)"/>
    <w:basedOn w:val="Normal"/>
    <w:uiPriority w:val="99"/>
    <w:unhideWhenUsed/>
    <w:rsid w:val="005017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24C10"/>
    <w:rPr>
      <w:vertAlign w:val="superscript"/>
    </w:rPr>
  </w:style>
  <w:style w:type="paragraph" w:styleId="FootnoteText">
    <w:name w:val="footnote text"/>
    <w:basedOn w:val="Normal"/>
    <w:link w:val="FootnoteTextChar"/>
    <w:uiPriority w:val="99"/>
    <w:semiHidden/>
    <w:unhideWhenUsed/>
    <w:rsid w:val="00424C1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24C10"/>
    <w:rPr>
      <w:rFonts w:ascii="Times New Roman" w:eastAsia="Calibri" w:hAnsi="Times New Roman" w:cs="Times New Roman"/>
      <w:sz w:val="20"/>
      <w:szCs w:val="20"/>
    </w:rPr>
  </w:style>
  <w:style w:type="paragraph" w:styleId="ListParagraph">
    <w:name w:val="List Paragraph"/>
    <w:basedOn w:val="Normal"/>
    <w:uiPriority w:val="34"/>
    <w:qFormat/>
    <w:rsid w:val="00A93E6A"/>
    <w:pPr>
      <w:spacing w:after="0" w:line="240" w:lineRule="auto"/>
      <w:ind w:left="720"/>
    </w:pPr>
    <w:rPr>
      <w:rFonts w:ascii="Calibri" w:hAnsi="Calibri" w:cs="Calibri"/>
      <w:lang w:eastAsia="lv-LV"/>
    </w:rPr>
  </w:style>
  <w:style w:type="character" w:customStyle="1" w:styleId="tvhtml">
    <w:name w:val="tv_html"/>
    <w:basedOn w:val="DefaultParagraphFont"/>
    <w:rsid w:val="005F1C9D"/>
  </w:style>
  <w:style w:type="character" w:styleId="FollowedHyperlink">
    <w:name w:val="FollowedHyperlink"/>
    <w:basedOn w:val="DefaultParagraphFont"/>
    <w:uiPriority w:val="99"/>
    <w:semiHidden/>
    <w:unhideWhenUsed/>
    <w:rsid w:val="00464799"/>
    <w:rPr>
      <w:color w:val="954F72" w:themeColor="followedHyperlink"/>
      <w:u w:val="single"/>
    </w:rPr>
  </w:style>
  <w:style w:type="paragraph" w:customStyle="1" w:styleId="tv2132">
    <w:name w:val="tv2132"/>
    <w:basedOn w:val="Normal"/>
    <w:rsid w:val="009275A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unhideWhenUsed/>
    <w:rsid w:val="00832535"/>
    <w:pPr>
      <w:spacing w:after="120"/>
    </w:pPr>
  </w:style>
  <w:style w:type="character" w:customStyle="1" w:styleId="BodyTextChar">
    <w:name w:val="Body Text Char"/>
    <w:basedOn w:val="DefaultParagraphFont"/>
    <w:link w:val="BodyText"/>
    <w:uiPriority w:val="99"/>
    <w:rsid w:val="00832535"/>
  </w:style>
  <w:style w:type="character" w:styleId="Emphasis">
    <w:name w:val="Emphasis"/>
    <w:basedOn w:val="DefaultParagraphFont"/>
    <w:uiPriority w:val="20"/>
    <w:qFormat/>
    <w:rsid w:val="00700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91977">
      <w:bodyDiv w:val="1"/>
      <w:marLeft w:val="0"/>
      <w:marRight w:val="0"/>
      <w:marTop w:val="0"/>
      <w:marBottom w:val="0"/>
      <w:divBdr>
        <w:top w:val="none" w:sz="0" w:space="0" w:color="auto"/>
        <w:left w:val="none" w:sz="0" w:space="0" w:color="auto"/>
        <w:bottom w:val="none" w:sz="0" w:space="0" w:color="auto"/>
        <w:right w:val="none" w:sz="0" w:space="0" w:color="auto"/>
      </w:divBdr>
    </w:div>
    <w:div w:id="600182323">
      <w:bodyDiv w:val="1"/>
      <w:marLeft w:val="0"/>
      <w:marRight w:val="0"/>
      <w:marTop w:val="0"/>
      <w:marBottom w:val="0"/>
      <w:divBdr>
        <w:top w:val="none" w:sz="0" w:space="0" w:color="auto"/>
        <w:left w:val="none" w:sz="0" w:space="0" w:color="auto"/>
        <w:bottom w:val="none" w:sz="0" w:space="0" w:color="auto"/>
        <w:right w:val="none" w:sz="0" w:space="0" w:color="auto"/>
      </w:divBdr>
    </w:div>
    <w:div w:id="733628428">
      <w:bodyDiv w:val="1"/>
      <w:marLeft w:val="0"/>
      <w:marRight w:val="0"/>
      <w:marTop w:val="0"/>
      <w:marBottom w:val="0"/>
      <w:divBdr>
        <w:top w:val="none" w:sz="0" w:space="0" w:color="auto"/>
        <w:left w:val="none" w:sz="0" w:space="0" w:color="auto"/>
        <w:bottom w:val="none" w:sz="0" w:space="0" w:color="auto"/>
        <w:right w:val="none" w:sz="0" w:space="0" w:color="auto"/>
      </w:divBdr>
      <w:divsChild>
        <w:div w:id="723719998">
          <w:marLeft w:val="0"/>
          <w:marRight w:val="0"/>
          <w:marTop w:val="0"/>
          <w:marBottom w:val="0"/>
          <w:divBdr>
            <w:top w:val="none" w:sz="0" w:space="0" w:color="auto"/>
            <w:left w:val="none" w:sz="0" w:space="0" w:color="auto"/>
            <w:bottom w:val="none" w:sz="0" w:space="0" w:color="auto"/>
            <w:right w:val="none" w:sz="0" w:space="0" w:color="auto"/>
          </w:divBdr>
          <w:divsChild>
            <w:div w:id="1989625345">
              <w:marLeft w:val="0"/>
              <w:marRight w:val="0"/>
              <w:marTop w:val="0"/>
              <w:marBottom w:val="0"/>
              <w:divBdr>
                <w:top w:val="none" w:sz="0" w:space="0" w:color="auto"/>
                <w:left w:val="none" w:sz="0" w:space="0" w:color="auto"/>
                <w:bottom w:val="none" w:sz="0" w:space="0" w:color="auto"/>
                <w:right w:val="none" w:sz="0" w:space="0" w:color="auto"/>
              </w:divBdr>
              <w:divsChild>
                <w:div w:id="1259366110">
                  <w:marLeft w:val="0"/>
                  <w:marRight w:val="0"/>
                  <w:marTop w:val="0"/>
                  <w:marBottom w:val="0"/>
                  <w:divBdr>
                    <w:top w:val="none" w:sz="0" w:space="0" w:color="auto"/>
                    <w:left w:val="none" w:sz="0" w:space="0" w:color="auto"/>
                    <w:bottom w:val="none" w:sz="0" w:space="0" w:color="auto"/>
                    <w:right w:val="none" w:sz="0" w:space="0" w:color="auto"/>
                  </w:divBdr>
                  <w:divsChild>
                    <w:div w:id="1544244001">
                      <w:marLeft w:val="0"/>
                      <w:marRight w:val="0"/>
                      <w:marTop w:val="0"/>
                      <w:marBottom w:val="0"/>
                      <w:divBdr>
                        <w:top w:val="none" w:sz="0" w:space="0" w:color="auto"/>
                        <w:left w:val="none" w:sz="0" w:space="0" w:color="auto"/>
                        <w:bottom w:val="none" w:sz="0" w:space="0" w:color="auto"/>
                        <w:right w:val="none" w:sz="0" w:space="0" w:color="auto"/>
                      </w:divBdr>
                      <w:divsChild>
                        <w:div w:id="2106265375">
                          <w:marLeft w:val="0"/>
                          <w:marRight w:val="0"/>
                          <w:marTop w:val="0"/>
                          <w:marBottom w:val="0"/>
                          <w:divBdr>
                            <w:top w:val="none" w:sz="0" w:space="0" w:color="auto"/>
                            <w:left w:val="none" w:sz="0" w:space="0" w:color="auto"/>
                            <w:bottom w:val="none" w:sz="0" w:space="0" w:color="auto"/>
                            <w:right w:val="none" w:sz="0" w:space="0" w:color="auto"/>
                          </w:divBdr>
                          <w:divsChild>
                            <w:div w:id="680934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33489">
      <w:bodyDiv w:val="1"/>
      <w:marLeft w:val="0"/>
      <w:marRight w:val="0"/>
      <w:marTop w:val="0"/>
      <w:marBottom w:val="0"/>
      <w:divBdr>
        <w:top w:val="none" w:sz="0" w:space="0" w:color="auto"/>
        <w:left w:val="none" w:sz="0" w:space="0" w:color="auto"/>
        <w:bottom w:val="none" w:sz="0" w:space="0" w:color="auto"/>
        <w:right w:val="none" w:sz="0" w:space="0" w:color="auto"/>
      </w:divBdr>
    </w:div>
    <w:div w:id="2116631554">
      <w:bodyDiv w:val="1"/>
      <w:marLeft w:val="0"/>
      <w:marRight w:val="0"/>
      <w:marTop w:val="0"/>
      <w:marBottom w:val="0"/>
      <w:divBdr>
        <w:top w:val="none" w:sz="0" w:space="0" w:color="auto"/>
        <w:left w:val="none" w:sz="0" w:space="0" w:color="auto"/>
        <w:bottom w:val="none" w:sz="0" w:space="0" w:color="auto"/>
        <w:right w:val="none" w:sz="0" w:space="0" w:color="auto"/>
      </w:divBdr>
      <w:divsChild>
        <w:div w:id="4093643">
          <w:marLeft w:val="0"/>
          <w:marRight w:val="0"/>
          <w:marTop w:val="0"/>
          <w:marBottom w:val="0"/>
          <w:divBdr>
            <w:top w:val="none" w:sz="0" w:space="0" w:color="auto"/>
            <w:left w:val="none" w:sz="0" w:space="0" w:color="auto"/>
            <w:bottom w:val="none" w:sz="0" w:space="0" w:color="auto"/>
            <w:right w:val="none" w:sz="0" w:space="0" w:color="auto"/>
          </w:divBdr>
          <w:divsChild>
            <w:div w:id="190710651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393114237">
                      <w:marLeft w:val="0"/>
                      <w:marRight w:val="0"/>
                      <w:marTop w:val="0"/>
                      <w:marBottom w:val="0"/>
                      <w:divBdr>
                        <w:top w:val="none" w:sz="0" w:space="0" w:color="auto"/>
                        <w:left w:val="none" w:sz="0" w:space="0" w:color="auto"/>
                        <w:bottom w:val="none" w:sz="0" w:space="0" w:color="auto"/>
                        <w:right w:val="none" w:sz="0" w:space="0" w:color="auto"/>
                      </w:divBdr>
                      <w:divsChild>
                        <w:div w:id="140125730">
                          <w:marLeft w:val="0"/>
                          <w:marRight w:val="0"/>
                          <w:marTop w:val="0"/>
                          <w:marBottom w:val="0"/>
                          <w:divBdr>
                            <w:top w:val="none" w:sz="0" w:space="0" w:color="auto"/>
                            <w:left w:val="none" w:sz="0" w:space="0" w:color="auto"/>
                            <w:bottom w:val="none" w:sz="0" w:space="0" w:color="auto"/>
                            <w:right w:val="none" w:sz="0" w:space="0" w:color="auto"/>
                          </w:divBdr>
                          <w:divsChild>
                            <w:div w:id="1765032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CC55-E276-4AA7-9F07-10748207CD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0FB10B-27DF-4C23-8DEC-C376F519E6D9}">
  <ds:schemaRefs>
    <ds:schemaRef ds:uri="http://schemas.microsoft.com/sharepoint/v3/contenttype/forms"/>
  </ds:schemaRefs>
</ds:datastoreItem>
</file>

<file path=customXml/itemProps3.xml><?xml version="1.0" encoding="utf-8"?>
<ds:datastoreItem xmlns:ds="http://schemas.openxmlformats.org/officeDocument/2006/customXml" ds:itemID="{0EF83F14-8F3D-4DD4-A61C-CAD3985F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87129-2052-4E45-8C24-43453C16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Pages>
  <Words>6320</Words>
  <Characters>3603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rīkojuma projekts "Par zemes vienību Liepājas pilsētā piederību vai piekritību valstij un to nostiprināšanu zemesgrāmatā uz valsts vārda Finanšu ministrijas personā"</vt:lpstr>
    </vt:vector>
  </TitlesOfParts>
  <Company>VAS "Valsts nekustamie īpašumi", Finanšu ministrija</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“Brīvības ielā 36”, Stendē, Talsu novadā, atsavināšanu"</dc:title>
  <dc:subject>Izziņa </dc:subject>
  <dc:creator>Ilvija Peimane</dc:creator>
  <cp:keywords>izziņa</cp:keywords>
  <dc:description>25600849, Ilvija.Peimane@vni.lv</dc:description>
  <cp:lastModifiedBy>Ilvija Peimane</cp:lastModifiedBy>
  <cp:revision>179</cp:revision>
  <cp:lastPrinted>2020-10-08T10:13:00Z</cp:lastPrinted>
  <dcterms:created xsi:type="dcterms:W3CDTF">2020-10-13T07:55:00Z</dcterms:created>
  <dcterms:modified xsi:type="dcterms:W3CDTF">2021-05-10T10:14:00Z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