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C6B6" w14:textId="77777777" w:rsidR="00D96436" w:rsidRPr="00EE3926" w:rsidRDefault="008715F8" w:rsidP="00D96436">
      <w:pPr>
        <w:shd w:val="clear" w:color="auto" w:fill="FFFFFF"/>
        <w:spacing w:before="130" w:line="260" w:lineRule="exact"/>
        <w:ind w:right="-1"/>
        <w:jc w:val="center"/>
        <w:rPr>
          <w:b/>
          <w:bCs/>
          <w:sz w:val="28"/>
          <w:szCs w:val="28"/>
        </w:rPr>
      </w:pPr>
      <w:r w:rsidRPr="00EE3926">
        <w:rPr>
          <w:b/>
          <w:bCs/>
          <w:sz w:val="28"/>
          <w:szCs w:val="28"/>
        </w:rPr>
        <w:t xml:space="preserve">Likumprojekta </w:t>
      </w:r>
      <w:r w:rsidR="007D5EBE" w:rsidRPr="00EE3926">
        <w:rPr>
          <w:b/>
          <w:bCs/>
          <w:sz w:val="28"/>
          <w:szCs w:val="28"/>
        </w:rPr>
        <w:t xml:space="preserve">“Grozījums </w:t>
      </w:r>
      <w:r w:rsidR="00870C31" w:rsidRPr="00EE3926">
        <w:rPr>
          <w:b/>
          <w:bCs/>
          <w:sz w:val="28"/>
          <w:szCs w:val="28"/>
        </w:rPr>
        <w:t>likumā “Par policiju</w:t>
      </w:r>
      <w:r w:rsidRPr="00EE3926">
        <w:rPr>
          <w:b/>
          <w:bCs/>
          <w:sz w:val="28"/>
          <w:szCs w:val="28"/>
        </w:rPr>
        <w:t>”</w:t>
      </w:r>
      <w:r w:rsidR="00870C31" w:rsidRPr="00EE3926">
        <w:rPr>
          <w:b/>
          <w:bCs/>
          <w:sz w:val="28"/>
          <w:szCs w:val="28"/>
        </w:rPr>
        <w:t>”</w:t>
      </w:r>
      <w:r w:rsidRPr="00EE3926">
        <w:rPr>
          <w:b/>
          <w:bCs/>
          <w:sz w:val="28"/>
          <w:szCs w:val="28"/>
        </w:rPr>
        <w:t xml:space="preserve"> sākotnējās ietekmes novērtējuma ziņojums (anotācija)</w:t>
      </w:r>
    </w:p>
    <w:p w14:paraId="1D41C77E" w14:textId="77777777" w:rsidR="00F1726F" w:rsidRPr="00EE3926" w:rsidRDefault="00F1726F" w:rsidP="00637E7F">
      <w:pPr>
        <w:shd w:val="clear" w:color="auto" w:fill="FFFFFF"/>
        <w:spacing w:before="130" w:line="260" w:lineRule="exact"/>
        <w:ind w:right="-1"/>
        <w:rPr>
          <w:b/>
          <w:bCs/>
          <w:sz w:val="28"/>
          <w:szCs w:val="28"/>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804"/>
      </w:tblGrid>
      <w:tr w:rsidR="00E1534A" w:rsidRPr="00EE3926" w14:paraId="2A48C5E0" w14:textId="77777777" w:rsidTr="00D9643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F8EF48D" w14:textId="77777777" w:rsidR="00E1534A" w:rsidRPr="00EE3926" w:rsidRDefault="00E1534A" w:rsidP="00D96436">
            <w:pPr>
              <w:pStyle w:val="tvhtml"/>
              <w:spacing w:line="293" w:lineRule="atLeast"/>
              <w:ind w:right="-1"/>
              <w:jc w:val="center"/>
              <w:rPr>
                <w:b/>
                <w:bCs/>
                <w:sz w:val="28"/>
                <w:szCs w:val="28"/>
              </w:rPr>
            </w:pPr>
            <w:r w:rsidRPr="00EE3926">
              <w:rPr>
                <w:b/>
                <w:bCs/>
                <w:sz w:val="28"/>
                <w:szCs w:val="28"/>
              </w:rPr>
              <w:t>Tiesību akta projekta anotācijas kopsavilkums</w:t>
            </w:r>
          </w:p>
        </w:tc>
      </w:tr>
      <w:tr w:rsidR="00E1534A" w:rsidRPr="00EE3926" w14:paraId="5ABD89D6" w14:textId="77777777" w:rsidTr="00501539">
        <w:tc>
          <w:tcPr>
            <w:tcW w:w="1415" w:type="pct"/>
            <w:tcBorders>
              <w:top w:val="outset" w:sz="6" w:space="0" w:color="414142"/>
              <w:left w:val="outset" w:sz="6" w:space="0" w:color="414142"/>
              <w:bottom w:val="outset" w:sz="6" w:space="0" w:color="414142"/>
              <w:right w:val="outset" w:sz="6" w:space="0" w:color="414142"/>
            </w:tcBorders>
            <w:hideMark/>
          </w:tcPr>
          <w:p w14:paraId="44DBF792" w14:textId="77777777" w:rsidR="00E1534A" w:rsidRPr="00EE3926" w:rsidRDefault="00E1534A" w:rsidP="00D96436">
            <w:pPr>
              <w:ind w:right="-1"/>
              <w:rPr>
                <w:sz w:val="28"/>
                <w:szCs w:val="28"/>
              </w:rPr>
            </w:pPr>
            <w:r w:rsidRPr="00EE3926">
              <w:rPr>
                <w:sz w:val="28"/>
                <w:szCs w:val="28"/>
              </w:rPr>
              <w:t xml:space="preserve">Mērķis, risinājums un projekta spēkā stāšanās laiks </w:t>
            </w:r>
          </w:p>
        </w:tc>
        <w:tc>
          <w:tcPr>
            <w:tcW w:w="3585" w:type="pct"/>
            <w:tcBorders>
              <w:top w:val="outset" w:sz="6" w:space="0" w:color="414142"/>
              <w:left w:val="outset" w:sz="6" w:space="0" w:color="414142"/>
              <w:bottom w:val="outset" w:sz="6" w:space="0" w:color="414142"/>
              <w:right w:val="outset" w:sz="6" w:space="0" w:color="414142"/>
            </w:tcBorders>
            <w:hideMark/>
          </w:tcPr>
          <w:p w14:paraId="45B563AC" w14:textId="1EE09F42" w:rsidR="007D5EBE" w:rsidRPr="00EE3926" w:rsidRDefault="007D5EBE" w:rsidP="008B5CFE">
            <w:pPr>
              <w:ind w:right="-1"/>
              <w:jc w:val="both"/>
              <w:rPr>
                <w:sz w:val="28"/>
                <w:szCs w:val="28"/>
              </w:rPr>
            </w:pPr>
            <w:r w:rsidRPr="00EE3926">
              <w:rPr>
                <w:sz w:val="28"/>
                <w:szCs w:val="28"/>
              </w:rPr>
              <w:t>Likumprojekts “Grozījums likumā “Par policiju”” paredz precizēt likuma “Par policiju” 35. pant</w:t>
            </w:r>
            <w:r w:rsidR="00D22F1D" w:rsidRPr="00EE3926">
              <w:rPr>
                <w:sz w:val="28"/>
                <w:szCs w:val="28"/>
              </w:rPr>
              <w:t>u, nosakot, ka</w:t>
            </w:r>
            <w:r w:rsidRPr="00EE3926">
              <w:rPr>
                <w:sz w:val="28"/>
                <w:szCs w:val="28"/>
              </w:rPr>
              <w:t xml:space="preserve"> Valsts policijas materiāltehnisk</w:t>
            </w:r>
            <w:r w:rsidR="00D22F1D" w:rsidRPr="00EE3926">
              <w:rPr>
                <w:sz w:val="28"/>
                <w:szCs w:val="28"/>
              </w:rPr>
              <w:t>ās</w:t>
            </w:r>
            <w:r w:rsidRPr="00EE3926">
              <w:rPr>
                <w:sz w:val="28"/>
                <w:szCs w:val="28"/>
              </w:rPr>
              <w:t xml:space="preserve"> apgād</w:t>
            </w:r>
            <w:r w:rsidR="00D22F1D" w:rsidRPr="00EE3926">
              <w:rPr>
                <w:sz w:val="28"/>
                <w:szCs w:val="28"/>
              </w:rPr>
              <w:t>es normas nosaka Valsts policijas priekšnieks. Tādējādi radot efektīvu normatīvo regulējumu,</w:t>
            </w:r>
            <w:r w:rsidRPr="00EE3926">
              <w:rPr>
                <w:sz w:val="28"/>
                <w:szCs w:val="28"/>
              </w:rPr>
              <w:t xml:space="preserve"> lai nodrošinātu Valsts policiju</w:t>
            </w:r>
            <w:r w:rsidR="00262FBB" w:rsidRPr="00EE3926">
              <w:rPr>
                <w:sz w:val="28"/>
                <w:szCs w:val="28"/>
              </w:rPr>
              <w:t xml:space="preserve"> </w:t>
            </w:r>
            <w:r w:rsidR="008B5CFE" w:rsidRPr="00EE3926">
              <w:rPr>
                <w:sz w:val="28"/>
                <w:szCs w:val="28"/>
              </w:rPr>
              <w:t xml:space="preserve">uzdevumu izpildei </w:t>
            </w:r>
            <w:r w:rsidR="00262FBB" w:rsidRPr="00EE3926">
              <w:rPr>
                <w:sz w:val="28"/>
                <w:szCs w:val="28"/>
              </w:rPr>
              <w:t>ar mūsdienīgu nepieciešamo materiāltehnisko nodrošinājumu.</w:t>
            </w:r>
          </w:p>
        </w:tc>
      </w:tr>
    </w:tbl>
    <w:p w14:paraId="05DAA3BA" w14:textId="4B2BD28C" w:rsidR="00F1726F" w:rsidRPr="00EE3926" w:rsidRDefault="00E1534A" w:rsidP="00D96436">
      <w:pPr>
        <w:shd w:val="clear" w:color="auto" w:fill="FFFFFF"/>
        <w:ind w:right="-1"/>
        <w:rPr>
          <w:sz w:val="28"/>
          <w:szCs w:val="28"/>
        </w:rPr>
      </w:pPr>
      <w:r w:rsidRPr="00EE3926">
        <w:rPr>
          <w:sz w:val="28"/>
          <w:szCs w:val="28"/>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804"/>
      </w:tblGrid>
      <w:tr w:rsidR="00E1534A" w:rsidRPr="00EE3926" w14:paraId="1F84F5B0" w14:textId="77777777" w:rsidTr="00D9643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C7D00B" w14:textId="77777777" w:rsidR="00E1534A" w:rsidRPr="00EE3926" w:rsidRDefault="00E1534A" w:rsidP="00D96436">
            <w:pPr>
              <w:pStyle w:val="tvhtml"/>
              <w:spacing w:line="293" w:lineRule="atLeast"/>
              <w:ind w:right="-1"/>
              <w:jc w:val="center"/>
              <w:rPr>
                <w:b/>
                <w:bCs/>
                <w:sz w:val="28"/>
                <w:szCs w:val="28"/>
              </w:rPr>
            </w:pPr>
            <w:r w:rsidRPr="00EE3926">
              <w:rPr>
                <w:b/>
                <w:bCs/>
                <w:sz w:val="28"/>
                <w:szCs w:val="28"/>
              </w:rPr>
              <w:t>I. Tiesību akta projekta izstrādes nepieciešamība</w:t>
            </w:r>
          </w:p>
        </w:tc>
      </w:tr>
      <w:tr w:rsidR="00E1534A" w:rsidRPr="00EE3926" w14:paraId="51CFBAB4"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4AD2238C" w14:textId="77777777" w:rsidR="00E1534A" w:rsidRPr="00EE3926" w:rsidRDefault="00E1534A" w:rsidP="00D96436">
            <w:pPr>
              <w:pStyle w:val="tvhtml"/>
              <w:spacing w:line="293" w:lineRule="atLeast"/>
              <w:ind w:right="-1"/>
              <w:jc w:val="center"/>
              <w:rPr>
                <w:sz w:val="28"/>
                <w:szCs w:val="28"/>
              </w:rPr>
            </w:pPr>
            <w:r w:rsidRPr="00EE3926">
              <w:rPr>
                <w:sz w:val="28"/>
                <w:szCs w:val="28"/>
              </w:rPr>
              <w:t>1.</w:t>
            </w:r>
          </w:p>
        </w:tc>
        <w:tc>
          <w:tcPr>
            <w:tcW w:w="1129" w:type="pct"/>
            <w:tcBorders>
              <w:top w:val="outset" w:sz="6" w:space="0" w:color="414142"/>
              <w:left w:val="outset" w:sz="6" w:space="0" w:color="414142"/>
              <w:bottom w:val="outset" w:sz="6" w:space="0" w:color="414142"/>
              <w:right w:val="outset" w:sz="6" w:space="0" w:color="414142"/>
            </w:tcBorders>
            <w:hideMark/>
          </w:tcPr>
          <w:p w14:paraId="7AAA9E0D" w14:textId="77777777" w:rsidR="00E1534A" w:rsidRPr="00EE3926" w:rsidRDefault="00E1534A" w:rsidP="00D96436">
            <w:pPr>
              <w:ind w:right="-1"/>
              <w:rPr>
                <w:sz w:val="28"/>
                <w:szCs w:val="28"/>
              </w:rPr>
            </w:pPr>
            <w:r w:rsidRPr="00EE3926">
              <w:rPr>
                <w:sz w:val="28"/>
                <w:szCs w:val="28"/>
              </w:rPr>
              <w:t>Pamatojums</w:t>
            </w:r>
          </w:p>
        </w:tc>
        <w:tc>
          <w:tcPr>
            <w:tcW w:w="3585" w:type="pct"/>
            <w:tcBorders>
              <w:top w:val="outset" w:sz="6" w:space="0" w:color="414142"/>
              <w:left w:val="outset" w:sz="6" w:space="0" w:color="414142"/>
              <w:bottom w:val="outset" w:sz="6" w:space="0" w:color="414142"/>
              <w:right w:val="outset" w:sz="6" w:space="0" w:color="414142"/>
            </w:tcBorders>
            <w:hideMark/>
          </w:tcPr>
          <w:p w14:paraId="7E7E6403" w14:textId="77777777" w:rsidR="00FB01D8" w:rsidRPr="00EE3926" w:rsidRDefault="00917A5B" w:rsidP="00D96436">
            <w:pPr>
              <w:tabs>
                <w:tab w:val="left" w:pos="880"/>
              </w:tabs>
              <w:ind w:right="-1"/>
              <w:jc w:val="both"/>
              <w:rPr>
                <w:sz w:val="28"/>
                <w:szCs w:val="28"/>
              </w:rPr>
            </w:pPr>
            <w:proofErr w:type="spellStart"/>
            <w:r w:rsidRPr="00EE3926">
              <w:rPr>
                <w:sz w:val="28"/>
                <w:szCs w:val="28"/>
              </w:rPr>
              <w:t>Iekšlietu</w:t>
            </w:r>
            <w:proofErr w:type="spellEnd"/>
            <w:r w:rsidRPr="00EE3926">
              <w:rPr>
                <w:sz w:val="28"/>
                <w:szCs w:val="28"/>
              </w:rPr>
              <w:t xml:space="preserve"> ministrijas iniciatīva un </w:t>
            </w:r>
            <w:r w:rsidR="007D5EBE" w:rsidRPr="00EE3926">
              <w:rPr>
                <w:sz w:val="28"/>
                <w:szCs w:val="28"/>
              </w:rPr>
              <w:t>Latvijas Republikas Valsts kontroles 2014. gada 26. februāra revīzijas ziņojums Nr. 5.1-2-10/2013 “Valsts policijas mat</w:t>
            </w:r>
            <w:r w:rsidRPr="00EE3926">
              <w:rPr>
                <w:sz w:val="28"/>
                <w:szCs w:val="28"/>
              </w:rPr>
              <w:t>eriāli tehniskais nodrošinājums”</w:t>
            </w:r>
            <w:r w:rsidR="007D5EBE" w:rsidRPr="00EE3926">
              <w:rPr>
                <w:sz w:val="28"/>
                <w:szCs w:val="28"/>
              </w:rPr>
              <w:t>.</w:t>
            </w:r>
          </w:p>
        </w:tc>
      </w:tr>
      <w:tr w:rsidR="00E1534A" w:rsidRPr="00EE3926" w14:paraId="54550D61"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293A6FB9" w14:textId="77777777" w:rsidR="00E1534A" w:rsidRPr="00EE3926" w:rsidRDefault="00E1534A" w:rsidP="00D96436">
            <w:pPr>
              <w:pStyle w:val="tvhtml"/>
              <w:spacing w:line="293" w:lineRule="atLeast"/>
              <w:ind w:right="-1"/>
              <w:jc w:val="center"/>
              <w:rPr>
                <w:sz w:val="28"/>
                <w:szCs w:val="28"/>
              </w:rPr>
            </w:pPr>
            <w:r w:rsidRPr="00EE3926">
              <w:rPr>
                <w:sz w:val="28"/>
                <w:szCs w:val="28"/>
              </w:rPr>
              <w:t>2.</w:t>
            </w:r>
          </w:p>
        </w:tc>
        <w:tc>
          <w:tcPr>
            <w:tcW w:w="1129" w:type="pct"/>
            <w:tcBorders>
              <w:top w:val="outset" w:sz="6" w:space="0" w:color="414142"/>
              <w:left w:val="outset" w:sz="6" w:space="0" w:color="414142"/>
              <w:bottom w:val="outset" w:sz="6" w:space="0" w:color="414142"/>
              <w:right w:val="outset" w:sz="6" w:space="0" w:color="414142"/>
            </w:tcBorders>
            <w:hideMark/>
          </w:tcPr>
          <w:p w14:paraId="41DCC800" w14:textId="77777777" w:rsidR="00E1534A" w:rsidRPr="00EE3926" w:rsidRDefault="00E1534A" w:rsidP="00D96436">
            <w:pPr>
              <w:ind w:right="-1"/>
              <w:rPr>
                <w:sz w:val="28"/>
                <w:szCs w:val="28"/>
              </w:rPr>
            </w:pPr>
            <w:r w:rsidRPr="00EE3926">
              <w:rPr>
                <w:sz w:val="28"/>
                <w:szCs w:val="28"/>
              </w:rPr>
              <w:t>Pašreizējā situācija un problēmas, kuru risināšanai tiesību akta projekts izstrādāts, tiesiskā regulējuma mērķis un būtība</w:t>
            </w:r>
          </w:p>
        </w:tc>
        <w:tc>
          <w:tcPr>
            <w:tcW w:w="3585" w:type="pct"/>
            <w:tcBorders>
              <w:top w:val="outset" w:sz="6" w:space="0" w:color="414142"/>
              <w:left w:val="outset" w:sz="6" w:space="0" w:color="414142"/>
              <w:bottom w:val="outset" w:sz="6" w:space="0" w:color="414142"/>
              <w:right w:val="outset" w:sz="6" w:space="0" w:color="414142"/>
            </w:tcBorders>
          </w:tcPr>
          <w:p w14:paraId="4DF17FE4" w14:textId="77777777" w:rsidR="005E7A2B" w:rsidRPr="00EE3926" w:rsidRDefault="00F76C03" w:rsidP="00D96436">
            <w:pPr>
              <w:ind w:right="-1" w:firstLine="720"/>
              <w:jc w:val="both"/>
              <w:rPr>
                <w:rFonts w:eastAsiaTheme="minorHAnsi"/>
                <w:sz w:val="28"/>
                <w:szCs w:val="28"/>
                <w:lang w:eastAsia="en-US"/>
              </w:rPr>
            </w:pPr>
            <w:r w:rsidRPr="00EE3926">
              <w:rPr>
                <w:rFonts w:eastAsiaTheme="minorHAnsi"/>
                <w:sz w:val="28"/>
                <w:szCs w:val="28"/>
                <w:lang w:eastAsia="en-US"/>
              </w:rPr>
              <w:t>Saskaņā ar likuma “Par policiju” 35.</w:t>
            </w:r>
            <w:r w:rsidR="00971891" w:rsidRPr="00EE3926">
              <w:rPr>
                <w:rFonts w:eastAsiaTheme="minorHAnsi"/>
                <w:sz w:val="28"/>
                <w:szCs w:val="28"/>
                <w:lang w:eastAsia="en-US"/>
              </w:rPr>
              <w:t xml:space="preserve"> pantu normas, pēc kurām Valsts policija nodrošināma ar tehniku, skaru līdzekļiem, bruņojumu, speciālajiem līdzekļiem, ekipējumu, datortehniku un programmnodrošinājumu, transportlīdzekļiem un to ekspluatācijai nepieciešamajiem līdzekļiem nosaka Ministru kabinets.</w:t>
            </w:r>
          </w:p>
          <w:p w14:paraId="44C42A24" w14:textId="2A4A6F36" w:rsidR="00971891" w:rsidRPr="00EE3926" w:rsidRDefault="00823BE6" w:rsidP="00D96436">
            <w:pPr>
              <w:ind w:right="-1" w:firstLine="720"/>
              <w:jc w:val="both"/>
              <w:rPr>
                <w:rFonts w:eastAsiaTheme="minorHAnsi"/>
                <w:sz w:val="28"/>
                <w:szCs w:val="28"/>
                <w:lang w:eastAsia="en-US"/>
              </w:rPr>
            </w:pPr>
            <w:r w:rsidRPr="00EE3926">
              <w:rPr>
                <w:rFonts w:eastAsiaTheme="minorHAnsi"/>
                <w:sz w:val="28"/>
                <w:szCs w:val="28"/>
                <w:lang w:eastAsia="en-US"/>
              </w:rPr>
              <w:t xml:space="preserve">Pamatojoties uz minēto tiesību normu, </w:t>
            </w:r>
            <w:r w:rsidR="00637E7F" w:rsidRPr="00EE3926">
              <w:rPr>
                <w:rFonts w:eastAsiaTheme="minorHAnsi"/>
                <w:sz w:val="28"/>
                <w:szCs w:val="28"/>
                <w:lang w:eastAsia="en-US"/>
              </w:rPr>
              <w:t xml:space="preserve">tika </w:t>
            </w:r>
            <w:r w:rsidRPr="00EE3926">
              <w:rPr>
                <w:rFonts w:eastAsiaTheme="minorHAnsi"/>
                <w:sz w:val="28"/>
                <w:szCs w:val="28"/>
                <w:lang w:eastAsia="en-US"/>
              </w:rPr>
              <w:t>izdoti Ministru kabineta 2006. gada 19. decembra noteikumi Nr.</w:t>
            </w:r>
            <w:r w:rsidR="008B5CFE" w:rsidRPr="00EE3926">
              <w:rPr>
                <w:rFonts w:eastAsiaTheme="minorHAnsi"/>
                <w:sz w:val="28"/>
                <w:szCs w:val="28"/>
                <w:lang w:eastAsia="en-US"/>
              </w:rPr>
              <w:t> </w:t>
            </w:r>
            <w:r w:rsidRPr="00EE3926">
              <w:rPr>
                <w:rFonts w:eastAsiaTheme="minorHAnsi"/>
                <w:sz w:val="28"/>
                <w:szCs w:val="28"/>
                <w:lang w:eastAsia="en-US"/>
              </w:rPr>
              <w:t>1065 “Valsts policijas materiāltehniskās apgādes normas” (turpmāk – Noteikumi Nr. 1065)</w:t>
            </w:r>
            <w:r w:rsidR="00E238C1" w:rsidRPr="00EE3926">
              <w:rPr>
                <w:rFonts w:eastAsiaTheme="minorHAnsi"/>
                <w:sz w:val="28"/>
                <w:szCs w:val="28"/>
                <w:lang w:eastAsia="en-US"/>
              </w:rPr>
              <w:t xml:space="preserve"> (nav spēkā kopš 2019. gada 1. janvāra)</w:t>
            </w:r>
            <w:r w:rsidRPr="00EE3926">
              <w:rPr>
                <w:rFonts w:eastAsiaTheme="minorHAnsi"/>
                <w:sz w:val="28"/>
                <w:szCs w:val="28"/>
                <w:lang w:eastAsia="en-US"/>
              </w:rPr>
              <w:t>.</w:t>
            </w:r>
          </w:p>
          <w:p w14:paraId="34917887" w14:textId="6B919F63" w:rsidR="00823BE6" w:rsidRPr="00EE3926" w:rsidRDefault="00823BE6" w:rsidP="00D96436">
            <w:pPr>
              <w:ind w:right="-1" w:firstLine="720"/>
              <w:jc w:val="both"/>
              <w:rPr>
                <w:rFonts w:eastAsiaTheme="minorHAnsi"/>
                <w:sz w:val="28"/>
                <w:szCs w:val="28"/>
                <w:lang w:eastAsia="en-US"/>
              </w:rPr>
            </w:pPr>
            <w:r w:rsidRPr="00EE3926">
              <w:rPr>
                <w:rFonts w:eastAsiaTheme="minorHAnsi"/>
                <w:sz w:val="28"/>
                <w:szCs w:val="28"/>
                <w:lang w:eastAsia="en-US"/>
              </w:rPr>
              <w:t>Izvērtējot likuma “Par policiju” 35. pantu, ir secināms, ka ta</w:t>
            </w:r>
            <w:r w:rsidR="00D572D0" w:rsidRPr="00EE3926">
              <w:rPr>
                <w:rFonts w:eastAsiaTheme="minorHAnsi"/>
                <w:sz w:val="28"/>
                <w:szCs w:val="28"/>
                <w:lang w:eastAsia="en-US"/>
              </w:rPr>
              <w:t>jā</w:t>
            </w:r>
            <w:r w:rsidRPr="00EE3926">
              <w:rPr>
                <w:rFonts w:eastAsiaTheme="minorHAnsi"/>
                <w:sz w:val="28"/>
                <w:szCs w:val="28"/>
                <w:lang w:eastAsia="en-US"/>
              </w:rPr>
              <w:t xml:space="preserve"> ietvertais tiesiskais regulējums nav elastīgs un nenodrošina Valsts policijas s</w:t>
            </w:r>
            <w:r w:rsidR="00DD6A9F" w:rsidRPr="00EE3926">
              <w:rPr>
                <w:rFonts w:eastAsiaTheme="minorHAnsi"/>
                <w:sz w:val="28"/>
                <w:szCs w:val="28"/>
                <w:lang w:eastAsia="en-US"/>
              </w:rPr>
              <w:t>avlaicīgu apgādi ar atbilstošiem</w:t>
            </w:r>
            <w:r w:rsidRPr="00EE3926">
              <w:rPr>
                <w:rFonts w:eastAsiaTheme="minorHAnsi"/>
                <w:sz w:val="28"/>
                <w:szCs w:val="28"/>
                <w:lang w:eastAsia="en-US"/>
              </w:rPr>
              <w:t xml:space="preserve"> tehniskiem līdzekļiem, tādējādi ir attiecīgi pilnveidojams. Kopš 2006. gada, kad tika pieņemti Noteikumi Nr. 1065, vairākkārt ir mainījusies Valsts policijas struktūra, kā arī tās veicamie uzdevumi (piemēram, saskaņā ar Ministru kabineta 2010. gada 13. decembra rīkojuma Nr. 727 “Par Autotransporta inspekcijas likvidāciju” 2. punktu, ar 2011.</w:t>
            </w:r>
            <w:r w:rsidR="007707C3" w:rsidRPr="00EE3926">
              <w:rPr>
                <w:rFonts w:eastAsiaTheme="minorHAnsi"/>
                <w:sz w:val="28"/>
                <w:szCs w:val="28"/>
                <w:lang w:eastAsia="en-US"/>
              </w:rPr>
              <w:t> </w:t>
            </w:r>
            <w:r w:rsidRPr="00EE3926">
              <w:rPr>
                <w:rFonts w:eastAsiaTheme="minorHAnsi"/>
                <w:sz w:val="28"/>
                <w:szCs w:val="28"/>
                <w:lang w:eastAsia="en-US"/>
              </w:rPr>
              <w:t>gada 1.</w:t>
            </w:r>
            <w:r w:rsidR="007707C3" w:rsidRPr="00EE3926">
              <w:rPr>
                <w:rFonts w:eastAsiaTheme="minorHAnsi"/>
                <w:sz w:val="28"/>
                <w:szCs w:val="28"/>
                <w:lang w:eastAsia="en-US"/>
              </w:rPr>
              <w:t> </w:t>
            </w:r>
            <w:r w:rsidRPr="00EE3926">
              <w:rPr>
                <w:rFonts w:eastAsiaTheme="minorHAnsi"/>
                <w:sz w:val="28"/>
                <w:szCs w:val="28"/>
                <w:lang w:eastAsia="en-US"/>
              </w:rPr>
              <w:t>aprīli Valsts policija ir Autotransporta inspekcijas funkciju, pārvaldes uzdevumu, tiesību, saistību, mantas, finanšu līdzekļu, lietvedības un arhīva pārņēmēja). Savukā</w:t>
            </w:r>
            <w:r w:rsidR="003F7DA9" w:rsidRPr="00EE3926">
              <w:rPr>
                <w:rFonts w:eastAsiaTheme="minorHAnsi"/>
                <w:sz w:val="28"/>
                <w:szCs w:val="28"/>
                <w:lang w:eastAsia="en-US"/>
              </w:rPr>
              <w:t xml:space="preserve">rt, </w:t>
            </w:r>
            <w:r w:rsidRPr="00EE3926">
              <w:rPr>
                <w:rFonts w:eastAsiaTheme="minorHAnsi"/>
                <w:sz w:val="28"/>
                <w:szCs w:val="28"/>
                <w:lang w:eastAsia="en-US"/>
              </w:rPr>
              <w:t xml:space="preserve">Noteikumi Nr. 1065 kopš to izdošanas brīža </w:t>
            </w:r>
            <w:r w:rsidR="00E238C1" w:rsidRPr="00EE3926">
              <w:rPr>
                <w:rFonts w:eastAsiaTheme="minorHAnsi"/>
                <w:sz w:val="28"/>
                <w:szCs w:val="28"/>
                <w:lang w:eastAsia="en-US"/>
              </w:rPr>
              <w:t>tika</w:t>
            </w:r>
            <w:r w:rsidRPr="00EE3926">
              <w:rPr>
                <w:rFonts w:eastAsiaTheme="minorHAnsi"/>
                <w:sz w:val="28"/>
                <w:szCs w:val="28"/>
                <w:lang w:eastAsia="en-US"/>
              </w:rPr>
              <w:t xml:space="preserve"> grozīti tikai vienu reizi. Līdz ar to nereti </w:t>
            </w:r>
            <w:r w:rsidRPr="00EE3926">
              <w:rPr>
                <w:rFonts w:eastAsiaTheme="minorHAnsi"/>
                <w:sz w:val="28"/>
                <w:szCs w:val="28"/>
                <w:lang w:eastAsia="en-US"/>
              </w:rPr>
              <w:lastRenderedPageBreak/>
              <w:t>veidoj</w:t>
            </w:r>
            <w:r w:rsidR="00E238C1" w:rsidRPr="00EE3926">
              <w:rPr>
                <w:rFonts w:eastAsiaTheme="minorHAnsi"/>
                <w:sz w:val="28"/>
                <w:szCs w:val="28"/>
                <w:lang w:eastAsia="en-US"/>
              </w:rPr>
              <w:t>ā</w:t>
            </w:r>
            <w:r w:rsidRPr="00EE3926">
              <w:rPr>
                <w:rFonts w:eastAsiaTheme="minorHAnsi"/>
                <w:sz w:val="28"/>
                <w:szCs w:val="28"/>
                <w:lang w:eastAsia="en-US"/>
              </w:rPr>
              <w:t xml:space="preserve">s situācijas, ka darbinieki iestādes funkciju izpildei </w:t>
            </w:r>
            <w:r w:rsidR="00E238C1" w:rsidRPr="00EE3926">
              <w:rPr>
                <w:rFonts w:eastAsiaTheme="minorHAnsi"/>
                <w:sz w:val="28"/>
                <w:szCs w:val="28"/>
                <w:lang w:eastAsia="en-US"/>
              </w:rPr>
              <w:t>bija</w:t>
            </w:r>
            <w:r w:rsidR="007707C3" w:rsidRPr="00EE3926">
              <w:rPr>
                <w:rFonts w:eastAsiaTheme="minorHAnsi"/>
                <w:sz w:val="28"/>
                <w:szCs w:val="28"/>
                <w:lang w:eastAsia="en-US"/>
              </w:rPr>
              <w:t xml:space="preserve"> </w:t>
            </w:r>
            <w:r w:rsidRPr="00EE3926">
              <w:rPr>
                <w:rFonts w:eastAsiaTheme="minorHAnsi"/>
                <w:sz w:val="28"/>
                <w:szCs w:val="28"/>
                <w:lang w:eastAsia="en-US"/>
              </w:rPr>
              <w:t>jānodrošina ar funkciju izpildei nepieciešamajiem materiāltehniskajiem līdzekļiem, pārsniedzot Noteikumos Nr. 1065 noteiktās normas, kā arī ar tādiem materiāltehniskajiem līdzekļiem, kas n</w:t>
            </w:r>
            <w:r w:rsidR="00E238C1" w:rsidRPr="00EE3926">
              <w:rPr>
                <w:rFonts w:eastAsiaTheme="minorHAnsi"/>
                <w:sz w:val="28"/>
                <w:szCs w:val="28"/>
                <w:lang w:eastAsia="en-US"/>
              </w:rPr>
              <w:t>ebija</w:t>
            </w:r>
            <w:r w:rsidRPr="00EE3926">
              <w:rPr>
                <w:rFonts w:eastAsiaTheme="minorHAnsi"/>
                <w:sz w:val="28"/>
                <w:szCs w:val="28"/>
                <w:lang w:eastAsia="en-US"/>
              </w:rPr>
              <w:t xml:space="preserve"> minēti Noteikumos Nr.</w:t>
            </w:r>
            <w:r w:rsidR="007707C3" w:rsidRPr="00EE3926">
              <w:rPr>
                <w:rFonts w:eastAsiaTheme="minorHAnsi"/>
                <w:sz w:val="28"/>
                <w:szCs w:val="28"/>
                <w:lang w:eastAsia="en-US"/>
              </w:rPr>
              <w:t> </w:t>
            </w:r>
            <w:r w:rsidRPr="00EE3926">
              <w:rPr>
                <w:rFonts w:eastAsiaTheme="minorHAnsi"/>
                <w:sz w:val="28"/>
                <w:szCs w:val="28"/>
                <w:lang w:eastAsia="en-US"/>
              </w:rPr>
              <w:t>1065. Tādējādi</w:t>
            </w:r>
            <w:r w:rsidR="00E238C1" w:rsidRPr="00EE3926">
              <w:rPr>
                <w:rFonts w:eastAsiaTheme="minorHAnsi"/>
                <w:sz w:val="28"/>
                <w:szCs w:val="28"/>
                <w:lang w:eastAsia="en-US"/>
              </w:rPr>
              <w:t>, saskaņā ar likuma “Par policiju” 35. pantā ietverto deleģējumu Ministru kabinetam, izstrādājot jaunus Mi</w:t>
            </w:r>
            <w:r w:rsidR="00D572D0" w:rsidRPr="00EE3926">
              <w:rPr>
                <w:rFonts w:eastAsiaTheme="minorHAnsi"/>
                <w:sz w:val="28"/>
                <w:szCs w:val="28"/>
                <w:lang w:eastAsia="en-US"/>
              </w:rPr>
              <w:t>nistru kabineta noteikumus par V</w:t>
            </w:r>
            <w:r w:rsidR="00E238C1" w:rsidRPr="00EE3926">
              <w:rPr>
                <w:rFonts w:eastAsiaTheme="minorHAnsi"/>
                <w:sz w:val="28"/>
                <w:szCs w:val="28"/>
                <w:lang w:eastAsia="en-US"/>
              </w:rPr>
              <w:t>alsts policijas materiāltehnisko apgādi, ir</w:t>
            </w:r>
            <w:r w:rsidRPr="00EE3926">
              <w:rPr>
                <w:rFonts w:eastAsiaTheme="minorHAnsi"/>
                <w:sz w:val="28"/>
                <w:szCs w:val="28"/>
                <w:lang w:eastAsia="en-US"/>
              </w:rPr>
              <w:t xml:space="preserve"> nepieciešam</w:t>
            </w:r>
            <w:r w:rsidR="00E238C1" w:rsidRPr="00EE3926">
              <w:rPr>
                <w:rFonts w:eastAsiaTheme="minorHAnsi"/>
                <w:sz w:val="28"/>
                <w:szCs w:val="28"/>
                <w:lang w:eastAsia="en-US"/>
              </w:rPr>
              <w:t>s</w:t>
            </w:r>
            <w:r w:rsidRPr="00EE3926">
              <w:rPr>
                <w:rFonts w:eastAsiaTheme="minorHAnsi"/>
                <w:sz w:val="28"/>
                <w:szCs w:val="28"/>
                <w:lang w:eastAsia="en-US"/>
              </w:rPr>
              <w:t xml:space="preserve"> izvērtēt </w:t>
            </w:r>
            <w:r w:rsidR="00D572D0" w:rsidRPr="00EE3926">
              <w:rPr>
                <w:rFonts w:eastAsiaTheme="minorHAnsi"/>
                <w:sz w:val="28"/>
                <w:szCs w:val="28"/>
                <w:lang w:eastAsia="en-US"/>
              </w:rPr>
              <w:t>V</w:t>
            </w:r>
            <w:r w:rsidR="00E238C1" w:rsidRPr="00EE3926">
              <w:rPr>
                <w:rFonts w:eastAsiaTheme="minorHAnsi"/>
                <w:sz w:val="28"/>
                <w:szCs w:val="28"/>
                <w:lang w:eastAsia="en-US"/>
              </w:rPr>
              <w:t>alsts policijas uzdevumu izpildei nepieciešamo</w:t>
            </w:r>
            <w:r w:rsidRPr="00EE3926">
              <w:rPr>
                <w:rFonts w:eastAsiaTheme="minorHAnsi"/>
                <w:sz w:val="28"/>
                <w:szCs w:val="28"/>
                <w:lang w:eastAsia="en-US"/>
              </w:rPr>
              <w:t xml:space="preserve"> materiāltehnisko līdzekļu klāstu un atbilstoši tos precizēt.</w:t>
            </w:r>
          </w:p>
          <w:p w14:paraId="4BC99787" w14:textId="083D99AC" w:rsidR="00560F1B" w:rsidRPr="00EE3926" w:rsidRDefault="002C4749" w:rsidP="00D96436">
            <w:pPr>
              <w:ind w:right="-1" w:firstLine="720"/>
              <w:jc w:val="both"/>
              <w:rPr>
                <w:rFonts w:eastAsiaTheme="minorHAnsi"/>
                <w:sz w:val="28"/>
                <w:szCs w:val="28"/>
                <w:lang w:eastAsia="en-US"/>
              </w:rPr>
            </w:pPr>
            <w:r w:rsidRPr="00EE3926">
              <w:rPr>
                <w:rFonts w:eastAsiaTheme="minorHAnsi"/>
                <w:sz w:val="28"/>
                <w:szCs w:val="28"/>
                <w:lang w:eastAsia="en-US"/>
              </w:rPr>
              <w:t>Savukārt s</w:t>
            </w:r>
            <w:r w:rsidR="00560F1B" w:rsidRPr="00EE3926">
              <w:rPr>
                <w:rFonts w:eastAsiaTheme="minorHAnsi"/>
                <w:sz w:val="28"/>
                <w:szCs w:val="28"/>
                <w:lang w:eastAsia="en-US"/>
              </w:rPr>
              <w:t xml:space="preserve">askaņā ar Valsts kontroles Otrā revīzijas departamenta 2014. gada 26. februāra revīzijas ziņojumā Nr. 5.1-2-10/2013 izteikto ieteikumu </w:t>
            </w:r>
            <w:proofErr w:type="spellStart"/>
            <w:r w:rsidR="00560F1B" w:rsidRPr="00EE3926">
              <w:rPr>
                <w:rFonts w:eastAsiaTheme="minorHAnsi"/>
                <w:sz w:val="28"/>
                <w:szCs w:val="28"/>
                <w:lang w:eastAsia="en-US"/>
              </w:rPr>
              <w:t>Iekšlietu</w:t>
            </w:r>
            <w:proofErr w:type="spellEnd"/>
            <w:r w:rsidR="00560F1B" w:rsidRPr="00EE3926">
              <w:rPr>
                <w:rFonts w:eastAsiaTheme="minorHAnsi"/>
                <w:sz w:val="28"/>
                <w:szCs w:val="28"/>
                <w:lang w:eastAsia="en-US"/>
              </w:rPr>
              <w:t xml:space="preserve"> ministrijai, lai nodrošinātu efektīvu nozarei piešķirto valsts budžeta līdzekļu izlietojumu, ir nepieciešams izvērtēt situāciju un veikt nepieciešamos pasākumus, lai nodrošinātu</w:t>
            </w:r>
            <w:r w:rsidR="004575CD" w:rsidRPr="00EE3926">
              <w:rPr>
                <w:rFonts w:eastAsiaTheme="minorHAnsi"/>
                <w:sz w:val="28"/>
                <w:szCs w:val="28"/>
                <w:lang w:eastAsia="en-US"/>
              </w:rPr>
              <w:t>, ka atbilstoši</w:t>
            </w:r>
            <w:r w:rsidR="00560F1B" w:rsidRPr="00EE3926">
              <w:rPr>
                <w:rFonts w:eastAsiaTheme="minorHAnsi"/>
                <w:sz w:val="28"/>
                <w:szCs w:val="28"/>
                <w:lang w:eastAsia="en-US"/>
              </w:rPr>
              <w:t xml:space="preserve"> Ministru kabineta 2000. gada 10. augusta rīkojumam Nr. 407 “Par transportlīdzekļu izmantošanu dienesta vajadzībām” (turpmāk – Rīkojums Nr. 407) tiktu noteikti Valsts policijas struktūrvienību izpildei nepieciešamie tran</w:t>
            </w:r>
            <w:r w:rsidR="003F7DA9" w:rsidRPr="00EE3926">
              <w:rPr>
                <w:rFonts w:eastAsiaTheme="minorHAnsi"/>
                <w:sz w:val="28"/>
                <w:szCs w:val="28"/>
                <w:lang w:eastAsia="en-US"/>
              </w:rPr>
              <w:t>sportlīdzekļi</w:t>
            </w:r>
            <w:r w:rsidR="008B5CFE" w:rsidRPr="00EE3926">
              <w:rPr>
                <w:rFonts w:eastAsiaTheme="minorHAnsi"/>
                <w:sz w:val="28"/>
                <w:szCs w:val="28"/>
                <w:lang w:eastAsia="en-US"/>
              </w:rPr>
              <w:t>,</w:t>
            </w:r>
            <w:r w:rsidR="003F7DA9" w:rsidRPr="00EE3926">
              <w:rPr>
                <w:rFonts w:eastAsiaTheme="minorHAnsi"/>
                <w:sz w:val="28"/>
                <w:szCs w:val="28"/>
                <w:lang w:eastAsia="en-US"/>
              </w:rPr>
              <w:t xml:space="preserve"> un Valsts policijā</w:t>
            </w:r>
            <w:r w:rsidR="00560F1B" w:rsidRPr="00EE3926">
              <w:rPr>
                <w:rFonts w:eastAsiaTheme="minorHAnsi"/>
                <w:sz w:val="28"/>
                <w:szCs w:val="28"/>
                <w:lang w:eastAsia="en-US"/>
              </w:rPr>
              <w:t xml:space="preserve"> tiktu nodrošināta atbilstoša iegādāto transportlīdzekļu sadale.</w:t>
            </w:r>
          </w:p>
          <w:p w14:paraId="0FC6F0A2" w14:textId="3E3D188D" w:rsidR="00560F1B" w:rsidRPr="00EE3926" w:rsidRDefault="00560F1B" w:rsidP="00D96436">
            <w:pPr>
              <w:ind w:right="-1"/>
              <w:jc w:val="both"/>
              <w:rPr>
                <w:rFonts w:eastAsiaTheme="minorHAnsi"/>
                <w:sz w:val="28"/>
                <w:szCs w:val="28"/>
                <w:lang w:eastAsia="en-US"/>
              </w:rPr>
            </w:pPr>
            <w:r w:rsidRPr="00EE3926">
              <w:rPr>
                <w:rFonts w:eastAsiaTheme="minorHAnsi"/>
                <w:sz w:val="28"/>
                <w:szCs w:val="28"/>
                <w:lang w:eastAsia="en-US"/>
              </w:rPr>
              <w:tab/>
              <w:t>Saskaņā ar Rīkojuma Nr.</w:t>
            </w:r>
            <w:r w:rsidR="008B5CFE" w:rsidRPr="00EE3926">
              <w:rPr>
                <w:rFonts w:eastAsiaTheme="minorHAnsi"/>
                <w:sz w:val="28"/>
                <w:szCs w:val="28"/>
                <w:lang w:eastAsia="en-US"/>
              </w:rPr>
              <w:t> </w:t>
            </w:r>
            <w:r w:rsidRPr="00EE3926">
              <w:rPr>
                <w:rFonts w:eastAsiaTheme="minorHAnsi"/>
                <w:sz w:val="28"/>
                <w:szCs w:val="28"/>
                <w:lang w:eastAsia="en-US"/>
              </w:rPr>
              <w:t xml:space="preserve">407 3. punktu valsts sekretārs vai īpašu uzdevumu ministra sekretariāta vadītājs, pamatojoties uz pakļautībā vai pārraudzībā esošās iestādes vadītāja pieprasījumu un ņemot vērā iestādei saskaņā ar likumu par valsts budžetu kārtējam gadam piešķirtos līdzekļus, nosaka iestādes, kuru vadītājiem dienesta pienākumu pildīšanai var piešķirt dienesta transportlīdzekli un attiecīgās iestādes funkciju veikšanai nepieciešamo dienesta transportlīdzekļu skaitu, ņemot vērā iestādes struktūrvienības uzdevumus. Savukārt šā rīkojuma 7. punkts paredz, ka ministriju, īpašu uzdevumu ministru sekretariātu, to pakļautībā vai pārraudzībā esošo iestāžu un centrālo valsts iestāžu funkciju veikšanai nepieciešamo speciālo un operatīvo transportlīdzekļu skaitu nosaka attiecīgi valsts sekretārs, īpašu uzdevumu ministra sekretariāta vadītājs, pakļautībā vai pārraudzībā esošās iestādes vadītājs vai centrālās valsts iestādes vadītājs, ņemot vērā iestādei saskaņā ar likumu par valsts budžetu kārtējam gadam piešķirtos līdzekļus.  </w:t>
            </w:r>
          </w:p>
          <w:p w14:paraId="5E0A417B" w14:textId="4435B2C4" w:rsidR="00560F1B" w:rsidRPr="00EE3926" w:rsidRDefault="0091492D" w:rsidP="00D96436">
            <w:pPr>
              <w:ind w:right="-1" w:firstLine="720"/>
              <w:jc w:val="both"/>
              <w:rPr>
                <w:rFonts w:eastAsiaTheme="minorHAnsi"/>
                <w:sz w:val="28"/>
                <w:szCs w:val="28"/>
                <w:lang w:eastAsia="en-US"/>
              </w:rPr>
            </w:pPr>
            <w:r w:rsidRPr="00EE3926">
              <w:rPr>
                <w:rFonts w:eastAsiaTheme="minorHAnsi"/>
                <w:sz w:val="28"/>
                <w:szCs w:val="28"/>
                <w:lang w:eastAsia="en-US"/>
              </w:rPr>
              <w:t>Tai pašā laikā</w:t>
            </w:r>
            <w:r w:rsidR="002C4749" w:rsidRPr="00EE3926">
              <w:rPr>
                <w:rFonts w:eastAsiaTheme="minorHAnsi"/>
                <w:sz w:val="28"/>
                <w:szCs w:val="28"/>
                <w:lang w:eastAsia="en-US"/>
              </w:rPr>
              <w:t>, ievērojot likumā “Par policiju” noteikto,</w:t>
            </w:r>
            <w:r w:rsidR="00560F1B" w:rsidRPr="00EE3926">
              <w:rPr>
                <w:rFonts w:eastAsiaTheme="minorHAnsi"/>
                <w:sz w:val="28"/>
                <w:szCs w:val="28"/>
                <w:lang w:eastAsia="en-US"/>
              </w:rPr>
              <w:t xml:space="preserve"> </w:t>
            </w:r>
            <w:r w:rsidR="00343585" w:rsidRPr="00EE3926">
              <w:rPr>
                <w:rFonts w:eastAsiaTheme="minorHAnsi"/>
                <w:sz w:val="28"/>
                <w:szCs w:val="28"/>
                <w:lang w:eastAsia="en-US"/>
              </w:rPr>
              <w:t>bija</w:t>
            </w:r>
            <w:r w:rsidR="00560F1B" w:rsidRPr="00EE3926">
              <w:rPr>
                <w:rFonts w:eastAsiaTheme="minorHAnsi"/>
                <w:sz w:val="28"/>
                <w:szCs w:val="28"/>
                <w:lang w:eastAsia="en-US"/>
              </w:rPr>
              <w:t xml:space="preserve"> izdoti </w:t>
            </w:r>
            <w:r w:rsidR="002C4749" w:rsidRPr="00EE3926">
              <w:rPr>
                <w:rFonts w:eastAsiaTheme="minorHAnsi"/>
                <w:sz w:val="28"/>
                <w:szCs w:val="28"/>
                <w:lang w:eastAsia="en-US"/>
              </w:rPr>
              <w:t>Noteikumi Nr. 1065, kuru</w:t>
            </w:r>
            <w:r w:rsidR="00560F1B" w:rsidRPr="00EE3926">
              <w:rPr>
                <w:rFonts w:eastAsiaTheme="minorHAnsi"/>
                <w:sz w:val="28"/>
                <w:szCs w:val="28"/>
                <w:lang w:eastAsia="en-US"/>
              </w:rPr>
              <w:t xml:space="preserve"> 4. pielikumā </w:t>
            </w:r>
            <w:r w:rsidR="00560F1B" w:rsidRPr="00EE3926">
              <w:rPr>
                <w:rFonts w:eastAsiaTheme="minorHAnsi"/>
                <w:sz w:val="28"/>
                <w:szCs w:val="28"/>
                <w:lang w:eastAsia="en-US"/>
              </w:rPr>
              <w:lastRenderedPageBreak/>
              <w:t xml:space="preserve">ir noteiktas normas Valsts policijas apgādei ar transportlīdzekļiem, konkrēti norādot transportlīdzekļa veidu, to skaitu un lietošanas ilgumu (nobraukumu). </w:t>
            </w:r>
          </w:p>
          <w:p w14:paraId="4A7EE23A" w14:textId="2DC93DD0"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 xml:space="preserve">Tādējādi, </w:t>
            </w:r>
            <w:proofErr w:type="spellStart"/>
            <w:r w:rsidRPr="00EE3926">
              <w:rPr>
                <w:rFonts w:eastAsiaTheme="minorHAnsi"/>
                <w:sz w:val="28"/>
                <w:szCs w:val="28"/>
                <w:lang w:eastAsia="en-US"/>
              </w:rPr>
              <w:t>Iekšlietu</w:t>
            </w:r>
            <w:proofErr w:type="spellEnd"/>
            <w:r w:rsidRPr="00EE3926">
              <w:rPr>
                <w:rFonts w:eastAsiaTheme="minorHAnsi"/>
                <w:sz w:val="28"/>
                <w:szCs w:val="28"/>
                <w:lang w:eastAsia="en-US"/>
              </w:rPr>
              <w:t xml:space="preserve"> ministrijas val</w:t>
            </w:r>
            <w:r w:rsidR="004575CD" w:rsidRPr="00EE3926">
              <w:rPr>
                <w:rFonts w:eastAsiaTheme="minorHAnsi"/>
                <w:sz w:val="28"/>
                <w:szCs w:val="28"/>
                <w:lang w:eastAsia="en-US"/>
              </w:rPr>
              <w:t>sts sekretārs</w:t>
            </w:r>
            <w:r w:rsidRPr="00EE3926">
              <w:rPr>
                <w:rFonts w:eastAsiaTheme="minorHAnsi"/>
                <w:sz w:val="28"/>
                <w:szCs w:val="28"/>
                <w:lang w:eastAsia="en-US"/>
              </w:rPr>
              <w:t xml:space="preserve"> saskaņā ar Rīkojuma Nr. 407 3. punkta prasībām</w:t>
            </w:r>
            <w:r w:rsidR="004575CD" w:rsidRPr="00EE3926">
              <w:rPr>
                <w:rFonts w:eastAsiaTheme="minorHAnsi"/>
                <w:sz w:val="28"/>
                <w:szCs w:val="28"/>
                <w:lang w:eastAsia="en-US"/>
              </w:rPr>
              <w:t xml:space="preserve"> nevar</w:t>
            </w:r>
            <w:r w:rsidR="00343585" w:rsidRPr="00EE3926">
              <w:rPr>
                <w:rFonts w:eastAsiaTheme="minorHAnsi"/>
                <w:sz w:val="28"/>
                <w:szCs w:val="28"/>
                <w:lang w:eastAsia="en-US"/>
              </w:rPr>
              <w:t>ēja</w:t>
            </w:r>
            <w:r w:rsidR="004575CD" w:rsidRPr="00EE3926">
              <w:rPr>
                <w:rFonts w:eastAsiaTheme="minorHAnsi"/>
                <w:sz w:val="28"/>
                <w:szCs w:val="28"/>
                <w:lang w:eastAsia="en-US"/>
              </w:rPr>
              <w:t xml:space="preserve"> </w:t>
            </w:r>
            <w:r w:rsidR="00A6200B" w:rsidRPr="00EE3926">
              <w:rPr>
                <w:rFonts w:eastAsiaTheme="minorHAnsi"/>
                <w:sz w:val="28"/>
                <w:szCs w:val="28"/>
                <w:lang w:eastAsia="en-US"/>
              </w:rPr>
              <w:t>noteikt Valsts policijas uzdevum</w:t>
            </w:r>
            <w:r w:rsidR="004575CD" w:rsidRPr="00EE3926">
              <w:rPr>
                <w:rFonts w:eastAsiaTheme="minorHAnsi"/>
                <w:sz w:val="28"/>
                <w:szCs w:val="28"/>
                <w:lang w:eastAsia="en-US"/>
              </w:rPr>
              <w:t>u izpildei nepieciešamo transportlīdzekļu skaitu, jo to</w:t>
            </w:r>
            <w:r w:rsidRPr="00EE3926">
              <w:rPr>
                <w:rFonts w:eastAsiaTheme="minorHAnsi"/>
                <w:sz w:val="28"/>
                <w:szCs w:val="28"/>
                <w:lang w:eastAsia="en-US"/>
              </w:rPr>
              <w:t xml:space="preserve"> ir noteicis Ministru kabinets.</w:t>
            </w:r>
            <w:r w:rsidR="00343585" w:rsidRPr="00EE3926">
              <w:rPr>
                <w:rFonts w:eastAsiaTheme="minorHAnsi"/>
                <w:sz w:val="28"/>
                <w:szCs w:val="28"/>
                <w:lang w:eastAsia="en-US"/>
              </w:rPr>
              <w:t xml:space="preserve"> Turklāt ar</w:t>
            </w:r>
            <w:r w:rsidR="00D572D0" w:rsidRPr="00EE3926">
              <w:rPr>
                <w:rFonts w:eastAsiaTheme="minorHAnsi"/>
                <w:sz w:val="28"/>
                <w:szCs w:val="28"/>
                <w:lang w:eastAsia="en-US"/>
              </w:rPr>
              <w:t>ī spēkā esošajā likuma “P</w:t>
            </w:r>
            <w:r w:rsidR="00343585" w:rsidRPr="00EE3926">
              <w:rPr>
                <w:rFonts w:eastAsiaTheme="minorHAnsi"/>
                <w:sz w:val="28"/>
                <w:szCs w:val="28"/>
                <w:lang w:eastAsia="en-US"/>
              </w:rPr>
              <w:t>ar policiju” 35.</w:t>
            </w:r>
            <w:r w:rsidR="0091492D" w:rsidRPr="00EE3926">
              <w:rPr>
                <w:rFonts w:eastAsiaTheme="minorHAnsi"/>
                <w:sz w:val="28"/>
                <w:szCs w:val="28"/>
                <w:lang w:eastAsia="en-US"/>
              </w:rPr>
              <w:t> </w:t>
            </w:r>
            <w:r w:rsidR="00343585" w:rsidRPr="00EE3926">
              <w:rPr>
                <w:rFonts w:eastAsiaTheme="minorHAnsi"/>
                <w:sz w:val="28"/>
                <w:szCs w:val="28"/>
                <w:lang w:eastAsia="en-US"/>
              </w:rPr>
              <w:t>pantā ir ietverts deleģējums Ministru kabinetam noteikt Valsts policijas materiāltehniskās apgādes normas.</w:t>
            </w:r>
          </w:p>
          <w:p w14:paraId="00B99D0C" w14:textId="4084969D"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Ministru kabinets 2014. gada 26. augustā, izskatot Tieslietu ministrijas iesniegto informatīvo ziņojumu “Priekšlikumi ārējo normatīvo aktu grozījumu skaita samazināšanai” (prot. Nr.</w:t>
            </w:r>
            <w:r w:rsidR="0091492D" w:rsidRPr="00EE3926">
              <w:rPr>
                <w:rFonts w:eastAsiaTheme="minorHAnsi"/>
                <w:sz w:val="28"/>
                <w:szCs w:val="28"/>
                <w:lang w:eastAsia="en-US"/>
              </w:rPr>
              <w:t> </w:t>
            </w:r>
            <w:r w:rsidRPr="00EE3926">
              <w:rPr>
                <w:rFonts w:eastAsiaTheme="minorHAnsi"/>
                <w:sz w:val="28"/>
                <w:szCs w:val="28"/>
                <w:lang w:eastAsia="en-US"/>
              </w:rPr>
              <w:t>45, 45.§, 13. punkts), ir noteicis vairākus principus, kurus ir jāievēro ministrijām, izstrādājot normatīvos aktus, tai skaitā tādus, kas paredz, ka:</w:t>
            </w:r>
          </w:p>
          <w:p w14:paraId="6BCA7DE5"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normatīvā akta projektu izstrādā tikai tādā gadījumā, ja attiecīgo situāciju nav iespējams risināt citā veidā;</w:t>
            </w:r>
          </w:p>
          <w:p w14:paraId="524C9E4C"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normatīvā akta saturu veido tā, lai pēc iespējas samazinātu administratīvo slogu privātpersonām un iestādēm;</w:t>
            </w:r>
          </w:p>
          <w:p w14:paraId="6061A266"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izstrādājot normatīvā akta projektu, izvērtē tiesiskā regulējuma nepieciešamo līmeni (likums, Ministru kabineta noteikumi, pašvaldību saistošie noteikumi, iekšējais normatīvais akts, individuāls tiesību akts).</w:t>
            </w:r>
          </w:p>
          <w:p w14:paraId="1CA00643" w14:textId="5048B35D"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Tādējādi,</w:t>
            </w:r>
            <w:r w:rsidR="00343585" w:rsidRPr="00EE3926">
              <w:rPr>
                <w:rFonts w:eastAsiaTheme="minorHAnsi"/>
                <w:sz w:val="28"/>
                <w:szCs w:val="28"/>
                <w:lang w:eastAsia="en-US"/>
              </w:rPr>
              <w:t xml:space="preserve"> atbilstoši likuma “Par policiju” 35. pantā ietvertajam deleģējumam</w:t>
            </w:r>
            <w:r w:rsidRPr="00EE3926">
              <w:rPr>
                <w:rFonts w:eastAsiaTheme="minorHAnsi"/>
                <w:sz w:val="28"/>
                <w:szCs w:val="28"/>
                <w:lang w:eastAsia="en-US"/>
              </w:rPr>
              <w:t xml:space="preserve"> izstrādājot </w:t>
            </w:r>
            <w:r w:rsidR="00343585" w:rsidRPr="00EE3926">
              <w:rPr>
                <w:rFonts w:eastAsiaTheme="minorHAnsi"/>
                <w:sz w:val="28"/>
                <w:szCs w:val="28"/>
                <w:lang w:eastAsia="en-US"/>
              </w:rPr>
              <w:t>Mi</w:t>
            </w:r>
            <w:r w:rsidR="00D572D0" w:rsidRPr="00EE3926">
              <w:rPr>
                <w:rFonts w:eastAsiaTheme="minorHAnsi"/>
                <w:sz w:val="28"/>
                <w:szCs w:val="28"/>
                <w:lang w:eastAsia="en-US"/>
              </w:rPr>
              <w:t>nistru kabineta noteikumus par V</w:t>
            </w:r>
            <w:r w:rsidR="00343585" w:rsidRPr="00EE3926">
              <w:rPr>
                <w:rFonts w:eastAsiaTheme="minorHAnsi"/>
                <w:sz w:val="28"/>
                <w:szCs w:val="28"/>
                <w:lang w:eastAsia="en-US"/>
              </w:rPr>
              <w:t>alsts policijas materiāltehnisko apgādi</w:t>
            </w:r>
            <w:r w:rsidR="00DD6A9F" w:rsidRPr="00EE3926">
              <w:rPr>
                <w:rFonts w:eastAsiaTheme="minorHAnsi"/>
                <w:sz w:val="28"/>
                <w:szCs w:val="28"/>
                <w:lang w:eastAsia="en-US"/>
              </w:rPr>
              <w:t xml:space="preserve">, ir izvērtējama </w:t>
            </w:r>
            <w:r w:rsidR="00343585" w:rsidRPr="00EE3926">
              <w:rPr>
                <w:rFonts w:eastAsiaTheme="minorHAnsi"/>
                <w:sz w:val="28"/>
                <w:szCs w:val="28"/>
                <w:lang w:eastAsia="en-US"/>
              </w:rPr>
              <w:t xml:space="preserve">attiecīgā </w:t>
            </w:r>
            <w:r w:rsidR="00DD6A9F" w:rsidRPr="00EE3926">
              <w:rPr>
                <w:rFonts w:eastAsiaTheme="minorHAnsi"/>
                <w:sz w:val="28"/>
                <w:szCs w:val="28"/>
                <w:lang w:eastAsia="en-US"/>
              </w:rPr>
              <w:t>tiesību akta</w:t>
            </w:r>
            <w:r w:rsidRPr="00EE3926">
              <w:rPr>
                <w:rFonts w:eastAsiaTheme="minorHAnsi"/>
                <w:sz w:val="28"/>
                <w:szCs w:val="28"/>
                <w:lang w:eastAsia="en-US"/>
              </w:rPr>
              <w:t xml:space="preserve"> nepieciešamība</w:t>
            </w:r>
            <w:r w:rsidR="00BD25BF" w:rsidRPr="00EE3926">
              <w:rPr>
                <w:rFonts w:eastAsiaTheme="minorHAnsi"/>
                <w:sz w:val="28"/>
                <w:szCs w:val="28"/>
                <w:lang w:eastAsia="en-US"/>
              </w:rPr>
              <w:t>.</w:t>
            </w:r>
            <w:r w:rsidRPr="00EE3926">
              <w:rPr>
                <w:rFonts w:eastAsiaTheme="minorHAnsi"/>
                <w:sz w:val="28"/>
                <w:szCs w:val="28"/>
                <w:lang w:eastAsia="en-US"/>
              </w:rPr>
              <w:t xml:space="preserve"> </w:t>
            </w:r>
          </w:p>
          <w:p w14:paraId="421CFEB3" w14:textId="049921FE"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Ministru kabineta noteikumi ir viens no ārējo normatīvo aktu tiesību veidiem, kas to juridiskā spēka hierarhijā atrodas aiz Satversmes un likumiem. Ārējo normatīvo aktu izdošana ir instruments, ar ko valsts nosaka vispārējo kārtību, kas jāievēro sabiedrībai kopumā un katram tās loceklim atsevišķi. Ārējs normatīvais akts ir normatīvais akts, kas tieši vai vismaz netieši ietekmē privātpersonu tiesību apjomu vai saturu. Ievērojot to, ka Noteikumi Nr.</w:t>
            </w:r>
            <w:r w:rsidR="008B5CFE" w:rsidRPr="00EE3926">
              <w:rPr>
                <w:rFonts w:eastAsiaTheme="minorHAnsi"/>
                <w:sz w:val="28"/>
                <w:szCs w:val="28"/>
                <w:lang w:eastAsia="en-US"/>
              </w:rPr>
              <w:t> </w:t>
            </w:r>
            <w:r w:rsidRPr="00EE3926">
              <w:rPr>
                <w:rFonts w:eastAsiaTheme="minorHAnsi"/>
                <w:sz w:val="28"/>
                <w:szCs w:val="28"/>
                <w:lang w:eastAsia="en-US"/>
              </w:rPr>
              <w:t>1065 noteic</w:t>
            </w:r>
            <w:r w:rsidR="00B41ED0" w:rsidRPr="00EE3926">
              <w:rPr>
                <w:rFonts w:eastAsiaTheme="minorHAnsi"/>
                <w:sz w:val="28"/>
                <w:szCs w:val="28"/>
                <w:lang w:eastAsia="en-US"/>
              </w:rPr>
              <w:t>a</w:t>
            </w:r>
            <w:r w:rsidRPr="00EE3926">
              <w:rPr>
                <w:rFonts w:eastAsiaTheme="minorHAnsi"/>
                <w:sz w:val="28"/>
                <w:szCs w:val="28"/>
                <w:lang w:eastAsia="en-US"/>
              </w:rPr>
              <w:t xml:space="preserve"> tikai materiāltehniskās apgādes normas, kas pēc būtības tiešā veidā neietekmē privātpersonu intereses, papildu</w:t>
            </w:r>
            <w:r w:rsidR="003F7DA9" w:rsidRPr="00EE3926">
              <w:rPr>
                <w:rFonts w:eastAsiaTheme="minorHAnsi"/>
                <w:sz w:val="28"/>
                <w:szCs w:val="28"/>
                <w:lang w:eastAsia="en-US"/>
              </w:rPr>
              <w:t>s</w:t>
            </w:r>
            <w:r w:rsidRPr="00EE3926">
              <w:rPr>
                <w:rFonts w:eastAsiaTheme="minorHAnsi"/>
                <w:sz w:val="28"/>
                <w:szCs w:val="28"/>
                <w:lang w:eastAsia="en-US"/>
              </w:rPr>
              <w:t xml:space="preserve"> ir izvērtējams jautājums par to, vai Valsts policijas </w:t>
            </w:r>
            <w:r w:rsidR="00B41ED0" w:rsidRPr="00EE3926">
              <w:rPr>
                <w:rFonts w:eastAsiaTheme="minorHAnsi"/>
                <w:sz w:val="28"/>
                <w:szCs w:val="28"/>
                <w:lang w:eastAsia="en-US"/>
              </w:rPr>
              <w:t xml:space="preserve">uzdevumu izpildei </w:t>
            </w:r>
            <w:r w:rsidRPr="00EE3926">
              <w:rPr>
                <w:rFonts w:eastAsiaTheme="minorHAnsi"/>
                <w:sz w:val="28"/>
                <w:szCs w:val="28"/>
                <w:lang w:eastAsia="en-US"/>
              </w:rPr>
              <w:t xml:space="preserve">nepieciešamā tehnika, sakaru līdzekļi, bruņojums, speciālie līdzekļi, ekipējums, </w:t>
            </w:r>
            <w:r w:rsidRPr="00EE3926">
              <w:rPr>
                <w:rFonts w:eastAsiaTheme="minorHAnsi"/>
                <w:sz w:val="28"/>
                <w:szCs w:val="28"/>
                <w:lang w:eastAsia="en-US"/>
              </w:rPr>
              <w:lastRenderedPageBreak/>
              <w:t>datortehnika un tās programmnodrošinājums, transportlīdzekļi un kuģošanas līdzekļi un to ekspluatācijai nepieciešamie līdzekļi ir nosakāmi ar ārējo normatīvo aktu – Ministru kabineta noteikumiem.</w:t>
            </w:r>
          </w:p>
          <w:p w14:paraId="7651A5C9" w14:textId="77777777" w:rsidR="003E3E44"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 xml:space="preserve">Valsts policijas pamatuzdevumi ir garantēt personu un sabiedrības drošību, novērst un atklāt noziedzīgus nodarījumus un citus likumpārkāpumus, veikt personu meklēšanu, kā arī savas kompetences ietvaros izpildīt administratīvos sodus un kriminālsodus, un šo uzdevumu kvalitatīvai izpildei nepieciešams </w:t>
            </w:r>
            <w:r w:rsidR="00F37B60" w:rsidRPr="00EE3926">
              <w:rPr>
                <w:rFonts w:eastAsiaTheme="minorHAnsi"/>
                <w:sz w:val="28"/>
                <w:szCs w:val="28"/>
                <w:lang w:eastAsia="en-US"/>
              </w:rPr>
              <w:t xml:space="preserve">atbilstošs </w:t>
            </w:r>
            <w:r w:rsidRPr="00EE3926">
              <w:rPr>
                <w:rFonts w:eastAsiaTheme="minorHAnsi"/>
                <w:sz w:val="28"/>
                <w:szCs w:val="28"/>
                <w:lang w:eastAsia="en-US"/>
              </w:rPr>
              <w:t>materiāltehniskais nodrošinājums.</w:t>
            </w:r>
            <w:r w:rsidR="00DD6A9F" w:rsidRPr="00EE3926">
              <w:rPr>
                <w:rFonts w:eastAsiaTheme="minorHAnsi"/>
                <w:sz w:val="28"/>
                <w:szCs w:val="28"/>
                <w:lang w:eastAsia="en-US"/>
              </w:rPr>
              <w:t xml:space="preserve"> </w:t>
            </w:r>
          </w:p>
          <w:p w14:paraId="484B28AE" w14:textId="555CBB4B" w:rsidR="003E3E44" w:rsidRPr="00EE3926" w:rsidRDefault="003E3E44" w:rsidP="003E3E44">
            <w:pPr>
              <w:ind w:right="-1" w:firstLine="720"/>
              <w:jc w:val="both"/>
              <w:rPr>
                <w:rFonts w:eastAsiaTheme="minorHAnsi"/>
                <w:sz w:val="28"/>
                <w:szCs w:val="28"/>
                <w:lang w:eastAsia="en-US"/>
              </w:rPr>
            </w:pPr>
            <w:r w:rsidRPr="00EE3926">
              <w:rPr>
                <w:iCs/>
                <w:sz w:val="28"/>
                <w:szCs w:val="28"/>
              </w:rPr>
              <w:t xml:space="preserve">Materiāltehnisko līdzekļu uzskaitījumam jābūt atbilstošam Valsts policijai noteiktajiem uzdevumiem. Piemēram, Valsts policijai uzdevumu veikšanai </w:t>
            </w:r>
            <w:r w:rsidR="006B3501" w:rsidRPr="00EE3926">
              <w:rPr>
                <w:iCs/>
                <w:sz w:val="28"/>
                <w:szCs w:val="28"/>
              </w:rPr>
              <w:t>nepieciešama</w:t>
            </w:r>
            <w:r w:rsidR="006B3501" w:rsidRPr="00EE3926">
              <w:rPr>
                <w:rFonts w:eastAsiaTheme="minorHAnsi"/>
                <w:sz w:val="28"/>
                <w:szCs w:val="28"/>
                <w:lang w:eastAsia="en-US"/>
              </w:rPr>
              <w:t xml:space="preserve"> datortehnika un tās piederumi</w:t>
            </w:r>
            <w:r w:rsidRPr="00EE3926">
              <w:rPr>
                <w:rFonts w:eastAsiaTheme="minorHAnsi"/>
                <w:sz w:val="28"/>
                <w:szCs w:val="28"/>
                <w:lang w:eastAsia="en-US"/>
              </w:rPr>
              <w:t xml:space="preserve">, </w:t>
            </w:r>
            <w:proofErr w:type="spellStart"/>
            <w:r w:rsidRPr="00EE3926">
              <w:rPr>
                <w:rFonts w:eastAsiaTheme="minorHAnsi"/>
                <w:sz w:val="28"/>
                <w:szCs w:val="28"/>
                <w:lang w:eastAsia="en-US"/>
              </w:rPr>
              <w:t>fotodokumentēšanas</w:t>
            </w:r>
            <w:proofErr w:type="spellEnd"/>
            <w:r w:rsidRPr="00EE3926">
              <w:rPr>
                <w:rFonts w:eastAsiaTheme="minorHAnsi"/>
                <w:sz w:val="28"/>
                <w:szCs w:val="28"/>
                <w:lang w:eastAsia="en-US"/>
              </w:rPr>
              <w:t xml:space="preserve">, </w:t>
            </w:r>
            <w:proofErr w:type="spellStart"/>
            <w:r w:rsidRPr="00EE3926">
              <w:rPr>
                <w:rFonts w:eastAsiaTheme="minorHAnsi"/>
                <w:sz w:val="28"/>
                <w:szCs w:val="28"/>
                <w:lang w:eastAsia="en-US"/>
              </w:rPr>
              <w:t>videodokumentēšanas</w:t>
            </w:r>
            <w:proofErr w:type="spellEnd"/>
            <w:r w:rsidRPr="00EE3926">
              <w:rPr>
                <w:rFonts w:eastAsiaTheme="minorHAnsi"/>
                <w:sz w:val="28"/>
                <w:szCs w:val="28"/>
                <w:lang w:eastAsia="en-US"/>
              </w:rPr>
              <w:t xml:space="preserve"> un </w:t>
            </w:r>
            <w:proofErr w:type="spellStart"/>
            <w:r w:rsidRPr="00EE3926">
              <w:rPr>
                <w:rFonts w:eastAsiaTheme="minorHAnsi"/>
                <w:sz w:val="28"/>
                <w:szCs w:val="28"/>
                <w:lang w:eastAsia="en-US"/>
              </w:rPr>
              <w:t>audiodokumentēšanas</w:t>
            </w:r>
            <w:proofErr w:type="spellEnd"/>
            <w:r w:rsidRPr="00EE3926">
              <w:rPr>
                <w:rFonts w:eastAsiaTheme="minorHAnsi"/>
                <w:sz w:val="28"/>
                <w:szCs w:val="28"/>
                <w:lang w:eastAsia="en-US"/>
              </w:rPr>
              <w:t xml:space="preserve"> iekārtas, </w:t>
            </w:r>
            <w:r w:rsidRPr="00EE3926">
              <w:rPr>
                <w:iCs/>
                <w:sz w:val="28"/>
                <w:szCs w:val="28"/>
              </w:rPr>
              <w:t xml:space="preserve">kas mūsdienās strauji attīstās un mainās. </w:t>
            </w:r>
            <w:r w:rsidRPr="00EE3926">
              <w:rPr>
                <w:sz w:val="28"/>
                <w:szCs w:val="28"/>
              </w:rPr>
              <w:t xml:space="preserve">Tāpat, ievērojot ceļu satiksmes jomu regulējošajos normatīvajos aktos noteiktās Valsts policijas tiesības un pienākumus, </w:t>
            </w:r>
            <w:r w:rsidRPr="00EE3926">
              <w:rPr>
                <w:iCs/>
                <w:sz w:val="28"/>
                <w:szCs w:val="28"/>
              </w:rPr>
              <w:t xml:space="preserve">ātrai Valsts policijas </w:t>
            </w:r>
            <w:proofErr w:type="spellStart"/>
            <w:r w:rsidRPr="00EE3926">
              <w:rPr>
                <w:iCs/>
                <w:sz w:val="28"/>
                <w:szCs w:val="28"/>
              </w:rPr>
              <w:t>reaģētspējai</w:t>
            </w:r>
            <w:proofErr w:type="spellEnd"/>
            <w:r w:rsidRPr="00EE3926">
              <w:rPr>
                <w:iCs/>
                <w:sz w:val="28"/>
                <w:szCs w:val="28"/>
              </w:rPr>
              <w:t>, nepieciešami moderni transportlīdzekļi un sakaru līdzekļi. Kopš 2010. gada Valsts policijai ir jāveic ūdens satiksmes uzraudzība iekšējos ūdeņos, kam nepieciešami dienesta kuģošanas līdzekļi (</w:t>
            </w:r>
            <w:proofErr w:type="spellStart"/>
            <w:r w:rsidRPr="00EE3926">
              <w:rPr>
                <w:iCs/>
                <w:sz w:val="28"/>
                <w:szCs w:val="28"/>
              </w:rPr>
              <w:t>patruļkuteri</w:t>
            </w:r>
            <w:proofErr w:type="spellEnd"/>
            <w:r w:rsidRPr="00EE3926">
              <w:rPr>
                <w:iCs/>
                <w:sz w:val="28"/>
                <w:szCs w:val="28"/>
              </w:rPr>
              <w:t xml:space="preserve"> un </w:t>
            </w:r>
            <w:proofErr w:type="spellStart"/>
            <w:r w:rsidRPr="00EE3926">
              <w:rPr>
                <w:iCs/>
                <w:sz w:val="28"/>
                <w:szCs w:val="28"/>
              </w:rPr>
              <w:t>patruļlaivas</w:t>
            </w:r>
            <w:proofErr w:type="spellEnd"/>
            <w:r w:rsidRPr="00EE3926">
              <w:rPr>
                <w:iCs/>
                <w:sz w:val="28"/>
                <w:szCs w:val="28"/>
              </w:rPr>
              <w:t xml:space="preserve">) un tam nepieciešamais aprīkojums: </w:t>
            </w:r>
            <w:r w:rsidRPr="00EE3926">
              <w:rPr>
                <w:sz w:val="28"/>
                <w:szCs w:val="28"/>
              </w:rPr>
              <w:t xml:space="preserve">novērošanas, navigācijas, skaņas un gaismas signālu iekārtas, kā arī elektronisko sakaru tīklu galiekārtas, datortehnika un tās piederumi. </w:t>
            </w:r>
            <w:r w:rsidRPr="00EE3926">
              <w:rPr>
                <w:rFonts w:eastAsia="Palatino Linotype"/>
                <w:bCs/>
                <w:iCs/>
                <w:sz w:val="28"/>
                <w:szCs w:val="28"/>
              </w:rPr>
              <w:t xml:space="preserve">Lai nodrošinātu Valsts policijas kapacitāti visā apkalpojamajā teritorijā, joprojām vislielākā nozīme ir diviem faktoriem – veicamajiem pienākumiem atbilstošs personāls un pietiekams materiāltehniskais nodrošinājums. Pašreizējais normatīvais regulējums Valsts policijā, kas noteic, ka konkrētus materiāltehnisko līdzekļu veidus, normas noteic Ministru kabinets, ir nepilnīgs un neefektīvs, un tajā nepieciešamas konceptuālas izmaiņas. </w:t>
            </w:r>
            <w:r w:rsidRPr="00EE3926">
              <w:rPr>
                <w:rFonts w:eastAsiaTheme="minorHAnsi"/>
                <w:sz w:val="28"/>
                <w:szCs w:val="28"/>
                <w:lang w:eastAsia="en-US"/>
              </w:rPr>
              <w:t>Detalizēta materiāltehnisko apgādes normu noteikšana ar ārējo normatīvo aktu, kā tas tika noteikts Noteikumos Nr. 1065, ievērojot normatīvajos aktos noteikto Ministru kabineta noteikumu pieņemšanas kārtību, tas ir, izejot pilnu projekta izsludināšanas, saskaņošanas un tā izskatīšanas procedūru visās stadijās, ievērojami apgrūtina iestādes spēju savlaicīgi nodrošināt mūsdienu tehnoloģiskām prasībām atbilstošu tehnisko nodrošinājumu.</w:t>
            </w:r>
          </w:p>
          <w:p w14:paraId="46DE2988" w14:textId="73021A08" w:rsidR="003E3E44" w:rsidRPr="000F323E" w:rsidRDefault="00A02E52" w:rsidP="000F323E">
            <w:pPr>
              <w:ind w:right="-1" w:firstLine="720"/>
              <w:jc w:val="both"/>
              <w:rPr>
                <w:color w:val="C00000"/>
                <w:sz w:val="28"/>
                <w:szCs w:val="28"/>
                <w:lang w:eastAsia="ar-SA"/>
              </w:rPr>
            </w:pPr>
            <w:r w:rsidRPr="00EE3926">
              <w:rPr>
                <w:rFonts w:eastAsiaTheme="minorHAnsi"/>
                <w:sz w:val="28"/>
                <w:szCs w:val="28"/>
                <w:lang w:eastAsia="en-US"/>
              </w:rPr>
              <w:t xml:space="preserve">Līdz ar to detalizētu materiāltehniskās apgādes normu noteikšana ar ārējo normatīvo aktu nav lietderīga, kā arī rada papildu administratīvo slogu, kas saistīts ar to, ka, reaģējot uz tehnoloģiju attīstību, būs pastāvīga nepieciešamība izdarīt grozījumus Ministru kabineta noteikumos.  </w:t>
            </w:r>
          </w:p>
          <w:p w14:paraId="0C207A0E" w14:textId="77777777" w:rsidR="00A02E52" w:rsidRPr="00EE3926" w:rsidRDefault="00A02E52" w:rsidP="00A02E52">
            <w:pPr>
              <w:ind w:right="-1" w:firstLine="720"/>
              <w:jc w:val="both"/>
              <w:rPr>
                <w:rFonts w:eastAsiaTheme="minorHAnsi"/>
                <w:sz w:val="28"/>
                <w:szCs w:val="28"/>
                <w:lang w:eastAsia="en-US"/>
              </w:rPr>
            </w:pPr>
            <w:r w:rsidRPr="00EE3926">
              <w:rPr>
                <w:rFonts w:eastAsiaTheme="minorHAnsi"/>
                <w:sz w:val="28"/>
                <w:szCs w:val="28"/>
                <w:lang w:eastAsia="en-US"/>
              </w:rPr>
              <w:t xml:space="preserve">Tāpat ir secināms, ka likuma “Par policiju” 35. pantā nav nepieciešams ietvert deleģējumu Ministru kabinetam noteikt Valsts policijas uzdevumu izpildei nepieciešamā bruņojuma un speciālo līdzekļu veidus un normas, ievērojot to, ka atbilstoši likuma “Par policiju” 13. panta ceturtajā daļā noteiktajam speciālos līdzekļus, kurus atļauts lietot Valsts policijas amatpersonai noteic Ministru kabineta 2011. gada 18. janvāra noteikumi Nr. 55 “Noteikumi par speciālo līdzekļu veidiem un to lietošanas kārtību”. </w:t>
            </w:r>
          </w:p>
          <w:p w14:paraId="341211A6" w14:textId="0EB91F7F" w:rsidR="00A02E52" w:rsidRPr="00EE3926" w:rsidRDefault="00CF3446" w:rsidP="00A02E52">
            <w:pPr>
              <w:ind w:right="-1" w:firstLine="720"/>
              <w:jc w:val="both"/>
              <w:rPr>
                <w:rFonts w:eastAsiaTheme="minorHAnsi"/>
                <w:sz w:val="28"/>
                <w:szCs w:val="28"/>
                <w:lang w:eastAsia="en-US"/>
              </w:rPr>
            </w:pPr>
            <w:r>
              <w:rPr>
                <w:rFonts w:eastAsiaTheme="minorHAnsi"/>
                <w:sz w:val="28"/>
                <w:szCs w:val="28"/>
                <w:lang w:eastAsia="en-US"/>
              </w:rPr>
              <w:t xml:space="preserve">Ieroču aprites likuma (kas stājies spēkā 2019. gada 10. aprīlī) </w:t>
            </w:r>
            <w:r w:rsidR="00A02E52" w:rsidRPr="00EE3926">
              <w:rPr>
                <w:rFonts w:eastAsiaTheme="minorHAnsi"/>
                <w:sz w:val="28"/>
                <w:szCs w:val="28"/>
                <w:lang w:eastAsia="en-US"/>
              </w:rPr>
              <w:t>sākotnējās ietekmes novērtējuma ziņojuma (anotāci</w:t>
            </w:r>
            <w:r>
              <w:rPr>
                <w:rFonts w:eastAsiaTheme="minorHAnsi"/>
                <w:sz w:val="28"/>
                <w:szCs w:val="28"/>
                <w:lang w:eastAsia="en-US"/>
              </w:rPr>
              <w:t>ja) I sadaļas 2. punktā norādīts</w:t>
            </w:r>
            <w:r w:rsidR="00A02E52" w:rsidRPr="00EE3926">
              <w:rPr>
                <w:rFonts w:eastAsiaTheme="minorHAnsi"/>
                <w:sz w:val="28"/>
                <w:szCs w:val="28"/>
                <w:lang w:eastAsia="en-US"/>
              </w:rPr>
              <w:t>, ka likumprojekts paredz, ka ieroču un munīcijas klasifikācija nav attiecināma uz dienesta un militārajiem šaujamieročiem, lai neierobežotu valsts un p</w:t>
            </w:r>
            <w:r>
              <w:rPr>
                <w:rFonts w:eastAsiaTheme="minorHAnsi"/>
                <w:sz w:val="28"/>
                <w:szCs w:val="28"/>
                <w:lang w:eastAsia="en-US"/>
              </w:rPr>
              <w:t>ašvaldību institūcijas, kurām</w:t>
            </w:r>
            <w:r w:rsidR="00A02E52" w:rsidRPr="00EE3926">
              <w:rPr>
                <w:rFonts w:eastAsiaTheme="minorHAnsi"/>
                <w:sz w:val="28"/>
                <w:szCs w:val="28"/>
                <w:lang w:eastAsia="en-US"/>
              </w:rPr>
              <w:t xml:space="preserve"> tiesības iegādāties, glabāt un savā darbībā izmantot šaujamieročus un speciālos līdzekļus </w:t>
            </w:r>
            <w:r>
              <w:rPr>
                <w:rFonts w:eastAsiaTheme="minorHAnsi"/>
                <w:sz w:val="28"/>
                <w:szCs w:val="28"/>
                <w:lang w:eastAsia="en-US"/>
              </w:rPr>
              <w:t>piešķirtas saskaņā ar likumu,</w:t>
            </w:r>
            <w:r w:rsidR="00A02E52" w:rsidRPr="00EE3926">
              <w:rPr>
                <w:rFonts w:eastAsiaTheme="minorHAnsi"/>
                <w:sz w:val="28"/>
                <w:szCs w:val="28"/>
                <w:lang w:eastAsia="en-US"/>
              </w:rPr>
              <w:t xml:space="preserve"> iespēju izvēlēties savu dienesta uzdevumu pildīšanai piemērotāko bruņojumu</w:t>
            </w:r>
            <w:r>
              <w:rPr>
                <w:rFonts w:eastAsiaTheme="minorHAnsi"/>
                <w:sz w:val="28"/>
                <w:szCs w:val="28"/>
                <w:lang w:eastAsia="en-US"/>
              </w:rPr>
              <w:t>. Līdz ar to</w:t>
            </w:r>
            <w:r w:rsidR="00A02E52" w:rsidRPr="00EE3926">
              <w:rPr>
                <w:rFonts w:eastAsiaTheme="minorHAnsi"/>
                <w:sz w:val="28"/>
                <w:szCs w:val="28"/>
                <w:lang w:eastAsia="en-US"/>
              </w:rPr>
              <w:t xml:space="preserve"> ir secināms, ka nav nepieciešams</w:t>
            </w:r>
            <w:r w:rsidRPr="00EE3926">
              <w:rPr>
                <w:rFonts w:eastAsiaTheme="minorHAnsi"/>
                <w:sz w:val="28"/>
                <w:szCs w:val="28"/>
                <w:lang w:eastAsia="en-US"/>
              </w:rPr>
              <w:t xml:space="preserve"> ierobežot arī Valsts policijas iespējas izvēlēties uzdevumu izpildei piemērotāko bruņojumu</w:t>
            </w:r>
            <w:r w:rsidR="00A02E52" w:rsidRPr="00EE3926">
              <w:rPr>
                <w:rFonts w:eastAsiaTheme="minorHAnsi"/>
                <w:sz w:val="28"/>
                <w:szCs w:val="28"/>
                <w:lang w:eastAsia="en-US"/>
              </w:rPr>
              <w:t>, nosakot tā veidus un normas</w:t>
            </w:r>
            <w:r>
              <w:rPr>
                <w:rFonts w:eastAsiaTheme="minorHAnsi"/>
                <w:sz w:val="28"/>
                <w:szCs w:val="28"/>
                <w:lang w:eastAsia="en-US"/>
              </w:rPr>
              <w:t xml:space="preserve"> Ministru kabineta noteikumos</w:t>
            </w:r>
            <w:r w:rsidR="00A02E52" w:rsidRPr="00EE3926">
              <w:rPr>
                <w:rFonts w:eastAsiaTheme="minorHAnsi"/>
                <w:sz w:val="28"/>
                <w:szCs w:val="28"/>
                <w:lang w:eastAsia="en-US"/>
              </w:rPr>
              <w:t>.</w:t>
            </w:r>
          </w:p>
          <w:p w14:paraId="24392D41" w14:textId="41D6C4BB" w:rsidR="00B41ED0" w:rsidRPr="00EE3926" w:rsidRDefault="006B3501" w:rsidP="00F1726F">
            <w:pPr>
              <w:ind w:right="-1" w:firstLine="720"/>
              <w:jc w:val="both"/>
              <w:rPr>
                <w:rFonts w:eastAsiaTheme="minorHAnsi"/>
                <w:sz w:val="28"/>
                <w:szCs w:val="28"/>
                <w:lang w:eastAsia="en-US"/>
              </w:rPr>
            </w:pPr>
            <w:r w:rsidRPr="00EE3926">
              <w:rPr>
                <w:rFonts w:eastAsiaTheme="minorHAnsi"/>
                <w:sz w:val="28"/>
                <w:szCs w:val="28"/>
                <w:lang w:eastAsia="en-US"/>
              </w:rPr>
              <w:t>Tāpat ir jānorāda, ka</w:t>
            </w:r>
            <w:r w:rsidR="00B41ED0" w:rsidRPr="00EE3926">
              <w:rPr>
                <w:rFonts w:eastAsiaTheme="minorHAnsi"/>
                <w:sz w:val="28"/>
                <w:szCs w:val="28"/>
                <w:lang w:eastAsia="en-US"/>
              </w:rPr>
              <w:t xml:space="preserve"> likuma “Par policiju” 35. pantā nav norādes par to, ka Valsts policija tai noteikto uzdevumu izpildē izmanto dienesta suņus un zirgus, kuru izmantošana ļauj policijas darbiniekiem efektīvāk veikt tiem uzticētos uzdevumus</w:t>
            </w:r>
            <w:r w:rsidR="007963E5" w:rsidRPr="00EE3926">
              <w:rPr>
                <w:rFonts w:eastAsiaTheme="minorHAnsi"/>
                <w:sz w:val="28"/>
                <w:szCs w:val="28"/>
                <w:lang w:eastAsia="en-US"/>
              </w:rPr>
              <w:t>.</w:t>
            </w:r>
            <w:r w:rsidR="00D572D0" w:rsidRPr="00EE3926">
              <w:rPr>
                <w:rFonts w:eastAsiaTheme="minorHAnsi"/>
                <w:sz w:val="28"/>
                <w:szCs w:val="28"/>
                <w:lang w:eastAsia="en-US"/>
              </w:rPr>
              <w:t xml:space="preserve"> </w:t>
            </w:r>
            <w:r w:rsidR="0091492D" w:rsidRPr="00EE3926">
              <w:rPr>
                <w:rFonts w:eastAsiaTheme="minorHAnsi"/>
                <w:sz w:val="28"/>
                <w:szCs w:val="28"/>
                <w:lang w:eastAsia="en-US"/>
              </w:rPr>
              <w:t>Š</w:t>
            </w:r>
            <w:r w:rsidR="00751FCE" w:rsidRPr="00EE3926">
              <w:rPr>
                <w:rFonts w:eastAsiaTheme="minorHAnsi"/>
                <w:sz w:val="28"/>
                <w:szCs w:val="28"/>
                <w:lang w:eastAsia="en-US"/>
              </w:rPr>
              <w:t>obrīd Valsts policija uzdevumu izpildei izmanto 46 dienesta suņus un četrus dienesta zirgus.</w:t>
            </w:r>
          </w:p>
          <w:p w14:paraId="06864134" w14:textId="2EB73878" w:rsidR="000A6343" w:rsidRPr="009C79C8" w:rsidRDefault="003F7DA9" w:rsidP="000A6343">
            <w:pPr>
              <w:ind w:right="-1" w:firstLine="720"/>
              <w:jc w:val="both"/>
              <w:rPr>
                <w:rFonts w:eastAsiaTheme="minorHAnsi"/>
                <w:sz w:val="28"/>
                <w:szCs w:val="28"/>
                <w:lang w:eastAsia="en-US"/>
              </w:rPr>
            </w:pPr>
            <w:r w:rsidRPr="009C79C8">
              <w:rPr>
                <w:rFonts w:eastAsiaTheme="minorHAnsi"/>
                <w:sz w:val="28"/>
                <w:szCs w:val="28"/>
                <w:lang w:eastAsia="en-US"/>
              </w:rPr>
              <w:t>Tādējādi ir nepieciešams izdarīt grozījumu likuma “P</w:t>
            </w:r>
            <w:r w:rsidR="005D0E8C" w:rsidRPr="009C79C8">
              <w:rPr>
                <w:rFonts w:eastAsiaTheme="minorHAnsi"/>
                <w:sz w:val="28"/>
                <w:szCs w:val="28"/>
                <w:lang w:eastAsia="en-US"/>
              </w:rPr>
              <w:t>ar policiju” 35. </w:t>
            </w:r>
            <w:r w:rsidRPr="009C79C8">
              <w:rPr>
                <w:rFonts w:eastAsiaTheme="minorHAnsi"/>
                <w:sz w:val="28"/>
                <w:szCs w:val="28"/>
                <w:lang w:eastAsia="en-US"/>
              </w:rPr>
              <w:t>pantā nosakot</w:t>
            </w:r>
            <w:r w:rsidR="003E2484" w:rsidRPr="009C79C8">
              <w:rPr>
                <w:rFonts w:eastAsiaTheme="minorHAnsi"/>
                <w:sz w:val="28"/>
                <w:szCs w:val="28"/>
                <w:lang w:eastAsia="en-US"/>
              </w:rPr>
              <w:t>, ka</w:t>
            </w:r>
            <w:r w:rsidR="000A6343" w:rsidRPr="009C79C8">
              <w:rPr>
                <w:rFonts w:eastAsiaTheme="minorHAnsi"/>
                <w:sz w:val="28"/>
                <w:szCs w:val="28"/>
                <w:lang w:eastAsia="en-US"/>
              </w:rPr>
              <w:t xml:space="preserve"> </w:t>
            </w:r>
            <w:r w:rsidR="000A6343" w:rsidRPr="009C79C8">
              <w:rPr>
                <w:sz w:val="28"/>
                <w:szCs w:val="28"/>
              </w:rPr>
              <w:t>Valsts policijas darbinieku apgādes materiāltehnisko līdzekļu un bruņojuma veidus un normas, kā arī Valsts policijas struktūrvienību apgādes normas ar speciālajiem līdzekļiem, dienesta suņiem un zirgiem nosaka Valsts policijas priekšnieks.</w:t>
            </w:r>
          </w:p>
          <w:p w14:paraId="3FEB13BA" w14:textId="77777777" w:rsidR="005A5B06" w:rsidRPr="009C79C8" w:rsidRDefault="003F7DA9" w:rsidP="005A5B06">
            <w:pPr>
              <w:ind w:right="-1" w:firstLine="720"/>
              <w:jc w:val="both"/>
              <w:rPr>
                <w:rFonts w:eastAsiaTheme="minorHAnsi"/>
                <w:sz w:val="28"/>
                <w:szCs w:val="28"/>
                <w:lang w:eastAsia="en-US"/>
              </w:rPr>
            </w:pPr>
            <w:r w:rsidRPr="009C79C8">
              <w:rPr>
                <w:rFonts w:eastAsiaTheme="minorHAnsi"/>
                <w:sz w:val="28"/>
                <w:szCs w:val="28"/>
                <w:lang w:eastAsia="en-US"/>
              </w:rPr>
              <w:t>Šāds deleģējums ļautu</w:t>
            </w:r>
            <w:r w:rsidR="000A6343" w:rsidRPr="009C79C8">
              <w:rPr>
                <w:rFonts w:eastAsiaTheme="minorHAnsi"/>
                <w:sz w:val="28"/>
                <w:szCs w:val="28"/>
                <w:lang w:eastAsia="en-US"/>
              </w:rPr>
              <w:t xml:space="preserve"> Valsts policijas priekšniekam</w:t>
            </w:r>
            <w:r w:rsidRPr="009C79C8">
              <w:rPr>
                <w:rFonts w:eastAsiaTheme="minorHAnsi"/>
                <w:sz w:val="28"/>
                <w:szCs w:val="28"/>
                <w:lang w:eastAsia="en-US"/>
              </w:rPr>
              <w:t xml:space="preserve"> izstrādāt</w:t>
            </w:r>
            <w:r w:rsidR="000A6343" w:rsidRPr="009C79C8">
              <w:rPr>
                <w:rFonts w:eastAsiaTheme="minorHAnsi"/>
                <w:sz w:val="28"/>
                <w:szCs w:val="28"/>
                <w:lang w:eastAsia="en-US"/>
              </w:rPr>
              <w:t xml:space="preserve"> </w:t>
            </w:r>
            <w:r w:rsidR="005A5B06" w:rsidRPr="009C79C8">
              <w:rPr>
                <w:rFonts w:eastAsiaTheme="minorHAnsi"/>
                <w:sz w:val="28"/>
                <w:szCs w:val="28"/>
                <w:lang w:eastAsia="en-US"/>
              </w:rPr>
              <w:t xml:space="preserve">elastīgu regulējumu. </w:t>
            </w:r>
            <w:r w:rsidRPr="009C79C8">
              <w:rPr>
                <w:rFonts w:eastAsiaTheme="minorHAnsi"/>
                <w:sz w:val="28"/>
                <w:szCs w:val="28"/>
                <w:lang w:eastAsia="en-US"/>
              </w:rPr>
              <w:t xml:space="preserve"> </w:t>
            </w:r>
            <w:r w:rsidR="005A5B06" w:rsidRPr="009C79C8">
              <w:rPr>
                <w:rFonts w:eastAsiaTheme="minorHAnsi"/>
                <w:sz w:val="28"/>
                <w:szCs w:val="28"/>
                <w:lang w:eastAsia="en-US"/>
              </w:rPr>
              <w:t>Turklāt Valsts policijas iekšējā normatīvajā aktā, nosakot materiāltehnisko līdzekļu veidus, tie netiks norādīti ar tādu detalizācijas pakāpi, kas varētu ietekmēt iepirkuma specifikācijas sagatavošanu.  Tādējādi šāds regulējums:</w:t>
            </w:r>
          </w:p>
          <w:p w14:paraId="04AA2CF1" w14:textId="58505517" w:rsidR="005A5B06" w:rsidRPr="009C79C8" w:rsidRDefault="003F7DA9" w:rsidP="005A5B06">
            <w:pPr>
              <w:pStyle w:val="ListParagraph"/>
              <w:numPr>
                <w:ilvl w:val="0"/>
                <w:numId w:val="9"/>
              </w:numPr>
              <w:tabs>
                <w:tab w:val="left" w:pos="1104"/>
              </w:tabs>
              <w:ind w:left="111" w:right="-1" w:firstLine="567"/>
              <w:jc w:val="both"/>
              <w:rPr>
                <w:rFonts w:eastAsiaTheme="minorHAnsi"/>
                <w:sz w:val="28"/>
                <w:szCs w:val="28"/>
                <w:lang w:eastAsia="en-US"/>
              </w:rPr>
            </w:pPr>
            <w:r w:rsidRPr="009C79C8">
              <w:rPr>
                <w:rFonts w:eastAsiaTheme="minorHAnsi"/>
                <w:sz w:val="28"/>
                <w:szCs w:val="28"/>
                <w:lang w:eastAsia="en-US"/>
              </w:rPr>
              <w:t>nodrošinātu iestādes spēju savlaicīgi reaģēt uz tehnoloģiju attīst</w:t>
            </w:r>
            <w:r w:rsidR="00A6200B" w:rsidRPr="009C79C8">
              <w:rPr>
                <w:rFonts w:eastAsiaTheme="minorHAnsi"/>
                <w:sz w:val="28"/>
                <w:szCs w:val="28"/>
                <w:lang w:eastAsia="en-US"/>
              </w:rPr>
              <w:t>ību vai Valsts policijas uzdevum</w:t>
            </w:r>
            <w:r w:rsidRPr="009C79C8">
              <w:rPr>
                <w:rFonts w:eastAsiaTheme="minorHAnsi"/>
                <w:sz w:val="28"/>
                <w:szCs w:val="28"/>
                <w:lang w:eastAsia="en-US"/>
              </w:rPr>
              <w:t xml:space="preserve">u sadalījumu starp struktūrvienībām un nodrošināt </w:t>
            </w:r>
            <w:r w:rsidR="00DF734E" w:rsidRPr="009C79C8">
              <w:rPr>
                <w:rFonts w:eastAsiaTheme="minorHAnsi"/>
                <w:sz w:val="28"/>
                <w:szCs w:val="28"/>
                <w:lang w:eastAsia="en-US"/>
              </w:rPr>
              <w:t xml:space="preserve">amatpersonas </w:t>
            </w:r>
            <w:r w:rsidRPr="009C79C8">
              <w:rPr>
                <w:rFonts w:eastAsiaTheme="minorHAnsi"/>
                <w:sz w:val="28"/>
                <w:szCs w:val="28"/>
                <w:lang w:eastAsia="en-US"/>
              </w:rPr>
              <w:t>ar materiāltehniskajiem līdzekļiem</w:t>
            </w:r>
            <w:r w:rsidR="003F2712" w:rsidRPr="009C79C8">
              <w:rPr>
                <w:rFonts w:eastAsiaTheme="minorHAnsi"/>
                <w:sz w:val="28"/>
                <w:szCs w:val="28"/>
                <w:lang w:eastAsia="en-US"/>
              </w:rPr>
              <w:t>, speciālajiem līdzekļiem</w:t>
            </w:r>
            <w:r w:rsidR="00DF734E" w:rsidRPr="009C79C8">
              <w:rPr>
                <w:rFonts w:eastAsiaTheme="minorHAnsi"/>
                <w:sz w:val="28"/>
                <w:szCs w:val="28"/>
                <w:lang w:eastAsia="en-US"/>
              </w:rPr>
              <w:t>, bruņojumu</w:t>
            </w:r>
            <w:r w:rsidRPr="009C79C8">
              <w:rPr>
                <w:rFonts w:eastAsiaTheme="minorHAnsi"/>
                <w:sz w:val="28"/>
                <w:szCs w:val="28"/>
                <w:lang w:eastAsia="en-US"/>
              </w:rPr>
              <w:t>,</w:t>
            </w:r>
            <w:r w:rsidR="00507678" w:rsidRPr="009C79C8">
              <w:rPr>
                <w:rFonts w:eastAsiaTheme="minorHAnsi"/>
                <w:sz w:val="28"/>
                <w:szCs w:val="28"/>
                <w:lang w:eastAsia="en-US"/>
              </w:rPr>
              <w:t xml:space="preserve"> ar</w:t>
            </w:r>
            <w:r w:rsidR="00DF734E" w:rsidRPr="009C79C8">
              <w:rPr>
                <w:rFonts w:eastAsiaTheme="minorHAnsi"/>
                <w:sz w:val="28"/>
                <w:szCs w:val="28"/>
                <w:lang w:eastAsia="en-US"/>
              </w:rPr>
              <w:t xml:space="preserve"> </w:t>
            </w:r>
            <w:r w:rsidR="00120093" w:rsidRPr="009C79C8">
              <w:rPr>
                <w:rFonts w:eastAsiaTheme="minorHAnsi"/>
                <w:sz w:val="28"/>
                <w:szCs w:val="28"/>
                <w:lang w:eastAsia="en-US"/>
              </w:rPr>
              <w:t xml:space="preserve">dienesta </w:t>
            </w:r>
            <w:r w:rsidR="00DF734E" w:rsidRPr="009C79C8">
              <w:rPr>
                <w:rFonts w:eastAsiaTheme="minorHAnsi"/>
                <w:sz w:val="28"/>
                <w:szCs w:val="28"/>
                <w:lang w:eastAsia="en-US"/>
              </w:rPr>
              <w:t>suņiem un zirgiem,</w:t>
            </w:r>
            <w:r w:rsidRPr="009C79C8">
              <w:rPr>
                <w:rFonts w:eastAsiaTheme="minorHAnsi"/>
                <w:sz w:val="28"/>
                <w:szCs w:val="28"/>
                <w:lang w:eastAsia="en-US"/>
              </w:rPr>
              <w:t xml:space="preserve"> kas atbilst veicam</w:t>
            </w:r>
            <w:r w:rsidR="00D026E6" w:rsidRPr="009C79C8">
              <w:rPr>
                <w:rFonts w:eastAsiaTheme="minorHAnsi"/>
                <w:sz w:val="28"/>
                <w:szCs w:val="28"/>
                <w:lang w:eastAsia="en-US"/>
              </w:rPr>
              <w:t>ajiem</w:t>
            </w:r>
            <w:r w:rsidRPr="009C79C8">
              <w:rPr>
                <w:rFonts w:eastAsiaTheme="minorHAnsi"/>
                <w:sz w:val="28"/>
                <w:szCs w:val="28"/>
                <w:lang w:eastAsia="en-US"/>
              </w:rPr>
              <w:t xml:space="preserve"> uzdevum</w:t>
            </w:r>
            <w:r w:rsidR="00D026E6" w:rsidRPr="009C79C8">
              <w:rPr>
                <w:rFonts w:eastAsiaTheme="minorHAnsi"/>
                <w:sz w:val="28"/>
                <w:szCs w:val="28"/>
                <w:lang w:eastAsia="en-US"/>
              </w:rPr>
              <w:t>iem</w:t>
            </w:r>
            <w:r w:rsidR="005A5B06" w:rsidRPr="009C79C8">
              <w:rPr>
                <w:rFonts w:eastAsiaTheme="minorHAnsi"/>
                <w:sz w:val="28"/>
                <w:szCs w:val="28"/>
                <w:lang w:eastAsia="en-US"/>
              </w:rPr>
              <w:t>;</w:t>
            </w:r>
          </w:p>
          <w:p w14:paraId="258D0A91" w14:textId="46494A0A" w:rsidR="00120093" w:rsidRPr="009C79C8" w:rsidRDefault="003F7DA9" w:rsidP="005A5B06">
            <w:pPr>
              <w:pStyle w:val="ListParagraph"/>
              <w:numPr>
                <w:ilvl w:val="0"/>
                <w:numId w:val="9"/>
              </w:numPr>
              <w:tabs>
                <w:tab w:val="left" w:pos="1104"/>
              </w:tabs>
              <w:ind w:left="111" w:right="-1" w:firstLine="567"/>
              <w:jc w:val="both"/>
              <w:rPr>
                <w:rFonts w:eastAsiaTheme="minorHAnsi"/>
                <w:sz w:val="28"/>
                <w:szCs w:val="28"/>
                <w:lang w:eastAsia="en-US"/>
              </w:rPr>
            </w:pPr>
            <w:r w:rsidRPr="009C79C8">
              <w:rPr>
                <w:rFonts w:eastAsiaTheme="minorHAnsi"/>
                <w:sz w:val="28"/>
                <w:szCs w:val="28"/>
                <w:lang w:eastAsia="en-US"/>
              </w:rPr>
              <w:t xml:space="preserve">mazinātu nepieciešamību veikt regulārus grozījumus </w:t>
            </w:r>
            <w:r w:rsidR="00BA6E95" w:rsidRPr="009C79C8">
              <w:rPr>
                <w:rFonts w:eastAsiaTheme="minorHAnsi"/>
                <w:sz w:val="28"/>
                <w:szCs w:val="28"/>
                <w:lang w:eastAsia="en-US"/>
              </w:rPr>
              <w:t>Ministru kabineta noteikumos par Valsts policijas materiāltehnisko apgādi</w:t>
            </w:r>
            <w:r w:rsidRPr="009C79C8">
              <w:rPr>
                <w:rFonts w:eastAsiaTheme="minorHAnsi"/>
                <w:sz w:val="28"/>
                <w:szCs w:val="28"/>
                <w:lang w:eastAsia="en-US"/>
              </w:rPr>
              <w:t>, tādējādi mazinot arī normatīvo aktu skaitu.</w:t>
            </w:r>
          </w:p>
          <w:p w14:paraId="45D9EC8F" w14:textId="7393D270" w:rsidR="00120093" w:rsidRPr="00EE3926" w:rsidRDefault="00560F1B" w:rsidP="00EE3926">
            <w:pPr>
              <w:ind w:right="-1" w:firstLine="720"/>
              <w:jc w:val="both"/>
              <w:rPr>
                <w:rFonts w:eastAsiaTheme="minorHAnsi"/>
                <w:sz w:val="28"/>
                <w:szCs w:val="28"/>
                <w:lang w:eastAsia="en-US"/>
              </w:rPr>
            </w:pPr>
            <w:r w:rsidRPr="00EE3926">
              <w:rPr>
                <w:rFonts w:eastAsiaTheme="minorHAnsi"/>
                <w:sz w:val="28"/>
                <w:szCs w:val="28"/>
                <w:lang w:eastAsia="en-US"/>
              </w:rPr>
              <w:t xml:space="preserve">Vienlaikus ir jānorāda tas, ka datortehnikas, sakaru līdzekļu, kā arī jebkuru cita materiāltehniskā nodrošinājuma normu </w:t>
            </w:r>
            <w:r w:rsidR="0019237C" w:rsidRPr="00EE3926">
              <w:rPr>
                <w:rFonts w:eastAsiaTheme="minorHAnsi"/>
                <w:sz w:val="28"/>
                <w:szCs w:val="28"/>
                <w:lang w:eastAsia="en-US"/>
              </w:rPr>
              <w:t xml:space="preserve">noteikšana </w:t>
            </w:r>
            <w:r w:rsidRPr="00EE3926">
              <w:rPr>
                <w:rFonts w:eastAsiaTheme="minorHAnsi"/>
                <w:sz w:val="28"/>
                <w:szCs w:val="28"/>
                <w:lang w:eastAsia="en-US"/>
              </w:rPr>
              <w:t xml:space="preserve">vai </w:t>
            </w:r>
            <w:r w:rsidR="0019237C" w:rsidRPr="00EE3926">
              <w:rPr>
                <w:rFonts w:eastAsiaTheme="minorHAnsi"/>
                <w:sz w:val="28"/>
                <w:szCs w:val="28"/>
                <w:lang w:eastAsia="en-US"/>
              </w:rPr>
              <w:t>nenoteikšana</w:t>
            </w:r>
            <w:r w:rsidR="0019237C" w:rsidRPr="00EE3926" w:rsidDel="0019237C">
              <w:rPr>
                <w:rFonts w:eastAsiaTheme="minorHAnsi"/>
                <w:sz w:val="28"/>
                <w:szCs w:val="28"/>
                <w:lang w:eastAsia="en-US"/>
              </w:rPr>
              <w:t xml:space="preserve"> </w:t>
            </w:r>
            <w:r w:rsidRPr="00EE3926">
              <w:rPr>
                <w:rFonts w:eastAsiaTheme="minorHAnsi"/>
                <w:sz w:val="28"/>
                <w:szCs w:val="28"/>
                <w:lang w:eastAsia="en-US"/>
              </w:rPr>
              <w:t>a</w:t>
            </w:r>
            <w:r w:rsidR="002230A6">
              <w:rPr>
                <w:rFonts w:eastAsiaTheme="minorHAnsi"/>
                <w:sz w:val="28"/>
                <w:szCs w:val="28"/>
                <w:lang w:eastAsia="en-US"/>
              </w:rPr>
              <w:t>r Ministru kabineta noteikumiem</w:t>
            </w:r>
            <w:r w:rsidRPr="00EE3926">
              <w:rPr>
                <w:rFonts w:eastAsiaTheme="minorHAnsi"/>
                <w:sz w:val="28"/>
                <w:szCs w:val="28"/>
                <w:lang w:eastAsia="en-US"/>
              </w:rPr>
              <w:t xml:space="preserve"> neizslēdz publiskas personas pienākumu rīkoties ar saviem finanšu līdzekļiem un mantu likumīgi un lietderīgi atbilstoši Publiskas personas finanšu līdzekļu un mantas izšķērdēšanas likuma 2. panta pirmajā daļā un 3.</w:t>
            </w:r>
            <w:r w:rsidR="0019237C" w:rsidRPr="00EE3926">
              <w:rPr>
                <w:rFonts w:eastAsiaTheme="minorHAnsi"/>
                <w:sz w:val="28"/>
                <w:szCs w:val="28"/>
                <w:lang w:eastAsia="en-US"/>
              </w:rPr>
              <w:t> </w:t>
            </w:r>
            <w:r w:rsidRPr="00EE3926">
              <w:rPr>
                <w:rFonts w:eastAsiaTheme="minorHAnsi"/>
                <w:sz w:val="28"/>
                <w:szCs w:val="28"/>
                <w:lang w:eastAsia="en-US"/>
              </w:rPr>
              <w:t>pantā noteiktajam.</w:t>
            </w:r>
          </w:p>
        </w:tc>
      </w:tr>
      <w:tr w:rsidR="00E1534A" w:rsidRPr="00EE3926" w14:paraId="4CEE5BD8"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5DEF1D80" w14:textId="0F8ABBB9" w:rsidR="00E1534A" w:rsidRPr="00EE3926" w:rsidRDefault="00C8339C" w:rsidP="00D96436">
            <w:pPr>
              <w:pStyle w:val="tvhtml"/>
              <w:spacing w:line="293" w:lineRule="atLeast"/>
              <w:ind w:right="-1"/>
              <w:rPr>
                <w:sz w:val="28"/>
                <w:szCs w:val="28"/>
              </w:rPr>
            </w:pPr>
            <w:r w:rsidRPr="00EE3926">
              <w:rPr>
                <w:sz w:val="28"/>
                <w:szCs w:val="28"/>
              </w:rPr>
              <w:lastRenderedPageBreak/>
              <w:t xml:space="preserve">3. </w:t>
            </w:r>
          </w:p>
        </w:tc>
        <w:tc>
          <w:tcPr>
            <w:tcW w:w="1129" w:type="pct"/>
            <w:tcBorders>
              <w:top w:val="outset" w:sz="6" w:space="0" w:color="414142"/>
              <w:left w:val="outset" w:sz="6" w:space="0" w:color="414142"/>
              <w:bottom w:val="outset" w:sz="6" w:space="0" w:color="414142"/>
              <w:right w:val="outset" w:sz="6" w:space="0" w:color="414142"/>
            </w:tcBorders>
            <w:hideMark/>
          </w:tcPr>
          <w:p w14:paraId="394B9A7B" w14:textId="77777777" w:rsidR="00E1534A" w:rsidRPr="00EE3926" w:rsidRDefault="00E1534A" w:rsidP="00D96436">
            <w:pPr>
              <w:ind w:right="-1"/>
              <w:rPr>
                <w:sz w:val="28"/>
                <w:szCs w:val="28"/>
              </w:rPr>
            </w:pPr>
            <w:r w:rsidRPr="00EE3926">
              <w:rPr>
                <w:sz w:val="28"/>
                <w:szCs w:val="28"/>
              </w:rPr>
              <w:t>Projekta izstrādē iesaistītās institūcijas un publiskas personas kapitālsabiedrības</w:t>
            </w:r>
          </w:p>
        </w:tc>
        <w:tc>
          <w:tcPr>
            <w:tcW w:w="3585" w:type="pct"/>
            <w:tcBorders>
              <w:top w:val="outset" w:sz="6" w:space="0" w:color="414142"/>
              <w:left w:val="outset" w:sz="6" w:space="0" w:color="414142"/>
              <w:bottom w:val="outset" w:sz="6" w:space="0" w:color="414142"/>
              <w:right w:val="outset" w:sz="6" w:space="0" w:color="414142"/>
            </w:tcBorders>
          </w:tcPr>
          <w:p w14:paraId="24723880" w14:textId="77777777" w:rsidR="00E1534A" w:rsidRPr="00EE3926" w:rsidRDefault="00560F1B" w:rsidP="00D96436">
            <w:pPr>
              <w:ind w:right="-1"/>
              <w:jc w:val="both"/>
              <w:rPr>
                <w:sz w:val="28"/>
                <w:szCs w:val="28"/>
              </w:rPr>
            </w:pPr>
            <w:proofErr w:type="spellStart"/>
            <w:r w:rsidRPr="00EE3926">
              <w:rPr>
                <w:sz w:val="28"/>
                <w:szCs w:val="28"/>
              </w:rPr>
              <w:t>Iekšlietu</w:t>
            </w:r>
            <w:proofErr w:type="spellEnd"/>
            <w:r w:rsidRPr="00EE3926">
              <w:rPr>
                <w:sz w:val="28"/>
                <w:szCs w:val="28"/>
              </w:rPr>
              <w:t xml:space="preserve"> ministrija un Valsts policija.</w:t>
            </w:r>
          </w:p>
        </w:tc>
      </w:tr>
      <w:tr w:rsidR="00E1534A" w:rsidRPr="00EE3926" w14:paraId="28645C88"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6F464309" w14:textId="77777777" w:rsidR="00E1534A" w:rsidRPr="00EE3926" w:rsidRDefault="00E1534A" w:rsidP="00D96436">
            <w:pPr>
              <w:pStyle w:val="tvhtml"/>
              <w:spacing w:line="293" w:lineRule="atLeast"/>
              <w:ind w:right="-1"/>
              <w:jc w:val="center"/>
              <w:rPr>
                <w:sz w:val="28"/>
                <w:szCs w:val="28"/>
              </w:rPr>
            </w:pPr>
            <w:r w:rsidRPr="00EE3926">
              <w:rPr>
                <w:sz w:val="28"/>
                <w:szCs w:val="28"/>
              </w:rPr>
              <w:t>4.</w:t>
            </w:r>
          </w:p>
        </w:tc>
        <w:tc>
          <w:tcPr>
            <w:tcW w:w="1129" w:type="pct"/>
            <w:tcBorders>
              <w:top w:val="outset" w:sz="6" w:space="0" w:color="414142"/>
              <w:left w:val="outset" w:sz="6" w:space="0" w:color="414142"/>
              <w:bottom w:val="outset" w:sz="6" w:space="0" w:color="414142"/>
              <w:right w:val="outset" w:sz="6" w:space="0" w:color="414142"/>
            </w:tcBorders>
            <w:hideMark/>
          </w:tcPr>
          <w:p w14:paraId="75869ABD" w14:textId="77777777" w:rsidR="00E1534A" w:rsidRPr="00EE3926" w:rsidRDefault="00E1534A" w:rsidP="00D96436">
            <w:pPr>
              <w:ind w:right="-1"/>
              <w:rPr>
                <w:sz w:val="28"/>
                <w:szCs w:val="28"/>
              </w:rPr>
            </w:pPr>
            <w:r w:rsidRPr="00EE3926">
              <w:rPr>
                <w:sz w:val="28"/>
                <w:szCs w:val="28"/>
              </w:rPr>
              <w:t>Cita informācija</w:t>
            </w:r>
          </w:p>
        </w:tc>
        <w:tc>
          <w:tcPr>
            <w:tcW w:w="3585" w:type="pct"/>
            <w:tcBorders>
              <w:top w:val="outset" w:sz="6" w:space="0" w:color="414142"/>
              <w:left w:val="outset" w:sz="6" w:space="0" w:color="414142"/>
              <w:bottom w:val="outset" w:sz="6" w:space="0" w:color="414142"/>
              <w:right w:val="outset" w:sz="6" w:space="0" w:color="414142"/>
            </w:tcBorders>
            <w:hideMark/>
          </w:tcPr>
          <w:p w14:paraId="47EB4935" w14:textId="77777777" w:rsidR="00E1534A" w:rsidRPr="00EE3926" w:rsidRDefault="00E1534A" w:rsidP="00D96436">
            <w:pPr>
              <w:ind w:right="-1"/>
              <w:rPr>
                <w:sz w:val="28"/>
                <w:szCs w:val="28"/>
              </w:rPr>
            </w:pPr>
            <w:r w:rsidRPr="00EE3926">
              <w:rPr>
                <w:sz w:val="28"/>
                <w:szCs w:val="28"/>
              </w:rPr>
              <w:t>Nav</w:t>
            </w:r>
          </w:p>
        </w:tc>
      </w:tr>
    </w:tbl>
    <w:p w14:paraId="5749D191" w14:textId="77777777" w:rsidR="00F1726F" w:rsidRPr="00EE3926" w:rsidRDefault="00F1726F" w:rsidP="00D96436">
      <w:pPr>
        <w:shd w:val="clear" w:color="auto" w:fill="FFFFFF"/>
        <w:spacing w:before="130" w:line="260" w:lineRule="exact"/>
        <w:ind w:right="-1"/>
        <w:rPr>
          <w:b/>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126"/>
        <w:gridCol w:w="6802"/>
      </w:tblGrid>
      <w:tr w:rsidR="008715F8" w:rsidRPr="00EE3926" w14:paraId="11BF018C" w14:textId="77777777" w:rsidTr="00D96436">
        <w:trPr>
          <w:cantSplit/>
        </w:trPr>
        <w:tc>
          <w:tcPr>
            <w:tcW w:w="5000" w:type="pct"/>
            <w:gridSpan w:val="3"/>
            <w:vAlign w:val="center"/>
            <w:hideMark/>
          </w:tcPr>
          <w:p w14:paraId="45F98DBA" w14:textId="77777777" w:rsidR="008715F8" w:rsidRPr="00EE3926" w:rsidRDefault="008715F8" w:rsidP="00D96436">
            <w:pPr>
              <w:ind w:right="-1"/>
              <w:jc w:val="center"/>
              <w:rPr>
                <w:b/>
                <w:bCs/>
                <w:sz w:val="28"/>
                <w:szCs w:val="28"/>
              </w:rPr>
            </w:pPr>
            <w:r w:rsidRPr="00EE3926">
              <w:rPr>
                <w:b/>
                <w:bCs/>
                <w:sz w:val="28"/>
                <w:szCs w:val="28"/>
              </w:rPr>
              <w:t>II. Tiesību akta projekta ietekme uz sabiedrību, tautsaimniecības attīstību un administratīvo slogu</w:t>
            </w:r>
          </w:p>
        </w:tc>
      </w:tr>
      <w:tr w:rsidR="008715F8" w:rsidRPr="00EE3926" w14:paraId="054A65F6" w14:textId="77777777" w:rsidTr="00501539">
        <w:trPr>
          <w:cantSplit/>
        </w:trPr>
        <w:tc>
          <w:tcPr>
            <w:tcW w:w="297" w:type="pct"/>
            <w:hideMark/>
          </w:tcPr>
          <w:p w14:paraId="67AB1DB1" w14:textId="77777777" w:rsidR="008715F8" w:rsidRPr="00EE3926" w:rsidRDefault="008715F8" w:rsidP="00D96436">
            <w:pPr>
              <w:ind w:right="-1"/>
              <w:jc w:val="center"/>
              <w:rPr>
                <w:sz w:val="28"/>
                <w:szCs w:val="28"/>
              </w:rPr>
            </w:pPr>
            <w:r w:rsidRPr="00EE3926">
              <w:rPr>
                <w:sz w:val="28"/>
                <w:szCs w:val="28"/>
              </w:rPr>
              <w:t>1.</w:t>
            </w:r>
          </w:p>
        </w:tc>
        <w:tc>
          <w:tcPr>
            <w:tcW w:w="1120" w:type="pct"/>
            <w:hideMark/>
          </w:tcPr>
          <w:p w14:paraId="2A9EF43B" w14:textId="77777777" w:rsidR="008715F8" w:rsidRPr="00EE3926" w:rsidRDefault="008715F8" w:rsidP="00D96436">
            <w:pPr>
              <w:ind w:right="-1"/>
              <w:rPr>
                <w:sz w:val="28"/>
                <w:szCs w:val="28"/>
              </w:rPr>
            </w:pPr>
            <w:r w:rsidRPr="00EE3926">
              <w:rPr>
                <w:sz w:val="28"/>
                <w:szCs w:val="28"/>
              </w:rPr>
              <w:t xml:space="preserve">Sabiedrības </w:t>
            </w:r>
            <w:proofErr w:type="spellStart"/>
            <w:r w:rsidRPr="00EE3926">
              <w:rPr>
                <w:sz w:val="28"/>
                <w:szCs w:val="28"/>
              </w:rPr>
              <w:t>mērķgrupas</w:t>
            </w:r>
            <w:proofErr w:type="spellEnd"/>
            <w:r w:rsidRPr="00EE3926">
              <w:rPr>
                <w:sz w:val="28"/>
                <w:szCs w:val="28"/>
              </w:rPr>
              <w:t>, kuras tiesiskais regulējums ietekmē vai varētu ietekmēt</w:t>
            </w:r>
          </w:p>
        </w:tc>
        <w:tc>
          <w:tcPr>
            <w:tcW w:w="3584" w:type="pct"/>
            <w:hideMark/>
          </w:tcPr>
          <w:p w14:paraId="2F0C489C" w14:textId="158BE27D" w:rsidR="008715F8" w:rsidRPr="00EE3926" w:rsidRDefault="00AD444E" w:rsidP="00D96436">
            <w:pPr>
              <w:ind w:right="-1"/>
              <w:jc w:val="both"/>
              <w:rPr>
                <w:sz w:val="28"/>
                <w:szCs w:val="28"/>
              </w:rPr>
            </w:pPr>
            <w:r w:rsidRPr="00EE3926">
              <w:rPr>
                <w:sz w:val="28"/>
                <w:szCs w:val="28"/>
              </w:rPr>
              <w:t>Likump</w:t>
            </w:r>
            <w:r w:rsidR="00560F1B" w:rsidRPr="00EE3926">
              <w:rPr>
                <w:sz w:val="28"/>
                <w:szCs w:val="28"/>
              </w:rPr>
              <w:t>rojekts šo jomu neskar.</w:t>
            </w:r>
          </w:p>
        </w:tc>
      </w:tr>
      <w:tr w:rsidR="008715F8" w:rsidRPr="00EE3926" w14:paraId="4FED7E03" w14:textId="77777777" w:rsidTr="00501539">
        <w:trPr>
          <w:cantSplit/>
        </w:trPr>
        <w:tc>
          <w:tcPr>
            <w:tcW w:w="297" w:type="pct"/>
            <w:hideMark/>
          </w:tcPr>
          <w:p w14:paraId="12364751" w14:textId="77777777" w:rsidR="008715F8" w:rsidRPr="00EE3926" w:rsidRDefault="008715F8" w:rsidP="00D96436">
            <w:pPr>
              <w:ind w:right="-1"/>
              <w:jc w:val="center"/>
              <w:rPr>
                <w:sz w:val="28"/>
                <w:szCs w:val="28"/>
              </w:rPr>
            </w:pPr>
            <w:r w:rsidRPr="00EE3926">
              <w:rPr>
                <w:sz w:val="28"/>
                <w:szCs w:val="28"/>
              </w:rPr>
              <w:t>2.</w:t>
            </w:r>
          </w:p>
        </w:tc>
        <w:tc>
          <w:tcPr>
            <w:tcW w:w="1120" w:type="pct"/>
            <w:hideMark/>
          </w:tcPr>
          <w:p w14:paraId="475AA3B3" w14:textId="77777777" w:rsidR="008715F8" w:rsidRPr="00EE3926" w:rsidRDefault="008715F8" w:rsidP="00D96436">
            <w:pPr>
              <w:ind w:right="-1"/>
              <w:rPr>
                <w:sz w:val="28"/>
                <w:szCs w:val="28"/>
              </w:rPr>
            </w:pPr>
            <w:r w:rsidRPr="00EE3926">
              <w:rPr>
                <w:sz w:val="28"/>
                <w:szCs w:val="28"/>
              </w:rPr>
              <w:t>Tiesiskā regulējuma ietekme uz tautsaimniecību un administratīvo slogu</w:t>
            </w:r>
          </w:p>
        </w:tc>
        <w:tc>
          <w:tcPr>
            <w:tcW w:w="3584" w:type="pct"/>
            <w:hideMark/>
          </w:tcPr>
          <w:p w14:paraId="7B46E97C" w14:textId="5C208890" w:rsidR="008715F8" w:rsidRPr="00EE3926" w:rsidRDefault="00CC2C35" w:rsidP="00D96436">
            <w:pPr>
              <w:ind w:right="-1"/>
              <w:jc w:val="both"/>
              <w:rPr>
                <w:sz w:val="28"/>
                <w:szCs w:val="28"/>
              </w:rPr>
            </w:pPr>
            <w:r w:rsidRPr="00EE3926">
              <w:rPr>
                <w:sz w:val="28"/>
                <w:szCs w:val="28"/>
              </w:rPr>
              <w:t xml:space="preserve">Sabiedrības grupām un institūcijām </w:t>
            </w:r>
            <w:r w:rsidR="00AD444E" w:rsidRPr="00EE3926">
              <w:rPr>
                <w:sz w:val="28"/>
                <w:szCs w:val="28"/>
              </w:rPr>
              <w:t>likum</w:t>
            </w:r>
            <w:r w:rsidRPr="00EE3926">
              <w:rPr>
                <w:sz w:val="28"/>
                <w:szCs w:val="28"/>
              </w:rPr>
              <w:t>projekta tiesiskais regulējums nemaina tiesības un pienākumus, kā arī veicamās darbības</w:t>
            </w:r>
          </w:p>
          <w:p w14:paraId="6A78239E" w14:textId="77777777" w:rsidR="00FB01D8" w:rsidRPr="00EE3926" w:rsidRDefault="00FB01D8" w:rsidP="00D96436">
            <w:pPr>
              <w:ind w:right="-1"/>
              <w:jc w:val="both"/>
              <w:rPr>
                <w:sz w:val="28"/>
                <w:szCs w:val="28"/>
              </w:rPr>
            </w:pPr>
          </w:p>
          <w:p w14:paraId="1DFB620E" w14:textId="77777777" w:rsidR="00FB01D8" w:rsidRPr="00EE3926" w:rsidRDefault="00FB01D8" w:rsidP="00D96436">
            <w:pPr>
              <w:ind w:right="-1"/>
              <w:jc w:val="both"/>
              <w:rPr>
                <w:sz w:val="28"/>
                <w:szCs w:val="28"/>
              </w:rPr>
            </w:pPr>
          </w:p>
        </w:tc>
      </w:tr>
      <w:tr w:rsidR="008715F8" w:rsidRPr="00EE3926" w14:paraId="1A104CC2" w14:textId="77777777" w:rsidTr="00501539">
        <w:trPr>
          <w:cantSplit/>
        </w:trPr>
        <w:tc>
          <w:tcPr>
            <w:tcW w:w="297" w:type="pct"/>
            <w:hideMark/>
          </w:tcPr>
          <w:p w14:paraId="65082B81" w14:textId="77777777" w:rsidR="008715F8" w:rsidRPr="00EE3926" w:rsidRDefault="008715F8" w:rsidP="00D96436">
            <w:pPr>
              <w:ind w:right="-1"/>
              <w:jc w:val="center"/>
              <w:rPr>
                <w:sz w:val="28"/>
                <w:szCs w:val="28"/>
              </w:rPr>
            </w:pPr>
            <w:r w:rsidRPr="00EE3926">
              <w:rPr>
                <w:sz w:val="28"/>
                <w:szCs w:val="28"/>
              </w:rPr>
              <w:t>3.</w:t>
            </w:r>
          </w:p>
        </w:tc>
        <w:tc>
          <w:tcPr>
            <w:tcW w:w="1120" w:type="pct"/>
            <w:hideMark/>
          </w:tcPr>
          <w:p w14:paraId="0579DBB8" w14:textId="77777777" w:rsidR="008715F8" w:rsidRPr="00EE3926" w:rsidRDefault="008715F8" w:rsidP="00D96436">
            <w:pPr>
              <w:ind w:right="-1"/>
              <w:rPr>
                <w:sz w:val="28"/>
                <w:szCs w:val="28"/>
              </w:rPr>
            </w:pPr>
            <w:r w:rsidRPr="00EE3926">
              <w:rPr>
                <w:sz w:val="28"/>
                <w:szCs w:val="28"/>
              </w:rPr>
              <w:t>Administratīvo izmaksu monetārs novērtējums</w:t>
            </w:r>
          </w:p>
        </w:tc>
        <w:tc>
          <w:tcPr>
            <w:tcW w:w="3584" w:type="pct"/>
            <w:hideMark/>
          </w:tcPr>
          <w:p w14:paraId="2EEECBE1" w14:textId="327C8F8E" w:rsidR="008715F8" w:rsidRPr="00EE3926" w:rsidRDefault="00AD444E" w:rsidP="00D96436">
            <w:pPr>
              <w:ind w:right="-1"/>
              <w:rPr>
                <w:sz w:val="28"/>
                <w:szCs w:val="28"/>
              </w:rPr>
            </w:pPr>
            <w:r w:rsidRPr="00EE3926">
              <w:rPr>
                <w:color w:val="0D0D0D" w:themeColor="text1" w:themeTint="F2"/>
                <w:sz w:val="28"/>
                <w:szCs w:val="28"/>
              </w:rPr>
              <w:t>Likump</w:t>
            </w:r>
            <w:r w:rsidR="00CC2C35" w:rsidRPr="00EE3926">
              <w:rPr>
                <w:color w:val="0D0D0D" w:themeColor="text1" w:themeTint="F2"/>
                <w:sz w:val="28"/>
                <w:szCs w:val="28"/>
              </w:rPr>
              <w:t>rojekts šo jomu neskar.</w:t>
            </w:r>
          </w:p>
        </w:tc>
      </w:tr>
      <w:tr w:rsidR="008715F8" w:rsidRPr="00EE3926" w14:paraId="628C7B72" w14:textId="77777777" w:rsidTr="00501539">
        <w:trPr>
          <w:cantSplit/>
        </w:trPr>
        <w:tc>
          <w:tcPr>
            <w:tcW w:w="297" w:type="pct"/>
            <w:hideMark/>
          </w:tcPr>
          <w:p w14:paraId="7E5D7608" w14:textId="77777777" w:rsidR="008715F8" w:rsidRPr="00EE3926" w:rsidRDefault="008715F8" w:rsidP="00D96436">
            <w:pPr>
              <w:ind w:right="-1"/>
              <w:jc w:val="center"/>
              <w:rPr>
                <w:sz w:val="28"/>
                <w:szCs w:val="28"/>
              </w:rPr>
            </w:pPr>
            <w:r w:rsidRPr="00EE3926">
              <w:rPr>
                <w:sz w:val="28"/>
                <w:szCs w:val="28"/>
              </w:rPr>
              <w:t>4.</w:t>
            </w:r>
          </w:p>
        </w:tc>
        <w:tc>
          <w:tcPr>
            <w:tcW w:w="1120" w:type="pct"/>
            <w:hideMark/>
          </w:tcPr>
          <w:p w14:paraId="6285FCA7" w14:textId="77777777" w:rsidR="008715F8" w:rsidRPr="00EE3926" w:rsidRDefault="008715F8" w:rsidP="00D96436">
            <w:pPr>
              <w:ind w:right="-1"/>
              <w:rPr>
                <w:sz w:val="28"/>
                <w:szCs w:val="28"/>
              </w:rPr>
            </w:pPr>
            <w:r w:rsidRPr="00EE3926">
              <w:rPr>
                <w:sz w:val="28"/>
                <w:szCs w:val="28"/>
              </w:rPr>
              <w:t>Atbilstības izmaksu monetārs novērtējums</w:t>
            </w:r>
          </w:p>
        </w:tc>
        <w:tc>
          <w:tcPr>
            <w:tcW w:w="3584" w:type="pct"/>
            <w:hideMark/>
          </w:tcPr>
          <w:p w14:paraId="493A744D" w14:textId="6F9C12A0" w:rsidR="008715F8" w:rsidRPr="00EE3926" w:rsidRDefault="00AD444E" w:rsidP="00D96436">
            <w:pPr>
              <w:ind w:right="-1"/>
              <w:rPr>
                <w:sz w:val="28"/>
                <w:szCs w:val="28"/>
              </w:rPr>
            </w:pPr>
            <w:r w:rsidRPr="00EE3926">
              <w:rPr>
                <w:color w:val="0D0D0D" w:themeColor="text1" w:themeTint="F2"/>
                <w:sz w:val="28"/>
                <w:szCs w:val="28"/>
              </w:rPr>
              <w:t>Likump</w:t>
            </w:r>
            <w:r w:rsidR="00CC2C35" w:rsidRPr="00EE3926">
              <w:rPr>
                <w:color w:val="0D0D0D" w:themeColor="text1" w:themeTint="F2"/>
                <w:sz w:val="28"/>
                <w:szCs w:val="28"/>
              </w:rPr>
              <w:t>rojekts šo jomu neskar.</w:t>
            </w:r>
          </w:p>
        </w:tc>
      </w:tr>
      <w:tr w:rsidR="008715F8" w:rsidRPr="00EE3926" w14:paraId="3C090FA0" w14:textId="77777777" w:rsidTr="00501539">
        <w:trPr>
          <w:cantSplit/>
        </w:trPr>
        <w:tc>
          <w:tcPr>
            <w:tcW w:w="297" w:type="pct"/>
            <w:hideMark/>
          </w:tcPr>
          <w:p w14:paraId="4268BD93" w14:textId="77777777" w:rsidR="008715F8" w:rsidRPr="00EE3926" w:rsidRDefault="008715F8" w:rsidP="00D96436">
            <w:pPr>
              <w:ind w:right="-1"/>
              <w:jc w:val="center"/>
              <w:rPr>
                <w:sz w:val="28"/>
                <w:szCs w:val="28"/>
              </w:rPr>
            </w:pPr>
            <w:r w:rsidRPr="00EE3926">
              <w:rPr>
                <w:sz w:val="28"/>
                <w:szCs w:val="28"/>
              </w:rPr>
              <w:t>5.</w:t>
            </w:r>
          </w:p>
        </w:tc>
        <w:tc>
          <w:tcPr>
            <w:tcW w:w="1120" w:type="pct"/>
            <w:hideMark/>
          </w:tcPr>
          <w:p w14:paraId="473D7F3A" w14:textId="77777777" w:rsidR="008715F8" w:rsidRPr="00EE3926" w:rsidRDefault="008715F8" w:rsidP="00D96436">
            <w:pPr>
              <w:ind w:right="-1"/>
              <w:rPr>
                <w:sz w:val="28"/>
                <w:szCs w:val="28"/>
              </w:rPr>
            </w:pPr>
            <w:r w:rsidRPr="00EE3926">
              <w:rPr>
                <w:sz w:val="28"/>
                <w:szCs w:val="28"/>
              </w:rPr>
              <w:t>Cita informācija</w:t>
            </w:r>
          </w:p>
        </w:tc>
        <w:tc>
          <w:tcPr>
            <w:tcW w:w="3584" w:type="pct"/>
            <w:hideMark/>
          </w:tcPr>
          <w:p w14:paraId="1D46B135" w14:textId="77777777" w:rsidR="008715F8" w:rsidRPr="00EE3926" w:rsidRDefault="008715F8" w:rsidP="00D96436">
            <w:pPr>
              <w:ind w:right="-1"/>
              <w:rPr>
                <w:sz w:val="28"/>
                <w:szCs w:val="28"/>
              </w:rPr>
            </w:pPr>
            <w:r w:rsidRPr="00EE3926">
              <w:rPr>
                <w:sz w:val="28"/>
                <w:szCs w:val="28"/>
              </w:rPr>
              <w:t>Nav</w:t>
            </w:r>
          </w:p>
        </w:tc>
      </w:tr>
    </w:tbl>
    <w:p w14:paraId="24460D29" w14:textId="77777777" w:rsidR="00F1726F" w:rsidRPr="00EE3926" w:rsidRDefault="00F1726F" w:rsidP="00D96436">
      <w:pPr>
        <w:ind w:right="-1"/>
        <w:rPr>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055105" w:rsidRPr="00EE3926" w14:paraId="22A83AAB" w14:textId="77777777" w:rsidTr="00D96436">
        <w:trPr>
          <w:cantSplit/>
        </w:trPr>
        <w:tc>
          <w:tcPr>
            <w:tcW w:w="5000" w:type="pct"/>
            <w:vAlign w:val="center"/>
            <w:hideMark/>
          </w:tcPr>
          <w:p w14:paraId="2E7391AC" w14:textId="77777777" w:rsidR="00055105" w:rsidRPr="00EE3926" w:rsidRDefault="00055105" w:rsidP="00D96436">
            <w:pPr>
              <w:ind w:right="-1"/>
              <w:jc w:val="center"/>
              <w:rPr>
                <w:b/>
                <w:bCs/>
                <w:sz w:val="28"/>
                <w:szCs w:val="28"/>
              </w:rPr>
            </w:pPr>
            <w:r w:rsidRPr="00EE3926">
              <w:rPr>
                <w:b/>
                <w:bCs/>
                <w:sz w:val="28"/>
                <w:szCs w:val="28"/>
              </w:rPr>
              <w:t>III. Tiesību akta ietekme uz valsts budžetu un pašvaldību budžetiem</w:t>
            </w:r>
          </w:p>
        </w:tc>
      </w:tr>
      <w:tr w:rsidR="00055105" w:rsidRPr="00EE3926" w14:paraId="5A7F8B44" w14:textId="77777777" w:rsidTr="00D96436">
        <w:trPr>
          <w:cantSplit/>
        </w:trPr>
        <w:tc>
          <w:tcPr>
            <w:tcW w:w="5000" w:type="pct"/>
            <w:vAlign w:val="center"/>
          </w:tcPr>
          <w:p w14:paraId="2ADF7B07" w14:textId="51836E5F" w:rsidR="00055105" w:rsidRPr="00EE3926" w:rsidRDefault="00AD444E" w:rsidP="00D96436">
            <w:pPr>
              <w:ind w:right="-1"/>
              <w:jc w:val="center"/>
              <w:rPr>
                <w:b/>
                <w:bCs/>
                <w:sz w:val="28"/>
                <w:szCs w:val="28"/>
              </w:rPr>
            </w:pPr>
            <w:r w:rsidRPr="00EE3926">
              <w:rPr>
                <w:bCs/>
                <w:color w:val="0D0D0D" w:themeColor="text1" w:themeTint="F2"/>
                <w:sz w:val="28"/>
                <w:szCs w:val="28"/>
                <w:lang w:eastAsia="en-US"/>
              </w:rPr>
              <w:t>Likump</w:t>
            </w:r>
            <w:r w:rsidR="00055105" w:rsidRPr="00EE3926">
              <w:rPr>
                <w:bCs/>
                <w:color w:val="0D0D0D" w:themeColor="text1" w:themeTint="F2"/>
                <w:sz w:val="28"/>
                <w:szCs w:val="28"/>
                <w:lang w:eastAsia="en-US"/>
              </w:rPr>
              <w:t>rojekts šo jomu neskar</w:t>
            </w:r>
          </w:p>
        </w:tc>
      </w:tr>
    </w:tbl>
    <w:p w14:paraId="41E76B24" w14:textId="77777777" w:rsidR="00F1726F" w:rsidRPr="00EE3926" w:rsidRDefault="00F1726F" w:rsidP="00D96436">
      <w:pPr>
        <w:ind w:right="-1"/>
        <w:rPr>
          <w:sz w:val="28"/>
          <w:szCs w:val="28"/>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4"/>
      </w:tblGrid>
      <w:tr w:rsidR="008715F8" w:rsidRPr="00EE3926" w14:paraId="13DBF05D" w14:textId="77777777" w:rsidTr="00D96436">
        <w:trPr>
          <w:cantSplit/>
        </w:trPr>
        <w:tc>
          <w:tcPr>
            <w:tcW w:w="9494" w:type="dxa"/>
            <w:vAlign w:val="center"/>
            <w:hideMark/>
          </w:tcPr>
          <w:p w14:paraId="66061EE4" w14:textId="77777777" w:rsidR="008715F8" w:rsidRPr="00EE3926" w:rsidRDefault="008715F8" w:rsidP="00637E7F">
            <w:pPr>
              <w:ind w:right="-1"/>
              <w:jc w:val="center"/>
              <w:rPr>
                <w:b/>
                <w:bCs/>
                <w:sz w:val="28"/>
                <w:szCs w:val="28"/>
              </w:rPr>
            </w:pPr>
            <w:r w:rsidRPr="00EE3926">
              <w:rPr>
                <w:b/>
                <w:bCs/>
                <w:sz w:val="28"/>
                <w:szCs w:val="28"/>
              </w:rPr>
              <w:t>IV. Tiesību akta projekta ietekme uz spēkā esošo tiesību normu sistēmu</w:t>
            </w:r>
          </w:p>
        </w:tc>
      </w:tr>
      <w:tr w:rsidR="00AD444E" w:rsidRPr="00EE3926" w14:paraId="197DB9E6" w14:textId="77777777" w:rsidTr="00E647A0">
        <w:trPr>
          <w:cantSplit/>
        </w:trPr>
        <w:tc>
          <w:tcPr>
            <w:tcW w:w="9494" w:type="dxa"/>
            <w:hideMark/>
          </w:tcPr>
          <w:p w14:paraId="467F376A" w14:textId="5EDFCD01" w:rsidR="00AD444E" w:rsidRPr="00EE3926" w:rsidRDefault="00AD444E" w:rsidP="00637E7F">
            <w:pPr>
              <w:ind w:right="-1"/>
              <w:jc w:val="center"/>
              <w:rPr>
                <w:sz w:val="28"/>
                <w:szCs w:val="28"/>
              </w:rPr>
            </w:pPr>
            <w:r w:rsidRPr="00EE3926">
              <w:rPr>
                <w:bCs/>
                <w:color w:val="0D0D0D" w:themeColor="text1" w:themeTint="F2"/>
                <w:sz w:val="28"/>
                <w:szCs w:val="28"/>
                <w:lang w:eastAsia="en-US"/>
              </w:rPr>
              <w:t>Likumprojekts šo jomu neskar</w:t>
            </w:r>
            <w:r w:rsidRPr="00EE3926" w:rsidDel="00AD444E">
              <w:rPr>
                <w:sz w:val="28"/>
                <w:szCs w:val="28"/>
              </w:rPr>
              <w:t xml:space="preserve"> </w:t>
            </w:r>
          </w:p>
        </w:tc>
      </w:tr>
    </w:tbl>
    <w:p w14:paraId="57A74709"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8715F8" w:rsidRPr="00EE3926" w14:paraId="55B867E7" w14:textId="77777777" w:rsidTr="00D96436">
        <w:trPr>
          <w:cantSplit/>
        </w:trPr>
        <w:tc>
          <w:tcPr>
            <w:tcW w:w="5000" w:type="pct"/>
            <w:vAlign w:val="center"/>
            <w:hideMark/>
          </w:tcPr>
          <w:p w14:paraId="475CFF3B" w14:textId="77777777" w:rsidR="008715F8" w:rsidRPr="00EE3926" w:rsidRDefault="008715F8" w:rsidP="00D96436">
            <w:pPr>
              <w:ind w:right="-1"/>
              <w:jc w:val="center"/>
              <w:rPr>
                <w:b/>
                <w:bCs/>
                <w:sz w:val="28"/>
                <w:szCs w:val="28"/>
              </w:rPr>
            </w:pPr>
            <w:r w:rsidRPr="00EE3926">
              <w:rPr>
                <w:b/>
                <w:bCs/>
                <w:sz w:val="28"/>
                <w:szCs w:val="28"/>
              </w:rPr>
              <w:t>V. Tiesību akta projekta atbilstība Latvijas Republikas starptautiskajām saistībām</w:t>
            </w:r>
          </w:p>
        </w:tc>
      </w:tr>
      <w:tr w:rsidR="001A1BDC" w:rsidRPr="00EE3926" w14:paraId="5410C530" w14:textId="77777777" w:rsidTr="00D96436">
        <w:trPr>
          <w:cantSplit/>
        </w:trPr>
        <w:tc>
          <w:tcPr>
            <w:tcW w:w="5000" w:type="pct"/>
            <w:vAlign w:val="center"/>
          </w:tcPr>
          <w:p w14:paraId="1E76F138" w14:textId="4AC88A23" w:rsidR="001A1BDC" w:rsidRPr="00EE3926" w:rsidRDefault="00AD444E" w:rsidP="00D96436">
            <w:pPr>
              <w:ind w:right="-1"/>
              <w:jc w:val="center"/>
              <w:rPr>
                <w:b/>
                <w:bCs/>
                <w:sz w:val="28"/>
                <w:szCs w:val="28"/>
              </w:rPr>
            </w:pPr>
            <w:r w:rsidRPr="00EE3926">
              <w:rPr>
                <w:bCs/>
                <w:color w:val="0D0D0D" w:themeColor="text1" w:themeTint="F2"/>
                <w:sz w:val="28"/>
                <w:szCs w:val="28"/>
                <w:lang w:eastAsia="en-US"/>
              </w:rPr>
              <w:t>Likump</w:t>
            </w:r>
            <w:r w:rsidR="001A1BDC" w:rsidRPr="00EE3926">
              <w:rPr>
                <w:bCs/>
                <w:color w:val="0D0D0D" w:themeColor="text1" w:themeTint="F2"/>
                <w:sz w:val="28"/>
                <w:szCs w:val="28"/>
                <w:lang w:eastAsia="en-US"/>
              </w:rPr>
              <w:t>rojekts šo jomu neskar</w:t>
            </w:r>
          </w:p>
        </w:tc>
      </w:tr>
    </w:tbl>
    <w:p w14:paraId="4A15B086"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984"/>
        <w:gridCol w:w="6944"/>
      </w:tblGrid>
      <w:tr w:rsidR="008715F8" w:rsidRPr="00EE3926" w14:paraId="56E6CB8C" w14:textId="77777777" w:rsidTr="00D96436">
        <w:trPr>
          <w:cantSplit/>
        </w:trPr>
        <w:tc>
          <w:tcPr>
            <w:tcW w:w="5000" w:type="pct"/>
            <w:gridSpan w:val="3"/>
            <w:vAlign w:val="center"/>
            <w:hideMark/>
          </w:tcPr>
          <w:p w14:paraId="3D21DB4C" w14:textId="77777777" w:rsidR="008715F8" w:rsidRPr="00EE3926" w:rsidRDefault="008715F8" w:rsidP="00D96436">
            <w:pPr>
              <w:ind w:right="-1"/>
              <w:jc w:val="center"/>
              <w:rPr>
                <w:b/>
                <w:bCs/>
                <w:sz w:val="28"/>
                <w:szCs w:val="28"/>
              </w:rPr>
            </w:pPr>
            <w:r w:rsidRPr="00EE3926">
              <w:rPr>
                <w:b/>
                <w:bCs/>
                <w:sz w:val="28"/>
                <w:szCs w:val="28"/>
              </w:rPr>
              <w:t>VI. Sabiedrības līdzdalība un komunikācijas aktivitātes</w:t>
            </w:r>
          </w:p>
        </w:tc>
      </w:tr>
      <w:tr w:rsidR="001A1BDC" w:rsidRPr="00EE3926" w14:paraId="2F5C4507" w14:textId="77777777" w:rsidTr="00501539">
        <w:trPr>
          <w:cantSplit/>
        </w:trPr>
        <w:tc>
          <w:tcPr>
            <w:tcW w:w="297" w:type="pct"/>
            <w:hideMark/>
          </w:tcPr>
          <w:p w14:paraId="6F1BAB00" w14:textId="77777777" w:rsidR="001A1BDC" w:rsidRPr="00EE3926" w:rsidRDefault="001A1BDC" w:rsidP="00D96436">
            <w:pPr>
              <w:ind w:right="-1"/>
              <w:jc w:val="center"/>
              <w:rPr>
                <w:sz w:val="28"/>
                <w:szCs w:val="28"/>
              </w:rPr>
            </w:pPr>
            <w:r w:rsidRPr="00EE3926">
              <w:rPr>
                <w:sz w:val="28"/>
                <w:szCs w:val="28"/>
              </w:rPr>
              <w:t>1.</w:t>
            </w:r>
          </w:p>
        </w:tc>
        <w:tc>
          <w:tcPr>
            <w:tcW w:w="1045" w:type="pct"/>
            <w:hideMark/>
          </w:tcPr>
          <w:p w14:paraId="137C037B" w14:textId="77777777" w:rsidR="001A1BDC" w:rsidRPr="00EE3926" w:rsidRDefault="001A1BDC" w:rsidP="00D96436">
            <w:pPr>
              <w:ind w:right="-1"/>
              <w:rPr>
                <w:sz w:val="28"/>
                <w:szCs w:val="28"/>
              </w:rPr>
            </w:pPr>
            <w:r w:rsidRPr="00EE3926">
              <w:rPr>
                <w:sz w:val="28"/>
                <w:szCs w:val="28"/>
              </w:rPr>
              <w:t>Plānotās sabiedrības līdzdalības un komunikācijas aktivitātes saistībā ar projektu</w:t>
            </w:r>
          </w:p>
        </w:tc>
        <w:tc>
          <w:tcPr>
            <w:tcW w:w="3658" w:type="pct"/>
            <w:hideMark/>
          </w:tcPr>
          <w:p w14:paraId="179E4F7E" w14:textId="1C4583B4" w:rsidR="001A1BDC" w:rsidRPr="00EE3926" w:rsidRDefault="004B2D3B" w:rsidP="00AA08E0">
            <w:pPr>
              <w:ind w:right="-1"/>
              <w:jc w:val="both"/>
              <w:rPr>
                <w:color w:val="0D0D0D" w:themeColor="text1" w:themeTint="F2"/>
                <w:sz w:val="28"/>
                <w:szCs w:val="28"/>
              </w:rPr>
            </w:pPr>
            <w:r w:rsidRPr="00EE3926">
              <w:rPr>
                <w:color w:val="0D0D0D" w:themeColor="text1" w:themeTint="F2"/>
                <w:sz w:val="28"/>
                <w:szCs w:val="28"/>
              </w:rPr>
              <w:t xml:space="preserve">Ievērojot to, ka </w:t>
            </w:r>
            <w:r w:rsidR="00AD444E" w:rsidRPr="00EE3926">
              <w:rPr>
                <w:color w:val="0D0D0D" w:themeColor="text1" w:themeTint="F2"/>
                <w:sz w:val="28"/>
                <w:szCs w:val="28"/>
              </w:rPr>
              <w:t>likum</w:t>
            </w:r>
            <w:r w:rsidR="002230A6">
              <w:rPr>
                <w:color w:val="0D0D0D" w:themeColor="text1" w:themeTint="F2"/>
                <w:sz w:val="28"/>
                <w:szCs w:val="28"/>
              </w:rPr>
              <w:t>projekts paredz</w:t>
            </w:r>
            <w:r w:rsidR="00ED772C" w:rsidRPr="00EE3926">
              <w:rPr>
                <w:color w:val="0D0D0D" w:themeColor="text1" w:themeTint="F2"/>
                <w:sz w:val="28"/>
                <w:szCs w:val="28"/>
              </w:rPr>
              <w:t>, ka</w:t>
            </w:r>
            <w:r w:rsidRPr="00EE3926">
              <w:rPr>
                <w:color w:val="0D0D0D" w:themeColor="text1" w:themeTint="F2"/>
                <w:sz w:val="28"/>
                <w:szCs w:val="28"/>
              </w:rPr>
              <w:t xml:space="preserve"> Valsts policijas </w:t>
            </w:r>
            <w:r w:rsidR="00ED772C" w:rsidRPr="00EE3926">
              <w:rPr>
                <w:color w:val="0D0D0D" w:themeColor="text1" w:themeTint="F2"/>
                <w:sz w:val="28"/>
                <w:szCs w:val="28"/>
              </w:rPr>
              <w:t xml:space="preserve">uzdevumu izpildei nepieciešamos </w:t>
            </w:r>
            <w:r w:rsidRPr="00EE3926">
              <w:rPr>
                <w:color w:val="0D0D0D" w:themeColor="text1" w:themeTint="F2"/>
                <w:sz w:val="28"/>
                <w:szCs w:val="28"/>
              </w:rPr>
              <w:t>materiāltehniskos līdzekļu</w:t>
            </w:r>
            <w:r w:rsidR="002B757A" w:rsidRPr="00EE3926">
              <w:rPr>
                <w:color w:val="0D0D0D" w:themeColor="text1" w:themeTint="F2"/>
                <w:sz w:val="28"/>
                <w:szCs w:val="28"/>
              </w:rPr>
              <w:t xml:space="preserve"> un bru</w:t>
            </w:r>
            <w:r w:rsidR="0019237C" w:rsidRPr="00EE3926">
              <w:rPr>
                <w:color w:val="0D0D0D" w:themeColor="text1" w:themeTint="F2"/>
                <w:sz w:val="28"/>
                <w:szCs w:val="28"/>
              </w:rPr>
              <w:t>ņojuma</w:t>
            </w:r>
            <w:r w:rsidR="008B6C2C" w:rsidRPr="00EE3926">
              <w:rPr>
                <w:color w:val="0D0D0D" w:themeColor="text1" w:themeTint="F2"/>
                <w:sz w:val="28"/>
                <w:szCs w:val="28"/>
              </w:rPr>
              <w:t xml:space="preserve"> veidus un normas, kā arī</w:t>
            </w:r>
            <w:r w:rsidR="00BD25BF" w:rsidRPr="00EE3926">
              <w:rPr>
                <w:color w:val="0D0D0D" w:themeColor="text1" w:themeTint="F2"/>
                <w:sz w:val="28"/>
                <w:szCs w:val="28"/>
              </w:rPr>
              <w:t xml:space="preserve"> dienesta suņu un</w:t>
            </w:r>
            <w:r w:rsidR="00637E7F" w:rsidRPr="00EE3926">
              <w:rPr>
                <w:color w:val="0D0D0D" w:themeColor="text1" w:themeTint="F2"/>
                <w:sz w:val="28"/>
                <w:szCs w:val="28"/>
              </w:rPr>
              <w:t xml:space="preserve"> zirgu normas</w:t>
            </w:r>
            <w:r w:rsidR="00ED772C" w:rsidRPr="00EE3926">
              <w:rPr>
                <w:color w:val="0D0D0D" w:themeColor="text1" w:themeTint="F2"/>
                <w:sz w:val="28"/>
                <w:szCs w:val="28"/>
              </w:rPr>
              <w:t xml:space="preserve"> nosaka </w:t>
            </w:r>
            <w:r w:rsidR="00BD25BF" w:rsidRPr="00EE3926">
              <w:rPr>
                <w:color w:val="0D0D0D" w:themeColor="text1" w:themeTint="F2"/>
                <w:sz w:val="28"/>
                <w:szCs w:val="28"/>
              </w:rPr>
              <w:t>Valsts policijas priekšnieks,</w:t>
            </w:r>
            <w:r w:rsidR="002F67EC" w:rsidRPr="00EE3926">
              <w:rPr>
                <w:color w:val="0D0D0D" w:themeColor="text1" w:themeTint="F2"/>
                <w:sz w:val="28"/>
                <w:szCs w:val="28"/>
              </w:rPr>
              <w:t xml:space="preserve"> </w:t>
            </w:r>
            <w:r w:rsidR="002230A6">
              <w:rPr>
                <w:color w:val="0D0D0D" w:themeColor="text1" w:themeTint="F2"/>
                <w:sz w:val="28"/>
                <w:szCs w:val="28"/>
              </w:rPr>
              <w:t xml:space="preserve">tas </w:t>
            </w:r>
            <w:r w:rsidR="002F67EC" w:rsidRPr="00EE3926">
              <w:rPr>
                <w:color w:val="0D0D0D" w:themeColor="text1" w:themeTint="F2"/>
                <w:sz w:val="28"/>
                <w:szCs w:val="28"/>
              </w:rPr>
              <w:t xml:space="preserve">pēc būtības neietekmē privātpersonu intereses. Tādējādi sabiedrības līdzdalība </w:t>
            </w:r>
            <w:r w:rsidR="00ED772C" w:rsidRPr="00EE3926">
              <w:rPr>
                <w:color w:val="0D0D0D" w:themeColor="text1" w:themeTint="F2"/>
                <w:sz w:val="28"/>
                <w:szCs w:val="28"/>
              </w:rPr>
              <w:t>likum</w:t>
            </w:r>
            <w:r w:rsidR="002F67EC" w:rsidRPr="00EE3926">
              <w:rPr>
                <w:color w:val="0D0D0D" w:themeColor="text1" w:themeTint="F2"/>
                <w:sz w:val="28"/>
                <w:szCs w:val="28"/>
              </w:rPr>
              <w:t>projekt</w:t>
            </w:r>
            <w:r w:rsidR="00ED772C" w:rsidRPr="00EE3926">
              <w:rPr>
                <w:color w:val="0D0D0D" w:themeColor="text1" w:themeTint="F2"/>
                <w:sz w:val="28"/>
                <w:szCs w:val="28"/>
              </w:rPr>
              <w:t>a</w:t>
            </w:r>
            <w:r w:rsidR="002230A6">
              <w:rPr>
                <w:color w:val="0D0D0D" w:themeColor="text1" w:themeTint="F2"/>
                <w:sz w:val="28"/>
                <w:szCs w:val="28"/>
              </w:rPr>
              <w:t xml:space="preserve"> izstrādē netika īstenota</w:t>
            </w:r>
            <w:r w:rsidR="002F67EC" w:rsidRPr="00EE3926">
              <w:rPr>
                <w:color w:val="0D0D0D" w:themeColor="text1" w:themeTint="F2"/>
                <w:sz w:val="28"/>
                <w:szCs w:val="28"/>
              </w:rPr>
              <w:t>.</w:t>
            </w:r>
          </w:p>
        </w:tc>
      </w:tr>
      <w:tr w:rsidR="001A1BDC" w:rsidRPr="00EE3926" w14:paraId="76B8F515" w14:textId="77777777" w:rsidTr="00501539">
        <w:trPr>
          <w:cantSplit/>
        </w:trPr>
        <w:tc>
          <w:tcPr>
            <w:tcW w:w="297" w:type="pct"/>
            <w:hideMark/>
          </w:tcPr>
          <w:p w14:paraId="01D0F67D" w14:textId="77777777" w:rsidR="001A1BDC" w:rsidRPr="00EE3926" w:rsidRDefault="001A1BDC" w:rsidP="00D96436">
            <w:pPr>
              <w:ind w:right="-1"/>
              <w:jc w:val="center"/>
              <w:rPr>
                <w:sz w:val="28"/>
                <w:szCs w:val="28"/>
              </w:rPr>
            </w:pPr>
            <w:r w:rsidRPr="00EE3926">
              <w:rPr>
                <w:sz w:val="28"/>
                <w:szCs w:val="28"/>
              </w:rPr>
              <w:t>2.</w:t>
            </w:r>
          </w:p>
        </w:tc>
        <w:tc>
          <w:tcPr>
            <w:tcW w:w="1045" w:type="pct"/>
            <w:hideMark/>
          </w:tcPr>
          <w:p w14:paraId="488CBDD3" w14:textId="77777777" w:rsidR="001A1BDC" w:rsidRPr="00EE3926" w:rsidRDefault="001A1BDC" w:rsidP="00D96436">
            <w:pPr>
              <w:ind w:right="-1"/>
              <w:rPr>
                <w:sz w:val="28"/>
                <w:szCs w:val="28"/>
              </w:rPr>
            </w:pPr>
            <w:r w:rsidRPr="00EE3926">
              <w:rPr>
                <w:sz w:val="28"/>
                <w:szCs w:val="28"/>
              </w:rPr>
              <w:t>Sabiedrības līdzdalība projekta izstrādē</w:t>
            </w:r>
          </w:p>
        </w:tc>
        <w:tc>
          <w:tcPr>
            <w:tcW w:w="3658" w:type="pct"/>
            <w:hideMark/>
          </w:tcPr>
          <w:p w14:paraId="5A5B2C22" w14:textId="18B6E172" w:rsidR="001A1BDC" w:rsidRPr="00EE3926" w:rsidRDefault="00BD25BF" w:rsidP="00AA08E0">
            <w:pPr>
              <w:ind w:left="57" w:right="-1"/>
              <w:jc w:val="both"/>
              <w:rPr>
                <w:b/>
                <w:color w:val="0D0D0D" w:themeColor="text1" w:themeTint="F2"/>
                <w:sz w:val="28"/>
                <w:szCs w:val="28"/>
              </w:rPr>
            </w:pPr>
            <w:r w:rsidRPr="00EE3926">
              <w:rPr>
                <w:color w:val="0D0D0D" w:themeColor="text1" w:themeTint="F2"/>
                <w:sz w:val="28"/>
                <w:szCs w:val="28"/>
              </w:rPr>
              <w:t xml:space="preserve">Ievērojot to, ka </w:t>
            </w:r>
            <w:r w:rsidR="00AD444E" w:rsidRPr="00EE3926">
              <w:rPr>
                <w:color w:val="0D0D0D" w:themeColor="text1" w:themeTint="F2"/>
                <w:sz w:val="28"/>
                <w:szCs w:val="28"/>
              </w:rPr>
              <w:t>likum</w:t>
            </w:r>
            <w:r w:rsidR="002230A6">
              <w:rPr>
                <w:color w:val="0D0D0D" w:themeColor="text1" w:themeTint="F2"/>
                <w:sz w:val="28"/>
                <w:szCs w:val="28"/>
              </w:rPr>
              <w:t>projekts paredz</w:t>
            </w:r>
            <w:r w:rsidRPr="00EE3926">
              <w:rPr>
                <w:color w:val="0D0D0D" w:themeColor="text1" w:themeTint="F2"/>
                <w:sz w:val="28"/>
                <w:szCs w:val="28"/>
              </w:rPr>
              <w:t>, ka Valsts policijas uzdevumu izpildei nepieciešamos materiāltehniskos līdzekļu</w:t>
            </w:r>
            <w:r w:rsidR="008B6C2C" w:rsidRPr="00EE3926">
              <w:rPr>
                <w:color w:val="0D0D0D" w:themeColor="text1" w:themeTint="F2"/>
                <w:sz w:val="28"/>
                <w:szCs w:val="28"/>
              </w:rPr>
              <w:t xml:space="preserve"> </w:t>
            </w:r>
            <w:r w:rsidR="0019237C" w:rsidRPr="00EE3926">
              <w:rPr>
                <w:color w:val="0D0D0D" w:themeColor="text1" w:themeTint="F2"/>
                <w:sz w:val="28"/>
                <w:szCs w:val="28"/>
              </w:rPr>
              <w:t xml:space="preserve">un bruņojuma </w:t>
            </w:r>
            <w:r w:rsidR="008B6C2C" w:rsidRPr="00EE3926">
              <w:rPr>
                <w:color w:val="0D0D0D" w:themeColor="text1" w:themeTint="F2"/>
                <w:sz w:val="28"/>
                <w:szCs w:val="28"/>
              </w:rPr>
              <w:t>veidus un normas, kā arī</w:t>
            </w:r>
            <w:r w:rsidR="00AA08E0">
              <w:rPr>
                <w:color w:val="0D0D0D" w:themeColor="text1" w:themeTint="F2"/>
                <w:sz w:val="28"/>
                <w:szCs w:val="28"/>
              </w:rPr>
              <w:t xml:space="preserve"> dienesta suņu un zirgu normas</w:t>
            </w:r>
            <w:r w:rsidRPr="00EE3926">
              <w:rPr>
                <w:color w:val="0D0D0D" w:themeColor="text1" w:themeTint="F2"/>
                <w:sz w:val="28"/>
                <w:szCs w:val="28"/>
              </w:rPr>
              <w:t xml:space="preserve"> nosaka Valsts policijas priekšnieks, </w:t>
            </w:r>
            <w:r w:rsidR="002230A6">
              <w:rPr>
                <w:color w:val="0D0D0D" w:themeColor="text1" w:themeTint="F2"/>
                <w:sz w:val="28"/>
                <w:szCs w:val="28"/>
              </w:rPr>
              <w:t xml:space="preserve">tas </w:t>
            </w:r>
            <w:r w:rsidRPr="00EE3926">
              <w:rPr>
                <w:color w:val="0D0D0D" w:themeColor="text1" w:themeTint="F2"/>
                <w:sz w:val="28"/>
                <w:szCs w:val="28"/>
              </w:rPr>
              <w:t>pēc būtības neietekmē privātpersonu intereses. Tādējādi sabiedrības līdzdal</w:t>
            </w:r>
            <w:r w:rsidR="002230A6">
              <w:rPr>
                <w:color w:val="0D0D0D" w:themeColor="text1" w:themeTint="F2"/>
                <w:sz w:val="28"/>
                <w:szCs w:val="28"/>
              </w:rPr>
              <w:t>ība likumprojekta izstrādē netika īstenota</w:t>
            </w:r>
            <w:r w:rsidRPr="00EE3926">
              <w:rPr>
                <w:color w:val="0D0D0D" w:themeColor="text1" w:themeTint="F2"/>
                <w:sz w:val="28"/>
                <w:szCs w:val="28"/>
              </w:rPr>
              <w:t>.</w:t>
            </w:r>
            <w:r w:rsidR="002230A6">
              <w:rPr>
                <w:color w:val="0D0D0D" w:themeColor="text1" w:themeTint="F2"/>
                <w:sz w:val="28"/>
                <w:szCs w:val="28"/>
              </w:rPr>
              <w:t xml:space="preserve"> </w:t>
            </w:r>
          </w:p>
        </w:tc>
      </w:tr>
      <w:tr w:rsidR="001A1BDC" w:rsidRPr="00EE3926" w14:paraId="2A1EB56F" w14:textId="77777777" w:rsidTr="00501539">
        <w:trPr>
          <w:cantSplit/>
        </w:trPr>
        <w:tc>
          <w:tcPr>
            <w:tcW w:w="297" w:type="pct"/>
            <w:hideMark/>
          </w:tcPr>
          <w:p w14:paraId="309F1393" w14:textId="77777777" w:rsidR="001A1BDC" w:rsidRPr="00EE3926" w:rsidRDefault="001A1BDC" w:rsidP="00D96436">
            <w:pPr>
              <w:ind w:right="-1"/>
              <w:jc w:val="center"/>
              <w:rPr>
                <w:sz w:val="28"/>
                <w:szCs w:val="28"/>
              </w:rPr>
            </w:pPr>
            <w:r w:rsidRPr="00EE3926">
              <w:rPr>
                <w:sz w:val="28"/>
                <w:szCs w:val="28"/>
              </w:rPr>
              <w:t>3.</w:t>
            </w:r>
          </w:p>
        </w:tc>
        <w:tc>
          <w:tcPr>
            <w:tcW w:w="1045" w:type="pct"/>
            <w:hideMark/>
          </w:tcPr>
          <w:p w14:paraId="61BECC70" w14:textId="77777777" w:rsidR="001A1BDC" w:rsidRPr="00EE3926" w:rsidRDefault="001A1BDC" w:rsidP="00D96436">
            <w:pPr>
              <w:ind w:right="-1"/>
              <w:rPr>
                <w:sz w:val="28"/>
                <w:szCs w:val="28"/>
              </w:rPr>
            </w:pPr>
            <w:r w:rsidRPr="00EE3926">
              <w:rPr>
                <w:sz w:val="28"/>
                <w:szCs w:val="28"/>
              </w:rPr>
              <w:t>Sabiedrības līdzdalības rezultāti</w:t>
            </w:r>
          </w:p>
        </w:tc>
        <w:tc>
          <w:tcPr>
            <w:tcW w:w="3658" w:type="pct"/>
            <w:hideMark/>
          </w:tcPr>
          <w:p w14:paraId="6FB5BCF3" w14:textId="3B9392D5" w:rsidR="001A1BDC" w:rsidRPr="00EE3926" w:rsidRDefault="00AD444E" w:rsidP="00637E7F">
            <w:pPr>
              <w:ind w:right="-1"/>
              <w:jc w:val="both"/>
              <w:rPr>
                <w:color w:val="0D0D0D" w:themeColor="text1" w:themeTint="F2"/>
                <w:sz w:val="28"/>
                <w:szCs w:val="28"/>
              </w:rPr>
            </w:pPr>
            <w:r w:rsidRPr="00EE3926">
              <w:rPr>
                <w:color w:val="0D0D0D" w:themeColor="text1" w:themeTint="F2"/>
                <w:sz w:val="28"/>
                <w:szCs w:val="28"/>
              </w:rPr>
              <w:t>Likump</w:t>
            </w:r>
            <w:r w:rsidR="002F67EC" w:rsidRPr="00EE3926">
              <w:rPr>
                <w:color w:val="0D0D0D" w:themeColor="text1" w:themeTint="F2"/>
                <w:sz w:val="28"/>
                <w:szCs w:val="28"/>
              </w:rPr>
              <w:t>rojekts šo jomu neskar.</w:t>
            </w:r>
          </w:p>
        </w:tc>
      </w:tr>
      <w:tr w:rsidR="001A1BDC" w:rsidRPr="00EE3926" w14:paraId="1A334F28" w14:textId="77777777" w:rsidTr="00501539">
        <w:trPr>
          <w:cantSplit/>
        </w:trPr>
        <w:tc>
          <w:tcPr>
            <w:tcW w:w="297" w:type="pct"/>
            <w:hideMark/>
          </w:tcPr>
          <w:p w14:paraId="7723203D" w14:textId="77777777" w:rsidR="001A1BDC" w:rsidRPr="00EE3926" w:rsidRDefault="001A1BDC" w:rsidP="00D96436">
            <w:pPr>
              <w:ind w:right="-1"/>
              <w:jc w:val="center"/>
              <w:rPr>
                <w:sz w:val="28"/>
                <w:szCs w:val="28"/>
              </w:rPr>
            </w:pPr>
            <w:r w:rsidRPr="00EE3926">
              <w:rPr>
                <w:sz w:val="28"/>
                <w:szCs w:val="28"/>
              </w:rPr>
              <w:t>4.</w:t>
            </w:r>
          </w:p>
        </w:tc>
        <w:tc>
          <w:tcPr>
            <w:tcW w:w="1045" w:type="pct"/>
            <w:hideMark/>
          </w:tcPr>
          <w:p w14:paraId="1998B7DA" w14:textId="77777777" w:rsidR="001A1BDC" w:rsidRPr="00EE3926" w:rsidRDefault="001A1BDC" w:rsidP="00D96436">
            <w:pPr>
              <w:ind w:right="-1"/>
              <w:rPr>
                <w:sz w:val="28"/>
                <w:szCs w:val="28"/>
              </w:rPr>
            </w:pPr>
            <w:r w:rsidRPr="00EE3926">
              <w:rPr>
                <w:sz w:val="28"/>
                <w:szCs w:val="28"/>
              </w:rPr>
              <w:t>Cita informācija</w:t>
            </w:r>
          </w:p>
        </w:tc>
        <w:tc>
          <w:tcPr>
            <w:tcW w:w="3658" w:type="pct"/>
            <w:hideMark/>
          </w:tcPr>
          <w:p w14:paraId="12D1EB0F" w14:textId="4FC671C0" w:rsidR="001A1BDC" w:rsidRPr="00EE3926" w:rsidRDefault="002230A6" w:rsidP="002230A6">
            <w:pPr>
              <w:ind w:right="-1"/>
              <w:jc w:val="both"/>
              <w:rPr>
                <w:sz w:val="28"/>
                <w:szCs w:val="28"/>
              </w:rPr>
            </w:pPr>
            <w:r>
              <w:rPr>
                <w:sz w:val="28"/>
                <w:szCs w:val="28"/>
              </w:rPr>
              <w:t xml:space="preserve">Saskaņā ar Valsts sekretāru 2019. gada 7. marta sanāksmē nolemto (prot. Nr. 9, 6.§), likumprojekts bija jāsaskaņo arī ar Latvijas Brīvo arodbiedrību savienību. Atbilstoši Latvijas Brīvo arodbiedrību savienības 2019. gada 21. marta atzinumā norādītajam, Latvijas Brīvo arodbiedrību savienība un Latvijas </w:t>
            </w:r>
            <w:proofErr w:type="spellStart"/>
            <w:r>
              <w:rPr>
                <w:sz w:val="28"/>
                <w:szCs w:val="28"/>
              </w:rPr>
              <w:t>Iekšlietu</w:t>
            </w:r>
            <w:proofErr w:type="spellEnd"/>
            <w:r>
              <w:rPr>
                <w:sz w:val="28"/>
                <w:szCs w:val="28"/>
              </w:rPr>
              <w:t xml:space="preserve"> darbinieku arodbiedrība neiebilda pret projekta tālāko virzību.</w:t>
            </w:r>
          </w:p>
        </w:tc>
      </w:tr>
    </w:tbl>
    <w:p w14:paraId="1C418B01"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984"/>
        <w:gridCol w:w="6944"/>
      </w:tblGrid>
      <w:tr w:rsidR="008715F8" w:rsidRPr="00EE3926" w14:paraId="21116B89" w14:textId="77777777" w:rsidTr="00D96436">
        <w:trPr>
          <w:cantSplit/>
        </w:trPr>
        <w:tc>
          <w:tcPr>
            <w:tcW w:w="5000" w:type="pct"/>
            <w:gridSpan w:val="3"/>
            <w:vAlign w:val="center"/>
            <w:hideMark/>
          </w:tcPr>
          <w:p w14:paraId="197E65BB" w14:textId="77777777" w:rsidR="008715F8" w:rsidRPr="00EE3926" w:rsidRDefault="008715F8" w:rsidP="00D96436">
            <w:pPr>
              <w:ind w:right="-1"/>
              <w:jc w:val="center"/>
              <w:rPr>
                <w:b/>
                <w:bCs/>
                <w:sz w:val="28"/>
                <w:szCs w:val="28"/>
              </w:rPr>
            </w:pPr>
            <w:r w:rsidRPr="00EE3926">
              <w:rPr>
                <w:b/>
                <w:bCs/>
                <w:sz w:val="28"/>
                <w:szCs w:val="28"/>
              </w:rPr>
              <w:t>VII. Tiesību akta projekta izpildes nodrošināšana un tās ietekme uz institūcijām</w:t>
            </w:r>
          </w:p>
        </w:tc>
      </w:tr>
      <w:tr w:rsidR="008715F8" w:rsidRPr="00EE3926" w14:paraId="5E690BF4" w14:textId="77777777" w:rsidTr="00DD6A9F">
        <w:trPr>
          <w:cantSplit/>
        </w:trPr>
        <w:tc>
          <w:tcPr>
            <w:tcW w:w="297" w:type="pct"/>
            <w:hideMark/>
          </w:tcPr>
          <w:p w14:paraId="34572DE1" w14:textId="77777777" w:rsidR="008715F8" w:rsidRPr="00EE3926" w:rsidRDefault="008715F8" w:rsidP="00D96436">
            <w:pPr>
              <w:ind w:right="-1"/>
              <w:jc w:val="center"/>
              <w:rPr>
                <w:sz w:val="28"/>
                <w:szCs w:val="28"/>
              </w:rPr>
            </w:pPr>
            <w:r w:rsidRPr="00EE3926">
              <w:rPr>
                <w:sz w:val="28"/>
                <w:szCs w:val="28"/>
              </w:rPr>
              <w:t>1.</w:t>
            </w:r>
          </w:p>
        </w:tc>
        <w:tc>
          <w:tcPr>
            <w:tcW w:w="1045" w:type="pct"/>
            <w:hideMark/>
          </w:tcPr>
          <w:p w14:paraId="0F87D2AE" w14:textId="77777777" w:rsidR="008715F8" w:rsidRPr="00EE3926" w:rsidRDefault="008715F8" w:rsidP="00D96436">
            <w:pPr>
              <w:ind w:right="-1"/>
              <w:rPr>
                <w:sz w:val="28"/>
                <w:szCs w:val="28"/>
              </w:rPr>
            </w:pPr>
            <w:r w:rsidRPr="00EE3926">
              <w:rPr>
                <w:sz w:val="28"/>
                <w:szCs w:val="28"/>
              </w:rPr>
              <w:t>Projekta izpildē iesaistītās institūcijas</w:t>
            </w:r>
          </w:p>
        </w:tc>
        <w:tc>
          <w:tcPr>
            <w:tcW w:w="3658" w:type="pct"/>
            <w:hideMark/>
          </w:tcPr>
          <w:p w14:paraId="68AA0AB1" w14:textId="2774C421" w:rsidR="008715F8" w:rsidRPr="00EE3926" w:rsidRDefault="004B2D3B" w:rsidP="00D96436">
            <w:pPr>
              <w:ind w:right="-1"/>
              <w:jc w:val="both"/>
              <w:rPr>
                <w:sz w:val="28"/>
                <w:szCs w:val="28"/>
              </w:rPr>
            </w:pPr>
            <w:r w:rsidRPr="00EE3926">
              <w:rPr>
                <w:sz w:val="28"/>
                <w:szCs w:val="28"/>
              </w:rPr>
              <w:t>Valsts policija</w:t>
            </w:r>
            <w:r w:rsidR="002F67EC" w:rsidRPr="00EE3926">
              <w:rPr>
                <w:sz w:val="28"/>
                <w:szCs w:val="28"/>
              </w:rPr>
              <w:t>.</w:t>
            </w:r>
          </w:p>
        </w:tc>
      </w:tr>
      <w:tr w:rsidR="008715F8" w:rsidRPr="00EE3926" w14:paraId="0EB9BF6E" w14:textId="77777777" w:rsidTr="00501539">
        <w:trPr>
          <w:cantSplit/>
        </w:trPr>
        <w:tc>
          <w:tcPr>
            <w:tcW w:w="297" w:type="pct"/>
            <w:hideMark/>
          </w:tcPr>
          <w:p w14:paraId="7EFC7FCE" w14:textId="77777777" w:rsidR="008715F8" w:rsidRPr="00EE3926" w:rsidRDefault="008715F8" w:rsidP="00D96436">
            <w:pPr>
              <w:ind w:right="-1"/>
              <w:jc w:val="center"/>
              <w:rPr>
                <w:sz w:val="28"/>
                <w:szCs w:val="28"/>
              </w:rPr>
            </w:pPr>
            <w:r w:rsidRPr="00EE3926">
              <w:rPr>
                <w:sz w:val="28"/>
                <w:szCs w:val="28"/>
              </w:rPr>
              <w:t>2.</w:t>
            </w:r>
          </w:p>
        </w:tc>
        <w:tc>
          <w:tcPr>
            <w:tcW w:w="1045" w:type="pct"/>
            <w:hideMark/>
          </w:tcPr>
          <w:p w14:paraId="37BFFED1" w14:textId="77777777" w:rsidR="008715F8" w:rsidRPr="00EE3926" w:rsidRDefault="008715F8" w:rsidP="00D96436">
            <w:pPr>
              <w:ind w:right="-1"/>
              <w:rPr>
                <w:sz w:val="28"/>
                <w:szCs w:val="28"/>
              </w:rPr>
            </w:pPr>
            <w:r w:rsidRPr="00EE3926">
              <w:rPr>
                <w:sz w:val="28"/>
                <w:szCs w:val="28"/>
              </w:rPr>
              <w:t>Projekta izpildes ietekme uz pārvaldes funkcijām un institucionālo struktūru.</w:t>
            </w:r>
            <w:r w:rsidRPr="00EE3926">
              <w:rPr>
                <w:sz w:val="28"/>
                <w:szCs w:val="28"/>
              </w:rPr>
              <w:br/>
              <w:t>Jaunu institūciju izveide, esošu institūciju likvidācija vai reorganizācija, to ietekme uz institūcijas cilvēkresursiem</w:t>
            </w:r>
          </w:p>
        </w:tc>
        <w:tc>
          <w:tcPr>
            <w:tcW w:w="3658" w:type="pct"/>
            <w:hideMark/>
          </w:tcPr>
          <w:p w14:paraId="5B9F70DD" w14:textId="7855FFC9" w:rsidR="008715F8" w:rsidRPr="00EE3926" w:rsidRDefault="00637E7F" w:rsidP="00D96436">
            <w:pPr>
              <w:ind w:right="-1"/>
              <w:jc w:val="both"/>
              <w:rPr>
                <w:sz w:val="28"/>
                <w:szCs w:val="28"/>
              </w:rPr>
            </w:pPr>
            <w:r w:rsidRPr="00EE3926">
              <w:rPr>
                <w:sz w:val="28"/>
                <w:szCs w:val="28"/>
              </w:rPr>
              <w:t>Likump</w:t>
            </w:r>
            <w:r w:rsidR="004B2D3B" w:rsidRPr="00EE3926">
              <w:rPr>
                <w:sz w:val="28"/>
                <w:szCs w:val="28"/>
              </w:rPr>
              <w:t>r</w:t>
            </w:r>
            <w:r w:rsidR="002F67EC" w:rsidRPr="00EE3926">
              <w:rPr>
                <w:sz w:val="28"/>
                <w:szCs w:val="28"/>
              </w:rPr>
              <w:t>ojekt</w:t>
            </w:r>
            <w:r w:rsidR="00FB01D8" w:rsidRPr="00EE3926">
              <w:rPr>
                <w:sz w:val="28"/>
                <w:szCs w:val="28"/>
              </w:rPr>
              <w:t>ā ietvertajam tiesiskajam</w:t>
            </w:r>
            <w:r w:rsidR="002F67EC" w:rsidRPr="00EE3926">
              <w:rPr>
                <w:sz w:val="28"/>
                <w:szCs w:val="28"/>
              </w:rPr>
              <w:t xml:space="preserve"> regulējumam nav ietekmes uz valsts pārvaldes funkcijām un institucionālo strukt</w:t>
            </w:r>
            <w:r w:rsidR="00FB01D8" w:rsidRPr="00EE3926">
              <w:rPr>
                <w:sz w:val="28"/>
                <w:szCs w:val="28"/>
              </w:rPr>
              <w:t>ūru. J</w:t>
            </w:r>
            <w:r w:rsidR="002F67EC" w:rsidRPr="00EE3926">
              <w:rPr>
                <w:sz w:val="28"/>
                <w:szCs w:val="28"/>
              </w:rPr>
              <w:t>aunu institūciju izveide, esošu institūciju likvidācija vai reorganizācija nav paredzēta.</w:t>
            </w:r>
          </w:p>
        </w:tc>
      </w:tr>
      <w:tr w:rsidR="008715F8" w:rsidRPr="00EE3926" w14:paraId="79F114A7" w14:textId="77777777" w:rsidTr="00DD6A9F">
        <w:trPr>
          <w:cantSplit/>
        </w:trPr>
        <w:tc>
          <w:tcPr>
            <w:tcW w:w="297" w:type="pct"/>
            <w:hideMark/>
          </w:tcPr>
          <w:p w14:paraId="06F19D15" w14:textId="77777777" w:rsidR="008715F8" w:rsidRPr="00EE3926" w:rsidRDefault="008715F8" w:rsidP="00D96436">
            <w:pPr>
              <w:ind w:right="-1"/>
              <w:jc w:val="center"/>
              <w:rPr>
                <w:sz w:val="28"/>
                <w:szCs w:val="28"/>
              </w:rPr>
            </w:pPr>
            <w:r w:rsidRPr="00EE3926">
              <w:rPr>
                <w:sz w:val="28"/>
                <w:szCs w:val="28"/>
              </w:rPr>
              <w:t>3.</w:t>
            </w:r>
          </w:p>
        </w:tc>
        <w:tc>
          <w:tcPr>
            <w:tcW w:w="1045" w:type="pct"/>
            <w:hideMark/>
          </w:tcPr>
          <w:p w14:paraId="7E23D1FE" w14:textId="77777777" w:rsidR="008715F8" w:rsidRPr="00EE3926" w:rsidRDefault="008715F8" w:rsidP="00D96436">
            <w:pPr>
              <w:ind w:right="-1"/>
              <w:rPr>
                <w:sz w:val="28"/>
                <w:szCs w:val="28"/>
              </w:rPr>
            </w:pPr>
            <w:r w:rsidRPr="00EE3926">
              <w:rPr>
                <w:sz w:val="28"/>
                <w:szCs w:val="28"/>
              </w:rPr>
              <w:t>Cita informācija</w:t>
            </w:r>
          </w:p>
        </w:tc>
        <w:tc>
          <w:tcPr>
            <w:tcW w:w="3658" w:type="pct"/>
            <w:hideMark/>
          </w:tcPr>
          <w:p w14:paraId="3F3BF349" w14:textId="77777777" w:rsidR="008715F8" w:rsidRPr="00EE3926" w:rsidRDefault="008715F8" w:rsidP="00D96436">
            <w:pPr>
              <w:ind w:right="-1"/>
              <w:rPr>
                <w:sz w:val="28"/>
                <w:szCs w:val="28"/>
              </w:rPr>
            </w:pPr>
            <w:r w:rsidRPr="00EE3926">
              <w:rPr>
                <w:sz w:val="28"/>
                <w:szCs w:val="28"/>
              </w:rPr>
              <w:t>Nav</w:t>
            </w:r>
          </w:p>
        </w:tc>
      </w:tr>
    </w:tbl>
    <w:p w14:paraId="10064EF4" w14:textId="77777777" w:rsidR="00BD7CE9" w:rsidRDefault="00BD7CE9" w:rsidP="00765D49">
      <w:pPr>
        <w:tabs>
          <w:tab w:val="left" w:pos="6521"/>
          <w:tab w:val="right" w:pos="8820"/>
        </w:tabs>
        <w:ind w:firstLine="709"/>
        <w:rPr>
          <w:sz w:val="28"/>
          <w:szCs w:val="28"/>
        </w:rPr>
      </w:pPr>
    </w:p>
    <w:p w14:paraId="5D0F9AF0" w14:textId="77777777" w:rsidR="00BD7CE9" w:rsidRDefault="00BD7CE9" w:rsidP="00765D49">
      <w:pPr>
        <w:tabs>
          <w:tab w:val="left" w:pos="6521"/>
          <w:tab w:val="right" w:pos="8820"/>
        </w:tabs>
        <w:ind w:firstLine="709"/>
        <w:rPr>
          <w:sz w:val="28"/>
          <w:szCs w:val="28"/>
        </w:rPr>
      </w:pPr>
    </w:p>
    <w:p w14:paraId="3AB7E126" w14:textId="77777777" w:rsidR="00BD7CE9" w:rsidRDefault="00BD7CE9" w:rsidP="00765D49">
      <w:pPr>
        <w:tabs>
          <w:tab w:val="left" w:pos="6521"/>
          <w:tab w:val="right" w:pos="8820"/>
        </w:tabs>
        <w:ind w:firstLine="709"/>
        <w:rPr>
          <w:sz w:val="28"/>
          <w:szCs w:val="28"/>
        </w:rPr>
      </w:pPr>
    </w:p>
    <w:p w14:paraId="3B45413A" w14:textId="77777777" w:rsidR="00BD7CE9" w:rsidRPr="00765D49" w:rsidRDefault="00BD7CE9" w:rsidP="00765D49">
      <w:pPr>
        <w:tabs>
          <w:tab w:val="left" w:pos="6521"/>
          <w:tab w:val="right" w:pos="8820"/>
        </w:tabs>
        <w:ind w:firstLine="709"/>
        <w:rPr>
          <w:sz w:val="28"/>
          <w:szCs w:val="28"/>
        </w:rPr>
      </w:pPr>
      <w:proofErr w:type="spellStart"/>
      <w:r w:rsidRPr="00765D49">
        <w:rPr>
          <w:sz w:val="28"/>
          <w:szCs w:val="28"/>
        </w:rPr>
        <w:t>Iekšlietu</w:t>
      </w:r>
      <w:proofErr w:type="spellEnd"/>
      <w:r w:rsidRPr="00765D49">
        <w:rPr>
          <w:sz w:val="28"/>
          <w:szCs w:val="28"/>
        </w:rPr>
        <w:t xml:space="preserve"> m</w:t>
      </w:r>
      <w:bookmarkStart w:id="0" w:name="_GoBack"/>
      <w:bookmarkEnd w:id="0"/>
      <w:r w:rsidRPr="00765D49">
        <w:rPr>
          <w:sz w:val="28"/>
          <w:szCs w:val="28"/>
        </w:rPr>
        <w:t>inistre</w:t>
      </w:r>
      <w:r w:rsidRPr="00765D49">
        <w:rPr>
          <w:sz w:val="28"/>
          <w:szCs w:val="28"/>
        </w:rPr>
        <w:tab/>
        <w:t>M. Golubeva</w:t>
      </w:r>
    </w:p>
    <w:p w14:paraId="3D69FB10" w14:textId="4A1B2FD1" w:rsidR="00281941" w:rsidRPr="00EE3926" w:rsidRDefault="00281941" w:rsidP="00D96436">
      <w:pPr>
        <w:ind w:right="-1"/>
        <w:rPr>
          <w:sz w:val="28"/>
          <w:szCs w:val="28"/>
        </w:rPr>
      </w:pPr>
    </w:p>
    <w:p w14:paraId="5F992D53" w14:textId="77777777" w:rsidR="00356CFF" w:rsidRDefault="00356CFF" w:rsidP="00D96436">
      <w:pPr>
        <w:pStyle w:val="NormalWeb"/>
        <w:tabs>
          <w:tab w:val="left" w:pos="5010"/>
        </w:tabs>
        <w:spacing w:before="0" w:beforeAutospacing="0" w:after="0" w:afterAutospacing="0"/>
        <w:ind w:right="-1"/>
        <w:rPr>
          <w:rStyle w:val="rvts6"/>
          <w:sz w:val="20"/>
          <w:szCs w:val="20"/>
        </w:rPr>
      </w:pPr>
    </w:p>
    <w:p w14:paraId="6C9EBCFA" w14:textId="77777777" w:rsidR="00356CFF" w:rsidRDefault="00356CFF" w:rsidP="00D96436">
      <w:pPr>
        <w:pStyle w:val="NormalWeb"/>
        <w:tabs>
          <w:tab w:val="left" w:pos="5010"/>
        </w:tabs>
        <w:spacing w:before="0" w:beforeAutospacing="0" w:after="0" w:afterAutospacing="0"/>
        <w:ind w:right="-1"/>
        <w:rPr>
          <w:rStyle w:val="rvts6"/>
          <w:sz w:val="20"/>
          <w:szCs w:val="20"/>
        </w:rPr>
      </w:pPr>
    </w:p>
    <w:p w14:paraId="4366735D" w14:textId="126CA265" w:rsidR="000037B0" w:rsidRPr="00A06D7D" w:rsidRDefault="00FB01D8" w:rsidP="00D96436">
      <w:pPr>
        <w:pStyle w:val="NormalWeb"/>
        <w:tabs>
          <w:tab w:val="left" w:pos="5010"/>
        </w:tabs>
        <w:spacing w:before="0" w:beforeAutospacing="0" w:after="0" w:afterAutospacing="0"/>
        <w:ind w:right="-1"/>
        <w:rPr>
          <w:rStyle w:val="rvts6"/>
          <w:sz w:val="20"/>
          <w:szCs w:val="20"/>
        </w:rPr>
      </w:pPr>
      <w:proofErr w:type="spellStart"/>
      <w:r w:rsidRPr="00A06D7D">
        <w:rPr>
          <w:rStyle w:val="rvts6"/>
          <w:sz w:val="20"/>
          <w:szCs w:val="20"/>
        </w:rPr>
        <w:t>I.Skirusa</w:t>
      </w:r>
      <w:proofErr w:type="spellEnd"/>
    </w:p>
    <w:p w14:paraId="4C649412" w14:textId="77777777" w:rsidR="00281941" w:rsidRDefault="00FB01D8" w:rsidP="00D96436">
      <w:pPr>
        <w:ind w:right="-1"/>
        <w:rPr>
          <w:rStyle w:val="Hyperlink"/>
          <w:sz w:val="20"/>
          <w:szCs w:val="20"/>
        </w:rPr>
      </w:pPr>
      <w:r w:rsidRPr="00A06D7D">
        <w:rPr>
          <w:sz w:val="20"/>
          <w:szCs w:val="20"/>
        </w:rPr>
        <w:t>67219417</w:t>
      </w:r>
      <w:r w:rsidR="000037B0" w:rsidRPr="00A06D7D">
        <w:rPr>
          <w:sz w:val="20"/>
          <w:szCs w:val="20"/>
        </w:rPr>
        <w:t xml:space="preserve">, </w:t>
      </w:r>
      <w:hyperlink r:id="rId8" w:history="1">
        <w:r w:rsidRPr="00A06D7D">
          <w:rPr>
            <w:rStyle w:val="Hyperlink"/>
            <w:sz w:val="20"/>
            <w:szCs w:val="20"/>
          </w:rPr>
          <w:t>Ieva.Skirusa@iem.gov.lv</w:t>
        </w:r>
      </w:hyperlink>
    </w:p>
    <w:p w14:paraId="6AE4206A" w14:textId="77777777" w:rsidR="00BD7CE9" w:rsidRDefault="00BD7CE9" w:rsidP="00D96436">
      <w:pPr>
        <w:ind w:right="-1"/>
        <w:rPr>
          <w:rStyle w:val="Hyperlink"/>
          <w:sz w:val="20"/>
          <w:szCs w:val="20"/>
        </w:rPr>
      </w:pPr>
    </w:p>
    <w:p w14:paraId="4CBC7440" w14:textId="77777777" w:rsidR="00BD7CE9" w:rsidRDefault="00BD7CE9" w:rsidP="00D96436">
      <w:pPr>
        <w:ind w:right="-1"/>
        <w:rPr>
          <w:rStyle w:val="Hyperlink"/>
          <w:sz w:val="20"/>
          <w:szCs w:val="20"/>
        </w:rPr>
      </w:pPr>
    </w:p>
    <w:p w14:paraId="74C48AE5" w14:textId="77777777" w:rsidR="00BD7CE9" w:rsidRDefault="00BD7CE9" w:rsidP="00D96436">
      <w:pPr>
        <w:ind w:right="-1"/>
        <w:rPr>
          <w:rStyle w:val="Hyperlink"/>
          <w:sz w:val="20"/>
          <w:szCs w:val="20"/>
        </w:rPr>
      </w:pPr>
    </w:p>
    <w:p w14:paraId="67EE4136" w14:textId="77777777" w:rsidR="00BD7CE9" w:rsidRPr="005A3098" w:rsidRDefault="00BD7CE9" w:rsidP="00BD7CE9">
      <w:pPr>
        <w:pStyle w:val="Foote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1901</w:t>
      </w:r>
      <w:r w:rsidRPr="008709C1">
        <w:rPr>
          <w:sz w:val="16"/>
          <w:szCs w:val="16"/>
        </w:rPr>
        <w:fldChar w:fldCharType="end"/>
      </w:r>
    </w:p>
    <w:sectPr w:rsidR="00BD7CE9" w:rsidRPr="005A3098" w:rsidSect="00186289">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CC31" w14:textId="77777777" w:rsidR="009C123D" w:rsidRDefault="009C123D">
      <w:r>
        <w:separator/>
      </w:r>
    </w:p>
  </w:endnote>
  <w:endnote w:type="continuationSeparator" w:id="0">
    <w:p w14:paraId="522569BE" w14:textId="77777777" w:rsidR="009C123D" w:rsidRDefault="009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9156" w14:textId="77777777" w:rsidR="00BD7CE9" w:rsidRPr="008E3CEA" w:rsidRDefault="00BD7CE9" w:rsidP="00BD7CE9">
    <w:pPr>
      <w:pStyle w:val="Footer"/>
      <w:rPr>
        <w:sz w:val="20"/>
        <w:szCs w:val="20"/>
      </w:rPr>
    </w:pPr>
    <w:r>
      <w:rPr>
        <w:sz w:val="20"/>
        <w:szCs w:val="20"/>
      </w:rPr>
      <w:t>IEMAnot_080419; Likumprojekta “Grozījums likumā “Par policiju” sākotnējās ietekmes novērtējuma ziņojums (anotācija)  (TA-1175)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804F" w14:textId="2FD4B366" w:rsidR="008E3CEA" w:rsidRPr="008E3CEA" w:rsidRDefault="008E3CEA" w:rsidP="008E3CEA">
    <w:pPr>
      <w:pStyle w:val="Footer"/>
      <w:rPr>
        <w:sz w:val="20"/>
        <w:szCs w:val="20"/>
      </w:rPr>
    </w:pPr>
    <w:r>
      <w:rPr>
        <w:sz w:val="20"/>
        <w:szCs w:val="20"/>
      </w:rPr>
      <w:t>IEMAnot_080419; Likumprojekta “Grozījums likumā “Par policiju” sākotnējās ietekmes novērtējuma ziņojums (anotācija)</w:t>
    </w:r>
    <w:r w:rsidR="00BD7CE9">
      <w:rPr>
        <w:sz w:val="20"/>
        <w:szCs w:val="20"/>
      </w:rPr>
      <w:t xml:space="preserve">  (TA-1175)</w:t>
    </w:r>
  </w:p>
  <w:p w14:paraId="7F9AAF7A" w14:textId="77777777" w:rsidR="008E3CEA" w:rsidRDefault="008E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F3756" w14:textId="77777777" w:rsidR="009C123D" w:rsidRDefault="009C123D">
      <w:r>
        <w:separator/>
      </w:r>
    </w:p>
  </w:footnote>
  <w:footnote w:type="continuationSeparator" w:id="0">
    <w:p w14:paraId="57F49963" w14:textId="77777777" w:rsidR="009C123D" w:rsidRDefault="009C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2C46A81F" w14:textId="77777777" w:rsidR="00186289" w:rsidRDefault="00374909">
        <w:pPr>
          <w:pStyle w:val="Header"/>
          <w:jc w:val="center"/>
        </w:pPr>
        <w:r>
          <w:fldChar w:fldCharType="begin"/>
        </w:r>
        <w:r>
          <w:instrText xml:space="preserve"> PAGE   \* MERGEFORMAT </w:instrText>
        </w:r>
        <w:r>
          <w:fldChar w:fldCharType="separate"/>
        </w:r>
        <w:r w:rsidR="00BD7CE9">
          <w:rPr>
            <w:noProof/>
          </w:rPr>
          <w:t>8</w:t>
        </w:r>
        <w:r>
          <w:rPr>
            <w:noProof/>
          </w:rPr>
          <w:fldChar w:fldCharType="end"/>
        </w:r>
      </w:p>
    </w:sdtContent>
  </w:sdt>
  <w:p w14:paraId="2DAC824F" w14:textId="77777777" w:rsidR="00186289" w:rsidRDefault="00BD7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15:restartNumberingAfterBreak="0">
    <w:nsid w:val="1CDC6AF8"/>
    <w:multiLevelType w:val="hybridMultilevel"/>
    <w:tmpl w:val="C86ED0D8"/>
    <w:lvl w:ilvl="0" w:tplc="FFBEB9E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5" w15:restartNumberingAfterBreak="0">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15:restartNumberingAfterBreak="0">
    <w:nsid w:val="4BC33E26"/>
    <w:multiLevelType w:val="hybridMultilevel"/>
    <w:tmpl w:val="16401976"/>
    <w:lvl w:ilvl="0" w:tplc="EFD0BEE0">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7"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467C83"/>
    <w:multiLevelType w:val="hybridMultilevel"/>
    <w:tmpl w:val="9EFEFF72"/>
    <w:lvl w:ilvl="0" w:tplc="8CD8D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8"/>
    <w:rsid w:val="000037B0"/>
    <w:rsid w:val="00015526"/>
    <w:rsid w:val="00037098"/>
    <w:rsid w:val="00055105"/>
    <w:rsid w:val="00062E0D"/>
    <w:rsid w:val="000703D5"/>
    <w:rsid w:val="00082D0F"/>
    <w:rsid w:val="000835A9"/>
    <w:rsid w:val="00086FF7"/>
    <w:rsid w:val="000A0C42"/>
    <w:rsid w:val="000A6343"/>
    <w:rsid w:val="000B33E0"/>
    <w:rsid w:val="000F323E"/>
    <w:rsid w:val="000F5C46"/>
    <w:rsid w:val="000F78F9"/>
    <w:rsid w:val="00116616"/>
    <w:rsid w:val="00120093"/>
    <w:rsid w:val="00120C49"/>
    <w:rsid w:val="00136ECC"/>
    <w:rsid w:val="00145BA3"/>
    <w:rsid w:val="001607DD"/>
    <w:rsid w:val="001673E4"/>
    <w:rsid w:val="0019237C"/>
    <w:rsid w:val="00192DE7"/>
    <w:rsid w:val="001A1BDC"/>
    <w:rsid w:val="001A6F4F"/>
    <w:rsid w:val="001D374F"/>
    <w:rsid w:val="001E1486"/>
    <w:rsid w:val="001F4013"/>
    <w:rsid w:val="00200E2E"/>
    <w:rsid w:val="002139EB"/>
    <w:rsid w:val="002230A6"/>
    <w:rsid w:val="00236244"/>
    <w:rsid w:val="00262FBB"/>
    <w:rsid w:val="002635DA"/>
    <w:rsid w:val="00264970"/>
    <w:rsid w:val="00265858"/>
    <w:rsid w:val="002743E9"/>
    <w:rsid w:val="00281941"/>
    <w:rsid w:val="002B757A"/>
    <w:rsid w:val="002C4749"/>
    <w:rsid w:val="002E4363"/>
    <w:rsid w:val="002E5012"/>
    <w:rsid w:val="002F67EC"/>
    <w:rsid w:val="0030600F"/>
    <w:rsid w:val="00323431"/>
    <w:rsid w:val="003236DC"/>
    <w:rsid w:val="003335D0"/>
    <w:rsid w:val="00343585"/>
    <w:rsid w:val="003525C2"/>
    <w:rsid w:val="00355FFD"/>
    <w:rsid w:val="00356CFF"/>
    <w:rsid w:val="00374909"/>
    <w:rsid w:val="0038139D"/>
    <w:rsid w:val="003C5AA9"/>
    <w:rsid w:val="003D5D3D"/>
    <w:rsid w:val="003E2484"/>
    <w:rsid w:val="003E3E44"/>
    <w:rsid w:val="003F2712"/>
    <w:rsid w:val="003F7DA9"/>
    <w:rsid w:val="00442134"/>
    <w:rsid w:val="004575CD"/>
    <w:rsid w:val="00477491"/>
    <w:rsid w:val="004805F0"/>
    <w:rsid w:val="004835FD"/>
    <w:rsid w:val="004B2D3B"/>
    <w:rsid w:val="004E139B"/>
    <w:rsid w:val="00501539"/>
    <w:rsid w:val="00507678"/>
    <w:rsid w:val="00510C7B"/>
    <w:rsid w:val="00514898"/>
    <w:rsid w:val="00560F1B"/>
    <w:rsid w:val="005A5B06"/>
    <w:rsid w:val="005B10DE"/>
    <w:rsid w:val="005B6CCD"/>
    <w:rsid w:val="005D0E8C"/>
    <w:rsid w:val="005E056C"/>
    <w:rsid w:val="005E7A2B"/>
    <w:rsid w:val="00637E7F"/>
    <w:rsid w:val="00643247"/>
    <w:rsid w:val="006716C1"/>
    <w:rsid w:val="006B3501"/>
    <w:rsid w:val="006B6043"/>
    <w:rsid w:val="006B7EBD"/>
    <w:rsid w:val="006C12A1"/>
    <w:rsid w:val="006F0E7D"/>
    <w:rsid w:val="00705C75"/>
    <w:rsid w:val="0071340B"/>
    <w:rsid w:val="007465BA"/>
    <w:rsid w:val="00751FCE"/>
    <w:rsid w:val="007707C3"/>
    <w:rsid w:val="0079294D"/>
    <w:rsid w:val="007963E5"/>
    <w:rsid w:val="007D5EBE"/>
    <w:rsid w:val="00823BE6"/>
    <w:rsid w:val="00831C53"/>
    <w:rsid w:val="0085597B"/>
    <w:rsid w:val="00856D1B"/>
    <w:rsid w:val="00870C31"/>
    <w:rsid w:val="008715F8"/>
    <w:rsid w:val="0088640B"/>
    <w:rsid w:val="008B5CFE"/>
    <w:rsid w:val="008B6C2C"/>
    <w:rsid w:val="008E21DB"/>
    <w:rsid w:val="008E3CEA"/>
    <w:rsid w:val="008F3A21"/>
    <w:rsid w:val="009129D9"/>
    <w:rsid w:val="0091492D"/>
    <w:rsid w:val="00917A5B"/>
    <w:rsid w:val="0096037F"/>
    <w:rsid w:val="00971891"/>
    <w:rsid w:val="00971C62"/>
    <w:rsid w:val="00996786"/>
    <w:rsid w:val="00996B1B"/>
    <w:rsid w:val="009C123D"/>
    <w:rsid w:val="009C4F26"/>
    <w:rsid w:val="009C79C8"/>
    <w:rsid w:val="00A02E52"/>
    <w:rsid w:val="00A06D7D"/>
    <w:rsid w:val="00A36E50"/>
    <w:rsid w:val="00A6200B"/>
    <w:rsid w:val="00A64274"/>
    <w:rsid w:val="00A6661B"/>
    <w:rsid w:val="00A86BE3"/>
    <w:rsid w:val="00A91BA7"/>
    <w:rsid w:val="00AA08E0"/>
    <w:rsid w:val="00AA79D1"/>
    <w:rsid w:val="00AD2E41"/>
    <w:rsid w:val="00AD444E"/>
    <w:rsid w:val="00AD7795"/>
    <w:rsid w:val="00B41ED0"/>
    <w:rsid w:val="00BA0CC9"/>
    <w:rsid w:val="00BA208D"/>
    <w:rsid w:val="00BA6E95"/>
    <w:rsid w:val="00BC4F72"/>
    <w:rsid w:val="00BD25BF"/>
    <w:rsid w:val="00BD7CE9"/>
    <w:rsid w:val="00C8339C"/>
    <w:rsid w:val="00CC2C35"/>
    <w:rsid w:val="00CD11DC"/>
    <w:rsid w:val="00CF3446"/>
    <w:rsid w:val="00D026E6"/>
    <w:rsid w:val="00D22F1D"/>
    <w:rsid w:val="00D23027"/>
    <w:rsid w:val="00D4257C"/>
    <w:rsid w:val="00D53CAB"/>
    <w:rsid w:val="00D554EC"/>
    <w:rsid w:val="00D572D0"/>
    <w:rsid w:val="00D814E8"/>
    <w:rsid w:val="00D87374"/>
    <w:rsid w:val="00D96436"/>
    <w:rsid w:val="00DA296C"/>
    <w:rsid w:val="00DC4059"/>
    <w:rsid w:val="00DD6A9F"/>
    <w:rsid w:val="00DF734E"/>
    <w:rsid w:val="00E1534A"/>
    <w:rsid w:val="00E238C1"/>
    <w:rsid w:val="00E4626A"/>
    <w:rsid w:val="00EA56FF"/>
    <w:rsid w:val="00EB3CB0"/>
    <w:rsid w:val="00EC015F"/>
    <w:rsid w:val="00EC66D4"/>
    <w:rsid w:val="00ED23B5"/>
    <w:rsid w:val="00ED772C"/>
    <w:rsid w:val="00EE3926"/>
    <w:rsid w:val="00F1726F"/>
    <w:rsid w:val="00F37B60"/>
    <w:rsid w:val="00F76C03"/>
    <w:rsid w:val="00F86C8B"/>
    <w:rsid w:val="00F9633C"/>
    <w:rsid w:val="00FA159D"/>
    <w:rsid w:val="00FB01D8"/>
    <w:rsid w:val="00FC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950"/>
  <w15:chartTrackingRefBased/>
  <w15:docId w15:val="{EF0BDCA1-3792-4D82-9502-0BA78995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99"/>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22"/>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character" w:customStyle="1" w:styleId="spelle">
    <w:name w:val="spelle"/>
    <w:basedOn w:val="DefaultParagraphFont"/>
    <w:rsid w:val="00F76C03"/>
  </w:style>
  <w:style w:type="paragraph" w:styleId="BalloonText">
    <w:name w:val="Balloon Text"/>
    <w:basedOn w:val="Normal"/>
    <w:link w:val="BalloonTextChar"/>
    <w:uiPriority w:val="99"/>
    <w:semiHidden/>
    <w:unhideWhenUsed/>
    <w:rsid w:val="0003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805F0"/>
    <w:rPr>
      <w:sz w:val="16"/>
      <w:szCs w:val="16"/>
    </w:rPr>
  </w:style>
  <w:style w:type="paragraph" w:styleId="CommentText">
    <w:name w:val="annotation text"/>
    <w:basedOn w:val="Normal"/>
    <w:link w:val="CommentTextChar"/>
    <w:uiPriority w:val="99"/>
    <w:semiHidden/>
    <w:unhideWhenUsed/>
    <w:rsid w:val="004805F0"/>
    <w:rPr>
      <w:sz w:val="20"/>
      <w:szCs w:val="20"/>
    </w:rPr>
  </w:style>
  <w:style w:type="character" w:customStyle="1" w:styleId="CommentTextChar">
    <w:name w:val="Comment Text Char"/>
    <w:basedOn w:val="DefaultParagraphFont"/>
    <w:link w:val="CommentText"/>
    <w:uiPriority w:val="99"/>
    <w:semiHidden/>
    <w:rsid w:val="004805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805F0"/>
    <w:rPr>
      <w:b/>
      <w:bCs/>
    </w:rPr>
  </w:style>
  <w:style w:type="character" w:customStyle="1" w:styleId="CommentSubjectChar">
    <w:name w:val="Comment Subject Char"/>
    <w:basedOn w:val="CommentTextChar"/>
    <w:link w:val="CommentSubject"/>
    <w:uiPriority w:val="99"/>
    <w:semiHidden/>
    <w:rsid w:val="004805F0"/>
    <w:rPr>
      <w:rFonts w:ascii="Times New Roman" w:eastAsia="Times New Roman" w:hAnsi="Times New Roman" w:cs="Times New Roman"/>
      <w:b/>
      <w:bCs/>
      <w:sz w:val="20"/>
      <w:szCs w:val="20"/>
      <w:lang w:eastAsia="lv-LV"/>
    </w:rPr>
  </w:style>
  <w:style w:type="paragraph" w:customStyle="1" w:styleId="Default">
    <w:name w:val="Default"/>
    <w:rsid w:val="0012009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er">
    <w:name w:val="footer"/>
    <w:basedOn w:val="Normal"/>
    <w:link w:val="FooterChar"/>
    <w:uiPriority w:val="99"/>
    <w:unhideWhenUsed/>
    <w:rsid w:val="008E3CEA"/>
    <w:pPr>
      <w:tabs>
        <w:tab w:val="center" w:pos="4153"/>
        <w:tab w:val="right" w:pos="8306"/>
      </w:tabs>
    </w:pPr>
  </w:style>
  <w:style w:type="character" w:customStyle="1" w:styleId="FooterChar">
    <w:name w:val="Footer Char"/>
    <w:basedOn w:val="DefaultParagraphFont"/>
    <w:link w:val="Footer"/>
    <w:uiPriority w:val="99"/>
    <w:rsid w:val="008E3CE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597099016">
      <w:bodyDiv w:val="1"/>
      <w:marLeft w:val="0"/>
      <w:marRight w:val="0"/>
      <w:marTop w:val="0"/>
      <w:marBottom w:val="0"/>
      <w:divBdr>
        <w:top w:val="none" w:sz="0" w:space="0" w:color="auto"/>
        <w:left w:val="none" w:sz="0" w:space="0" w:color="auto"/>
        <w:bottom w:val="none" w:sz="0" w:space="0" w:color="auto"/>
        <w:right w:val="none" w:sz="0" w:space="0" w:color="auto"/>
      </w:divBdr>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 w:id="1457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kirus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BA09-AC0A-44D7-99E2-5E6E800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1917</Words>
  <Characters>13847</Characters>
  <Application>Microsoft Office Word</Application>
  <DocSecurity>0</DocSecurity>
  <Lines>395</Lines>
  <Paragraphs>101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policiju" sākotnējās ietekmes novērtējuma ziņojums (anotācija)</dc:title>
  <dc:subject/>
  <dc:creator>Ieva Skirusa</dc:creator>
  <cp:keywords/>
  <dc:description>ieva.skirusa@iem.gov.lv, 67219417</dc:description>
  <cp:lastModifiedBy>User</cp:lastModifiedBy>
  <cp:revision>30</cp:revision>
  <cp:lastPrinted>2019-02-04T08:46:00Z</cp:lastPrinted>
  <dcterms:created xsi:type="dcterms:W3CDTF">2019-04-08T11:09:00Z</dcterms:created>
  <dcterms:modified xsi:type="dcterms:W3CDTF">2021-06-07T06:26:00Z</dcterms:modified>
</cp:coreProperties>
</file>