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C344C" w14:textId="77777777" w:rsidR="004431CC" w:rsidRPr="00B35546" w:rsidRDefault="004431CC" w:rsidP="00441C52">
      <w:pPr>
        <w:jc w:val="center"/>
        <w:rPr>
          <w:rFonts w:ascii="Times New Roman" w:hAnsi="Times New Roman" w:cs="Times New Roman"/>
          <w:b/>
          <w:sz w:val="28"/>
          <w:szCs w:val="28"/>
        </w:rPr>
      </w:pPr>
      <w:r w:rsidRPr="00B35546">
        <w:rPr>
          <w:rFonts w:ascii="Times New Roman" w:eastAsia="Times New Roman" w:hAnsi="Times New Roman" w:cs="Times New Roman"/>
          <w:b/>
          <w:bCs/>
          <w:sz w:val="28"/>
          <w:szCs w:val="24"/>
          <w:lang w:eastAsia="lv-LV"/>
        </w:rPr>
        <w:t xml:space="preserve">Ministru kabineta noteikumu projekta </w:t>
      </w:r>
      <w:r w:rsidRPr="00B35546">
        <w:rPr>
          <w:rFonts w:ascii="Times New Roman" w:hAnsi="Times New Roman" w:cs="Times New Roman"/>
          <w:b/>
          <w:bCs/>
          <w:sz w:val="28"/>
          <w:szCs w:val="28"/>
          <w:shd w:val="clear" w:color="auto" w:fill="FFFFFF"/>
        </w:rPr>
        <w:t>“</w:t>
      </w:r>
      <w:r w:rsidR="00280359" w:rsidRPr="00B35546">
        <w:rPr>
          <w:rFonts w:ascii="Times New Roman" w:hAnsi="Times New Roman" w:cs="Times New Roman"/>
          <w:b/>
          <w:bCs/>
          <w:sz w:val="28"/>
          <w:szCs w:val="28"/>
          <w:shd w:val="clear" w:color="auto" w:fill="FFFFFF"/>
        </w:rPr>
        <w:t xml:space="preserve">Kārtība, kādā Iekšlietu ministrijas sistēmas iestāžu amatpersonas ar speciālajām dienesta pakāpēm </w:t>
      </w:r>
      <w:proofErr w:type="spellStart"/>
      <w:r w:rsidR="00280359" w:rsidRPr="00B35546">
        <w:rPr>
          <w:rFonts w:ascii="Times New Roman" w:hAnsi="Times New Roman" w:cs="Times New Roman"/>
          <w:b/>
          <w:bCs/>
          <w:sz w:val="28"/>
          <w:szCs w:val="28"/>
          <w:shd w:val="clear" w:color="auto" w:fill="FFFFFF"/>
        </w:rPr>
        <w:t>nosūta</w:t>
      </w:r>
      <w:proofErr w:type="spellEnd"/>
      <w:r w:rsidR="00280359" w:rsidRPr="00B35546">
        <w:rPr>
          <w:rFonts w:ascii="Times New Roman" w:hAnsi="Times New Roman" w:cs="Times New Roman"/>
          <w:b/>
          <w:bCs/>
          <w:sz w:val="28"/>
          <w:szCs w:val="28"/>
          <w:shd w:val="clear" w:color="auto" w:fill="FFFFFF"/>
        </w:rPr>
        <w:t xml:space="preserve"> dalībai starptautiskajās misijās un operācijās, un dalības finansēšanas kārtība</w:t>
      </w:r>
      <w:r w:rsidRPr="00B35546">
        <w:rPr>
          <w:rFonts w:ascii="Times New Roman" w:hAnsi="Times New Roman" w:cs="Times New Roman"/>
          <w:b/>
          <w:sz w:val="28"/>
          <w:szCs w:val="28"/>
        </w:rPr>
        <w:t xml:space="preserve">” </w:t>
      </w:r>
      <w:r w:rsidRPr="00B35546">
        <w:rPr>
          <w:rFonts w:ascii="Times New Roman" w:eastAsia="Times New Roman" w:hAnsi="Times New Roman" w:cs="Times New Roman"/>
          <w:b/>
          <w:bCs/>
          <w:sz w:val="28"/>
          <w:szCs w:val="24"/>
          <w:lang w:eastAsia="lv-LV"/>
        </w:rPr>
        <w:t>sākotnējās ietekmes novērtējuma ziņojums (anotācija)</w:t>
      </w:r>
    </w:p>
    <w:p w14:paraId="6D9F2D6F" w14:textId="77777777" w:rsidR="004431CC" w:rsidRPr="00B35546" w:rsidRDefault="004431CC" w:rsidP="004431CC">
      <w:pPr>
        <w:ind w:firstLine="720"/>
        <w:jc w:val="both"/>
        <w:rPr>
          <w:rFonts w:ascii="Times New Roman" w:hAnsi="Times New Roman" w:cs="Times New Roman"/>
          <w:b/>
          <w:sz w:val="28"/>
          <w:szCs w:val="28"/>
        </w:rPr>
      </w:pPr>
    </w:p>
    <w:p w14:paraId="0E9EF5C3" w14:textId="77777777" w:rsidR="00B201C2" w:rsidRPr="00B35546" w:rsidRDefault="00726A15" w:rsidP="00726A15">
      <w:pPr>
        <w:tabs>
          <w:tab w:val="left" w:pos="5745"/>
        </w:tabs>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ab/>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5585"/>
      </w:tblGrid>
      <w:tr w:rsidR="006A5BA1" w:rsidRPr="00B35546" w14:paraId="51EB9B08" w14:textId="77777777" w:rsidTr="00EC5D7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346E5D4" w14:textId="77777777" w:rsidR="00B201C2" w:rsidRPr="00B35546" w:rsidRDefault="00B201C2" w:rsidP="003337FC">
            <w:pPr>
              <w:spacing w:after="0"/>
              <w:rPr>
                <w:rFonts w:ascii="Times New Roman" w:eastAsia="Times New Roman" w:hAnsi="Times New Roman" w:cs="Times New Roman"/>
                <w:b/>
                <w:bCs/>
                <w:iCs/>
                <w:sz w:val="24"/>
                <w:szCs w:val="24"/>
                <w:lang w:eastAsia="lv-LV"/>
              </w:rPr>
            </w:pPr>
            <w:r w:rsidRPr="00B35546">
              <w:rPr>
                <w:rFonts w:ascii="Times New Roman" w:eastAsia="Times New Roman" w:hAnsi="Times New Roman" w:cs="Times New Roman"/>
                <w:b/>
                <w:bCs/>
                <w:iCs/>
                <w:sz w:val="24"/>
                <w:szCs w:val="24"/>
                <w:lang w:eastAsia="lv-LV"/>
              </w:rPr>
              <w:t>Tiesību akta projekta anotācijas kopsavilkums</w:t>
            </w:r>
          </w:p>
        </w:tc>
      </w:tr>
      <w:tr w:rsidR="006A5BA1" w:rsidRPr="00B35546" w14:paraId="5615E3B3" w14:textId="77777777" w:rsidTr="00EC5D78">
        <w:trPr>
          <w:tblCellSpacing w:w="15" w:type="dxa"/>
        </w:trPr>
        <w:tc>
          <w:tcPr>
            <w:tcW w:w="1948" w:type="pct"/>
            <w:tcBorders>
              <w:top w:val="outset" w:sz="6" w:space="0" w:color="auto"/>
              <w:left w:val="outset" w:sz="6" w:space="0" w:color="auto"/>
              <w:bottom w:val="outset" w:sz="6" w:space="0" w:color="auto"/>
              <w:right w:val="outset" w:sz="6" w:space="0" w:color="auto"/>
            </w:tcBorders>
            <w:hideMark/>
          </w:tcPr>
          <w:p w14:paraId="56A75168" w14:textId="77777777"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Mērķis, risinājums un projekta spēkā stāšanās laiks (500 zīmes bez atstarpēm)</w:t>
            </w:r>
          </w:p>
        </w:tc>
        <w:tc>
          <w:tcPr>
            <w:tcW w:w="3003" w:type="pct"/>
            <w:tcBorders>
              <w:top w:val="outset" w:sz="6" w:space="0" w:color="auto"/>
              <w:left w:val="outset" w:sz="6" w:space="0" w:color="auto"/>
              <w:bottom w:val="outset" w:sz="6" w:space="0" w:color="auto"/>
              <w:right w:val="outset" w:sz="6" w:space="0" w:color="auto"/>
            </w:tcBorders>
            <w:hideMark/>
          </w:tcPr>
          <w:p w14:paraId="2DF5FC3A" w14:textId="77777777" w:rsidR="00944C5E" w:rsidRPr="00B35546" w:rsidRDefault="0043627F" w:rsidP="00005849">
            <w:pPr>
              <w:spacing w:after="0"/>
              <w:jc w:val="both"/>
              <w:rPr>
                <w:rFonts w:ascii="Times New Roman" w:hAnsi="Times New Roman" w:cs="Times New Roman"/>
                <w:bCs/>
                <w:sz w:val="24"/>
                <w:szCs w:val="24"/>
                <w:shd w:val="clear" w:color="auto" w:fill="FFFFFF"/>
              </w:rPr>
            </w:pPr>
            <w:r w:rsidRPr="00B35546">
              <w:rPr>
                <w:rFonts w:ascii="Times New Roman" w:eastAsia="Times New Roman" w:hAnsi="Times New Roman" w:cs="Times New Roman"/>
                <w:bCs/>
                <w:sz w:val="24"/>
                <w:szCs w:val="24"/>
                <w:lang w:eastAsia="lv-LV"/>
              </w:rPr>
              <w:t xml:space="preserve">Ministru </w:t>
            </w:r>
            <w:r w:rsidRPr="00B35546">
              <w:rPr>
                <w:rFonts w:ascii="Times New Roman" w:hAnsi="Times New Roman" w:cs="Times New Roman"/>
                <w:bCs/>
                <w:sz w:val="24"/>
                <w:szCs w:val="24"/>
                <w:shd w:val="clear" w:color="auto" w:fill="FFFFFF"/>
              </w:rPr>
              <w:t>kabineta noteikumu projekta “</w:t>
            </w:r>
            <w:r w:rsidR="004179AF" w:rsidRPr="00B35546">
              <w:rPr>
                <w:rFonts w:ascii="Times New Roman" w:hAnsi="Times New Roman" w:cs="Times New Roman"/>
                <w:bCs/>
                <w:sz w:val="24"/>
                <w:szCs w:val="24"/>
                <w:shd w:val="clear" w:color="auto" w:fill="FFFFFF"/>
              </w:rPr>
              <w:t xml:space="preserve">Kārtība, kādā Iekšlietu ministrijas sistēmas iestāžu amatpersonas ar speciālajām dienesta pakāpēm </w:t>
            </w:r>
            <w:proofErr w:type="spellStart"/>
            <w:r w:rsidR="004179AF" w:rsidRPr="00B35546">
              <w:rPr>
                <w:rFonts w:ascii="Times New Roman" w:hAnsi="Times New Roman" w:cs="Times New Roman"/>
                <w:bCs/>
                <w:sz w:val="24"/>
                <w:szCs w:val="24"/>
                <w:shd w:val="clear" w:color="auto" w:fill="FFFFFF"/>
              </w:rPr>
              <w:t>nosūta</w:t>
            </w:r>
            <w:proofErr w:type="spellEnd"/>
            <w:r w:rsidR="004179AF" w:rsidRPr="00B35546">
              <w:rPr>
                <w:rFonts w:ascii="Times New Roman" w:hAnsi="Times New Roman" w:cs="Times New Roman"/>
                <w:bCs/>
                <w:sz w:val="24"/>
                <w:szCs w:val="24"/>
                <w:shd w:val="clear" w:color="auto" w:fill="FFFFFF"/>
              </w:rPr>
              <w:t xml:space="preserve"> dalībai starptautiskajās misijās un operācijās, un dalības finansēšanas kārtība</w:t>
            </w:r>
            <w:r w:rsidRPr="00B35546">
              <w:rPr>
                <w:rFonts w:ascii="Times New Roman" w:hAnsi="Times New Roman" w:cs="Times New Roman"/>
                <w:bCs/>
                <w:sz w:val="24"/>
                <w:szCs w:val="24"/>
                <w:shd w:val="clear" w:color="auto" w:fill="FFFFFF"/>
              </w:rPr>
              <w:t xml:space="preserve">” (turpmāk </w:t>
            </w:r>
            <w:r w:rsidR="00242392" w:rsidRPr="00B35546">
              <w:rPr>
                <w:rFonts w:ascii="Times New Roman" w:hAnsi="Times New Roman" w:cs="Times New Roman"/>
                <w:bCs/>
                <w:sz w:val="24"/>
                <w:szCs w:val="24"/>
                <w:shd w:val="clear" w:color="auto" w:fill="FFFFFF"/>
              </w:rPr>
              <w:t>–</w:t>
            </w:r>
            <w:r w:rsidRPr="00B35546">
              <w:rPr>
                <w:rFonts w:ascii="Times New Roman" w:hAnsi="Times New Roman" w:cs="Times New Roman"/>
                <w:bCs/>
                <w:sz w:val="24"/>
                <w:szCs w:val="24"/>
                <w:shd w:val="clear" w:color="auto" w:fill="FFFFFF"/>
              </w:rPr>
              <w:t xml:space="preserve"> Projekts) mērķis ir </w:t>
            </w:r>
            <w:r w:rsidR="00944C5E" w:rsidRPr="00B35546">
              <w:rPr>
                <w:rFonts w:ascii="Times New Roman" w:hAnsi="Times New Roman" w:cs="Times New Roman"/>
                <w:bCs/>
                <w:sz w:val="24"/>
                <w:szCs w:val="24"/>
                <w:shd w:val="clear" w:color="auto" w:fill="FFFFFF"/>
              </w:rPr>
              <w:t xml:space="preserve">precizēt un </w:t>
            </w:r>
            <w:r w:rsidRPr="00B35546">
              <w:rPr>
                <w:rFonts w:ascii="Times New Roman" w:hAnsi="Times New Roman" w:cs="Times New Roman"/>
                <w:bCs/>
                <w:sz w:val="24"/>
                <w:szCs w:val="24"/>
                <w:shd w:val="clear" w:color="auto" w:fill="FFFFFF"/>
              </w:rPr>
              <w:t>aktualizēt</w:t>
            </w:r>
            <w:r w:rsidR="00277329" w:rsidRPr="00B35546">
              <w:rPr>
                <w:rFonts w:ascii="Times New Roman" w:hAnsi="Times New Roman" w:cs="Times New Roman"/>
                <w:bCs/>
                <w:sz w:val="24"/>
                <w:szCs w:val="24"/>
                <w:shd w:val="clear" w:color="auto" w:fill="FFFFFF"/>
              </w:rPr>
              <w:t xml:space="preserve"> kārtību, kādā</w:t>
            </w:r>
            <w:r w:rsidRPr="00B35546">
              <w:rPr>
                <w:rFonts w:ascii="Times New Roman" w:hAnsi="Times New Roman" w:cs="Times New Roman"/>
                <w:bCs/>
                <w:sz w:val="24"/>
                <w:szCs w:val="24"/>
                <w:shd w:val="clear" w:color="auto" w:fill="FFFFFF"/>
              </w:rPr>
              <w:t xml:space="preserve"> </w:t>
            </w:r>
            <w:r w:rsidR="00944C5E" w:rsidRPr="00B35546">
              <w:rPr>
                <w:rFonts w:ascii="Times New Roman" w:hAnsi="Times New Roman" w:cs="Times New Roman"/>
                <w:bCs/>
                <w:sz w:val="24"/>
                <w:szCs w:val="24"/>
                <w:shd w:val="clear" w:color="auto" w:fill="FFFFFF"/>
              </w:rPr>
              <w:t>Valsts robežsardzes, Valsts policijas un Valsts ugunsdzēsības un glābšanas dienesta</w:t>
            </w:r>
            <w:r w:rsidR="00417BEA" w:rsidRPr="00B35546">
              <w:rPr>
                <w:rFonts w:ascii="Times New Roman" w:hAnsi="Times New Roman" w:cs="Times New Roman"/>
                <w:bCs/>
                <w:sz w:val="24"/>
                <w:szCs w:val="24"/>
                <w:shd w:val="clear" w:color="auto" w:fill="FFFFFF"/>
              </w:rPr>
              <w:t xml:space="preserve"> un </w:t>
            </w:r>
            <w:r w:rsidR="00417BEA" w:rsidRPr="00B35546">
              <w:rPr>
                <w:rFonts w:ascii="Times New Roman" w:hAnsi="Times New Roman" w:cs="Times New Roman"/>
                <w:sz w:val="24"/>
                <w:szCs w:val="24"/>
              </w:rPr>
              <w:t>padotībā esošo izglītības iestāžu</w:t>
            </w:r>
            <w:r w:rsidR="00944C5E" w:rsidRPr="00B35546">
              <w:rPr>
                <w:rFonts w:ascii="Times New Roman" w:hAnsi="Times New Roman" w:cs="Times New Roman"/>
                <w:bCs/>
                <w:sz w:val="24"/>
                <w:szCs w:val="24"/>
                <w:shd w:val="clear" w:color="auto" w:fill="FFFFFF"/>
              </w:rPr>
              <w:t xml:space="preserve"> amatperson</w:t>
            </w:r>
            <w:r w:rsidR="00547F73" w:rsidRPr="00B35546">
              <w:rPr>
                <w:rFonts w:ascii="Times New Roman" w:hAnsi="Times New Roman" w:cs="Times New Roman"/>
                <w:bCs/>
                <w:sz w:val="24"/>
                <w:szCs w:val="24"/>
                <w:shd w:val="clear" w:color="auto" w:fill="FFFFFF"/>
              </w:rPr>
              <w:t>as</w:t>
            </w:r>
            <w:r w:rsidR="00944C5E" w:rsidRPr="00B35546">
              <w:rPr>
                <w:rFonts w:ascii="Times New Roman" w:hAnsi="Times New Roman" w:cs="Times New Roman"/>
                <w:bCs/>
                <w:sz w:val="24"/>
                <w:szCs w:val="24"/>
                <w:shd w:val="clear" w:color="auto" w:fill="FFFFFF"/>
              </w:rPr>
              <w:t xml:space="preserve"> </w:t>
            </w:r>
            <w:r w:rsidR="00D64F2F" w:rsidRPr="00B35546">
              <w:rPr>
                <w:rFonts w:ascii="Times New Roman" w:hAnsi="Times New Roman" w:cs="Times New Roman"/>
                <w:bCs/>
                <w:sz w:val="24"/>
                <w:szCs w:val="24"/>
                <w:shd w:val="clear" w:color="auto" w:fill="FFFFFF"/>
              </w:rPr>
              <w:t xml:space="preserve">ar speciālajām dienesta pakāpēm </w:t>
            </w:r>
            <w:r w:rsidR="00944C5E" w:rsidRPr="00B35546">
              <w:rPr>
                <w:rFonts w:ascii="Times New Roman" w:hAnsi="Times New Roman" w:cs="Times New Roman"/>
                <w:bCs/>
                <w:sz w:val="24"/>
                <w:szCs w:val="24"/>
                <w:shd w:val="clear" w:color="auto" w:fill="FFFFFF"/>
              </w:rPr>
              <w:t>(turpmāk</w:t>
            </w:r>
            <w:r w:rsidR="00242392" w:rsidRPr="00B35546">
              <w:rPr>
                <w:rFonts w:ascii="Times New Roman" w:hAnsi="Times New Roman" w:cs="Times New Roman"/>
                <w:bCs/>
                <w:sz w:val="24"/>
                <w:szCs w:val="24"/>
                <w:shd w:val="clear" w:color="auto" w:fill="FFFFFF"/>
              </w:rPr>
              <w:t xml:space="preserve"> – </w:t>
            </w:r>
            <w:r w:rsidR="00944C5E" w:rsidRPr="00B35546">
              <w:rPr>
                <w:rFonts w:ascii="Times New Roman" w:hAnsi="Times New Roman" w:cs="Times New Roman"/>
                <w:bCs/>
                <w:sz w:val="24"/>
                <w:szCs w:val="24"/>
                <w:shd w:val="clear" w:color="auto" w:fill="FFFFFF"/>
              </w:rPr>
              <w:t>amatperson</w:t>
            </w:r>
            <w:r w:rsidR="00547F73" w:rsidRPr="00B35546">
              <w:rPr>
                <w:rFonts w:ascii="Times New Roman" w:hAnsi="Times New Roman" w:cs="Times New Roman"/>
                <w:bCs/>
                <w:sz w:val="24"/>
                <w:szCs w:val="24"/>
                <w:shd w:val="clear" w:color="auto" w:fill="FFFFFF"/>
              </w:rPr>
              <w:t>a</w:t>
            </w:r>
            <w:r w:rsidR="00944C5E" w:rsidRPr="00B35546">
              <w:rPr>
                <w:rFonts w:ascii="Times New Roman" w:hAnsi="Times New Roman" w:cs="Times New Roman"/>
                <w:bCs/>
                <w:sz w:val="24"/>
                <w:szCs w:val="24"/>
                <w:shd w:val="clear" w:color="auto" w:fill="FFFFFF"/>
              </w:rPr>
              <w:t xml:space="preserve">) </w:t>
            </w:r>
            <w:r w:rsidR="00277329" w:rsidRPr="00B35546">
              <w:rPr>
                <w:rFonts w:ascii="Times New Roman" w:hAnsi="Times New Roman" w:cs="Times New Roman"/>
                <w:bCs/>
                <w:sz w:val="24"/>
                <w:szCs w:val="24"/>
                <w:shd w:val="clear" w:color="auto" w:fill="FFFFFF"/>
              </w:rPr>
              <w:t xml:space="preserve">tiek nosūtītas </w:t>
            </w:r>
            <w:r w:rsidR="00944C5E" w:rsidRPr="00B35546">
              <w:rPr>
                <w:rFonts w:ascii="Times New Roman" w:hAnsi="Times New Roman" w:cs="Times New Roman"/>
                <w:bCs/>
                <w:sz w:val="24"/>
                <w:szCs w:val="24"/>
                <w:shd w:val="clear" w:color="auto" w:fill="FFFFFF"/>
              </w:rPr>
              <w:t>starptautiskajās misijās un operācijās</w:t>
            </w:r>
            <w:r w:rsidR="001D7060" w:rsidRPr="00B35546">
              <w:rPr>
                <w:rFonts w:ascii="Times New Roman" w:hAnsi="Times New Roman" w:cs="Times New Roman"/>
                <w:bCs/>
                <w:sz w:val="24"/>
                <w:szCs w:val="24"/>
                <w:shd w:val="clear" w:color="auto" w:fill="FFFFFF"/>
              </w:rPr>
              <w:t xml:space="preserve"> (turpmāk – misija)</w:t>
            </w:r>
            <w:r w:rsidR="00242392" w:rsidRPr="00B35546">
              <w:rPr>
                <w:rFonts w:ascii="Times New Roman" w:hAnsi="Times New Roman" w:cs="Times New Roman"/>
                <w:bCs/>
                <w:sz w:val="24"/>
                <w:szCs w:val="24"/>
                <w:shd w:val="clear" w:color="auto" w:fill="FFFFFF"/>
              </w:rPr>
              <w:t>.</w:t>
            </w:r>
          </w:p>
          <w:p w14:paraId="50D9FEEE" w14:textId="77777777" w:rsidR="00B201C2" w:rsidRPr="00B35546" w:rsidRDefault="00B201C2" w:rsidP="003337FC">
            <w:pPr>
              <w:spacing w:before="120" w:after="0"/>
              <w:jc w:val="both"/>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Projekts stāsies spēkā</w:t>
            </w:r>
            <w:r w:rsidR="00242392" w:rsidRPr="00B35546">
              <w:rPr>
                <w:rFonts w:ascii="Times New Roman" w:eastAsia="Times New Roman" w:hAnsi="Times New Roman" w:cs="Times New Roman"/>
                <w:sz w:val="24"/>
                <w:szCs w:val="24"/>
                <w:lang w:eastAsia="lv-LV"/>
              </w:rPr>
              <w:t xml:space="preserve"> vispārējā kārtībā.</w:t>
            </w:r>
          </w:p>
        </w:tc>
      </w:tr>
    </w:tbl>
    <w:p w14:paraId="20CD31CE" w14:textId="77777777" w:rsidR="00B201C2" w:rsidRPr="00B35546" w:rsidRDefault="00B201C2" w:rsidP="00B201C2">
      <w:pPr>
        <w:spacing w:after="0"/>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5580"/>
      </w:tblGrid>
      <w:tr w:rsidR="006A5BA1" w:rsidRPr="00B35546" w14:paraId="422B8BD8" w14:textId="77777777" w:rsidTr="00C71A3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AFC7543" w14:textId="77777777" w:rsidR="00B201C2" w:rsidRPr="00B35546" w:rsidRDefault="00B201C2" w:rsidP="003337FC">
            <w:pPr>
              <w:spacing w:after="0"/>
              <w:rPr>
                <w:rFonts w:ascii="Times New Roman" w:eastAsia="Times New Roman" w:hAnsi="Times New Roman" w:cs="Times New Roman"/>
                <w:b/>
                <w:bCs/>
                <w:iCs/>
                <w:sz w:val="24"/>
                <w:szCs w:val="24"/>
                <w:lang w:eastAsia="lv-LV"/>
              </w:rPr>
            </w:pPr>
            <w:r w:rsidRPr="00B35546">
              <w:rPr>
                <w:rFonts w:ascii="Times New Roman" w:eastAsia="Times New Roman" w:hAnsi="Times New Roman" w:cs="Times New Roman"/>
                <w:b/>
                <w:bCs/>
                <w:iCs/>
                <w:sz w:val="24"/>
                <w:szCs w:val="24"/>
                <w:lang w:eastAsia="lv-LV"/>
              </w:rPr>
              <w:t>I. Tiesību akta projekta izstrādes nepieciešamība</w:t>
            </w:r>
          </w:p>
        </w:tc>
      </w:tr>
      <w:tr w:rsidR="006A5BA1" w:rsidRPr="00B35546" w14:paraId="65DCFB8D" w14:textId="77777777" w:rsidTr="00C71A3F">
        <w:trPr>
          <w:trHeight w:val="18"/>
          <w:tblCellSpacing w:w="15" w:type="dxa"/>
        </w:trPr>
        <w:tc>
          <w:tcPr>
            <w:tcW w:w="291" w:type="pct"/>
            <w:tcBorders>
              <w:top w:val="outset" w:sz="6" w:space="0" w:color="auto"/>
              <w:left w:val="outset" w:sz="6" w:space="0" w:color="auto"/>
              <w:bottom w:val="outset" w:sz="6" w:space="0" w:color="auto"/>
              <w:right w:val="outset" w:sz="6" w:space="0" w:color="auto"/>
            </w:tcBorders>
          </w:tcPr>
          <w:p w14:paraId="1BA0A4BA" w14:textId="77777777" w:rsidR="004D0051" w:rsidRPr="00B35546" w:rsidRDefault="004D0051"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tcPr>
          <w:p w14:paraId="7CDC4371" w14:textId="77777777" w:rsidR="004D0051" w:rsidRPr="00B35546" w:rsidRDefault="004D0051" w:rsidP="004D0051">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Pamatojums</w:t>
            </w:r>
          </w:p>
          <w:p w14:paraId="29143805" w14:textId="77777777" w:rsidR="004D0051" w:rsidRPr="00B35546" w:rsidRDefault="004D0051" w:rsidP="003337FC">
            <w:pPr>
              <w:spacing w:after="0"/>
              <w:rPr>
                <w:rFonts w:ascii="Times New Roman" w:eastAsia="Times New Roman" w:hAnsi="Times New Roman" w:cs="Times New Roman"/>
                <w:iCs/>
                <w:sz w:val="24"/>
                <w:szCs w:val="24"/>
                <w:lang w:eastAsia="lv-LV"/>
              </w:rPr>
            </w:pPr>
          </w:p>
        </w:tc>
        <w:tc>
          <w:tcPr>
            <w:tcW w:w="2994" w:type="pct"/>
            <w:tcBorders>
              <w:top w:val="outset" w:sz="6" w:space="0" w:color="auto"/>
              <w:left w:val="outset" w:sz="6" w:space="0" w:color="auto"/>
              <w:bottom w:val="outset" w:sz="6" w:space="0" w:color="auto"/>
              <w:right w:val="outset" w:sz="6" w:space="0" w:color="auto"/>
            </w:tcBorders>
          </w:tcPr>
          <w:p w14:paraId="3415E154" w14:textId="22435043" w:rsidR="006F72CB" w:rsidRPr="00B35546" w:rsidRDefault="006F72CB">
            <w:pPr>
              <w:spacing w:after="0"/>
              <w:jc w:val="both"/>
              <w:rPr>
                <w:rFonts w:ascii="Times New Roman" w:eastAsia="Times New Roman" w:hAnsi="Times New Roman" w:cs="Times New Roman"/>
                <w:iCs/>
                <w:sz w:val="24"/>
                <w:szCs w:val="24"/>
                <w:lang w:eastAsia="lv-LV"/>
              </w:rPr>
            </w:pPr>
            <w:r w:rsidRPr="00B35546">
              <w:rPr>
                <w:rFonts w:ascii="Times New Roman" w:hAnsi="Times New Roman" w:cs="Times New Roman"/>
                <w:sz w:val="24"/>
                <w:szCs w:val="24"/>
                <w:shd w:val="clear" w:color="auto" w:fill="FFFFFF"/>
              </w:rPr>
              <w:t>2020.gada 1. decembrī </w:t>
            </w:r>
            <w:r w:rsidRPr="00B35546">
              <w:rPr>
                <w:rStyle w:val="Emphasis"/>
                <w:rFonts w:ascii="Times New Roman" w:hAnsi="Times New Roman" w:cs="Times New Roman"/>
                <w:bCs/>
                <w:i w:val="0"/>
                <w:iCs w:val="0"/>
                <w:sz w:val="24"/>
                <w:szCs w:val="24"/>
                <w:shd w:val="clear" w:color="auto" w:fill="FFFFFF"/>
              </w:rPr>
              <w:t>stājās spēkā</w:t>
            </w:r>
            <w:r w:rsidRPr="00B35546">
              <w:rPr>
                <w:rFonts w:ascii="Times New Roman" w:hAnsi="Times New Roman" w:cs="Times New Roman"/>
                <w:sz w:val="24"/>
                <w:szCs w:val="24"/>
                <w:shd w:val="clear" w:color="auto" w:fill="FFFFFF"/>
              </w:rPr>
              <w:t> jauns Valsts robežsardzes </w:t>
            </w:r>
            <w:r w:rsidRPr="00B35546">
              <w:rPr>
                <w:rStyle w:val="Emphasis"/>
                <w:rFonts w:ascii="Times New Roman" w:hAnsi="Times New Roman" w:cs="Times New Roman"/>
                <w:bCs/>
                <w:i w:val="0"/>
                <w:iCs w:val="0"/>
                <w:sz w:val="24"/>
                <w:szCs w:val="24"/>
                <w:shd w:val="clear" w:color="auto" w:fill="FFFFFF"/>
              </w:rPr>
              <w:t>likums. Likuma Pārejas noteikumu 4. punkts nosaka, ka „</w:t>
            </w:r>
            <w:r w:rsidRPr="00B35546">
              <w:rPr>
                <w:rFonts w:ascii="Times New Roman" w:hAnsi="Times New Roman" w:cs="Times New Roman"/>
                <w:sz w:val="24"/>
                <w:szCs w:val="24"/>
                <w:shd w:val="clear" w:color="auto" w:fill="FFFFFF"/>
              </w:rPr>
              <w:t>4. Ministru kabineta rīkojumi, kas izdoti, pamatojoties uz </w:t>
            </w:r>
            <w:hyperlink r:id="rId8" w:tgtFrame="_blank" w:history="1">
              <w:r w:rsidRPr="00B35546">
                <w:rPr>
                  <w:rStyle w:val="Hyperlink"/>
                  <w:rFonts w:ascii="Times New Roman" w:hAnsi="Times New Roman" w:cs="Times New Roman"/>
                  <w:color w:val="auto"/>
                  <w:sz w:val="24"/>
                  <w:szCs w:val="24"/>
                  <w:u w:val="none"/>
                  <w:shd w:val="clear" w:color="auto" w:fill="FFFFFF"/>
                </w:rPr>
                <w:t>Robežsardzes likumu</w:t>
              </w:r>
            </w:hyperlink>
            <w:r w:rsidRPr="00B35546">
              <w:rPr>
                <w:rFonts w:ascii="Times New Roman" w:hAnsi="Times New Roman" w:cs="Times New Roman"/>
                <w:sz w:val="24"/>
                <w:szCs w:val="24"/>
                <w:shd w:val="clear" w:color="auto" w:fill="FFFFFF"/>
              </w:rPr>
              <w:t xml:space="preserve"> un ievērojot Ministru kabineta 2007. gada 22. maija noteikumus Nr. 340 "Kārtība, kādā Valsts robežsardzes, Valsts policijas un Valsts ugunsdzēsības un glābšanas dienesta amatpersonas ar speciālajām dienesta pakāpēm </w:t>
            </w:r>
            <w:proofErr w:type="spellStart"/>
            <w:r w:rsidRPr="00B35546">
              <w:rPr>
                <w:rFonts w:ascii="Times New Roman" w:hAnsi="Times New Roman" w:cs="Times New Roman"/>
                <w:sz w:val="24"/>
                <w:szCs w:val="24"/>
                <w:shd w:val="clear" w:color="auto" w:fill="FFFFFF"/>
              </w:rPr>
              <w:t>nosūta</w:t>
            </w:r>
            <w:proofErr w:type="spellEnd"/>
            <w:r w:rsidRPr="00B35546">
              <w:rPr>
                <w:rFonts w:ascii="Times New Roman" w:hAnsi="Times New Roman" w:cs="Times New Roman"/>
                <w:sz w:val="24"/>
                <w:szCs w:val="24"/>
                <w:shd w:val="clear" w:color="auto" w:fill="FFFFFF"/>
              </w:rPr>
              <w:t xml:space="preserve"> dalībai starptautiskajās misijās un operācijās, un dalības finansēšanas kārtība", ir spēkā līdz minētajos rīkojumos noteikto dalības termiņu beigām.</w:t>
            </w:r>
            <w:r w:rsidRPr="00B35546">
              <w:rPr>
                <w:rStyle w:val="Emphasis"/>
                <w:rFonts w:ascii="Times New Roman" w:hAnsi="Times New Roman" w:cs="Times New Roman"/>
                <w:bCs/>
                <w:i w:val="0"/>
                <w:iCs w:val="0"/>
                <w:sz w:val="24"/>
                <w:szCs w:val="24"/>
                <w:shd w:val="clear" w:color="auto" w:fill="FFFFFF"/>
              </w:rPr>
              <w:t>”</w:t>
            </w:r>
          </w:p>
          <w:p w14:paraId="07B5D5F0" w14:textId="77777777" w:rsidR="004D0051" w:rsidRPr="00B35546" w:rsidRDefault="004D0051">
            <w:pPr>
              <w:spacing w:after="0"/>
              <w:jc w:val="both"/>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Valsts robežsardzes likum</w:t>
            </w:r>
            <w:r w:rsidR="00242392" w:rsidRPr="00B35546">
              <w:rPr>
                <w:rFonts w:ascii="Times New Roman" w:eastAsia="Times New Roman" w:hAnsi="Times New Roman" w:cs="Times New Roman"/>
                <w:iCs/>
                <w:sz w:val="24"/>
                <w:szCs w:val="24"/>
                <w:lang w:eastAsia="lv-LV"/>
              </w:rPr>
              <w:t>a 12. panta treš</w:t>
            </w:r>
            <w:r w:rsidR="00277329" w:rsidRPr="00B35546">
              <w:rPr>
                <w:rFonts w:ascii="Times New Roman" w:eastAsia="Times New Roman" w:hAnsi="Times New Roman" w:cs="Times New Roman"/>
                <w:iCs/>
                <w:sz w:val="24"/>
                <w:szCs w:val="24"/>
                <w:lang w:eastAsia="lv-LV"/>
              </w:rPr>
              <w:t>ā</w:t>
            </w:r>
            <w:r w:rsidR="00242392" w:rsidRPr="00B35546">
              <w:rPr>
                <w:rFonts w:ascii="Times New Roman" w:eastAsia="Times New Roman" w:hAnsi="Times New Roman" w:cs="Times New Roman"/>
                <w:iCs/>
                <w:sz w:val="24"/>
                <w:szCs w:val="24"/>
                <w:lang w:eastAsia="lv-LV"/>
              </w:rPr>
              <w:t xml:space="preserve"> daļ</w:t>
            </w:r>
            <w:r w:rsidR="00277329" w:rsidRPr="00B35546">
              <w:rPr>
                <w:rFonts w:ascii="Times New Roman" w:eastAsia="Times New Roman" w:hAnsi="Times New Roman" w:cs="Times New Roman"/>
                <w:iCs/>
                <w:sz w:val="24"/>
                <w:szCs w:val="24"/>
                <w:lang w:eastAsia="lv-LV"/>
              </w:rPr>
              <w:t>a</w:t>
            </w:r>
            <w:r w:rsidRPr="00B35546">
              <w:rPr>
                <w:rFonts w:ascii="Times New Roman" w:eastAsia="Times New Roman" w:hAnsi="Times New Roman" w:cs="Times New Roman"/>
                <w:iCs/>
                <w:sz w:val="24"/>
                <w:szCs w:val="24"/>
                <w:lang w:eastAsia="lv-LV"/>
              </w:rPr>
              <w:t xml:space="preserve">, </w:t>
            </w:r>
            <w:r w:rsidR="00D929AF" w:rsidRPr="00B35546">
              <w:rPr>
                <w:rFonts w:ascii="Times New Roman" w:eastAsia="Times New Roman" w:hAnsi="Times New Roman" w:cs="Times New Roman"/>
                <w:iCs/>
                <w:sz w:val="24"/>
                <w:szCs w:val="24"/>
                <w:lang w:eastAsia="lv-LV"/>
              </w:rPr>
              <w:t>likuma „</w:t>
            </w:r>
            <w:r w:rsidR="00475119" w:rsidRPr="00B35546">
              <w:rPr>
                <w:rFonts w:ascii="Times New Roman" w:eastAsia="Times New Roman" w:hAnsi="Times New Roman" w:cs="Times New Roman"/>
                <w:iCs/>
                <w:sz w:val="24"/>
                <w:szCs w:val="24"/>
                <w:lang w:eastAsia="lv-LV"/>
              </w:rPr>
              <w:t>Par policiju</w:t>
            </w:r>
            <w:r w:rsidR="00D929AF" w:rsidRPr="00B35546">
              <w:rPr>
                <w:rFonts w:ascii="Times New Roman" w:eastAsia="Times New Roman" w:hAnsi="Times New Roman" w:cs="Times New Roman"/>
                <w:iCs/>
                <w:sz w:val="24"/>
                <w:szCs w:val="24"/>
                <w:lang w:eastAsia="lv-LV"/>
              </w:rPr>
              <w:t>”</w:t>
            </w:r>
            <w:r w:rsidR="00475119" w:rsidRPr="00B35546">
              <w:rPr>
                <w:rFonts w:ascii="Times New Roman" w:eastAsia="Times New Roman" w:hAnsi="Times New Roman" w:cs="Times New Roman"/>
                <w:iCs/>
                <w:sz w:val="24"/>
                <w:szCs w:val="24"/>
                <w:lang w:eastAsia="lv-LV"/>
              </w:rPr>
              <w:t xml:space="preserve"> </w:t>
            </w:r>
            <w:r w:rsidR="0075106D" w:rsidRPr="00B35546">
              <w:rPr>
                <w:rFonts w:ascii="Times New Roman" w:eastAsia="Times New Roman" w:hAnsi="Times New Roman" w:cs="Times New Roman"/>
                <w:iCs/>
                <w:sz w:val="24"/>
                <w:szCs w:val="24"/>
                <w:lang w:eastAsia="lv-LV"/>
              </w:rPr>
              <w:t>8. panta treš</w:t>
            </w:r>
            <w:r w:rsidR="00277329" w:rsidRPr="00B35546">
              <w:rPr>
                <w:rFonts w:ascii="Times New Roman" w:eastAsia="Times New Roman" w:hAnsi="Times New Roman" w:cs="Times New Roman"/>
                <w:iCs/>
                <w:sz w:val="24"/>
                <w:szCs w:val="24"/>
                <w:lang w:eastAsia="lv-LV"/>
              </w:rPr>
              <w:t>ā</w:t>
            </w:r>
            <w:r w:rsidR="0075106D" w:rsidRPr="00B35546">
              <w:rPr>
                <w:rFonts w:ascii="Times New Roman" w:eastAsia="Times New Roman" w:hAnsi="Times New Roman" w:cs="Times New Roman"/>
                <w:iCs/>
                <w:sz w:val="24"/>
                <w:szCs w:val="24"/>
                <w:lang w:eastAsia="lv-LV"/>
              </w:rPr>
              <w:t xml:space="preserve"> daļ</w:t>
            </w:r>
            <w:r w:rsidR="00277329" w:rsidRPr="00B35546">
              <w:rPr>
                <w:rFonts w:ascii="Times New Roman" w:eastAsia="Times New Roman" w:hAnsi="Times New Roman" w:cs="Times New Roman"/>
                <w:iCs/>
                <w:sz w:val="24"/>
                <w:szCs w:val="24"/>
                <w:lang w:eastAsia="lv-LV"/>
              </w:rPr>
              <w:t>a</w:t>
            </w:r>
            <w:r w:rsidRPr="00B35546">
              <w:rPr>
                <w:rFonts w:ascii="Times New Roman" w:eastAsia="Times New Roman" w:hAnsi="Times New Roman" w:cs="Times New Roman"/>
                <w:iCs/>
                <w:sz w:val="24"/>
                <w:szCs w:val="24"/>
                <w:lang w:eastAsia="lv-LV"/>
              </w:rPr>
              <w:t xml:space="preserve"> un Ugunsdrošības un ugunsdzēsības likum</w:t>
            </w:r>
            <w:r w:rsidR="0075106D" w:rsidRPr="00B35546">
              <w:rPr>
                <w:rFonts w:ascii="Times New Roman" w:eastAsia="Times New Roman" w:hAnsi="Times New Roman" w:cs="Times New Roman"/>
                <w:iCs/>
                <w:sz w:val="24"/>
                <w:szCs w:val="24"/>
                <w:lang w:eastAsia="lv-LV"/>
              </w:rPr>
              <w:t>a 23.</w:t>
            </w:r>
            <w:r w:rsidR="0075106D" w:rsidRPr="00B35546">
              <w:rPr>
                <w:rFonts w:ascii="Times New Roman" w:eastAsia="Times New Roman" w:hAnsi="Times New Roman" w:cs="Times New Roman"/>
                <w:iCs/>
                <w:sz w:val="24"/>
                <w:szCs w:val="24"/>
                <w:vertAlign w:val="superscript"/>
                <w:lang w:eastAsia="lv-LV"/>
              </w:rPr>
              <w:t>1</w:t>
            </w:r>
            <w:r w:rsidR="0075106D" w:rsidRPr="00B35546">
              <w:rPr>
                <w:rFonts w:ascii="Times New Roman" w:eastAsia="Times New Roman" w:hAnsi="Times New Roman" w:cs="Times New Roman"/>
                <w:iCs/>
                <w:sz w:val="24"/>
                <w:szCs w:val="24"/>
                <w:lang w:eastAsia="lv-LV"/>
              </w:rPr>
              <w:t xml:space="preserve"> panta treš</w:t>
            </w:r>
            <w:r w:rsidR="00277329" w:rsidRPr="00B35546">
              <w:rPr>
                <w:rFonts w:ascii="Times New Roman" w:eastAsia="Times New Roman" w:hAnsi="Times New Roman" w:cs="Times New Roman"/>
                <w:iCs/>
                <w:sz w:val="24"/>
                <w:szCs w:val="24"/>
                <w:lang w:eastAsia="lv-LV"/>
              </w:rPr>
              <w:t>ā</w:t>
            </w:r>
            <w:r w:rsidR="0075106D" w:rsidRPr="00B35546">
              <w:rPr>
                <w:rFonts w:ascii="Times New Roman" w:eastAsia="Times New Roman" w:hAnsi="Times New Roman" w:cs="Times New Roman"/>
                <w:iCs/>
                <w:sz w:val="24"/>
                <w:szCs w:val="24"/>
                <w:lang w:eastAsia="lv-LV"/>
              </w:rPr>
              <w:t xml:space="preserve"> daļ</w:t>
            </w:r>
            <w:r w:rsidR="00277329" w:rsidRPr="00B35546">
              <w:rPr>
                <w:rFonts w:ascii="Times New Roman" w:eastAsia="Times New Roman" w:hAnsi="Times New Roman" w:cs="Times New Roman"/>
                <w:iCs/>
                <w:sz w:val="24"/>
                <w:szCs w:val="24"/>
                <w:lang w:eastAsia="lv-LV"/>
              </w:rPr>
              <w:t>a</w:t>
            </w:r>
            <w:r w:rsidR="0075106D" w:rsidRPr="00B35546">
              <w:rPr>
                <w:rFonts w:ascii="Times New Roman" w:eastAsia="Times New Roman" w:hAnsi="Times New Roman" w:cs="Times New Roman"/>
                <w:iCs/>
                <w:sz w:val="24"/>
                <w:szCs w:val="24"/>
                <w:lang w:eastAsia="lv-LV"/>
              </w:rPr>
              <w:t>.</w:t>
            </w:r>
          </w:p>
        </w:tc>
      </w:tr>
      <w:tr w:rsidR="006A5BA1" w:rsidRPr="00B35546" w14:paraId="4CA6D919" w14:textId="77777777" w:rsidTr="00C71A3F">
        <w:trPr>
          <w:trHeight w:val="18"/>
          <w:tblCellSpacing w:w="15" w:type="dxa"/>
        </w:trPr>
        <w:tc>
          <w:tcPr>
            <w:tcW w:w="291" w:type="pct"/>
            <w:tcBorders>
              <w:top w:val="outset" w:sz="6" w:space="0" w:color="auto"/>
              <w:left w:val="outset" w:sz="6" w:space="0" w:color="auto"/>
              <w:bottom w:val="outset" w:sz="6" w:space="0" w:color="auto"/>
              <w:right w:val="outset" w:sz="6" w:space="0" w:color="auto"/>
            </w:tcBorders>
          </w:tcPr>
          <w:p w14:paraId="69AB463C" w14:textId="77777777" w:rsidR="00722090" w:rsidRPr="00B35546" w:rsidRDefault="00722090" w:rsidP="00722090">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2.</w:t>
            </w:r>
          </w:p>
          <w:p w14:paraId="6AB248DB" w14:textId="77777777" w:rsidR="00722090" w:rsidRPr="00B35546" w:rsidRDefault="00722090" w:rsidP="00722090">
            <w:pPr>
              <w:spacing w:after="0"/>
              <w:rPr>
                <w:rFonts w:ascii="Times New Roman" w:eastAsia="Times New Roman" w:hAnsi="Times New Roman" w:cs="Times New Roman"/>
                <w:iCs/>
                <w:sz w:val="24"/>
                <w:szCs w:val="24"/>
                <w:lang w:eastAsia="lv-LV"/>
              </w:rPr>
            </w:pPr>
          </w:p>
        </w:tc>
        <w:tc>
          <w:tcPr>
            <w:tcW w:w="1650" w:type="pct"/>
            <w:tcBorders>
              <w:top w:val="outset" w:sz="6" w:space="0" w:color="auto"/>
              <w:left w:val="outset" w:sz="6" w:space="0" w:color="auto"/>
              <w:bottom w:val="outset" w:sz="6" w:space="0" w:color="auto"/>
              <w:right w:val="outset" w:sz="6" w:space="0" w:color="auto"/>
            </w:tcBorders>
          </w:tcPr>
          <w:p w14:paraId="54A1EA53" w14:textId="77777777" w:rsidR="00722090" w:rsidRPr="00B35546" w:rsidRDefault="00722090" w:rsidP="00722090">
            <w:pPr>
              <w:spacing w:after="0"/>
              <w:rPr>
                <w:rFonts w:ascii="Times New Roman" w:eastAsia="Times New Roman" w:hAnsi="Times New Roman" w:cs="Times New Roman"/>
                <w:sz w:val="24"/>
                <w:szCs w:val="24"/>
                <w:lang w:eastAsia="lv-LV"/>
              </w:rPr>
            </w:pPr>
            <w:r w:rsidRPr="00B3554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94" w:type="pct"/>
            <w:tcBorders>
              <w:top w:val="outset" w:sz="6" w:space="0" w:color="auto"/>
              <w:left w:val="outset" w:sz="6" w:space="0" w:color="auto"/>
              <w:bottom w:val="outset" w:sz="6" w:space="0" w:color="auto"/>
              <w:right w:val="outset" w:sz="6" w:space="0" w:color="auto"/>
            </w:tcBorders>
          </w:tcPr>
          <w:p w14:paraId="62A75A27" w14:textId="78DFD95B" w:rsidR="004431CC" w:rsidRPr="00B35546" w:rsidRDefault="00722090" w:rsidP="004431CC">
            <w:pPr>
              <w:spacing w:after="0"/>
              <w:contextualSpacing/>
              <w:jc w:val="both"/>
              <w:rPr>
                <w:rFonts w:ascii="Times New Roman" w:hAnsi="Times New Roman" w:cs="Times New Roman"/>
                <w:sz w:val="24"/>
                <w:szCs w:val="24"/>
                <w:shd w:val="clear" w:color="auto" w:fill="FFFFFF"/>
              </w:rPr>
            </w:pPr>
            <w:r w:rsidRPr="00B35546">
              <w:rPr>
                <w:rFonts w:ascii="Times New Roman" w:eastAsia="Times New Roman" w:hAnsi="Times New Roman" w:cs="Times New Roman"/>
                <w:iCs/>
                <w:sz w:val="24"/>
                <w:szCs w:val="24"/>
                <w:lang w:eastAsia="lv-LV"/>
              </w:rPr>
              <w:t>Atbilstoši Valsts robežsardzes likuma</w:t>
            </w:r>
            <w:r w:rsidR="00242392" w:rsidRPr="00B35546">
              <w:rPr>
                <w:rFonts w:ascii="Times New Roman" w:eastAsia="Times New Roman" w:hAnsi="Times New Roman" w:cs="Times New Roman"/>
                <w:iCs/>
                <w:sz w:val="24"/>
                <w:szCs w:val="24"/>
                <w:lang w:eastAsia="lv-LV"/>
              </w:rPr>
              <w:t xml:space="preserve"> </w:t>
            </w:r>
            <w:r w:rsidRPr="00B35546">
              <w:rPr>
                <w:rFonts w:ascii="Times New Roman" w:eastAsia="Times New Roman" w:hAnsi="Times New Roman" w:cs="Times New Roman"/>
                <w:iCs/>
                <w:sz w:val="24"/>
                <w:szCs w:val="24"/>
                <w:lang w:eastAsia="lv-LV"/>
              </w:rPr>
              <w:t>12.</w:t>
            </w:r>
            <w:r w:rsidR="00242392" w:rsidRPr="00B35546">
              <w:rPr>
                <w:rFonts w:ascii="Times New Roman" w:eastAsia="Times New Roman" w:hAnsi="Times New Roman" w:cs="Times New Roman"/>
                <w:iCs/>
                <w:sz w:val="24"/>
                <w:szCs w:val="24"/>
                <w:lang w:eastAsia="lv-LV"/>
              </w:rPr>
              <w:t xml:space="preserve"> </w:t>
            </w:r>
            <w:r w:rsidRPr="00B35546">
              <w:rPr>
                <w:rFonts w:ascii="Times New Roman" w:eastAsia="Times New Roman" w:hAnsi="Times New Roman" w:cs="Times New Roman"/>
                <w:iCs/>
                <w:sz w:val="24"/>
                <w:szCs w:val="24"/>
                <w:lang w:eastAsia="lv-LV"/>
              </w:rPr>
              <w:t>panta</w:t>
            </w:r>
            <w:r w:rsidR="00242392" w:rsidRPr="00B35546">
              <w:rPr>
                <w:rFonts w:ascii="Times New Roman" w:eastAsia="Times New Roman" w:hAnsi="Times New Roman" w:cs="Times New Roman"/>
                <w:iCs/>
                <w:sz w:val="24"/>
                <w:szCs w:val="24"/>
                <w:lang w:eastAsia="lv-LV"/>
              </w:rPr>
              <w:t xml:space="preserve"> pirmajai daļai</w:t>
            </w:r>
            <w:r w:rsidR="00475119" w:rsidRPr="00B35546">
              <w:rPr>
                <w:rFonts w:ascii="Times New Roman" w:eastAsia="Times New Roman" w:hAnsi="Times New Roman" w:cs="Times New Roman"/>
                <w:iCs/>
                <w:sz w:val="24"/>
                <w:szCs w:val="24"/>
                <w:lang w:eastAsia="lv-LV"/>
              </w:rPr>
              <w:t xml:space="preserve">, likuma </w:t>
            </w:r>
            <w:r w:rsidR="00D929AF" w:rsidRPr="00B35546">
              <w:rPr>
                <w:rFonts w:ascii="Times New Roman" w:eastAsia="Times New Roman" w:hAnsi="Times New Roman" w:cs="Times New Roman"/>
                <w:iCs/>
                <w:sz w:val="24"/>
                <w:szCs w:val="24"/>
                <w:lang w:eastAsia="lv-LV"/>
              </w:rPr>
              <w:t>„</w:t>
            </w:r>
            <w:r w:rsidRPr="00B35546">
              <w:rPr>
                <w:rFonts w:ascii="Times New Roman" w:eastAsia="Times New Roman" w:hAnsi="Times New Roman" w:cs="Times New Roman"/>
                <w:iCs/>
                <w:sz w:val="24"/>
                <w:szCs w:val="24"/>
                <w:lang w:eastAsia="lv-LV"/>
              </w:rPr>
              <w:t>Par policiju</w:t>
            </w:r>
            <w:r w:rsidR="00D929AF" w:rsidRPr="00B35546">
              <w:rPr>
                <w:rFonts w:ascii="Times New Roman" w:eastAsia="Times New Roman" w:hAnsi="Times New Roman" w:cs="Times New Roman"/>
                <w:iCs/>
                <w:sz w:val="24"/>
                <w:szCs w:val="24"/>
                <w:lang w:eastAsia="lv-LV"/>
              </w:rPr>
              <w:t>”</w:t>
            </w:r>
            <w:r w:rsidRPr="00B35546">
              <w:rPr>
                <w:rFonts w:ascii="Times New Roman" w:eastAsia="Times New Roman" w:hAnsi="Times New Roman" w:cs="Times New Roman"/>
                <w:iCs/>
                <w:sz w:val="24"/>
                <w:szCs w:val="24"/>
                <w:lang w:eastAsia="lv-LV"/>
              </w:rPr>
              <w:t xml:space="preserve"> 8.</w:t>
            </w:r>
            <w:r w:rsidR="005A6C88" w:rsidRPr="00B35546">
              <w:rPr>
                <w:rFonts w:ascii="Times New Roman" w:eastAsia="Times New Roman" w:hAnsi="Times New Roman" w:cs="Times New Roman"/>
                <w:iCs/>
                <w:sz w:val="24"/>
                <w:szCs w:val="24"/>
                <w:lang w:eastAsia="lv-LV"/>
              </w:rPr>
              <w:t xml:space="preserve"> </w:t>
            </w:r>
            <w:r w:rsidRPr="00B35546">
              <w:rPr>
                <w:rFonts w:ascii="Times New Roman" w:eastAsia="Times New Roman" w:hAnsi="Times New Roman" w:cs="Times New Roman"/>
                <w:iCs/>
                <w:sz w:val="24"/>
                <w:szCs w:val="24"/>
                <w:lang w:eastAsia="lv-LV"/>
              </w:rPr>
              <w:t>panta</w:t>
            </w:r>
            <w:r w:rsidR="00D929AF" w:rsidRPr="00B35546">
              <w:rPr>
                <w:rFonts w:ascii="Times New Roman" w:eastAsia="Times New Roman" w:hAnsi="Times New Roman" w:cs="Times New Roman"/>
                <w:iCs/>
                <w:sz w:val="24"/>
                <w:szCs w:val="24"/>
                <w:lang w:eastAsia="lv-LV"/>
              </w:rPr>
              <w:t xml:space="preserve"> pirmajai daļai</w:t>
            </w:r>
            <w:r w:rsidRPr="00B35546">
              <w:rPr>
                <w:rFonts w:ascii="Times New Roman" w:eastAsia="Times New Roman" w:hAnsi="Times New Roman" w:cs="Times New Roman"/>
                <w:iCs/>
                <w:sz w:val="24"/>
                <w:szCs w:val="24"/>
                <w:lang w:eastAsia="lv-LV"/>
              </w:rPr>
              <w:t xml:space="preserve"> un Ugunsdrošības un ugunsdzēsības likuma </w:t>
            </w:r>
            <w:r w:rsidRPr="00B35546">
              <w:rPr>
                <w:rFonts w:ascii="Times New Roman" w:hAnsi="Times New Roman" w:cs="Times New Roman"/>
                <w:bCs/>
                <w:sz w:val="24"/>
                <w:szCs w:val="24"/>
                <w:shd w:val="clear" w:color="auto" w:fill="FFFFFF"/>
              </w:rPr>
              <w:t>23.</w:t>
            </w:r>
            <w:r w:rsidRPr="00B35546">
              <w:rPr>
                <w:rFonts w:ascii="Times New Roman" w:hAnsi="Times New Roman" w:cs="Times New Roman"/>
                <w:bCs/>
                <w:sz w:val="24"/>
                <w:szCs w:val="24"/>
                <w:shd w:val="clear" w:color="auto" w:fill="FFFFFF"/>
                <w:vertAlign w:val="superscript"/>
              </w:rPr>
              <w:t>1</w:t>
            </w:r>
            <w:r w:rsidRPr="00B35546">
              <w:rPr>
                <w:rFonts w:ascii="Times New Roman" w:hAnsi="Times New Roman" w:cs="Times New Roman"/>
                <w:bCs/>
                <w:sz w:val="24"/>
                <w:szCs w:val="24"/>
                <w:shd w:val="clear" w:color="auto" w:fill="FFFFFF"/>
              </w:rPr>
              <w:t> panta</w:t>
            </w:r>
            <w:r w:rsidR="00D929AF" w:rsidRPr="00B35546">
              <w:rPr>
                <w:rFonts w:ascii="Times New Roman" w:hAnsi="Times New Roman" w:cs="Times New Roman"/>
                <w:bCs/>
                <w:sz w:val="24"/>
                <w:szCs w:val="24"/>
                <w:shd w:val="clear" w:color="auto" w:fill="FFFFFF"/>
              </w:rPr>
              <w:t xml:space="preserve"> pirmajai daļai</w:t>
            </w:r>
            <w:r w:rsidRPr="00B35546">
              <w:rPr>
                <w:rFonts w:ascii="Times New Roman" w:hAnsi="Times New Roman" w:cs="Times New Roman"/>
                <w:bCs/>
                <w:sz w:val="24"/>
                <w:szCs w:val="24"/>
                <w:shd w:val="clear" w:color="auto" w:fill="FFFFFF"/>
              </w:rPr>
              <w:t xml:space="preserve"> amatpersona</w:t>
            </w:r>
            <w:r w:rsidRPr="00B35546">
              <w:rPr>
                <w:rFonts w:ascii="Times New Roman" w:hAnsi="Times New Roman" w:cs="Times New Roman"/>
                <w:sz w:val="24"/>
                <w:szCs w:val="24"/>
                <w:shd w:val="clear" w:color="auto" w:fill="FFFFFF"/>
              </w:rPr>
              <w:t xml:space="preserve"> piedalās starptautiskajās misijās un operācijās</w:t>
            </w:r>
            <w:r w:rsidR="00CA36DF" w:rsidRPr="00B35546">
              <w:rPr>
                <w:rFonts w:ascii="Times New Roman" w:hAnsi="Times New Roman" w:cs="Times New Roman"/>
                <w:sz w:val="24"/>
                <w:szCs w:val="24"/>
                <w:shd w:val="clear" w:color="auto" w:fill="FFFFFF"/>
              </w:rPr>
              <w:t>.</w:t>
            </w:r>
          </w:p>
          <w:p w14:paraId="5CED19E4" w14:textId="21702821" w:rsidR="00F16406" w:rsidRPr="00B35546" w:rsidRDefault="004431CC" w:rsidP="004431CC">
            <w:pPr>
              <w:spacing w:after="0"/>
              <w:contextualSpacing/>
              <w:jc w:val="both"/>
              <w:rPr>
                <w:rFonts w:ascii="Times New Roman" w:hAnsi="Times New Roman" w:cs="Times New Roman"/>
                <w:sz w:val="24"/>
                <w:szCs w:val="24"/>
              </w:rPr>
            </w:pPr>
            <w:r w:rsidRPr="00B35546">
              <w:rPr>
                <w:rFonts w:ascii="Times New Roman" w:hAnsi="Times New Roman" w:cs="Times New Roman"/>
                <w:sz w:val="24"/>
                <w:szCs w:val="24"/>
              </w:rPr>
              <w:t>Saskaņā ar Ministru kabineta 2009.</w:t>
            </w:r>
            <w:r w:rsidR="005A6C88" w:rsidRPr="00B35546">
              <w:rPr>
                <w:rFonts w:ascii="Times New Roman" w:hAnsi="Times New Roman" w:cs="Times New Roman"/>
                <w:sz w:val="24"/>
                <w:szCs w:val="24"/>
              </w:rPr>
              <w:t xml:space="preserve"> </w:t>
            </w:r>
            <w:r w:rsidRPr="00B35546">
              <w:rPr>
                <w:rFonts w:ascii="Times New Roman" w:hAnsi="Times New Roman" w:cs="Times New Roman"/>
                <w:sz w:val="24"/>
                <w:szCs w:val="24"/>
              </w:rPr>
              <w:t>gada 3.</w:t>
            </w:r>
            <w:r w:rsidR="005A6C88" w:rsidRPr="00B35546">
              <w:rPr>
                <w:rFonts w:ascii="Times New Roman" w:hAnsi="Times New Roman" w:cs="Times New Roman"/>
                <w:sz w:val="24"/>
                <w:szCs w:val="24"/>
              </w:rPr>
              <w:t xml:space="preserve"> </w:t>
            </w:r>
            <w:r w:rsidRPr="00B35546">
              <w:rPr>
                <w:rFonts w:ascii="Times New Roman" w:hAnsi="Times New Roman" w:cs="Times New Roman"/>
                <w:sz w:val="24"/>
                <w:szCs w:val="24"/>
              </w:rPr>
              <w:t>februāra noteikumu Nr.</w:t>
            </w:r>
            <w:r w:rsidR="005A6C88" w:rsidRPr="00B35546">
              <w:rPr>
                <w:rFonts w:ascii="Times New Roman" w:hAnsi="Times New Roman" w:cs="Times New Roman"/>
                <w:sz w:val="24"/>
                <w:szCs w:val="24"/>
              </w:rPr>
              <w:t xml:space="preserve"> </w:t>
            </w:r>
            <w:r w:rsidRPr="00B35546">
              <w:rPr>
                <w:rFonts w:ascii="Times New Roman" w:hAnsi="Times New Roman" w:cs="Times New Roman"/>
                <w:sz w:val="24"/>
                <w:szCs w:val="24"/>
              </w:rPr>
              <w:t>108 „Normatīvo aktu projektu sagatavošanas noteikumi” 140.</w:t>
            </w:r>
            <w:r w:rsidR="005A6C88" w:rsidRPr="00B35546">
              <w:rPr>
                <w:rFonts w:ascii="Times New Roman" w:hAnsi="Times New Roman" w:cs="Times New Roman"/>
                <w:sz w:val="24"/>
                <w:szCs w:val="24"/>
              </w:rPr>
              <w:t xml:space="preserve"> </w:t>
            </w:r>
            <w:r w:rsidRPr="00B35546">
              <w:rPr>
                <w:rFonts w:ascii="Times New Roman" w:hAnsi="Times New Roman" w:cs="Times New Roman"/>
                <w:sz w:val="24"/>
                <w:szCs w:val="24"/>
              </w:rPr>
              <w:t>punktu, ja grozījumu apjoms pārsniedz pusi no spēkā esošo noteikumu normu apjoma, sagatavo jaunu noteikumu projektu. Ievērojot groz</w:t>
            </w:r>
            <w:r w:rsidR="00AA6B87" w:rsidRPr="00B35546">
              <w:rPr>
                <w:rFonts w:ascii="Times New Roman" w:hAnsi="Times New Roman" w:cs="Times New Roman"/>
                <w:sz w:val="24"/>
                <w:szCs w:val="24"/>
              </w:rPr>
              <w:t>ījumu apjomu, sagatavots jauns P</w:t>
            </w:r>
            <w:r w:rsidRPr="00B35546">
              <w:rPr>
                <w:rFonts w:ascii="Times New Roman" w:hAnsi="Times New Roman" w:cs="Times New Roman"/>
                <w:sz w:val="24"/>
                <w:szCs w:val="24"/>
              </w:rPr>
              <w:t xml:space="preserve">rojekts, kas aizstās </w:t>
            </w:r>
            <w:r w:rsidR="00382A53" w:rsidRPr="00B35546">
              <w:rPr>
                <w:rFonts w:ascii="Times New Roman" w:eastAsia="Times New Roman" w:hAnsi="Times New Roman" w:cs="Times New Roman"/>
                <w:iCs/>
                <w:sz w:val="24"/>
                <w:szCs w:val="24"/>
                <w:lang w:eastAsia="lv-LV"/>
              </w:rPr>
              <w:t>Ministru kabineta 2007.</w:t>
            </w:r>
            <w:r w:rsidR="005A6C88" w:rsidRPr="00B35546">
              <w:rPr>
                <w:rFonts w:ascii="Times New Roman" w:eastAsia="Times New Roman" w:hAnsi="Times New Roman" w:cs="Times New Roman"/>
                <w:iCs/>
                <w:sz w:val="24"/>
                <w:szCs w:val="24"/>
                <w:lang w:eastAsia="lv-LV"/>
              </w:rPr>
              <w:t xml:space="preserve"> </w:t>
            </w:r>
            <w:r w:rsidR="00382A53" w:rsidRPr="00B35546">
              <w:rPr>
                <w:rFonts w:ascii="Times New Roman" w:eastAsia="Times New Roman" w:hAnsi="Times New Roman" w:cs="Times New Roman"/>
                <w:iCs/>
                <w:sz w:val="24"/>
                <w:szCs w:val="24"/>
                <w:lang w:eastAsia="lv-LV"/>
              </w:rPr>
              <w:t>gada 22.</w:t>
            </w:r>
            <w:r w:rsidR="005A6C88" w:rsidRPr="00B35546">
              <w:rPr>
                <w:rFonts w:ascii="Times New Roman" w:eastAsia="Times New Roman" w:hAnsi="Times New Roman" w:cs="Times New Roman"/>
                <w:iCs/>
                <w:sz w:val="24"/>
                <w:szCs w:val="24"/>
                <w:lang w:eastAsia="lv-LV"/>
              </w:rPr>
              <w:t xml:space="preserve"> </w:t>
            </w:r>
            <w:r w:rsidR="00EF0A1A" w:rsidRPr="00B35546">
              <w:rPr>
                <w:rFonts w:ascii="Times New Roman" w:eastAsia="Times New Roman" w:hAnsi="Times New Roman" w:cs="Times New Roman"/>
                <w:iCs/>
                <w:sz w:val="24"/>
                <w:szCs w:val="24"/>
                <w:lang w:eastAsia="lv-LV"/>
              </w:rPr>
              <w:t>maija</w:t>
            </w:r>
            <w:r w:rsidR="00382A53" w:rsidRPr="00B35546">
              <w:rPr>
                <w:rFonts w:ascii="Times New Roman" w:eastAsia="Times New Roman" w:hAnsi="Times New Roman" w:cs="Times New Roman"/>
                <w:iCs/>
                <w:sz w:val="24"/>
                <w:szCs w:val="24"/>
                <w:lang w:eastAsia="lv-LV"/>
              </w:rPr>
              <w:t xml:space="preserve"> noteikumu Nr.</w:t>
            </w:r>
            <w:r w:rsidR="005A6C88" w:rsidRPr="00B35546">
              <w:rPr>
                <w:rFonts w:ascii="Times New Roman" w:eastAsia="Times New Roman" w:hAnsi="Times New Roman" w:cs="Times New Roman"/>
                <w:iCs/>
                <w:sz w:val="24"/>
                <w:szCs w:val="24"/>
                <w:lang w:eastAsia="lv-LV"/>
              </w:rPr>
              <w:t xml:space="preserve"> </w:t>
            </w:r>
            <w:r w:rsidR="00382A53" w:rsidRPr="00B35546">
              <w:rPr>
                <w:rFonts w:ascii="Times New Roman" w:eastAsia="Times New Roman" w:hAnsi="Times New Roman" w:cs="Times New Roman"/>
                <w:iCs/>
                <w:sz w:val="24"/>
                <w:szCs w:val="24"/>
                <w:lang w:eastAsia="lv-LV"/>
              </w:rPr>
              <w:t xml:space="preserve">340 “Kārtība, kādā Valsts robežsardzes, Valsts policijas </w:t>
            </w:r>
            <w:r w:rsidR="00382A53" w:rsidRPr="00B35546">
              <w:rPr>
                <w:rFonts w:ascii="Times New Roman" w:eastAsia="Times New Roman" w:hAnsi="Times New Roman" w:cs="Times New Roman"/>
                <w:iCs/>
                <w:sz w:val="24"/>
                <w:szCs w:val="24"/>
                <w:lang w:eastAsia="lv-LV"/>
              </w:rPr>
              <w:lastRenderedPageBreak/>
              <w:t xml:space="preserve">un Valsts ugunsdzēsības un glābšanas dienesta amatpersonas ar speciālajām dienesta pakāpēm </w:t>
            </w:r>
            <w:proofErr w:type="spellStart"/>
            <w:r w:rsidR="00382A53" w:rsidRPr="00B35546">
              <w:rPr>
                <w:rFonts w:ascii="Times New Roman" w:eastAsia="Times New Roman" w:hAnsi="Times New Roman" w:cs="Times New Roman"/>
                <w:iCs/>
                <w:sz w:val="24"/>
                <w:szCs w:val="24"/>
                <w:lang w:eastAsia="lv-LV"/>
              </w:rPr>
              <w:t>nosūta</w:t>
            </w:r>
            <w:proofErr w:type="spellEnd"/>
            <w:r w:rsidR="00382A53" w:rsidRPr="00B35546">
              <w:rPr>
                <w:rFonts w:ascii="Times New Roman" w:eastAsia="Times New Roman" w:hAnsi="Times New Roman" w:cs="Times New Roman"/>
                <w:iCs/>
                <w:sz w:val="24"/>
                <w:szCs w:val="24"/>
                <w:lang w:eastAsia="lv-LV"/>
              </w:rPr>
              <w:t xml:space="preserve"> dalībai starptautiskajās misijās un operācijās, un dalības finansēšanas kārtība” (turpmāk –</w:t>
            </w:r>
            <w:r w:rsidR="00FC07F8" w:rsidRPr="00B35546">
              <w:rPr>
                <w:rFonts w:ascii="Times New Roman" w:eastAsia="Times New Roman" w:hAnsi="Times New Roman" w:cs="Times New Roman"/>
                <w:iCs/>
                <w:sz w:val="24"/>
                <w:szCs w:val="24"/>
                <w:lang w:eastAsia="lv-LV"/>
              </w:rPr>
              <w:t xml:space="preserve"> </w:t>
            </w:r>
            <w:r w:rsidRPr="00B35546">
              <w:rPr>
                <w:rFonts w:ascii="Times New Roman" w:hAnsi="Times New Roman" w:cs="Times New Roman"/>
                <w:sz w:val="24"/>
                <w:szCs w:val="24"/>
              </w:rPr>
              <w:t>MK noteikum</w:t>
            </w:r>
            <w:r w:rsidR="00382A53" w:rsidRPr="00B35546">
              <w:rPr>
                <w:rFonts w:ascii="Times New Roman" w:hAnsi="Times New Roman" w:cs="Times New Roman"/>
                <w:sz w:val="24"/>
                <w:szCs w:val="24"/>
              </w:rPr>
              <w:t>i)</w:t>
            </w:r>
            <w:r w:rsidRPr="00B35546">
              <w:rPr>
                <w:rFonts w:ascii="Times New Roman" w:hAnsi="Times New Roman" w:cs="Times New Roman"/>
                <w:sz w:val="24"/>
                <w:szCs w:val="24"/>
              </w:rPr>
              <w:t>.</w:t>
            </w:r>
            <w:r w:rsidR="00A6098C" w:rsidRPr="00B35546">
              <w:rPr>
                <w:rFonts w:ascii="Times New Roman" w:hAnsi="Times New Roman" w:cs="Times New Roman"/>
                <w:sz w:val="24"/>
                <w:szCs w:val="24"/>
              </w:rPr>
              <w:t xml:space="preserve"> </w:t>
            </w:r>
          </w:p>
          <w:p w14:paraId="736CCA34" w14:textId="771DB8B7" w:rsidR="00DE483E" w:rsidRPr="00B35546" w:rsidRDefault="001C6421" w:rsidP="004431CC">
            <w:pPr>
              <w:spacing w:after="0"/>
              <w:contextualSpacing/>
              <w:jc w:val="both"/>
              <w:rPr>
                <w:rFonts w:ascii="Times New Roman" w:hAnsi="Times New Roman" w:cs="Times New Roman"/>
                <w:sz w:val="24"/>
                <w:szCs w:val="24"/>
              </w:rPr>
            </w:pPr>
            <w:r w:rsidRPr="00B35546">
              <w:rPr>
                <w:rFonts w:ascii="Times New Roman" w:hAnsi="Times New Roman" w:cs="Times New Roman"/>
                <w:sz w:val="24"/>
                <w:szCs w:val="24"/>
              </w:rPr>
              <w:t xml:space="preserve">Saskaņā ar Valsts robežsardzes likuma 12. panta trešo daļu, </w:t>
            </w:r>
            <w:r w:rsidR="00A6098C" w:rsidRPr="00B35546">
              <w:rPr>
                <w:rFonts w:ascii="Times New Roman" w:hAnsi="Times New Roman" w:cs="Times New Roman"/>
                <w:sz w:val="24"/>
                <w:szCs w:val="24"/>
              </w:rPr>
              <w:t xml:space="preserve">MK noteikumi neattiecas uz </w:t>
            </w:r>
            <w:r w:rsidR="00F16406" w:rsidRPr="00B35546">
              <w:rPr>
                <w:rFonts w:ascii="Times New Roman" w:hAnsi="Times New Roman" w:cs="Times New Roman"/>
                <w:sz w:val="24"/>
                <w:szCs w:val="24"/>
              </w:rPr>
              <w:t>Regulas Nr.2019/1896 4. pantā noteikto Eiropas Robežu un krasta apsardzi, ko veido dalībvalstu valsts iestādes, kas ir atbildīgas par robežu pārvaldību, tostarp krasta apsardze, ciktāl tā veic robežkontroles uzdevumus, valsts iestādes, kas ir atbildīgas par atgriešanu, un Eiropas Robežu un krasta apsardzes aģentūra (Frontex aģentūra).</w:t>
            </w:r>
          </w:p>
          <w:p w14:paraId="4B82552A" w14:textId="2F936502" w:rsidR="00DE483E" w:rsidRPr="00B35546" w:rsidRDefault="00DE483E" w:rsidP="00DE483E">
            <w:pPr>
              <w:spacing w:before="120" w:after="0"/>
              <w:jc w:val="both"/>
              <w:rPr>
                <w:rFonts w:ascii="Times New Roman" w:eastAsia="Times New Roman" w:hAnsi="Times New Roman" w:cs="Times New Roman"/>
                <w:sz w:val="24"/>
                <w:szCs w:val="24"/>
                <w:lang w:eastAsia="lv-LV"/>
              </w:rPr>
            </w:pPr>
            <w:r w:rsidRPr="00B35546">
              <w:rPr>
                <w:rFonts w:ascii="Times New Roman" w:eastAsia="Times New Roman" w:hAnsi="Times New Roman" w:cs="Times New Roman"/>
                <w:sz w:val="24"/>
                <w:szCs w:val="24"/>
                <w:lang w:eastAsia="lv-LV"/>
              </w:rPr>
              <w:t xml:space="preserve">Projekta 2. punktā ir iekļauti Projektā lietoto terminu skaidrojums, ievērojot Valsts robežsardzes, Valsts Policijas un </w:t>
            </w:r>
            <w:r w:rsidRPr="00B35546">
              <w:rPr>
                <w:rFonts w:ascii="Times New Roman" w:hAnsi="Times New Roman" w:cs="Times New Roman"/>
                <w:bCs/>
                <w:sz w:val="24"/>
                <w:szCs w:val="24"/>
                <w:shd w:val="clear" w:color="auto" w:fill="FFFFFF"/>
              </w:rPr>
              <w:t>Valsts ugunsdzēsības un glābšanas dienesta un to izglītības iestāžu dalības specifiku</w:t>
            </w:r>
            <w:r w:rsidRPr="00B35546">
              <w:rPr>
                <w:rFonts w:ascii="Times New Roman" w:eastAsia="Times New Roman" w:hAnsi="Times New Roman" w:cs="Times New Roman"/>
                <w:sz w:val="24"/>
                <w:szCs w:val="24"/>
                <w:lang w:eastAsia="lv-LV"/>
              </w:rPr>
              <w:t xml:space="preserve">. </w:t>
            </w:r>
          </w:p>
          <w:p w14:paraId="7533E2C1" w14:textId="5C091868" w:rsidR="00DE483E" w:rsidRPr="00B35546" w:rsidRDefault="00DE483E" w:rsidP="00DE483E">
            <w:pPr>
              <w:spacing w:before="120" w:after="0"/>
              <w:jc w:val="both"/>
              <w:rPr>
                <w:rFonts w:ascii="Times New Roman" w:hAnsi="Times New Roman" w:cs="Times New Roman"/>
                <w:sz w:val="24"/>
                <w:szCs w:val="24"/>
              </w:rPr>
            </w:pPr>
            <w:r w:rsidRPr="00B35546">
              <w:rPr>
                <w:rFonts w:ascii="Times New Roman" w:eastAsia="Times New Roman" w:hAnsi="Times New Roman" w:cs="Times New Roman"/>
                <w:sz w:val="24"/>
                <w:szCs w:val="24"/>
                <w:lang w:eastAsia="lv-LV"/>
              </w:rPr>
              <w:t xml:space="preserve">Projekta 3., 4. un 6. punkts nosaka Eiropas Savienības un starptautisko organizāciju instrumentus, kuru misijās </w:t>
            </w:r>
            <w:r w:rsidRPr="00B35546">
              <w:rPr>
                <w:rFonts w:ascii="Times New Roman" w:hAnsi="Times New Roman" w:cs="Times New Roman"/>
                <w:sz w:val="24"/>
                <w:szCs w:val="24"/>
                <w:shd w:val="clear" w:color="auto" w:fill="FFFFFF"/>
              </w:rPr>
              <w:t xml:space="preserve">Valsts robežsardzes, Valsts policijas un Valsts ugunsdzēsības un glābšanas dienesta un </w:t>
            </w:r>
            <w:r w:rsidRPr="00B35546">
              <w:rPr>
                <w:rFonts w:ascii="Times New Roman" w:hAnsi="Times New Roman" w:cs="Times New Roman"/>
                <w:sz w:val="24"/>
                <w:szCs w:val="24"/>
              </w:rPr>
              <w:t>to pakļautībā esošo izglītības iestāžu</w:t>
            </w:r>
            <w:r w:rsidRPr="00B35546">
              <w:rPr>
                <w:rFonts w:ascii="Times New Roman" w:hAnsi="Times New Roman" w:cs="Times New Roman"/>
                <w:sz w:val="24"/>
                <w:szCs w:val="24"/>
                <w:shd w:val="clear" w:color="auto" w:fill="FFFFFF"/>
              </w:rPr>
              <w:t xml:space="preserve"> (turpmāk </w:t>
            </w:r>
            <w:r w:rsidRPr="00B35546">
              <w:rPr>
                <w:rFonts w:ascii="Times New Roman" w:hAnsi="Times New Roman" w:cs="Times New Roman"/>
                <w:sz w:val="24"/>
                <w:szCs w:val="24"/>
              </w:rPr>
              <w:t>–</w:t>
            </w:r>
            <w:r w:rsidRPr="00B35546">
              <w:rPr>
                <w:rFonts w:ascii="Times New Roman" w:hAnsi="Times New Roman" w:cs="Times New Roman"/>
                <w:sz w:val="24"/>
                <w:szCs w:val="24"/>
                <w:shd w:val="clear" w:color="auto" w:fill="FFFFFF"/>
              </w:rPr>
              <w:t xml:space="preserve"> Iestāde) </w:t>
            </w:r>
            <w:r w:rsidRPr="00B35546">
              <w:rPr>
                <w:rFonts w:ascii="Times New Roman" w:eastAsia="Times New Roman" w:hAnsi="Times New Roman" w:cs="Times New Roman"/>
                <w:sz w:val="24"/>
                <w:szCs w:val="24"/>
                <w:lang w:eastAsia="lv-LV"/>
              </w:rPr>
              <w:t xml:space="preserve">amatpersonas šī Projekta ietvaros var piedalīties, kā arī ka </w:t>
            </w:r>
            <w:r w:rsidRPr="00B35546">
              <w:rPr>
                <w:rFonts w:ascii="Times New Roman" w:hAnsi="Times New Roman" w:cs="Times New Roman"/>
                <w:bCs/>
                <w:sz w:val="24"/>
                <w:szCs w:val="24"/>
                <w:shd w:val="clear" w:color="auto" w:fill="FFFFFF"/>
              </w:rPr>
              <w:t xml:space="preserve">amatpersona </w:t>
            </w:r>
            <w:r w:rsidRPr="00B35546">
              <w:rPr>
                <w:rFonts w:ascii="Times New Roman" w:hAnsi="Times New Roman" w:cs="Times New Roman"/>
                <w:sz w:val="24"/>
                <w:szCs w:val="24"/>
              </w:rPr>
              <w:t>misijās piedalās brīvprātīgi  pēc starptautisko organizāciju vai savienību rezolūcijas, rekomendācijas vai lūguma, ar kurām Latvijas Republikai ir noslēgti starptautiskie līgumi.</w:t>
            </w:r>
          </w:p>
          <w:p w14:paraId="70815DE2" w14:textId="77777777" w:rsidR="00CE577C" w:rsidRPr="00B35546" w:rsidRDefault="00CE577C" w:rsidP="007D5827">
            <w:pPr>
              <w:spacing w:after="0"/>
              <w:contextualSpacing/>
              <w:jc w:val="both"/>
              <w:rPr>
                <w:rFonts w:ascii="Times New Roman" w:eastAsia="Times New Roman" w:hAnsi="Times New Roman" w:cs="Times New Roman"/>
                <w:sz w:val="24"/>
                <w:szCs w:val="24"/>
              </w:rPr>
            </w:pPr>
          </w:p>
          <w:p w14:paraId="2DFB8BCE" w14:textId="1221AA28" w:rsidR="007D5827" w:rsidRPr="00B35546" w:rsidRDefault="007D5827" w:rsidP="007D5827">
            <w:pPr>
              <w:spacing w:after="0"/>
              <w:contextualSpacing/>
              <w:jc w:val="both"/>
              <w:rPr>
                <w:rFonts w:ascii="Times New Roman" w:eastAsia="Times New Roman" w:hAnsi="Times New Roman" w:cs="Times New Roman"/>
                <w:sz w:val="24"/>
                <w:szCs w:val="24"/>
              </w:rPr>
            </w:pPr>
            <w:r w:rsidRPr="00B35546">
              <w:rPr>
                <w:rFonts w:ascii="Times New Roman" w:eastAsia="Times New Roman" w:hAnsi="Times New Roman" w:cs="Times New Roman"/>
                <w:sz w:val="24"/>
                <w:szCs w:val="24"/>
              </w:rPr>
              <w:t xml:space="preserve">Misiju kandidātu saraksta izveide un uzturēšana, atbilstoši Projekta </w:t>
            </w:r>
            <w:r w:rsidR="00DE483E" w:rsidRPr="00B35546">
              <w:rPr>
                <w:rFonts w:ascii="Times New Roman" w:eastAsia="Times New Roman" w:hAnsi="Times New Roman" w:cs="Times New Roman"/>
                <w:sz w:val="24"/>
                <w:szCs w:val="24"/>
              </w:rPr>
              <w:t>7</w:t>
            </w:r>
            <w:r w:rsidRPr="00B35546">
              <w:rPr>
                <w:rFonts w:ascii="Times New Roman" w:eastAsia="Times New Roman" w:hAnsi="Times New Roman" w:cs="Times New Roman"/>
                <w:sz w:val="24"/>
                <w:szCs w:val="24"/>
              </w:rPr>
              <w:t xml:space="preserve">. punktam, nepieciešamības gadījumā, nodrošinās ātru reaģēšanu uz </w:t>
            </w:r>
            <w:r w:rsidR="00F42724" w:rsidRPr="00B35546">
              <w:rPr>
                <w:rFonts w:ascii="Times New Roman" w:hAnsi="Times New Roman" w:cs="Times New Roman"/>
                <w:sz w:val="24"/>
                <w:szCs w:val="24"/>
              </w:rPr>
              <w:t>starptautisko organizāciju</w:t>
            </w:r>
            <w:r w:rsidR="00F42724" w:rsidRPr="00B35546">
              <w:rPr>
                <w:rFonts w:ascii="Times New Roman" w:eastAsia="Times New Roman" w:hAnsi="Times New Roman" w:cs="Times New Roman"/>
                <w:sz w:val="24"/>
                <w:szCs w:val="24"/>
              </w:rPr>
              <w:t xml:space="preserve"> </w:t>
            </w:r>
            <w:r w:rsidRPr="00B35546">
              <w:rPr>
                <w:rFonts w:ascii="Times New Roman" w:eastAsia="Times New Roman" w:hAnsi="Times New Roman" w:cs="Times New Roman"/>
                <w:sz w:val="24"/>
                <w:szCs w:val="24"/>
              </w:rPr>
              <w:t xml:space="preserve">piedāvājumu Latvijai nosūtīt dalībai misijā kvalificētas amatpersonas, pirms katra misiju piedāvājuma nerīkojot amatpersonu atlasi dalībai. Iestādēm jau ir izveidoti šādi saraksti un notiek sarakstu aktualizēšana.  </w:t>
            </w:r>
          </w:p>
          <w:p w14:paraId="30897B5A" w14:textId="77777777" w:rsidR="00DE483E" w:rsidRPr="00B35546" w:rsidRDefault="00DE483E" w:rsidP="007D5827">
            <w:pPr>
              <w:spacing w:after="0"/>
              <w:contextualSpacing/>
              <w:jc w:val="both"/>
              <w:rPr>
                <w:rFonts w:ascii="Times New Roman" w:eastAsia="Times New Roman" w:hAnsi="Times New Roman" w:cs="Times New Roman"/>
                <w:sz w:val="24"/>
                <w:szCs w:val="24"/>
              </w:rPr>
            </w:pPr>
          </w:p>
          <w:p w14:paraId="78F79CCB" w14:textId="54B6A9F8" w:rsidR="004643A4" w:rsidRPr="00B35546" w:rsidRDefault="00940F4C" w:rsidP="00940F4C">
            <w:pPr>
              <w:spacing w:after="0"/>
              <w:contextualSpacing/>
              <w:jc w:val="both"/>
              <w:rPr>
                <w:rFonts w:ascii="Times New Roman" w:hAnsi="Times New Roman" w:cs="Times New Roman"/>
                <w:sz w:val="24"/>
                <w:szCs w:val="24"/>
              </w:rPr>
            </w:pPr>
            <w:r w:rsidRPr="00B35546">
              <w:rPr>
                <w:rFonts w:ascii="Times New Roman" w:eastAsia="Times New Roman" w:hAnsi="Times New Roman" w:cs="Times New Roman"/>
                <w:sz w:val="24"/>
                <w:szCs w:val="24"/>
              </w:rPr>
              <w:t xml:space="preserve">8.1. apakšpunkts nosaka, ka ievērojot esošu praksi amatpersonai netiek prasīts nacionālās </w:t>
            </w:r>
            <w:r w:rsidRPr="00B35546">
              <w:rPr>
                <w:rFonts w:ascii="Times New Roman" w:eastAsia="Times New Roman" w:hAnsi="Times New Roman" w:cs="Times New Roman"/>
                <w:sz w:val="24"/>
                <w:szCs w:val="24"/>
                <w:lang w:eastAsia="lv-LV"/>
              </w:rPr>
              <w:t xml:space="preserve">medicīniskās ekspertīzes komisijas atzinums par veselības stāvokļa atbilstību dalībai konkrētajā starptautiskajā misijā vai operācijā, bet </w:t>
            </w:r>
            <w:r w:rsidR="005A6C88" w:rsidRPr="00B35546">
              <w:rPr>
                <w:rFonts w:ascii="Times New Roman" w:eastAsia="Times New Roman" w:hAnsi="Times New Roman" w:cs="Times New Roman"/>
                <w:sz w:val="24"/>
                <w:szCs w:val="24"/>
                <w:lang w:eastAsia="lv-LV"/>
              </w:rPr>
              <w:t>gan ir prasība, lai būtu derīgs</w:t>
            </w:r>
            <w:r w:rsidRPr="00B35546">
              <w:rPr>
                <w:rFonts w:ascii="Times New Roman" w:hAnsi="Times New Roman" w:cs="Times New Roman"/>
                <w:sz w:val="24"/>
                <w:szCs w:val="24"/>
              </w:rPr>
              <w:t xml:space="preserve"> nacionālās medicīniskās ekspertīzes komisijas atzinums par atbilstību dienestam un amatam.</w:t>
            </w:r>
            <w:r w:rsidR="004643A4" w:rsidRPr="00B35546">
              <w:rPr>
                <w:rFonts w:ascii="Times New Roman" w:hAnsi="Times New Roman" w:cs="Times New Roman"/>
                <w:sz w:val="24"/>
                <w:szCs w:val="24"/>
              </w:rPr>
              <w:t xml:space="preserve"> </w:t>
            </w:r>
          </w:p>
          <w:p w14:paraId="187FD640" w14:textId="77777777" w:rsidR="004643A4" w:rsidRPr="00B35546" w:rsidRDefault="004643A4" w:rsidP="00940F4C">
            <w:pPr>
              <w:spacing w:after="0"/>
              <w:contextualSpacing/>
              <w:jc w:val="both"/>
              <w:rPr>
                <w:rFonts w:ascii="Times New Roman" w:hAnsi="Times New Roman" w:cs="Times New Roman"/>
                <w:sz w:val="24"/>
                <w:szCs w:val="24"/>
              </w:rPr>
            </w:pPr>
          </w:p>
          <w:p w14:paraId="6C854AB9" w14:textId="6F392B65" w:rsidR="00940F4C" w:rsidRPr="00B35546" w:rsidRDefault="00940F4C" w:rsidP="00940F4C">
            <w:pPr>
              <w:spacing w:after="0"/>
              <w:contextualSpacing/>
              <w:jc w:val="both"/>
              <w:rPr>
                <w:rFonts w:ascii="Times New Roman" w:hAnsi="Times New Roman" w:cs="Times New Roman"/>
                <w:sz w:val="24"/>
                <w:szCs w:val="24"/>
              </w:rPr>
            </w:pPr>
            <w:r w:rsidRPr="00B35546">
              <w:rPr>
                <w:rFonts w:ascii="Times New Roman" w:eastAsia="Times New Roman" w:hAnsi="Times New Roman" w:cs="Times New Roman"/>
                <w:sz w:val="24"/>
                <w:szCs w:val="24"/>
              </w:rPr>
              <w:t>Ar 8.4. apakšpunktu</w:t>
            </w:r>
            <w:r w:rsidR="00057C2E" w:rsidRPr="00B35546">
              <w:rPr>
                <w:rFonts w:ascii="Times New Roman" w:eastAsia="Times New Roman" w:hAnsi="Times New Roman" w:cs="Times New Roman"/>
                <w:sz w:val="24"/>
                <w:szCs w:val="24"/>
              </w:rPr>
              <w:t xml:space="preserve"> un 18.</w:t>
            </w:r>
            <w:r w:rsidR="005A6C88" w:rsidRPr="00B35546">
              <w:rPr>
                <w:rFonts w:ascii="Times New Roman" w:eastAsia="Times New Roman" w:hAnsi="Times New Roman" w:cs="Times New Roman"/>
                <w:sz w:val="24"/>
                <w:szCs w:val="24"/>
              </w:rPr>
              <w:t xml:space="preserve"> </w:t>
            </w:r>
            <w:r w:rsidR="00057C2E" w:rsidRPr="00B35546">
              <w:rPr>
                <w:rFonts w:ascii="Times New Roman" w:eastAsia="Times New Roman" w:hAnsi="Times New Roman" w:cs="Times New Roman"/>
                <w:sz w:val="24"/>
                <w:szCs w:val="24"/>
              </w:rPr>
              <w:t>punktu</w:t>
            </w:r>
            <w:r w:rsidRPr="00B35546">
              <w:rPr>
                <w:rFonts w:ascii="Times New Roman" w:eastAsia="Times New Roman" w:hAnsi="Times New Roman" w:cs="Times New Roman"/>
                <w:sz w:val="24"/>
                <w:szCs w:val="24"/>
              </w:rPr>
              <w:t xml:space="preserve">, ievērojot </w:t>
            </w:r>
            <w:r w:rsidRPr="00B35546">
              <w:rPr>
                <w:rFonts w:ascii="Times New Roman" w:hAnsi="Times New Roman" w:cs="Times New Roman"/>
                <w:bCs/>
                <w:sz w:val="24"/>
                <w:szCs w:val="24"/>
                <w:shd w:val="clear" w:color="auto" w:fill="FFFFFF"/>
              </w:rPr>
              <w:t xml:space="preserve">Valsts ugunsdzēsības un glābšanas dienesta </w:t>
            </w:r>
            <w:r w:rsidR="00057C2E" w:rsidRPr="00B35546">
              <w:rPr>
                <w:rFonts w:ascii="Times New Roman" w:hAnsi="Times New Roman" w:cs="Times New Roman"/>
                <w:bCs/>
                <w:sz w:val="24"/>
                <w:szCs w:val="24"/>
                <w:shd w:val="clear" w:color="auto" w:fill="FFFFFF"/>
              </w:rPr>
              <w:t>dalības specifiku īstermiņa misijās un operācijās</w:t>
            </w:r>
            <w:r w:rsidRPr="00B35546">
              <w:rPr>
                <w:rFonts w:ascii="Times New Roman" w:hAnsi="Times New Roman" w:cs="Times New Roman"/>
                <w:bCs/>
                <w:sz w:val="24"/>
                <w:szCs w:val="24"/>
                <w:shd w:val="clear" w:color="auto" w:fill="FFFFFF"/>
              </w:rPr>
              <w:t>, tiek noteikts, ka prasība par nepieciešamo pieredzi (</w:t>
            </w:r>
            <w:r w:rsidRPr="00B35546">
              <w:rPr>
                <w:rFonts w:ascii="Times New Roman" w:hAnsi="Times New Roman" w:cs="Times New Roman"/>
                <w:sz w:val="24"/>
                <w:szCs w:val="24"/>
              </w:rPr>
              <w:t xml:space="preserve">piecus gadus ir nodienējusi iestādē) </w:t>
            </w:r>
            <w:r w:rsidR="00057C2E" w:rsidRPr="00B35546">
              <w:rPr>
                <w:rFonts w:ascii="Times New Roman" w:hAnsi="Times New Roman" w:cs="Times New Roman"/>
                <w:sz w:val="24"/>
                <w:szCs w:val="24"/>
              </w:rPr>
              <w:t xml:space="preserve">un par atkārtotu nosūtīšanu </w:t>
            </w:r>
            <w:r w:rsidRPr="00B35546">
              <w:rPr>
                <w:rFonts w:ascii="Times New Roman" w:hAnsi="Times New Roman" w:cs="Times New Roman"/>
                <w:sz w:val="24"/>
                <w:szCs w:val="24"/>
              </w:rPr>
              <w:t xml:space="preserve">netiek attiecināta uz īstermiņa misijām un operācijām, ievērojot šo aktivitāšu specifiku. </w:t>
            </w:r>
          </w:p>
          <w:p w14:paraId="262F3C79" w14:textId="77777777" w:rsidR="00DD3C9C" w:rsidRPr="00B35546" w:rsidRDefault="00DD3C9C" w:rsidP="00202F47">
            <w:pPr>
              <w:spacing w:after="0"/>
              <w:contextualSpacing/>
              <w:jc w:val="both"/>
              <w:rPr>
                <w:rFonts w:ascii="Times New Roman" w:hAnsi="Times New Roman" w:cs="Times New Roman"/>
                <w:sz w:val="24"/>
                <w:szCs w:val="24"/>
              </w:rPr>
            </w:pPr>
          </w:p>
          <w:p w14:paraId="7D2FB13D" w14:textId="7F42C736" w:rsidR="00CA36DF" w:rsidRPr="00B35546" w:rsidRDefault="007D5827" w:rsidP="00202F47">
            <w:pPr>
              <w:spacing w:after="0"/>
              <w:contextualSpacing/>
              <w:jc w:val="both"/>
              <w:rPr>
                <w:rFonts w:ascii="Times New Roman" w:hAnsi="Times New Roman" w:cs="Times New Roman"/>
                <w:sz w:val="24"/>
                <w:szCs w:val="24"/>
                <w:shd w:val="clear" w:color="auto" w:fill="FFFFFF"/>
              </w:rPr>
            </w:pPr>
            <w:r w:rsidRPr="00B35546">
              <w:rPr>
                <w:rFonts w:ascii="Times New Roman" w:hAnsi="Times New Roman" w:cs="Times New Roman"/>
                <w:sz w:val="24"/>
                <w:szCs w:val="24"/>
              </w:rPr>
              <w:t xml:space="preserve">Projekta </w:t>
            </w:r>
            <w:r w:rsidR="00940F4C" w:rsidRPr="00B35546">
              <w:rPr>
                <w:rFonts w:ascii="Times New Roman" w:hAnsi="Times New Roman" w:cs="Times New Roman"/>
                <w:sz w:val="24"/>
                <w:szCs w:val="24"/>
              </w:rPr>
              <w:t>8</w:t>
            </w:r>
            <w:r w:rsidR="00E00675" w:rsidRPr="00B35546">
              <w:rPr>
                <w:rFonts w:ascii="Times New Roman" w:hAnsi="Times New Roman" w:cs="Times New Roman"/>
                <w:sz w:val="24"/>
                <w:szCs w:val="24"/>
              </w:rPr>
              <w:t>.6</w:t>
            </w:r>
            <w:r w:rsidR="005A6C88" w:rsidRPr="00B35546">
              <w:rPr>
                <w:rFonts w:ascii="Times New Roman" w:hAnsi="Times New Roman" w:cs="Times New Roman"/>
                <w:sz w:val="24"/>
                <w:szCs w:val="24"/>
              </w:rPr>
              <w:t>.</w:t>
            </w:r>
            <w:r w:rsidRPr="00B35546">
              <w:rPr>
                <w:rFonts w:ascii="Times New Roman" w:hAnsi="Times New Roman" w:cs="Times New Roman"/>
                <w:sz w:val="24"/>
                <w:szCs w:val="24"/>
              </w:rPr>
              <w:t xml:space="preserve"> apakšpunkts nosaka, ka atbilstoši </w:t>
            </w:r>
            <w:r w:rsidR="00940F4C" w:rsidRPr="00B35546">
              <w:rPr>
                <w:rFonts w:ascii="Times New Roman" w:hAnsi="Times New Roman" w:cs="Times New Roman"/>
                <w:sz w:val="24"/>
                <w:szCs w:val="24"/>
              </w:rPr>
              <w:t>misijas vai operācijas mandātam, uzdevumam vai</w:t>
            </w:r>
            <w:r w:rsidR="00F42724" w:rsidRPr="00B35546">
              <w:rPr>
                <w:rFonts w:ascii="Times New Roman" w:hAnsi="Times New Roman" w:cs="Times New Roman"/>
                <w:sz w:val="24"/>
                <w:szCs w:val="24"/>
              </w:rPr>
              <w:t xml:space="preserve"> </w:t>
            </w:r>
            <w:r w:rsidRPr="00B35546">
              <w:rPr>
                <w:rFonts w:ascii="Times New Roman" w:hAnsi="Times New Roman" w:cs="Times New Roman"/>
                <w:sz w:val="24"/>
                <w:szCs w:val="24"/>
              </w:rPr>
              <w:t xml:space="preserve">amata aprakstam </w:t>
            </w:r>
            <w:r w:rsidRPr="00B35546">
              <w:rPr>
                <w:rFonts w:ascii="Times New Roman" w:hAnsi="Times New Roman" w:cs="Times New Roman"/>
                <w:sz w:val="24"/>
                <w:szCs w:val="24"/>
                <w:shd w:val="clear" w:color="auto" w:fill="FFFFFF"/>
              </w:rPr>
              <w:t xml:space="preserve">amatpersona var saņemt attiecīga līmeņa speciālo atļauju pieejai valsts noslēpumam un sertifikātu darbam ar Ziemeļatlantijas līguma organizācijas vai Eiropas Savienības klasificēto informāciju, kas atbilst </w:t>
            </w:r>
            <w:r w:rsidR="00CA36DF" w:rsidRPr="00B35546">
              <w:rPr>
                <w:rFonts w:ascii="Times New Roman" w:hAnsi="Times New Roman" w:cs="Times New Roman"/>
                <w:sz w:val="24"/>
                <w:szCs w:val="24"/>
              </w:rPr>
              <w:t xml:space="preserve">esošajai praksei, amatpersonām, </w:t>
            </w:r>
            <w:r w:rsidR="003546E0" w:rsidRPr="00B35546">
              <w:rPr>
                <w:rFonts w:ascii="Times New Roman" w:hAnsi="Times New Roman" w:cs="Times New Roman"/>
                <w:sz w:val="24"/>
                <w:szCs w:val="24"/>
              </w:rPr>
              <w:t>piedaloties misijās</w:t>
            </w:r>
            <w:r w:rsidR="003B06A0" w:rsidRPr="00B35546">
              <w:rPr>
                <w:rFonts w:ascii="Times New Roman" w:hAnsi="Times New Roman" w:cs="Times New Roman"/>
                <w:sz w:val="24"/>
                <w:szCs w:val="24"/>
              </w:rPr>
              <w:t>.</w:t>
            </w:r>
            <w:r w:rsidR="003477BE" w:rsidRPr="00B35546">
              <w:rPr>
                <w:rFonts w:ascii="Times New Roman" w:hAnsi="Times New Roman" w:cs="Times New Roman"/>
                <w:sz w:val="24"/>
                <w:szCs w:val="24"/>
                <w:shd w:val="clear" w:color="auto" w:fill="FFFFFF"/>
              </w:rPr>
              <w:t xml:space="preserve"> </w:t>
            </w:r>
            <w:r w:rsidR="00FB08C1" w:rsidRPr="00B35546">
              <w:rPr>
                <w:rFonts w:ascii="Times New Roman" w:hAnsi="Times New Roman" w:cs="Times New Roman"/>
                <w:sz w:val="24"/>
                <w:szCs w:val="24"/>
                <w:shd w:val="clear" w:color="auto" w:fill="FFFFFF"/>
              </w:rPr>
              <w:t>Šāda prasība ir noteikta attiecīgo starptaut</w:t>
            </w:r>
            <w:r w:rsidR="00AA6B87" w:rsidRPr="00B35546">
              <w:rPr>
                <w:rFonts w:ascii="Times New Roman" w:hAnsi="Times New Roman" w:cs="Times New Roman"/>
                <w:sz w:val="24"/>
                <w:szCs w:val="24"/>
                <w:shd w:val="clear" w:color="auto" w:fill="FFFFFF"/>
              </w:rPr>
              <w:t xml:space="preserve">isko organizāciju </w:t>
            </w:r>
            <w:r w:rsidR="00FB08C1" w:rsidRPr="00B35546">
              <w:rPr>
                <w:rFonts w:ascii="Times New Roman" w:hAnsi="Times New Roman" w:cs="Times New Roman"/>
                <w:sz w:val="24"/>
                <w:szCs w:val="24"/>
                <w:shd w:val="clear" w:color="auto" w:fill="FFFFFF"/>
              </w:rPr>
              <w:t>prasībās</w:t>
            </w:r>
            <w:r w:rsidR="003477BE" w:rsidRPr="00B35546">
              <w:rPr>
                <w:rFonts w:ascii="Times New Roman" w:hAnsi="Times New Roman" w:cs="Times New Roman"/>
                <w:sz w:val="24"/>
                <w:szCs w:val="24"/>
                <w:shd w:val="clear" w:color="auto" w:fill="FFFFFF"/>
              </w:rPr>
              <w:t>,</w:t>
            </w:r>
            <w:r w:rsidR="00FB08C1" w:rsidRPr="00B35546">
              <w:rPr>
                <w:rFonts w:ascii="Times New Roman" w:hAnsi="Times New Roman" w:cs="Times New Roman"/>
                <w:sz w:val="24"/>
                <w:szCs w:val="24"/>
                <w:shd w:val="clear" w:color="auto" w:fill="FFFFFF"/>
              </w:rPr>
              <w:t xml:space="preserve"> katras misijas un operācijas iekšējos noteikumos un darba piedāvājumā (misijas amata aprakstā).</w:t>
            </w:r>
          </w:p>
          <w:p w14:paraId="3FFC6FD4" w14:textId="77777777" w:rsidR="00940F4C" w:rsidRPr="00B35546" w:rsidRDefault="00940F4C" w:rsidP="00202F47">
            <w:pPr>
              <w:spacing w:after="0"/>
              <w:contextualSpacing/>
              <w:jc w:val="both"/>
              <w:rPr>
                <w:rFonts w:ascii="Times New Roman" w:hAnsi="Times New Roman" w:cs="Times New Roman"/>
                <w:sz w:val="24"/>
                <w:szCs w:val="24"/>
                <w:shd w:val="clear" w:color="auto" w:fill="FFFFFF"/>
              </w:rPr>
            </w:pPr>
          </w:p>
          <w:p w14:paraId="74DF9CD8" w14:textId="7D4B8D76" w:rsidR="00D529D3" w:rsidRPr="00B35546" w:rsidRDefault="00940F4C" w:rsidP="00940F4C">
            <w:pPr>
              <w:spacing w:after="0"/>
              <w:contextualSpacing/>
              <w:jc w:val="both"/>
              <w:rPr>
                <w:rFonts w:ascii="Times New Roman" w:eastAsia="Times New Roman" w:hAnsi="Times New Roman" w:cs="Times New Roman"/>
                <w:sz w:val="24"/>
                <w:szCs w:val="24"/>
              </w:rPr>
            </w:pPr>
            <w:r w:rsidRPr="00B35546">
              <w:rPr>
                <w:rFonts w:ascii="Times New Roman" w:eastAsia="Times New Roman" w:hAnsi="Times New Roman" w:cs="Times New Roman"/>
                <w:sz w:val="24"/>
                <w:szCs w:val="24"/>
              </w:rPr>
              <w:t xml:space="preserve">Ar 8.7. apakšpunktu, </w:t>
            </w:r>
            <w:r w:rsidR="00D529D3" w:rsidRPr="00B35546">
              <w:rPr>
                <w:rFonts w:ascii="Times New Roman" w:eastAsia="Times New Roman" w:hAnsi="Times New Roman" w:cs="Times New Roman"/>
                <w:sz w:val="24"/>
                <w:szCs w:val="24"/>
              </w:rPr>
              <w:t>tiek ieviesta vēl viena papildus prasība, ka a</w:t>
            </w:r>
            <w:r w:rsidR="00D529D3" w:rsidRPr="00B35546">
              <w:rPr>
                <w:rFonts w:ascii="Times New Roman" w:hAnsi="Times New Roman" w:cs="Times New Roman"/>
                <w:sz w:val="24"/>
                <w:szCs w:val="24"/>
              </w:rPr>
              <w:t xml:space="preserve">matpersonu dalībai starptautiskajā misijā vai operācijā </w:t>
            </w:r>
            <w:proofErr w:type="spellStart"/>
            <w:r w:rsidR="00D529D3" w:rsidRPr="00B35546">
              <w:rPr>
                <w:rFonts w:ascii="Times New Roman" w:hAnsi="Times New Roman" w:cs="Times New Roman"/>
                <w:sz w:val="24"/>
                <w:szCs w:val="24"/>
              </w:rPr>
              <w:t>nosūta</w:t>
            </w:r>
            <w:proofErr w:type="spellEnd"/>
            <w:r w:rsidR="00D529D3" w:rsidRPr="00B35546">
              <w:rPr>
                <w:rFonts w:ascii="Times New Roman" w:hAnsi="Times New Roman" w:cs="Times New Roman"/>
                <w:sz w:val="24"/>
                <w:szCs w:val="24"/>
              </w:rPr>
              <w:t xml:space="preserve">, ja šo dalību apstiprināja </w:t>
            </w:r>
            <w:r w:rsidR="00D529D3" w:rsidRPr="00B35546">
              <w:rPr>
                <w:rFonts w:ascii="Times New Roman" w:hAnsi="Times New Roman" w:cs="Times New Roman"/>
                <w:iCs/>
                <w:sz w:val="24"/>
                <w:szCs w:val="24"/>
              </w:rPr>
              <w:t>uzņem</w:t>
            </w:r>
            <w:r w:rsidR="00A74C16" w:rsidRPr="00B35546">
              <w:rPr>
                <w:rFonts w:ascii="Times New Roman" w:hAnsi="Times New Roman" w:cs="Times New Roman"/>
                <w:iCs/>
                <w:sz w:val="24"/>
                <w:szCs w:val="24"/>
              </w:rPr>
              <w:t xml:space="preserve">ošā valsts </w:t>
            </w:r>
            <w:r w:rsidR="00D529D3" w:rsidRPr="00B35546">
              <w:rPr>
                <w:rFonts w:ascii="Times New Roman" w:hAnsi="Times New Roman" w:cs="Times New Roman"/>
                <w:iCs/>
                <w:sz w:val="24"/>
                <w:szCs w:val="24"/>
              </w:rPr>
              <w:t xml:space="preserve">vai atbildīgā organizācija. </w:t>
            </w:r>
          </w:p>
          <w:p w14:paraId="73ABC9B5" w14:textId="77777777" w:rsidR="00D529D3" w:rsidRPr="00B35546" w:rsidRDefault="00D529D3" w:rsidP="00940F4C">
            <w:pPr>
              <w:spacing w:after="0"/>
              <w:contextualSpacing/>
              <w:jc w:val="both"/>
              <w:rPr>
                <w:rFonts w:ascii="Times New Roman" w:eastAsia="Times New Roman" w:hAnsi="Times New Roman" w:cs="Times New Roman"/>
                <w:sz w:val="24"/>
                <w:szCs w:val="24"/>
              </w:rPr>
            </w:pPr>
          </w:p>
          <w:p w14:paraId="57721453" w14:textId="3FE156D5" w:rsidR="00D529D3" w:rsidRPr="00B35546" w:rsidRDefault="00D1592E" w:rsidP="00DD3C9C">
            <w:pPr>
              <w:spacing w:after="0"/>
              <w:contextualSpacing/>
              <w:jc w:val="both"/>
              <w:rPr>
                <w:rStyle w:val="Emphasis"/>
                <w:rFonts w:ascii="Times New Roman" w:hAnsi="Times New Roman" w:cs="Times New Roman"/>
                <w:i w:val="0"/>
                <w:sz w:val="24"/>
                <w:szCs w:val="24"/>
              </w:rPr>
            </w:pPr>
            <w:r w:rsidRPr="00B35546">
              <w:rPr>
                <w:rFonts w:ascii="Times New Roman" w:hAnsi="Times New Roman" w:cs="Times New Roman"/>
                <w:sz w:val="24"/>
                <w:szCs w:val="24"/>
              </w:rPr>
              <w:t xml:space="preserve">Atbilstoši Projekta </w:t>
            </w:r>
            <w:r w:rsidR="00D529D3" w:rsidRPr="00B35546">
              <w:rPr>
                <w:rFonts w:ascii="Times New Roman" w:hAnsi="Times New Roman" w:cs="Times New Roman"/>
                <w:sz w:val="24"/>
                <w:szCs w:val="24"/>
              </w:rPr>
              <w:t>10</w:t>
            </w:r>
            <w:r w:rsidRPr="00B35546">
              <w:rPr>
                <w:rFonts w:ascii="Times New Roman" w:hAnsi="Times New Roman" w:cs="Times New Roman"/>
                <w:sz w:val="24"/>
                <w:szCs w:val="24"/>
              </w:rPr>
              <w:t>.</w:t>
            </w:r>
            <w:r w:rsidR="005A6C88" w:rsidRPr="00B35546">
              <w:rPr>
                <w:rFonts w:ascii="Times New Roman" w:hAnsi="Times New Roman" w:cs="Times New Roman"/>
                <w:sz w:val="24"/>
                <w:szCs w:val="24"/>
              </w:rPr>
              <w:t xml:space="preserve"> </w:t>
            </w:r>
            <w:r w:rsidRPr="00B35546">
              <w:rPr>
                <w:rFonts w:ascii="Times New Roman" w:hAnsi="Times New Roman" w:cs="Times New Roman"/>
                <w:sz w:val="24"/>
                <w:szCs w:val="24"/>
              </w:rPr>
              <w:t>punktam amatpersonai pirms dalības misijā</w:t>
            </w:r>
            <w:r w:rsidR="00D529D3" w:rsidRPr="00B35546">
              <w:rPr>
                <w:rFonts w:ascii="Times New Roman" w:hAnsi="Times New Roman" w:cs="Times New Roman"/>
                <w:sz w:val="24"/>
                <w:szCs w:val="24"/>
              </w:rPr>
              <w:t>,</w:t>
            </w:r>
            <w:r w:rsidRPr="00B35546">
              <w:rPr>
                <w:rFonts w:ascii="Times New Roman" w:hAnsi="Times New Roman" w:cs="Times New Roman"/>
                <w:sz w:val="24"/>
                <w:szCs w:val="24"/>
              </w:rPr>
              <w:t xml:space="preserve"> nepieciešams apgūt apmācību kursu</w:t>
            </w:r>
            <w:r w:rsidR="00D529D3" w:rsidRPr="00B35546">
              <w:rPr>
                <w:rFonts w:ascii="Times New Roman" w:hAnsi="Times New Roman" w:cs="Times New Roman"/>
                <w:sz w:val="24"/>
                <w:szCs w:val="24"/>
              </w:rPr>
              <w:t>,</w:t>
            </w:r>
            <w:r w:rsidR="00D529D3" w:rsidRPr="00B35546">
              <w:rPr>
                <w:rFonts w:ascii="Times New Roman" w:hAnsi="Times New Roman" w:cs="Times New Roman"/>
                <w:iCs/>
                <w:sz w:val="24"/>
                <w:szCs w:val="24"/>
              </w:rPr>
              <w:t xml:space="preserve"> ja šāda prasība tiek izvirzīta no </w:t>
            </w:r>
            <w:r w:rsidR="009D1F3D" w:rsidRPr="00B35546">
              <w:rPr>
                <w:rFonts w:ascii="Times New Roman" w:hAnsi="Times New Roman" w:cs="Times New Roman"/>
                <w:iCs/>
                <w:sz w:val="24"/>
                <w:szCs w:val="24"/>
              </w:rPr>
              <w:t>Eiropas Savienības, Ziemeļatlantijas līguma organizācijas, Apvienoto Nāciju Organizācijas vai Eiropas Drošības un sadarbības organizācijas</w:t>
            </w:r>
            <w:r w:rsidR="00D529D3" w:rsidRPr="00B35546">
              <w:rPr>
                <w:rFonts w:ascii="Times New Roman" w:hAnsi="Times New Roman" w:cs="Times New Roman"/>
                <w:iCs/>
                <w:sz w:val="24"/>
                <w:szCs w:val="24"/>
              </w:rPr>
              <w:t>, kuras starptautiskajā misijā vai operācijā paredzēta dalība</w:t>
            </w:r>
            <w:r w:rsidRPr="00B35546">
              <w:rPr>
                <w:rFonts w:ascii="Times New Roman" w:hAnsi="Times New Roman" w:cs="Times New Roman"/>
                <w:sz w:val="24"/>
                <w:szCs w:val="24"/>
              </w:rPr>
              <w:t>.</w:t>
            </w:r>
            <w:r w:rsidR="00D529D3" w:rsidRPr="00B35546">
              <w:rPr>
                <w:rFonts w:ascii="Times New Roman" w:hAnsi="Times New Roman" w:cs="Times New Roman"/>
                <w:sz w:val="24"/>
                <w:szCs w:val="24"/>
              </w:rPr>
              <w:t xml:space="preserve"> </w:t>
            </w:r>
            <w:r w:rsidR="00A16762" w:rsidRPr="00B35546">
              <w:rPr>
                <w:rFonts w:ascii="Times New Roman" w:hAnsi="Times New Roman" w:cs="Times New Roman"/>
                <w:sz w:val="24"/>
                <w:szCs w:val="24"/>
              </w:rPr>
              <w:t xml:space="preserve">Eiropas Savienības Padomes vadlīnijas ES (7838/17, </w:t>
            </w:r>
            <w:r w:rsidR="00A16762" w:rsidRPr="00B35546">
              <w:rPr>
                <w:rFonts w:ascii="Times New Roman" w:hAnsi="Times New Roman" w:cs="Times New Roman"/>
                <w:i/>
                <w:sz w:val="24"/>
                <w:szCs w:val="24"/>
              </w:rPr>
              <w:t xml:space="preserve">EU </w:t>
            </w:r>
            <w:proofErr w:type="spellStart"/>
            <w:r w:rsidR="00A16762" w:rsidRPr="00B35546">
              <w:rPr>
                <w:rFonts w:ascii="Times New Roman" w:hAnsi="Times New Roman" w:cs="Times New Roman"/>
                <w:i/>
                <w:sz w:val="24"/>
                <w:szCs w:val="24"/>
              </w:rPr>
              <w:t>Policy</w:t>
            </w:r>
            <w:proofErr w:type="spellEnd"/>
            <w:r w:rsidR="00A16762" w:rsidRPr="00B35546">
              <w:rPr>
                <w:rFonts w:ascii="Times New Roman" w:hAnsi="Times New Roman" w:cs="Times New Roman"/>
                <w:i/>
                <w:sz w:val="24"/>
                <w:szCs w:val="24"/>
              </w:rPr>
              <w:t xml:space="preserve"> </w:t>
            </w:r>
            <w:proofErr w:type="spellStart"/>
            <w:r w:rsidR="00A16762" w:rsidRPr="00B35546">
              <w:rPr>
                <w:rFonts w:ascii="Times New Roman" w:hAnsi="Times New Roman" w:cs="Times New Roman"/>
                <w:i/>
                <w:sz w:val="24"/>
                <w:szCs w:val="24"/>
              </w:rPr>
              <w:t>on</w:t>
            </w:r>
            <w:proofErr w:type="spellEnd"/>
            <w:r w:rsidR="00A16762" w:rsidRPr="00B35546">
              <w:rPr>
                <w:rFonts w:ascii="Times New Roman" w:hAnsi="Times New Roman" w:cs="Times New Roman"/>
                <w:i/>
                <w:sz w:val="24"/>
                <w:szCs w:val="24"/>
              </w:rPr>
              <w:t xml:space="preserve"> </w:t>
            </w:r>
            <w:proofErr w:type="spellStart"/>
            <w:r w:rsidR="00A16762" w:rsidRPr="00B35546">
              <w:rPr>
                <w:rFonts w:ascii="Times New Roman" w:hAnsi="Times New Roman" w:cs="Times New Roman"/>
                <w:i/>
                <w:sz w:val="24"/>
                <w:szCs w:val="24"/>
              </w:rPr>
              <w:t>Training</w:t>
            </w:r>
            <w:proofErr w:type="spellEnd"/>
            <w:r w:rsidR="00A16762" w:rsidRPr="00B35546">
              <w:rPr>
                <w:rFonts w:ascii="Times New Roman" w:hAnsi="Times New Roman" w:cs="Times New Roman"/>
                <w:i/>
                <w:sz w:val="24"/>
                <w:szCs w:val="24"/>
              </w:rPr>
              <w:t xml:space="preserve"> </w:t>
            </w:r>
            <w:proofErr w:type="spellStart"/>
            <w:r w:rsidR="00A16762" w:rsidRPr="00B35546">
              <w:rPr>
                <w:rFonts w:ascii="Times New Roman" w:hAnsi="Times New Roman" w:cs="Times New Roman"/>
                <w:i/>
                <w:sz w:val="24"/>
                <w:szCs w:val="24"/>
              </w:rPr>
              <w:t>for</w:t>
            </w:r>
            <w:proofErr w:type="spellEnd"/>
            <w:r w:rsidR="00A16762" w:rsidRPr="00B35546">
              <w:rPr>
                <w:rFonts w:ascii="Times New Roman" w:hAnsi="Times New Roman" w:cs="Times New Roman"/>
                <w:i/>
                <w:sz w:val="24"/>
                <w:szCs w:val="24"/>
              </w:rPr>
              <w:t xml:space="preserve"> CSDP</w:t>
            </w:r>
            <w:r w:rsidR="00A16762" w:rsidRPr="00B35546">
              <w:rPr>
                <w:rFonts w:ascii="Times New Roman" w:hAnsi="Times New Roman" w:cs="Times New Roman"/>
                <w:sz w:val="24"/>
                <w:szCs w:val="24"/>
              </w:rPr>
              <w:t>) no</w:t>
            </w:r>
            <w:r w:rsidR="00FB08C1" w:rsidRPr="00B35546">
              <w:rPr>
                <w:rFonts w:ascii="Times New Roman" w:hAnsi="Times New Roman" w:cs="Times New Roman"/>
                <w:sz w:val="24"/>
                <w:szCs w:val="24"/>
              </w:rPr>
              <w:t>teic</w:t>
            </w:r>
            <w:r w:rsidR="00A16762" w:rsidRPr="00B35546">
              <w:rPr>
                <w:rFonts w:ascii="Times New Roman" w:hAnsi="Times New Roman" w:cs="Times New Roman"/>
                <w:sz w:val="24"/>
                <w:szCs w:val="24"/>
              </w:rPr>
              <w:t xml:space="preserve">, ka </w:t>
            </w:r>
            <w:r w:rsidR="00A16762" w:rsidRPr="00B35546">
              <w:rPr>
                <w:rStyle w:val="Emphasis"/>
                <w:rFonts w:ascii="Times New Roman" w:hAnsi="Times New Roman" w:cs="Times New Roman"/>
                <w:bCs/>
                <w:i w:val="0"/>
                <w:iCs w:val="0"/>
                <w:sz w:val="24"/>
                <w:szCs w:val="24"/>
                <w:shd w:val="clear" w:color="auto" w:fill="FFFFFF"/>
              </w:rPr>
              <w:t>Eiropas Savienības Kopējā drošības un aizsardzības politikas</w:t>
            </w:r>
            <w:r w:rsidR="008B189A" w:rsidRPr="00B35546">
              <w:rPr>
                <w:rStyle w:val="Emphasis"/>
                <w:rFonts w:ascii="Times New Roman" w:hAnsi="Times New Roman" w:cs="Times New Roman"/>
                <w:bCs/>
                <w:i w:val="0"/>
                <w:iCs w:val="0"/>
                <w:sz w:val="24"/>
                <w:szCs w:val="24"/>
                <w:shd w:val="clear" w:color="auto" w:fill="FFFFFF"/>
              </w:rPr>
              <w:t xml:space="preserve"> </w:t>
            </w:r>
            <w:r w:rsidR="00A16762" w:rsidRPr="00B35546">
              <w:rPr>
                <w:rStyle w:val="Emphasis"/>
                <w:rFonts w:ascii="Times New Roman" w:hAnsi="Times New Roman" w:cs="Times New Roman"/>
                <w:bCs/>
                <w:i w:val="0"/>
                <w:iCs w:val="0"/>
                <w:sz w:val="24"/>
                <w:szCs w:val="24"/>
                <w:shd w:val="clear" w:color="auto" w:fill="FFFFFF"/>
              </w:rPr>
              <w:t xml:space="preserve"> efektivit</w:t>
            </w:r>
            <w:r w:rsidR="008B189A" w:rsidRPr="00B35546">
              <w:rPr>
                <w:rStyle w:val="Emphasis"/>
                <w:rFonts w:ascii="Times New Roman" w:hAnsi="Times New Roman" w:cs="Times New Roman"/>
                <w:bCs/>
                <w:i w:val="0"/>
                <w:iCs w:val="0"/>
                <w:sz w:val="24"/>
                <w:szCs w:val="24"/>
                <w:shd w:val="clear" w:color="auto" w:fill="FFFFFF"/>
              </w:rPr>
              <w:t>ātes pamatprasība ir apmācība un mācību kultūra ir pamatnoteikums personāla sagatavošanai dalībai misijās. Kaut arī amatpersonas pirms dalības misijās ti</w:t>
            </w:r>
            <w:r w:rsidR="0097701A" w:rsidRPr="00B35546">
              <w:rPr>
                <w:rStyle w:val="Emphasis"/>
                <w:rFonts w:ascii="Times New Roman" w:hAnsi="Times New Roman" w:cs="Times New Roman"/>
                <w:bCs/>
                <w:i w:val="0"/>
                <w:iCs w:val="0"/>
                <w:sz w:val="24"/>
                <w:szCs w:val="24"/>
                <w:shd w:val="clear" w:color="auto" w:fill="FFFFFF"/>
              </w:rPr>
              <w:t xml:space="preserve">ek </w:t>
            </w:r>
            <w:r w:rsidR="008B189A" w:rsidRPr="00B35546">
              <w:rPr>
                <w:rStyle w:val="Emphasis"/>
                <w:rFonts w:ascii="Times New Roman" w:hAnsi="Times New Roman" w:cs="Times New Roman"/>
                <w:bCs/>
                <w:i w:val="0"/>
                <w:iCs w:val="0"/>
                <w:sz w:val="24"/>
                <w:szCs w:val="24"/>
                <w:shd w:val="clear" w:color="auto" w:fill="FFFFFF"/>
              </w:rPr>
              <w:t>nosūtīta</w:t>
            </w:r>
            <w:r w:rsidR="0097701A" w:rsidRPr="00B35546">
              <w:rPr>
                <w:rStyle w:val="Emphasis"/>
                <w:rFonts w:ascii="Times New Roman" w:hAnsi="Times New Roman" w:cs="Times New Roman"/>
                <w:bCs/>
                <w:i w:val="0"/>
                <w:iCs w:val="0"/>
                <w:sz w:val="24"/>
                <w:szCs w:val="24"/>
                <w:shd w:val="clear" w:color="auto" w:fill="FFFFFF"/>
              </w:rPr>
              <w:t>s</w:t>
            </w:r>
            <w:r w:rsidR="008B189A" w:rsidRPr="00B35546">
              <w:rPr>
                <w:rStyle w:val="Emphasis"/>
                <w:rFonts w:ascii="Times New Roman" w:hAnsi="Times New Roman" w:cs="Times New Roman"/>
                <w:bCs/>
                <w:i w:val="0"/>
                <w:iCs w:val="0"/>
                <w:sz w:val="24"/>
                <w:szCs w:val="24"/>
                <w:shd w:val="clear" w:color="auto" w:fill="FFFFFF"/>
              </w:rPr>
              <w:t xml:space="preserve"> </w:t>
            </w:r>
            <w:proofErr w:type="spellStart"/>
            <w:r w:rsidR="008B189A" w:rsidRPr="00B35546">
              <w:rPr>
                <w:rStyle w:val="Emphasis"/>
                <w:rFonts w:ascii="Times New Roman" w:hAnsi="Times New Roman" w:cs="Times New Roman"/>
                <w:bCs/>
                <w:i w:val="0"/>
                <w:iCs w:val="0"/>
                <w:sz w:val="24"/>
                <w:szCs w:val="24"/>
                <w:shd w:val="clear" w:color="auto" w:fill="FFFFFF"/>
              </w:rPr>
              <w:t>pirmsmisijas</w:t>
            </w:r>
            <w:proofErr w:type="spellEnd"/>
            <w:r w:rsidR="008B189A" w:rsidRPr="00B35546">
              <w:rPr>
                <w:rStyle w:val="Emphasis"/>
                <w:rFonts w:ascii="Times New Roman" w:hAnsi="Times New Roman" w:cs="Times New Roman"/>
                <w:bCs/>
                <w:i w:val="0"/>
                <w:iCs w:val="0"/>
                <w:sz w:val="24"/>
                <w:szCs w:val="24"/>
                <w:shd w:val="clear" w:color="auto" w:fill="FFFFFF"/>
              </w:rPr>
              <w:t xml:space="preserve"> apmācībās, tas netika </w:t>
            </w:r>
            <w:r w:rsidR="00242392" w:rsidRPr="00B35546">
              <w:rPr>
                <w:rStyle w:val="Emphasis"/>
                <w:rFonts w:ascii="Times New Roman" w:hAnsi="Times New Roman" w:cs="Times New Roman"/>
                <w:bCs/>
                <w:i w:val="0"/>
                <w:iCs w:val="0"/>
                <w:sz w:val="24"/>
                <w:szCs w:val="24"/>
                <w:shd w:val="clear" w:color="auto" w:fill="FFFFFF"/>
              </w:rPr>
              <w:t xml:space="preserve">noteikts </w:t>
            </w:r>
            <w:r w:rsidR="008B189A" w:rsidRPr="00B35546">
              <w:rPr>
                <w:rStyle w:val="Emphasis"/>
                <w:rFonts w:ascii="Times New Roman" w:hAnsi="Times New Roman" w:cs="Times New Roman"/>
                <w:bCs/>
                <w:i w:val="0"/>
                <w:iCs w:val="0"/>
                <w:sz w:val="24"/>
                <w:szCs w:val="24"/>
                <w:shd w:val="clear" w:color="auto" w:fill="FFFFFF"/>
              </w:rPr>
              <w:t xml:space="preserve">MK noteikumos. </w:t>
            </w:r>
          </w:p>
          <w:p w14:paraId="4E82A8BD" w14:textId="77777777" w:rsidR="00D529D3" w:rsidRPr="00B35546" w:rsidRDefault="00D529D3" w:rsidP="00DD3C9C">
            <w:pPr>
              <w:spacing w:after="0"/>
              <w:contextualSpacing/>
              <w:jc w:val="both"/>
              <w:rPr>
                <w:rStyle w:val="Emphasis"/>
                <w:rFonts w:ascii="Times New Roman" w:hAnsi="Times New Roman" w:cs="Times New Roman"/>
                <w:bCs/>
                <w:i w:val="0"/>
                <w:iCs w:val="0"/>
                <w:sz w:val="24"/>
                <w:szCs w:val="24"/>
                <w:shd w:val="clear" w:color="auto" w:fill="FFFFFF"/>
              </w:rPr>
            </w:pPr>
          </w:p>
          <w:p w14:paraId="4FE2CF0F" w14:textId="1F2B5E64" w:rsidR="00D529D3" w:rsidRPr="00B35546" w:rsidRDefault="00D529D3" w:rsidP="00D529D3">
            <w:pPr>
              <w:pStyle w:val="NoSpacing"/>
              <w:jc w:val="both"/>
              <w:rPr>
                <w:rFonts w:ascii="Times New Roman" w:hAnsi="Times New Roman"/>
                <w:bCs/>
                <w:sz w:val="24"/>
                <w:szCs w:val="24"/>
                <w:lang w:val="lv-LV"/>
              </w:rPr>
            </w:pPr>
            <w:r w:rsidRPr="00B35546">
              <w:rPr>
                <w:rFonts w:ascii="Times New Roman" w:hAnsi="Times New Roman"/>
                <w:sz w:val="24"/>
                <w:szCs w:val="24"/>
                <w:lang w:val="lv-LV"/>
              </w:rPr>
              <w:t>Projekta 11.</w:t>
            </w:r>
            <w:r w:rsidR="00F16406" w:rsidRPr="00B35546">
              <w:rPr>
                <w:rFonts w:ascii="Times New Roman" w:hAnsi="Times New Roman"/>
                <w:sz w:val="24"/>
                <w:szCs w:val="24"/>
                <w:lang w:val="lv-LV"/>
              </w:rPr>
              <w:t xml:space="preserve"> </w:t>
            </w:r>
            <w:r w:rsidRPr="00B35546">
              <w:rPr>
                <w:rFonts w:ascii="Times New Roman" w:hAnsi="Times New Roman"/>
                <w:sz w:val="24"/>
                <w:szCs w:val="24"/>
                <w:lang w:val="lv-LV"/>
              </w:rPr>
              <w:t xml:space="preserve">punkts </w:t>
            </w:r>
            <w:r w:rsidRPr="00B35546">
              <w:rPr>
                <w:rFonts w:ascii="Times New Roman" w:hAnsi="Times New Roman"/>
                <w:bCs/>
                <w:sz w:val="24"/>
                <w:szCs w:val="24"/>
                <w:lang w:val="lv-LV"/>
              </w:rPr>
              <w:t xml:space="preserve">paredz, ka, ja amatpersonas dalība notiek steidzamības kārtībā vai ātras reaģēšanas operāciju </w:t>
            </w:r>
            <w:r w:rsidRPr="00B35546">
              <w:rPr>
                <w:rFonts w:ascii="Times New Roman" w:hAnsi="Times New Roman"/>
                <w:sz w:val="24"/>
                <w:szCs w:val="24"/>
                <w:lang w:val="lv-LV"/>
              </w:rPr>
              <w:t xml:space="preserve">un īstermiņa misiju </w:t>
            </w:r>
            <w:r w:rsidRPr="00B35546">
              <w:rPr>
                <w:rFonts w:ascii="Times New Roman" w:hAnsi="Times New Roman"/>
                <w:bCs/>
                <w:sz w:val="24"/>
                <w:szCs w:val="24"/>
                <w:lang w:val="lv-LV"/>
              </w:rPr>
              <w:t xml:space="preserve">ietvarā, attiecīgu sākotnējo rīkojumu izdod Iekšlietu ministrija un </w:t>
            </w:r>
            <w:proofErr w:type="spellStart"/>
            <w:r w:rsidRPr="00B35546">
              <w:rPr>
                <w:rFonts w:ascii="Times New Roman" w:hAnsi="Times New Roman"/>
                <w:bCs/>
                <w:sz w:val="24"/>
                <w:szCs w:val="24"/>
                <w:lang w:val="lv-LV"/>
              </w:rPr>
              <w:t>iekšlietu</w:t>
            </w:r>
            <w:proofErr w:type="spellEnd"/>
            <w:r w:rsidRPr="00B35546">
              <w:rPr>
                <w:rFonts w:ascii="Times New Roman" w:hAnsi="Times New Roman"/>
                <w:bCs/>
                <w:sz w:val="24"/>
                <w:szCs w:val="24"/>
                <w:lang w:val="lv-LV"/>
              </w:rPr>
              <w:t xml:space="preserve"> ministrs informē Ministru prezidentu, Ārlietu ministriju un Finanšu ministriju. </w:t>
            </w:r>
          </w:p>
          <w:p w14:paraId="5509624D" w14:textId="77777777" w:rsidR="00DD3C9C" w:rsidRPr="00B35546" w:rsidRDefault="00DD3C9C" w:rsidP="00DD3C9C">
            <w:pPr>
              <w:spacing w:after="0"/>
              <w:contextualSpacing/>
              <w:jc w:val="both"/>
              <w:rPr>
                <w:rStyle w:val="Emphasis"/>
                <w:rFonts w:ascii="Times New Roman" w:hAnsi="Times New Roman" w:cs="Times New Roman"/>
                <w:bCs/>
                <w:i w:val="0"/>
                <w:iCs w:val="0"/>
                <w:sz w:val="24"/>
                <w:szCs w:val="24"/>
                <w:shd w:val="clear" w:color="auto" w:fill="FFFFFF"/>
              </w:rPr>
            </w:pPr>
          </w:p>
          <w:p w14:paraId="64C1E015" w14:textId="62A16107" w:rsidR="004B669C" w:rsidRPr="00B35546" w:rsidRDefault="00D1592E" w:rsidP="00441C52">
            <w:pPr>
              <w:spacing w:after="0"/>
              <w:contextualSpacing/>
              <w:jc w:val="both"/>
              <w:rPr>
                <w:rFonts w:ascii="Times New Roman" w:hAnsi="Times New Roman" w:cs="Times New Roman"/>
                <w:sz w:val="24"/>
                <w:szCs w:val="24"/>
              </w:rPr>
            </w:pPr>
            <w:r w:rsidRPr="00B35546">
              <w:rPr>
                <w:rStyle w:val="Emphasis"/>
                <w:rFonts w:ascii="Times New Roman" w:hAnsi="Times New Roman" w:cs="Times New Roman"/>
                <w:bCs/>
                <w:i w:val="0"/>
                <w:iCs w:val="0"/>
                <w:sz w:val="24"/>
                <w:szCs w:val="24"/>
                <w:shd w:val="clear" w:color="auto" w:fill="FFFFFF"/>
              </w:rPr>
              <w:t xml:space="preserve">Projekta </w:t>
            </w:r>
            <w:r w:rsidR="00B707AA" w:rsidRPr="00B35546">
              <w:rPr>
                <w:rFonts w:ascii="Times New Roman" w:eastAsia="Times New Roman" w:hAnsi="Times New Roman" w:cs="Times New Roman"/>
                <w:sz w:val="24"/>
                <w:szCs w:val="24"/>
                <w:lang w:eastAsia="lv-LV"/>
              </w:rPr>
              <w:t>1</w:t>
            </w:r>
            <w:r w:rsidR="00D529D3" w:rsidRPr="00B35546">
              <w:rPr>
                <w:rFonts w:ascii="Times New Roman" w:eastAsia="Times New Roman" w:hAnsi="Times New Roman" w:cs="Times New Roman"/>
                <w:sz w:val="24"/>
                <w:szCs w:val="24"/>
                <w:lang w:eastAsia="lv-LV"/>
              </w:rPr>
              <w:t>3</w:t>
            </w:r>
            <w:r w:rsidR="00E00675" w:rsidRPr="00B35546">
              <w:rPr>
                <w:rFonts w:ascii="Times New Roman" w:eastAsia="Times New Roman" w:hAnsi="Times New Roman" w:cs="Times New Roman"/>
                <w:sz w:val="24"/>
                <w:szCs w:val="24"/>
                <w:lang w:eastAsia="lv-LV"/>
              </w:rPr>
              <w:t xml:space="preserve">. punkts </w:t>
            </w:r>
            <w:r w:rsidRPr="00B35546">
              <w:rPr>
                <w:rStyle w:val="Emphasis"/>
                <w:rFonts w:ascii="Times New Roman" w:hAnsi="Times New Roman" w:cs="Times New Roman"/>
                <w:bCs/>
                <w:i w:val="0"/>
                <w:iCs w:val="0"/>
                <w:sz w:val="24"/>
                <w:szCs w:val="24"/>
                <w:shd w:val="clear" w:color="auto" w:fill="FFFFFF"/>
              </w:rPr>
              <w:t>no</w:t>
            </w:r>
            <w:r w:rsidR="00FB7C76" w:rsidRPr="00B35546">
              <w:rPr>
                <w:rStyle w:val="Emphasis"/>
                <w:rFonts w:ascii="Times New Roman" w:hAnsi="Times New Roman" w:cs="Times New Roman"/>
                <w:bCs/>
                <w:i w:val="0"/>
                <w:iCs w:val="0"/>
                <w:sz w:val="24"/>
                <w:szCs w:val="24"/>
                <w:shd w:val="clear" w:color="auto" w:fill="FFFFFF"/>
              </w:rPr>
              <w:t>saka</w:t>
            </w:r>
            <w:r w:rsidRPr="00B35546">
              <w:rPr>
                <w:rStyle w:val="Emphasis"/>
                <w:rFonts w:ascii="Times New Roman" w:hAnsi="Times New Roman" w:cs="Times New Roman"/>
                <w:bCs/>
                <w:i w:val="0"/>
                <w:iCs w:val="0"/>
                <w:sz w:val="24"/>
                <w:szCs w:val="24"/>
                <w:shd w:val="clear" w:color="auto" w:fill="FFFFFF"/>
              </w:rPr>
              <w:t xml:space="preserve"> </w:t>
            </w:r>
            <w:r w:rsidR="00B934CA" w:rsidRPr="00B35546">
              <w:rPr>
                <w:rFonts w:ascii="Times New Roman" w:hAnsi="Times New Roman" w:cs="Times New Roman"/>
                <w:sz w:val="24"/>
                <w:szCs w:val="24"/>
              </w:rPr>
              <w:t xml:space="preserve">maksimālo termiņu, kuru </w:t>
            </w:r>
            <w:r w:rsidR="007D2710" w:rsidRPr="00B35546">
              <w:rPr>
                <w:rFonts w:ascii="Times New Roman" w:hAnsi="Times New Roman" w:cs="Times New Roman"/>
                <w:sz w:val="24"/>
                <w:szCs w:val="24"/>
              </w:rPr>
              <w:t xml:space="preserve">amatpersona </w:t>
            </w:r>
            <w:r w:rsidR="00B934CA" w:rsidRPr="00B35546">
              <w:rPr>
                <w:rFonts w:ascii="Times New Roman" w:hAnsi="Times New Roman" w:cs="Times New Roman"/>
                <w:sz w:val="24"/>
                <w:szCs w:val="24"/>
              </w:rPr>
              <w:t>drīkst nepārtraukti strādāt misijā</w:t>
            </w:r>
            <w:r w:rsidR="007D2710" w:rsidRPr="00B35546">
              <w:rPr>
                <w:rFonts w:ascii="Times New Roman" w:hAnsi="Times New Roman" w:cs="Times New Roman"/>
                <w:sz w:val="24"/>
                <w:szCs w:val="24"/>
              </w:rPr>
              <w:t xml:space="preserve">, jo šobrīd maksimālais termiņš </w:t>
            </w:r>
            <w:r w:rsidR="0013066E" w:rsidRPr="00B35546">
              <w:rPr>
                <w:rFonts w:ascii="Times New Roman" w:eastAsia="Times New Roman" w:hAnsi="Times New Roman" w:cs="Times New Roman"/>
                <w:iCs/>
                <w:sz w:val="24"/>
                <w:szCs w:val="24"/>
                <w:lang w:eastAsia="lv-LV"/>
              </w:rPr>
              <w:t>ES Kopējās</w:t>
            </w:r>
            <w:bookmarkStart w:id="0" w:name="_GoBack"/>
            <w:bookmarkEnd w:id="0"/>
            <w:r w:rsidR="0013066E" w:rsidRPr="00B35546">
              <w:rPr>
                <w:rFonts w:ascii="Times New Roman" w:eastAsia="Times New Roman" w:hAnsi="Times New Roman" w:cs="Times New Roman"/>
                <w:iCs/>
                <w:sz w:val="24"/>
                <w:szCs w:val="24"/>
                <w:lang w:eastAsia="lv-LV"/>
              </w:rPr>
              <w:t xml:space="preserve"> drošības un aizsardzības politikas </w:t>
            </w:r>
            <w:r w:rsidR="00D42A7C" w:rsidRPr="00B35546">
              <w:rPr>
                <w:rFonts w:ascii="Times New Roman" w:eastAsia="Times New Roman" w:hAnsi="Times New Roman" w:cs="Times New Roman"/>
                <w:iCs/>
                <w:sz w:val="24"/>
                <w:szCs w:val="24"/>
                <w:lang w:eastAsia="lv-LV"/>
              </w:rPr>
              <w:t xml:space="preserve">(turpmāk - KDAP) </w:t>
            </w:r>
            <w:r w:rsidR="0013066E" w:rsidRPr="00B35546">
              <w:rPr>
                <w:rFonts w:ascii="Times New Roman" w:eastAsia="Times New Roman" w:hAnsi="Times New Roman" w:cs="Times New Roman"/>
                <w:iCs/>
                <w:sz w:val="24"/>
                <w:szCs w:val="24"/>
                <w:lang w:eastAsia="lv-LV"/>
              </w:rPr>
              <w:t xml:space="preserve">ietvaros īstenotajām civilajām misijām un operācijām nav noteikts, savukārt </w:t>
            </w:r>
            <w:r w:rsidR="0013066E" w:rsidRPr="00B35546">
              <w:rPr>
                <w:rFonts w:ascii="Times New Roman" w:hAnsi="Times New Roman" w:cs="Times New Roman"/>
                <w:sz w:val="24"/>
                <w:szCs w:val="24"/>
              </w:rPr>
              <w:t>Eiropas Drošības un Sadarbības Organizācijas maksimālais termiņš ir 10 gadi. Lai motivētu amatpersonas ieņemt pēc iespējas augstākus amatus, tādejādi veicinot Latvijas amatpersonu atpazīstamību starptautiskajā vidē kā labus ekspertus attiecīgajos jautājumos</w:t>
            </w:r>
            <w:r w:rsidR="003477BE" w:rsidRPr="00B35546">
              <w:rPr>
                <w:rFonts w:ascii="Times New Roman" w:hAnsi="Times New Roman" w:cs="Times New Roman"/>
                <w:sz w:val="24"/>
                <w:szCs w:val="24"/>
              </w:rPr>
              <w:t>,</w:t>
            </w:r>
            <w:r w:rsidR="0013066E" w:rsidRPr="00B35546">
              <w:rPr>
                <w:rFonts w:ascii="Times New Roman" w:hAnsi="Times New Roman" w:cs="Times New Roman"/>
                <w:sz w:val="24"/>
                <w:szCs w:val="24"/>
              </w:rPr>
              <w:t xml:space="preserve"> ir nepieciešams noteikt maksimālo nepārtrauktas dalības termiņu misijās ne ilgāk </w:t>
            </w:r>
            <w:r w:rsidR="0013066E" w:rsidRPr="00B35546">
              <w:rPr>
                <w:rFonts w:ascii="Times New Roman" w:hAnsi="Times New Roman" w:cs="Times New Roman"/>
                <w:sz w:val="24"/>
                <w:szCs w:val="24"/>
              </w:rPr>
              <w:lastRenderedPageBreak/>
              <w:t>par 3 gadiem</w:t>
            </w:r>
            <w:r w:rsidR="003477BE" w:rsidRPr="00B35546">
              <w:rPr>
                <w:rFonts w:ascii="Times New Roman" w:hAnsi="Times New Roman" w:cs="Times New Roman"/>
                <w:sz w:val="24"/>
                <w:szCs w:val="24"/>
              </w:rPr>
              <w:t>, kuru laikā amatpersona var iegūt nepieciešamo pieredzi un zināšanas, kā arī augstāko amatu. Šajā gadījumā, ja amatpersona dalības laikā misijā ir paaugstināta amatā, tad 3 gadu termiņš skaitāms no paaugst</w:t>
            </w:r>
            <w:r w:rsidR="00B707AA" w:rsidRPr="00B35546">
              <w:rPr>
                <w:rFonts w:ascii="Times New Roman" w:hAnsi="Times New Roman" w:cs="Times New Roman"/>
                <w:sz w:val="24"/>
                <w:szCs w:val="24"/>
              </w:rPr>
              <w:t xml:space="preserve">ināšanas datuma, taču kopējais </w:t>
            </w:r>
            <w:r w:rsidR="003477BE" w:rsidRPr="00B35546">
              <w:rPr>
                <w:rFonts w:ascii="Times New Roman" w:hAnsi="Times New Roman" w:cs="Times New Roman"/>
                <w:sz w:val="24"/>
                <w:szCs w:val="24"/>
              </w:rPr>
              <w:t xml:space="preserve">eksperta nepārtrauktas dalības laiks misijā nedrīkst pārsniegt 6 gadus. </w:t>
            </w:r>
            <w:r w:rsidR="004B669C" w:rsidRPr="00B35546">
              <w:rPr>
                <w:rFonts w:ascii="Times New Roman" w:hAnsi="Times New Roman" w:cs="Times New Roman"/>
                <w:sz w:val="24"/>
                <w:szCs w:val="24"/>
              </w:rPr>
              <w:t xml:space="preserve">Vertikālā karjeras attīstība misijā ir apliecinājums Latvijas ekspertu kompetencei un profesionalitātes līmenim.  </w:t>
            </w:r>
          </w:p>
          <w:p w14:paraId="7CBE6AEE" w14:textId="77777777" w:rsidR="00D42A7C" w:rsidRPr="00B35546" w:rsidRDefault="00D42A7C" w:rsidP="00D42A7C">
            <w:pPr>
              <w:pStyle w:val="tv213"/>
              <w:shd w:val="clear" w:color="auto" w:fill="FFFFFF"/>
              <w:spacing w:before="0" w:beforeAutospacing="0" w:after="0" w:afterAutospacing="0" w:line="293" w:lineRule="atLeast"/>
              <w:jc w:val="both"/>
            </w:pPr>
            <w:r w:rsidRPr="00B35546">
              <w:t xml:space="preserve">Iekšlietu ministrija sadarbībā ar iestādi sagatavo un noteiktā kārtībā iesniedz Ministru kabinetā rīkojuma projektu par amatpersonas nosūtīšanu misijā Pēc misijas aicinājuma pagarināt amatpersonas dalības laiku uz jaunu termiņu, </w:t>
            </w:r>
            <w:r w:rsidR="00DD3C9C" w:rsidRPr="00B35546">
              <w:t>I</w:t>
            </w:r>
            <w:r w:rsidRPr="00B35546">
              <w:t xml:space="preserve">estāde informē Iekšlietu ministriju par pieņemto lēmumu. </w:t>
            </w:r>
          </w:p>
          <w:p w14:paraId="30191C7B" w14:textId="77777777" w:rsidR="0080357B" w:rsidRPr="00B35546" w:rsidRDefault="0080357B" w:rsidP="0080357B">
            <w:pPr>
              <w:pStyle w:val="naisf"/>
              <w:spacing w:before="0" w:after="0"/>
              <w:ind w:right="-1" w:firstLine="0"/>
            </w:pPr>
            <w:r w:rsidRPr="00B35546">
              <w:t>Iekšlietu ministrija sadarbībā ar Iestādi sagatavo un noteiktā kārtībā iesniedz Ministru kabinetā rīkojuma projektu par amatpersonas dalības laika pagarināšanu.</w:t>
            </w:r>
          </w:p>
          <w:p w14:paraId="4E666370" w14:textId="77777777" w:rsidR="00C65B60" w:rsidRPr="00B35546" w:rsidRDefault="00C65B60" w:rsidP="0080357B">
            <w:pPr>
              <w:pStyle w:val="naisf"/>
              <w:spacing w:before="0" w:after="0"/>
              <w:ind w:right="-1" w:firstLine="0"/>
            </w:pPr>
          </w:p>
          <w:p w14:paraId="4901A7D6" w14:textId="54728326" w:rsidR="006738F7" w:rsidRPr="00B35546" w:rsidRDefault="006738F7" w:rsidP="00C65B60">
            <w:pPr>
              <w:pStyle w:val="naisf"/>
              <w:spacing w:before="0" w:after="0"/>
              <w:ind w:right="-1" w:firstLine="0"/>
              <w:rPr>
                <w:i/>
              </w:rPr>
            </w:pPr>
            <w:r w:rsidRPr="00B35546">
              <w:t xml:space="preserve">Ievērojot COVID-19 </w:t>
            </w:r>
            <w:r w:rsidR="00A53893" w:rsidRPr="00B35546">
              <w:rPr>
                <w:shd w:val="clear" w:color="auto" w:fill="FFFFFF"/>
              </w:rPr>
              <w:t>infekcijas slimības izplatību un ieviestos ierobežojumus</w:t>
            </w:r>
            <w:r w:rsidR="00A53893" w:rsidRPr="00B35546">
              <w:t xml:space="preserve"> </w:t>
            </w:r>
            <w:r w:rsidRPr="00B35546">
              <w:t>2020.</w:t>
            </w:r>
            <w:r w:rsidR="005A6C88" w:rsidRPr="00B35546">
              <w:t xml:space="preserve"> </w:t>
            </w:r>
            <w:r w:rsidRPr="00B35546">
              <w:t>gadā</w:t>
            </w:r>
            <w:r w:rsidRPr="00B35546">
              <w:rPr>
                <w:shd w:val="clear" w:color="auto" w:fill="FFFFFF"/>
              </w:rPr>
              <w:t xml:space="preserve"> </w:t>
            </w:r>
            <w:r w:rsidR="004241B2" w:rsidRPr="00B35546">
              <w:rPr>
                <w:shd w:val="clear" w:color="auto" w:fill="FFFFFF"/>
              </w:rPr>
              <w:t>KDAP</w:t>
            </w:r>
            <w:r w:rsidRPr="00B35546">
              <w:rPr>
                <w:shd w:val="clear" w:color="auto" w:fill="FFFFFF"/>
              </w:rPr>
              <w:t xml:space="preserve"> misijas lūdza dalībvalstis pagarināt nacionālo </w:t>
            </w:r>
            <w:r w:rsidR="00B47CB9" w:rsidRPr="00B35546">
              <w:rPr>
                <w:shd w:val="clear" w:color="auto" w:fill="FFFFFF"/>
              </w:rPr>
              <w:t>norīkoto darbā (</w:t>
            </w:r>
            <w:proofErr w:type="spellStart"/>
            <w:r w:rsidRPr="00B35546">
              <w:rPr>
                <w:i/>
                <w:shd w:val="clear" w:color="auto" w:fill="FFFFFF"/>
              </w:rPr>
              <w:t>sekondēto</w:t>
            </w:r>
            <w:proofErr w:type="spellEnd"/>
            <w:r w:rsidR="00B47CB9" w:rsidRPr="00B35546">
              <w:rPr>
                <w:shd w:val="clear" w:color="auto" w:fill="FFFFFF"/>
              </w:rPr>
              <w:t>)</w:t>
            </w:r>
            <w:r w:rsidRPr="00B35546">
              <w:rPr>
                <w:shd w:val="clear" w:color="auto" w:fill="FFFFFF"/>
              </w:rPr>
              <w:t xml:space="preserve"> ekspertu</w:t>
            </w:r>
            <w:r w:rsidR="00D42A7C" w:rsidRPr="00B35546">
              <w:rPr>
                <w:shd w:val="clear" w:color="auto" w:fill="FFFFFF"/>
              </w:rPr>
              <w:t xml:space="preserve"> </w:t>
            </w:r>
            <w:r w:rsidRPr="00B35546">
              <w:rPr>
                <w:shd w:val="clear" w:color="auto" w:fill="FFFFFF"/>
              </w:rPr>
              <w:t xml:space="preserve"> dalības laiku uz</w:t>
            </w:r>
            <w:r w:rsidRPr="00B35546">
              <w:t xml:space="preserve"> vairākiem mēnešiem, kas bija vajadzīgs misijas </w:t>
            </w:r>
            <w:r w:rsidR="00F722C1" w:rsidRPr="00B35546">
              <w:t>pamatfunkciju veikšanai</w:t>
            </w:r>
            <w:r w:rsidRPr="00B35546">
              <w:t xml:space="preserve">, ievērojot, ka COVID-19 dēļ nebija </w:t>
            </w:r>
            <w:r w:rsidR="00F722C1" w:rsidRPr="00B35546">
              <w:t xml:space="preserve">iespējams organizēt </w:t>
            </w:r>
            <w:r w:rsidR="00B47CB9" w:rsidRPr="00B35546">
              <w:t xml:space="preserve">ekspertu </w:t>
            </w:r>
            <w:r w:rsidRPr="00B35546">
              <w:t xml:space="preserve"> nomaiņ</w:t>
            </w:r>
            <w:r w:rsidR="00F722C1" w:rsidRPr="00B35546">
              <w:t>u</w:t>
            </w:r>
            <w:r w:rsidRPr="00B35546">
              <w:t xml:space="preserve">. </w:t>
            </w:r>
            <w:r w:rsidR="00F722C1" w:rsidRPr="00B35546">
              <w:t>Vienlaikus i</w:t>
            </w:r>
            <w:r w:rsidRPr="00B35546">
              <w:t>r iespējamas situācijas, ka amatpersona</w:t>
            </w:r>
            <w:r w:rsidR="004B669C" w:rsidRPr="00B35546">
              <w:t xml:space="preserve"> misijā</w:t>
            </w:r>
            <w:r w:rsidRPr="00B35546">
              <w:t xml:space="preserve"> </w:t>
            </w:r>
            <w:r w:rsidR="001B35E5" w:rsidRPr="00B35546">
              <w:t>piedalās svarīgā uzdevumā izpildē, vai drošības situācija misijas valstī neļauj ekspertam izkļūt no uzņemošās valsts konkrētā īsā periodā.</w:t>
            </w:r>
            <w:r w:rsidR="00121A9B" w:rsidRPr="00B35546">
              <w:t xml:space="preserve"> Šādas situācijas tiks atrisinātas ar Projekta 1</w:t>
            </w:r>
            <w:r w:rsidR="00D529D3" w:rsidRPr="00B35546">
              <w:t>4</w:t>
            </w:r>
            <w:r w:rsidR="00121A9B" w:rsidRPr="00B35546">
              <w:t>.</w:t>
            </w:r>
            <w:r w:rsidR="005A6C88" w:rsidRPr="00B35546">
              <w:t xml:space="preserve"> </w:t>
            </w:r>
            <w:r w:rsidR="00121A9B" w:rsidRPr="00B35546">
              <w:t xml:space="preserve">punktu. </w:t>
            </w:r>
            <w:r w:rsidR="001B35E5" w:rsidRPr="00B35546">
              <w:rPr>
                <w:i/>
              </w:rPr>
              <w:t xml:space="preserve"> </w:t>
            </w:r>
          </w:p>
          <w:p w14:paraId="5F90A903" w14:textId="77777777" w:rsidR="00D1592E" w:rsidRPr="00B35546" w:rsidRDefault="00D1592E" w:rsidP="00202F47">
            <w:pPr>
              <w:spacing w:after="0"/>
              <w:contextualSpacing/>
              <w:jc w:val="both"/>
              <w:rPr>
                <w:rFonts w:ascii="Times New Roman" w:hAnsi="Times New Roman" w:cs="Times New Roman"/>
                <w:sz w:val="24"/>
                <w:szCs w:val="24"/>
              </w:rPr>
            </w:pPr>
          </w:p>
          <w:p w14:paraId="49D3F1AD" w14:textId="13A878F3" w:rsidR="00057C2E" w:rsidRPr="00B35546" w:rsidRDefault="00D529D3" w:rsidP="006F5471">
            <w:pPr>
              <w:spacing w:after="0"/>
              <w:ind w:right="-1"/>
              <w:contextualSpacing/>
              <w:jc w:val="both"/>
              <w:rPr>
                <w:rFonts w:ascii="Times New Roman" w:hAnsi="Times New Roman" w:cs="Times New Roman"/>
                <w:bCs/>
                <w:sz w:val="24"/>
                <w:szCs w:val="24"/>
              </w:rPr>
            </w:pPr>
            <w:r w:rsidRPr="00B35546">
              <w:rPr>
                <w:rFonts w:ascii="Times New Roman" w:hAnsi="Times New Roman" w:cs="Times New Roman"/>
                <w:sz w:val="24"/>
                <w:szCs w:val="24"/>
              </w:rPr>
              <w:t>Projekta 16. un 17.</w:t>
            </w:r>
            <w:r w:rsidR="005A6C88" w:rsidRPr="00B35546">
              <w:rPr>
                <w:rFonts w:ascii="Times New Roman" w:hAnsi="Times New Roman" w:cs="Times New Roman"/>
                <w:sz w:val="24"/>
                <w:szCs w:val="24"/>
              </w:rPr>
              <w:t xml:space="preserve"> punktā</w:t>
            </w:r>
            <w:r w:rsidRPr="00B35546">
              <w:rPr>
                <w:rFonts w:ascii="Times New Roman" w:hAnsi="Times New Roman" w:cs="Times New Roman"/>
                <w:sz w:val="24"/>
                <w:szCs w:val="24"/>
              </w:rPr>
              <w:t xml:space="preserve"> norādīti gadījumi, kādos Ministru kabinets atsauc amatpersonu no dalības misijā. Vienlaikus, ievērojot, ka </w:t>
            </w:r>
            <w:r w:rsidRPr="00B35546">
              <w:rPr>
                <w:rFonts w:ascii="Times New Roman" w:hAnsi="Times New Roman" w:cs="Times New Roman"/>
                <w:bCs/>
                <w:sz w:val="24"/>
                <w:szCs w:val="24"/>
              </w:rPr>
              <w:t xml:space="preserve">šāda amatpersonas automātiskā atsaukšana bez individuālā </w:t>
            </w:r>
            <w:proofErr w:type="spellStart"/>
            <w:r w:rsidRPr="00B35546">
              <w:rPr>
                <w:rFonts w:ascii="Times New Roman" w:hAnsi="Times New Roman" w:cs="Times New Roman"/>
                <w:bCs/>
                <w:sz w:val="24"/>
                <w:szCs w:val="24"/>
              </w:rPr>
              <w:t>izvērtējuma</w:t>
            </w:r>
            <w:proofErr w:type="spellEnd"/>
            <w:r w:rsidRPr="00B35546">
              <w:rPr>
                <w:rFonts w:ascii="Times New Roman" w:hAnsi="Times New Roman" w:cs="Times New Roman"/>
                <w:bCs/>
                <w:sz w:val="24"/>
                <w:szCs w:val="24"/>
              </w:rPr>
              <w:t xml:space="preserve"> un skaidri noteiktajiem kritērijiem neatbilst judikatūrā nostiprinātajām atziņām, </w:t>
            </w:r>
            <w:r w:rsidRPr="00B35546">
              <w:rPr>
                <w:rFonts w:ascii="Times New Roman" w:hAnsi="Times New Roman" w:cs="Times New Roman"/>
                <w:sz w:val="24"/>
                <w:szCs w:val="24"/>
              </w:rPr>
              <w:t xml:space="preserve"> pirms gatavojot ierosinājumu Ministru kabinetam, tiek veikts </w:t>
            </w:r>
            <w:r w:rsidR="00057C2E" w:rsidRPr="00B35546">
              <w:rPr>
                <w:rFonts w:ascii="Times New Roman" w:hAnsi="Times New Roman" w:cs="Times New Roman"/>
                <w:bCs/>
                <w:sz w:val="24"/>
                <w:szCs w:val="24"/>
              </w:rPr>
              <w:t xml:space="preserve">individuālais situācijas vai lietas </w:t>
            </w:r>
            <w:proofErr w:type="spellStart"/>
            <w:r w:rsidR="00057C2E" w:rsidRPr="00B35546">
              <w:rPr>
                <w:rFonts w:ascii="Times New Roman" w:hAnsi="Times New Roman" w:cs="Times New Roman"/>
                <w:bCs/>
                <w:sz w:val="24"/>
                <w:szCs w:val="24"/>
              </w:rPr>
              <w:t>izvērtējums</w:t>
            </w:r>
            <w:proofErr w:type="spellEnd"/>
            <w:r w:rsidR="00057C2E" w:rsidRPr="00B35546">
              <w:rPr>
                <w:rFonts w:ascii="Times New Roman" w:hAnsi="Times New Roman" w:cs="Times New Roman"/>
                <w:bCs/>
                <w:sz w:val="24"/>
                <w:szCs w:val="24"/>
              </w:rPr>
              <w:t xml:space="preserve">. </w:t>
            </w:r>
          </w:p>
          <w:p w14:paraId="797D7287" w14:textId="77777777" w:rsidR="00057C2E" w:rsidRPr="00B35546" w:rsidRDefault="00057C2E" w:rsidP="006F5471">
            <w:pPr>
              <w:spacing w:after="0"/>
              <w:ind w:right="-1"/>
              <w:contextualSpacing/>
              <w:jc w:val="both"/>
              <w:rPr>
                <w:rFonts w:ascii="Times New Roman" w:hAnsi="Times New Roman" w:cs="Times New Roman"/>
                <w:bCs/>
                <w:sz w:val="24"/>
                <w:szCs w:val="24"/>
              </w:rPr>
            </w:pPr>
          </w:p>
          <w:p w14:paraId="6A8F8FFF" w14:textId="6F565476" w:rsidR="00057C2E" w:rsidRPr="00B35546" w:rsidRDefault="00057C2E" w:rsidP="00057C2E">
            <w:pPr>
              <w:spacing w:after="0"/>
              <w:ind w:right="-1"/>
              <w:contextualSpacing/>
              <w:jc w:val="both"/>
              <w:rPr>
                <w:rFonts w:ascii="Times New Roman" w:hAnsi="Times New Roman" w:cs="Times New Roman"/>
                <w:sz w:val="24"/>
                <w:szCs w:val="24"/>
              </w:rPr>
            </w:pPr>
            <w:r w:rsidRPr="00B35546">
              <w:rPr>
                <w:rFonts w:ascii="Times New Roman" w:eastAsia="Times New Roman" w:hAnsi="Times New Roman" w:cs="Times New Roman"/>
                <w:iCs/>
                <w:sz w:val="24"/>
                <w:szCs w:val="24"/>
                <w:lang w:eastAsia="lv-LV"/>
              </w:rPr>
              <w:t>Lai novērstu normatīvajā regulējumā pastāvošās atšķirības, kas radījušas nevienlīdzīgus apstākļus amatpersonas dalībai starptautiskajās misijās un operācijās, Projekta 20.</w:t>
            </w:r>
            <w:r w:rsidR="005A6C88" w:rsidRPr="00B35546">
              <w:rPr>
                <w:rFonts w:ascii="Times New Roman" w:eastAsia="Times New Roman" w:hAnsi="Times New Roman" w:cs="Times New Roman"/>
                <w:iCs/>
                <w:sz w:val="24"/>
                <w:szCs w:val="24"/>
                <w:lang w:eastAsia="lv-LV"/>
              </w:rPr>
              <w:t xml:space="preserve"> </w:t>
            </w:r>
            <w:r w:rsidRPr="00B35546">
              <w:rPr>
                <w:rFonts w:ascii="Times New Roman" w:eastAsia="Times New Roman" w:hAnsi="Times New Roman" w:cs="Times New Roman"/>
                <w:iCs/>
                <w:sz w:val="24"/>
                <w:szCs w:val="24"/>
                <w:lang w:eastAsia="lv-LV"/>
              </w:rPr>
              <w:t xml:space="preserve">punktā ir noteikts analogs regulējums, kas noteikts </w:t>
            </w:r>
            <w:r w:rsidRPr="00B35546">
              <w:rPr>
                <w:rFonts w:ascii="Times New Roman" w:hAnsi="Times New Roman" w:cs="Times New Roman"/>
                <w:sz w:val="24"/>
                <w:szCs w:val="24"/>
              </w:rPr>
              <w:t xml:space="preserve">Ministru kabineta 2020. gada 22. septembra noteikumu Nr. 598 “Kārtība, kādā civilo ekspertu </w:t>
            </w:r>
            <w:proofErr w:type="spellStart"/>
            <w:r w:rsidRPr="00B35546">
              <w:rPr>
                <w:rFonts w:ascii="Times New Roman" w:hAnsi="Times New Roman" w:cs="Times New Roman"/>
                <w:sz w:val="24"/>
                <w:szCs w:val="24"/>
              </w:rPr>
              <w:t>nosūta</w:t>
            </w:r>
            <w:proofErr w:type="spellEnd"/>
            <w:r w:rsidRPr="00B35546">
              <w:rPr>
                <w:rFonts w:ascii="Times New Roman" w:hAnsi="Times New Roman" w:cs="Times New Roman"/>
                <w:sz w:val="24"/>
                <w:szCs w:val="24"/>
              </w:rPr>
              <w:t xml:space="preserve"> dalībai starptautiskajā misijā vai operācijā” (turpmāk – </w:t>
            </w:r>
            <w:r w:rsidR="003337FC" w:rsidRPr="00B35546">
              <w:rPr>
                <w:rFonts w:ascii="Times New Roman" w:hAnsi="Times New Roman" w:cs="Times New Roman"/>
                <w:sz w:val="24"/>
                <w:szCs w:val="24"/>
              </w:rPr>
              <w:t>MK n</w:t>
            </w:r>
            <w:r w:rsidRPr="00B35546">
              <w:rPr>
                <w:rFonts w:ascii="Times New Roman" w:hAnsi="Times New Roman" w:cs="Times New Roman"/>
                <w:sz w:val="24"/>
                <w:szCs w:val="24"/>
              </w:rPr>
              <w:t>oteikumi Nr.</w:t>
            </w:r>
            <w:r w:rsidR="005A6C88" w:rsidRPr="00B35546">
              <w:rPr>
                <w:rFonts w:ascii="Times New Roman" w:hAnsi="Times New Roman" w:cs="Times New Roman"/>
                <w:sz w:val="24"/>
                <w:szCs w:val="24"/>
              </w:rPr>
              <w:t xml:space="preserve"> </w:t>
            </w:r>
            <w:r w:rsidRPr="00B35546">
              <w:rPr>
                <w:rFonts w:ascii="Times New Roman" w:hAnsi="Times New Roman" w:cs="Times New Roman"/>
                <w:sz w:val="24"/>
                <w:szCs w:val="24"/>
              </w:rPr>
              <w:t>598) 15.</w:t>
            </w:r>
            <w:r w:rsidR="005A6C88" w:rsidRPr="00B35546">
              <w:rPr>
                <w:rFonts w:ascii="Times New Roman" w:hAnsi="Times New Roman" w:cs="Times New Roman"/>
                <w:sz w:val="24"/>
                <w:szCs w:val="24"/>
              </w:rPr>
              <w:t xml:space="preserve"> </w:t>
            </w:r>
            <w:r w:rsidRPr="00B35546">
              <w:rPr>
                <w:rFonts w:ascii="Times New Roman" w:hAnsi="Times New Roman" w:cs="Times New Roman"/>
                <w:sz w:val="24"/>
                <w:szCs w:val="24"/>
              </w:rPr>
              <w:t>punk</w:t>
            </w:r>
            <w:r w:rsidR="005A6C88" w:rsidRPr="00B35546">
              <w:rPr>
                <w:rFonts w:ascii="Times New Roman" w:hAnsi="Times New Roman" w:cs="Times New Roman"/>
                <w:sz w:val="24"/>
                <w:szCs w:val="24"/>
              </w:rPr>
              <w:t>t</w:t>
            </w:r>
            <w:r w:rsidRPr="00B35546">
              <w:rPr>
                <w:rFonts w:ascii="Times New Roman" w:hAnsi="Times New Roman" w:cs="Times New Roman"/>
                <w:sz w:val="24"/>
                <w:szCs w:val="24"/>
              </w:rPr>
              <w:t xml:space="preserve">ā, ka </w:t>
            </w:r>
            <w:proofErr w:type="spellStart"/>
            <w:r w:rsidRPr="00B35546">
              <w:rPr>
                <w:rFonts w:ascii="Times New Roman" w:hAnsi="Times New Roman" w:cs="Times New Roman"/>
                <w:sz w:val="24"/>
                <w:szCs w:val="24"/>
              </w:rPr>
              <w:t>izvirzītājinstitūcija</w:t>
            </w:r>
            <w:proofErr w:type="spellEnd"/>
            <w:r w:rsidRPr="00B35546">
              <w:rPr>
                <w:rFonts w:ascii="Times New Roman" w:hAnsi="Times New Roman" w:cs="Times New Roman"/>
                <w:sz w:val="24"/>
                <w:szCs w:val="24"/>
              </w:rPr>
              <w:t xml:space="preserve"> sadarbībā ar Ārlietu ministriju vai Ārlietu ministrija kā </w:t>
            </w:r>
            <w:proofErr w:type="spellStart"/>
            <w:r w:rsidRPr="00B35546">
              <w:rPr>
                <w:rFonts w:ascii="Times New Roman" w:hAnsi="Times New Roman" w:cs="Times New Roman"/>
                <w:sz w:val="24"/>
                <w:szCs w:val="24"/>
              </w:rPr>
              <w:t>izvirzītājinstitūcija</w:t>
            </w:r>
            <w:proofErr w:type="spellEnd"/>
            <w:r w:rsidRPr="00B35546">
              <w:rPr>
                <w:rFonts w:ascii="Times New Roman" w:hAnsi="Times New Roman" w:cs="Times New Roman"/>
                <w:sz w:val="24"/>
                <w:szCs w:val="24"/>
              </w:rPr>
              <w:t xml:space="preserve">, ņemot vērā starptautiskās misijas vai operācijas </w:t>
            </w:r>
            <w:r w:rsidRPr="00B35546">
              <w:rPr>
                <w:rFonts w:ascii="Times New Roman" w:hAnsi="Times New Roman" w:cs="Times New Roman"/>
                <w:sz w:val="24"/>
                <w:szCs w:val="24"/>
              </w:rPr>
              <w:lastRenderedPageBreak/>
              <w:t>konkrētās pozīcijas amata aprakstu un kandidāta kvalifikāciju, nosaka civilā eksperta atbilstību vienam no trim amata līmeņiem:</w:t>
            </w:r>
          </w:p>
          <w:p w14:paraId="2094239F" w14:textId="77777777" w:rsidR="00057C2E" w:rsidRPr="00B35546" w:rsidRDefault="00057C2E" w:rsidP="00057C2E">
            <w:pPr>
              <w:spacing w:after="0"/>
              <w:ind w:left="709"/>
              <w:jc w:val="both"/>
              <w:rPr>
                <w:rFonts w:ascii="Times New Roman" w:hAnsi="Times New Roman" w:cs="Times New Roman"/>
                <w:sz w:val="24"/>
                <w:szCs w:val="24"/>
              </w:rPr>
            </w:pPr>
            <w:r w:rsidRPr="00B35546">
              <w:rPr>
                <w:rFonts w:ascii="Times New Roman" w:hAnsi="Times New Roman" w:cs="Times New Roman"/>
                <w:sz w:val="24"/>
                <w:szCs w:val="24"/>
              </w:rPr>
              <w:t>- taktiskais amata līmenis – administratīvi tehnisko un attiecīgās jomas eksperta pienākumu veikšana;</w:t>
            </w:r>
          </w:p>
          <w:p w14:paraId="6E275982" w14:textId="77777777" w:rsidR="00057C2E" w:rsidRPr="00B35546" w:rsidRDefault="00057C2E" w:rsidP="00057C2E">
            <w:pPr>
              <w:spacing w:after="0"/>
              <w:ind w:left="709"/>
              <w:jc w:val="both"/>
              <w:rPr>
                <w:rFonts w:ascii="Times New Roman" w:hAnsi="Times New Roman" w:cs="Times New Roman"/>
                <w:sz w:val="24"/>
                <w:szCs w:val="24"/>
              </w:rPr>
            </w:pPr>
            <w:r w:rsidRPr="00B35546">
              <w:rPr>
                <w:rFonts w:ascii="Times New Roman" w:hAnsi="Times New Roman" w:cs="Times New Roman"/>
                <w:sz w:val="24"/>
                <w:szCs w:val="24"/>
              </w:rPr>
              <w:t>- operacionālais amata līmenis – padomnieka, jaunākā un vidējā līmeņa vadītāja pienākumu veikšana;</w:t>
            </w:r>
          </w:p>
          <w:p w14:paraId="76A1CCC1" w14:textId="77777777" w:rsidR="00057C2E" w:rsidRPr="00B35546" w:rsidRDefault="00057C2E" w:rsidP="00057C2E">
            <w:pPr>
              <w:spacing w:after="0"/>
              <w:ind w:left="709"/>
              <w:jc w:val="both"/>
              <w:rPr>
                <w:rFonts w:ascii="Times New Roman" w:hAnsi="Times New Roman" w:cs="Times New Roman"/>
                <w:sz w:val="24"/>
                <w:szCs w:val="24"/>
              </w:rPr>
            </w:pPr>
            <w:r w:rsidRPr="00B35546">
              <w:rPr>
                <w:rFonts w:ascii="Times New Roman" w:hAnsi="Times New Roman" w:cs="Times New Roman"/>
                <w:sz w:val="24"/>
                <w:szCs w:val="24"/>
              </w:rPr>
              <w:t>- stratēģiskais amata līmenis – augstākās amatpersonas un augstākā līmeņa vadītāja pienākumu veikšana.</w:t>
            </w:r>
          </w:p>
          <w:p w14:paraId="4B227E90" w14:textId="77777777" w:rsidR="00D529D3" w:rsidRPr="00B35546" w:rsidRDefault="00D529D3" w:rsidP="006F5471">
            <w:pPr>
              <w:spacing w:after="0"/>
              <w:ind w:right="-1"/>
              <w:contextualSpacing/>
              <w:jc w:val="both"/>
              <w:rPr>
                <w:rFonts w:ascii="Times New Roman" w:hAnsi="Times New Roman" w:cs="Times New Roman"/>
                <w:sz w:val="24"/>
                <w:szCs w:val="24"/>
              </w:rPr>
            </w:pPr>
          </w:p>
          <w:p w14:paraId="21F9A2BB" w14:textId="5DF31818" w:rsidR="003337FC" w:rsidRPr="00B35546" w:rsidRDefault="00057C2E" w:rsidP="003337FC">
            <w:pPr>
              <w:spacing w:after="0"/>
              <w:ind w:right="-1"/>
              <w:contextualSpacing/>
              <w:jc w:val="both"/>
              <w:rPr>
                <w:rFonts w:ascii="Times New Roman" w:hAnsi="Times New Roman" w:cs="Times New Roman"/>
                <w:sz w:val="24"/>
                <w:szCs w:val="24"/>
                <w:lang w:eastAsia="lv-LV"/>
              </w:rPr>
            </w:pPr>
            <w:r w:rsidRPr="00B35546">
              <w:rPr>
                <w:rFonts w:ascii="Times New Roman" w:hAnsi="Times New Roman" w:cs="Times New Roman"/>
                <w:sz w:val="24"/>
                <w:szCs w:val="24"/>
                <w:lang w:eastAsia="lv-LV"/>
              </w:rPr>
              <w:t xml:space="preserve">Ievērojot, ka pēc </w:t>
            </w:r>
            <w:r w:rsidR="003337FC" w:rsidRPr="00B35546">
              <w:rPr>
                <w:rFonts w:ascii="Times New Roman" w:hAnsi="Times New Roman" w:cs="Times New Roman"/>
                <w:sz w:val="24"/>
                <w:szCs w:val="24"/>
              </w:rPr>
              <w:t>MK noteikumu Nr.</w:t>
            </w:r>
            <w:r w:rsidR="005A6C88" w:rsidRPr="00B35546">
              <w:rPr>
                <w:rFonts w:ascii="Times New Roman" w:hAnsi="Times New Roman" w:cs="Times New Roman"/>
                <w:sz w:val="24"/>
                <w:szCs w:val="24"/>
              </w:rPr>
              <w:t xml:space="preserve"> </w:t>
            </w:r>
            <w:r w:rsidR="003337FC" w:rsidRPr="00B35546">
              <w:rPr>
                <w:rFonts w:ascii="Times New Roman" w:hAnsi="Times New Roman" w:cs="Times New Roman"/>
                <w:sz w:val="24"/>
                <w:szCs w:val="24"/>
              </w:rPr>
              <w:t xml:space="preserve">598 spēkā stāšanās, </w:t>
            </w:r>
            <w:r w:rsidR="003337FC" w:rsidRPr="00B35546">
              <w:rPr>
                <w:rFonts w:ascii="Times New Roman" w:eastAsia="Times New Roman" w:hAnsi="Times New Roman" w:cs="Times New Roman"/>
                <w:iCs/>
                <w:sz w:val="24"/>
                <w:szCs w:val="24"/>
                <w:lang w:eastAsia="lv-LV"/>
              </w:rPr>
              <w:t>civilie eksperti saņem piemaksas par dalību misijās</w:t>
            </w:r>
            <w:r w:rsidR="003337FC" w:rsidRPr="00B35546">
              <w:rPr>
                <w:rFonts w:ascii="Times New Roman" w:eastAsia="Times New Roman" w:hAnsi="Times New Roman" w:cs="Times New Roman"/>
                <w:bCs/>
                <w:sz w:val="24"/>
                <w:szCs w:val="24"/>
                <w:lang w:eastAsia="lv-LV"/>
              </w:rPr>
              <w:t>, kas ir no 15 % līdz 60% lielāka (atkarīgs no līmeņa: taktiskais – 10-15%, operacionālais – 25-30%, stratēģiskais – 50-60%), nekā saņem amatpersonas. Ievērojot, ka amatpersonas un civilie eksperti pilda dienesta pienākumus misijās Latvijas interesēs, ar darba rezultātiem vairo Latvijas atpazīstamību, ir svarīgi š</w:t>
            </w:r>
            <w:r w:rsidR="003337FC" w:rsidRPr="00B35546">
              <w:rPr>
                <w:rFonts w:ascii="Times New Roman" w:hAnsi="Times New Roman" w:cs="Times New Roman"/>
                <w:sz w:val="24"/>
                <w:szCs w:val="24"/>
                <w:lang w:eastAsia="lv-LV"/>
              </w:rPr>
              <w:t>o normu izlīdzināt, lai nepieļautu, ka amatpersonas dalībai misijās nosūtīti uz būtiski atšķirīgiem finansiāliem nosacījumiem.</w:t>
            </w:r>
          </w:p>
          <w:p w14:paraId="4653573B" w14:textId="77777777" w:rsidR="00B779B4" w:rsidRPr="00B35546" w:rsidRDefault="00B779B4" w:rsidP="003337FC">
            <w:pPr>
              <w:spacing w:after="0"/>
              <w:ind w:right="-1"/>
              <w:contextualSpacing/>
              <w:jc w:val="both"/>
              <w:rPr>
                <w:rFonts w:ascii="Times New Roman" w:hAnsi="Times New Roman" w:cs="Times New Roman"/>
                <w:sz w:val="24"/>
                <w:szCs w:val="24"/>
                <w:lang w:eastAsia="lv-LV"/>
              </w:rPr>
            </w:pPr>
          </w:p>
          <w:p w14:paraId="73F6CF30" w14:textId="05A3B062" w:rsidR="00B779B4" w:rsidRPr="00B35546" w:rsidRDefault="00B779B4" w:rsidP="00B779B4">
            <w:pPr>
              <w:pStyle w:val="tv213"/>
              <w:spacing w:before="0" w:beforeAutospacing="0" w:after="0" w:afterAutospacing="0" w:line="293" w:lineRule="atLeast"/>
              <w:jc w:val="both"/>
            </w:pPr>
            <w:r w:rsidRPr="00B35546">
              <w:t>Dzīvokļa (dzīvojamās telpas) īres un komunālo pakalpojumu izdevumu kompensācija arī tika pielīdzināta MK noteikumiem Nr.</w:t>
            </w:r>
            <w:r w:rsidR="005A6C88" w:rsidRPr="00B35546">
              <w:t xml:space="preserve"> </w:t>
            </w:r>
            <w:r w:rsidRPr="00B35546">
              <w:t xml:space="preserve">598 un amata līmeņiem.  </w:t>
            </w:r>
          </w:p>
          <w:p w14:paraId="338F6281" w14:textId="77777777" w:rsidR="00B779B4" w:rsidRPr="00B35546" w:rsidRDefault="00B779B4" w:rsidP="003337FC">
            <w:pPr>
              <w:spacing w:after="0"/>
              <w:ind w:right="-1"/>
              <w:contextualSpacing/>
              <w:jc w:val="both"/>
              <w:rPr>
                <w:rFonts w:ascii="Times New Roman" w:hAnsi="Times New Roman" w:cs="Times New Roman"/>
                <w:sz w:val="24"/>
                <w:szCs w:val="24"/>
                <w:lang w:eastAsia="lv-LV"/>
              </w:rPr>
            </w:pPr>
          </w:p>
          <w:p w14:paraId="064651BF" w14:textId="4FB14967" w:rsidR="00B779B4" w:rsidRPr="00B35546" w:rsidRDefault="00B779B4" w:rsidP="003337FC">
            <w:pPr>
              <w:spacing w:after="0"/>
              <w:ind w:right="-1"/>
              <w:contextualSpacing/>
              <w:jc w:val="both"/>
              <w:rPr>
                <w:rFonts w:ascii="Times New Roman" w:hAnsi="Times New Roman" w:cs="Times New Roman"/>
                <w:sz w:val="24"/>
                <w:szCs w:val="24"/>
                <w:lang w:eastAsia="lv-LV"/>
              </w:rPr>
            </w:pPr>
            <w:r w:rsidRPr="00B35546">
              <w:rPr>
                <w:rFonts w:ascii="Times New Roman" w:hAnsi="Times New Roman" w:cs="Times New Roman"/>
                <w:sz w:val="24"/>
                <w:szCs w:val="24"/>
                <w:lang w:eastAsia="lv-LV"/>
              </w:rPr>
              <w:t xml:space="preserve">Amatu līmeņu gradācija sekmēs amatpersonu virzību uz augstākiem amatiem misijās, kas sekmēs arī Latvijas atpazīstamību ES un misijas reģionā.  </w:t>
            </w:r>
          </w:p>
          <w:p w14:paraId="2BF90C62" w14:textId="77777777" w:rsidR="004B710F" w:rsidRPr="00B35546" w:rsidRDefault="004B710F" w:rsidP="006F5471">
            <w:pPr>
              <w:spacing w:after="0"/>
              <w:ind w:right="-1"/>
              <w:contextualSpacing/>
              <w:jc w:val="both"/>
              <w:rPr>
                <w:rFonts w:ascii="Times New Roman" w:hAnsi="Times New Roman" w:cs="Times New Roman"/>
                <w:sz w:val="24"/>
                <w:szCs w:val="24"/>
                <w:lang w:eastAsia="lv-LV"/>
              </w:rPr>
            </w:pPr>
          </w:p>
          <w:p w14:paraId="6FFFCAA2" w14:textId="61F3E785" w:rsidR="003337FC" w:rsidRPr="00B35546" w:rsidRDefault="003337FC" w:rsidP="003337FC">
            <w:pPr>
              <w:spacing w:after="0"/>
              <w:ind w:right="-1"/>
              <w:contextualSpacing/>
              <w:jc w:val="both"/>
              <w:rPr>
                <w:rFonts w:ascii="Times New Roman" w:hAnsi="Times New Roman" w:cs="Times New Roman"/>
                <w:sz w:val="24"/>
                <w:szCs w:val="24"/>
                <w:lang w:eastAsia="lv-LV"/>
              </w:rPr>
            </w:pPr>
            <w:r w:rsidRPr="00B35546">
              <w:rPr>
                <w:rFonts w:ascii="Times New Roman" w:hAnsi="Times New Roman" w:cs="Times New Roman"/>
                <w:sz w:val="24"/>
                <w:szCs w:val="24"/>
                <w:lang w:eastAsia="lv-LV"/>
              </w:rPr>
              <w:t xml:space="preserve">Ievērojot, ka misijās vienas valsts pārstāvjus attiecībās ar misijas vadību un citos jautājumos, kuri skar vienas valsts pārstāvjus misijā pārstāv kontingenta līderis (vadītājs), kas arī </w:t>
            </w:r>
            <w:r w:rsidRPr="00B35546">
              <w:rPr>
                <w:rFonts w:ascii="Times New Roman" w:hAnsi="Times New Roman" w:cs="Times New Roman"/>
                <w:sz w:val="24"/>
                <w:szCs w:val="24"/>
              </w:rPr>
              <w:t>organizē sanāksmes ar kontingenta pārstāvjiem, atsevišķos gadījumos risina jautājumus starp Misiju un kontingenta pārstāvjiem, piedalās sanāksmēs ar Misijas vadītāju (vietnieku) par kontingenta jautājumiem, kā arī pilda citas funkcijas. Gadījumos, kad Latvijas ekspertu skaits Misijā ir virs 7</w:t>
            </w:r>
            <w:r w:rsidR="00EA1EB5" w:rsidRPr="00B35546">
              <w:rPr>
                <w:rFonts w:ascii="Times New Roman" w:hAnsi="Times New Roman" w:cs="Times New Roman"/>
                <w:sz w:val="24"/>
                <w:szCs w:val="24"/>
              </w:rPr>
              <w:t xml:space="preserve"> personām,</w:t>
            </w:r>
            <w:r w:rsidRPr="00B35546">
              <w:rPr>
                <w:rFonts w:ascii="Times New Roman" w:hAnsi="Times New Roman" w:cs="Times New Roman"/>
                <w:sz w:val="24"/>
                <w:szCs w:val="24"/>
              </w:rPr>
              <w:t xml:space="preserve"> papildus pienākumi ir </w:t>
            </w:r>
            <w:r w:rsidRPr="00B35546">
              <w:rPr>
                <w:rStyle w:val="Emphasis"/>
                <w:rFonts w:ascii="Times New Roman" w:hAnsi="Times New Roman" w:cs="Times New Roman"/>
                <w:bCs/>
                <w:i w:val="0"/>
                <w:iCs w:val="0"/>
                <w:sz w:val="24"/>
                <w:szCs w:val="24"/>
                <w:shd w:val="clear" w:color="auto" w:fill="FFFFFF"/>
              </w:rPr>
              <w:t>laikietilpīgi, kas prasa specifiskas zināšanas un prasmes, līdz ar ko noteikumu projekta 2</w:t>
            </w:r>
            <w:r w:rsidR="004C1096" w:rsidRPr="00B35546">
              <w:rPr>
                <w:rStyle w:val="Emphasis"/>
                <w:rFonts w:ascii="Times New Roman" w:hAnsi="Times New Roman" w:cs="Times New Roman"/>
                <w:bCs/>
                <w:i w:val="0"/>
                <w:iCs w:val="0"/>
                <w:sz w:val="24"/>
                <w:szCs w:val="24"/>
                <w:shd w:val="clear" w:color="auto" w:fill="FFFFFF"/>
              </w:rPr>
              <w:t>2</w:t>
            </w:r>
            <w:r w:rsidRPr="00B35546">
              <w:rPr>
                <w:rStyle w:val="Emphasis"/>
                <w:rFonts w:ascii="Times New Roman" w:hAnsi="Times New Roman" w:cs="Times New Roman"/>
                <w:bCs/>
                <w:i w:val="0"/>
                <w:iCs w:val="0"/>
                <w:sz w:val="24"/>
                <w:szCs w:val="24"/>
                <w:shd w:val="clear" w:color="auto" w:fill="FFFFFF"/>
              </w:rPr>
              <w:t xml:space="preserve">.2. apakšpunkts paredz izmaksāt kontingenta vadītājam, ja kontingentā ir septiņi vai vairāk Latvijas eksperti, piemaksu 100 </w:t>
            </w:r>
            <w:proofErr w:type="spellStart"/>
            <w:r w:rsidRPr="00B35546">
              <w:rPr>
                <w:rStyle w:val="Emphasis"/>
                <w:rFonts w:ascii="Times New Roman" w:hAnsi="Times New Roman" w:cs="Times New Roman"/>
                <w:bCs/>
                <w:iCs w:val="0"/>
                <w:sz w:val="24"/>
                <w:szCs w:val="24"/>
                <w:shd w:val="clear" w:color="auto" w:fill="FFFFFF"/>
              </w:rPr>
              <w:t>euro</w:t>
            </w:r>
            <w:proofErr w:type="spellEnd"/>
            <w:r w:rsidRPr="00B35546">
              <w:rPr>
                <w:rStyle w:val="Emphasis"/>
                <w:rFonts w:ascii="Times New Roman" w:hAnsi="Times New Roman" w:cs="Times New Roman"/>
                <w:bCs/>
                <w:iCs w:val="0"/>
                <w:sz w:val="24"/>
                <w:szCs w:val="24"/>
                <w:shd w:val="clear" w:color="auto" w:fill="FFFFFF"/>
              </w:rPr>
              <w:t xml:space="preserve"> </w:t>
            </w:r>
            <w:r w:rsidRPr="00B35546">
              <w:rPr>
                <w:rStyle w:val="Emphasis"/>
                <w:rFonts w:ascii="Times New Roman" w:hAnsi="Times New Roman" w:cs="Times New Roman"/>
                <w:bCs/>
                <w:i w:val="0"/>
                <w:iCs w:val="0"/>
                <w:sz w:val="24"/>
                <w:szCs w:val="24"/>
                <w:shd w:val="clear" w:color="auto" w:fill="FFFFFF"/>
              </w:rPr>
              <w:t xml:space="preserve">apmērā mēnesī.  </w:t>
            </w:r>
            <w:r w:rsidRPr="00B35546">
              <w:rPr>
                <w:rFonts w:ascii="Times New Roman" w:hAnsi="Times New Roman" w:cs="Times New Roman"/>
                <w:sz w:val="24"/>
                <w:szCs w:val="24"/>
              </w:rPr>
              <w:t xml:space="preserve">    </w:t>
            </w:r>
          </w:p>
          <w:p w14:paraId="7DBAD5D8" w14:textId="11FF82E6" w:rsidR="003337FC" w:rsidRPr="00B35546" w:rsidRDefault="003337FC" w:rsidP="003337FC">
            <w:pPr>
              <w:spacing w:before="120" w:after="0"/>
              <w:jc w:val="both"/>
              <w:rPr>
                <w:rFonts w:ascii="Times New Roman" w:hAnsi="Times New Roman" w:cs="Times New Roman"/>
                <w:sz w:val="24"/>
                <w:szCs w:val="24"/>
                <w:lang w:eastAsia="lv-LV"/>
              </w:rPr>
            </w:pPr>
            <w:r w:rsidRPr="00B35546">
              <w:rPr>
                <w:rFonts w:ascii="Times New Roman" w:hAnsi="Times New Roman" w:cs="Times New Roman"/>
                <w:sz w:val="24"/>
                <w:szCs w:val="24"/>
                <w:lang w:eastAsia="lv-LV"/>
              </w:rPr>
              <w:t>Projekta 2</w:t>
            </w:r>
            <w:r w:rsidR="00FC07F8" w:rsidRPr="00B35546">
              <w:rPr>
                <w:rFonts w:ascii="Times New Roman" w:hAnsi="Times New Roman" w:cs="Times New Roman"/>
                <w:sz w:val="24"/>
                <w:szCs w:val="24"/>
                <w:lang w:eastAsia="lv-LV"/>
              </w:rPr>
              <w:t>3</w:t>
            </w:r>
            <w:r w:rsidRPr="00B35546">
              <w:rPr>
                <w:rFonts w:ascii="Times New Roman" w:hAnsi="Times New Roman" w:cs="Times New Roman"/>
                <w:sz w:val="24"/>
                <w:szCs w:val="24"/>
                <w:lang w:eastAsia="lv-LV"/>
              </w:rPr>
              <w:t xml:space="preserve">. punkts paredz amatpersonām piemaksas saņemšanu par dalību starptautiskajā misijā vai operācijā </w:t>
            </w:r>
            <w:r w:rsidRPr="00B35546">
              <w:rPr>
                <w:rFonts w:ascii="Times New Roman" w:hAnsi="Times New Roman" w:cs="Times New Roman"/>
                <w:sz w:val="24"/>
                <w:szCs w:val="24"/>
                <w:lang w:eastAsia="lv-LV"/>
              </w:rPr>
              <w:lastRenderedPageBreak/>
              <w:t xml:space="preserve">papildus noteiktajai mēneša darba algai, piemaksas summas pielīdzinot </w:t>
            </w:r>
            <w:r w:rsidRPr="00B35546">
              <w:rPr>
                <w:rFonts w:ascii="Times New Roman" w:hAnsi="Times New Roman" w:cs="Times New Roman"/>
                <w:sz w:val="24"/>
                <w:szCs w:val="24"/>
              </w:rPr>
              <w:t>MK noteikumiem Nr.</w:t>
            </w:r>
            <w:r w:rsidR="005A6C88" w:rsidRPr="00B35546">
              <w:rPr>
                <w:rFonts w:ascii="Times New Roman" w:hAnsi="Times New Roman" w:cs="Times New Roman"/>
                <w:sz w:val="24"/>
                <w:szCs w:val="24"/>
              </w:rPr>
              <w:t xml:space="preserve"> </w:t>
            </w:r>
            <w:r w:rsidRPr="00B35546">
              <w:rPr>
                <w:rFonts w:ascii="Times New Roman" w:hAnsi="Times New Roman" w:cs="Times New Roman"/>
                <w:sz w:val="24"/>
                <w:szCs w:val="24"/>
              </w:rPr>
              <w:t>598</w:t>
            </w:r>
            <w:r w:rsidR="00B779B4" w:rsidRPr="00B35546">
              <w:rPr>
                <w:rFonts w:ascii="Times New Roman" w:hAnsi="Times New Roman" w:cs="Times New Roman"/>
                <w:sz w:val="24"/>
                <w:szCs w:val="24"/>
              </w:rPr>
              <w:t xml:space="preserve">. </w:t>
            </w:r>
          </w:p>
          <w:p w14:paraId="4ABCBA17" w14:textId="77777777" w:rsidR="004241B2" w:rsidRPr="00B35546" w:rsidRDefault="004241B2" w:rsidP="00300EA9">
            <w:pPr>
              <w:shd w:val="clear" w:color="auto" w:fill="FFFFFF"/>
              <w:spacing w:after="0"/>
              <w:jc w:val="both"/>
              <w:rPr>
                <w:rFonts w:ascii="Times New Roman" w:hAnsi="Times New Roman" w:cs="Times New Roman"/>
                <w:sz w:val="24"/>
                <w:szCs w:val="24"/>
                <w:lang w:eastAsia="lv-LV"/>
              </w:rPr>
            </w:pPr>
          </w:p>
          <w:p w14:paraId="18FE85AD" w14:textId="3D0A4283" w:rsidR="00D0239C" w:rsidRPr="00B35546" w:rsidRDefault="00D0239C" w:rsidP="00D0239C">
            <w:pPr>
              <w:pStyle w:val="ListParagraph"/>
              <w:widowControl w:val="0"/>
              <w:spacing w:after="0" w:line="240" w:lineRule="auto"/>
              <w:ind w:left="0"/>
              <w:jc w:val="both"/>
              <w:rPr>
                <w:rFonts w:ascii="Times New Roman" w:hAnsi="Times New Roman"/>
                <w:sz w:val="24"/>
                <w:szCs w:val="24"/>
              </w:rPr>
            </w:pPr>
            <w:r w:rsidRPr="00B35546">
              <w:rPr>
                <w:rFonts w:ascii="Times New Roman" w:hAnsi="Times New Roman"/>
                <w:sz w:val="24"/>
                <w:szCs w:val="24"/>
              </w:rPr>
              <w:t>Atbilstoši Projekta 2</w:t>
            </w:r>
            <w:r w:rsidR="004C1096" w:rsidRPr="00B35546">
              <w:rPr>
                <w:rFonts w:ascii="Times New Roman" w:hAnsi="Times New Roman"/>
                <w:sz w:val="24"/>
                <w:szCs w:val="24"/>
              </w:rPr>
              <w:t>4</w:t>
            </w:r>
            <w:r w:rsidRPr="00B35546">
              <w:rPr>
                <w:rFonts w:ascii="Times New Roman" w:hAnsi="Times New Roman"/>
                <w:sz w:val="24"/>
                <w:szCs w:val="24"/>
              </w:rPr>
              <w:t>.2.apakšpunktam, lai nepieļautu dubulto finansējumu, kas saistīts ar dzīvības un veselības apdrošināšanas ieg</w:t>
            </w:r>
            <w:r w:rsidR="0004530F" w:rsidRPr="00B35546">
              <w:rPr>
                <w:rFonts w:ascii="Times New Roman" w:hAnsi="Times New Roman"/>
                <w:sz w:val="24"/>
                <w:szCs w:val="24"/>
              </w:rPr>
              <w:t xml:space="preserve">ādi, </w:t>
            </w:r>
            <w:r w:rsidRPr="00B35546">
              <w:rPr>
                <w:rFonts w:ascii="Times New Roman" w:hAnsi="Times New Roman"/>
                <w:sz w:val="24"/>
                <w:szCs w:val="24"/>
              </w:rPr>
              <w:t>iestāde</w:t>
            </w:r>
            <w:r w:rsidR="0004530F" w:rsidRPr="00B35546">
              <w:rPr>
                <w:rFonts w:ascii="Times New Roman" w:hAnsi="Times New Roman"/>
                <w:sz w:val="24"/>
                <w:szCs w:val="24"/>
              </w:rPr>
              <w:t xml:space="preserve"> sedz veselības apdrošināšanas izdevumus tikai tādā gadījumā, ja to nesedz starptautiskās misijas un operācijas  </w:t>
            </w:r>
            <w:proofErr w:type="spellStart"/>
            <w:r w:rsidR="0004530F" w:rsidRPr="00B35546">
              <w:rPr>
                <w:rFonts w:ascii="Times New Roman" w:hAnsi="Times New Roman"/>
                <w:sz w:val="24"/>
                <w:szCs w:val="24"/>
              </w:rPr>
              <w:t>organizētājvalsts</w:t>
            </w:r>
            <w:proofErr w:type="spellEnd"/>
            <w:r w:rsidR="0004530F" w:rsidRPr="00B35546">
              <w:rPr>
                <w:rFonts w:ascii="Times New Roman" w:hAnsi="Times New Roman"/>
                <w:sz w:val="24"/>
                <w:szCs w:val="24"/>
              </w:rPr>
              <w:t xml:space="preserve"> vai </w:t>
            </w:r>
            <w:proofErr w:type="spellStart"/>
            <w:r w:rsidR="0004530F" w:rsidRPr="00B35546">
              <w:rPr>
                <w:rFonts w:ascii="Times New Roman" w:hAnsi="Times New Roman"/>
                <w:sz w:val="24"/>
                <w:szCs w:val="24"/>
              </w:rPr>
              <w:t>organizētājinstitūcija</w:t>
            </w:r>
            <w:proofErr w:type="spellEnd"/>
            <w:r w:rsidR="00FC07F8" w:rsidRPr="00B35546">
              <w:rPr>
                <w:rFonts w:ascii="Times New Roman" w:hAnsi="Times New Roman"/>
                <w:sz w:val="24"/>
                <w:szCs w:val="24"/>
              </w:rPr>
              <w:t>.</w:t>
            </w:r>
          </w:p>
          <w:p w14:paraId="78EB57AC" w14:textId="77777777" w:rsidR="00D0239C" w:rsidRPr="00B35546" w:rsidRDefault="00D0239C" w:rsidP="00D0239C">
            <w:pPr>
              <w:pStyle w:val="ListParagraph"/>
              <w:widowControl w:val="0"/>
              <w:spacing w:after="0" w:line="240" w:lineRule="auto"/>
              <w:ind w:left="0"/>
              <w:jc w:val="both"/>
              <w:rPr>
                <w:rFonts w:ascii="Times New Roman" w:hAnsi="Times New Roman"/>
                <w:sz w:val="24"/>
                <w:szCs w:val="24"/>
              </w:rPr>
            </w:pPr>
          </w:p>
          <w:p w14:paraId="51375337" w14:textId="3EC8793B" w:rsidR="004643A4" w:rsidRPr="00B35546" w:rsidRDefault="004643A4" w:rsidP="004643A4">
            <w:pPr>
              <w:pStyle w:val="tv213"/>
              <w:spacing w:before="0" w:beforeAutospacing="0" w:after="0" w:afterAutospacing="0" w:line="293" w:lineRule="atLeast"/>
              <w:jc w:val="both"/>
            </w:pPr>
            <w:r w:rsidRPr="00B35546">
              <w:t>Projekta 2</w:t>
            </w:r>
            <w:r w:rsidR="004C1096" w:rsidRPr="00B35546">
              <w:t>4</w:t>
            </w:r>
            <w:r w:rsidRPr="00B35546">
              <w:t>.3.apakšpunkts paredz, ka ceļa izdevumus kompensē neatkarīgi no izmantojamā transportlīdzekļa veida attiecīgajā maršrutā, nepārsniedzot lidojuma biļetes cenas apmēru ekonomiskajā klasē. Ce</w:t>
            </w:r>
            <w:r w:rsidR="00240375" w:rsidRPr="00B35546">
              <w:t>ļa izdevumo</w:t>
            </w:r>
            <w:r w:rsidRPr="00B35546">
              <w:t>s ietilpst degvielas iegādes izdevumi, apdrošināšanas iegādes izdevumi, naktsmītnes rezervācijas izdevumi un citi izdevumi, kas var rasties dodoties</w:t>
            </w:r>
            <w:r w:rsidR="00240375" w:rsidRPr="00B35546">
              <w:t xml:space="preserve"> uz, vai atgriežoties </w:t>
            </w:r>
            <w:r w:rsidRPr="00B35546">
              <w:t>no misijas, ja ir iesniegti attiecīgo izdevumu apliecinoši attaisnojuma dokumenti.</w:t>
            </w:r>
          </w:p>
          <w:p w14:paraId="553F4F35" w14:textId="77777777" w:rsidR="004643A4" w:rsidRPr="00B35546" w:rsidRDefault="004643A4" w:rsidP="00300EA9">
            <w:pPr>
              <w:shd w:val="clear" w:color="auto" w:fill="FFFFFF"/>
              <w:spacing w:after="0"/>
              <w:jc w:val="both"/>
              <w:rPr>
                <w:rFonts w:ascii="Times New Roman" w:hAnsi="Times New Roman" w:cs="Times New Roman"/>
                <w:sz w:val="24"/>
                <w:szCs w:val="24"/>
                <w:lang w:eastAsia="lv-LV"/>
              </w:rPr>
            </w:pPr>
          </w:p>
          <w:p w14:paraId="453BCF22" w14:textId="64B37517" w:rsidR="00CF43EE" w:rsidRPr="00B35546" w:rsidRDefault="004241B2" w:rsidP="00CF43EE">
            <w:pPr>
              <w:shd w:val="clear" w:color="auto" w:fill="FFFFFF"/>
              <w:spacing w:after="0"/>
              <w:jc w:val="both"/>
              <w:rPr>
                <w:rFonts w:ascii="Times New Roman" w:eastAsia="Times New Roman" w:hAnsi="Times New Roman" w:cs="Times New Roman"/>
                <w:sz w:val="24"/>
                <w:szCs w:val="24"/>
                <w:lang w:eastAsia="lv-LV"/>
              </w:rPr>
            </w:pPr>
            <w:r w:rsidRPr="00B35546">
              <w:rPr>
                <w:rFonts w:ascii="Times New Roman" w:hAnsi="Times New Roman" w:cs="Times New Roman"/>
                <w:sz w:val="24"/>
                <w:szCs w:val="24"/>
              </w:rPr>
              <w:t xml:space="preserve">Projekta </w:t>
            </w:r>
            <w:r w:rsidR="004C1096" w:rsidRPr="00B35546">
              <w:rPr>
                <w:rFonts w:ascii="Times New Roman" w:hAnsi="Times New Roman" w:cs="Times New Roman"/>
                <w:sz w:val="24"/>
                <w:szCs w:val="24"/>
              </w:rPr>
              <w:t>24.4.</w:t>
            </w:r>
            <w:r w:rsidRPr="00B35546">
              <w:rPr>
                <w:rFonts w:ascii="Times New Roman" w:hAnsi="Times New Roman" w:cs="Times New Roman"/>
                <w:sz w:val="24"/>
                <w:szCs w:val="24"/>
              </w:rPr>
              <w:t xml:space="preserve"> apakšpunktā </w:t>
            </w:r>
            <w:r w:rsidRPr="00B35546">
              <w:rPr>
                <w:rFonts w:ascii="Times New Roman" w:eastAsia="Times New Roman" w:hAnsi="Times New Roman" w:cs="Times New Roman"/>
                <w:sz w:val="24"/>
                <w:szCs w:val="24"/>
                <w:lang w:eastAsia="lv-LV"/>
              </w:rPr>
              <w:t>ir noteikta ceļa izdevumu segšana līdz misijas norises vietai un</w:t>
            </w:r>
            <w:r w:rsidR="00D62457" w:rsidRPr="00B35546">
              <w:rPr>
                <w:rFonts w:ascii="Times New Roman" w:eastAsia="Times New Roman" w:hAnsi="Times New Roman" w:cs="Times New Roman"/>
                <w:sz w:val="24"/>
                <w:szCs w:val="24"/>
                <w:lang w:eastAsia="lv-LV"/>
              </w:rPr>
              <w:t xml:space="preserve"> vienu</w:t>
            </w:r>
            <w:r w:rsidRPr="00B35546">
              <w:rPr>
                <w:rFonts w:ascii="Times New Roman" w:eastAsia="Times New Roman" w:hAnsi="Times New Roman" w:cs="Times New Roman"/>
                <w:sz w:val="24"/>
                <w:szCs w:val="24"/>
                <w:lang w:eastAsia="lv-LV"/>
              </w:rPr>
              <w:t xml:space="preserve"> reizi kalendāra</w:t>
            </w:r>
            <w:r w:rsidR="00D62457" w:rsidRPr="00B35546">
              <w:rPr>
                <w:rFonts w:ascii="Times New Roman" w:eastAsia="Times New Roman" w:hAnsi="Times New Roman" w:cs="Times New Roman"/>
                <w:sz w:val="24"/>
                <w:szCs w:val="24"/>
                <w:lang w:eastAsia="lv-LV"/>
              </w:rPr>
              <w:t xml:space="preserve">jā </w:t>
            </w:r>
            <w:r w:rsidRPr="00B35546">
              <w:rPr>
                <w:rFonts w:ascii="Times New Roman" w:eastAsia="Times New Roman" w:hAnsi="Times New Roman" w:cs="Times New Roman"/>
                <w:sz w:val="24"/>
                <w:szCs w:val="24"/>
                <w:lang w:eastAsia="lv-LV"/>
              </w:rPr>
              <w:t>gadā dodoties atvaļinājumā uz Latv</w:t>
            </w:r>
            <w:r w:rsidR="009D1F3D" w:rsidRPr="00B35546">
              <w:rPr>
                <w:rFonts w:ascii="Times New Roman" w:eastAsia="Times New Roman" w:hAnsi="Times New Roman" w:cs="Times New Roman"/>
                <w:sz w:val="24"/>
                <w:szCs w:val="24"/>
                <w:lang w:eastAsia="lv-LV"/>
              </w:rPr>
              <w:t xml:space="preserve">iju un atgriežoties no Latvijas. </w:t>
            </w:r>
          </w:p>
          <w:p w14:paraId="22862FD5" w14:textId="77777777" w:rsidR="004241B2" w:rsidRPr="00B35546" w:rsidRDefault="004241B2" w:rsidP="00CF43EE">
            <w:pPr>
              <w:shd w:val="clear" w:color="auto" w:fill="FFFFFF"/>
              <w:spacing w:after="0"/>
              <w:jc w:val="both"/>
              <w:rPr>
                <w:rFonts w:ascii="Times New Roman" w:hAnsi="Times New Roman" w:cs="Times New Roman"/>
                <w:sz w:val="24"/>
                <w:szCs w:val="24"/>
              </w:rPr>
            </w:pPr>
          </w:p>
          <w:p w14:paraId="1791BA5A" w14:textId="53AA6A64" w:rsidR="002229F3" w:rsidRPr="00B35546" w:rsidRDefault="00635A08" w:rsidP="00FC07F8">
            <w:pPr>
              <w:shd w:val="clear" w:color="auto" w:fill="FFFFFF"/>
              <w:spacing w:after="0"/>
              <w:jc w:val="both"/>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 xml:space="preserve">Projekta </w:t>
            </w:r>
            <w:r w:rsidR="004C1096" w:rsidRPr="00B35546">
              <w:rPr>
                <w:rFonts w:ascii="Times New Roman" w:eastAsia="Times New Roman" w:hAnsi="Times New Roman" w:cs="Times New Roman"/>
                <w:iCs/>
                <w:sz w:val="24"/>
                <w:szCs w:val="24"/>
                <w:lang w:eastAsia="lv-LV"/>
              </w:rPr>
              <w:t>25.</w:t>
            </w:r>
            <w:r w:rsidR="00620349" w:rsidRPr="00B35546">
              <w:rPr>
                <w:rFonts w:ascii="Times New Roman" w:eastAsia="Times New Roman" w:hAnsi="Times New Roman" w:cs="Times New Roman"/>
                <w:iCs/>
                <w:sz w:val="24"/>
                <w:szCs w:val="24"/>
                <w:lang w:eastAsia="lv-LV"/>
              </w:rPr>
              <w:t xml:space="preserve"> punktā noteikts</w:t>
            </w:r>
            <w:r w:rsidRPr="00B35546">
              <w:rPr>
                <w:rFonts w:ascii="Times New Roman" w:eastAsia="Times New Roman" w:hAnsi="Times New Roman" w:cs="Times New Roman"/>
                <w:iCs/>
                <w:sz w:val="24"/>
                <w:szCs w:val="24"/>
                <w:lang w:eastAsia="lv-LV"/>
              </w:rPr>
              <w:t xml:space="preserve">, ka projekta </w:t>
            </w:r>
            <w:r w:rsidR="004C1096" w:rsidRPr="00B35546">
              <w:rPr>
                <w:rFonts w:ascii="Times New Roman" w:eastAsia="Times New Roman" w:hAnsi="Times New Roman" w:cs="Times New Roman"/>
                <w:iCs/>
                <w:sz w:val="24"/>
                <w:szCs w:val="24"/>
                <w:lang w:eastAsia="lv-LV"/>
              </w:rPr>
              <w:t>24.</w:t>
            </w:r>
            <w:r w:rsidR="005A6C88" w:rsidRPr="00B35546">
              <w:rPr>
                <w:rFonts w:ascii="Times New Roman" w:eastAsia="Times New Roman" w:hAnsi="Times New Roman" w:cs="Times New Roman"/>
                <w:iCs/>
                <w:sz w:val="24"/>
                <w:szCs w:val="24"/>
                <w:lang w:eastAsia="lv-LV"/>
              </w:rPr>
              <w:t xml:space="preserve"> </w:t>
            </w:r>
            <w:r w:rsidRPr="00B35546">
              <w:rPr>
                <w:rFonts w:ascii="Times New Roman" w:eastAsia="Times New Roman" w:hAnsi="Times New Roman" w:cs="Times New Roman"/>
                <w:iCs/>
                <w:sz w:val="24"/>
                <w:szCs w:val="24"/>
                <w:lang w:eastAsia="lv-LV"/>
              </w:rPr>
              <w:t>punktā</w:t>
            </w:r>
            <w:r w:rsidR="00620349" w:rsidRPr="00B35546">
              <w:rPr>
                <w:rFonts w:ascii="Times New Roman" w:eastAsia="Times New Roman" w:hAnsi="Times New Roman" w:cs="Times New Roman"/>
                <w:iCs/>
                <w:sz w:val="24"/>
                <w:szCs w:val="24"/>
                <w:lang w:eastAsia="lv-LV"/>
              </w:rPr>
              <w:t xml:space="preserve"> norādītās izmaksas </w:t>
            </w:r>
            <w:r w:rsidRPr="00B35546">
              <w:rPr>
                <w:rFonts w:ascii="Times New Roman" w:hAnsi="Times New Roman" w:cs="Times New Roman"/>
                <w:sz w:val="24"/>
                <w:szCs w:val="24"/>
              </w:rPr>
              <w:t>nav apliekamas ar iedzīvotāju ienākuma nodokli un par tām nav veicamas valsts sociālās apd</w:t>
            </w:r>
            <w:r w:rsidR="00620349" w:rsidRPr="00B35546">
              <w:rPr>
                <w:rFonts w:ascii="Times New Roman" w:hAnsi="Times New Roman" w:cs="Times New Roman"/>
                <w:sz w:val="24"/>
                <w:szCs w:val="24"/>
              </w:rPr>
              <w:t>rošināšanas obligātās iemaksas.</w:t>
            </w:r>
          </w:p>
        </w:tc>
      </w:tr>
      <w:tr w:rsidR="006A5BA1" w:rsidRPr="00B35546" w14:paraId="3459F789" w14:textId="77777777" w:rsidTr="00C71A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7E37C15" w14:textId="77A7E9ED"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lastRenderedPageBreak/>
              <w:t>3.</w:t>
            </w:r>
          </w:p>
        </w:tc>
        <w:tc>
          <w:tcPr>
            <w:tcW w:w="1650" w:type="pct"/>
            <w:tcBorders>
              <w:top w:val="outset" w:sz="6" w:space="0" w:color="auto"/>
              <w:left w:val="outset" w:sz="6" w:space="0" w:color="auto"/>
              <w:bottom w:val="outset" w:sz="6" w:space="0" w:color="auto"/>
              <w:right w:val="outset" w:sz="6" w:space="0" w:color="auto"/>
            </w:tcBorders>
            <w:hideMark/>
          </w:tcPr>
          <w:p w14:paraId="2D1C0FF7" w14:textId="77777777"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94" w:type="pct"/>
            <w:tcBorders>
              <w:top w:val="outset" w:sz="6" w:space="0" w:color="auto"/>
              <w:left w:val="outset" w:sz="6" w:space="0" w:color="auto"/>
              <w:bottom w:val="outset" w:sz="6" w:space="0" w:color="auto"/>
              <w:right w:val="outset" w:sz="6" w:space="0" w:color="auto"/>
            </w:tcBorders>
            <w:hideMark/>
          </w:tcPr>
          <w:p w14:paraId="4FC5B790" w14:textId="77777777" w:rsidR="00B201C2" w:rsidRPr="00B35546" w:rsidRDefault="002E7835"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 xml:space="preserve">Iekšlietu ministrija </w:t>
            </w:r>
          </w:p>
          <w:p w14:paraId="2E6D1877" w14:textId="77777777" w:rsidR="002229F3" w:rsidRPr="00B35546" w:rsidRDefault="002229F3"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 xml:space="preserve">Valsts robežsardze </w:t>
            </w:r>
          </w:p>
          <w:p w14:paraId="07E97AAF" w14:textId="77777777" w:rsidR="002229F3" w:rsidRPr="00B35546" w:rsidRDefault="002229F3"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 xml:space="preserve">Valsts policija </w:t>
            </w:r>
          </w:p>
          <w:p w14:paraId="289D4482" w14:textId="429D1346" w:rsidR="002229F3" w:rsidRPr="00B35546" w:rsidRDefault="002229F3" w:rsidP="003337FC">
            <w:pPr>
              <w:spacing w:after="0"/>
              <w:rPr>
                <w:rFonts w:ascii="Times New Roman" w:eastAsia="Times New Roman" w:hAnsi="Times New Roman" w:cs="Times New Roman"/>
                <w:iCs/>
                <w:sz w:val="24"/>
                <w:szCs w:val="24"/>
                <w:lang w:eastAsia="lv-LV"/>
              </w:rPr>
            </w:pPr>
            <w:r w:rsidRPr="00B35546">
              <w:rPr>
                <w:rStyle w:val="Emphasis"/>
                <w:rFonts w:ascii="Times New Roman" w:hAnsi="Times New Roman" w:cs="Times New Roman"/>
                <w:bCs/>
                <w:i w:val="0"/>
                <w:iCs w:val="0"/>
                <w:sz w:val="24"/>
                <w:szCs w:val="24"/>
                <w:shd w:val="clear" w:color="auto" w:fill="FFFFFF"/>
              </w:rPr>
              <w:t>Valsts ugunsdzēsības un glābšanas dienests</w:t>
            </w:r>
          </w:p>
        </w:tc>
      </w:tr>
      <w:tr w:rsidR="006A5BA1" w:rsidRPr="00B35546" w14:paraId="4B19901A" w14:textId="77777777" w:rsidTr="00C71A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A7A011B" w14:textId="23144C8A"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4.</w:t>
            </w:r>
          </w:p>
        </w:tc>
        <w:tc>
          <w:tcPr>
            <w:tcW w:w="1650" w:type="pct"/>
            <w:tcBorders>
              <w:top w:val="outset" w:sz="6" w:space="0" w:color="auto"/>
              <w:left w:val="outset" w:sz="6" w:space="0" w:color="auto"/>
              <w:bottom w:val="outset" w:sz="6" w:space="0" w:color="auto"/>
              <w:right w:val="outset" w:sz="6" w:space="0" w:color="auto"/>
            </w:tcBorders>
            <w:hideMark/>
          </w:tcPr>
          <w:p w14:paraId="35896DCF" w14:textId="77777777"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7446618F" w14:textId="77777777"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Nav</w:t>
            </w:r>
          </w:p>
        </w:tc>
      </w:tr>
    </w:tbl>
    <w:p w14:paraId="2EBA17AD" w14:textId="4A444B47" w:rsidR="00B201C2" w:rsidRPr="00B35546" w:rsidRDefault="00B201C2" w:rsidP="00B201C2">
      <w:pPr>
        <w:spacing w:after="0"/>
        <w:rPr>
          <w:rFonts w:ascii="Times New Roman" w:eastAsia="Times New Roman" w:hAnsi="Times New Roman" w:cs="Times New Roman"/>
          <w:iCs/>
          <w:sz w:val="4"/>
          <w:szCs w:val="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6005"/>
      </w:tblGrid>
      <w:tr w:rsidR="006A5BA1" w:rsidRPr="00B35546" w14:paraId="7678C5F1" w14:textId="77777777" w:rsidTr="00C71A3F">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42B26B5" w14:textId="77777777" w:rsidR="00B201C2" w:rsidRPr="00B35546" w:rsidRDefault="00B201C2" w:rsidP="003337FC">
            <w:pPr>
              <w:spacing w:after="0"/>
              <w:rPr>
                <w:rFonts w:ascii="Times New Roman" w:eastAsia="Times New Roman" w:hAnsi="Times New Roman" w:cs="Times New Roman"/>
                <w:b/>
                <w:bCs/>
                <w:iCs/>
                <w:sz w:val="24"/>
                <w:szCs w:val="24"/>
                <w:lang w:eastAsia="lv-LV"/>
              </w:rPr>
            </w:pPr>
            <w:r w:rsidRPr="00B3554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A5BA1" w:rsidRPr="00B35546" w14:paraId="5E6AE7D2" w14:textId="77777777" w:rsidTr="00C71A3F">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24EA6BD" w14:textId="77777777" w:rsidR="00476CF1" w:rsidRPr="00B35546" w:rsidRDefault="00476CF1" w:rsidP="00476CF1">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1.</w:t>
            </w:r>
          </w:p>
        </w:tc>
        <w:tc>
          <w:tcPr>
            <w:tcW w:w="1577" w:type="pct"/>
            <w:tcBorders>
              <w:top w:val="outset" w:sz="6" w:space="0" w:color="auto"/>
              <w:left w:val="outset" w:sz="6" w:space="0" w:color="auto"/>
              <w:bottom w:val="outset" w:sz="6" w:space="0" w:color="auto"/>
              <w:right w:val="outset" w:sz="6" w:space="0" w:color="auto"/>
            </w:tcBorders>
            <w:hideMark/>
          </w:tcPr>
          <w:p w14:paraId="6E5F619F" w14:textId="77777777" w:rsidR="00476CF1" w:rsidRPr="00B35546" w:rsidRDefault="00476CF1" w:rsidP="00476CF1">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 xml:space="preserve">Sabiedrības </w:t>
            </w:r>
            <w:proofErr w:type="spellStart"/>
            <w:r w:rsidRPr="00B35546">
              <w:rPr>
                <w:rFonts w:ascii="Times New Roman" w:eastAsia="Times New Roman" w:hAnsi="Times New Roman" w:cs="Times New Roman"/>
                <w:iCs/>
                <w:sz w:val="24"/>
                <w:szCs w:val="24"/>
                <w:lang w:eastAsia="lv-LV"/>
              </w:rPr>
              <w:t>mērķgrupas</w:t>
            </w:r>
            <w:proofErr w:type="spellEnd"/>
            <w:r w:rsidRPr="00B35546">
              <w:rPr>
                <w:rFonts w:ascii="Times New Roman" w:eastAsia="Times New Roman" w:hAnsi="Times New Roman" w:cs="Times New Roman"/>
                <w:iCs/>
                <w:sz w:val="24"/>
                <w:szCs w:val="24"/>
                <w:lang w:eastAsia="lv-LV"/>
              </w:rPr>
              <w:t>, kuras tiesiskais regulējums ietekmē vai varētu ietekmēt</w:t>
            </w:r>
          </w:p>
        </w:tc>
        <w:tc>
          <w:tcPr>
            <w:tcW w:w="3082" w:type="pct"/>
            <w:tcBorders>
              <w:top w:val="outset" w:sz="6" w:space="0" w:color="auto"/>
              <w:left w:val="outset" w:sz="6" w:space="0" w:color="auto"/>
              <w:bottom w:val="outset" w:sz="6" w:space="0" w:color="auto"/>
              <w:right w:val="outset" w:sz="6" w:space="0" w:color="auto"/>
            </w:tcBorders>
            <w:hideMark/>
          </w:tcPr>
          <w:p w14:paraId="5C30FD1B" w14:textId="77777777" w:rsidR="00476CF1" w:rsidRPr="00B35546" w:rsidRDefault="00476CF1" w:rsidP="00476CF1">
            <w:pPr>
              <w:spacing w:after="0"/>
              <w:jc w:val="both"/>
              <w:rPr>
                <w:rFonts w:ascii="Times New Roman" w:eastAsia="Times New Roman" w:hAnsi="Times New Roman" w:cs="Times New Roman"/>
                <w:iCs/>
                <w:sz w:val="24"/>
                <w:szCs w:val="24"/>
                <w:lang w:eastAsia="lv-LV"/>
              </w:rPr>
            </w:pPr>
            <w:r w:rsidRPr="00B35546">
              <w:rPr>
                <w:rFonts w:ascii="Times New Roman" w:hAnsi="Times New Roman" w:cs="Times New Roman"/>
                <w:sz w:val="24"/>
                <w:szCs w:val="24"/>
              </w:rPr>
              <w:t>Projekts skar Iestāžu amatpersonas, kuras piedalās misijās un Iestādes, kuru amatpersonas tiek nosūtīt</w:t>
            </w:r>
            <w:r w:rsidR="00D64F2F" w:rsidRPr="00B35546">
              <w:rPr>
                <w:rFonts w:ascii="Times New Roman" w:hAnsi="Times New Roman" w:cs="Times New Roman"/>
                <w:sz w:val="24"/>
                <w:szCs w:val="24"/>
              </w:rPr>
              <w:t>as</w:t>
            </w:r>
            <w:r w:rsidRPr="00B35546">
              <w:rPr>
                <w:rFonts w:ascii="Times New Roman" w:hAnsi="Times New Roman" w:cs="Times New Roman"/>
                <w:sz w:val="24"/>
                <w:szCs w:val="24"/>
              </w:rPr>
              <w:t xml:space="preserve"> dalībai misijā. </w:t>
            </w:r>
          </w:p>
        </w:tc>
      </w:tr>
      <w:tr w:rsidR="006A5BA1" w:rsidRPr="00B35546" w14:paraId="19867A35" w14:textId="77777777" w:rsidTr="00C71A3F">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64C5C86" w14:textId="77777777" w:rsidR="00476CF1" w:rsidRPr="00B35546" w:rsidRDefault="00476CF1" w:rsidP="00476CF1">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2.</w:t>
            </w:r>
          </w:p>
        </w:tc>
        <w:tc>
          <w:tcPr>
            <w:tcW w:w="1577" w:type="pct"/>
            <w:tcBorders>
              <w:top w:val="outset" w:sz="6" w:space="0" w:color="auto"/>
              <w:left w:val="outset" w:sz="6" w:space="0" w:color="auto"/>
              <w:bottom w:val="outset" w:sz="6" w:space="0" w:color="auto"/>
              <w:right w:val="outset" w:sz="6" w:space="0" w:color="auto"/>
            </w:tcBorders>
            <w:hideMark/>
          </w:tcPr>
          <w:p w14:paraId="7A865678" w14:textId="77777777" w:rsidR="00476CF1" w:rsidRPr="00B35546" w:rsidRDefault="00476CF1" w:rsidP="00476CF1">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Tiesiskā regulējuma ietekme uz tautsaimniecību un administratīvo slogu</w:t>
            </w:r>
          </w:p>
        </w:tc>
        <w:tc>
          <w:tcPr>
            <w:tcW w:w="3082" w:type="pct"/>
            <w:tcBorders>
              <w:top w:val="outset" w:sz="6" w:space="0" w:color="auto"/>
              <w:left w:val="outset" w:sz="6" w:space="0" w:color="auto"/>
              <w:bottom w:val="outset" w:sz="6" w:space="0" w:color="auto"/>
              <w:right w:val="outset" w:sz="6" w:space="0" w:color="auto"/>
            </w:tcBorders>
            <w:hideMark/>
          </w:tcPr>
          <w:p w14:paraId="0EB038FA" w14:textId="77777777" w:rsidR="00476CF1" w:rsidRPr="00B35546" w:rsidRDefault="00476CF1" w:rsidP="00476CF1">
            <w:pPr>
              <w:spacing w:after="0"/>
              <w:jc w:val="both"/>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Projekts nepalielina esošo informācijas sniegšanas apjomu, tāpēc netiks uzlikts papildu administratīvais slogs un neradīsies administratīvās izmaksas.</w:t>
            </w:r>
          </w:p>
        </w:tc>
      </w:tr>
      <w:tr w:rsidR="006A5BA1" w:rsidRPr="00B35546" w14:paraId="593666E4" w14:textId="77777777" w:rsidTr="00C71A3F">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70AFD3F" w14:textId="77777777" w:rsidR="00476CF1" w:rsidRPr="00B35546" w:rsidRDefault="00476CF1" w:rsidP="00476CF1">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3.</w:t>
            </w:r>
          </w:p>
        </w:tc>
        <w:tc>
          <w:tcPr>
            <w:tcW w:w="1577" w:type="pct"/>
            <w:tcBorders>
              <w:top w:val="outset" w:sz="6" w:space="0" w:color="auto"/>
              <w:left w:val="outset" w:sz="6" w:space="0" w:color="auto"/>
              <w:bottom w:val="outset" w:sz="6" w:space="0" w:color="auto"/>
              <w:right w:val="outset" w:sz="6" w:space="0" w:color="auto"/>
            </w:tcBorders>
            <w:hideMark/>
          </w:tcPr>
          <w:p w14:paraId="5BA24A5A" w14:textId="77777777" w:rsidR="00476CF1" w:rsidRPr="00B35546" w:rsidRDefault="00476CF1" w:rsidP="00476CF1">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Administratīvo izmaksu monetārs novērtējums</w:t>
            </w:r>
          </w:p>
        </w:tc>
        <w:tc>
          <w:tcPr>
            <w:tcW w:w="3082" w:type="pct"/>
            <w:tcBorders>
              <w:top w:val="outset" w:sz="6" w:space="0" w:color="auto"/>
              <w:left w:val="outset" w:sz="6" w:space="0" w:color="auto"/>
              <w:bottom w:val="outset" w:sz="6" w:space="0" w:color="auto"/>
              <w:right w:val="outset" w:sz="6" w:space="0" w:color="auto"/>
            </w:tcBorders>
            <w:hideMark/>
          </w:tcPr>
          <w:p w14:paraId="7C0B512F" w14:textId="77777777" w:rsidR="00476CF1" w:rsidRPr="00B35546" w:rsidRDefault="00476CF1" w:rsidP="00476CF1">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Nav</w:t>
            </w:r>
          </w:p>
        </w:tc>
      </w:tr>
      <w:tr w:rsidR="006A5BA1" w:rsidRPr="00B35546" w14:paraId="361A3442" w14:textId="77777777" w:rsidTr="00C71A3F">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7162B8C" w14:textId="77777777" w:rsidR="00476CF1" w:rsidRPr="00B35546" w:rsidRDefault="00476CF1" w:rsidP="00476CF1">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4.</w:t>
            </w:r>
          </w:p>
        </w:tc>
        <w:tc>
          <w:tcPr>
            <w:tcW w:w="1577" w:type="pct"/>
            <w:tcBorders>
              <w:top w:val="outset" w:sz="6" w:space="0" w:color="auto"/>
              <w:left w:val="outset" w:sz="6" w:space="0" w:color="auto"/>
              <w:bottom w:val="outset" w:sz="6" w:space="0" w:color="auto"/>
              <w:right w:val="outset" w:sz="6" w:space="0" w:color="auto"/>
            </w:tcBorders>
            <w:hideMark/>
          </w:tcPr>
          <w:p w14:paraId="489150DB" w14:textId="77777777" w:rsidR="00476CF1" w:rsidRPr="00B35546" w:rsidRDefault="00476CF1" w:rsidP="00476CF1">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Atbilstības izmaksu monetārs novērtējums</w:t>
            </w:r>
          </w:p>
        </w:tc>
        <w:tc>
          <w:tcPr>
            <w:tcW w:w="3082" w:type="pct"/>
            <w:tcBorders>
              <w:top w:val="outset" w:sz="6" w:space="0" w:color="auto"/>
              <w:left w:val="outset" w:sz="6" w:space="0" w:color="auto"/>
              <w:bottom w:val="outset" w:sz="6" w:space="0" w:color="auto"/>
              <w:right w:val="outset" w:sz="6" w:space="0" w:color="auto"/>
            </w:tcBorders>
            <w:hideMark/>
          </w:tcPr>
          <w:p w14:paraId="09D7C7D7" w14:textId="77777777" w:rsidR="00476CF1" w:rsidRPr="00B35546" w:rsidRDefault="00476CF1" w:rsidP="00476CF1">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Nav</w:t>
            </w:r>
          </w:p>
        </w:tc>
      </w:tr>
      <w:tr w:rsidR="006A5BA1" w:rsidRPr="00B35546" w14:paraId="1F56BCFB" w14:textId="77777777" w:rsidTr="00C71A3F">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653A7D0" w14:textId="77777777" w:rsidR="00476CF1" w:rsidRPr="00B35546" w:rsidRDefault="00476CF1" w:rsidP="00476CF1">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5.</w:t>
            </w:r>
          </w:p>
        </w:tc>
        <w:tc>
          <w:tcPr>
            <w:tcW w:w="1577" w:type="pct"/>
            <w:tcBorders>
              <w:top w:val="outset" w:sz="6" w:space="0" w:color="auto"/>
              <w:left w:val="outset" w:sz="6" w:space="0" w:color="auto"/>
              <w:bottom w:val="outset" w:sz="6" w:space="0" w:color="auto"/>
              <w:right w:val="outset" w:sz="6" w:space="0" w:color="auto"/>
            </w:tcBorders>
            <w:hideMark/>
          </w:tcPr>
          <w:p w14:paraId="72599640" w14:textId="77777777" w:rsidR="00476CF1" w:rsidRPr="00B35546" w:rsidRDefault="00476CF1" w:rsidP="00476CF1">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Cita informācija</w:t>
            </w:r>
          </w:p>
        </w:tc>
        <w:tc>
          <w:tcPr>
            <w:tcW w:w="3082" w:type="pct"/>
            <w:tcBorders>
              <w:top w:val="outset" w:sz="6" w:space="0" w:color="auto"/>
              <w:left w:val="outset" w:sz="6" w:space="0" w:color="auto"/>
              <w:bottom w:val="outset" w:sz="6" w:space="0" w:color="auto"/>
              <w:right w:val="outset" w:sz="6" w:space="0" w:color="auto"/>
            </w:tcBorders>
            <w:hideMark/>
          </w:tcPr>
          <w:p w14:paraId="71E5FE39" w14:textId="77777777" w:rsidR="00476CF1" w:rsidRPr="00B35546" w:rsidRDefault="00476CF1" w:rsidP="00476CF1">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Nav</w:t>
            </w:r>
          </w:p>
        </w:tc>
      </w:tr>
    </w:tbl>
    <w:p w14:paraId="5EEA71C5" w14:textId="77777777" w:rsidR="00566DD1" w:rsidRPr="00B35546" w:rsidRDefault="00566DD1" w:rsidP="00B201C2">
      <w:pPr>
        <w:spacing w:after="0"/>
        <w:rPr>
          <w:rFonts w:ascii="Times New Roman" w:eastAsia="Times New Roman" w:hAnsi="Times New Roman" w:cs="Times New Roman"/>
          <w:iCs/>
          <w:strike/>
          <w:sz w:val="24"/>
          <w:szCs w:val="24"/>
          <w:lang w:eastAsia="lv-LV"/>
        </w:rPr>
      </w:pPr>
    </w:p>
    <w:tbl>
      <w:tblPr>
        <w:tblW w:w="5339"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8"/>
        <w:gridCol w:w="881"/>
        <w:gridCol w:w="1000"/>
        <w:gridCol w:w="796"/>
        <w:gridCol w:w="996"/>
        <w:gridCol w:w="1173"/>
        <w:gridCol w:w="1400"/>
        <w:gridCol w:w="1825"/>
      </w:tblGrid>
      <w:tr w:rsidR="00C71A3F" w:rsidRPr="00B35546" w14:paraId="74466A51" w14:textId="77777777" w:rsidTr="00C71A3F">
        <w:trPr>
          <w:tblCellSpacing w:w="15" w:type="dxa"/>
        </w:trPr>
        <w:tc>
          <w:tcPr>
            <w:tcW w:w="4969" w:type="pct"/>
            <w:gridSpan w:val="8"/>
            <w:tcBorders>
              <w:top w:val="single" w:sz="4" w:space="0" w:color="auto"/>
              <w:left w:val="single" w:sz="4" w:space="0" w:color="auto"/>
              <w:bottom w:val="single" w:sz="4" w:space="0" w:color="auto"/>
              <w:right w:val="single" w:sz="4" w:space="0" w:color="auto"/>
            </w:tcBorders>
            <w:vAlign w:val="center"/>
            <w:hideMark/>
          </w:tcPr>
          <w:p w14:paraId="14D2C118" w14:textId="77777777" w:rsidR="00C71A3F" w:rsidRPr="00B35546" w:rsidRDefault="00C71A3F" w:rsidP="00C71A3F">
            <w:pPr>
              <w:suppressAutoHyphens/>
              <w:autoSpaceDN w:val="0"/>
              <w:spacing w:line="256" w:lineRule="auto"/>
              <w:ind w:right="555"/>
              <w:jc w:val="center"/>
              <w:textAlignment w:val="baseline"/>
              <w:rPr>
                <w:rFonts w:ascii="Times New Roman" w:hAnsi="Times New Roman"/>
                <w:b/>
                <w:bCs/>
                <w:iCs/>
                <w:sz w:val="24"/>
                <w:szCs w:val="24"/>
                <w:lang w:eastAsia="lv-LV"/>
              </w:rPr>
            </w:pPr>
            <w:r w:rsidRPr="00B35546">
              <w:rPr>
                <w:rFonts w:ascii="Times New Roman" w:hAnsi="Times New Roman"/>
                <w:b/>
                <w:bCs/>
                <w:iCs/>
                <w:sz w:val="24"/>
                <w:szCs w:val="24"/>
                <w:lang w:eastAsia="lv-LV"/>
              </w:rPr>
              <w:t>III. Tiesību akta projekta ietekme uz valsts budžetu un pašvaldību budžetiem</w:t>
            </w:r>
          </w:p>
        </w:tc>
      </w:tr>
      <w:tr w:rsidR="00C71A3F" w:rsidRPr="00B35546" w14:paraId="231656F2" w14:textId="77777777" w:rsidTr="00C71A3F">
        <w:trPr>
          <w:tblCellSpacing w:w="15" w:type="dxa"/>
        </w:trPr>
        <w:tc>
          <w:tcPr>
            <w:tcW w:w="813" w:type="pct"/>
            <w:vMerge w:val="restart"/>
            <w:tcBorders>
              <w:top w:val="single" w:sz="4" w:space="0" w:color="auto"/>
              <w:left w:val="single" w:sz="4" w:space="0" w:color="auto"/>
              <w:bottom w:val="single" w:sz="4" w:space="0" w:color="auto"/>
              <w:right w:val="single" w:sz="4" w:space="0" w:color="auto"/>
            </w:tcBorders>
            <w:vAlign w:val="center"/>
            <w:hideMark/>
          </w:tcPr>
          <w:p w14:paraId="4C6992E5"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Rādītāji</w:t>
            </w:r>
          </w:p>
        </w:tc>
        <w:tc>
          <w:tcPr>
            <w:tcW w:w="95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04C1DEB" w14:textId="77777777" w:rsidR="00C71A3F" w:rsidRPr="00B35546" w:rsidRDefault="00C71A3F" w:rsidP="00EA1EB5">
            <w:pPr>
              <w:suppressAutoHyphens/>
              <w:autoSpaceDN w:val="0"/>
              <w:spacing w:line="256" w:lineRule="auto"/>
              <w:jc w:val="center"/>
              <w:textAlignment w:val="baseline"/>
              <w:rPr>
                <w:rFonts w:ascii="Times New Roman" w:hAnsi="Times New Roman"/>
                <w:iCs/>
                <w:sz w:val="24"/>
                <w:szCs w:val="24"/>
                <w:lang w:eastAsia="lv-LV"/>
              </w:rPr>
            </w:pPr>
          </w:p>
          <w:p w14:paraId="09354392" w14:textId="77777777" w:rsidR="00C71A3F" w:rsidRPr="00B35546" w:rsidRDefault="00C71A3F" w:rsidP="00EA1EB5">
            <w:pPr>
              <w:suppressAutoHyphens/>
              <w:autoSpaceDN w:val="0"/>
              <w:spacing w:line="256" w:lineRule="auto"/>
              <w:jc w:val="center"/>
              <w:textAlignment w:val="baseline"/>
              <w:rPr>
                <w:rFonts w:ascii="Times New Roman" w:hAnsi="Times New Roman"/>
                <w:iCs/>
                <w:sz w:val="24"/>
                <w:szCs w:val="24"/>
                <w:lang w:eastAsia="lv-LV"/>
              </w:rPr>
            </w:pPr>
            <w:r w:rsidRPr="00B35546">
              <w:rPr>
                <w:rFonts w:ascii="Times New Roman" w:hAnsi="Times New Roman"/>
                <w:iCs/>
                <w:sz w:val="24"/>
                <w:szCs w:val="24"/>
                <w:lang w:eastAsia="lv-LV"/>
              </w:rPr>
              <w:t>20</w:t>
            </w:r>
            <w:r w:rsidRPr="00B35546">
              <w:rPr>
                <w:rFonts w:ascii="Times New Roman" w:hAnsi="Times New Roman"/>
                <w:iCs/>
                <w:sz w:val="24"/>
                <w:szCs w:val="24"/>
                <w:lang w:val="ru-RU" w:eastAsia="lv-LV"/>
              </w:rPr>
              <w:t>21</w:t>
            </w:r>
            <w:r w:rsidRPr="00B35546">
              <w:rPr>
                <w:rFonts w:ascii="Times New Roman" w:hAnsi="Times New Roman"/>
                <w:iCs/>
                <w:sz w:val="24"/>
                <w:szCs w:val="24"/>
                <w:lang w:eastAsia="lv-LV"/>
              </w:rPr>
              <w:t>. gads</w:t>
            </w:r>
          </w:p>
        </w:tc>
        <w:tc>
          <w:tcPr>
            <w:tcW w:w="3168" w:type="pct"/>
            <w:gridSpan w:val="5"/>
            <w:tcBorders>
              <w:top w:val="single" w:sz="4" w:space="0" w:color="auto"/>
              <w:left w:val="single" w:sz="4" w:space="0" w:color="auto"/>
              <w:bottom w:val="single" w:sz="4" w:space="0" w:color="auto"/>
              <w:right w:val="single" w:sz="4" w:space="0" w:color="auto"/>
            </w:tcBorders>
            <w:vAlign w:val="center"/>
            <w:hideMark/>
          </w:tcPr>
          <w:p w14:paraId="5B6DEC7D" w14:textId="77777777" w:rsidR="00C71A3F" w:rsidRPr="00B35546" w:rsidRDefault="00C71A3F" w:rsidP="00EA1EB5">
            <w:pPr>
              <w:suppressAutoHyphens/>
              <w:autoSpaceDN w:val="0"/>
              <w:spacing w:line="256" w:lineRule="auto"/>
              <w:jc w:val="center"/>
              <w:textAlignment w:val="baseline"/>
              <w:rPr>
                <w:rFonts w:ascii="Times New Roman" w:hAnsi="Times New Roman"/>
                <w:iCs/>
                <w:sz w:val="24"/>
                <w:szCs w:val="24"/>
                <w:lang w:eastAsia="lv-LV"/>
              </w:rPr>
            </w:pPr>
            <w:r w:rsidRPr="00B35546">
              <w:rPr>
                <w:rFonts w:ascii="Times New Roman" w:hAnsi="Times New Roman"/>
                <w:iCs/>
                <w:sz w:val="24"/>
                <w:szCs w:val="24"/>
                <w:lang w:eastAsia="lv-LV"/>
              </w:rPr>
              <w:t>Turpmākie trīs gadi (</w:t>
            </w:r>
            <w:proofErr w:type="spellStart"/>
            <w:r w:rsidRPr="00B35546">
              <w:rPr>
                <w:rFonts w:ascii="Times New Roman" w:hAnsi="Times New Roman"/>
                <w:i/>
                <w:iCs/>
                <w:sz w:val="24"/>
                <w:szCs w:val="24"/>
                <w:lang w:eastAsia="lv-LV"/>
              </w:rPr>
              <w:t>euro</w:t>
            </w:r>
            <w:proofErr w:type="spellEnd"/>
            <w:r w:rsidRPr="00B35546">
              <w:rPr>
                <w:rFonts w:ascii="Times New Roman" w:hAnsi="Times New Roman"/>
                <w:iCs/>
                <w:sz w:val="24"/>
                <w:szCs w:val="24"/>
                <w:lang w:eastAsia="lv-LV"/>
              </w:rPr>
              <w:t>)</w:t>
            </w:r>
          </w:p>
        </w:tc>
      </w:tr>
      <w:tr w:rsidR="00C71A3F" w:rsidRPr="00B35546" w14:paraId="7B6E0361" w14:textId="77777777" w:rsidTr="00C71A3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24C18" w14:textId="77777777" w:rsidR="00C71A3F" w:rsidRPr="00B35546" w:rsidRDefault="00C71A3F" w:rsidP="00EA1EB5">
            <w:pPr>
              <w:spacing w:line="256" w:lineRule="auto"/>
              <w:rPr>
                <w:rFonts w:ascii="Times New Roman" w:hAnsi="Times New Roman"/>
                <w:iCs/>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FE07D0" w14:textId="77777777" w:rsidR="00C71A3F" w:rsidRPr="00B35546" w:rsidRDefault="00C71A3F" w:rsidP="00EA1EB5">
            <w:pPr>
              <w:spacing w:line="256" w:lineRule="auto"/>
              <w:rPr>
                <w:rFonts w:ascii="Times New Roman" w:hAnsi="Times New Roman"/>
                <w:iCs/>
                <w:sz w:val="24"/>
                <w:szCs w:val="24"/>
                <w:lang w:eastAsia="lv-LV"/>
              </w:rPr>
            </w:pPr>
          </w:p>
        </w:tc>
        <w:tc>
          <w:tcPr>
            <w:tcW w:w="911" w:type="pct"/>
            <w:gridSpan w:val="2"/>
            <w:tcBorders>
              <w:top w:val="single" w:sz="4" w:space="0" w:color="auto"/>
              <w:left w:val="single" w:sz="4" w:space="0" w:color="auto"/>
              <w:bottom w:val="single" w:sz="4" w:space="0" w:color="auto"/>
              <w:right w:val="single" w:sz="4" w:space="0" w:color="auto"/>
            </w:tcBorders>
            <w:vAlign w:val="center"/>
            <w:hideMark/>
          </w:tcPr>
          <w:p w14:paraId="677EA142" w14:textId="77777777" w:rsidR="00C71A3F" w:rsidRPr="00B35546" w:rsidRDefault="00C71A3F" w:rsidP="00EA1EB5">
            <w:pPr>
              <w:suppressAutoHyphens/>
              <w:autoSpaceDN w:val="0"/>
              <w:spacing w:line="256" w:lineRule="auto"/>
              <w:jc w:val="center"/>
              <w:textAlignment w:val="baseline"/>
              <w:rPr>
                <w:rFonts w:ascii="Times New Roman" w:hAnsi="Times New Roman"/>
                <w:iCs/>
                <w:sz w:val="24"/>
                <w:szCs w:val="24"/>
                <w:lang w:eastAsia="lv-LV"/>
              </w:rPr>
            </w:pPr>
            <w:r w:rsidRPr="00B35546">
              <w:rPr>
                <w:rFonts w:ascii="Times New Roman" w:hAnsi="Times New Roman"/>
                <w:iCs/>
                <w:sz w:val="24"/>
                <w:szCs w:val="24"/>
                <w:lang w:eastAsia="lv-LV"/>
              </w:rPr>
              <w:t>202</w:t>
            </w:r>
            <w:r w:rsidRPr="00B35546">
              <w:rPr>
                <w:rFonts w:ascii="Times New Roman" w:hAnsi="Times New Roman"/>
                <w:iCs/>
                <w:sz w:val="24"/>
                <w:szCs w:val="24"/>
                <w:lang w:val="ru-RU" w:eastAsia="lv-LV"/>
              </w:rPr>
              <w:t>2</w:t>
            </w:r>
            <w:r w:rsidRPr="00B35546">
              <w:rPr>
                <w:rFonts w:ascii="Times New Roman" w:hAnsi="Times New Roman"/>
                <w:iCs/>
                <w:sz w:val="24"/>
                <w:szCs w:val="24"/>
                <w:lang w:eastAsia="lv-LV"/>
              </w:rPr>
              <w:t>. gads</w:t>
            </w:r>
          </w:p>
        </w:tc>
        <w:tc>
          <w:tcPr>
            <w:tcW w:w="1339" w:type="pct"/>
            <w:gridSpan w:val="2"/>
            <w:tcBorders>
              <w:top w:val="single" w:sz="4" w:space="0" w:color="auto"/>
              <w:left w:val="single" w:sz="4" w:space="0" w:color="auto"/>
              <w:bottom w:val="single" w:sz="4" w:space="0" w:color="auto"/>
              <w:right w:val="single" w:sz="4" w:space="0" w:color="auto"/>
            </w:tcBorders>
            <w:vAlign w:val="center"/>
            <w:hideMark/>
          </w:tcPr>
          <w:p w14:paraId="7FFD53FD" w14:textId="77777777" w:rsidR="00C71A3F" w:rsidRPr="00B35546" w:rsidRDefault="00C71A3F" w:rsidP="00EA1EB5">
            <w:pPr>
              <w:suppressAutoHyphens/>
              <w:autoSpaceDN w:val="0"/>
              <w:spacing w:line="256" w:lineRule="auto"/>
              <w:jc w:val="center"/>
              <w:textAlignment w:val="baseline"/>
              <w:rPr>
                <w:rFonts w:ascii="Times New Roman" w:hAnsi="Times New Roman"/>
                <w:iCs/>
                <w:sz w:val="24"/>
                <w:szCs w:val="24"/>
                <w:lang w:eastAsia="lv-LV"/>
              </w:rPr>
            </w:pPr>
            <w:r w:rsidRPr="00B35546">
              <w:rPr>
                <w:rFonts w:ascii="Times New Roman" w:hAnsi="Times New Roman"/>
                <w:iCs/>
                <w:sz w:val="24"/>
                <w:szCs w:val="24"/>
                <w:lang w:eastAsia="lv-LV"/>
              </w:rPr>
              <w:t>202</w:t>
            </w:r>
            <w:r w:rsidRPr="00B35546">
              <w:rPr>
                <w:rFonts w:ascii="Times New Roman" w:hAnsi="Times New Roman"/>
                <w:iCs/>
                <w:sz w:val="24"/>
                <w:szCs w:val="24"/>
                <w:lang w:val="ru-RU" w:eastAsia="lv-LV"/>
              </w:rPr>
              <w:t>3</w:t>
            </w:r>
            <w:r w:rsidRPr="00B35546">
              <w:rPr>
                <w:rFonts w:ascii="Times New Roman" w:hAnsi="Times New Roman"/>
                <w:iCs/>
                <w:sz w:val="24"/>
                <w:szCs w:val="24"/>
                <w:lang w:eastAsia="lv-LV"/>
              </w:rPr>
              <w:t>. gads</w:t>
            </w:r>
          </w:p>
        </w:tc>
        <w:tc>
          <w:tcPr>
            <w:tcW w:w="887" w:type="pct"/>
            <w:tcBorders>
              <w:top w:val="single" w:sz="4" w:space="0" w:color="auto"/>
              <w:left w:val="single" w:sz="4" w:space="0" w:color="auto"/>
              <w:bottom w:val="single" w:sz="4" w:space="0" w:color="auto"/>
              <w:right w:val="single" w:sz="4" w:space="0" w:color="auto"/>
            </w:tcBorders>
            <w:vAlign w:val="center"/>
            <w:hideMark/>
          </w:tcPr>
          <w:p w14:paraId="348C0A25" w14:textId="77777777" w:rsidR="00C71A3F" w:rsidRPr="00B35546" w:rsidRDefault="00C71A3F" w:rsidP="00EA1EB5">
            <w:pPr>
              <w:suppressAutoHyphens/>
              <w:autoSpaceDN w:val="0"/>
              <w:spacing w:line="256" w:lineRule="auto"/>
              <w:jc w:val="center"/>
              <w:textAlignment w:val="baseline"/>
              <w:rPr>
                <w:rFonts w:ascii="Times New Roman" w:hAnsi="Times New Roman"/>
                <w:iCs/>
                <w:sz w:val="24"/>
                <w:szCs w:val="24"/>
                <w:lang w:eastAsia="lv-LV"/>
              </w:rPr>
            </w:pPr>
            <w:r w:rsidRPr="00B35546">
              <w:rPr>
                <w:rFonts w:ascii="Times New Roman" w:hAnsi="Times New Roman"/>
                <w:iCs/>
                <w:sz w:val="24"/>
                <w:szCs w:val="24"/>
                <w:lang w:eastAsia="lv-LV"/>
              </w:rPr>
              <w:t>202</w:t>
            </w:r>
            <w:r w:rsidRPr="00B35546">
              <w:rPr>
                <w:rFonts w:ascii="Times New Roman" w:hAnsi="Times New Roman"/>
                <w:iCs/>
                <w:sz w:val="24"/>
                <w:szCs w:val="24"/>
                <w:lang w:val="ru-RU" w:eastAsia="lv-LV"/>
              </w:rPr>
              <w:t>4</w:t>
            </w:r>
            <w:r w:rsidRPr="00B35546">
              <w:rPr>
                <w:rFonts w:ascii="Times New Roman" w:hAnsi="Times New Roman"/>
                <w:iCs/>
                <w:sz w:val="24"/>
                <w:szCs w:val="24"/>
                <w:lang w:eastAsia="lv-LV"/>
              </w:rPr>
              <w:t>. gads</w:t>
            </w:r>
          </w:p>
        </w:tc>
      </w:tr>
      <w:tr w:rsidR="00C71A3F" w:rsidRPr="00B35546" w14:paraId="797695A2" w14:textId="77777777" w:rsidTr="00C71A3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4AD8E" w14:textId="77777777" w:rsidR="00C71A3F" w:rsidRPr="00B35546" w:rsidRDefault="00C71A3F" w:rsidP="00EA1EB5">
            <w:pPr>
              <w:spacing w:line="256" w:lineRule="auto"/>
              <w:rPr>
                <w:rFonts w:ascii="Times New Roman" w:hAnsi="Times New Roman"/>
                <w:iCs/>
                <w:sz w:val="24"/>
                <w:szCs w:val="24"/>
                <w:lang w:eastAsia="lv-LV"/>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6B02EA3D"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saskaņā ar valsts budžetu kārtējam gadam</w:t>
            </w:r>
          </w:p>
        </w:tc>
        <w:tc>
          <w:tcPr>
            <w:tcW w:w="502" w:type="pct"/>
            <w:tcBorders>
              <w:top w:val="single" w:sz="4" w:space="0" w:color="auto"/>
              <w:left w:val="single" w:sz="4" w:space="0" w:color="auto"/>
              <w:bottom w:val="single" w:sz="4" w:space="0" w:color="auto"/>
              <w:right w:val="single" w:sz="4" w:space="0" w:color="auto"/>
            </w:tcBorders>
            <w:vAlign w:val="center"/>
            <w:hideMark/>
          </w:tcPr>
          <w:p w14:paraId="69E11534"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izmaiņas kārtējā gadā, salīdzinot ar valsts budžetu kārtējam gadam</w:t>
            </w:r>
          </w:p>
        </w:tc>
        <w:tc>
          <w:tcPr>
            <w:tcW w:w="396" w:type="pct"/>
            <w:tcBorders>
              <w:top w:val="single" w:sz="4" w:space="0" w:color="auto"/>
              <w:left w:val="single" w:sz="4" w:space="0" w:color="auto"/>
              <w:bottom w:val="single" w:sz="4" w:space="0" w:color="auto"/>
              <w:right w:val="single" w:sz="4" w:space="0" w:color="auto"/>
            </w:tcBorders>
            <w:vAlign w:val="center"/>
            <w:hideMark/>
          </w:tcPr>
          <w:p w14:paraId="7AF74D38"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saskaņā ar vidēja termiņa budžeta ietvaru</w:t>
            </w:r>
          </w:p>
        </w:tc>
        <w:tc>
          <w:tcPr>
            <w:tcW w:w="499" w:type="pct"/>
            <w:tcBorders>
              <w:top w:val="single" w:sz="4" w:space="0" w:color="auto"/>
              <w:left w:val="single" w:sz="4" w:space="0" w:color="auto"/>
              <w:bottom w:val="single" w:sz="4" w:space="0" w:color="auto"/>
              <w:right w:val="single" w:sz="4" w:space="0" w:color="auto"/>
            </w:tcBorders>
            <w:vAlign w:val="center"/>
            <w:hideMark/>
          </w:tcPr>
          <w:p w14:paraId="7C5A5BAB"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izmaiņas, salīdzinot ar vidēja termiņa budžeta ietvaru 2022.</w:t>
            </w:r>
          </w:p>
          <w:p w14:paraId="317BB8EA"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gadam</w:t>
            </w:r>
          </w:p>
        </w:tc>
        <w:tc>
          <w:tcPr>
            <w:tcW w:w="609" w:type="pct"/>
            <w:tcBorders>
              <w:top w:val="single" w:sz="4" w:space="0" w:color="auto"/>
              <w:left w:val="single" w:sz="4" w:space="0" w:color="auto"/>
              <w:bottom w:val="single" w:sz="4" w:space="0" w:color="auto"/>
              <w:right w:val="single" w:sz="4" w:space="0" w:color="auto"/>
            </w:tcBorders>
            <w:vAlign w:val="center"/>
            <w:hideMark/>
          </w:tcPr>
          <w:p w14:paraId="7271C458"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saskaņā ar vidēja termiņa budžeta ietvaru</w:t>
            </w:r>
          </w:p>
        </w:tc>
        <w:tc>
          <w:tcPr>
            <w:tcW w:w="715" w:type="pct"/>
            <w:tcBorders>
              <w:top w:val="single" w:sz="4" w:space="0" w:color="auto"/>
              <w:left w:val="single" w:sz="4" w:space="0" w:color="auto"/>
              <w:bottom w:val="single" w:sz="4" w:space="0" w:color="auto"/>
              <w:right w:val="single" w:sz="4" w:space="0" w:color="auto"/>
            </w:tcBorders>
            <w:vAlign w:val="center"/>
            <w:hideMark/>
          </w:tcPr>
          <w:p w14:paraId="11864DEC"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izmaiņas, salīdzinot ar vidēja termiņa budžeta ietvaru 2023. gadam</w:t>
            </w:r>
          </w:p>
        </w:tc>
        <w:tc>
          <w:tcPr>
            <w:tcW w:w="887" w:type="pct"/>
            <w:tcBorders>
              <w:top w:val="single" w:sz="4" w:space="0" w:color="auto"/>
              <w:left w:val="single" w:sz="4" w:space="0" w:color="auto"/>
              <w:bottom w:val="single" w:sz="4" w:space="0" w:color="auto"/>
              <w:right w:val="single" w:sz="4" w:space="0" w:color="auto"/>
            </w:tcBorders>
            <w:vAlign w:val="center"/>
            <w:hideMark/>
          </w:tcPr>
          <w:p w14:paraId="68680437"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izmaiņas, salīdzinot ar vidēja termiņa budžeta ietvaru 2023. gadam</w:t>
            </w:r>
          </w:p>
        </w:tc>
      </w:tr>
      <w:tr w:rsidR="00C71A3F" w:rsidRPr="00B35546" w14:paraId="2614996B" w14:textId="77777777" w:rsidTr="00C71A3F">
        <w:trPr>
          <w:tblCellSpacing w:w="15" w:type="dxa"/>
        </w:trPr>
        <w:tc>
          <w:tcPr>
            <w:tcW w:w="813" w:type="pct"/>
            <w:tcBorders>
              <w:top w:val="single" w:sz="4" w:space="0" w:color="auto"/>
              <w:left w:val="single" w:sz="4" w:space="0" w:color="auto"/>
              <w:bottom w:val="single" w:sz="4" w:space="0" w:color="auto"/>
              <w:right w:val="single" w:sz="4" w:space="0" w:color="auto"/>
            </w:tcBorders>
            <w:vAlign w:val="center"/>
            <w:hideMark/>
          </w:tcPr>
          <w:p w14:paraId="55575805" w14:textId="77777777" w:rsidR="00C71A3F" w:rsidRPr="00B35546" w:rsidRDefault="00C71A3F" w:rsidP="00EA1EB5">
            <w:pPr>
              <w:suppressAutoHyphens/>
              <w:autoSpaceDN w:val="0"/>
              <w:spacing w:line="256" w:lineRule="auto"/>
              <w:jc w:val="center"/>
              <w:textAlignment w:val="baseline"/>
              <w:rPr>
                <w:rFonts w:ascii="Times New Roman" w:hAnsi="Times New Roman"/>
                <w:iCs/>
                <w:sz w:val="18"/>
                <w:szCs w:val="18"/>
                <w:lang w:eastAsia="lv-LV"/>
              </w:rPr>
            </w:pPr>
            <w:r w:rsidRPr="00B35546">
              <w:rPr>
                <w:rFonts w:ascii="Times New Roman" w:hAnsi="Times New Roman"/>
                <w:iCs/>
                <w:sz w:val="18"/>
                <w:szCs w:val="18"/>
                <w:lang w:eastAsia="lv-LV"/>
              </w:rPr>
              <w:t>1</w:t>
            </w:r>
          </w:p>
        </w:tc>
        <w:tc>
          <w:tcPr>
            <w:tcW w:w="440" w:type="pct"/>
            <w:tcBorders>
              <w:top w:val="single" w:sz="4" w:space="0" w:color="auto"/>
              <w:left w:val="single" w:sz="4" w:space="0" w:color="auto"/>
              <w:bottom w:val="single" w:sz="4" w:space="0" w:color="auto"/>
              <w:right w:val="single" w:sz="4" w:space="0" w:color="auto"/>
            </w:tcBorders>
            <w:vAlign w:val="center"/>
            <w:hideMark/>
          </w:tcPr>
          <w:p w14:paraId="12D88E83" w14:textId="77777777" w:rsidR="00C71A3F" w:rsidRPr="00B35546" w:rsidRDefault="00C71A3F" w:rsidP="00EA1EB5">
            <w:pPr>
              <w:suppressAutoHyphens/>
              <w:autoSpaceDN w:val="0"/>
              <w:spacing w:line="256" w:lineRule="auto"/>
              <w:jc w:val="center"/>
              <w:textAlignment w:val="baseline"/>
              <w:rPr>
                <w:rFonts w:ascii="Times New Roman" w:hAnsi="Times New Roman"/>
                <w:iCs/>
                <w:sz w:val="18"/>
                <w:szCs w:val="18"/>
                <w:lang w:eastAsia="lv-LV"/>
              </w:rPr>
            </w:pPr>
            <w:r w:rsidRPr="00B35546">
              <w:rPr>
                <w:rFonts w:ascii="Times New Roman" w:hAnsi="Times New Roman"/>
                <w:iCs/>
                <w:sz w:val="18"/>
                <w:szCs w:val="18"/>
                <w:lang w:eastAsia="lv-LV"/>
              </w:rPr>
              <w:t>2</w:t>
            </w:r>
          </w:p>
        </w:tc>
        <w:tc>
          <w:tcPr>
            <w:tcW w:w="502" w:type="pct"/>
            <w:tcBorders>
              <w:top w:val="single" w:sz="4" w:space="0" w:color="auto"/>
              <w:left w:val="single" w:sz="4" w:space="0" w:color="auto"/>
              <w:bottom w:val="single" w:sz="4" w:space="0" w:color="auto"/>
              <w:right w:val="single" w:sz="4" w:space="0" w:color="auto"/>
            </w:tcBorders>
            <w:vAlign w:val="center"/>
            <w:hideMark/>
          </w:tcPr>
          <w:p w14:paraId="18DFF123" w14:textId="77777777" w:rsidR="00C71A3F" w:rsidRPr="00B35546" w:rsidRDefault="00C71A3F" w:rsidP="00EA1EB5">
            <w:pPr>
              <w:suppressAutoHyphens/>
              <w:autoSpaceDN w:val="0"/>
              <w:spacing w:line="256" w:lineRule="auto"/>
              <w:jc w:val="center"/>
              <w:textAlignment w:val="baseline"/>
              <w:rPr>
                <w:rFonts w:ascii="Times New Roman" w:hAnsi="Times New Roman"/>
                <w:iCs/>
                <w:sz w:val="18"/>
                <w:szCs w:val="18"/>
                <w:lang w:eastAsia="lv-LV"/>
              </w:rPr>
            </w:pPr>
            <w:r w:rsidRPr="00B35546">
              <w:rPr>
                <w:rFonts w:ascii="Times New Roman" w:hAnsi="Times New Roman"/>
                <w:iCs/>
                <w:sz w:val="18"/>
                <w:szCs w:val="18"/>
                <w:lang w:eastAsia="lv-LV"/>
              </w:rPr>
              <w:t>3</w:t>
            </w:r>
          </w:p>
        </w:tc>
        <w:tc>
          <w:tcPr>
            <w:tcW w:w="396" w:type="pct"/>
            <w:tcBorders>
              <w:top w:val="single" w:sz="4" w:space="0" w:color="auto"/>
              <w:left w:val="single" w:sz="4" w:space="0" w:color="auto"/>
              <w:bottom w:val="single" w:sz="4" w:space="0" w:color="auto"/>
              <w:right w:val="single" w:sz="4" w:space="0" w:color="auto"/>
            </w:tcBorders>
            <w:vAlign w:val="center"/>
            <w:hideMark/>
          </w:tcPr>
          <w:p w14:paraId="6232925F" w14:textId="77777777" w:rsidR="00C71A3F" w:rsidRPr="00B35546" w:rsidRDefault="00C71A3F" w:rsidP="00EA1EB5">
            <w:pPr>
              <w:suppressAutoHyphens/>
              <w:autoSpaceDN w:val="0"/>
              <w:spacing w:line="256" w:lineRule="auto"/>
              <w:jc w:val="center"/>
              <w:textAlignment w:val="baseline"/>
              <w:rPr>
                <w:rFonts w:ascii="Times New Roman" w:hAnsi="Times New Roman"/>
                <w:iCs/>
                <w:sz w:val="18"/>
                <w:szCs w:val="18"/>
                <w:lang w:eastAsia="lv-LV"/>
              </w:rPr>
            </w:pPr>
            <w:r w:rsidRPr="00B35546">
              <w:rPr>
                <w:rFonts w:ascii="Times New Roman" w:hAnsi="Times New Roman"/>
                <w:iCs/>
                <w:sz w:val="18"/>
                <w:szCs w:val="18"/>
                <w:lang w:eastAsia="lv-LV"/>
              </w:rPr>
              <w:t>4</w:t>
            </w:r>
          </w:p>
        </w:tc>
        <w:tc>
          <w:tcPr>
            <w:tcW w:w="499" w:type="pct"/>
            <w:tcBorders>
              <w:top w:val="single" w:sz="4" w:space="0" w:color="auto"/>
              <w:left w:val="single" w:sz="4" w:space="0" w:color="auto"/>
              <w:bottom w:val="single" w:sz="4" w:space="0" w:color="auto"/>
              <w:right w:val="single" w:sz="4" w:space="0" w:color="auto"/>
            </w:tcBorders>
            <w:vAlign w:val="center"/>
            <w:hideMark/>
          </w:tcPr>
          <w:p w14:paraId="49262B5D" w14:textId="77777777" w:rsidR="00C71A3F" w:rsidRPr="00B35546" w:rsidRDefault="00C71A3F" w:rsidP="00EA1EB5">
            <w:pPr>
              <w:suppressAutoHyphens/>
              <w:autoSpaceDN w:val="0"/>
              <w:spacing w:line="256" w:lineRule="auto"/>
              <w:jc w:val="center"/>
              <w:textAlignment w:val="baseline"/>
              <w:rPr>
                <w:rFonts w:ascii="Times New Roman" w:hAnsi="Times New Roman"/>
                <w:iCs/>
                <w:sz w:val="18"/>
                <w:szCs w:val="18"/>
                <w:lang w:eastAsia="lv-LV"/>
              </w:rPr>
            </w:pPr>
            <w:r w:rsidRPr="00B35546">
              <w:rPr>
                <w:rFonts w:ascii="Times New Roman" w:hAnsi="Times New Roman"/>
                <w:iCs/>
                <w:sz w:val="18"/>
                <w:szCs w:val="18"/>
                <w:lang w:eastAsia="lv-LV"/>
              </w:rPr>
              <w:t>5</w:t>
            </w:r>
          </w:p>
        </w:tc>
        <w:tc>
          <w:tcPr>
            <w:tcW w:w="609" w:type="pct"/>
            <w:tcBorders>
              <w:top w:val="single" w:sz="4" w:space="0" w:color="auto"/>
              <w:left w:val="single" w:sz="4" w:space="0" w:color="auto"/>
              <w:bottom w:val="single" w:sz="4" w:space="0" w:color="auto"/>
              <w:right w:val="single" w:sz="4" w:space="0" w:color="auto"/>
            </w:tcBorders>
            <w:vAlign w:val="center"/>
            <w:hideMark/>
          </w:tcPr>
          <w:p w14:paraId="585A7B5B" w14:textId="77777777" w:rsidR="00C71A3F" w:rsidRPr="00B35546" w:rsidRDefault="00C71A3F" w:rsidP="00EA1EB5">
            <w:pPr>
              <w:suppressAutoHyphens/>
              <w:autoSpaceDN w:val="0"/>
              <w:spacing w:line="256" w:lineRule="auto"/>
              <w:jc w:val="center"/>
              <w:textAlignment w:val="baseline"/>
              <w:rPr>
                <w:rFonts w:ascii="Times New Roman" w:hAnsi="Times New Roman"/>
                <w:iCs/>
                <w:sz w:val="18"/>
                <w:szCs w:val="18"/>
                <w:lang w:eastAsia="lv-LV"/>
              </w:rPr>
            </w:pPr>
            <w:r w:rsidRPr="00B35546">
              <w:rPr>
                <w:rFonts w:ascii="Times New Roman" w:hAnsi="Times New Roman"/>
                <w:iCs/>
                <w:sz w:val="18"/>
                <w:szCs w:val="18"/>
                <w:lang w:eastAsia="lv-LV"/>
              </w:rPr>
              <w:t>6</w:t>
            </w:r>
          </w:p>
        </w:tc>
        <w:tc>
          <w:tcPr>
            <w:tcW w:w="715" w:type="pct"/>
            <w:tcBorders>
              <w:top w:val="single" w:sz="4" w:space="0" w:color="auto"/>
              <w:left w:val="single" w:sz="4" w:space="0" w:color="auto"/>
              <w:bottom w:val="single" w:sz="4" w:space="0" w:color="auto"/>
              <w:right w:val="single" w:sz="4" w:space="0" w:color="auto"/>
            </w:tcBorders>
            <w:vAlign w:val="center"/>
            <w:hideMark/>
          </w:tcPr>
          <w:p w14:paraId="223B3378" w14:textId="77777777" w:rsidR="00C71A3F" w:rsidRPr="00B35546" w:rsidRDefault="00C71A3F" w:rsidP="00EA1EB5">
            <w:pPr>
              <w:suppressAutoHyphens/>
              <w:autoSpaceDN w:val="0"/>
              <w:spacing w:line="256" w:lineRule="auto"/>
              <w:jc w:val="center"/>
              <w:textAlignment w:val="baseline"/>
              <w:rPr>
                <w:rFonts w:ascii="Times New Roman" w:hAnsi="Times New Roman"/>
                <w:iCs/>
                <w:sz w:val="18"/>
                <w:szCs w:val="18"/>
                <w:lang w:eastAsia="lv-LV"/>
              </w:rPr>
            </w:pPr>
            <w:r w:rsidRPr="00B35546">
              <w:rPr>
                <w:rFonts w:ascii="Times New Roman" w:hAnsi="Times New Roman"/>
                <w:iCs/>
                <w:sz w:val="18"/>
                <w:szCs w:val="18"/>
                <w:lang w:eastAsia="lv-LV"/>
              </w:rPr>
              <w:t>7</w:t>
            </w:r>
          </w:p>
        </w:tc>
        <w:tc>
          <w:tcPr>
            <w:tcW w:w="887" w:type="pct"/>
            <w:tcBorders>
              <w:top w:val="single" w:sz="4" w:space="0" w:color="auto"/>
              <w:left w:val="single" w:sz="4" w:space="0" w:color="auto"/>
              <w:bottom w:val="single" w:sz="4" w:space="0" w:color="auto"/>
              <w:right w:val="single" w:sz="4" w:space="0" w:color="auto"/>
            </w:tcBorders>
            <w:vAlign w:val="center"/>
            <w:hideMark/>
          </w:tcPr>
          <w:p w14:paraId="54323B2A" w14:textId="77777777" w:rsidR="00C71A3F" w:rsidRPr="00B35546" w:rsidRDefault="00C71A3F" w:rsidP="00EA1EB5">
            <w:pPr>
              <w:suppressAutoHyphens/>
              <w:autoSpaceDN w:val="0"/>
              <w:spacing w:line="256" w:lineRule="auto"/>
              <w:jc w:val="center"/>
              <w:textAlignment w:val="baseline"/>
              <w:rPr>
                <w:rFonts w:ascii="Times New Roman" w:hAnsi="Times New Roman"/>
                <w:iCs/>
                <w:sz w:val="18"/>
                <w:szCs w:val="18"/>
                <w:lang w:eastAsia="lv-LV"/>
              </w:rPr>
            </w:pPr>
            <w:r w:rsidRPr="00B35546">
              <w:rPr>
                <w:rFonts w:ascii="Times New Roman" w:hAnsi="Times New Roman"/>
                <w:iCs/>
                <w:sz w:val="18"/>
                <w:szCs w:val="18"/>
                <w:lang w:eastAsia="lv-LV"/>
              </w:rPr>
              <w:t>8</w:t>
            </w:r>
          </w:p>
        </w:tc>
      </w:tr>
      <w:tr w:rsidR="00C71A3F" w:rsidRPr="00B35546" w14:paraId="3948758B" w14:textId="77777777" w:rsidTr="00C71A3F">
        <w:trPr>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7F4E6B91"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1. Budžeta ieņēmumi</w:t>
            </w:r>
          </w:p>
        </w:tc>
        <w:tc>
          <w:tcPr>
            <w:tcW w:w="440" w:type="pct"/>
            <w:tcBorders>
              <w:top w:val="single" w:sz="4" w:space="0" w:color="auto"/>
              <w:left w:val="single" w:sz="4" w:space="0" w:color="auto"/>
              <w:bottom w:val="single" w:sz="4" w:space="0" w:color="auto"/>
              <w:right w:val="single" w:sz="4" w:space="0" w:color="auto"/>
            </w:tcBorders>
            <w:vAlign w:val="center"/>
          </w:tcPr>
          <w:p w14:paraId="7E81A7BC"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139 266</w:t>
            </w:r>
          </w:p>
        </w:tc>
        <w:tc>
          <w:tcPr>
            <w:tcW w:w="502" w:type="pct"/>
            <w:tcBorders>
              <w:top w:val="single" w:sz="4" w:space="0" w:color="auto"/>
              <w:left w:val="single" w:sz="4" w:space="0" w:color="auto"/>
              <w:bottom w:val="single" w:sz="4" w:space="0" w:color="auto"/>
              <w:right w:val="single" w:sz="4" w:space="0" w:color="auto"/>
            </w:tcBorders>
            <w:vAlign w:val="center"/>
            <w:hideMark/>
          </w:tcPr>
          <w:p w14:paraId="4F0CE67C"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396" w:type="pct"/>
            <w:tcBorders>
              <w:top w:val="single" w:sz="4" w:space="0" w:color="auto"/>
              <w:left w:val="single" w:sz="4" w:space="0" w:color="auto"/>
              <w:bottom w:val="single" w:sz="4" w:space="0" w:color="auto"/>
              <w:right w:val="single" w:sz="4" w:space="0" w:color="auto"/>
            </w:tcBorders>
            <w:vAlign w:val="center"/>
            <w:hideMark/>
          </w:tcPr>
          <w:p w14:paraId="3CF30162"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499" w:type="pct"/>
            <w:tcBorders>
              <w:top w:val="single" w:sz="4" w:space="0" w:color="auto"/>
              <w:left w:val="single" w:sz="4" w:space="0" w:color="auto"/>
              <w:bottom w:val="single" w:sz="4" w:space="0" w:color="auto"/>
              <w:right w:val="single" w:sz="4" w:space="0" w:color="auto"/>
            </w:tcBorders>
            <w:vAlign w:val="center"/>
            <w:hideMark/>
          </w:tcPr>
          <w:p w14:paraId="5188DA60"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0A2E838C"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715" w:type="pct"/>
            <w:tcBorders>
              <w:top w:val="single" w:sz="4" w:space="0" w:color="auto"/>
              <w:left w:val="single" w:sz="4" w:space="0" w:color="auto"/>
              <w:bottom w:val="single" w:sz="4" w:space="0" w:color="auto"/>
              <w:right w:val="single" w:sz="4" w:space="0" w:color="auto"/>
            </w:tcBorders>
            <w:vAlign w:val="center"/>
            <w:hideMark/>
          </w:tcPr>
          <w:p w14:paraId="35795033"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887" w:type="pct"/>
            <w:tcBorders>
              <w:top w:val="single" w:sz="4" w:space="0" w:color="auto"/>
              <w:left w:val="single" w:sz="4" w:space="0" w:color="auto"/>
              <w:bottom w:val="single" w:sz="4" w:space="0" w:color="auto"/>
              <w:right w:val="single" w:sz="4" w:space="0" w:color="auto"/>
            </w:tcBorders>
            <w:vAlign w:val="center"/>
            <w:hideMark/>
          </w:tcPr>
          <w:p w14:paraId="0A06932A"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r>
      <w:tr w:rsidR="00C71A3F" w:rsidRPr="00B35546" w14:paraId="391D29C9" w14:textId="77777777" w:rsidTr="00C71A3F">
        <w:trPr>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2BD233AF"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1.1. valsts pamatbudžets, tai skaitā ieņēmumi no maksas pakalpojumiem un citi pašu ieņēmumi</w:t>
            </w:r>
          </w:p>
        </w:tc>
        <w:tc>
          <w:tcPr>
            <w:tcW w:w="440" w:type="pct"/>
            <w:tcBorders>
              <w:top w:val="single" w:sz="4" w:space="0" w:color="auto"/>
              <w:left w:val="single" w:sz="4" w:space="0" w:color="auto"/>
              <w:bottom w:val="single" w:sz="4" w:space="0" w:color="auto"/>
              <w:right w:val="single" w:sz="4" w:space="0" w:color="auto"/>
            </w:tcBorders>
            <w:vAlign w:val="center"/>
          </w:tcPr>
          <w:p w14:paraId="3A15806A"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139 266</w:t>
            </w:r>
          </w:p>
        </w:tc>
        <w:tc>
          <w:tcPr>
            <w:tcW w:w="502" w:type="pct"/>
            <w:tcBorders>
              <w:top w:val="single" w:sz="4" w:space="0" w:color="auto"/>
              <w:left w:val="single" w:sz="4" w:space="0" w:color="auto"/>
              <w:bottom w:val="single" w:sz="4" w:space="0" w:color="auto"/>
              <w:right w:val="single" w:sz="4" w:space="0" w:color="auto"/>
            </w:tcBorders>
            <w:vAlign w:val="center"/>
            <w:hideMark/>
          </w:tcPr>
          <w:p w14:paraId="65EC330E"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396" w:type="pct"/>
            <w:tcBorders>
              <w:top w:val="single" w:sz="4" w:space="0" w:color="auto"/>
              <w:left w:val="single" w:sz="4" w:space="0" w:color="auto"/>
              <w:bottom w:val="single" w:sz="4" w:space="0" w:color="auto"/>
              <w:right w:val="single" w:sz="4" w:space="0" w:color="auto"/>
            </w:tcBorders>
            <w:vAlign w:val="center"/>
            <w:hideMark/>
          </w:tcPr>
          <w:p w14:paraId="316F840B"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499" w:type="pct"/>
            <w:tcBorders>
              <w:top w:val="single" w:sz="4" w:space="0" w:color="auto"/>
              <w:left w:val="single" w:sz="4" w:space="0" w:color="auto"/>
              <w:bottom w:val="single" w:sz="4" w:space="0" w:color="auto"/>
              <w:right w:val="single" w:sz="4" w:space="0" w:color="auto"/>
            </w:tcBorders>
            <w:vAlign w:val="center"/>
            <w:hideMark/>
          </w:tcPr>
          <w:p w14:paraId="1E295950"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33541832"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715" w:type="pct"/>
            <w:tcBorders>
              <w:top w:val="single" w:sz="4" w:space="0" w:color="auto"/>
              <w:left w:val="single" w:sz="4" w:space="0" w:color="auto"/>
              <w:bottom w:val="single" w:sz="4" w:space="0" w:color="auto"/>
              <w:right w:val="single" w:sz="4" w:space="0" w:color="auto"/>
            </w:tcBorders>
            <w:vAlign w:val="center"/>
            <w:hideMark/>
          </w:tcPr>
          <w:p w14:paraId="3C31109A"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887" w:type="pct"/>
            <w:tcBorders>
              <w:top w:val="single" w:sz="4" w:space="0" w:color="auto"/>
              <w:left w:val="single" w:sz="4" w:space="0" w:color="auto"/>
              <w:bottom w:val="single" w:sz="4" w:space="0" w:color="auto"/>
              <w:right w:val="single" w:sz="4" w:space="0" w:color="auto"/>
            </w:tcBorders>
            <w:vAlign w:val="center"/>
            <w:hideMark/>
          </w:tcPr>
          <w:p w14:paraId="4156C700"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r>
      <w:tr w:rsidR="00C71A3F" w:rsidRPr="00B35546" w14:paraId="21A71AED" w14:textId="77777777" w:rsidTr="00C71A3F">
        <w:trPr>
          <w:trHeight w:val="272"/>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2ED8D53E"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1.2. valsts speciālais budžets</w:t>
            </w:r>
          </w:p>
        </w:tc>
        <w:tc>
          <w:tcPr>
            <w:tcW w:w="440" w:type="pct"/>
            <w:tcBorders>
              <w:top w:val="single" w:sz="4" w:space="0" w:color="auto"/>
              <w:left w:val="single" w:sz="4" w:space="0" w:color="auto"/>
              <w:bottom w:val="single" w:sz="4" w:space="0" w:color="auto"/>
              <w:right w:val="single" w:sz="4" w:space="0" w:color="auto"/>
            </w:tcBorders>
            <w:vAlign w:val="center"/>
            <w:hideMark/>
          </w:tcPr>
          <w:p w14:paraId="4F798177"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502" w:type="pct"/>
            <w:tcBorders>
              <w:top w:val="single" w:sz="4" w:space="0" w:color="auto"/>
              <w:left w:val="single" w:sz="4" w:space="0" w:color="auto"/>
              <w:bottom w:val="single" w:sz="4" w:space="0" w:color="auto"/>
              <w:right w:val="single" w:sz="4" w:space="0" w:color="auto"/>
            </w:tcBorders>
            <w:vAlign w:val="center"/>
            <w:hideMark/>
          </w:tcPr>
          <w:p w14:paraId="03689930"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396" w:type="pct"/>
            <w:tcBorders>
              <w:top w:val="single" w:sz="4" w:space="0" w:color="auto"/>
              <w:left w:val="single" w:sz="4" w:space="0" w:color="auto"/>
              <w:bottom w:val="single" w:sz="4" w:space="0" w:color="auto"/>
              <w:right w:val="single" w:sz="4" w:space="0" w:color="auto"/>
            </w:tcBorders>
            <w:vAlign w:val="center"/>
            <w:hideMark/>
          </w:tcPr>
          <w:p w14:paraId="5EC96994"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499" w:type="pct"/>
            <w:tcBorders>
              <w:top w:val="single" w:sz="4" w:space="0" w:color="auto"/>
              <w:left w:val="single" w:sz="4" w:space="0" w:color="auto"/>
              <w:bottom w:val="single" w:sz="4" w:space="0" w:color="auto"/>
              <w:right w:val="single" w:sz="4" w:space="0" w:color="auto"/>
            </w:tcBorders>
            <w:vAlign w:val="center"/>
            <w:hideMark/>
          </w:tcPr>
          <w:p w14:paraId="6FE433DF"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20A6DB70"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715" w:type="pct"/>
            <w:tcBorders>
              <w:top w:val="single" w:sz="4" w:space="0" w:color="auto"/>
              <w:left w:val="single" w:sz="4" w:space="0" w:color="auto"/>
              <w:bottom w:val="single" w:sz="4" w:space="0" w:color="auto"/>
              <w:right w:val="single" w:sz="4" w:space="0" w:color="auto"/>
            </w:tcBorders>
            <w:vAlign w:val="center"/>
            <w:hideMark/>
          </w:tcPr>
          <w:p w14:paraId="3C3D210B"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887" w:type="pct"/>
            <w:tcBorders>
              <w:top w:val="single" w:sz="4" w:space="0" w:color="auto"/>
              <w:left w:val="single" w:sz="4" w:space="0" w:color="auto"/>
              <w:bottom w:val="single" w:sz="4" w:space="0" w:color="auto"/>
              <w:right w:val="single" w:sz="4" w:space="0" w:color="auto"/>
            </w:tcBorders>
            <w:vAlign w:val="center"/>
            <w:hideMark/>
          </w:tcPr>
          <w:p w14:paraId="1029762B"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r>
      <w:tr w:rsidR="00C71A3F" w:rsidRPr="00B35546" w14:paraId="575CAF23" w14:textId="77777777" w:rsidTr="00C71A3F">
        <w:trPr>
          <w:trHeight w:val="575"/>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22C0BEA1"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1.3. pašvaldību budžets</w:t>
            </w:r>
          </w:p>
        </w:tc>
        <w:tc>
          <w:tcPr>
            <w:tcW w:w="440" w:type="pct"/>
            <w:tcBorders>
              <w:top w:val="single" w:sz="4" w:space="0" w:color="auto"/>
              <w:left w:val="single" w:sz="4" w:space="0" w:color="auto"/>
              <w:bottom w:val="single" w:sz="4" w:space="0" w:color="auto"/>
              <w:right w:val="single" w:sz="4" w:space="0" w:color="auto"/>
            </w:tcBorders>
            <w:vAlign w:val="center"/>
            <w:hideMark/>
          </w:tcPr>
          <w:p w14:paraId="575DF9BC"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502" w:type="pct"/>
            <w:tcBorders>
              <w:top w:val="single" w:sz="4" w:space="0" w:color="auto"/>
              <w:left w:val="single" w:sz="4" w:space="0" w:color="auto"/>
              <w:bottom w:val="single" w:sz="4" w:space="0" w:color="auto"/>
              <w:right w:val="single" w:sz="4" w:space="0" w:color="auto"/>
            </w:tcBorders>
            <w:vAlign w:val="center"/>
            <w:hideMark/>
          </w:tcPr>
          <w:p w14:paraId="4B427391"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396" w:type="pct"/>
            <w:tcBorders>
              <w:top w:val="single" w:sz="4" w:space="0" w:color="auto"/>
              <w:left w:val="single" w:sz="4" w:space="0" w:color="auto"/>
              <w:bottom w:val="single" w:sz="4" w:space="0" w:color="auto"/>
              <w:right w:val="single" w:sz="4" w:space="0" w:color="auto"/>
            </w:tcBorders>
            <w:vAlign w:val="center"/>
            <w:hideMark/>
          </w:tcPr>
          <w:p w14:paraId="4F586C73"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499" w:type="pct"/>
            <w:tcBorders>
              <w:top w:val="single" w:sz="4" w:space="0" w:color="auto"/>
              <w:left w:val="single" w:sz="4" w:space="0" w:color="auto"/>
              <w:bottom w:val="single" w:sz="4" w:space="0" w:color="auto"/>
              <w:right w:val="single" w:sz="4" w:space="0" w:color="auto"/>
            </w:tcBorders>
            <w:vAlign w:val="center"/>
            <w:hideMark/>
          </w:tcPr>
          <w:p w14:paraId="0E454B67"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136A56CF"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715" w:type="pct"/>
            <w:tcBorders>
              <w:top w:val="single" w:sz="4" w:space="0" w:color="auto"/>
              <w:left w:val="single" w:sz="4" w:space="0" w:color="auto"/>
              <w:bottom w:val="single" w:sz="4" w:space="0" w:color="auto"/>
              <w:right w:val="single" w:sz="4" w:space="0" w:color="auto"/>
            </w:tcBorders>
            <w:vAlign w:val="center"/>
            <w:hideMark/>
          </w:tcPr>
          <w:p w14:paraId="7190F300"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887" w:type="pct"/>
            <w:tcBorders>
              <w:top w:val="single" w:sz="4" w:space="0" w:color="auto"/>
              <w:left w:val="single" w:sz="4" w:space="0" w:color="auto"/>
              <w:bottom w:val="single" w:sz="4" w:space="0" w:color="auto"/>
              <w:right w:val="single" w:sz="4" w:space="0" w:color="auto"/>
            </w:tcBorders>
            <w:vAlign w:val="center"/>
            <w:hideMark/>
          </w:tcPr>
          <w:p w14:paraId="60C742DB"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r>
      <w:tr w:rsidR="00C71A3F" w:rsidRPr="00B35546" w14:paraId="6C0F7D48" w14:textId="77777777" w:rsidTr="00C71A3F">
        <w:trPr>
          <w:trHeight w:val="470"/>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19B7BAEB"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2. Budžeta izdevumi</w:t>
            </w:r>
          </w:p>
        </w:tc>
        <w:tc>
          <w:tcPr>
            <w:tcW w:w="440" w:type="pct"/>
            <w:tcBorders>
              <w:top w:val="single" w:sz="4" w:space="0" w:color="auto"/>
              <w:left w:val="single" w:sz="4" w:space="0" w:color="auto"/>
              <w:bottom w:val="single" w:sz="4" w:space="0" w:color="auto"/>
              <w:right w:val="single" w:sz="4" w:space="0" w:color="auto"/>
            </w:tcBorders>
            <w:vAlign w:val="center"/>
            <w:hideMark/>
          </w:tcPr>
          <w:p w14:paraId="388A7DBF"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 139 266</w:t>
            </w:r>
          </w:p>
        </w:tc>
        <w:tc>
          <w:tcPr>
            <w:tcW w:w="502" w:type="pct"/>
            <w:tcBorders>
              <w:top w:val="single" w:sz="4" w:space="0" w:color="auto"/>
              <w:left w:val="single" w:sz="4" w:space="0" w:color="auto"/>
              <w:bottom w:val="single" w:sz="4" w:space="0" w:color="auto"/>
              <w:right w:val="single" w:sz="4" w:space="0" w:color="auto"/>
            </w:tcBorders>
            <w:vAlign w:val="center"/>
            <w:hideMark/>
          </w:tcPr>
          <w:p w14:paraId="3406E0F4"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15 299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06F0BEF2"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499" w:type="pct"/>
            <w:tcBorders>
              <w:top w:val="single" w:sz="4" w:space="0" w:color="auto"/>
              <w:left w:val="single" w:sz="4" w:space="0" w:color="auto"/>
              <w:bottom w:val="single" w:sz="4" w:space="0" w:color="auto"/>
              <w:right w:val="single" w:sz="4" w:space="0" w:color="auto"/>
            </w:tcBorders>
            <w:vAlign w:val="center"/>
            <w:hideMark/>
          </w:tcPr>
          <w:p w14:paraId="5CD9F645"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31 660</w:t>
            </w:r>
          </w:p>
        </w:tc>
        <w:tc>
          <w:tcPr>
            <w:tcW w:w="609" w:type="pct"/>
            <w:tcBorders>
              <w:top w:val="single" w:sz="4" w:space="0" w:color="auto"/>
              <w:left w:val="single" w:sz="4" w:space="0" w:color="auto"/>
              <w:bottom w:val="single" w:sz="4" w:space="0" w:color="auto"/>
              <w:right w:val="single" w:sz="4" w:space="0" w:color="auto"/>
            </w:tcBorders>
            <w:vAlign w:val="center"/>
            <w:hideMark/>
          </w:tcPr>
          <w:p w14:paraId="30C9A34A"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715" w:type="pct"/>
            <w:tcBorders>
              <w:top w:val="single" w:sz="4" w:space="0" w:color="auto"/>
              <w:left w:val="single" w:sz="4" w:space="0" w:color="auto"/>
              <w:bottom w:val="single" w:sz="4" w:space="0" w:color="auto"/>
              <w:right w:val="single" w:sz="4" w:space="0" w:color="auto"/>
            </w:tcBorders>
            <w:vAlign w:val="center"/>
          </w:tcPr>
          <w:p w14:paraId="428A08C7"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31 660</w:t>
            </w:r>
          </w:p>
        </w:tc>
        <w:tc>
          <w:tcPr>
            <w:tcW w:w="887" w:type="pct"/>
            <w:tcBorders>
              <w:top w:val="single" w:sz="4" w:space="0" w:color="auto"/>
              <w:left w:val="single" w:sz="4" w:space="0" w:color="auto"/>
              <w:bottom w:val="single" w:sz="4" w:space="0" w:color="auto"/>
              <w:right w:val="single" w:sz="4" w:space="0" w:color="auto"/>
            </w:tcBorders>
            <w:vAlign w:val="center"/>
          </w:tcPr>
          <w:p w14:paraId="447F8B4A"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31 660</w:t>
            </w:r>
          </w:p>
        </w:tc>
      </w:tr>
      <w:tr w:rsidR="00C71A3F" w:rsidRPr="00B35546" w14:paraId="7D0A3F42" w14:textId="77777777" w:rsidTr="00C71A3F">
        <w:trPr>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29462679"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2.1. valsts pamatbudžets</w:t>
            </w:r>
          </w:p>
        </w:tc>
        <w:tc>
          <w:tcPr>
            <w:tcW w:w="440" w:type="pct"/>
            <w:tcBorders>
              <w:top w:val="single" w:sz="4" w:space="0" w:color="auto"/>
              <w:left w:val="single" w:sz="4" w:space="0" w:color="auto"/>
              <w:bottom w:val="single" w:sz="4" w:space="0" w:color="auto"/>
              <w:right w:val="single" w:sz="4" w:space="0" w:color="auto"/>
            </w:tcBorders>
            <w:vAlign w:val="center"/>
            <w:hideMark/>
          </w:tcPr>
          <w:p w14:paraId="033EB86B"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 139 266</w:t>
            </w:r>
          </w:p>
        </w:tc>
        <w:tc>
          <w:tcPr>
            <w:tcW w:w="502" w:type="pct"/>
            <w:tcBorders>
              <w:top w:val="single" w:sz="4" w:space="0" w:color="auto"/>
              <w:left w:val="single" w:sz="4" w:space="0" w:color="auto"/>
              <w:bottom w:val="single" w:sz="4" w:space="0" w:color="auto"/>
              <w:right w:val="single" w:sz="4" w:space="0" w:color="auto"/>
            </w:tcBorders>
            <w:vAlign w:val="center"/>
            <w:hideMark/>
          </w:tcPr>
          <w:p w14:paraId="183586CA"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15 299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5880A36A"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499" w:type="pct"/>
            <w:tcBorders>
              <w:top w:val="single" w:sz="4" w:space="0" w:color="auto"/>
              <w:left w:val="single" w:sz="4" w:space="0" w:color="auto"/>
              <w:bottom w:val="single" w:sz="4" w:space="0" w:color="auto"/>
              <w:right w:val="single" w:sz="4" w:space="0" w:color="auto"/>
            </w:tcBorders>
            <w:vAlign w:val="center"/>
            <w:hideMark/>
          </w:tcPr>
          <w:p w14:paraId="5A09F48B"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31 660</w:t>
            </w:r>
          </w:p>
        </w:tc>
        <w:tc>
          <w:tcPr>
            <w:tcW w:w="609" w:type="pct"/>
            <w:tcBorders>
              <w:top w:val="single" w:sz="4" w:space="0" w:color="auto"/>
              <w:left w:val="single" w:sz="4" w:space="0" w:color="auto"/>
              <w:bottom w:val="single" w:sz="4" w:space="0" w:color="auto"/>
              <w:right w:val="single" w:sz="4" w:space="0" w:color="auto"/>
            </w:tcBorders>
            <w:vAlign w:val="center"/>
            <w:hideMark/>
          </w:tcPr>
          <w:p w14:paraId="4AF76CEF"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715" w:type="pct"/>
            <w:tcBorders>
              <w:top w:val="single" w:sz="4" w:space="0" w:color="auto"/>
              <w:left w:val="single" w:sz="4" w:space="0" w:color="auto"/>
              <w:bottom w:val="single" w:sz="4" w:space="0" w:color="auto"/>
              <w:right w:val="single" w:sz="4" w:space="0" w:color="auto"/>
            </w:tcBorders>
            <w:vAlign w:val="center"/>
          </w:tcPr>
          <w:p w14:paraId="111AF102"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31 660</w:t>
            </w:r>
          </w:p>
        </w:tc>
        <w:tc>
          <w:tcPr>
            <w:tcW w:w="887" w:type="pct"/>
            <w:tcBorders>
              <w:top w:val="single" w:sz="4" w:space="0" w:color="auto"/>
              <w:left w:val="single" w:sz="4" w:space="0" w:color="auto"/>
              <w:bottom w:val="single" w:sz="4" w:space="0" w:color="auto"/>
              <w:right w:val="single" w:sz="4" w:space="0" w:color="auto"/>
            </w:tcBorders>
            <w:vAlign w:val="center"/>
          </w:tcPr>
          <w:p w14:paraId="519C8795"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31 660</w:t>
            </w:r>
          </w:p>
        </w:tc>
      </w:tr>
      <w:tr w:rsidR="00C71A3F" w:rsidRPr="00B35546" w14:paraId="1376AEEC" w14:textId="77777777" w:rsidTr="00C71A3F">
        <w:trPr>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0D29C8E8"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2.2. valsts speciālais budžets</w:t>
            </w:r>
          </w:p>
        </w:tc>
        <w:tc>
          <w:tcPr>
            <w:tcW w:w="440" w:type="pct"/>
            <w:tcBorders>
              <w:top w:val="single" w:sz="4" w:space="0" w:color="auto"/>
              <w:left w:val="single" w:sz="4" w:space="0" w:color="auto"/>
              <w:bottom w:val="single" w:sz="4" w:space="0" w:color="auto"/>
              <w:right w:val="single" w:sz="4" w:space="0" w:color="auto"/>
            </w:tcBorders>
            <w:vAlign w:val="center"/>
            <w:hideMark/>
          </w:tcPr>
          <w:p w14:paraId="170D1E90"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502" w:type="pct"/>
            <w:tcBorders>
              <w:top w:val="single" w:sz="4" w:space="0" w:color="auto"/>
              <w:left w:val="single" w:sz="4" w:space="0" w:color="auto"/>
              <w:bottom w:val="single" w:sz="4" w:space="0" w:color="auto"/>
              <w:right w:val="single" w:sz="4" w:space="0" w:color="auto"/>
            </w:tcBorders>
            <w:vAlign w:val="center"/>
            <w:hideMark/>
          </w:tcPr>
          <w:p w14:paraId="6D5A2937"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396" w:type="pct"/>
            <w:tcBorders>
              <w:top w:val="single" w:sz="4" w:space="0" w:color="auto"/>
              <w:left w:val="single" w:sz="4" w:space="0" w:color="auto"/>
              <w:bottom w:val="single" w:sz="4" w:space="0" w:color="auto"/>
              <w:right w:val="single" w:sz="4" w:space="0" w:color="auto"/>
            </w:tcBorders>
            <w:vAlign w:val="center"/>
            <w:hideMark/>
          </w:tcPr>
          <w:p w14:paraId="36EC17F2"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499" w:type="pct"/>
            <w:tcBorders>
              <w:top w:val="single" w:sz="4" w:space="0" w:color="auto"/>
              <w:left w:val="single" w:sz="4" w:space="0" w:color="auto"/>
              <w:bottom w:val="single" w:sz="4" w:space="0" w:color="auto"/>
              <w:right w:val="single" w:sz="4" w:space="0" w:color="auto"/>
            </w:tcBorders>
            <w:vAlign w:val="center"/>
            <w:hideMark/>
          </w:tcPr>
          <w:p w14:paraId="1A5F6739"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5907B40C"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715" w:type="pct"/>
            <w:tcBorders>
              <w:top w:val="single" w:sz="4" w:space="0" w:color="auto"/>
              <w:left w:val="single" w:sz="4" w:space="0" w:color="auto"/>
              <w:bottom w:val="single" w:sz="4" w:space="0" w:color="auto"/>
              <w:right w:val="single" w:sz="4" w:space="0" w:color="auto"/>
            </w:tcBorders>
            <w:vAlign w:val="center"/>
            <w:hideMark/>
          </w:tcPr>
          <w:p w14:paraId="17930EFF"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887" w:type="pct"/>
            <w:tcBorders>
              <w:top w:val="single" w:sz="4" w:space="0" w:color="auto"/>
              <w:left w:val="single" w:sz="4" w:space="0" w:color="auto"/>
              <w:bottom w:val="single" w:sz="4" w:space="0" w:color="auto"/>
              <w:right w:val="single" w:sz="4" w:space="0" w:color="auto"/>
            </w:tcBorders>
            <w:vAlign w:val="center"/>
            <w:hideMark/>
          </w:tcPr>
          <w:p w14:paraId="7FB30FEB"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r>
      <w:tr w:rsidR="00C71A3F" w:rsidRPr="00B35546" w14:paraId="5A111FD3" w14:textId="77777777" w:rsidTr="00C71A3F">
        <w:trPr>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4B2153A6"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2.3. pašvaldību budžets</w:t>
            </w:r>
          </w:p>
        </w:tc>
        <w:tc>
          <w:tcPr>
            <w:tcW w:w="440" w:type="pct"/>
            <w:tcBorders>
              <w:top w:val="single" w:sz="4" w:space="0" w:color="auto"/>
              <w:left w:val="single" w:sz="4" w:space="0" w:color="auto"/>
              <w:bottom w:val="single" w:sz="4" w:space="0" w:color="auto"/>
              <w:right w:val="single" w:sz="4" w:space="0" w:color="auto"/>
            </w:tcBorders>
            <w:vAlign w:val="center"/>
            <w:hideMark/>
          </w:tcPr>
          <w:p w14:paraId="5892DED2"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502" w:type="pct"/>
            <w:tcBorders>
              <w:top w:val="single" w:sz="4" w:space="0" w:color="auto"/>
              <w:left w:val="single" w:sz="4" w:space="0" w:color="auto"/>
              <w:bottom w:val="single" w:sz="4" w:space="0" w:color="auto"/>
              <w:right w:val="single" w:sz="4" w:space="0" w:color="auto"/>
            </w:tcBorders>
            <w:vAlign w:val="center"/>
            <w:hideMark/>
          </w:tcPr>
          <w:p w14:paraId="157AFE20"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396" w:type="pct"/>
            <w:tcBorders>
              <w:top w:val="single" w:sz="4" w:space="0" w:color="auto"/>
              <w:left w:val="single" w:sz="4" w:space="0" w:color="auto"/>
              <w:bottom w:val="single" w:sz="4" w:space="0" w:color="auto"/>
              <w:right w:val="single" w:sz="4" w:space="0" w:color="auto"/>
            </w:tcBorders>
            <w:vAlign w:val="center"/>
            <w:hideMark/>
          </w:tcPr>
          <w:p w14:paraId="2A73D151"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499" w:type="pct"/>
            <w:tcBorders>
              <w:top w:val="single" w:sz="4" w:space="0" w:color="auto"/>
              <w:left w:val="single" w:sz="4" w:space="0" w:color="auto"/>
              <w:bottom w:val="single" w:sz="4" w:space="0" w:color="auto"/>
              <w:right w:val="single" w:sz="4" w:space="0" w:color="auto"/>
            </w:tcBorders>
            <w:vAlign w:val="center"/>
            <w:hideMark/>
          </w:tcPr>
          <w:p w14:paraId="3831D30A"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6A79EC77"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715" w:type="pct"/>
            <w:tcBorders>
              <w:top w:val="single" w:sz="4" w:space="0" w:color="auto"/>
              <w:left w:val="single" w:sz="4" w:space="0" w:color="auto"/>
              <w:bottom w:val="single" w:sz="4" w:space="0" w:color="auto"/>
              <w:right w:val="single" w:sz="4" w:space="0" w:color="auto"/>
            </w:tcBorders>
            <w:vAlign w:val="center"/>
            <w:hideMark/>
          </w:tcPr>
          <w:p w14:paraId="62717628"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887" w:type="pct"/>
            <w:tcBorders>
              <w:top w:val="single" w:sz="4" w:space="0" w:color="auto"/>
              <w:left w:val="single" w:sz="4" w:space="0" w:color="auto"/>
              <w:bottom w:val="single" w:sz="4" w:space="0" w:color="auto"/>
              <w:right w:val="single" w:sz="4" w:space="0" w:color="auto"/>
            </w:tcBorders>
            <w:vAlign w:val="center"/>
            <w:hideMark/>
          </w:tcPr>
          <w:p w14:paraId="35CED012"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r>
      <w:tr w:rsidR="00C71A3F" w:rsidRPr="00B35546" w14:paraId="635D5D46" w14:textId="77777777" w:rsidTr="00C71A3F">
        <w:trPr>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5DFEC0F6"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3. Finansiālā ietekme</w:t>
            </w:r>
          </w:p>
        </w:tc>
        <w:tc>
          <w:tcPr>
            <w:tcW w:w="440" w:type="pct"/>
            <w:tcBorders>
              <w:top w:val="single" w:sz="4" w:space="0" w:color="auto"/>
              <w:left w:val="single" w:sz="4" w:space="0" w:color="auto"/>
              <w:bottom w:val="single" w:sz="4" w:space="0" w:color="auto"/>
              <w:right w:val="single" w:sz="4" w:space="0" w:color="auto"/>
            </w:tcBorders>
            <w:vAlign w:val="center"/>
            <w:hideMark/>
          </w:tcPr>
          <w:p w14:paraId="113D7902" w14:textId="77777777" w:rsidR="00C71A3F" w:rsidRPr="00B35546" w:rsidRDefault="00C71A3F" w:rsidP="00EA1EB5">
            <w:pPr>
              <w:rPr>
                <w:rFonts w:ascii="Times New Roman" w:hAnsi="Times New Roman"/>
                <w:iCs/>
                <w:sz w:val="24"/>
                <w:szCs w:val="24"/>
                <w:lang w:eastAsia="lv-LV"/>
              </w:rPr>
            </w:pPr>
            <w:r w:rsidRPr="00B35546">
              <w:rPr>
                <w:rFonts w:ascii="Times New Roman" w:hAnsi="Times New Roman"/>
                <w:iCs/>
                <w:sz w:val="24"/>
                <w:szCs w:val="24"/>
                <w:lang w:eastAsia="lv-LV"/>
              </w:rPr>
              <w:t>0</w:t>
            </w:r>
          </w:p>
        </w:tc>
        <w:tc>
          <w:tcPr>
            <w:tcW w:w="502" w:type="pct"/>
            <w:tcBorders>
              <w:top w:val="single" w:sz="4" w:space="0" w:color="auto"/>
              <w:left w:val="single" w:sz="4" w:space="0" w:color="auto"/>
              <w:bottom w:val="single" w:sz="4" w:space="0" w:color="auto"/>
              <w:right w:val="single" w:sz="4" w:space="0" w:color="auto"/>
            </w:tcBorders>
            <w:vAlign w:val="center"/>
            <w:hideMark/>
          </w:tcPr>
          <w:p w14:paraId="7E57FAD2"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 xml:space="preserve">-15 299 </w:t>
            </w:r>
          </w:p>
        </w:tc>
        <w:tc>
          <w:tcPr>
            <w:tcW w:w="396" w:type="pct"/>
            <w:tcBorders>
              <w:top w:val="single" w:sz="4" w:space="0" w:color="auto"/>
              <w:left w:val="single" w:sz="4" w:space="0" w:color="auto"/>
              <w:bottom w:val="single" w:sz="4" w:space="0" w:color="auto"/>
              <w:right w:val="single" w:sz="4" w:space="0" w:color="auto"/>
            </w:tcBorders>
            <w:vAlign w:val="center"/>
            <w:hideMark/>
          </w:tcPr>
          <w:p w14:paraId="103E33DE"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499" w:type="pct"/>
            <w:tcBorders>
              <w:top w:val="single" w:sz="4" w:space="0" w:color="auto"/>
              <w:left w:val="single" w:sz="4" w:space="0" w:color="auto"/>
              <w:bottom w:val="single" w:sz="4" w:space="0" w:color="auto"/>
              <w:right w:val="single" w:sz="4" w:space="0" w:color="auto"/>
            </w:tcBorders>
            <w:vAlign w:val="center"/>
            <w:hideMark/>
          </w:tcPr>
          <w:p w14:paraId="3D587C94"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-31 660</w:t>
            </w:r>
          </w:p>
        </w:tc>
        <w:tc>
          <w:tcPr>
            <w:tcW w:w="609" w:type="pct"/>
            <w:tcBorders>
              <w:top w:val="single" w:sz="4" w:space="0" w:color="auto"/>
              <w:left w:val="single" w:sz="4" w:space="0" w:color="auto"/>
              <w:bottom w:val="single" w:sz="4" w:space="0" w:color="auto"/>
              <w:right w:val="single" w:sz="4" w:space="0" w:color="auto"/>
            </w:tcBorders>
            <w:vAlign w:val="center"/>
            <w:hideMark/>
          </w:tcPr>
          <w:p w14:paraId="06B004B3"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715" w:type="pct"/>
            <w:tcBorders>
              <w:top w:val="single" w:sz="4" w:space="0" w:color="auto"/>
              <w:left w:val="single" w:sz="4" w:space="0" w:color="auto"/>
              <w:bottom w:val="single" w:sz="4" w:space="0" w:color="auto"/>
              <w:right w:val="single" w:sz="4" w:space="0" w:color="auto"/>
            </w:tcBorders>
            <w:vAlign w:val="center"/>
          </w:tcPr>
          <w:p w14:paraId="29B0ECB8"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-31 660</w:t>
            </w:r>
          </w:p>
        </w:tc>
        <w:tc>
          <w:tcPr>
            <w:tcW w:w="887" w:type="pct"/>
            <w:tcBorders>
              <w:top w:val="single" w:sz="4" w:space="0" w:color="auto"/>
              <w:left w:val="single" w:sz="4" w:space="0" w:color="auto"/>
              <w:bottom w:val="single" w:sz="4" w:space="0" w:color="auto"/>
              <w:right w:val="single" w:sz="4" w:space="0" w:color="auto"/>
            </w:tcBorders>
            <w:vAlign w:val="center"/>
          </w:tcPr>
          <w:p w14:paraId="03761056"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-31 660</w:t>
            </w:r>
          </w:p>
        </w:tc>
      </w:tr>
      <w:tr w:rsidR="00C71A3F" w:rsidRPr="00B35546" w14:paraId="6D70189E" w14:textId="77777777" w:rsidTr="00C71A3F">
        <w:trPr>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0FD042D0"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lastRenderedPageBreak/>
              <w:t>3.1. valsts pamatbudžets</w:t>
            </w:r>
          </w:p>
        </w:tc>
        <w:tc>
          <w:tcPr>
            <w:tcW w:w="440" w:type="pct"/>
            <w:tcBorders>
              <w:top w:val="single" w:sz="4" w:space="0" w:color="auto"/>
              <w:left w:val="single" w:sz="4" w:space="0" w:color="auto"/>
              <w:bottom w:val="single" w:sz="4" w:space="0" w:color="auto"/>
              <w:right w:val="single" w:sz="4" w:space="0" w:color="auto"/>
            </w:tcBorders>
            <w:vAlign w:val="center"/>
            <w:hideMark/>
          </w:tcPr>
          <w:p w14:paraId="439FED1E" w14:textId="77777777" w:rsidR="00C71A3F" w:rsidRPr="00B35546" w:rsidRDefault="00C71A3F" w:rsidP="00EA1EB5">
            <w:pPr>
              <w:rPr>
                <w:rFonts w:ascii="Times New Roman" w:hAnsi="Times New Roman"/>
                <w:iCs/>
                <w:sz w:val="24"/>
                <w:szCs w:val="24"/>
                <w:lang w:eastAsia="lv-LV"/>
              </w:rPr>
            </w:pPr>
            <w:r w:rsidRPr="00B35546">
              <w:rPr>
                <w:rFonts w:ascii="Times New Roman" w:hAnsi="Times New Roman"/>
                <w:iCs/>
                <w:sz w:val="24"/>
                <w:szCs w:val="24"/>
                <w:lang w:eastAsia="lv-LV"/>
              </w:rPr>
              <w:t>0</w:t>
            </w:r>
          </w:p>
        </w:tc>
        <w:tc>
          <w:tcPr>
            <w:tcW w:w="502" w:type="pct"/>
            <w:tcBorders>
              <w:top w:val="single" w:sz="4" w:space="0" w:color="auto"/>
              <w:left w:val="single" w:sz="4" w:space="0" w:color="auto"/>
              <w:bottom w:val="single" w:sz="4" w:space="0" w:color="auto"/>
              <w:right w:val="single" w:sz="4" w:space="0" w:color="auto"/>
            </w:tcBorders>
            <w:vAlign w:val="center"/>
            <w:hideMark/>
          </w:tcPr>
          <w:p w14:paraId="695883A5"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 xml:space="preserve">-15 299 </w:t>
            </w:r>
          </w:p>
        </w:tc>
        <w:tc>
          <w:tcPr>
            <w:tcW w:w="396" w:type="pct"/>
            <w:tcBorders>
              <w:top w:val="single" w:sz="4" w:space="0" w:color="auto"/>
              <w:left w:val="single" w:sz="4" w:space="0" w:color="auto"/>
              <w:bottom w:val="single" w:sz="4" w:space="0" w:color="auto"/>
              <w:right w:val="single" w:sz="4" w:space="0" w:color="auto"/>
            </w:tcBorders>
            <w:vAlign w:val="center"/>
            <w:hideMark/>
          </w:tcPr>
          <w:p w14:paraId="03BF326D"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499" w:type="pct"/>
            <w:tcBorders>
              <w:top w:val="single" w:sz="4" w:space="0" w:color="auto"/>
              <w:left w:val="single" w:sz="4" w:space="0" w:color="auto"/>
              <w:bottom w:val="single" w:sz="4" w:space="0" w:color="auto"/>
              <w:right w:val="single" w:sz="4" w:space="0" w:color="auto"/>
            </w:tcBorders>
            <w:vAlign w:val="center"/>
            <w:hideMark/>
          </w:tcPr>
          <w:p w14:paraId="58FE3F23"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-31 660</w:t>
            </w:r>
          </w:p>
        </w:tc>
        <w:tc>
          <w:tcPr>
            <w:tcW w:w="609" w:type="pct"/>
            <w:tcBorders>
              <w:top w:val="single" w:sz="4" w:space="0" w:color="auto"/>
              <w:left w:val="single" w:sz="4" w:space="0" w:color="auto"/>
              <w:bottom w:val="single" w:sz="4" w:space="0" w:color="auto"/>
              <w:right w:val="single" w:sz="4" w:space="0" w:color="auto"/>
            </w:tcBorders>
            <w:vAlign w:val="center"/>
            <w:hideMark/>
          </w:tcPr>
          <w:p w14:paraId="2CC8FCC1"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715" w:type="pct"/>
            <w:tcBorders>
              <w:top w:val="single" w:sz="4" w:space="0" w:color="auto"/>
              <w:left w:val="single" w:sz="4" w:space="0" w:color="auto"/>
              <w:bottom w:val="single" w:sz="4" w:space="0" w:color="auto"/>
              <w:right w:val="single" w:sz="4" w:space="0" w:color="auto"/>
            </w:tcBorders>
            <w:vAlign w:val="center"/>
          </w:tcPr>
          <w:p w14:paraId="35954631"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-31 660</w:t>
            </w:r>
          </w:p>
        </w:tc>
        <w:tc>
          <w:tcPr>
            <w:tcW w:w="887" w:type="pct"/>
            <w:tcBorders>
              <w:top w:val="single" w:sz="4" w:space="0" w:color="auto"/>
              <w:left w:val="single" w:sz="4" w:space="0" w:color="auto"/>
              <w:bottom w:val="single" w:sz="4" w:space="0" w:color="auto"/>
              <w:right w:val="single" w:sz="4" w:space="0" w:color="auto"/>
            </w:tcBorders>
            <w:vAlign w:val="center"/>
          </w:tcPr>
          <w:p w14:paraId="3AB2839E"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-31 660</w:t>
            </w:r>
          </w:p>
        </w:tc>
      </w:tr>
      <w:tr w:rsidR="00C71A3F" w:rsidRPr="00B35546" w14:paraId="165F5553" w14:textId="77777777" w:rsidTr="00C71A3F">
        <w:trPr>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006D4589"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3.2. speciālais budžets</w:t>
            </w:r>
          </w:p>
        </w:tc>
        <w:tc>
          <w:tcPr>
            <w:tcW w:w="440" w:type="pct"/>
            <w:tcBorders>
              <w:top w:val="single" w:sz="4" w:space="0" w:color="auto"/>
              <w:left w:val="single" w:sz="4" w:space="0" w:color="auto"/>
              <w:bottom w:val="single" w:sz="4" w:space="0" w:color="auto"/>
              <w:right w:val="single" w:sz="4" w:space="0" w:color="auto"/>
            </w:tcBorders>
            <w:vAlign w:val="center"/>
            <w:hideMark/>
          </w:tcPr>
          <w:p w14:paraId="7B114E0A"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502" w:type="pct"/>
            <w:tcBorders>
              <w:top w:val="single" w:sz="4" w:space="0" w:color="auto"/>
              <w:left w:val="single" w:sz="4" w:space="0" w:color="auto"/>
              <w:bottom w:val="single" w:sz="4" w:space="0" w:color="auto"/>
              <w:right w:val="single" w:sz="4" w:space="0" w:color="auto"/>
            </w:tcBorders>
            <w:vAlign w:val="center"/>
            <w:hideMark/>
          </w:tcPr>
          <w:p w14:paraId="61EBDB74"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396" w:type="pct"/>
            <w:tcBorders>
              <w:top w:val="single" w:sz="4" w:space="0" w:color="auto"/>
              <w:left w:val="single" w:sz="4" w:space="0" w:color="auto"/>
              <w:bottom w:val="single" w:sz="4" w:space="0" w:color="auto"/>
              <w:right w:val="single" w:sz="4" w:space="0" w:color="auto"/>
            </w:tcBorders>
            <w:vAlign w:val="center"/>
            <w:hideMark/>
          </w:tcPr>
          <w:p w14:paraId="304EE641"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499" w:type="pct"/>
            <w:tcBorders>
              <w:top w:val="single" w:sz="4" w:space="0" w:color="auto"/>
              <w:left w:val="single" w:sz="4" w:space="0" w:color="auto"/>
              <w:bottom w:val="single" w:sz="4" w:space="0" w:color="auto"/>
              <w:right w:val="single" w:sz="4" w:space="0" w:color="auto"/>
            </w:tcBorders>
            <w:vAlign w:val="center"/>
            <w:hideMark/>
          </w:tcPr>
          <w:p w14:paraId="5DE421C8"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13F0CB27"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715" w:type="pct"/>
            <w:tcBorders>
              <w:top w:val="single" w:sz="4" w:space="0" w:color="auto"/>
              <w:left w:val="single" w:sz="4" w:space="0" w:color="auto"/>
              <w:bottom w:val="single" w:sz="4" w:space="0" w:color="auto"/>
              <w:right w:val="single" w:sz="4" w:space="0" w:color="auto"/>
            </w:tcBorders>
            <w:vAlign w:val="center"/>
            <w:hideMark/>
          </w:tcPr>
          <w:p w14:paraId="17AE5450"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887" w:type="pct"/>
            <w:tcBorders>
              <w:top w:val="single" w:sz="4" w:space="0" w:color="auto"/>
              <w:left w:val="single" w:sz="4" w:space="0" w:color="auto"/>
              <w:bottom w:val="single" w:sz="4" w:space="0" w:color="auto"/>
              <w:right w:val="single" w:sz="4" w:space="0" w:color="auto"/>
            </w:tcBorders>
            <w:vAlign w:val="center"/>
            <w:hideMark/>
          </w:tcPr>
          <w:p w14:paraId="15E53CEF"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r>
      <w:tr w:rsidR="00C71A3F" w:rsidRPr="00B35546" w14:paraId="66EBC620" w14:textId="77777777" w:rsidTr="00C71A3F">
        <w:trPr>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625902FA"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3.3. pašvaldību budžets</w:t>
            </w:r>
          </w:p>
        </w:tc>
        <w:tc>
          <w:tcPr>
            <w:tcW w:w="440" w:type="pct"/>
            <w:tcBorders>
              <w:top w:val="single" w:sz="4" w:space="0" w:color="auto"/>
              <w:left w:val="single" w:sz="4" w:space="0" w:color="auto"/>
              <w:bottom w:val="single" w:sz="4" w:space="0" w:color="auto"/>
              <w:right w:val="single" w:sz="4" w:space="0" w:color="auto"/>
            </w:tcBorders>
            <w:vAlign w:val="center"/>
            <w:hideMark/>
          </w:tcPr>
          <w:p w14:paraId="0BD42902"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502" w:type="pct"/>
            <w:tcBorders>
              <w:top w:val="single" w:sz="4" w:space="0" w:color="auto"/>
              <w:left w:val="single" w:sz="4" w:space="0" w:color="auto"/>
              <w:bottom w:val="single" w:sz="4" w:space="0" w:color="auto"/>
              <w:right w:val="single" w:sz="4" w:space="0" w:color="auto"/>
            </w:tcBorders>
            <w:vAlign w:val="center"/>
            <w:hideMark/>
          </w:tcPr>
          <w:p w14:paraId="6535F2B0"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396" w:type="pct"/>
            <w:tcBorders>
              <w:top w:val="single" w:sz="4" w:space="0" w:color="auto"/>
              <w:left w:val="single" w:sz="4" w:space="0" w:color="auto"/>
              <w:bottom w:val="single" w:sz="4" w:space="0" w:color="auto"/>
              <w:right w:val="single" w:sz="4" w:space="0" w:color="auto"/>
            </w:tcBorders>
            <w:vAlign w:val="center"/>
            <w:hideMark/>
          </w:tcPr>
          <w:p w14:paraId="61AC3648"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499" w:type="pct"/>
            <w:tcBorders>
              <w:top w:val="single" w:sz="4" w:space="0" w:color="auto"/>
              <w:left w:val="single" w:sz="4" w:space="0" w:color="auto"/>
              <w:bottom w:val="single" w:sz="4" w:space="0" w:color="auto"/>
              <w:right w:val="single" w:sz="4" w:space="0" w:color="auto"/>
            </w:tcBorders>
            <w:vAlign w:val="center"/>
            <w:hideMark/>
          </w:tcPr>
          <w:p w14:paraId="26AB5B06"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16CFBA1E"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715" w:type="pct"/>
            <w:tcBorders>
              <w:top w:val="single" w:sz="4" w:space="0" w:color="auto"/>
              <w:left w:val="single" w:sz="4" w:space="0" w:color="auto"/>
              <w:bottom w:val="single" w:sz="4" w:space="0" w:color="auto"/>
              <w:right w:val="single" w:sz="4" w:space="0" w:color="auto"/>
            </w:tcBorders>
            <w:vAlign w:val="center"/>
            <w:hideMark/>
          </w:tcPr>
          <w:p w14:paraId="3A23C892"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887" w:type="pct"/>
            <w:tcBorders>
              <w:top w:val="single" w:sz="4" w:space="0" w:color="auto"/>
              <w:left w:val="single" w:sz="4" w:space="0" w:color="auto"/>
              <w:bottom w:val="single" w:sz="4" w:space="0" w:color="auto"/>
              <w:right w:val="single" w:sz="4" w:space="0" w:color="auto"/>
            </w:tcBorders>
            <w:vAlign w:val="center"/>
            <w:hideMark/>
          </w:tcPr>
          <w:p w14:paraId="09D2614F"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r>
      <w:tr w:rsidR="00C71A3F" w:rsidRPr="00B35546" w14:paraId="683FDF25" w14:textId="77777777" w:rsidTr="00C71A3F">
        <w:trPr>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7E1C9CD4"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4. Finanšu līdzekļi papildu izdevumu finansēšanai (kompensējošu izdevumu samazinājumu norāda ar "+" zīmi)</w:t>
            </w:r>
          </w:p>
        </w:tc>
        <w:tc>
          <w:tcPr>
            <w:tcW w:w="440" w:type="pct"/>
            <w:tcBorders>
              <w:top w:val="single" w:sz="4" w:space="0" w:color="auto"/>
              <w:left w:val="single" w:sz="4" w:space="0" w:color="auto"/>
              <w:bottom w:val="single" w:sz="4" w:space="0" w:color="auto"/>
              <w:right w:val="single" w:sz="4" w:space="0" w:color="auto"/>
            </w:tcBorders>
            <w:vAlign w:val="center"/>
            <w:hideMark/>
          </w:tcPr>
          <w:p w14:paraId="2AB95DBD"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X</w:t>
            </w:r>
          </w:p>
        </w:tc>
        <w:tc>
          <w:tcPr>
            <w:tcW w:w="502" w:type="pct"/>
            <w:tcBorders>
              <w:top w:val="single" w:sz="4" w:space="0" w:color="auto"/>
              <w:left w:val="single" w:sz="4" w:space="0" w:color="auto"/>
              <w:bottom w:val="single" w:sz="4" w:space="0" w:color="auto"/>
              <w:right w:val="single" w:sz="4" w:space="0" w:color="auto"/>
            </w:tcBorders>
            <w:vAlign w:val="center"/>
            <w:hideMark/>
          </w:tcPr>
          <w:p w14:paraId="244DE4B8"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15 299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5B4C1E24"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X</w:t>
            </w:r>
          </w:p>
        </w:tc>
        <w:tc>
          <w:tcPr>
            <w:tcW w:w="499" w:type="pct"/>
            <w:tcBorders>
              <w:top w:val="single" w:sz="4" w:space="0" w:color="auto"/>
              <w:left w:val="single" w:sz="4" w:space="0" w:color="auto"/>
              <w:bottom w:val="single" w:sz="4" w:space="0" w:color="auto"/>
              <w:right w:val="single" w:sz="4" w:space="0" w:color="auto"/>
            </w:tcBorders>
            <w:vAlign w:val="center"/>
            <w:hideMark/>
          </w:tcPr>
          <w:p w14:paraId="122D26DE"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6938D9AE"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X</w:t>
            </w:r>
          </w:p>
        </w:tc>
        <w:tc>
          <w:tcPr>
            <w:tcW w:w="715" w:type="pct"/>
            <w:tcBorders>
              <w:top w:val="single" w:sz="4" w:space="0" w:color="auto"/>
              <w:left w:val="single" w:sz="4" w:space="0" w:color="auto"/>
              <w:bottom w:val="single" w:sz="4" w:space="0" w:color="auto"/>
              <w:right w:val="single" w:sz="4" w:space="0" w:color="auto"/>
            </w:tcBorders>
            <w:vAlign w:val="center"/>
            <w:hideMark/>
          </w:tcPr>
          <w:p w14:paraId="4503C98B"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887" w:type="pct"/>
            <w:tcBorders>
              <w:top w:val="single" w:sz="4" w:space="0" w:color="auto"/>
              <w:left w:val="single" w:sz="4" w:space="0" w:color="auto"/>
              <w:bottom w:val="single" w:sz="4" w:space="0" w:color="auto"/>
              <w:right w:val="single" w:sz="4" w:space="0" w:color="auto"/>
            </w:tcBorders>
            <w:vAlign w:val="center"/>
            <w:hideMark/>
          </w:tcPr>
          <w:p w14:paraId="3D57B176"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r>
      <w:tr w:rsidR="00C71A3F" w:rsidRPr="00B35546" w14:paraId="1A3E79B2" w14:textId="77777777" w:rsidTr="00C71A3F">
        <w:trPr>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75608221"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5. Precizēta finansiālā ietekme</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14:paraId="126D1737"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p>
          <w:p w14:paraId="7E2049C1"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p>
          <w:p w14:paraId="37BA7AD5"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p>
          <w:p w14:paraId="080711D4"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p>
          <w:p w14:paraId="12439A55"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p>
          <w:p w14:paraId="468457B7"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X</w:t>
            </w:r>
          </w:p>
        </w:tc>
        <w:tc>
          <w:tcPr>
            <w:tcW w:w="502" w:type="pct"/>
            <w:tcBorders>
              <w:top w:val="single" w:sz="4" w:space="0" w:color="auto"/>
              <w:left w:val="single" w:sz="4" w:space="0" w:color="auto"/>
              <w:bottom w:val="single" w:sz="4" w:space="0" w:color="auto"/>
              <w:right w:val="single" w:sz="4" w:space="0" w:color="auto"/>
            </w:tcBorders>
            <w:vAlign w:val="center"/>
            <w:hideMark/>
          </w:tcPr>
          <w:p w14:paraId="5E25E118"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396" w:type="pct"/>
            <w:vMerge w:val="restart"/>
            <w:tcBorders>
              <w:top w:val="single" w:sz="4" w:space="0" w:color="auto"/>
              <w:left w:val="single" w:sz="4" w:space="0" w:color="auto"/>
              <w:bottom w:val="single" w:sz="4" w:space="0" w:color="auto"/>
              <w:right w:val="single" w:sz="4" w:space="0" w:color="auto"/>
            </w:tcBorders>
            <w:vAlign w:val="center"/>
          </w:tcPr>
          <w:p w14:paraId="6E3938D9"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p>
          <w:p w14:paraId="2446C296"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p>
          <w:p w14:paraId="49A3C1BE"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p>
          <w:p w14:paraId="2A4C7A47"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p>
          <w:p w14:paraId="52FBD0FB"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p>
          <w:p w14:paraId="218D0933"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X</w:t>
            </w:r>
          </w:p>
          <w:p w14:paraId="3AA69F1A" w14:textId="77777777" w:rsidR="00C71A3F" w:rsidRPr="00B35546" w:rsidRDefault="00C71A3F" w:rsidP="00EA1EB5">
            <w:pPr>
              <w:suppressAutoHyphens/>
              <w:autoSpaceDN w:val="0"/>
              <w:spacing w:line="252" w:lineRule="auto"/>
              <w:textAlignment w:val="baseline"/>
              <w:rPr>
                <w:rFonts w:ascii="Times New Roman" w:hAnsi="Times New Roman"/>
                <w:lang w:eastAsia="lv-LV"/>
              </w:rPr>
            </w:pPr>
          </w:p>
        </w:tc>
        <w:tc>
          <w:tcPr>
            <w:tcW w:w="499" w:type="pct"/>
            <w:tcBorders>
              <w:top w:val="single" w:sz="4" w:space="0" w:color="auto"/>
              <w:left w:val="single" w:sz="4" w:space="0" w:color="auto"/>
              <w:bottom w:val="single" w:sz="4" w:space="0" w:color="auto"/>
              <w:right w:val="single" w:sz="4" w:space="0" w:color="auto"/>
            </w:tcBorders>
            <w:vAlign w:val="center"/>
          </w:tcPr>
          <w:p w14:paraId="25327D6A"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-31 660</w:t>
            </w:r>
          </w:p>
        </w:tc>
        <w:tc>
          <w:tcPr>
            <w:tcW w:w="609" w:type="pct"/>
            <w:vMerge w:val="restart"/>
            <w:tcBorders>
              <w:top w:val="single" w:sz="4" w:space="0" w:color="auto"/>
              <w:left w:val="single" w:sz="4" w:space="0" w:color="auto"/>
              <w:bottom w:val="single" w:sz="4" w:space="0" w:color="auto"/>
              <w:right w:val="single" w:sz="4" w:space="0" w:color="auto"/>
            </w:tcBorders>
            <w:vAlign w:val="center"/>
          </w:tcPr>
          <w:p w14:paraId="1D02249A"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p>
          <w:p w14:paraId="7642DA4B"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p>
          <w:p w14:paraId="7DBD71D8"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p>
          <w:p w14:paraId="67C55C62"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p>
          <w:p w14:paraId="1976119E"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p>
          <w:p w14:paraId="618E9118"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X</w:t>
            </w:r>
          </w:p>
        </w:tc>
        <w:tc>
          <w:tcPr>
            <w:tcW w:w="715" w:type="pct"/>
            <w:tcBorders>
              <w:top w:val="single" w:sz="4" w:space="0" w:color="auto"/>
              <w:left w:val="single" w:sz="4" w:space="0" w:color="auto"/>
              <w:bottom w:val="single" w:sz="4" w:space="0" w:color="auto"/>
              <w:right w:val="single" w:sz="4" w:space="0" w:color="auto"/>
            </w:tcBorders>
            <w:vAlign w:val="center"/>
            <w:hideMark/>
          </w:tcPr>
          <w:p w14:paraId="3561367D"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-31 660</w:t>
            </w:r>
          </w:p>
        </w:tc>
        <w:tc>
          <w:tcPr>
            <w:tcW w:w="887" w:type="pct"/>
            <w:tcBorders>
              <w:top w:val="single" w:sz="4" w:space="0" w:color="auto"/>
              <w:left w:val="single" w:sz="4" w:space="0" w:color="auto"/>
              <w:bottom w:val="single" w:sz="4" w:space="0" w:color="auto"/>
              <w:right w:val="single" w:sz="4" w:space="0" w:color="auto"/>
            </w:tcBorders>
            <w:vAlign w:val="center"/>
          </w:tcPr>
          <w:p w14:paraId="6D741B0B"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-31 660</w:t>
            </w:r>
          </w:p>
        </w:tc>
      </w:tr>
      <w:tr w:rsidR="00C71A3F" w:rsidRPr="00B35546" w14:paraId="5E85A8E6" w14:textId="77777777" w:rsidTr="00C71A3F">
        <w:trPr>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69CF6F83"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5EA3A" w14:textId="77777777" w:rsidR="00C71A3F" w:rsidRPr="00B35546" w:rsidRDefault="00C71A3F" w:rsidP="00EA1EB5">
            <w:pPr>
              <w:spacing w:line="256" w:lineRule="auto"/>
              <w:rPr>
                <w:rFonts w:ascii="Times New Roman" w:hAnsi="Times New Roman"/>
                <w:iCs/>
                <w:lang w:eastAsia="lv-LV"/>
              </w:rPr>
            </w:pPr>
          </w:p>
        </w:tc>
        <w:tc>
          <w:tcPr>
            <w:tcW w:w="502" w:type="pct"/>
            <w:tcBorders>
              <w:top w:val="single" w:sz="4" w:space="0" w:color="auto"/>
              <w:left w:val="single" w:sz="4" w:space="0" w:color="auto"/>
              <w:bottom w:val="single" w:sz="4" w:space="0" w:color="auto"/>
              <w:right w:val="single" w:sz="4" w:space="0" w:color="auto"/>
            </w:tcBorders>
            <w:vAlign w:val="center"/>
            <w:hideMark/>
          </w:tcPr>
          <w:p w14:paraId="562793A7"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84CAD" w14:textId="77777777" w:rsidR="00C71A3F" w:rsidRPr="00B35546" w:rsidRDefault="00C71A3F" w:rsidP="00EA1EB5">
            <w:pPr>
              <w:spacing w:line="256" w:lineRule="auto"/>
              <w:rPr>
                <w:rFonts w:ascii="Times New Roman" w:hAnsi="Times New Roman"/>
                <w:lang w:eastAsia="lv-LV"/>
              </w:rPr>
            </w:pPr>
          </w:p>
        </w:tc>
        <w:tc>
          <w:tcPr>
            <w:tcW w:w="499" w:type="pct"/>
            <w:tcBorders>
              <w:top w:val="single" w:sz="4" w:space="0" w:color="auto"/>
              <w:left w:val="single" w:sz="4" w:space="0" w:color="auto"/>
              <w:bottom w:val="single" w:sz="4" w:space="0" w:color="auto"/>
              <w:right w:val="single" w:sz="4" w:space="0" w:color="auto"/>
            </w:tcBorders>
            <w:vAlign w:val="center"/>
          </w:tcPr>
          <w:p w14:paraId="21826EFA"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-31 660</w:t>
            </w: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23E83667" w14:textId="77777777" w:rsidR="00C71A3F" w:rsidRPr="00B35546" w:rsidRDefault="00C71A3F" w:rsidP="00EA1EB5">
            <w:pPr>
              <w:spacing w:line="256" w:lineRule="auto"/>
              <w:rPr>
                <w:rFonts w:ascii="Times New Roman" w:hAnsi="Times New Roman"/>
                <w:iCs/>
                <w:lang w:eastAsia="lv-LV"/>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1E7BCF22"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-31 660</w:t>
            </w:r>
          </w:p>
        </w:tc>
        <w:tc>
          <w:tcPr>
            <w:tcW w:w="887" w:type="pct"/>
            <w:tcBorders>
              <w:top w:val="single" w:sz="4" w:space="0" w:color="auto"/>
              <w:left w:val="single" w:sz="4" w:space="0" w:color="auto"/>
              <w:bottom w:val="single" w:sz="4" w:space="0" w:color="auto"/>
              <w:right w:val="single" w:sz="4" w:space="0" w:color="auto"/>
            </w:tcBorders>
            <w:vAlign w:val="center"/>
          </w:tcPr>
          <w:p w14:paraId="0EC60A4B"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-31 660</w:t>
            </w:r>
          </w:p>
        </w:tc>
      </w:tr>
      <w:tr w:rsidR="00C71A3F" w:rsidRPr="00B35546" w14:paraId="2AED151A" w14:textId="77777777" w:rsidTr="00C71A3F">
        <w:trPr>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48AD6E99"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8C4C4" w14:textId="77777777" w:rsidR="00C71A3F" w:rsidRPr="00B35546" w:rsidRDefault="00C71A3F" w:rsidP="00EA1EB5">
            <w:pPr>
              <w:spacing w:line="256" w:lineRule="auto"/>
              <w:rPr>
                <w:rFonts w:ascii="Times New Roman" w:hAnsi="Times New Roman"/>
                <w:iCs/>
                <w:lang w:eastAsia="lv-LV"/>
              </w:rPr>
            </w:pPr>
          </w:p>
        </w:tc>
        <w:tc>
          <w:tcPr>
            <w:tcW w:w="502" w:type="pct"/>
            <w:tcBorders>
              <w:top w:val="single" w:sz="4" w:space="0" w:color="auto"/>
              <w:left w:val="single" w:sz="4" w:space="0" w:color="auto"/>
              <w:bottom w:val="single" w:sz="4" w:space="0" w:color="auto"/>
              <w:right w:val="single" w:sz="4" w:space="0" w:color="auto"/>
            </w:tcBorders>
            <w:vAlign w:val="center"/>
            <w:hideMark/>
          </w:tcPr>
          <w:p w14:paraId="74215D3B"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28BF5" w14:textId="77777777" w:rsidR="00C71A3F" w:rsidRPr="00B35546" w:rsidRDefault="00C71A3F" w:rsidP="00EA1EB5">
            <w:pPr>
              <w:spacing w:line="256" w:lineRule="auto"/>
              <w:rPr>
                <w:rFonts w:ascii="Times New Roman" w:hAnsi="Times New Roman"/>
                <w:lang w:eastAsia="lv-LV"/>
              </w:rPr>
            </w:pPr>
          </w:p>
        </w:tc>
        <w:tc>
          <w:tcPr>
            <w:tcW w:w="499" w:type="pct"/>
            <w:tcBorders>
              <w:top w:val="single" w:sz="4" w:space="0" w:color="auto"/>
              <w:left w:val="single" w:sz="4" w:space="0" w:color="auto"/>
              <w:bottom w:val="single" w:sz="4" w:space="0" w:color="auto"/>
              <w:right w:val="single" w:sz="4" w:space="0" w:color="auto"/>
            </w:tcBorders>
            <w:vAlign w:val="center"/>
            <w:hideMark/>
          </w:tcPr>
          <w:p w14:paraId="5FC002A7"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6432B9E6" w14:textId="77777777" w:rsidR="00C71A3F" w:rsidRPr="00B35546" w:rsidRDefault="00C71A3F" w:rsidP="00EA1EB5">
            <w:pPr>
              <w:spacing w:line="256" w:lineRule="auto"/>
              <w:rPr>
                <w:rFonts w:ascii="Times New Roman" w:hAnsi="Times New Roman"/>
                <w:iCs/>
                <w:lang w:eastAsia="lv-LV"/>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0912A8B7"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887" w:type="pct"/>
            <w:tcBorders>
              <w:top w:val="single" w:sz="4" w:space="0" w:color="auto"/>
              <w:left w:val="single" w:sz="4" w:space="0" w:color="auto"/>
              <w:bottom w:val="single" w:sz="4" w:space="0" w:color="auto"/>
              <w:right w:val="single" w:sz="4" w:space="0" w:color="auto"/>
            </w:tcBorders>
            <w:vAlign w:val="center"/>
            <w:hideMark/>
          </w:tcPr>
          <w:p w14:paraId="2BDF2722"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r>
      <w:tr w:rsidR="00C71A3F" w:rsidRPr="00B35546" w14:paraId="49A1D426" w14:textId="77777777" w:rsidTr="00C71A3F">
        <w:trPr>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644F4070"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7F927" w14:textId="77777777" w:rsidR="00C71A3F" w:rsidRPr="00B35546" w:rsidRDefault="00C71A3F" w:rsidP="00EA1EB5">
            <w:pPr>
              <w:spacing w:line="256" w:lineRule="auto"/>
              <w:rPr>
                <w:rFonts w:ascii="Times New Roman" w:hAnsi="Times New Roman"/>
                <w:iCs/>
                <w:lang w:eastAsia="lv-LV"/>
              </w:rPr>
            </w:pPr>
          </w:p>
        </w:tc>
        <w:tc>
          <w:tcPr>
            <w:tcW w:w="502" w:type="pct"/>
            <w:tcBorders>
              <w:top w:val="single" w:sz="4" w:space="0" w:color="auto"/>
              <w:left w:val="single" w:sz="4" w:space="0" w:color="auto"/>
              <w:bottom w:val="single" w:sz="4" w:space="0" w:color="auto"/>
              <w:right w:val="single" w:sz="4" w:space="0" w:color="auto"/>
            </w:tcBorders>
            <w:vAlign w:val="center"/>
            <w:hideMark/>
          </w:tcPr>
          <w:p w14:paraId="62CE3FA8"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CFEDA" w14:textId="77777777" w:rsidR="00C71A3F" w:rsidRPr="00B35546" w:rsidRDefault="00C71A3F" w:rsidP="00EA1EB5">
            <w:pPr>
              <w:spacing w:line="256" w:lineRule="auto"/>
              <w:rPr>
                <w:rFonts w:ascii="Times New Roman" w:hAnsi="Times New Roman"/>
                <w:lang w:eastAsia="lv-LV"/>
              </w:rPr>
            </w:pPr>
          </w:p>
        </w:tc>
        <w:tc>
          <w:tcPr>
            <w:tcW w:w="499" w:type="pct"/>
            <w:tcBorders>
              <w:top w:val="single" w:sz="4" w:space="0" w:color="auto"/>
              <w:left w:val="single" w:sz="4" w:space="0" w:color="auto"/>
              <w:bottom w:val="single" w:sz="4" w:space="0" w:color="auto"/>
              <w:right w:val="single" w:sz="4" w:space="0" w:color="auto"/>
            </w:tcBorders>
            <w:vAlign w:val="center"/>
            <w:hideMark/>
          </w:tcPr>
          <w:p w14:paraId="7979BD78"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4E66A159" w14:textId="77777777" w:rsidR="00C71A3F" w:rsidRPr="00B35546" w:rsidRDefault="00C71A3F" w:rsidP="00EA1EB5">
            <w:pPr>
              <w:spacing w:line="256" w:lineRule="auto"/>
              <w:rPr>
                <w:rFonts w:ascii="Times New Roman" w:hAnsi="Times New Roman"/>
                <w:iCs/>
                <w:lang w:eastAsia="lv-LV"/>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5248BDCE"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c>
          <w:tcPr>
            <w:tcW w:w="887" w:type="pct"/>
            <w:tcBorders>
              <w:top w:val="single" w:sz="4" w:space="0" w:color="auto"/>
              <w:left w:val="single" w:sz="4" w:space="0" w:color="auto"/>
              <w:bottom w:val="single" w:sz="4" w:space="0" w:color="auto"/>
              <w:right w:val="single" w:sz="4" w:space="0" w:color="auto"/>
            </w:tcBorders>
            <w:vAlign w:val="center"/>
            <w:hideMark/>
          </w:tcPr>
          <w:p w14:paraId="4BA665F2" w14:textId="77777777" w:rsidR="00C71A3F" w:rsidRPr="00B35546" w:rsidRDefault="00C71A3F" w:rsidP="00EA1EB5">
            <w:pPr>
              <w:suppressAutoHyphens/>
              <w:autoSpaceDN w:val="0"/>
              <w:spacing w:line="256" w:lineRule="auto"/>
              <w:jc w:val="center"/>
              <w:textAlignment w:val="baseline"/>
              <w:rPr>
                <w:rFonts w:ascii="Times New Roman" w:hAnsi="Times New Roman"/>
                <w:iCs/>
                <w:lang w:eastAsia="lv-LV"/>
              </w:rPr>
            </w:pPr>
            <w:r w:rsidRPr="00B35546">
              <w:rPr>
                <w:rFonts w:ascii="Times New Roman" w:hAnsi="Times New Roman"/>
                <w:iCs/>
                <w:lang w:eastAsia="lv-LV"/>
              </w:rPr>
              <w:t>0</w:t>
            </w:r>
          </w:p>
        </w:tc>
      </w:tr>
      <w:tr w:rsidR="00C71A3F" w:rsidRPr="00B35546" w14:paraId="2E708B45" w14:textId="77777777" w:rsidTr="00C71A3F">
        <w:trPr>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60548A79"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6. Detalizēts ieņēmumu un izdevumu aprēķins (ja nepieciešams, detalizētu ieņēmumu un izdevumu aprēķinu var pievienot anotācijas pielikumā)</w:t>
            </w:r>
          </w:p>
        </w:tc>
        <w:tc>
          <w:tcPr>
            <w:tcW w:w="4141" w:type="pct"/>
            <w:gridSpan w:val="7"/>
            <w:vMerge w:val="restart"/>
            <w:tcBorders>
              <w:top w:val="single" w:sz="4" w:space="0" w:color="auto"/>
              <w:left w:val="single" w:sz="4" w:space="0" w:color="auto"/>
              <w:bottom w:val="single" w:sz="4" w:space="0" w:color="auto"/>
              <w:right w:val="single" w:sz="4" w:space="0" w:color="auto"/>
            </w:tcBorders>
            <w:vAlign w:val="center"/>
          </w:tcPr>
          <w:p w14:paraId="2651278A" w14:textId="77777777" w:rsidR="00C71A3F" w:rsidRPr="00B35546" w:rsidRDefault="00C71A3F" w:rsidP="00EA1EB5">
            <w:pPr>
              <w:shd w:val="clear" w:color="auto" w:fill="FFFFFF"/>
              <w:spacing w:line="256" w:lineRule="auto"/>
              <w:jc w:val="both"/>
              <w:rPr>
                <w:rFonts w:ascii="Times New Roman" w:hAnsi="Times New Roman"/>
                <w:iCs/>
                <w:sz w:val="24"/>
                <w:szCs w:val="24"/>
                <w:lang w:eastAsia="lv-LV"/>
              </w:rPr>
            </w:pPr>
            <w:r w:rsidRPr="00B35546">
              <w:rPr>
                <w:rFonts w:ascii="Times New Roman" w:hAnsi="Times New Roman"/>
                <w:iCs/>
                <w:sz w:val="24"/>
                <w:szCs w:val="24"/>
                <w:lang w:eastAsia="lv-LV"/>
              </w:rPr>
              <w:t xml:space="preserve">Iekšlietu ministrijai 2021.gadā (uz 2021.gada 20.maiju) Valsts policijas un Valsts robežsardzes amatpersonu dalībai </w:t>
            </w:r>
            <w:r w:rsidRPr="00B35546">
              <w:rPr>
                <w:rFonts w:ascii="Times New Roman" w:hAnsi="Times New Roman"/>
                <w:sz w:val="24"/>
                <w:szCs w:val="24"/>
              </w:rPr>
              <w:t>Eiropas Savienības novērošanas misijā Gruzijā</w:t>
            </w:r>
            <w:r w:rsidRPr="00B35546">
              <w:rPr>
                <w:rFonts w:ascii="Times New Roman" w:hAnsi="Times New Roman"/>
                <w:iCs/>
                <w:sz w:val="24"/>
                <w:szCs w:val="24"/>
                <w:lang w:eastAsia="lv-LV"/>
              </w:rPr>
              <w:t xml:space="preserve"> piešķirti finanšu līdzekļi 260 332 </w:t>
            </w:r>
            <w:proofErr w:type="spellStart"/>
            <w:r w:rsidRPr="00B35546">
              <w:rPr>
                <w:rFonts w:ascii="Times New Roman" w:hAnsi="Times New Roman"/>
                <w:i/>
                <w:iCs/>
                <w:sz w:val="24"/>
                <w:szCs w:val="24"/>
                <w:lang w:eastAsia="lv-LV"/>
              </w:rPr>
              <w:t>euro</w:t>
            </w:r>
            <w:proofErr w:type="spellEnd"/>
            <w:r w:rsidRPr="00B35546">
              <w:rPr>
                <w:rFonts w:ascii="Times New Roman" w:hAnsi="Times New Roman"/>
                <w:iCs/>
                <w:sz w:val="24"/>
                <w:szCs w:val="24"/>
                <w:lang w:eastAsia="lv-LV"/>
              </w:rPr>
              <w:t>, tai skaitā:</w:t>
            </w:r>
          </w:p>
          <w:p w14:paraId="12669BF9" w14:textId="77777777" w:rsidR="00C71A3F" w:rsidRPr="00B35546" w:rsidRDefault="00C71A3F" w:rsidP="00EA1EB5">
            <w:pPr>
              <w:shd w:val="clear" w:color="auto" w:fill="FFFFFF"/>
              <w:spacing w:line="256" w:lineRule="auto"/>
              <w:jc w:val="both"/>
              <w:rPr>
                <w:rFonts w:ascii="Times New Roman" w:hAnsi="Times New Roman"/>
                <w:iCs/>
                <w:sz w:val="24"/>
                <w:szCs w:val="24"/>
                <w:lang w:eastAsia="lv-LV"/>
              </w:rPr>
            </w:pPr>
            <w:r w:rsidRPr="00B35546">
              <w:rPr>
                <w:rFonts w:ascii="Times New Roman" w:hAnsi="Times New Roman"/>
                <w:iCs/>
                <w:sz w:val="24"/>
                <w:szCs w:val="24"/>
                <w:lang w:eastAsia="lv-LV"/>
              </w:rPr>
              <w:t xml:space="preserve">1. Saskaņā ar likumu “Par valsts budžetu 2021.gadam“ – 139 266 </w:t>
            </w:r>
            <w:proofErr w:type="spellStart"/>
            <w:r w:rsidRPr="00B35546">
              <w:rPr>
                <w:rFonts w:ascii="Times New Roman" w:hAnsi="Times New Roman"/>
                <w:i/>
                <w:iCs/>
                <w:sz w:val="24"/>
                <w:szCs w:val="24"/>
                <w:lang w:eastAsia="lv-LV"/>
              </w:rPr>
              <w:t>euro</w:t>
            </w:r>
            <w:proofErr w:type="spellEnd"/>
            <w:r w:rsidRPr="00B35546">
              <w:rPr>
                <w:rFonts w:ascii="Times New Roman" w:hAnsi="Times New Roman"/>
                <w:iCs/>
                <w:sz w:val="24"/>
                <w:szCs w:val="24"/>
                <w:lang w:eastAsia="lv-LV"/>
              </w:rPr>
              <w:t>, tai skaitā:</w:t>
            </w:r>
          </w:p>
          <w:p w14:paraId="057A53D6" w14:textId="77777777" w:rsidR="00C71A3F" w:rsidRPr="00B35546" w:rsidRDefault="00C71A3F" w:rsidP="00C71A3F">
            <w:pPr>
              <w:numPr>
                <w:ilvl w:val="0"/>
                <w:numId w:val="10"/>
              </w:numPr>
              <w:shd w:val="clear" w:color="auto" w:fill="FFFFFF"/>
              <w:spacing w:after="0" w:line="256" w:lineRule="auto"/>
              <w:jc w:val="both"/>
              <w:rPr>
                <w:rFonts w:ascii="Times New Roman" w:hAnsi="Times New Roman"/>
                <w:iCs/>
                <w:sz w:val="24"/>
                <w:szCs w:val="24"/>
                <w:lang w:eastAsia="lv-LV"/>
              </w:rPr>
            </w:pPr>
            <w:r w:rsidRPr="00B35546">
              <w:rPr>
                <w:rFonts w:ascii="Times New Roman" w:hAnsi="Times New Roman"/>
                <w:iCs/>
                <w:sz w:val="24"/>
                <w:szCs w:val="24"/>
                <w:lang w:eastAsia="lv-LV"/>
              </w:rPr>
              <w:t xml:space="preserve">budžeta apakšprogrammai 06.01.00 “Valsts policija” – 97 022 </w:t>
            </w:r>
            <w:proofErr w:type="spellStart"/>
            <w:r w:rsidRPr="00B35546">
              <w:rPr>
                <w:rFonts w:ascii="Times New Roman" w:hAnsi="Times New Roman"/>
                <w:i/>
                <w:iCs/>
                <w:sz w:val="24"/>
                <w:szCs w:val="24"/>
                <w:lang w:eastAsia="lv-LV"/>
              </w:rPr>
              <w:t>euro</w:t>
            </w:r>
            <w:proofErr w:type="spellEnd"/>
            <w:r w:rsidRPr="00B35546">
              <w:rPr>
                <w:rFonts w:ascii="Times New Roman" w:hAnsi="Times New Roman"/>
                <w:iCs/>
                <w:sz w:val="24"/>
                <w:szCs w:val="24"/>
                <w:lang w:eastAsia="lv-LV"/>
              </w:rPr>
              <w:t>;</w:t>
            </w:r>
          </w:p>
          <w:p w14:paraId="40EEEAF2" w14:textId="77777777" w:rsidR="00C71A3F" w:rsidRPr="00B35546" w:rsidRDefault="00C71A3F" w:rsidP="00C71A3F">
            <w:pPr>
              <w:numPr>
                <w:ilvl w:val="0"/>
                <w:numId w:val="10"/>
              </w:numPr>
              <w:shd w:val="clear" w:color="auto" w:fill="FFFFFF"/>
              <w:spacing w:after="0" w:line="256" w:lineRule="auto"/>
              <w:jc w:val="both"/>
              <w:rPr>
                <w:rFonts w:ascii="Times New Roman" w:hAnsi="Times New Roman"/>
                <w:iCs/>
                <w:sz w:val="24"/>
                <w:szCs w:val="24"/>
                <w:lang w:eastAsia="lv-LV"/>
              </w:rPr>
            </w:pPr>
            <w:r w:rsidRPr="00B35546">
              <w:rPr>
                <w:rFonts w:ascii="Times New Roman" w:hAnsi="Times New Roman"/>
                <w:iCs/>
                <w:sz w:val="24"/>
                <w:szCs w:val="24"/>
                <w:lang w:eastAsia="lv-LV"/>
              </w:rPr>
              <w:t xml:space="preserve">budžeta programmai 10.00.00 “Valsts robežsardzes darbība”– 42 244 </w:t>
            </w:r>
            <w:proofErr w:type="spellStart"/>
            <w:r w:rsidRPr="00B35546">
              <w:rPr>
                <w:rFonts w:ascii="Times New Roman" w:hAnsi="Times New Roman"/>
                <w:i/>
                <w:iCs/>
                <w:sz w:val="24"/>
                <w:szCs w:val="24"/>
                <w:lang w:eastAsia="lv-LV"/>
              </w:rPr>
              <w:t>euro</w:t>
            </w:r>
            <w:proofErr w:type="spellEnd"/>
            <w:r w:rsidRPr="00B35546">
              <w:rPr>
                <w:rFonts w:ascii="Times New Roman" w:hAnsi="Times New Roman"/>
                <w:iCs/>
                <w:sz w:val="24"/>
                <w:szCs w:val="24"/>
                <w:lang w:eastAsia="lv-LV"/>
              </w:rPr>
              <w:t>.</w:t>
            </w:r>
          </w:p>
          <w:p w14:paraId="28B81437" w14:textId="77777777" w:rsidR="00C71A3F" w:rsidRPr="00B35546" w:rsidRDefault="00C71A3F" w:rsidP="00EA1EB5">
            <w:pPr>
              <w:shd w:val="clear" w:color="auto" w:fill="FFFFFF"/>
              <w:spacing w:line="256" w:lineRule="auto"/>
              <w:jc w:val="both"/>
              <w:rPr>
                <w:rFonts w:ascii="Times New Roman" w:hAnsi="Times New Roman"/>
                <w:iCs/>
                <w:sz w:val="24"/>
                <w:szCs w:val="24"/>
                <w:lang w:eastAsia="lv-LV"/>
              </w:rPr>
            </w:pPr>
            <w:r w:rsidRPr="00B35546">
              <w:rPr>
                <w:rFonts w:ascii="Times New Roman" w:hAnsi="Times New Roman"/>
                <w:iCs/>
                <w:sz w:val="24"/>
                <w:szCs w:val="24"/>
                <w:lang w:eastAsia="lv-LV"/>
              </w:rPr>
              <w:t xml:space="preserve">2. Saskaņā ar Ministru kabineta rīkojumiem no valsts budžeta programmas “Līdzekļi neparedzētiem gadījumiem” – 121 066 </w:t>
            </w:r>
            <w:proofErr w:type="spellStart"/>
            <w:r w:rsidRPr="00B35546">
              <w:rPr>
                <w:rFonts w:ascii="Times New Roman" w:hAnsi="Times New Roman"/>
                <w:i/>
                <w:iCs/>
                <w:sz w:val="24"/>
                <w:szCs w:val="24"/>
                <w:lang w:eastAsia="lv-LV"/>
              </w:rPr>
              <w:t>euro</w:t>
            </w:r>
            <w:proofErr w:type="spellEnd"/>
            <w:r w:rsidRPr="00B35546">
              <w:rPr>
                <w:rFonts w:ascii="Times New Roman" w:hAnsi="Times New Roman"/>
                <w:iCs/>
                <w:sz w:val="24"/>
                <w:szCs w:val="24"/>
                <w:lang w:eastAsia="lv-LV"/>
              </w:rPr>
              <w:t>, tai skaitā:</w:t>
            </w:r>
          </w:p>
          <w:p w14:paraId="38EC54B4" w14:textId="77777777" w:rsidR="00C71A3F" w:rsidRPr="00B35546" w:rsidRDefault="00C71A3F" w:rsidP="00C71A3F">
            <w:pPr>
              <w:numPr>
                <w:ilvl w:val="0"/>
                <w:numId w:val="10"/>
              </w:numPr>
              <w:shd w:val="clear" w:color="auto" w:fill="FFFFFF"/>
              <w:spacing w:after="0" w:line="256" w:lineRule="auto"/>
              <w:jc w:val="both"/>
              <w:rPr>
                <w:rFonts w:ascii="Times New Roman" w:hAnsi="Times New Roman"/>
                <w:iCs/>
                <w:sz w:val="24"/>
                <w:szCs w:val="24"/>
                <w:lang w:eastAsia="lv-LV"/>
              </w:rPr>
            </w:pPr>
            <w:r w:rsidRPr="00B35546">
              <w:rPr>
                <w:rFonts w:ascii="Times New Roman" w:hAnsi="Times New Roman"/>
                <w:iCs/>
                <w:sz w:val="24"/>
                <w:szCs w:val="24"/>
                <w:lang w:eastAsia="lv-LV"/>
              </w:rPr>
              <w:t xml:space="preserve">Valsts policijai – 82 796 </w:t>
            </w:r>
            <w:proofErr w:type="spellStart"/>
            <w:r w:rsidRPr="00B35546">
              <w:rPr>
                <w:rFonts w:ascii="Times New Roman" w:hAnsi="Times New Roman"/>
                <w:i/>
                <w:iCs/>
                <w:sz w:val="24"/>
                <w:szCs w:val="24"/>
                <w:lang w:eastAsia="lv-LV"/>
              </w:rPr>
              <w:t>euro</w:t>
            </w:r>
            <w:proofErr w:type="spellEnd"/>
            <w:r w:rsidRPr="00B35546">
              <w:rPr>
                <w:rFonts w:ascii="Times New Roman" w:hAnsi="Times New Roman"/>
                <w:iCs/>
                <w:sz w:val="24"/>
                <w:szCs w:val="24"/>
                <w:lang w:eastAsia="lv-LV"/>
              </w:rPr>
              <w:t>;</w:t>
            </w:r>
          </w:p>
          <w:p w14:paraId="5D7A453F" w14:textId="77777777" w:rsidR="00C71A3F" w:rsidRPr="00B35546" w:rsidRDefault="00C71A3F" w:rsidP="00C71A3F">
            <w:pPr>
              <w:numPr>
                <w:ilvl w:val="0"/>
                <w:numId w:val="10"/>
              </w:numPr>
              <w:shd w:val="clear" w:color="auto" w:fill="FFFFFF"/>
              <w:spacing w:after="0" w:line="256" w:lineRule="auto"/>
              <w:jc w:val="both"/>
              <w:rPr>
                <w:rFonts w:ascii="Times New Roman" w:hAnsi="Times New Roman"/>
                <w:iCs/>
                <w:sz w:val="24"/>
                <w:szCs w:val="24"/>
                <w:lang w:eastAsia="lv-LV"/>
              </w:rPr>
            </w:pPr>
            <w:r w:rsidRPr="00B35546">
              <w:rPr>
                <w:rFonts w:ascii="Times New Roman" w:hAnsi="Times New Roman"/>
                <w:iCs/>
                <w:sz w:val="24"/>
                <w:szCs w:val="24"/>
                <w:lang w:eastAsia="lv-LV"/>
              </w:rPr>
              <w:t xml:space="preserve">Valsts robežsardzei – 38 270 </w:t>
            </w:r>
            <w:proofErr w:type="spellStart"/>
            <w:r w:rsidRPr="00B35546">
              <w:rPr>
                <w:rFonts w:ascii="Times New Roman" w:hAnsi="Times New Roman"/>
                <w:i/>
                <w:iCs/>
                <w:sz w:val="24"/>
                <w:szCs w:val="24"/>
                <w:lang w:eastAsia="lv-LV"/>
              </w:rPr>
              <w:t>euro</w:t>
            </w:r>
            <w:proofErr w:type="spellEnd"/>
            <w:r w:rsidRPr="00B35546">
              <w:rPr>
                <w:rFonts w:ascii="Times New Roman" w:hAnsi="Times New Roman"/>
                <w:iCs/>
                <w:sz w:val="24"/>
                <w:szCs w:val="24"/>
                <w:lang w:eastAsia="lv-LV"/>
              </w:rPr>
              <w:t>.</w:t>
            </w:r>
          </w:p>
          <w:p w14:paraId="36BF6325" w14:textId="77777777" w:rsidR="00C71A3F" w:rsidRPr="00B35546" w:rsidRDefault="00C71A3F" w:rsidP="00EA1EB5">
            <w:pPr>
              <w:shd w:val="clear" w:color="auto" w:fill="FFFFFF"/>
              <w:spacing w:line="256" w:lineRule="auto"/>
              <w:jc w:val="both"/>
              <w:rPr>
                <w:rFonts w:ascii="Times New Roman" w:hAnsi="Times New Roman"/>
                <w:iCs/>
                <w:sz w:val="24"/>
                <w:szCs w:val="24"/>
                <w:lang w:eastAsia="lv-LV"/>
              </w:rPr>
            </w:pPr>
            <w:r w:rsidRPr="00B35546">
              <w:rPr>
                <w:rFonts w:ascii="Times New Roman" w:hAnsi="Times New Roman"/>
                <w:iCs/>
                <w:sz w:val="24"/>
                <w:szCs w:val="24"/>
                <w:lang w:eastAsia="lv-LV"/>
              </w:rPr>
              <w:t>Projekts paredz:</w:t>
            </w:r>
          </w:p>
          <w:p w14:paraId="674B5370" w14:textId="77777777" w:rsidR="00C71A3F" w:rsidRPr="00B35546" w:rsidRDefault="00C71A3F" w:rsidP="00C71A3F">
            <w:pPr>
              <w:numPr>
                <w:ilvl w:val="0"/>
                <w:numId w:val="11"/>
              </w:numPr>
              <w:shd w:val="clear" w:color="auto" w:fill="FFFFFF"/>
              <w:spacing w:after="0" w:line="256" w:lineRule="auto"/>
              <w:jc w:val="both"/>
              <w:rPr>
                <w:rFonts w:ascii="Times New Roman" w:hAnsi="Times New Roman"/>
                <w:iCs/>
                <w:sz w:val="24"/>
                <w:szCs w:val="24"/>
                <w:lang w:eastAsia="lv-LV"/>
              </w:rPr>
            </w:pPr>
            <w:r w:rsidRPr="00B35546">
              <w:rPr>
                <w:rFonts w:ascii="Times New Roman" w:hAnsi="Times New Roman"/>
                <w:i/>
                <w:iCs/>
                <w:sz w:val="24"/>
                <w:szCs w:val="24"/>
                <w:lang w:eastAsia="lv-LV"/>
              </w:rPr>
              <w:t>palielināt piemaksas apmēru</w:t>
            </w:r>
            <w:r w:rsidRPr="00B35546">
              <w:rPr>
                <w:rFonts w:ascii="Times New Roman" w:hAnsi="Times New Roman"/>
                <w:iCs/>
                <w:sz w:val="24"/>
                <w:szCs w:val="24"/>
                <w:lang w:eastAsia="lv-LV"/>
              </w:rPr>
              <w:t xml:space="preserve"> </w:t>
            </w:r>
            <w:r w:rsidRPr="00B35546">
              <w:rPr>
                <w:rFonts w:ascii="Times New Roman" w:hAnsi="Times New Roman"/>
                <w:sz w:val="24"/>
                <w:szCs w:val="24"/>
              </w:rPr>
              <w:t xml:space="preserve">no </w:t>
            </w:r>
            <w:r w:rsidRPr="00B35546">
              <w:rPr>
                <w:rFonts w:ascii="Times New Roman" w:hAnsi="Times New Roman"/>
                <w:sz w:val="24"/>
                <w:szCs w:val="24"/>
                <w:shd w:val="clear" w:color="auto" w:fill="FFFFFF"/>
              </w:rPr>
              <w:t>1422,87</w:t>
            </w:r>
            <w:r w:rsidRPr="00B35546">
              <w:rPr>
                <w:rFonts w:ascii="Times New Roman" w:hAnsi="Times New Roman"/>
                <w:i/>
                <w:iCs/>
                <w:sz w:val="24"/>
                <w:szCs w:val="24"/>
              </w:rPr>
              <w:t xml:space="preserve"> </w:t>
            </w:r>
            <w:proofErr w:type="spellStart"/>
            <w:r w:rsidRPr="00B35546">
              <w:rPr>
                <w:rFonts w:ascii="Times New Roman" w:hAnsi="Times New Roman"/>
                <w:i/>
                <w:iCs/>
                <w:sz w:val="24"/>
                <w:szCs w:val="24"/>
              </w:rPr>
              <w:t>euro</w:t>
            </w:r>
            <w:proofErr w:type="spellEnd"/>
            <w:r w:rsidRPr="00B35546">
              <w:rPr>
                <w:rFonts w:ascii="Times New Roman" w:hAnsi="Times New Roman"/>
                <w:sz w:val="24"/>
                <w:szCs w:val="24"/>
              </w:rPr>
              <w:t xml:space="preserve">  līdz 1648,17 </w:t>
            </w:r>
            <w:proofErr w:type="spellStart"/>
            <w:r w:rsidRPr="00B35546">
              <w:rPr>
                <w:rFonts w:ascii="Times New Roman" w:hAnsi="Times New Roman"/>
                <w:i/>
                <w:iCs/>
                <w:sz w:val="24"/>
                <w:szCs w:val="24"/>
              </w:rPr>
              <w:t>euro</w:t>
            </w:r>
            <w:proofErr w:type="spellEnd"/>
            <w:r w:rsidRPr="00B35546">
              <w:rPr>
                <w:rFonts w:ascii="Times New Roman" w:hAnsi="Times New Roman"/>
                <w:sz w:val="24"/>
                <w:szCs w:val="24"/>
              </w:rPr>
              <w:t xml:space="preserve"> / 1932,75 </w:t>
            </w:r>
            <w:proofErr w:type="spellStart"/>
            <w:r w:rsidRPr="00B35546">
              <w:rPr>
                <w:rFonts w:ascii="Times New Roman" w:hAnsi="Times New Roman"/>
                <w:i/>
                <w:sz w:val="24"/>
                <w:szCs w:val="24"/>
              </w:rPr>
              <w:t>euro</w:t>
            </w:r>
            <w:proofErr w:type="spellEnd"/>
            <w:r w:rsidRPr="00B35546">
              <w:rPr>
                <w:rFonts w:ascii="Times New Roman" w:hAnsi="Times New Roman"/>
                <w:sz w:val="24"/>
                <w:szCs w:val="24"/>
              </w:rPr>
              <w:t xml:space="preserve">/ 2501,92 </w:t>
            </w:r>
            <w:proofErr w:type="spellStart"/>
            <w:r w:rsidRPr="00B35546">
              <w:rPr>
                <w:rFonts w:ascii="Times New Roman" w:hAnsi="Times New Roman"/>
                <w:i/>
                <w:sz w:val="24"/>
                <w:szCs w:val="24"/>
              </w:rPr>
              <w:t>euro</w:t>
            </w:r>
            <w:proofErr w:type="spellEnd"/>
            <w:r w:rsidRPr="00B35546">
              <w:rPr>
                <w:rFonts w:ascii="Times New Roman" w:hAnsi="Times New Roman"/>
                <w:sz w:val="24"/>
                <w:szCs w:val="24"/>
              </w:rPr>
              <w:t xml:space="preserve"> mēnesī atkarībā no amata līmeņa (palielinājums attiecīgi </w:t>
            </w:r>
            <w:r w:rsidRPr="00B35546">
              <w:rPr>
                <w:rFonts w:ascii="Times New Roman" w:hAnsi="Times New Roman"/>
                <w:sz w:val="24"/>
                <w:szCs w:val="24"/>
              </w:rPr>
              <w:lastRenderedPageBreak/>
              <w:t xml:space="preserve">– 225,30 </w:t>
            </w:r>
            <w:proofErr w:type="spellStart"/>
            <w:r w:rsidRPr="00B35546">
              <w:rPr>
                <w:rFonts w:ascii="Times New Roman" w:hAnsi="Times New Roman"/>
                <w:i/>
                <w:iCs/>
                <w:sz w:val="24"/>
                <w:szCs w:val="24"/>
              </w:rPr>
              <w:t>euro</w:t>
            </w:r>
            <w:proofErr w:type="spellEnd"/>
            <w:r w:rsidRPr="00B35546">
              <w:rPr>
                <w:rFonts w:ascii="Times New Roman" w:hAnsi="Times New Roman"/>
                <w:iCs/>
                <w:sz w:val="24"/>
                <w:szCs w:val="24"/>
              </w:rPr>
              <w:t xml:space="preserve">/ 509,88 </w:t>
            </w:r>
            <w:r w:rsidRPr="00B35546">
              <w:rPr>
                <w:rFonts w:ascii="Times New Roman" w:hAnsi="Times New Roman"/>
                <w:i/>
                <w:iCs/>
                <w:sz w:val="24"/>
                <w:szCs w:val="24"/>
              </w:rPr>
              <w:softHyphen/>
            </w:r>
            <w:proofErr w:type="spellStart"/>
            <w:r w:rsidRPr="00B35546">
              <w:rPr>
                <w:rFonts w:ascii="Times New Roman" w:hAnsi="Times New Roman"/>
                <w:i/>
                <w:iCs/>
                <w:sz w:val="24"/>
                <w:szCs w:val="24"/>
              </w:rPr>
              <w:t>euro</w:t>
            </w:r>
            <w:proofErr w:type="spellEnd"/>
            <w:r w:rsidRPr="00B35546">
              <w:rPr>
                <w:rFonts w:ascii="Times New Roman" w:hAnsi="Times New Roman"/>
                <w:i/>
                <w:iCs/>
                <w:sz w:val="24"/>
                <w:szCs w:val="24"/>
              </w:rPr>
              <w:t xml:space="preserve">/ </w:t>
            </w:r>
            <w:r w:rsidRPr="00B35546">
              <w:rPr>
                <w:rFonts w:ascii="Times New Roman" w:hAnsi="Times New Roman"/>
                <w:iCs/>
                <w:sz w:val="24"/>
                <w:szCs w:val="24"/>
              </w:rPr>
              <w:t xml:space="preserve">1079,05 </w:t>
            </w:r>
            <w:proofErr w:type="spellStart"/>
            <w:r w:rsidRPr="00B35546">
              <w:rPr>
                <w:rFonts w:ascii="Times New Roman" w:hAnsi="Times New Roman"/>
                <w:i/>
                <w:iCs/>
                <w:sz w:val="24"/>
                <w:szCs w:val="24"/>
              </w:rPr>
              <w:t>euro</w:t>
            </w:r>
            <w:proofErr w:type="spellEnd"/>
            <w:r w:rsidRPr="00B35546">
              <w:rPr>
                <w:rFonts w:ascii="Times New Roman" w:hAnsi="Times New Roman"/>
                <w:sz w:val="24"/>
                <w:szCs w:val="24"/>
              </w:rPr>
              <w:t xml:space="preserve">), </w:t>
            </w:r>
            <w:r w:rsidRPr="00B35546">
              <w:rPr>
                <w:rFonts w:ascii="Times New Roman" w:hAnsi="Times New Roman"/>
                <w:sz w:val="24"/>
                <w:szCs w:val="24"/>
                <w:shd w:val="clear" w:color="auto" w:fill="FFFFFF"/>
              </w:rPr>
              <w:t>ko reizina ar Ministru kabineta rīkojumā noteikto koeficientu</w:t>
            </w:r>
            <w:r w:rsidRPr="00B35546">
              <w:rPr>
                <w:rFonts w:ascii="Times New Roman" w:hAnsi="Times New Roman"/>
                <w:sz w:val="24"/>
                <w:szCs w:val="24"/>
              </w:rPr>
              <w:t xml:space="preserve"> (no 1 līdz 1,8);</w:t>
            </w:r>
          </w:p>
          <w:p w14:paraId="4FCCD717" w14:textId="77777777" w:rsidR="00C71A3F" w:rsidRPr="00B35546" w:rsidRDefault="00C71A3F" w:rsidP="00EA1EB5">
            <w:pPr>
              <w:shd w:val="clear" w:color="auto" w:fill="FFFFFF"/>
              <w:spacing w:line="256" w:lineRule="auto"/>
              <w:jc w:val="both"/>
              <w:rPr>
                <w:rFonts w:ascii="Times New Roman" w:hAnsi="Times New Roman"/>
                <w:iCs/>
                <w:sz w:val="24"/>
                <w:szCs w:val="24"/>
                <w:lang w:eastAsia="lv-LV"/>
              </w:rPr>
            </w:pPr>
            <w:r w:rsidRPr="00B35546">
              <w:rPr>
                <w:rFonts w:ascii="Times New Roman" w:hAnsi="Times New Roman"/>
                <w:iCs/>
                <w:sz w:val="24"/>
                <w:szCs w:val="24"/>
                <w:lang w:eastAsia="lv-LV"/>
              </w:rPr>
              <w:t xml:space="preserve">Papildu izdevumu aprēķins balstās uz šādiem </w:t>
            </w:r>
            <w:r w:rsidRPr="00B35546">
              <w:rPr>
                <w:rFonts w:ascii="Times New Roman" w:hAnsi="Times New Roman"/>
                <w:i/>
                <w:iCs/>
                <w:sz w:val="24"/>
                <w:szCs w:val="24"/>
                <w:lang w:eastAsia="lv-LV"/>
              </w:rPr>
              <w:t>pieņēmumiem</w:t>
            </w:r>
            <w:r w:rsidRPr="00B35546">
              <w:rPr>
                <w:rFonts w:ascii="Times New Roman" w:hAnsi="Times New Roman"/>
                <w:iCs/>
                <w:sz w:val="24"/>
                <w:szCs w:val="24"/>
                <w:lang w:eastAsia="lv-LV"/>
              </w:rPr>
              <w:t>:</w:t>
            </w:r>
          </w:p>
          <w:p w14:paraId="00645A50" w14:textId="77777777" w:rsidR="00C71A3F" w:rsidRPr="00B35546" w:rsidRDefault="00C71A3F" w:rsidP="00EA1EB5">
            <w:pPr>
              <w:shd w:val="clear" w:color="auto" w:fill="FFFFFF"/>
              <w:spacing w:line="256" w:lineRule="auto"/>
              <w:ind w:left="360"/>
              <w:jc w:val="both"/>
              <w:rPr>
                <w:rFonts w:ascii="Times New Roman" w:hAnsi="Times New Roman"/>
                <w:iCs/>
                <w:sz w:val="24"/>
                <w:szCs w:val="24"/>
                <w:lang w:eastAsia="lv-LV"/>
              </w:rPr>
            </w:pPr>
            <w:r w:rsidRPr="00B35546">
              <w:t xml:space="preserve">√ </w:t>
            </w:r>
            <w:r w:rsidRPr="00B35546">
              <w:rPr>
                <w:rFonts w:ascii="Times New Roman" w:hAnsi="Times New Roman"/>
                <w:iCs/>
                <w:sz w:val="24"/>
                <w:szCs w:val="24"/>
                <w:lang w:eastAsia="lv-LV"/>
              </w:rPr>
              <w:t>projekts (noteikumi stājas spēkā 2021.gada 1.augustā);</w:t>
            </w:r>
          </w:p>
          <w:p w14:paraId="24E95115" w14:textId="77777777" w:rsidR="00C71A3F" w:rsidRPr="00B35546" w:rsidRDefault="00C71A3F" w:rsidP="00EA1EB5">
            <w:pPr>
              <w:shd w:val="clear" w:color="auto" w:fill="FFFFFF"/>
              <w:spacing w:line="256" w:lineRule="auto"/>
              <w:ind w:left="360"/>
              <w:jc w:val="both"/>
              <w:rPr>
                <w:rFonts w:ascii="Times New Roman" w:hAnsi="Times New Roman"/>
                <w:iCs/>
                <w:sz w:val="24"/>
                <w:szCs w:val="24"/>
                <w:lang w:eastAsia="lv-LV"/>
              </w:rPr>
            </w:pPr>
            <w:r w:rsidRPr="00B35546">
              <w:t xml:space="preserve">√ </w:t>
            </w:r>
            <w:r w:rsidRPr="00B35546">
              <w:rPr>
                <w:rFonts w:ascii="Times New Roman" w:hAnsi="Times New Roman"/>
                <w:iCs/>
                <w:sz w:val="24"/>
                <w:szCs w:val="24"/>
                <w:lang w:eastAsia="lv-LV"/>
              </w:rPr>
              <w:t xml:space="preserve">koeficients </w:t>
            </w:r>
            <w:r w:rsidRPr="00B35546">
              <w:rPr>
                <w:rFonts w:ascii="Times New Roman" w:hAnsi="Times New Roman" w:hint="eastAsia"/>
                <w:iCs/>
                <w:sz w:val="24"/>
                <w:szCs w:val="24"/>
                <w:lang w:eastAsia="lv-LV"/>
              </w:rPr>
              <w:t>–</w:t>
            </w:r>
            <w:r w:rsidRPr="00B35546">
              <w:rPr>
                <w:rFonts w:ascii="Times New Roman" w:hAnsi="Times New Roman"/>
                <w:iCs/>
                <w:sz w:val="24"/>
                <w:szCs w:val="24"/>
                <w:lang w:eastAsia="lv-LV"/>
              </w:rPr>
              <w:t xml:space="preserve"> 1,4;</w:t>
            </w:r>
          </w:p>
          <w:p w14:paraId="25D857F1" w14:textId="77777777" w:rsidR="00C71A3F" w:rsidRPr="00B35546" w:rsidRDefault="00C71A3F" w:rsidP="00EA1EB5">
            <w:pPr>
              <w:shd w:val="clear" w:color="auto" w:fill="FFFFFF"/>
              <w:spacing w:line="256" w:lineRule="auto"/>
              <w:ind w:left="360"/>
              <w:jc w:val="both"/>
              <w:rPr>
                <w:rFonts w:ascii="Times New Roman" w:hAnsi="Times New Roman"/>
                <w:iCs/>
                <w:sz w:val="24"/>
                <w:szCs w:val="24"/>
                <w:lang w:eastAsia="lv-LV"/>
              </w:rPr>
            </w:pPr>
            <w:r w:rsidRPr="00B35546">
              <w:t xml:space="preserve">√ </w:t>
            </w:r>
            <w:r w:rsidRPr="00B35546">
              <w:rPr>
                <w:rFonts w:ascii="Times New Roman" w:hAnsi="Times New Roman"/>
                <w:iCs/>
                <w:sz w:val="24"/>
                <w:szCs w:val="24"/>
                <w:lang w:eastAsia="lv-LV"/>
              </w:rPr>
              <w:t>taktiskais amata līmenis;</w:t>
            </w:r>
          </w:p>
          <w:p w14:paraId="77B27B16" w14:textId="77777777" w:rsidR="00C71A3F" w:rsidRPr="00B35546" w:rsidRDefault="00C71A3F" w:rsidP="00EA1EB5">
            <w:pPr>
              <w:shd w:val="clear" w:color="auto" w:fill="FFFFFF"/>
              <w:spacing w:line="256" w:lineRule="auto"/>
              <w:ind w:left="360"/>
              <w:jc w:val="both"/>
              <w:rPr>
                <w:rFonts w:ascii="Times New Roman" w:hAnsi="Times New Roman"/>
                <w:i/>
                <w:iCs/>
                <w:sz w:val="24"/>
                <w:szCs w:val="24"/>
              </w:rPr>
            </w:pPr>
            <w:r w:rsidRPr="00B35546">
              <w:t>√</w:t>
            </w:r>
            <w:r w:rsidRPr="00B35546">
              <w:rPr>
                <w:rFonts w:ascii="Times New Roman" w:hAnsi="Times New Roman"/>
                <w:iCs/>
                <w:sz w:val="24"/>
                <w:szCs w:val="24"/>
                <w:lang w:eastAsia="lv-LV"/>
              </w:rPr>
              <w:t xml:space="preserve"> izdevumu palielinājums mēnesī</w:t>
            </w:r>
            <w:r w:rsidRPr="00B35546">
              <w:t xml:space="preserve">  </w:t>
            </w:r>
            <w:r w:rsidRPr="00B35546">
              <w:rPr>
                <w:rFonts w:ascii="Times New Roman" w:hAnsi="Times New Roman"/>
                <w:sz w:val="24"/>
                <w:szCs w:val="24"/>
              </w:rPr>
              <w:t xml:space="preserve">225,30 </w:t>
            </w:r>
            <w:proofErr w:type="spellStart"/>
            <w:r w:rsidRPr="00B35546">
              <w:rPr>
                <w:rFonts w:ascii="Times New Roman" w:hAnsi="Times New Roman"/>
                <w:i/>
                <w:iCs/>
                <w:sz w:val="24"/>
                <w:szCs w:val="24"/>
              </w:rPr>
              <w:t>euro</w:t>
            </w:r>
            <w:proofErr w:type="spellEnd"/>
            <w:r w:rsidRPr="00B35546">
              <w:rPr>
                <w:rFonts w:ascii="Times New Roman" w:hAnsi="Times New Roman"/>
                <w:i/>
                <w:iCs/>
                <w:sz w:val="24"/>
                <w:szCs w:val="24"/>
              </w:rPr>
              <w:t xml:space="preserve"> </w:t>
            </w:r>
            <w:r w:rsidRPr="00B35546">
              <w:rPr>
                <w:rFonts w:ascii="Times New Roman" w:hAnsi="Times New Roman"/>
                <w:iCs/>
                <w:sz w:val="24"/>
                <w:szCs w:val="24"/>
                <w:lang w:eastAsia="lv-LV"/>
              </w:rPr>
              <w:t>x 1,4=315,42</w:t>
            </w:r>
            <w:r w:rsidRPr="00B35546">
              <w:rPr>
                <w:rFonts w:ascii="Times New Roman" w:hAnsi="Times New Roman"/>
                <w:i/>
                <w:iCs/>
                <w:sz w:val="24"/>
                <w:szCs w:val="24"/>
              </w:rPr>
              <w:t xml:space="preserve"> </w:t>
            </w:r>
            <w:proofErr w:type="spellStart"/>
            <w:r w:rsidRPr="00B35546">
              <w:rPr>
                <w:rFonts w:ascii="Times New Roman" w:hAnsi="Times New Roman"/>
                <w:i/>
                <w:iCs/>
                <w:sz w:val="24"/>
                <w:szCs w:val="24"/>
              </w:rPr>
              <w:t>euro</w:t>
            </w:r>
            <w:proofErr w:type="spellEnd"/>
            <w:r w:rsidRPr="00B35546">
              <w:rPr>
                <w:rFonts w:ascii="Times New Roman" w:hAnsi="Times New Roman"/>
                <w:i/>
                <w:iCs/>
                <w:sz w:val="24"/>
                <w:szCs w:val="24"/>
              </w:rPr>
              <w:t xml:space="preserve"> </w:t>
            </w:r>
            <w:r w:rsidRPr="00B35546">
              <w:rPr>
                <w:rFonts w:ascii="Times New Roman" w:hAnsi="Times New Roman"/>
                <w:iCs/>
                <w:sz w:val="24"/>
                <w:szCs w:val="24"/>
                <w:lang w:eastAsia="lv-LV"/>
              </w:rPr>
              <w:t>x 1,2359 (DD VSAOI)=389,83</w:t>
            </w:r>
            <w:r w:rsidRPr="00B35546">
              <w:rPr>
                <w:rFonts w:ascii="Times New Roman" w:hAnsi="Times New Roman"/>
                <w:i/>
                <w:iCs/>
                <w:sz w:val="24"/>
                <w:szCs w:val="24"/>
              </w:rPr>
              <w:t xml:space="preserve"> </w:t>
            </w:r>
            <w:proofErr w:type="spellStart"/>
            <w:r w:rsidRPr="00B35546">
              <w:rPr>
                <w:rFonts w:ascii="Times New Roman" w:hAnsi="Times New Roman"/>
                <w:i/>
                <w:iCs/>
                <w:sz w:val="24"/>
                <w:szCs w:val="24"/>
              </w:rPr>
              <w:t>euro</w:t>
            </w:r>
            <w:proofErr w:type="spellEnd"/>
          </w:p>
          <w:p w14:paraId="1528E039" w14:textId="77777777" w:rsidR="00C71A3F" w:rsidRPr="00B35546" w:rsidRDefault="00C71A3F" w:rsidP="00EA1EB5">
            <w:pPr>
              <w:shd w:val="clear" w:color="auto" w:fill="FFFFFF"/>
              <w:spacing w:line="256" w:lineRule="auto"/>
              <w:ind w:left="360"/>
              <w:jc w:val="both"/>
              <w:rPr>
                <w:rFonts w:ascii="Times New Roman" w:hAnsi="Times New Roman"/>
                <w:iCs/>
                <w:sz w:val="24"/>
                <w:szCs w:val="24"/>
                <w:lang w:eastAsia="lv-LV"/>
              </w:rPr>
            </w:pPr>
            <w:r w:rsidRPr="00B35546">
              <w:rPr>
                <w:rFonts w:ascii="Times New Roman" w:hAnsi="Times New Roman"/>
                <w:iCs/>
                <w:sz w:val="24"/>
                <w:szCs w:val="24"/>
                <w:lang w:eastAsia="lv-LV"/>
              </w:rPr>
              <w:t>√ izdevumu palielinājums aprēķināts uz jau nosūtītajām amatpersonām, ievērojot, ka, ja beidzas dalības termiņš, tas tiek pagarināts vai arī nosūtīta cita amatpersona (kopā - 6 a/</w:t>
            </w:r>
            <w:proofErr w:type="spellStart"/>
            <w:r w:rsidRPr="00B35546">
              <w:rPr>
                <w:rFonts w:ascii="Times New Roman" w:hAnsi="Times New Roman"/>
                <w:iCs/>
                <w:sz w:val="24"/>
                <w:szCs w:val="24"/>
                <w:lang w:eastAsia="lv-LV"/>
              </w:rPr>
              <w:t>pers</w:t>
            </w:r>
            <w:proofErr w:type="spellEnd"/>
            <w:r w:rsidRPr="00B35546">
              <w:rPr>
                <w:rFonts w:ascii="Times New Roman" w:hAnsi="Times New Roman"/>
                <w:iCs/>
                <w:sz w:val="24"/>
                <w:szCs w:val="24"/>
                <w:lang w:eastAsia="lv-LV"/>
              </w:rPr>
              <w:t>);</w:t>
            </w:r>
          </w:p>
          <w:p w14:paraId="5C2EAD77" w14:textId="77777777" w:rsidR="00C71A3F" w:rsidRPr="00B35546" w:rsidRDefault="00C71A3F" w:rsidP="00EA1EB5">
            <w:pPr>
              <w:shd w:val="clear" w:color="auto" w:fill="FFFFFF"/>
              <w:spacing w:line="256" w:lineRule="auto"/>
              <w:ind w:left="360"/>
              <w:jc w:val="both"/>
              <w:rPr>
                <w:rFonts w:ascii="Times New Roman" w:hAnsi="Times New Roman"/>
                <w:iCs/>
                <w:sz w:val="24"/>
                <w:szCs w:val="24"/>
                <w:lang w:eastAsia="lv-LV"/>
              </w:rPr>
            </w:pPr>
            <w:r w:rsidRPr="00B35546">
              <w:rPr>
                <w:rFonts w:ascii="Times New Roman" w:hAnsi="Times New Roman"/>
                <w:iCs/>
                <w:sz w:val="24"/>
                <w:szCs w:val="24"/>
                <w:lang w:eastAsia="lv-LV"/>
              </w:rPr>
              <w:t>√ aprēķināts minimāli papildu nepieciešamais finansējums.</w:t>
            </w:r>
          </w:p>
          <w:p w14:paraId="05C1A85E" w14:textId="77777777" w:rsidR="00C71A3F" w:rsidRPr="00B35546" w:rsidRDefault="00C71A3F" w:rsidP="00EA1EB5">
            <w:pPr>
              <w:shd w:val="clear" w:color="auto" w:fill="FFFFFF"/>
              <w:spacing w:line="256" w:lineRule="auto"/>
              <w:jc w:val="both"/>
              <w:rPr>
                <w:rFonts w:ascii="Times New Roman" w:hAnsi="Times New Roman"/>
                <w:iCs/>
                <w:sz w:val="24"/>
                <w:szCs w:val="24"/>
                <w:lang w:eastAsia="lv-LV"/>
              </w:rPr>
            </w:pPr>
            <w:r w:rsidRPr="00B35546">
              <w:rPr>
                <w:rFonts w:ascii="Times New Roman" w:hAnsi="Times New Roman"/>
                <w:b/>
                <w:iCs/>
                <w:sz w:val="24"/>
                <w:szCs w:val="24"/>
                <w:lang w:eastAsia="lv-LV"/>
              </w:rPr>
              <w:t>Papildu izdevumu aprēķins</w:t>
            </w:r>
            <w:r w:rsidRPr="00B35546">
              <w:rPr>
                <w:rFonts w:ascii="Times New Roman" w:hAnsi="Times New Roman"/>
                <w:iCs/>
                <w:sz w:val="24"/>
                <w:szCs w:val="24"/>
                <w:lang w:eastAsia="lv-LV"/>
              </w:rPr>
              <w:t xml:space="preserve"> </w:t>
            </w:r>
            <w:r w:rsidRPr="00B35546">
              <w:rPr>
                <w:rFonts w:ascii="Times New Roman" w:hAnsi="Times New Roman"/>
                <w:b/>
                <w:iCs/>
                <w:sz w:val="24"/>
                <w:szCs w:val="24"/>
                <w:lang w:eastAsia="lv-LV"/>
              </w:rPr>
              <w:t>2021.gadam:</w:t>
            </w:r>
            <w:r w:rsidRPr="00B35546">
              <w:rPr>
                <w:rFonts w:ascii="Times New Roman" w:hAnsi="Times New Roman"/>
                <w:iCs/>
                <w:sz w:val="24"/>
                <w:szCs w:val="24"/>
                <w:lang w:eastAsia="lv-LV"/>
              </w:rPr>
              <w:t xml:space="preserve"> </w:t>
            </w:r>
          </w:p>
          <w:p w14:paraId="7164D478" w14:textId="77777777" w:rsidR="00C71A3F" w:rsidRPr="00B35546" w:rsidRDefault="00C71A3F" w:rsidP="00C71A3F">
            <w:pPr>
              <w:numPr>
                <w:ilvl w:val="0"/>
                <w:numId w:val="12"/>
              </w:numPr>
              <w:shd w:val="clear" w:color="auto" w:fill="FFFFFF"/>
              <w:spacing w:after="0" w:line="256" w:lineRule="auto"/>
              <w:jc w:val="both"/>
              <w:rPr>
                <w:rFonts w:ascii="Times New Roman" w:hAnsi="Times New Roman"/>
                <w:i/>
                <w:iCs/>
                <w:sz w:val="24"/>
                <w:szCs w:val="24"/>
                <w:lang w:eastAsia="lv-LV"/>
              </w:rPr>
            </w:pPr>
            <w:r w:rsidRPr="00B35546">
              <w:rPr>
                <w:rFonts w:ascii="Times New Roman" w:hAnsi="Times New Roman"/>
                <w:i/>
                <w:iCs/>
                <w:sz w:val="24"/>
                <w:szCs w:val="24"/>
                <w:lang w:eastAsia="lv-LV"/>
              </w:rPr>
              <w:t>Valsts policija</w:t>
            </w:r>
          </w:p>
          <w:tbl>
            <w:tblPr>
              <w:tblW w:w="7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151"/>
              <w:gridCol w:w="1482"/>
              <w:gridCol w:w="1067"/>
              <w:gridCol w:w="2229"/>
            </w:tblGrid>
            <w:tr w:rsidR="00C71A3F" w:rsidRPr="00B35546" w14:paraId="563206BD" w14:textId="77777777" w:rsidTr="00EA1EB5">
              <w:tc>
                <w:tcPr>
                  <w:tcW w:w="1956" w:type="dxa"/>
                  <w:shd w:val="clear" w:color="auto" w:fill="auto"/>
                </w:tcPr>
                <w:p w14:paraId="4437F3E2" w14:textId="77777777" w:rsidR="00C71A3F" w:rsidRPr="00B35546" w:rsidRDefault="00C71A3F" w:rsidP="00EA1EB5">
                  <w:pPr>
                    <w:spacing w:line="256" w:lineRule="auto"/>
                    <w:jc w:val="both"/>
                    <w:rPr>
                      <w:rFonts w:ascii="Times New Roman" w:hAnsi="Times New Roman"/>
                      <w:b/>
                      <w:iCs/>
                      <w:sz w:val="18"/>
                      <w:szCs w:val="18"/>
                      <w:lang w:eastAsia="lv-LV"/>
                    </w:rPr>
                  </w:pPr>
                  <w:r w:rsidRPr="00B35546">
                    <w:rPr>
                      <w:rFonts w:ascii="Times New Roman" w:hAnsi="Times New Roman"/>
                      <w:b/>
                      <w:iCs/>
                      <w:sz w:val="18"/>
                      <w:szCs w:val="18"/>
                      <w:lang w:eastAsia="lv-LV"/>
                    </w:rPr>
                    <w:t>MK rīk. Nr./jauns  MK rīk.</w:t>
                  </w:r>
                </w:p>
              </w:tc>
              <w:tc>
                <w:tcPr>
                  <w:tcW w:w="1151" w:type="dxa"/>
                  <w:shd w:val="clear" w:color="auto" w:fill="auto"/>
                </w:tcPr>
                <w:p w14:paraId="3193FB58" w14:textId="77777777" w:rsidR="00C71A3F" w:rsidRPr="00B35546" w:rsidRDefault="00C71A3F" w:rsidP="00EA1EB5">
                  <w:pPr>
                    <w:spacing w:line="256" w:lineRule="auto"/>
                    <w:jc w:val="both"/>
                    <w:rPr>
                      <w:rFonts w:ascii="Times New Roman" w:hAnsi="Times New Roman"/>
                      <w:b/>
                      <w:iCs/>
                      <w:sz w:val="18"/>
                      <w:szCs w:val="18"/>
                      <w:lang w:eastAsia="lv-LV"/>
                    </w:rPr>
                  </w:pPr>
                  <w:r w:rsidRPr="00B35546">
                    <w:rPr>
                      <w:rFonts w:ascii="Times New Roman" w:hAnsi="Times New Roman"/>
                      <w:b/>
                      <w:iCs/>
                      <w:sz w:val="18"/>
                      <w:szCs w:val="18"/>
                      <w:lang w:eastAsia="lv-LV"/>
                    </w:rPr>
                    <w:t>Laikposms</w:t>
                  </w:r>
                </w:p>
              </w:tc>
              <w:tc>
                <w:tcPr>
                  <w:tcW w:w="1482" w:type="dxa"/>
                  <w:shd w:val="clear" w:color="auto" w:fill="auto"/>
                </w:tcPr>
                <w:p w14:paraId="151E3B6F" w14:textId="77777777" w:rsidR="00C71A3F" w:rsidRPr="00B35546" w:rsidRDefault="00C71A3F" w:rsidP="00EA1EB5">
                  <w:pPr>
                    <w:spacing w:line="256" w:lineRule="auto"/>
                    <w:jc w:val="both"/>
                    <w:rPr>
                      <w:rFonts w:ascii="Times New Roman" w:hAnsi="Times New Roman"/>
                      <w:b/>
                      <w:iCs/>
                      <w:sz w:val="18"/>
                      <w:szCs w:val="18"/>
                      <w:lang w:eastAsia="lv-LV"/>
                    </w:rPr>
                  </w:pPr>
                  <w:r w:rsidRPr="00B35546">
                    <w:rPr>
                      <w:rFonts w:ascii="Times New Roman" w:hAnsi="Times New Roman"/>
                      <w:b/>
                      <w:iCs/>
                      <w:sz w:val="18"/>
                      <w:szCs w:val="18"/>
                      <w:lang w:eastAsia="lv-LV"/>
                    </w:rPr>
                    <w:t>Aprēķins</w:t>
                  </w:r>
                </w:p>
              </w:tc>
              <w:tc>
                <w:tcPr>
                  <w:tcW w:w="1067" w:type="dxa"/>
                  <w:shd w:val="clear" w:color="auto" w:fill="auto"/>
                </w:tcPr>
                <w:p w14:paraId="43DACA58" w14:textId="77777777" w:rsidR="00C71A3F" w:rsidRPr="00B35546" w:rsidRDefault="00C71A3F" w:rsidP="00EA1EB5">
                  <w:pPr>
                    <w:spacing w:line="256" w:lineRule="auto"/>
                    <w:jc w:val="both"/>
                    <w:rPr>
                      <w:rFonts w:ascii="Times New Roman" w:hAnsi="Times New Roman"/>
                      <w:b/>
                      <w:iCs/>
                      <w:sz w:val="18"/>
                      <w:szCs w:val="18"/>
                      <w:lang w:eastAsia="lv-LV"/>
                    </w:rPr>
                  </w:pPr>
                  <w:r w:rsidRPr="00B35546">
                    <w:rPr>
                      <w:rFonts w:ascii="Times New Roman" w:hAnsi="Times New Roman"/>
                      <w:b/>
                      <w:iCs/>
                      <w:sz w:val="18"/>
                      <w:szCs w:val="18"/>
                      <w:lang w:eastAsia="lv-LV"/>
                    </w:rPr>
                    <w:t>Papildu izdevumi</w:t>
                  </w:r>
                </w:p>
              </w:tc>
              <w:tc>
                <w:tcPr>
                  <w:tcW w:w="2229" w:type="dxa"/>
                  <w:shd w:val="clear" w:color="auto" w:fill="auto"/>
                </w:tcPr>
                <w:p w14:paraId="3B917493" w14:textId="77777777" w:rsidR="00C71A3F" w:rsidRPr="00B35546" w:rsidRDefault="00C71A3F" w:rsidP="00EA1EB5">
                  <w:pPr>
                    <w:spacing w:line="256" w:lineRule="auto"/>
                    <w:jc w:val="both"/>
                    <w:rPr>
                      <w:rFonts w:ascii="Times New Roman" w:hAnsi="Times New Roman"/>
                      <w:b/>
                      <w:iCs/>
                      <w:sz w:val="18"/>
                      <w:szCs w:val="18"/>
                      <w:lang w:eastAsia="lv-LV"/>
                    </w:rPr>
                  </w:pPr>
                  <w:r w:rsidRPr="00B35546">
                    <w:rPr>
                      <w:rFonts w:ascii="Times New Roman" w:hAnsi="Times New Roman"/>
                      <w:b/>
                      <w:iCs/>
                      <w:sz w:val="18"/>
                      <w:szCs w:val="18"/>
                      <w:lang w:eastAsia="lv-LV"/>
                    </w:rPr>
                    <w:t>Papildu izdevumu finansēšanas avots</w:t>
                  </w:r>
                </w:p>
              </w:tc>
            </w:tr>
            <w:tr w:rsidR="00C71A3F" w:rsidRPr="00B35546" w14:paraId="79CCEE63" w14:textId="77777777" w:rsidTr="00EA1EB5">
              <w:tc>
                <w:tcPr>
                  <w:tcW w:w="1956" w:type="dxa"/>
                  <w:shd w:val="clear" w:color="auto" w:fill="auto"/>
                </w:tcPr>
                <w:p w14:paraId="58396A9C"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sz w:val="18"/>
                      <w:szCs w:val="18"/>
                    </w:rPr>
                    <w:t>26.08.2020. rīkojums Nr. 461</w:t>
                  </w:r>
                </w:p>
              </w:tc>
              <w:tc>
                <w:tcPr>
                  <w:tcW w:w="1151" w:type="dxa"/>
                  <w:shd w:val="clear" w:color="auto" w:fill="auto"/>
                </w:tcPr>
                <w:p w14:paraId="2DBBB65E"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15.12.2021.</w:t>
                  </w:r>
                </w:p>
              </w:tc>
              <w:tc>
                <w:tcPr>
                  <w:tcW w:w="1482" w:type="dxa"/>
                  <w:shd w:val="clear" w:color="auto" w:fill="auto"/>
                </w:tcPr>
                <w:p w14:paraId="155009DF"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 xml:space="preserve">389,83x4 </w:t>
                  </w:r>
                  <w:proofErr w:type="spellStart"/>
                  <w:r w:rsidRPr="00B35546">
                    <w:rPr>
                      <w:rFonts w:ascii="Times New Roman" w:hAnsi="Times New Roman"/>
                      <w:iCs/>
                      <w:sz w:val="18"/>
                      <w:szCs w:val="18"/>
                      <w:lang w:eastAsia="lv-LV"/>
                    </w:rPr>
                    <w:t>mēn</w:t>
                  </w:r>
                  <w:proofErr w:type="spellEnd"/>
                  <w:r w:rsidRPr="00B35546">
                    <w:rPr>
                      <w:rFonts w:ascii="Times New Roman" w:hAnsi="Times New Roman"/>
                      <w:iCs/>
                      <w:sz w:val="18"/>
                      <w:szCs w:val="18"/>
                      <w:lang w:eastAsia="lv-LV"/>
                    </w:rPr>
                    <w:t>.+ 389,83/31d.x15d.</w:t>
                  </w:r>
                </w:p>
              </w:tc>
              <w:tc>
                <w:tcPr>
                  <w:tcW w:w="1067" w:type="dxa"/>
                  <w:shd w:val="clear" w:color="auto" w:fill="auto"/>
                </w:tcPr>
                <w:p w14:paraId="3A975BB2"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1748</w:t>
                  </w:r>
                </w:p>
              </w:tc>
              <w:tc>
                <w:tcPr>
                  <w:tcW w:w="2229" w:type="dxa"/>
                  <w:shd w:val="clear" w:color="auto" w:fill="auto"/>
                </w:tcPr>
                <w:p w14:paraId="5BA59188"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budžeta programma “Līdzekļi neparedzētiem gadījumiem”/06.01.00 “Valsts policija”</w:t>
                  </w:r>
                </w:p>
              </w:tc>
            </w:tr>
            <w:tr w:rsidR="00C71A3F" w:rsidRPr="00B35546" w14:paraId="56E97310" w14:textId="77777777" w:rsidTr="00EA1EB5">
              <w:tc>
                <w:tcPr>
                  <w:tcW w:w="1956" w:type="dxa"/>
                  <w:shd w:val="clear" w:color="auto" w:fill="auto"/>
                </w:tcPr>
                <w:p w14:paraId="45E23FF4"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Jauns MK rīk.-1.</w:t>
                  </w:r>
                </w:p>
              </w:tc>
              <w:tc>
                <w:tcPr>
                  <w:tcW w:w="1151" w:type="dxa"/>
                  <w:shd w:val="clear" w:color="auto" w:fill="auto"/>
                </w:tcPr>
                <w:p w14:paraId="13BC5460"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16.12.2021.-31.12.2021.</w:t>
                  </w:r>
                </w:p>
              </w:tc>
              <w:tc>
                <w:tcPr>
                  <w:tcW w:w="1482" w:type="dxa"/>
                  <w:shd w:val="clear" w:color="auto" w:fill="auto"/>
                </w:tcPr>
                <w:p w14:paraId="3AFDAD75"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389,83/31d.x16d.</w:t>
                  </w:r>
                </w:p>
              </w:tc>
              <w:tc>
                <w:tcPr>
                  <w:tcW w:w="1067" w:type="dxa"/>
                  <w:shd w:val="clear" w:color="auto" w:fill="auto"/>
                </w:tcPr>
                <w:p w14:paraId="30F43F64"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201</w:t>
                  </w:r>
                </w:p>
              </w:tc>
              <w:tc>
                <w:tcPr>
                  <w:tcW w:w="2229" w:type="dxa"/>
                  <w:shd w:val="clear" w:color="auto" w:fill="auto"/>
                </w:tcPr>
                <w:p w14:paraId="2530A9A9"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budžeta programma “Līdzekļi neparedzētiem gadījumiem”</w:t>
                  </w:r>
                </w:p>
              </w:tc>
            </w:tr>
            <w:tr w:rsidR="00C71A3F" w:rsidRPr="00B35546" w14:paraId="36E9AFB9" w14:textId="77777777" w:rsidTr="00EA1EB5">
              <w:tc>
                <w:tcPr>
                  <w:tcW w:w="1956" w:type="dxa"/>
                  <w:shd w:val="clear" w:color="auto" w:fill="auto"/>
                </w:tcPr>
                <w:p w14:paraId="54F00F44"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sz w:val="18"/>
                      <w:szCs w:val="18"/>
                    </w:rPr>
                    <w:t>MK 23.03.2021. rīk. Nr. 183</w:t>
                  </w:r>
                </w:p>
              </w:tc>
              <w:tc>
                <w:tcPr>
                  <w:tcW w:w="1151" w:type="dxa"/>
                  <w:shd w:val="clear" w:color="auto" w:fill="auto"/>
                </w:tcPr>
                <w:p w14:paraId="18869778"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01.08.2021.- 31.12.2021.</w:t>
                  </w:r>
                </w:p>
              </w:tc>
              <w:tc>
                <w:tcPr>
                  <w:tcW w:w="1482" w:type="dxa"/>
                  <w:shd w:val="clear" w:color="auto" w:fill="auto"/>
                </w:tcPr>
                <w:p w14:paraId="7E6DA26B"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389,83x5 mēnx2 a/pers.</w:t>
                  </w:r>
                </w:p>
              </w:tc>
              <w:tc>
                <w:tcPr>
                  <w:tcW w:w="1067" w:type="dxa"/>
                  <w:shd w:val="clear" w:color="auto" w:fill="auto"/>
                </w:tcPr>
                <w:p w14:paraId="4EFCDC2E"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3900</w:t>
                  </w:r>
                </w:p>
              </w:tc>
              <w:tc>
                <w:tcPr>
                  <w:tcW w:w="2229" w:type="dxa"/>
                  <w:shd w:val="clear" w:color="auto" w:fill="auto"/>
                </w:tcPr>
                <w:p w14:paraId="5597AD8C"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budžeta programma “Līdzekļi neparedzētiem gadījumiem”/06.01.00 “Valsts policija”</w:t>
                  </w:r>
                </w:p>
              </w:tc>
            </w:tr>
            <w:tr w:rsidR="00C71A3F" w:rsidRPr="00B35546" w14:paraId="42F5B2E6" w14:textId="77777777" w:rsidTr="00EA1EB5">
              <w:tc>
                <w:tcPr>
                  <w:tcW w:w="1956" w:type="dxa"/>
                  <w:shd w:val="clear" w:color="auto" w:fill="auto"/>
                </w:tcPr>
                <w:p w14:paraId="3E071A35"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sz w:val="18"/>
                      <w:szCs w:val="18"/>
                    </w:rPr>
                    <w:t>MK 09.04.2021. rīk. Nr. 228</w:t>
                  </w:r>
                </w:p>
              </w:tc>
              <w:tc>
                <w:tcPr>
                  <w:tcW w:w="1151" w:type="dxa"/>
                  <w:shd w:val="clear" w:color="auto" w:fill="auto"/>
                </w:tcPr>
                <w:p w14:paraId="31854077"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01.08.2021.- 31.12.2021.</w:t>
                  </w:r>
                </w:p>
              </w:tc>
              <w:tc>
                <w:tcPr>
                  <w:tcW w:w="1482" w:type="dxa"/>
                  <w:shd w:val="clear" w:color="auto" w:fill="auto"/>
                </w:tcPr>
                <w:p w14:paraId="6006ED92"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 xml:space="preserve">389,83x5 </w:t>
                  </w:r>
                  <w:proofErr w:type="spellStart"/>
                  <w:r w:rsidRPr="00B35546">
                    <w:rPr>
                      <w:rFonts w:ascii="Times New Roman" w:hAnsi="Times New Roman"/>
                      <w:iCs/>
                      <w:sz w:val="18"/>
                      <w:szCs w:val="18"/>
                      <w:lang w:eastAsia="lv-LV"/>
                    </w:rPr>
                    <w:t>mēn</w:t>
                  </w:r>
                  <w:proofErr w:type="spellEnd"/>
                </w:p>
              </w:tc>
              <w:tc>
                <w:tcPr>
                  <w:tcW w:w="1067" w:type="dxa"/>
                  <w:shd w:val="clear" w:color="auto" w:fill="auto"/>
                </w:tcPr>
                <w:p w14:paraId="04D4D9CD"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1950</w:t>
                  </w:r>
                </w:p>
              </w:tc>
              <w:tc>
                <w:tcPr>
                  <w:tcW w:w="2229" w:type="dxa"/>
                  <w:shd w:val="clear" w:color="auto" w:fill="auto"/>
                </w:tcPr>
                <w:p w14:paraId="74B44631"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budžeta programma “Līdzekļi neparedzētiem gadījumiem”/06.01.00 “Valsts policija”</w:t>
                  </w:r>
                </w:p>
              </w:tc>
            </w:tr>
            <w:tr w:rsidR="00C71A3F" w:rsidRPr="00B35546" w14:paraId="778DC707" w14:textId="77777777" w:rsidTr="00EA1EB5">
              <w:tc>
                <w:tcPr>
                  <w:tcW w:w="1956" w:type="dxa"/>
                  <w:shd w:val="clear" w:color="auto" w:fill="auto"/>
                </w:tcPr>
                <w:p w14:paraId="66DCE703" w14:textId="77777777" w:rsidR="00C71A3F" w:rsidRPr="00B35546" w:rsidRDefault="00C71A3F" w:rsidP="00EA1EB5">
                  <w:pPr>
                    <w:spacing w:line="256" w:lineRule="auto"/>
                    <w:jc w:val="both"/>
                    <w:rPr>
                      <w:rFonts w:ascii="Times New Roman" w:hAnsi="Times New Roman"/>
                      <w:sz w:val="18"/>
                      <w:szCs w:val="18"/>
                    </w:rPr>
                  </w:pPr>
                  <w:r w:rsidRPr="00B35546">
                    <w:rPr>
                      <w:rFonts w:ascii="Times New Roman" w:hAnsi="Times New Roman"/>
                      <w:sz w:val="18"/>
                      <w:szCs w:val="18"/>
                    </w:rPr>
                    <w:t>KOPĀ I</w:t>
                  </w:r>
                </w:p>
              </w:tc>
              <w:tc>
                <w:tcPr>
                  <w:tcW w:w="1151" w:type="dxa"/>
                  <w:shd w:val="clear" w:color="auto" w:fill="auto"/>
                </w:tcPr>
                <w:p w14:paraId="4397468A"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x</w:t>
                  </w:r>
                </w:p>
              </w:tc>
              <w:tc>
                <w:tcPr>
                  <w:tcW w:w="1482" w:type="dxa"/>
                  <w:shd w:val="clear" w:color="auto" w:fill="auto"/>
                </w:tcPr>
                <w:p w14:paraId="1D79FDEB"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x</w:t>
                  </w:r>
                </w:p>
              </w:tc>
              <w:tc>
                <w:tcPr>
                  <w:tcW w:w="1067" w:type="dxa"/>
                  <w:shd w:val="clear" w:color="auto" w:fill="auto"/>
                </w:tcPr>
                <w:p w14:paraId="6C0ED56B"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7799</w:t>
                  </w:r>
                </w:p>
              </w:tc>
              <w:tc>
                <w:tcPr>
                  <w:tcW w:w="2229" w:type="dxa"/>
                  <w:shd w:val="clear" w:color="auto" w:fill="auto"/>
                </w:tcPr>
                <w:p w14:paraId="101E5ACB"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x</w:t>
                  </w:r>
                </w:p>
              </w:tc>
            </w:tr>
          </w:tbl>
          <w:p w14:paraId="15195AF8" w14:textId="77777777" w:rsidR="00C71A3F" w:rsidRPr="00B35546" w:rsidRDefault="00C71A3F" w:rsidP="00C71A3F">
            <w:pPr>
              <w:numPr>
                <w:ilvl w:val="0"/>
                <w:numId w:val="12"/>
              </w:numPr>
              <w:shd w:val="clear" w:color="auto" w:fill="FFFFFF"/>
              <w:spacing w:after="0" w:line="256" w:lineRule="auto"/>
              <w:jc w:val="both"/>
              <w:rPr>
                <w:rFonts w:ascii="Times New Roman" w:hAnsi="Times New Roman"/>
                <w:i/>
                <w:iCs/>
                <w:sz w:val="24"/>
                <w:szCs w:val="24"/>
                <w:lang w:eastAsia="lv-LV"/>
              </w:rPr>
            </w:pPr>
            <w:r w:rsidRPr="00B35546">
              <w:rPr>
                <w:rFonts w:ascii="Times New Roman" w:hAnsi="Times New Roman"/>
                <w:i/>
                <w:iCs/>
                <w:sz w:val="24"/>
                <w:szCs w:val="24"/>
                <w:lang w:eastAsia="lv-LV"/>
              </w:rPr>
              <w:t>Valsts robežsardze</w:t>
            </w:r>
          </w:p>
          <w:tbl>
            <w:tblPr>
              <w:tblW w:w="7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134"/>
              <w:gridCol w:w="1482"/>
              <w:gridCol w:w="1069"/>
              <w:gridCol w:w="2127"/>
            </w:tblGrid>
            <w:tr w:rsidR="00C71A3F" w:rsidRPr="00B35546" w14:paraId="5A1B966D" w14:textId="77777777" w:rsidTr="00C71A3F">
              <w:tc>
                <w:tcPr>
                  <w:tcW w:w="2000" w:type="dxa"/>
                  <w:shd w:val="clear" w:color="auto" w:fill="auto"/>
                </w:tcPr>
                <w:p w14:paraId="08C3A6A7" w14:textId="77777777" w:rsidR="00C71A3F" w:rsidRPr="00B35546" w:rsidRDefault="00C71A3F" w:rsidP="00EA1EB5">
                  <w:pPr>
                    <w:spacing w:line="256" w:lineRule="auto"/>
                    <w:jc w:val="both"/>
                    <w:rPr>
                      <w:rFonts w:ascii="Times New Roman" w:hAnsi="Times New Roman"/>
                      <w:b/>
                      <w:i/>
                      <w:iCs/>
                      <w:sz w:val="24"/>
                      <w:szCs w:val="24"/>
                      <w:lang w:eastAsia="lv-LV"/>
                    </w:rPr>
                  </w:pPr>
                  <w:r w:rsidRPr="00B35546">
                    <w:rPr>
                      <w:rFonts w:ascii="Times New Roman" w:hAnsi="Times New Roman"/>
                      <w:b/>
                      <w:iCs/>
                      <w:sz w:val="18"/>
                      <w:szCs w:val="18"/>
                      <w:lang w:eastAsia="lv-LV"/>
                    </w:rPr>
                    <w:t>MK rīk. Nr./jauns  MK rīk.</w:t>
                  </w:r>
                </w:p>
              </w:tc>
              <w:tc>
                <w:tcPr>
                  <w:tcW w:w="1134" w:type="dxa"/>
                  <w:shd w:val="clear" w:color="auto" w:fill="auto"/>
                </w:tcPr>
                <w:p w14:paraId="54DCFDE1" w14:textId="77777777" w:rsidR="00C71A3F" w:rsidRPr="00B35546" w:rsidRDefault="00C71A3F" w:rsidP="00EA1EB5">
                  <w:pPr>
                    <w:spacing w:line="256" w:lineRule="auto"/>
                    <w:jc w:val="both"/>
                    <w:rPr>
                      <w:rFonts w:ascii="Times New Roman" w:hAnsi="Times New Roman"/>
                      <w:b/>
                      <w:i/>
                      <w:iCs/>
                      <w:sz w:val="24"/>
                      <w:szCs w:val="24"/>
                      <w:lang w:eastAsia="lv-LV"/>
                    </w:rPr>
                  </w:pPr>
                  <w:r w:rsidRPr="00B35546">
                    <w:rPr>
                      <w:rFonts w:ascii="Times New Roman" w:hAnsi="Times New Roman"/>
                      <w:b/>
                      <w:iCs/>
                      <w:sz w:val="18"/>
                      <w:szCs w:val="18"/>
                      <w:lang w:eastAsia="lv-LV"/>
                    </w:rPr>
                    <w:t>Termiņš</w:t>
                  </w:r>
                </w:p>
              </w:tc>
              <w:tc>
                <w:tcPr>
                  <w:tcW w:w="1482" w:type="dxa"/>
                  <w:shd w:val="clear" w:color="auto" w:fill="auto"/>
                </w:tcPr>
                <w:p w14:paraId="3D0476D5" w14:textId="77777777" w:rsidR="00C71A3F" w:rsidRPr="00B35546" w:rsidRDefault="00C71A3F" w:rsidP="00EA1EB5">
                  <w:pPr>
                    <w:spacing w:line="256" w:lineRule="auto"/>
                    <w:jc w:val="both"/>
                    <w:rPr>
                      <w:rFonts w:ascii="Times New Roman" w:hAnsi="Times New Roman"/>
                      <w:b/>
                      <w:i/>
                      <w:iCs/>
                      <w:sz w:val="24"/>
                      <w:szCs w:val="24"/>
                      <w:lang w:eastAsia="lv-LV"/>
                    </w:rPr>
                  </w:pPr>
                  <w:r w:rsidRPr="00B35546">
                    <w:rPr>
                      <w:rFonts w:ascii="Times New Roman" w:hAnsi="Times New Roman"/>
                      <w:b/>
                      <w:iCs/>
                      <w:sz w:val="18"/>
                      <w:szCs w:val="18"/>
                      <w:lang w:eastAsia="lv-LV"/>
                    </w:rPr>
                    <w:t>Aprēķins</w:t>
                  </w:r>
                </w:p>
              </w:tc>
              <w:tc>
                <w:tcPr>
                  <w:tcW w:w="1069" w:type="dxa"/>
                  <w:shd w:val="clear" w:color="auto" w:fill="auto"/>
                </w:tcPr>
                <w:p w14:paraId="6F4F97E7" w14:textId="77777777" w:rsidR="00C71A3F" w:rsidRPr="00B35546" w:rsidRDefault="00C71A3F" w:rsidP="00EA1EB5">
                  <w:pPr>
                    <w:spacing w:line="256" w:lineRule="auto"/>
                    <w:jc w:val="both"/>
                    <w:rPr>
                      <w:rFonts w:ascii="Times New Roman" w:hAnsi="Times New Roman"/>
                      <w:b/>
                      <w:i/>
                      <w:iCs/>
                      <w:sz w:val="24"/>
                      <w:szCs w:val="24"/>
                      <w:lang w:eastAsia="lv-LV"/>
                    </w:rPr>
                  </w:pPr>
                  <w:r w:rsidRPr="00B35546">
                    <w:rPr>
                      <w:rFonts w:ascii="Times New Roman" w:hAnsi="Times New Roman"/>
                      <w:b/>
                      <w:iCs/>
                      <w:sz w:val="18"/>
                      <w:szCs w:val="18"/>
                      <w:lang w:eastAsia="lv-LV"/>
                    </w:rPr>
                    <w:t>Papildu izdevumi</w:t>
                  </w:r>
                </w:p>
              </w:tc>
              <w:tc>
                <w:tcPr>
                  <w:tcW w:w="2127" w:type="dxa"/>
                  <w:shd w:val="clear" w:color="auto" w:fill="auto"/>
                </w:tcPr>
                <w:p w14:paraId="5B83608B" w14:textId="77777777" w:rsidR="00C71A3F" w:rsidRPr="00B35546" w:rsidRDefault="00C71A3F" w:rsidP="00EA1EB5">
                  <w:pPr>
                    <w:spacing w:line="256" w:lineRule="auto"/>
                    <w:jc w:val="both"/>
                    <w:rPr>
                      <w:rFonts w:ascii="Times New Roman" w:hAnsi="Times New Roman"/>
                      <w:b/>
                      <w:i/>
                      <w:iCs/>
                      <w:sz w:val="24"/>
                      <w:szCs w:val="24"/>
                      <w:lang w:eastAsia="lv-LV"/>
                    </w:rPr>
                  </w:pPr>
                  <w:r w:rsidRPr="00B35546">
                    <w:rPr>
                      <w:rFonts w:ascii="Times New Roman" w:hAnsi="Times New Roman"/>
                      <w:b/>
                      <w:iCs/>
                      <w:sz w:val="18"/>
                      <w:szCs w:val="18"/>
                      <w:lang w:eastAsia="lv-LV"/>
                    </w:rPr>
                    <w:t>Papildu izdevumu finansēšanas avots</w:t>
                  </w:r>
                </w:p>
              </w:tc>
            </w:tr>
            <w:tr w:rsidR="00C71A3F" w:rsidRPr="00B35546" w14:paraId="46E52F87" w14:textId="77777777" w:rsidTr="00C71A3F">
              <w:tc>
                <w:tcPr>
                  <w:tcW w:w="2000" w:type="dxa"/>
                  <w:shd w:val="clear" w:color="auto" w:fill="auto"/>
                </w:tcPr>
                <w:p w14:paraId="6F66BCF2" w14:textId="77777777" w:rsidR="00C71A3F" w:rsidRPr="00B35546" w:rsidRDefault="00C71A3F" w:rsidP="00EA1EB5">
                  <w:pPr>
                    <w:spacing w:line="256" w:lineRule="auto"/>
                    <w:jc w:val="both"/>
                    <w:rPr>
                      <w:rFonts w:ascii="Times New Roman" w:hAnsi="Times New Roman"/>
                      <w:i/>
                      <w:iCs/>
                      <w:sz w:val="24"/>
                      <w:szCs w:val="24"/>
                      <w:lang w:eastAsia="lv-LV"/>
                    </w:rPr>
                  </w:pPr>
                  <w:r w:rsidRPr="00B35546">
                    <w:rPr>
                      <w:rFonts w:ascii="Times New Roman" w:hAnsi="Times New Roman"/>
                      <w:sz w:val="18"/>
                      <w:szCs w:val="18"/>
                    </w:rPr>
                    <w:t>26.08.2020. rīk.</w:t>
                  </w:r>
                </w:p>
              </w:tc>
              <w:tc>
                <w:tcPr>
                  <w:tcW w:w="1134" w:type="dxa"/>
                  <w:shd w:val="clear" w:color="auto" w:fill="auto"/>
                </w:tcPr>
                <w:p w14:paraId="536B7897"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16.09.2021.</w:t>
                  </w:r>
                </w:p>
              </w:tc>
              <w:tc>
                <w:tcPr>
                  <w:tcW w:w="1482" w:type="dxa"/>
                  <w:shd w:val="clear" w:color="auto" w:fill="auto"/>
                </w:tcPr>
                <w:p w14:paraId="5CFE0941" w14:textId="77777777" w:rsidR="00C71A3F" w:rsidRPr="00B35546" w:rsidRDefault="00C71A3F" w:rsidP="00EA1EB5">
                  <w:pPr>
                    <w:spacing w:line="256" w:lineRule="auto"/>
                    <w:jc w:val="both"/>
                    <w:rPr>
                      <w:rFonts w:ascii="Times New Roman" w:hAnsi="Times New Roman"/>
                      <w:i/>
                      <w:iCs/>
                      <w:sz w:val="24"/>
                      <w:szCs w:val="24"/>
                      <w:lang w:eastAsia="lv-LV"/>
                    </w:rPr>
                  </w:pPr>
                  <w:r w:rsidRPr="00B35546">
                    <w:rPr>
                      <w:rFonts w:ascii="Times New Roman" w:hAnsi="Times New Roman"/>
                      <w:iCs/>
                      <w:sz w:val="18"/>
                      <w:szCs w:val="18"/>
                      <w:lang w:eastAsia="lv-LV"/>
                    </w:rPr>
                    <w:t xml:space="preserve">389,83x1 </w:t>
                  </w:r>
                  <w:proofErr w:type="spellStart"/>
                  <w:r w:rsidRPr="00B35546">
                    <w:rPr>
                      <w:rFonts w:ascii="Times New Roman" w:hAnsi="Times New Roman"/>
                      <w:iCs/>
                      <w:sz w:val="18"/>
                      <w:szCs w:val="18"/>
                      <w:lang w:eastAsia="lv-LV"/>
                    </w:rPr>
                    <w:t>mēn</w:t>
                  </w:r>
                  <w:proofErr w:type="spellEnd"/>
                  <w:r w:rsidRPr="00B35546">
                    <w:rPr>
                      <w:rFonts w:ascii="Times New Roman" w:hAnsi="Times New Roman"/>
                      <w:iCs/>
                      <w:sz w:val="18"/>
                      <w:szCs w:val="18"/>
                      <w:lang w:eastAsia="lv-LV"/>
                    </w:rPr>
                    <w:t>.+ 389,83/30d.x16d.</w:t>
                  </w:r>
                </w:p>
              </w:tc>
              <w:tc>
                <w:tcPr>
                  <w:tcW w:w="1069" w:type="dxa"/>
                  <w:shd w:val="clear" w:color="auto" w:fill="auto"/>
                </w:tcPr>
                <w:p w14:paraId="18B5D8A2" w14:textId="77777777" w:rsidR="00C71A3F" w:rsidRPr="00B35546" w:rsidRDefault="00C71A3F" w:rsidP="00EA1EB5">
                  <w:pPr>
                    <w:spacing w:line="256" w:lineRule="auto"/>
                    <w:jc w:val="both"/>
                    <w:rPr>
                      <w:rFonts w:ascii="Times New Roman" w:hAnsi="Times New Roman"/>
                      <w:i/>
                      <w:iCs/>
                      <w:sz w:val="24"/>
                      <w:szCs w:val="24"/>
                      <w:lang w:eastAsia="lv-LV"/>
                    </w:rPr>
                  </w:pPr>
                  <w:r w:rsidRPr="00B35546">
                    <w:rPr>
                      <w:rFonts w:ascii="Times New Roman" w:hAnsi="Times New Roman"/>
                      <w:iCs/>
                      <w:sz w:val="18"/>
                      <w:szCs w:val="18"/>
                      <w:lang w:eastAsia="lv-LV"/>
                    </w:rPr>
                    <w:t>598</w:t>
                  </w:r>
                </w:p>
              </w:tc>
              <w:tc>
                <w:tcPr>
                  <w:tcW w:w="2127" w:type="dxa"/>
                  <w:shd w:val="clear" w:color="auto" w:fill="auto"/>
                </w:tcPr>
                <w:p w14:paraId="13448669"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budžeta programma “Līdzekļi neparedzētiem gadījumiem”/10.00.00 “Valsts robežsardzes darbība”</w:t>
                  </w:r>
                </w:p>
              </w:tc>
            </w:tr>
            <w:tr w:rsidR="00C71A3F" w:rsidRPr="00B35546" w14:paraId="403E81B0" w14:textId="77777777" w:rsidTr="00C71A3F">
              <w:tc>
                <w:tcPr>
                  <w:tcW w:w="2000" w:type="dxa"/>
                  <w:shd w:val="clear" w:color="auto" w:fill="auto"/>
                </w:tcPr>
                <w:p w14:paraId="615D2F86" w14:textId="77777777" w:rsidR="00C71A3F" w:rsidRPr="00B35546" w:rsidRDefault="00C71A3F" w:rsidP="00EA1EB5">
                  <w:pPr>
                    <w:spacing w:line="256" w:lineRule="auto"/>
                    <w:jc w:val="both"/>
                    <w:rPr>
                      <w:rFonts w:ascii="Times New Roman" w:hAnsi="Times New Roman"/>
                      <w:i/>
                      <w:iCs/>
                      <w:sz w:val="24"/>
                      <w:szCs w:val="24"/>
                      <w:lang w:eastAsia="lv-LV"/>
                    </w:rPr>
                  </w:pPr>
                  <w:r w:rsidRPr="00B35546">
                    <w:rPr>
                      <w:rFonts w:ascii="Times New Roman" w:hAnsi="Times New Roman"/>
                      <w:iCs/>
                      <w:sz w:val="18"/>
                      <w:szCs w:val="18"/>
                      <w:lang w:eastAsia="lv-LV"/>
                    </w:rPr>
                    <w:t>Jauns MK rīk.-2.</w:t>
                  </w:r>
                </w:p>
              </w:tc>
              <w:tc>
                <w:tcPr>
                  <w:tcW w:w="1134" w:type="dxa"/>
                  <w:shd w:val="clear" w:color="auto" w:fill="auto"/>
                </w:tcPr>
                <w:p w14:paraId="4EF50D95"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17.09.2021.-31.12.2021.</w:t>
                  </w:r>
                </w:p>
              </w:tc>
              <w:tc>
                <w:tcPr>
                  <w:tcW w:w="1482" w:type="dxa"/>
                  <w:shd w:val="clear" w:color="auto" w:fill="auto"/>
                </w:tcPr>
                <w:p w14:paraId="2A16E82B" w14:textId="77777777" w:rsidR="00C71A3F" w:rsidRPr="00B35546" w:rsidRDefault="00C71A3F" w:rsidP="00EA1EB5">
                  <w:pPr>
                    <w:spacing w:line="256" w:lineRule="auto"/>
                    <w:jc w:val="both"/>
                    <w:rPr>
                      <w:rFonts w:ascii="Times New Roman" w:hAnsi="Times New Roman"/>
                      <w:i/>
                      <w:iCs/>
                      <w:sz w:val="24"/>
                      <w:szCs w:val="24"/>
                      <w:lang w:eastAsia="lv-LV"/>
                    </w:rPr>
                  </w:pPr>
                  <w:r w:rsidRPr="00B35546">
                    <w:rPr>
                      <w:rFonts w:ascii="Times New Roman" w:hAnsi="Times New Roman"/>
                      <w:iCs/>
                      <w:sz w:val="18"/>
                      <w:szCs w:val="18"/>
                      <w:lang w:eastAsia="lv-LV"/>
                    </w:rPr>
                    <w:t xml:space="preserve">389,83x3 </w:t>
                  </w:r>
                  <w:proofErr w:type="spellStart"/>
                  <w:r w:rsidRPr="00B35546">
                    <w:rPr>
                      <w:rFonts w:ascii="Times New Roman" w:hAnsi="Times New Roman"/>
                      <w:iCs/>
                      <w:sz w:val="18"/>
                      <w:szCs w:val="18"/>
                      <w:lang w:eastAsia="lv-LV"/>
                    </w:rPr>
                    <w:t>mēn</w:t>
                  </w:r>
                  <w:proofErr w:type="spellEnd"/>
                  <w:r w:rsidRPr="00B35546">
                    <w:rPr>
                      <w:rFonts w:ascii="Times New Roman" w:hAnsi="Times New Roman"/>
                      <w:iCs/>
                      <w:sz w:val="18"/>
                      <w:szCs w:val="18"/>
                      <w:lang w:eastAsia="lv-LV"/>
                    </w:rPr>
                    <w:t>.+ 389,83/30d.x14d.</w:t>
                  </w:r>
                </w:p>
              </w:tc>
              <w:tc>
                <w:tcPr>
                  <w:tcW w:w="1069" w:type="dxa"/>
                  <w:shd w:val="clear" w:color="auto" w:fill="auto"/>
                </w:tcPr>
                <w:p w14:paraId="4BD587B2" w14:textId="77777777" w:rsidR="00C71A3F" w:rsidRPr="00B35546" w:rsidRDefault="00C71A3F" w:rsidP="00EA1EB5">
                  <w:pPr>
                    <w:spacing w:line="256" w:lineRule="auto"/>
                    <w:jc w:val="both"/>
                    <w:rPr>
                      <w:rFonts w:ascii="Times New Roman" w:hAnsi="Times New Roman"/>
                      <w:i/>
                      <w:iCs/>
                      <w:sz w:val="24"/>
                      <w:szCs w:val="24"/>
                      <w:lang w:eastAsia="lv-LV"/>
                    </w:rPr>
                  </w:pPr>
                  <w:r w:rsidRPr="00B35546">
                    <w:rPr>
                      <w:rFonts w:ascii="Times New Roman" w:hAnsi="Times New Roman"/>
                      <w:iCs/>
                      <w:sz w:val="18"/>
                      <w:szCs w:val="18"/>
                      <w:lang w:eastAsia="lv-LV"/>
                    </w:rPr>
                    <w:t>1352</w:t>
                  </w:r>
                </w:p>
              </w:tc>
              <w:tc>
                <w:tcPr>
                  <w:tcW w:w="2127" w:type="dxa"/>
                  <w:shd w:val="clear" w:color="auto" w:fill="auto"/>
                </w:tcPr>
                <w:p w14:paraId="59C39BD8"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budžeta programma “Līdzekļi neparedzētiem gadījumiem”</w:t>
                  </w:r>
                </w:p>
              </w:tc>
            </w:tr>
            <w:tr w:rsidR="00C71A3F" w:rsidRPr="00B35546" w14:paraId="70D52360" w14:textId="77777777" w:rsidTr="00C71A3F">
              <w:tc>
                <w:tcPr>
                  <w:tcW w:w="2000" w:type="dxa"/>
                  <w:shd w:val="clear" w:color="auto" w:fill="auto"/>
                </w:tcPr>
                <w:p w14:paraId="39021D12" w14:textId="77777777" w:rsidR="00C71A3F" w:rsidRPr="00B35546" w:rsidRDefault="00C71A3F" w:rsidP="00EA1EB5">
                  <w:pPr>
                    <w:spacing w:line="256" w:lineRule="auto"/>
                    <w:jc w:val="both"/>
                    <w:rPr>
                      <w:rFonts w:ascii="Times New Roman" w:hAnsi="Times New Roman"/>
                      <w:i/>
                      <w:iCs/>
                      <w:sz w:val="24"/>
                      <w:szCs w:val="24"/>
                      <w:lang w:eastAsia="lv-LV"/>
                    </w:rPr>
                  </w:pPr>
                  <w:r w:rsidRPr="00B35546">
                    <w:rPr>
                      <w:rFonts w:ascii="Times New Roman" w:hAnsi="Times New Roman"/>
                      <w:sz w:val="18"/>
                      <w:szCs w:val="18"/>
                    </w:rPr>
                    <w:t>MK 23.03.2021. rīk. Nr. 183</w:t>
                  </w:r>
                </w:p>
              </w:tc>
              <w:tc>
                <w:tcPr>
                  <w:tcW w:w="1134" w:type="dxa"/>
                  <w:shd w:val="clear" w:color="auto" w:fill="auto"/>
                </w:tcPr>
                <w:p w14:paraId="2122171B"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01.08.2021.- 31.12.2021.</w:t>
                  </w:r>
                </w:p>
              </w:tc>
              <w:tc>
                <w:tcPr>
                  <w:tcW w:w="1482" w:type="dxa"/>
                  <w:shd w:val="clear" w:color="auto" w:fill="auto"/>
                </w:tcPr>
                <w:p w14:paraId="33DD18F0" w14:textId="77777777" w:rsidR="00C71A3F" w:rsidRPr="00B35546" w:rsidRDefault="00C71A3F" w:rsidP="00EA1EB5">
                  <w:pPr>
                    <w:spacing w:line="256" w:lineRule="auto"/>
                    <w:jc w:val="both"/>
                    <w:rPr>
                      <w:rFonts w:ascii="Times New Roman" w:hAnsi="Times New Roman"/>
                      <w:i/>
                      <w:iCs/>
                      <w:sz w:val="24"/>
                      <w:szCs w:val="24"/>
                      <w:lang w:eastAsia="lv-LV"/>
                    </w:rPr>
                  </w:pPr>
                  <w:r w:rsidRPr="00B35546">
                    <w:rPr>
                      <w:rFonts w:ascii="Times New Roman" w:hAnsi="Times New Roman"/>
                      <w:iCs/>
                      <w:sz w:val="18"/>
                      <w:szCs w:val="18"/>
                      <w:lang w:eastAsia="lv-LV"/>
                    </w:rPr>
                    <w:t xml:space="preserve">389,83x5 </w:t>
                  </w:r>
                  <w:proofErr w:type="spellStart"/>
                  <w:r w:rsidRPr="00B35546">
                    <w:rPr>
                      <w:rFonts w:ascii="Times New Roman" w:hAnsi="Times New Roman"/>
                      <w:iCs/>
                      <w:sz w:val="18"/>
                      <w:szCs w:val="18"/>
                      <w:lang w:eastAsia="lv-LV"/>
                    </w:rPr>
                    <w:t>mēn</w:t>
                  </w:r>
                  <w:proofErr w:type="spellEnd"/>
                </w:p>
              </w:tc>
              <w:tc>
                <w:tcPr>
                  <w:tcW w:w="1069" w:type="dxa"/>
                  <w:shd w:val="clear" w:color="auto" w:fill="auto"/>
                </w:tcPr>
                <w:p w14:paraId="44127685" w14:textId="77777777" w:rsidR="00C71A3F" w:rsidRPr="00B35546" w:rsidRDefault="00C71A3F" w:rsidP="00EA1EB5">
                  <w:pPr>
                    <w:spacing w:line="256" w:lineRule="auto"/>
                    <w:jc w:val="both"/>
                    <w:rPr>
                      <w:rFonts w:ascii="Times New Roman" w:hAnsi="Times New Roman"/>
                      <w:i/>
                      <w:iCs/>
                      <w:sz w:val="24"/>
                      <w:szCs w:val="24"/>
                      <w:lang w:eastAsia="lv-LV"/>
                    </w:rPr>
                  </w:pPr>
                  <w:r w:rsidRPr="00B35546">
                    <w:rPr>
                      <w:rFonts w:ascii="Times New Roman" w:hAnsi="Times New Roman"/>
                      <w:iCs/>
                      <w:sz w:val="18"/>
                      <w:szCs w:val="18"/>
                      <w:lang w:eastAsia="lv-LV"/>
                    </w:rPr>
                    <w:t>1950</w:t>
                  </w:r>
                </w:p>
              </w:tc>
              <w:tc>
                <w:tcPr>
                  <w:tcW w:w="2127" w:type="dxa"/>
                  <w:shd w:val="clear" w:color="auto" w:fill="auto"/>
                </w:tcPr>
                <w:p w14:paraId="1359A329" w14:textId="77777777" w:rsidR="00C71A3F" w:rsidRPr="00B35546" w:rsidRDefault="00C71A3F" w:rsidP="00EA1EB5">
                  <w:pPr>
                    <w:spacing w:line="256" w:lineRule="auto"/>
                    <w:jc w:val="both"/>
                    <w:rPr>
                      <w:rFonts w:ascii="Times New Roman" w:hAnsi="Times New Roman"/>
                      <w:i/>
                      <w:iCs/>
                      <w:sz w:val="24"/>
                      <w:szCs w:val="24"/>
                      <w:lang w:eastAsia="lv-LV"/>
                    </w:rPr>
                  </w:pPr>
                  <w:r w:rsidRPr="00B35546">
                    <w:rPr>
                      <w:rFonts w:ascii="Times New Roman" w:hAnsi="Times New Roman"/>
                      <w:iCs/>
                      <w:sz w:val="18"/>
                      <w:szCs w:val="18"/>
                      <w:lang w:eastAsia="lv-LV"/>
                    </w:rPr>
                    <w:t>budžeta programma “Līdzekļi neparedzētiem gadījumiem”/10.00.00 “Valsts robežsardzes darbība”</w:t>
                  </w:r>
                </w:p>
              </w:tc>
            </w:tr>
            <w:tr w:rsidR="00C71A3F" w:rsidRPr="00B35546" w14:paraId="62BEF921" w14:textId="77777777" w:rsidTr="00C71A3F">
              <w:tc>
                <w:tcPr>
                  <w:tcW w:w="2000" w:type="dxa"/>
                  <w:shd w:val="clear" w:color="auto" w:fill="auto"/>
                </w:tcPr>
                <w:p w14:paraId="3BBAFEA7" w14:textId="77777777" w:rsidR="00C71A3F" w:rsidRPr="00B35546" w:rsidRDefault="00C71A3F" w:rsidP="00EA1EB5">
                  <w:pPr>
                    <w:spacing w:line="256" w:lineRule="auto"/>
                    <w:jc w:val="both"/>
                    <w:rPr>
                      <w:rFonts w:ascii="Times New Roman" w:hAnsi="Times New Roman"/>
                      <w:sz w:val="18"/>
                      <w:szCs w:val="18"/>
                    </w:rPr>
                  </w:pPr>
                  <w:r w:rsidRPr="00B35546">
                    <w:rPr>
                      <w:rFonts w:ascii="Times New Roman" w:hAnsi="Times New Roman"/>
                      <w:sz w:val="18"/>
                      <w:szCs w:val="18"/>
                    </w:rPr>
                    <w:t>Kopā II</w:t>
                  </w:r>
                </w:p>
              </w:tc>
              <w:tc>
                <w:tcPr>
                  <w:tcW w:w="1134" w:type="dxa"/>
                  <w:shd w:val="clear" w:color="auto" w:fill="auto"/>
                </w:tcPr>
                <w:p w14:paraId="0FC83259" w14:textId="77777777" w:rsidR="00C71A3F" w:rsidRPr="00B35546" w:rsidRDefault="00C71A3F" w:rsidP="00EA1EB5">
                  <w:pPr>
                    <w:spacing w:line="256" w:lineRule="auto"/>
                    <w:jc w:val="both"/>
                    <w:rPr>
                      <w:rFonts w:ascii="Times New Roman" w:hAnsi="Times New Roman"/>
                      <w:sz w:val="18"/>
                      <w:szCs w:val="18"/>
                    </w:rPr>
                  </w:pPr>
                  <w:r w:rsidRPr="00B35546">
                    <w:rPr>
                      <w:rFonts w:ascii="Times New Roman" w:hAnsi="Times New Roman"/>
                      <w:sz w:val="18"/>
                      <w:szCs w:val="18"/>
                    </w:rPr>
                    <w:t>x</w:t>
                  </w:r>
                </w:p>
              </w:tc>
              <w:tc>
                <w:tcPr>
                  <w:tcW w:w="1482" w:type="dxa"/>
                  <w:shd w:val="clear" w:color="auto" w:fill="auto"/>
                </w:tcPr>
                <w:p w14:paraId="0E404678" w14:textId="77777777" w:rsidR="00C71A3F" w:rsidRPr="00B35546" w:rsidRDefault="00C71A3F" w:rsidP="00EA1EB5">
                  <w:pPr>
                    <w:spacing w:line="256" w:lineRule="auto"/>
                    <w:jc w:val="both"/>
                    <w:rPr>
                      <w:rFonts w:ascii="Times New Roman" w:hAnsi="Times New Roman"/>
                      <w:sz w:val="18"/>
                      <w:szCs w:val="18"/>
                    </w:rPr>
                  </w:pPr>
                  <w:r w:rsidRPr="00B35546">
                    <w:rPr>
                      <w:rFonts w:ascii="Times New Roman" w:hAnsi="Times New Roman"/>
                      <w:sz w:val="18"/>
                      <w:szCs w:val="18"/>
                    </w:rPr>
                    <w:t>x</w:t>
                  </w:r>
                </w:p>
              </w:tc>
              <w:tc>
                <w:tcPr>
                  <w:tcW w:w="1069" w:type="dxa"/>
                  <w:shd w:val="clear" w:color="auto" w:fill="auto"/>
                </w:tcPr>
                <w:p w14:paraId="52DC1DAB" w14:textId="77777777" w:rsidR="00C71A3F" w:rsidRPr="00B35546" w:rsidRDefault="00C71A3F" w:rsidP="00EA1EB5">
                  <w:pPr>
                    <w:spacing w:line="256" w:lineRule="auto"/>
                    <w:jc w:val="both"/>
                    <w:rPr>
                      <w:rFonts w:ascii="Times New Roman" w:hAnsi="Times New Roman"/>
                      <w:sz w:val="18"/>
                      <w:szCs w:val="18"/>
                    </w:rPr>
                  </w:pPr>
                  <w:r w:rsidRPr="00B35546">
                    <w:rPr>
                      <w:rFonts w:ascii="Times New Roman" w:hAnsi="Times New Roman"/>
                      <w:sz w:val="18"/>
                      <w:szCs w:val="18"/>
                    </w:rPr>
                    <w:t>3900</w:t>
                  </w:r>
                </w:p>
              </w:tc>
              <w:tc>
                <w:tcPr>
                  <w:tcW w:w="2127" w:type="dxa"/>
                  <w:shd w:val="clear" w:color="auto" w:fill="auto"/>
                </w:tcPr>
                <w:p w14:paraId="616B0C2D" w14:textId="77777777" w:rsidR="00C71A3F" w:rsidRPr="00B35546" w:rsidRDefault="00C71A3F" w:rsidP="00EA1EB5">
                  <w:pPr>
                    <w:spacing w:line="256" w:lineRule="auto"/>
                    <w:jc w:val="both"/>
                    <w:rPr>
                      <w:rFonts w:ascii="Times New Roman" w:hAnsi="Times New Roman"/>
                      <w:sz w:val="18"/>
                      <w:szCs w:val="18"/>
                    </w:rPr>
                  </w:pPr>
                  <w:r w:rsidRPr="00B35546">
                    <w:rPr>
                      <w:rFonts w:ascii="Times New Roman" w:hAnsi="Times New Roman"/>
                      <w:sz w:val="18"/>
                      <w:szCs w:val="18"/>
                    </w:rPr>
                    <w:t>x</w:t>
                  </w:r>
                </w:p>
              </w:tc>
            </w:tr>
            <w:tr w:rsidR="00C71A3F" w:rsidRPr="00B35546" w14:paraId="4F296B20" w14:textId="77777777" w:rsidTr="00C71A3F">
              <w:tc>
                <w:tcPr>
                  <w:tcW w:w="2000" w:type="dxa"/>
                  <w:shd w:val="clear" w:color="auto" w:fill="auto"/>
                </w:tcPr>
                <w:p w14:paraId="53685E93" w14:textId="77777777" w:rsidR="00C71A3F" w:rsidRPr="00B35546" w:rsidRDefault="00C71A3F" w:rsidP="00EA1EB5">
                  <w:pPr>
                    <w:spacing w:line="256" w:lineRule="auto"/>
                    <w:jc w:val="both"/>
                    <w:rPr>
                      <w:rFonts w:ascii="Times New Roman" w:hAnsi="Times New Roman"/>
                      <w:b/>
                      <w:sz w:val="18"/>
                      <w:szCs w:val="18"/>
                    </w:rPr>
                  </w:pPr>
                  <w:r w:rsidRPr="00B35546">
                    <w:rPr>
                      <w:rFonts w:ascii="Times New Roman" w:hAnsi="Times New Roman"/>
                      <w:b/>
                      <w:sz w:val="18"/>
                      <w:szCs w:val="18"/>
                    </w:rPr>
                    <w:t>KOPĀ I+II</w:t>
                  </w:r>
                </w:p>
              </w:tc>
              <w:tc>
                <w:tcPr>
                  <w:tcW w:w="1134" w:type="dxa"/>
                  <w:shd w:val="clear" w:color="auto" w:fill="auto"/>
                </w:tcPr>
                <w:p w14:paraId="66010358" w14:textId="77777777" w:rsidR="00C71A3F" w:rsidRPr="00B35546" w:rsidRDefault="00C71A3F" w:rsidP="00EA1EB5">
                  <w:pPr>
                    <w:spacing w:line="256" w:lineRule="auto"/>
                    <w:jc w:val="both"/>
                    <w:rPr>
                      <w:rFonts w:ascii="Times New Roman" w:hAnsi="Times New Roman"/>
                      <w:b/>
                      <w:sz w:val="18"/>
                      <w:szCs w:val="18"/>
                    </w:rPr>
                  </w:pPr>
                  <w:r w:rsidRPr="00B35546">
                    <w:rPr>
                      <w:rFonts w:ascii="Times New Roman" w:hAnsi="Times New Roman"/>
                      <w:b/>
                      <w:sz w:val="18"/>
                      <w:szCs w:val="18"/>
                    </w:rPr>
                    <w:t>x</w:t>
                  </w:r>
                </w:p>
              </w:tc>
              <w:tc>
                <w:tcPr>
                  <w:tcW w:w="1482" w:type="dxa"/>
                  <w:shd w:val="clear" w:color="auto" w:fill="auto"/>
                </w:tcPr>
                <w:p w14:paraId="4FEA2DEB" w14:textId="77777777" w:rsidR="00C71A3F" w:rsidRPr="00B35546" w:rsidRDefault="00C71A3F" w:rsidP="00EA1EB5">
                  <w:pPr>
                    <w:spacing w:line="256" w:lineRule="auto"/>
                    <w:jc w:val="both"/>
                    <w:rPr>
                      <w:rFonts w:ascii="Times New Roman" w:hAnsi="Times New Roman"/>
                      <w:b/>
                      <w:sz w:val="18"/>
                      <w:szCs w:val="18"/>
                    </w:rPr>
                  </w:pPr>
                  <w:r w:rsidRPr="00B35546">
                    <w:rPr>
                      <w:rFonts w:ascii="Times New Roman" w:hAnsi="Times New Roman"/>
                      <w:b/>
                      <w:sz w:val="18"/>
                      <w:szCs w:val="18"/>
                    </w:rPr>
                    <w:t>x</w:t>
                  </w:r>
                </w:p>
              </w:tc>
              <w:tc>
                <w:tcPr>
                  <w:tcW w:w="1069" w:type="dxa"/>
                  <w:shd w:val="clear" w:color="auto" w:fill="auto"/>
                </w:tcPr>
                <w:p w14:paraId="65F0803D" w14:textId="77777777" w:rsidR="00C71A3F" w:rsidRPr="00B35546" w:rsidRDefault="00C71A3F" w:rsidP="00EA1EB5">
                  <w:pPr>
                    <w:spacing w:line="256" w:lineRule="auto"/>
                    <w:jc w:val="both"/>
                    <w:rPr>
                      <w:rFonts w:ascii="Times New Roman" w:hAnsi="Times New Roman"/>
                      <w:b/>
                      <w:sz w:val="18"/>
                      <w:szCs w:val="18"/>
                    </w:rPr>
                  </w:pPr>
                  <w:r w:rsidRPr="00B35546">
                    <w:rPr>
                      <w:rFonts w:ascii="Times New Roman" w:hAnsi="Times New Roman"/>
                      <w:b/>
                      <w:sz w:val="18"/>
                      <w:szCs w:val="18"/>
                    </w:rPr>
                    <w:t>11 699</w:t>
                  </w:r>
                </w:p>
              </w:tc>
              <w:tc>
                <w:tcPr>
                  <w:tcW w:w="2127" w:type="dxa"/>
                  <w:shd w:val="clear" w:color="auto" w:fill="auto"/>
                </w:tcPr>
                <w:p w14:paraId="56748544" w14:textId="77777777" w:rsidR="00C71A3F" w:rsidRPr="00B35546" w:rsidRDefault="00C71A3F" w:rsidP="00EA1EB5">
                  <w:pPr>
                    <w:spacing w:line="256" w:lineRule="auto"/>
                    <w:jc w:val="both"/>
                    <w:rPr>
                      <w:rFonts w:ascii="Times New Roman" w:hAnsi="Times New Roman"/>
                      <w:b/>
                      <w:sz w:val="18"/>
                      <w:szCs w:val="18"/>
                    </w:rPr>
                  </w:pPr>
                  <w:r w:rsidRPr="00B35546">
                    <w:rPr>
                      <w:rFonts w:ascii="Times New Roman" w:hAnsi="Times New Roman"/>
                      <w:b/>
                      <w:sz w:val="18"/>
                      <w:szCs w:val="18"/>
                    </w:rPr>
                    <w:t>x</w:t>
                  </w:r>
                </w:p>
              </w:tc>
            </w:tr>
          </w:tbl>
          <w:p w14:paraId="02FF9A46" w14:textId="77777777" w:rsidR="00C71A3F" w:rsidRPr="00B35546" w:rsidRDefault="00C71A3F" w:rsidP="00EA1EB5">
            <w:pPr>
              <w:shd w:val="clear" w:color="auto" w:fill="FFFFFF"/>
              <w:spacing w:line="256" w:lineRule="auto"/>
              <w:jc w:val="both"/>
              <w:rPr>
                <w:rFonts w:ascii="Times New Roman" w:hAnsi="Times New Roman"/>
                <w:b/>
                <w:iCs/>
                <w:sz w:val="24"/>
                <w:szCs w:val="24"/>
                <w:lang w:eastAsia="lv-LV"/>
              </w:rPr>
            </w:pPr>
            <w:r w:rsidRPr="00B35546">
              <w:rPr>
                <w:rFonts w:ascii="Times New Roman" w:hAnsi="Times New Roman"/>
                <w:b/>
                <w:iCs/>
                <w:sz w:val="24"/>
                <w:szCs w:val="24"/>
                <w:lang w:eastAsia="lv-LV"/>
              </w:rPr>
              <w:lastRenderedPageBreak/>
              <w:t>Papildu izdevumu aprēķins</w:t>
            </w:r>
            <w:r w:rsidRPr="00B35546">
              <w:rPr>
                <w:rFonts w:ascii="Times New Roman" w:hAnsi="Times New Roman"/>
                <w:iCs/>
                <w:sz w:val="24"/>
                <w:szCs w:val="24"/>
                <w:lang w:eastAsia="lv-LV"/>
              </w:rPr>
              <w:t xml:space="preserve"> </w:t>
            </w:r>
            <w:r w:rsidRPr="00B35546">
              <w:rPr>
                <w:rFonts w:ascii="Times New Roman" w:hAnsi="Times New Roman"/>
                <w:b/>
                <w:iCs/>
                <w:sz w:val="24"/>
                <w:szCs w:val="24"/>
                <w:lang w:eastAsia="lv-LV"/>
              </w:rPr>
              <w:t>2022.gadam un turpmāk katru gadu (01.01. -31.12.):</w:t>
            </w:r>
          </w:p>
          <w:p w14:paraId="22CE1545" w14:textId="77777777" w:rsidR="00C71A3F" w:rsidRPr="00B35546" w:rsidRDefault="00C71A3F" w:rsidP="00C71A3F">
            <w:pPr>
              <w:numPr>
                <w:ilvl w:val="0"/>
                <w:numId w:val="13"/>
              </w:numPr>
              <w:shd w:val="clear" w:color="auto" w:fill="FFFFFF"/>
              <w:spacing w:after="0" w:line="256" w:lineRule="auto"/>
              <w:jc w:val="both"/>
              <w:rPr>
                <w:rFonts w:ascii="Times New Roman" w:hAnsi="Times New Roman"/>
                <w:i/>
                <w:iCs/>
                <w:sz w:val="24"/>
                <w:szCs w:val="24"/>
                <w:lang w:eastAsia="lv-LV"/>
              </w:rPr>
            </w:pPr>
            <w:r w:rsidRPr="00B35546">
              <w:rPr>
                <w:rFonts w:ascii="Times New Roman" w:hAnsi="Times New Roman"/>
                <w:i/>
                <w:iCs/>
                <w:sz w:val="24"/>
                <w:szCs w:val="24"/>
                <w:lang w:eastAsia="lv-LV"/>
              </w:rPr>
              <w:t>Valsts policija</w:t>
            </w:r>
          </w:p>
          <w:tbl>
            <w:tblPr>
              <w:tblW w:w="7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144"/>
              <w:gridCol w:w="1668"/>
              <w:gridCol w:w="1017"/>
              <w:gridCol w:w="2099"/>
            </w:tblGrid>
            <w:tr w:rsidR="00C71A3F" w:rsidRPr="00B35546" w14:paraId="02FA9B14" w14:textId="77777777" w:rsidTr="00EA1EB5">
              <w:tc>
                <w:tcPr>
                  <w:tcW w:w="1957" w:type="dxa"/>
                  <w:shd w:val="clear" w:color="auto" w:fill="auto"/>
                </w:tcPr>
                <w:p w14:paraId="5712C77E" w14:textId="77777777" w:rsidR="00C71A3F" w:rsidRPr="00B35546" w:rsidRDefault="00C71A3F" w:rsidP="00EA1EB5">
                  <w:pPr>
                    <w:spacing w:line="256" w:lineRule="auto"/>
                    <w:jc w:val="both"/>
                    <w:rPr>
                      <w:rFonts w:ascii="Times New Roman" w:hAnsi="Times New Roman"/>
                      <w:b/>
                      <w:iCs/>
                      <w:sz w:val="18"/>
                      <w:szCs w:val="18"/>
                      <w:lang w:eastAsia="lv-LV"/>
                    </w:rPr>
                  </w:pPr>
                  <w:r w:rsidRPr="00B35546">
                    <w:rPr>
                      <w:rFonts w:ascii="Times New Roman" w:hAnsi="Times New Roman"/>
                      <w:b/>
                      <w:iCs/>
                      <w:sz w:val="18"/>
                      <w:szCs w:val="18"/>
                      <w:lang w:eastAsia="lv-LV"/>
                    </w:rPr>
                    <w:t>MK rīk. Nr./jauns  MK rīk.</w:t>
                  </w:r>
                </w:p>
              </w:tc>
              <w:tc>
                <w:tcPr>
                  <w:tcW w:w="1144" w:type="dxa"/>
                  <w:shd w:val="clear" w:color="auto" w:fill="auto"/>
                </w:tcPr>
                <w:p w14:paraId="067C0BF0" w14:textId="77777777" w:rsidR="00C71A3F" w:rsidRPr="00B35546" w:rsidRDefault="00C71A3F" w:rsidP="00EA1EB5">
                  <w:pPr>
                    <w:spacing w:line="256" w:lineRule="auto"/>
                    <w:jc w:val="both"/>
                    <w:rPr>
                      <w:rFonts w:ascii="Times New Roman" w:hAnsi="Times New Roman"/>
                      <w:b/>
                      <w:iCs/>
                      <w:sz w:val="18"/>
                      <w:szCs w:val="18"/>
                      <w:lang w:eastAsia="lv-LV"/>
                    </w:rPr>
                  </w:pPr>
                  <w:r w:rsidRPr="00B35546">
                    <w:rPr>
                      <w:rFonts w:ascii="Times New Roman" w:hAnsi="Times New Roman"/>
                      <w:b/>
                      <w:iCs/>
                      <w:sz w:val="18"/>
                      <w:szCs w:val="18"/>
                      <w:lang w:eastAsia="lv-LV"/>
                    </w:rPr>
                    <w:t>Laikposms</w:t>
                  </w:r>
                </w:p>
              </w:tc>
              <w:tc>
                <w:tcPr>
                  <w:tcW w:w="1668" w:type="dxa"/>
                  <w:shd w:val="clear" w:color="auto" w:fill="auto"/>
                </w:tcPr>
                <w:p w14:paraId="5FE29D86" w14:textId="77777777" w:rsidR="00C71A3F" w:rsidRPr="00B35546" w:rsidRDefault="00C71A3F" w:rsidP="00EA1EB5">
                  <w:pPr>
                    <w:spacing w:line="256" w:lineRule="auto"/>
                    <w:jc w:val="both"/>
                    <w:rPr>
                      <w:rFonts w:ascii="Times New Roman" w:hAnsi="Times New Roman"/>
                      <w:b/>
                      <w:iCs/>
                      <w:sz w:val="18"/>
                      <w:szCs w:val="18"/>
                      <w:lang w:eastAsia="lv-LV"/>
                    </w:rPr>
                  </w:pPr>
                  <w:r w:rsidRPr="00B35546">
                    <w:rPr>
                      <w:rFonts w:ascii="Times New Roman" w:hAnsi="Times New Roman"/>
                      <w:b/>
                      <w:iCs/>
                      <w:sz w:val="18"/>
                      <w:szCs w:val="18"/>
                      <w:lang w:eastAsia="lv-LV"/>
                    </w:rPr>
                    <w:t>Aprēķins</w:t>
                  </w:r>
                </w:p>
              </w:tc>
              <w:tc>
                <w:tcPr>
                  <w:tcW w:w="1017" w:type="dxa"/>
                  <w:shd w:val="clear" w:color="auto" w:fill="auto"/>
                </w:tcPr>
                <w:p w14:paraId="13C20562" w14:textId="77777777" w:rsidR="00C71A3F" w:rsidRPr="00B35546" w:rsidRDefault="00C71A3F" w:rsidP="00EA1EB5">
                  <w:pPr>
                    <w:spacing w:line="256" w:lineRule="auto"/>
                    <w:jc w:val="both"/>
                    <w:rPr>
                      <w:rFonts w:ascii="Times New Roman" w:hAnsi="Times New Roman"/>
                      <w:b/>
                      <w:iCs/>
                      <w:sz w:val="18"/>
                      <w:szCs w:val="18"/>
                      <w:lang w:eastAsia="lv-LV"/>
                    </w:rPr>
                  </w:pPr>
                  <w:r w:rsidRPr="00B35546">
                    <w:rPr>
                      <w:rFonts w:ascii="Times New Roman" w:hAnsi="Times New Roman"/>
                      <w:b/>
                      <w:iCs/>
                      <w:sz w:val="18"/>
                      <w:szCs w:val="18"/>
                      <w:lang w:eastAsia="lv-LV"/>
                    </w:rPr>
                    <w:t>Papildu izdevumi</w:t>
                  </w:r>
                </w:p>
              </w:tc>
              <w:tc>
                <w:tcPr>
                  <w:tcW w:w="2099" w:type="dxa"/>
                  <w:shd w:val="clear" w:color="auto" w:fill="auto"/>
                </w:tcPr>
                <w:p w14:paraId="15554311" w14:textId="77777777" w:rsidR="00C71A3F" w:rsidRPr="00B35546" w:rsidRDefault="00C71A3F" w:rsidP="00EA1EB5">
                  <w:pPr>
                    <w:spacing w:line="256" w:lineRule="auto"/>
                    <w:jc w:val="both"/>
                    <w:rPr>
                      <w:rFonts w:ascii="Times New Roman" w:hAnsi="Times New Roman"/>
                      <w:b/>
                      <w:iCs/>
                      <w:sz w:val="18"/>
                      <w:szCs w:val="18"/>
                      <w:lang w:eastAsia="lv-LV"/>
                    </w:rPr>
                  </w:pPr>
                  <w:r w:rsidRPr="00B35546">
                    <w:rPr>
                      <w:rFonts w:ascii="Times New Roman" w:hAnsi="Times New Roman"/>
                      <w:b/>
                      <w:iCs/>
                      <w:sz w:val="18"/>
                      <w:szCs w:val="18"/>
                      <w:lang w:eastAsia="lv-LV"/>
                    </w:rPr>
                    <w:t>Papildu izdevumu finansēšanas avots</w:t>
                  </w:r>
                </w:p>
              </w:tc>
            </w:tr>
            <w:tr w:rsidR="00C71A3F" w:rsidRPr="00B35546" w14:paraId="3BC5C5CA" w14:textId="77777777" w:rsidTr="00EA1EB5">
              <w:tc>
                <w:tcPr>
                  <w:tcW w:w="1957" w:type="dxa"/>
                  <w:shd w:val="clear" w:color="auto" w:fill="auto"/>
                </w:tcPr>
                <w:p w14:paraId="631BEEB5"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Jauni MK rīk.-1., 3.</w:t>
                  </w:r>
                </w:p>
              </w:tc>
              <w:tc>
                <w:tcPr>
                  <w:tcW w:w="1144" w:type="dxa"/>
                  <w:shd w:val="clear" w:color="auto" w:fill="auto"/>
                </w:tcPr>
                <w:p w14:paraId="41A1888C"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01.01.2022.-31.12.2022.</w:t>
                  </w:r>
                </w:p>
              </w:tc>
              <w:tc>
                <w:tcPr>
                  <w:tcW w:w="1668" w:type="dxa"/>
                  <w:shd w:val="clear" w:color="auto" w:fill="auto"/>
                </w:tcPr>
                <w:p w14:paraId="6D0037D3"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 xml:space="preserve">389,83 x 12 </w:t>
                  </w:r>
                  <w:proofErr w:type="spellStart"/>
                  <w:r w:rsidRPr="00B35546">
                    <w:rPr>
                      <w:rFonts w:ascii="Times New Roman" w:hAnsi="Times New Roman"/>
                      <w:iCs/>
                      <w:sz w:val="18"/>
                      <w:szCs w:val="18"/>
                      <w:lang w:eastAsia="lv-LV"/>
                    </w:rPr>
                    <w:t>mēn</w:t>
                  </w:r>
                  <w:proofErr w:type="spellEnd"/>
                  <w:r w:rsidRPr="00B35546">
                    <w:rPr>
                      <w:rFonts w:ascii="Times New Roman" w:hAnsi="Times New Roman"/>
                      <w:iCs/>
                      <w:sz w:val="18"/>
                      <w:szCs w:val="18"/>
                      <w:lang w:eastAsia="lv-LV"/>
                    </w:rPr>
                    <w:t>.</w:t>
                  </w:r>
                </w:p>
              </w:tc>
              <w:tc>
                <w:tcPr>
                  <w:tcW w:w="1017" w:type="dxa"/>
                  <w:shd w:val="clear" w:color="auto" w:fill="auto"/>
                </w:tcPr>
                <w:p w14:paraId="3C6A991B"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4678</w:t>
                  </w:r>
                </w:p>
              </w:tc>
              <w:tc>
                <w:tcPr>
                  <w:tcW w:w="2099" w:type="dxa"/>
                  <w:shd w:val="clear" w:color="auto" w:fill="auto"/>
                </w:tcPr>
                <w:p w14:paraId="60807999"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budžeta programma “Līdzekļi neparedzētiem gadījumiem”</w:t>
                  </w:r>
                </w:p>
              </w:tc>
            </w:tr>
            <w:tr w:rsidR="00C71A3F" w:rsidRPr="00B35546" w14:paraId="3878021A" w14:textId="77777777" w:rsidTr="00EA1EB5">
              <w:tc>
                <w:tcPr>
                  <w:tcW w:w="1957" w:type="dxa"/>
                  <w:shd w:val="clear" w:color="auto" w:fill="auto"/>
                </w:tcPr>
                <w:p w14:paraId="2D419CBE"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sz w:val="18"/>
                      <w:szCs w:val="18"/>
                    </w:rPr>
                    <w:t>MK 23.03.2021. rīk. Nr. 183</w:t>
                  </w:r>
                </w:p>
              </w:tc>
              <w:tc>
                <w:tcPr>
                  <w:tcW w:w="1144" w:type="dxa"/>
                  <w:shd w:val="clear" w:color="auto" w:fill="auto"/>
                </w:tcPr>
                <w:p w14:paraId="4926EE01"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01.01.2022.-05.05.2022.</w:t>
                  </w:r>
                </w:p>
              </w:tc>
              <w:tc>
                <w:tcPr>
                  <w:tcW w:w="1668" w:type="dxa"/>
                  <w:shd w:val="clear" w:color="auto" w:fill="auto"/>
                </w:tcPr>
                <w:p w14:paraId="7585730D"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 xml:space="preserve">389,83x4 </w:t>
                  </w:r>
                  <w:proofErr w:type="spellStart"/>
                  <w:r w:rsidRPr="00B35546">
                    <w:rPr>
                      <w:rFonts w:ascii="Times New Roman" w:hAnsi="Times New Roman"/>
                      <w:iCs/>
                      <w:sz w:val="18"/>
                      <w:szCs w:val="18"/>
                      <w:lang w:eastAsia="lv-LV"/>
                    </w:rPr>
                    <w:t>mēn</w:t>
                  </w:r>
                  <w:proofErr w:type="spellEnd"/>
                  <w:r w:rsidRPr="00B35546">
                    <w:rPr>
                      <w:rFonts w:ascii="Times New Roman" w:hAnsi="Times New Roman"/>
                      <w:iCs/>
                      <w:sz w:val="18"/>
                      <w:szCs w:val="18"/>
                      <w:lang w:eastAsia="lv-LV"/>
                    </w:rPr>
                    <w:t xml:space="preserve">. +389,83:31 </w:t>
                  </w:r>
                  <w:proofErr w:type="spellStart"/>
                  <w:r w:rsidRPr="00B35546">
                    <w:rPr>
                      <w:rFonts w:ascii="Times New Roman" w:hAnsi="Times New Roman"/>
                      <w:iCs/>
                      <w:sz w:val="18"/>
                      <w:szCs w:val="18"/>
                      <w:lang w:eastAsia="lv-LV"/>
                    </w:rPr>
                    <w:t>d.x</w:t>
                  </w:r>
                  <w:proofErr w:type="spellEnd"/>
                  <w:r w:rsidRPr="00B35546">
                    <w:rPr>
                      <w:rFonts w:ascii="Times New Roman" w:hAnsi="Times New Roman"/>
                      <w:iCs/>
                      <w:sz w:val="18"/>
                      <w:szCs w:val="18"/>
                      <w:lang w:eastAsia="lv-LV"/>
                    </w:rPr>
                    <w:t xml:space="preserve"> 5 d.</w:t>
                  </w:r>
                </w:p>
              </w:tc>
              <w:tc>
                <w:tcPr>
                  <w:tcW w:w="1017" w:type="dxa"/>
                  <w:shd w:val="clear" w:color="auto" w:fill="auto"/>
                </w:tcPr>
                <w:p w14:paraId="1B9BBFFF"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1623</w:t>
                  </w:r>
                </w:p>
              </w:tc>
              <w:tc>
                <w:tcPr>
                  <w:tcW w:w="2099" w:type="dxa"/>
                  <w:shd w:val="clear" w:color="auto" w:fill="auto"/>
                </w:tcPr>
                <w:p w14:paraId="4121604B"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budžeta programma 99.00.00.“Līdzekļu neparedzētiem gadījumiem izlietojums”/06.01.00 “Valsts policija”</w:t>
                  </w:r>
                </w:p>
              </w:tc>
            </w:tr>
            <w:tr w:rsidR="00C71A3F" w:rsidRPr="00B35546" w14:paraId="3BA4601A" w14:textId="77777777" w:rsidTr="00EA1EB5">
              <w:tc>
                <w:tcPr>
                  <w:tcW w:w="1957" w:type="dxa"/>
                  <w:shd w:val="clear" w:color="auto" w:fill="auto"/>
                </w:tcPr>
                <w:p w14:paraId="6EF565A7" w14:textId="77777777" w:rsidR="00C71A3F" w:rsidRPr="00B35546" w:rsidRDefault="00C71A3F" w:rsidP="00EA1EB5">
                  <w:pPr>
                    <w:spacing w:line="256" w:lineRule="auto"/>
                    <w:jc w:val="both"/>
                    <w:rPr>
                      <w:rFonts w:ascii="Times New Roman" w:hAnsi="Times New Roman"/>
                      <w:sz w:val="18"/>
                      <w:szCs w:val="18"/>
                    </w:rPr>
                  </w:pPr>
                  <w:r w:rsidRPr="00B35546">
                    <w:rPr>
                      <w:rFonts w:ascii="Times New Roman" w:hAnsi="Times New Roman"/>
                      <w:sz w:val="18"/>
                      <w:szCs w:val="18"/>
                    </w:rPr>
                    <w:t>Jauns MK rīk.-4.</w:t>
                  </w:r>
                </w:p>
              </w:tc>
              <w:tc>
                <w:tcPr>
                  <w:tcW w:w="1144" w:type="dxa"/>
                  <w:shd w:val="clear" w:color="auto" w:fill="auto"/>
                </w:tcPr>
                <w:p w14:paraId="57499913"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06.05.2022.-31.12.2022.</w:t>
                  </w:r>
                </w:p>
              </w:tc>
              <w:tc>
                <w:tcPr>
                  <w:tcW w:w="1668" w:type="dxa"/>
                  <w:shd w:val="clear" w:color="auto" w:fill="auto"/>
                </w:tcPr>
                <w:p w14:paraId="3D824CD6"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 xml:space="preserve">389,83x7 </w:t>
                  </w:r>
                  <w:proofErr w:type="spellStart"/>
                  <w:r w:rsidRPr="00B35546">
                    <w:rPr>
                      <w:rFonts w:ascii="Times New Roman" w:hAnsi="Times New Roman"/>
                      <w:iCs/>
                      <w:sz w:val="18"/>
                      <w:szCs w:val="18"/>
                      <w:lang w:eastAsia="lv-LV"/>
                    </w:rPr>
                    <w:t>mēn</w:t>
                  </w:r>
                  <w:proofErr w:type="spellEnd"/>
                  <w:r w:rsidRPr="00B35546">
                    <w:rPr>
                      <w:rFonts w:ascii="Times New Roman" w:hAnsi="Times New Roman"/>
                      <w:iCs/>
                      <w:sz w:val="18"/>
                      <w:szCs w:val="18"/>
                      <w:lang w:eastAsia="lv-LV"/>
                    </w:rPr>
                    <w:t xml:space="preserve">. +389,83:31 </w:t>
                  </w:r>
                  <w:proofErr w:type="spellStart"/>
                  <w:r w:rsidRPr="00B35546">
                    <w:rPr>
                      <w:rFonts w:ascii="Times New Roman" w:hAnsi="Times New Roman"/>
                      <w:iCs/>
                      <w:sz w:val="18"/>
                      <w:szCs w:val="18"/>
                      <w:lang w:eastAsia="lv-LV"/>
                    </w:rPr>
                    <w:t>d.x</w:t>
                  </w:r>
                  <w:proofErr w:type="spellEnd"/>
                  <w:r w:rsidRPr="00B35546">
                    <w:rPr>
                      <w:rFonts w:ascii="Times New Roman" w:hAnsi="Times New Roman"/>
                      <w:iCs/>
                      <w:sz w:val="18"/>
                      <w:szCs w:val="18"/>
                      <w:lang w:eastAsia="lv-LV"/>
                    </w:rPr>
                    <w:t xml:space="preserve"> 25 d.</w:t>
                  </w:r>
                </w:p>
              </w:tc>
              <w:tc>
                <w:tcPr>
                  <w:tcW w:w="1017" w:type="dxa"/>
                  <w:shd w:val="clear" w:color="auto" w:fill="auto"/>
                </w:tcPr>
                <w:p w14:paraId="4ACA8CE7"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3044</w:t>
                  </w:r>
                </w:p>
              </w:tc>
              <w:tc>
                <w:tcPr>
                  <w:tcW w:w="2099" w:type="dxa"/>
                  <w:shd w:val="clear" w:color="auto" w:fill="auto"/>
                </w:tcPr>
                <w:p w14:paraId="578C479E"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Budžeta programma “Līdzekļi neparedzētiem gadījumiem”</w:t>
                  </w:r>
                </w:p>
              </w:tc>
            </w:tr>
            <w:tr w:rsidR="00C71A3F" w:rsidRPr="00B35546" w14:paraId="49607CC7" w14:textId="77777777" w:rsidTr="00EA1EB5">
              <w:tc>
                <w:tcPr>
                  <w:tcW w:w="1957" w:type="dxa"/>
                  <w:shd w:val="clear" w:color="auto" w:fill="auto"/>
                </w:tcPr>
                <w:p w14:paraId="2C0787E9"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sz w:val="18"/>
                      <w:szCs w:val="18"/>
                    </w:rPr>
                    <w:t>MK 23.03.2021. rīk. Nr. 183</w:t>
                  </w:r>
                </w:p>
              </w:tc>
              <w:tc>
                <w:tcPr>
                  <w:tcW w:w="1144" w:type="dxa"/>
                  <w:shd w:val="clear" w:color="auto" w:fill="auto"/>
                </w:tcPr>
                <w:p w14:paraId="37F5AD8B"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01.01.2022.-06.08.2022.</w:t>
                  </w:r>
                </w:p>
              </w:tc>
              <w:tc>
                <w:tcPr>
                  <w:tcW w:w="1668" w:type="dxa"/>
                  <w:shd w:val="clear" w:color="auto" w:fill="auto"/>
                </w:tcPr>
                <w:p w14:paraId="670F744D"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 xml:space="preserve">389,83x7 </w:t>
                  </w:r>
                  <w:proofErr w:type="spellStart"/>
                  <w:r w:rsidRPr="00B35546">
                    <w:rPr>
                      <w:rFonts w:ascii="Times New Roman" w:hAnsi="Times New Roman"/>
                      <w:iCs/>
                      <w:sz w:val="18"/>
                      <w:szCs w:val="18"/>
                      <w:lang w:eastAsia="lv-LV"/>
                    </w:rPr>
                    <w:t>mēn</w:t>
                  </w:r>
                  <w:proofErr w:type="spellEnd"/>
                  <w:r w:rsidRPr="00B35546">
                    <w:rPr>
                      <w:rFonts w:ascii="Times New Roman" w:hAnsi="Times New Roman"/>
                      <w:iCs/>
                      <w:sz w:val="18"/>
                      <w:szCs w:val="18"/>
                      <w:lang w:eastAsia="lv-LV"/>
                    </w:rPr>
                    <w:t xml:space="preserve">. +389,83:31 </w:t>
                  </w:r>
                  <w:proofErr w:type="spellStart"/>
                  <w:r w:rsidRPr="00B35546">
                    <w:rPr>
                      <w:rFonts w:ascii="Times New Roman" w:hAnsi="Times New Roman"/>
                      <w:iCs/>
                      <w:sz w:val="18"/>
                      <w:szCs w:val="18"/>
                      <w:lang w:eastAsia="lv-LV"/>
                    </w:rPr>
                    <w:t>d.x</w:t>
                  </w:r>
                  <w:proofErr w:type="spellEnd"/>
                  <w:r w:rsidRPr="00B35546">
                    <w:rPr>
                      <w:rFonts w:ascii="Times New Roman" w:hAnsi="Times New Roman"/>
                      <w:iCs/>
                      <w:sz w:val="18"/>
                      <w:szCs w:val="18"/>
                      <w:lang w:eastAsia="lv-LV"/>
                    </w:rPr>
                    <w:t xml:space="preserve"> 6 d.</w:t>
                  </w:r>
                </w:p>
              </w:tc>
              <w:tc>
                <w:tcPr>
                  <w:tcW w:w="1017" w:type="dxa"/>
                  <w:shd w:val="clear" w:color="auto" w:fill="auto"/>
                </w:tcPr>
                <w:p w14:paraId="56EDA0C3"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2805</w:t>
                  </w:r>
                </w:p>
              </w:tc>
              <w:tc>
                <w:tcPr>
                  <w:tcW w:w="2099" w:type="dxa"/>
                  <w:shd w:val="clear" w:color="auto" w:fill="auto"/>
                </w:tcPr>
                <w:p w14:paraId="753D3D2A"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budžeta programma 99.00.00 “Līdzekļu neparedzētiem gadījumiem izlietojums”/06.01.00 “Valsts policija”</w:t>
                  </w:r>
                </w:p>
              </w:tc>
            </w:tr>
            <w:tr w:rsidR="00C71A3F" w:rsidRPr="00B35546" w14:paraId="2CF81EBA" w14:textId="77777777" w:rsidTr="00EA1EB5">
              <w:tc>
                <w:tcPr>
                  <w:tcW w:w="1957" w:type="dxa"/>
                  <w:shd w:val="clear" w:color="auto" w:fill="auto"/>
                </w:tcPr>
                <w:p w14:paraId="159FB656" w14:textId="77777777" w:rsidR="00C71A3F" w:rsidRPr="00B35546" w:rsidRDefault="00C71A3F" w:rsidP="00EA1EB5">
                  <w:pPr>
                    <w:spacing w:line="256" w:lineRule="auto"/>
                    <w:jc w:val="both"/>
                    <w:rPr>
                      <w:rFonts w:ascii="Times New Roman" w:hAnsi="Times New Roman"/>
                      <w:sz w:val="18"/>
                      <w:szCs w:val="18"/>
                    </w:rPr>
                  </w:pPr>
                  <w:r w:rsidRPr="00B35546">
                    <w:rPr>
                      <w:rFonts w:ascii="Times New Roman" w:hAnsi="Times New Roman"/>
                      <w:sz w:val="18"/>
                      <w:szCs w:val="18"/>
                    </w:rPr>
                    <w:t>Jauns MK rīk.-5.</w:t>
                  </w:r>
                </w:p>
              </w:tc>
              <w:tc>
                <w:tcPr>
                  <w:tcW w:w="1144" w:type="dxa"/>
                  <w:shd w:val="clear" w:color="auto" w:fill="auto"/>
                </w:tcPr>
                <w:p w14:paraId="2B22C521"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07.08.2022.-31.12.2022.</w:t>
                  </w:r>
                </w:p>
              </w:tc>
              <w:tc>
                <w:tcPr>
                  <w:tcW w:w="1668" w:type="dxa"/>
                  <w:shd w:val="clear" w:color="auto" w:fill="auto"/>
                </w:tcPr>
                <w:p w14:paraId="6FF14C31"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389,83x4 mēn.x389,83/31 d.x25 d.</w:t>
                  </w:r>
                </w:p>
              </w:tc>
              <w:tc>
                <w:tcPr>
                  <w:tcW w:w="1017" w:type="dxa"/>
                  <w:shd w:val="clear" w:color="auto" w:fill="auto"/>
                </w:tcPr>
                <w:p w14:paraId="1704DF67"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1874</w:t>
                  </w:r>
                </w:p>
              </w:tc>
              <w:tc>
                <w:tcPr>
                  <w:tcW w:w="2099" w:type="dxa"/>
                  <w:shd w:val="clear" w:color="auto" w:fill="auto"/>
                </w:tcPr>
                <w:p w14:paraId="30FB1F9A"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Budžeta programma “Līdzekļi neparedzētiem gadījumiem”</w:t>
                  </w:r>
                </w:p>
              </w:tc>
            </w:tr>
            <w:tr w:rsidR="00C71A3F" w:rsidRPr="00B35546" w14:paraId="5D9736A6" w14:textId="77777777" w:rsidTr="00EA1EB5">
              <w:tc>
                <w:tcPr>
                  <w:tcW w:w="1957" w:type="dxa"/>
                  <w:shd w:val="clear" w:color="auto" w:fill="auto"/>
                </w:tcPr>
                <w:p w14:paraId="45BF9FDC"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sz w:val="18"/>
                      <w:szCs w:val="18"/>
                    </w:rPr>
                    <w:t>MK 09.04.2021. rīk. Nr. 228</w:t>
                  </w:r>
                </w:p>
              </w:tc>
              <w:tc>
                <w:tcPr>
                  <w:tcW w:w="1144" w:type="dxa"/>
                  <w:shd w:val="clear" w:color="auto" w:fill="auto"/>
                </w:tcPr>
                <w:p w14:paraId="6364900A"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01.01.2022.-07.04.2022.</w:t>
                  </w:r>
                </w:p>
              </w:tc>
              <w:tc>
                <w:tcPr>
                  <w:tcW w:w="1668" w:type="dxa"/>
                  <w:shd w:val="clear" w:color="auto" w:fill="auto"/>
                </w:tcPr>
                <w:p w14:paraId="23F6B6A9" w14:textId="77777777" w:rsidR="00C71A3F" w:rsidRPr="00B35546" w:rsidRDefault="00C71A3F" w:rsidP="00EA1EB5">
                  <w:pPr>
                    <w:spacing w:line="256" w:lineRule="auto"/>
                    <w:jc w:val="both"/>
                    <w:rPr>
                      <w:rFonts w:ascii="Times New Roman" w:hAnsi="Times New Roman"/>
                      <w:iCs/>
                      <w:sz w:val="18"/>
                      <w:szCs w:val="18"/>
                      <w:vertAlign w:val="subscript"/>
                      <w:lang w:eastAsia="lv-LV"/>
                    </w:rPr>
                  </w:pPr>
                  <w:r w:rsidRPr="00B35546">
                    <w:rPr>
                      <w:rFonts w:ascii="Times New Roman" w:hAnsi="Times New Roman"/>
                      <w:iCs/>
                      <w:sz w:val="18"/>
                      <w:szCs w:val="18"/>
                      <w:lang w:eastAsia="lv-LV"/>
                    </w:rPr>
                    <w:t>389,83x3 mēn+389,83/30d.x7 d.</w:t>
                  </w:r>
                </w:p>
              </w:tc>
              <w:tc>
                <w:tcPr>
                  <w:tcW w:w="1017" w:type="dxa"/>
                  <w:shd w:val="clear" w:color="auto" w:fill="auto"/>
                </w:tcPr>
                <w:p w14:paraId="4ACA41DE"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1261</w:t>
                  </w:r>
                </w:p>
              </w:tc>
              <w:tc>
                <w:tcPr>
                  <w:tcW w:w="2099" w:type="dxa"/>
                  <w:shd w:val="clear" w:color="auto" w:fill="auto"/>
                </w:tcPr>
                <w:p w14:paraId="4C4DBEA2"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budžeta programma 99.00.00 “Līdzekļu neparedzētiem gadījumiem izlietojums”/06.01.00 “Valsts policija”</w:t>
                  </w:r>
                </w:p>
              </w:tc>
            </w:tr>
            <w:tr w:rsidR="00C71A3F" w:rsidRPr="00B35546" w14:paraId="1B84EA53" w14:textId="77777777" w:rsidTr="00EA1EB5">
              <w:tc>
                <w:tcPr>
                  <w:tcW w:w="1957" w:type="dxa"/>
                  <w:shd w:val="clear" w:color="auto" w:fill="auto"/>
                </w:tcPr>
                <w:p w14:paraId="0D186A6E" w14:textId="77777777" w:rsidR="00C71A3F" w:rsidRPr="00B35546" w:rsidRDefault="00C71A3F" w:rsidP="00EA1EB5">
                  <w:pPr>
                    <w:spacing w:line="256" w:lineRule="auto"/>
                    <w:jc w:val="both"/>
                    <w:rPr>
                      <w:rFonts w:ascii="Times New Roman" w:hAnsi="Times New Roman"/>
                      <w:sz w:val="18"/>
                      <w:szCs w:val="18"/>
                    </w:rPr>
                  </w:pPr>
                  <w:r w:rsidRPr="00B35546">
                    <w:rPr>
                      <w:rFonts w:ascii="Times New Roman" w:hAnsi="Times New Roman"/>
                      <w:sz w:val="18"/>
                      <w:szCs w:val="18"/>
                    </w:rPr>
                    <w:t>Jauns MK rīk.-6.</w:t>
                  </w:r>
                </w:p>
              </w:tc>
              <w:tc>
                <w:tcPr>
                  <w:tcW w:w="1144" w:type="dxa"/>
                  <w:shd w:val="clear" w:color="auto" w:fill="auto"/>
                </w:tcPr>
                <w:p w14:paraId="7CB7B58E"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08.04.2022.-31.12.2022.</w:t>
                  </w:r>
                </w:p>
              </w:tc>
              <w:tc>
                <w:tcPr>
                  <w:tcW w:w="1668" w:type="dxa"/>
                  <w:shd w:val="clear" w:color="auto" w:fill="auto"/>
                </w:tcPr>
                <w:p w14:paraId="2EBD003F"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 xml:space="preserve">389,83x8 </w:t>
                  </w:r>
                  <w:proofErr w:type="spellStart"/>
                  <w:r w:rsidRPr="00B35546">
                    <w:rPr>
                      <w:rFonts w:ascii="Times New Roman" w:hAnsi="Times New Roman"/>
                      <w:iCs/>
                      <w:sz w:val="18"/>
                      <w:szCs w:val="18"/>
                      <w:lang w:eastAsia="lv-LV"/>
                    </w:rPr>
                    <w:t>mēn</w:t>
                  </w:r>
                  <w:proofErr w:type="spellEnd"/>
                  <w:r w:rsidRPr="00B35546">
                    <w:rPr>
                      <w:rFonts w:ascii="Times New Roman" w:hAnsi="Times New Roman"/>
                      <w:iCs/>
                      <w:sz w:val="18"/>
                      <w:szCs w:val="18"/>
                      <w:lang w:eastAsia="lv-LV"/>
                    </w:rPr>
                    <w:t>. +389,83/30d.x23 d.</w:t>
                  </w:r>
                </w:p>
              </w:tc>
              <w:tc>
                <w:tcPr>
                  <w:tcW w:w="1017" w:type="dxa"/>
                  <w:shd w:val="clear" w:color="auto" w:fill="auto"/>
                </w:tcPr>
                <w:p w14:paraId="23BF4DE0"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3418</w:t>
                  </w:r>
                </w:p>
              </w:tc>
              <w:tc>
                <w:tcPr>
                  <w:tcW w:w="2099" w:type="dxa"/>
                  <w:shd w:val="clear" w:color="auto" w:fill="auto"/>
                </w:tcPr>
                <w:p w14:paraId="7D1B4DCF"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Budžeta programma “Līdzekļi neparedzētiem gadījumiem”</w:t>
                  </w:r>
                </w:p>
              </w:tc>
            </w:tr>
            <w:tr w:rsidR="00C71A3F" w:rsidRPr="00B35546" w14:paraId="1A6B7608" w14:textId="77777777" w:rsidTr="00EA1EB5">
              <w:tc>
                <w:tcPr>
                  <w:tcW w:w="1957" w:type="dxa"/>
                  <w:shd w:val="clear" w:color="auto" w:fill="auto"/>
                </w:tcPr>
                <w:p w14:paraId="551E29D3" w14:textId="77777777" w:rsidR="00C71A3F" w:rsidRPr="00B35546" w:rsidRDefault="00C71A3F" w:rsidP="00EA1EB5">
                  <w:pPr>
                    <w:spacing w:line="256" w:lineRule="auto"/>
                    <w:jc w:val="both"/>
                    <w:rPr>
                      <w:rFonts w:ascii="Times New Roman" w:hAnsi="Times New Roman"/>
                      <w:b/>
                      <w:sz w:val="18"/>
                      <w:szCs w:val="18"/>
                    </w:rPr>
                  </w:pPr>
                  <w:r w:rsidRPr="00B35546">
                    <w:rPr>
                      <w:rFonts w:ascii="Times New Roman" w:hAnsi="Times New Roman"/>
                      <w:b/>
                      <w:sz w:val="18"/>
                      <w:szCs w:val="18"/>
                    </w:rPr>
                    <w:t>KOPĀ I</w:t>
                  </w:r>
                </w:p>
              </w:tc>
              <w:tc>
                <w:tcPr>
                  <w:tcW w:w="1144" w:type="dxa"/>
                  <w:shd w:val="clear" w:color="auto" w:fill="auto"/>
                </w:tcPr>
                <w:p w14:paraId="01375BEC" w14:textId="77777777" w:rsidR="00C71A3F" w:rsidRPr="00B35546" w:rsidRDefault="00C71A3F" w:rsidP="00EA1EB5">
                  <w:pPr>
                    <w:spacing w:line="256" w:lineRule="auto"/>
                    <w:jc w:val="both"/>
                    <w:rPr>
                      <w:rFonts w:ascii="Times New Roman" w:hAnsi="Times New Roman"/>
                      <w:b/>
                      <w:iCs/>
                      <w:sz w:val="18"/>
                      <w:szCs w:val="18"/>
                      <w:lang w:eastAsia="lv-LV"/>
                    </w:rPr>
                  </w:pPr>
                  <w:r w:rsidRPr="00B35546">
                    <w:rPr>
                      <w:rFonts w:ascii="Times New Roman" w:hAnsi="Times New Roman"/>
                      <w:b/>
                      <w:iCs/>
                      <w:sz w:val="18"/>
                      <w:szCs w:val="18"/>
                      <w:lang w:eastAsia="lv-LV"/>
                    </w:rPr>
                    <w:t>x</w:t>
                  </w:r>
                </w:p>
              </w:tc>
              <w:tc>
                <w:tcPr>
                  <w:tcW w:w="1668" w:type="dxa"/>
                  <w:shd w:val="clear" w:color="auto" w:fill="auto"/>
                </w:tcPr>
                <w:p w14:paraId="43CE1F29" w14:textId="77777777" w:rsidR="00C71A3F" w:rsidRPr="00B35546" w:rsidRDefault="00C71A3F" w:rsidP="00EA1EB5">
                  <w:pPr>
                    <w:spacing w:line="256" w:lineRule="auto"/>
                    <w:jc w:val="both"/>
                    <w:rPr>
                      <w:rFonts w:ascii="Times New Roman" w:hAnsi="Times New Roman"/>
                      <w:b/>
                      <w:iCs/>
                      <w:sz w:val="18"/>
                      <w:szCs w:val="18"/>
                      <w:lang w:eastAsia="lv-LV"/>
                    </w:rPr>
                  </w:pPr>
                  <w:r w:rsidRPr="00B35546">
                    <w:rPr>
                      <w:rFonts w:ascii="Times New Roman" w:hAnsi="Times New Roman"/>
                      <w:b/>
                      <w:iCs/>
                      <w:sz w:val="18"/>
                      <w:szCs w:val="18"/>
                      <w:lang w:eastAsia="lv-LV"/>
                    </w:rPr>
                    <w:t>x</w:t>
                  </w:r>
                </w:p>
              </w:tc>
              <w:tc>
                <w:tcPr>
                  <w:tcW w:w="1017" w:type="dxa"/>
                  <w:shd w:val="clear" w:color="auto" w:fill="auto"/>
                </w:tcPr>
                <w:p w14:paraId="558E4B1A" w14:textId="77777777" w:rsidR="00C71A3F" w:rsidRPr="00B35546" w:rsidRDefault="00C71A3F" w:rsidP="00EA1EB5">
                  <w:pPr>
                    <w:spacing w:line="256" w:lineRule="auto"/>
                    <w:jc w:val="both"/>
                    <w:rPr>
                      <w:rFonts w:ascii="Times New Roman" w:hAnsi="Times New Roman"/>
                      <w:b/>
                      <w:iCs/>
                      <w:sz w:val="18"/>
                      <w:szCs w:val="18"/>
                      <w:lang w:eastAsia="lv-LV"/>
                    </w:rPr>
                  </w:pPr>
                  <w:r w:rsidRPr="00B35546">
                    <w:rPr>
                      <w:rFonts w:ascii="Times New Roman" w:hAnsi="Times New Roman"/>
                      <w:b/>
                      <w:iCs/>
                      <w:sz w:val="18"/>
                      <w:szCs w:val="18"/>
                      <w:lang w:eastAsia="lv-LV"/>
                    </w:rPr>
                    <w:t>18 703</w:t>
                  </w:r>
                </w:p>
              </w:tc>
              <w:tc>
                <w:tcPr>
                  <w:tcW w:w="2099" w:type="dxa"/>
                  <w:shd w:val="clear" w:color="auto" w:fill="auto"/>
                </w:tcPr>
                <w:p w14:paraId="4EE3F644" w14:textId="77777777" w:rsidR="00C71A3F" w:rsidRPr="00B35546" w:rsidRDefault="00C71A3F" w:rsidP="00EA1EB5">
                  <w:pPr>
                    <w:spacing w:line="256" w:lineRule="auto"/>
                    <w:jc w:val="both"/>
                    <w:rPr>
                      <w:rFonts w:ascii="Times New Roman" w:hAnsi="Times New Roman"/>
                      <w:b/>
                      <w:iCs/>
                      <w:sz w:val="18"/>
                      <w:szCs w:val="18"/>
                      <w:lang w:eastAsia="lv-LV"/>
                    </w:rPr>
                  </w:pPr>
                  <w:r w:rsidRPr="00B35546">
                    <w:rPr>
                      <w:rFonts w:ascii="Times New Roman" w:hAnsi="Times New Roman"/>
                      <w:b/>
                      <w:iCs/>
                      <w:sz w:val="18"/>
                      <w:szCs w:val="18"/>
                      <w:lang w:eastAsia="lv-LV"/>
                    </w:rPr>
                    <w:t>x</w:t>
                  </w:r>
                </w:p>
              </w:tc>
            </w:tr>
          </w:tbl>
          <w:p w14:paraId="279BD6E4" w14:textId="77777777" w:rsidR="00C71A3F" w:rsidRPr="00B35546" w:rsidRDefault="00C71A3F" w:rsidP="00C71A3F">
            <w:pPr>
              <w:numPr>
                <w:ilvl w:val="0"/>
                <w:numId w:val="13"/>
              </w:numPr>
              <w:shd w:val="clear" w:color="auto" w:fill="FFFFFF"/>
              <w:spacing w:after="0" w:line="256" w:lineRule="auto"/>
              <w:jc w:val="both"/>
              <w:rPr>
                <w:rFonts w:ascii="Times New Roman" w:hAnsi="Times New Roman"/>
                <w:i/>
                <w:iCs/>
                <w:sz w:val="24"/>
                <w:szCs w:val="24"/>
                <w:lang w:eastAsia="lv-LV"/>
              </w:rPr>
            </w:pPr>
            <w:r w:rsidRPr="00B35546">
              <w:rPr>
                <w:rFonts w:ascii="Times New Roman" w:hAnsi="Times New Roman"/>
                <w:i/>
                <w:iCs/>
                <w:sz w:val="24"/>
                <w:szCs w:val="24"/>
                <w:lang w:eastAsia="lv-LV"/>
              </w:rPr>
              <w:t>Valsts robežsardze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131"/>
              <w:gridCol w:w="1680"/>
              <w:gridCol w:w="987"/>
              <w:gridCol w:w="2109"/>
            </w:tblGrid>
            <w:tr w:rsidR="00C71A3F" w:rsidRPr="00B35546" w14:paraId="798DFBC8" w14:textId="77777777" w:rsidTr="00EA1EB5">
              <w:tc>
                <w:tcPr>
                  <w:tcW w:w="2073" w:type="dxa"/>
                  <w:shd w:val="clear" w:color="auto" w:fill="auto"/>
                </w:tcPr>
                <w:p w14:paraId="208FB555" w14:textId="77777777" w:rsidR="00C71A3F" w:rsidRPr="00B35546" w:rsidRDefault="00C71A3F" w:rsidP="00EA1EB5">
                  <w:pPr>
                    <w:spacing w:line="256" w:lineRule="auto"/>
                    <w:jc w:val="both"/>
                    <w:rPr>
                      <w:rFonts w:ascii="Times New Roman" w:hAnsi="Times New Roman"/>
                      <w:b/>
                      <w:i/>
                      <w:iCs/>
                      <w:sz w:val="24"/>
                      <w:szCs w:val="24"/>
                      <w:lang w:eastAsia="lv-LV"/>
                    </w:rPr>
                  </w:pPr>
                  <w:r w:rsidRPr="00B35546">
                    <w:rPr>
                      <w:rFonts w:ascii="Times New Roman" w:hAnsi="Times New Roman"/>
                      <w:b/>
                      <w:iCs/>
                      <w:sz w:val="18"/>
                      <w:szCs w:val="18"/>
                      <w:lang w:eastAsia="lv-LV"/>
                    </w:rPr>
                    <w:t>MK rīk. Nr./jauns  MK rīk.</w:t>
                  </w:r>
                </w:p>
              </w:tc>
              <w:tc>
                <w:tcPr>
                  <w:tcW w:w="992" w:type="dxa"/>
                  <w:shd w:val="clear" w:color="auto" w:fill="auto"/>
                </w:tcPr>
                <w:p w14:paraId="442C42D0" w14:textId="77777777" w:rsidR="00C71A3F" w:rsidRPr="00B35546" w:rsidRDefault="00C71A3F" w:rsidP="00EA1EB5">
                  <w:pPr>
                    <w:spacing w:line="256" w:lineRule="auto"/>
                    <w:jc w:val="both"/>
                    <w:rPr>
                      <w:rFonts w:ascii="Times New Roman" w:hAnsi="Times New Roman"/>
                      <w:b/>
                      <w:i/>
                      <w:iCs/>
                      <w:sz w:val="24"/>
                      <w:szCs w:val="24"/>
                      <w:lang w:eastAsia="lv-LV"/>
                    </w:rPr>
                  </w:pPr>
                  <w:r w:rsidRPr="00B35546">
                    <w:rPr>
                      <w:rFonts w:ascii="Times New Roman" w:hAnsi="Times New Roman"/>
                      <w:b/>
                      <w:iCs/>
                      <w:sz w:val="18"/>
                      <w:szCs w:val="18"/>
                      <w:lang w:eastAsia="lv-LV"/>
                    </w:rPr>
                    <w:t>Termiņš</w:t>
                  </w:r>
                </w:p>
              </w:tc>
              <w:tc>
                <w:tcPr>
                  <w:tcW w:w="1701" w:type="dxa"/>
                  <w:shd w:val="clear" w:color="auto" w:fill="auto"/>
                </w:tcPr>
                <w:p w14:paraId="710C0398" w14:textId="77777777" w:rsidR="00C71A3F" w:rsidRPr="00B35546" w:rsidRDefault="00C71A3F" w:rsidP="00EA1EB5">
                  <w:pPr>
                    <w:spacing w:line="256" w:lineRule="auto"/>
                    <w:jc w:val="both"/>
                    <w:rPr>
                      <w:rFonts w:ascii="Times New Roman" w:hAnsi="Times New Roman"/>
                      <w:b/>
                      <w:i/>
                      <w:iCs/>
                      <w:sz w:val="24"/>
                      <w:szCs w:val="24"/>
                      <w:lang w:eastAsia="lv-LV"/>
                    </w:rPr>
                  </w:pPr>
                  <w:r w:rsidRPr="00B35546">
                    <w:rPr>
                      <w:rFonts w:ascii="Times New Roman" w:hAnsi="Times New Roman"/>
                      <w:b/>
                      <w:iCs/>
                      <w:sz w:val="18"/>
                      <w:szCs w:val="18"/>
                      <w:lang w:eastAsia="lv-LV"/>
                    </w:rPr>
                    <w:t>Aprēķins</w:t>
                  </w:r>
                </w:p>
              </w:tc>
              <w:tc>
                <w:tcPr>
                  <w:tcW w:w="992" w:type="dxa"/>
                  <w:shd w:val="clear" w:color="auto" w:fill="auto"/>
                </w:tcPr>
                <w:p w14:paraId="74F2DCD8" w14:textId="77777777" w:rsidR="00C71A3F" w:rsidRPr="00B35546" w:rsidRDefault="00C71A3F" w:rsidP="00EA1EB5">
                  <w:pPr>
                    <w:spacing w:line="256" w:lineRule="auto"/>
                    <w:jc w:val="both"/>
                    <w:rPr>
                      <w:rFonts w:ascii="Times New Roman" w:hAnsi="Times New Roman"/>
                      <w:b/>
                      <w:i/>
                      <w:iCs/>
                      <w:sz w:val="24"/>
                      <w:szCs w:val="24"/>
                      <w:lang w:eastAsia="lv-LV"/>
                    </w:rPr>
                  </w:pPr>
                  <w:r w:rsidRPr="00B35546">
                    <w:rPr>
                      <w:rFonts w:ascii="Times New Roman" w:hAnsi="Times New Roman"/>
                      <w:b/>
                      <w:iCs/>
                      <w:sz w:val="18"/>
                      <w:szCs w:val="18"/>
                      <w:lang w:eastAsia="lv-LV"/>
                    </w:rPr>
                    <w:t>Papildu izdevumi</w:t>
                  </w:r>
                </w:p>
              </w:tc>
              <w:tc>
                <w:tcPr>
                  <w:tcW w:w="2127" w:type="dxa"/>
                  <w:shd w:val="clear" w:color="auto" w:fill="auto"/>
                </w:tcPr>
                <w:p w14:paraId="240F49C6" w14:textId="77777777" w:rsidR="00C71A3F" w:rsidRPr="00B35546" w:rsidRDefault="00C71A3F" w:rsidP="00EA1EB5">
                  <w:pPr>
                    <w:spacing w:line="256" w:lineRule="auto"/>
                    <w:jc w:val="both"/>
                    <w:rPr>
                      <w:rFonts w:ascii="Times New Roman" w:hAnsi="Times New Roman"/>
                      <w:b/>
                      <w:i/>
                      <w:iCs/>
                      <w:sz w:val="24"/>
                      <w:szCs w:val="24"/>
                      <w:lang w:eastAsia="lv-LV"/>
                    </w:rPr>
                  </w:pPr>
                  <w:r w:rsidRPr="00B35546">
                    <w:rPr>
                      <w:rFonts w:ascii="Times New Roman" w:hAnsi="Times New Roman"/>
                      <w:b/>
                      <w:iCs/>
                      <w:sz w:val="18"/>
                      <w:szCs w:val="18"/>
                      <w:lang w:eastAsia="lv-LV"/>
                    </w:rPr>
                    <w:t>Papildu izdevumu finansēšanas avots</w:t>
                  </w:r>
                </w:p>
              </w:tc>
            </w:tr>
            <w:tr w:rsidR="00C71A3F" w:rsidRPr="00B35546" w14:paraId="6CD6B554" w14:textId="77777777" w:rsidTr="00EA1EB5">
              <w:tc>
                <w:tcPr>
                  <w:tcW w:w="2073" w:type="dxa"/>
                  <w:shd w:val="clear" w:color="auto" w:fill="auto"/>
                </w:tcPr>
                <w:p w14:paraId="5701131A" w14:textId="77777777" w:rsidR="00C71A3F" w:rsidRPr="00B35546" w:rsidRDefault="00C71A3F" w:rsidP="00EA1EB5">
                  <w:pPr>
                    <w:spacing w:line="256" w:lineRule="auto"/>
                    <w:jc w:val="both"/>
                    <w:rPr>
                      <w:rFonts w:ascii="Times New Roman" w:hAnsi="Times New Roman"/>
                      <w:i/>
                      <w:iCs/>
                      <w:sz w:val="24"/>
                      <w:szCs w:val="24"/>
                      <w:lang w:eastAsia="lv-LV"/>
                    </w:rPr>
                  </w:pPr>
                  <w:r w:rsidRPr="00B35546">
                    <w:rPr>
                      <w:rFonts w:ascii="Times New Roman" w:hAnsi="Times New Roman"/>
                      <w:iCs/>
                      <w:sz w:val="18"/>
                      <w:szCs w:val="18"/>
                      <w:lang w:eastAsia="lv-LV"/>
                    </w:rPr>
                    <w:t>Jauni MK rīk.-2.,7.</w:t>
                  </w:r>
                </w:p>
              </w:tc>
              <w:tc>
                <w:tcPr>
                  <w:tcW w:w="992" w:type="dxa"/>
                  <w:shd w:val="clear" w:color="auto" w:fill="auto"/>
                </w:tcPr>
                <w:p w14:paraId="5F46B891"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01.01.2022.- 31.12.2022.</w:t>
                  </w:r>
                </w:p>
              </w:tc>
              <w:tc>
                <w:tcPr>
                  <w:tcW w:w="1701" w:type="dxa"/>
                  <w:shd w:val="clear" w:color="auto" w:fill="auto"/>
                </w:tcPr>
                <w:p w14:paraId="372370A3" w14:textId="77777777" w:rsidR="00C71A3F" w:rsidRPr="00B35546" w:rsidRDefault="00C71A3F" w:rsidP="00EA1EB5">
                  <w:pPr>
                    <w:spacing w:line="256" w:lineRule="auto"/>
                    <w:jc w:val="both"/>
                    <w:rPr>
                      <w:rFonts w:ascii="Times New Roman" w:hAnsi="Times New Roman"/>
                      <w:i/>
                      <w:iCs/>
                      <w:sz w:val="24"/>
                      <w:szCs w:val="24"/>
                      <w:lang w:eastAsia="lv-LV"/>
                    </w:rPr>
                  </w:pPr>
                  <w:r w:rsidRPr="00B35546">
                    <w:rPr>
                      <w:rFonts w:ascii="Times New Roman" w:hAnsi="Times New Roman"/>
                      <w:iCs/>
                      <w:sz w:val="18"/>
                      <w:szCs w:val="18"/>
                      <w:lang w:eastAsia="lv-LV"/>
                    </w:rPr>
                    <w:t xml:space="preserve">389,83x12 </w:t>
                  </w:r>
                  <w:proofErr w:type="spellStart"/>
                  <w:r w:rsidRPr="00B35546">
                    <w:rPr>
                      <w:rFonts w:ascii="Times New Roman" w:hAnsi="Times New Roman"/>
                      <w:iCs/>
                      <w:sz w:val="18"/>
                      <w:szCs w:val="18"/>
                      <w:lang w:eastAsia="lv-LV"/>
                    </w:rPr>
                    <w:t>mēn</w:t>
                  </w:r>
                  <w:proofErr w:type="spellEnd"/>
                </w:p>
              </w:tc>
              <w:tc>
                <w:tcPr>
                  <w:tcW w:w="992" w:type="dxa"/>
                  <w:shd w:val="clear" w:color="auto" w:fill="auto"/>
                </w:tcPr>
                <w:p w14:paraId="65A4EE83" w14:textId="77777777" w:rsidR="00C71A3F" w:rsidRPr="00B35546" w:rsidRDefault="00C71A3F" w:rsidP="00EA1EB5">
                  <w:pPr>
                    <w:spacing w:line="256" w:lineRule="auto"/>
                    <w:jc w:val="both"/>
                    <w:rPr>
                      <w:rFonts w:ascii="Times New Roman" w:hAnsi="Times New Roman"/>
                      <w:i/>
                      <w:iCs/>
                      <w:sz w:val="24"/>
                      <w:szCs w:val="24"/>
                      <w:lang w:eastAsia="lv-LV"/>
                    </w:rPr>
                  </w:pPr>
                  <w:r w:rsidRPr="00B35546">
                    <w:rPr>
                      <w:rFonts w:ascii="Times New Roman" w:hAnsi="Times New Roman"/>
                      <w:iCs/>
                      <w:sz w:val="18"/>
                      <w:szCs w:val="18"/>
                      <w:lang w:eastAsia="lv-LV"/>
                    </w:rPr>
                    <w:t>4678</w:t>
                  </w:r>
                </w:p>
              </w:tc>
              <w:tc>
                <w:tcPr>
                  <w:tcW w:w="2127" w:type="dxa"/>
                  <w:shd w:val="clear" w:color="auto" w:fill="auto"/>
                </w:tcPr>
                <w:p w14:paraId="035EF481"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budžeta programma “Līdzekļi neparedzētiem gadījumiem”/10.00.00 “Valsts robežsardzes darbība”(nākamajam gadam atbilstoši MK rīkojumam)</w:t>
                  </w:r>
                </w:p>
              </w:tc>
            </w:tr>
            <w:tr w:rsidR="00C71A3F" w:rsidRPr="00B35546" w14:paraId="54FF4E03" w14:textId="77777777" w:rsidTr="00EA1EB5">
              <w:tc>
                <w:tcPr>
                  <w:tcW w:w="2073" w:type="dxa"/>
                  <w:shd w:val="clear" w:color="auto" w:fill="auto"/>
                </w:tcPr>
                <w:p w14:paraId="03F747C3" w14:textId="77777777" w:rsidR="00C71A3F" w:rsidRPr="00B35546" w:rsidRDefault="00C71A3F" w:rsidP="00EA1EB5">
                  <w:pPr>
                    <w:spacing w:line="256" w:lineRule="auto"/>
                    <w:jc w:val="both"/>
                    <w:rPr>
                      <w:rFonts w:ascii="Times New Roman" w:hAnsi="Times New Roman"/>
                      <w:i/>
                      <w:iCs/>
                      <w:sz w:val="24"/>
                      <w:szCs w:val="24"/>
                      <w:lang w:eastAsia="lv-LV"/>
                    </w:rPr>
                  </w:pPr>
                  <w:r w:rsidRPr="00B35546">
                    <w:rPr>
                      <w:rFonts w:ascii="Times New Roman" w:hAnsi="Times New Roman"/>
                      <w:sz w:val="18"/>
                      <w:szCs w:val="18"/>
                    </w:rPr>
                    <w:t>MK 23.03.2021. rīk. Nr. 183</w:t>
                  </w:r>
                </w:p>
              </w:tc>
              <w:tc>
                <w:tcPr>
                  <w:tcW w:w="992" w:type="dxa"/>
                  <w:shd w:val="clear" w:color="auto" w:fill="auto"/>
                </w:tcPr>
                <w:p w14:paraId="4088BB36"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01.01.2021.-03.03.2021.</w:t>
                  </w:r>
                </w:p>
              </w:tc>
              <w:tc>
                <w:tcPr>
                  <w:tcW w:w="1701" w:type="dxa"/>
                  <w:shd w:val="clear" w:color="auto" w:fill="auto"/>
                </w:tcPr>
                <w:p w14:paraId="5882E95F" w14:textId="77777777" w:rsidR="00C71A3F" w:rsidRPr="00B35546" w:rsidRDefault="00C71A3F" w:rsidP="00EA1EB5">
                  <w:pPr>
                    <w:spacing w:line="256" w:lineRule="auto"/>
                    <w:jc w:val="both"/>
                    <w:rPr>
                      <w:rFonts w:ascii="Times New Roman" w:hAnsi="Times New Roman"/>
                      <w:i/>
                      <w:iCs/>
                      <w:sz w:val="24"/>
                      <w:szCs w:val="24"/>
                      <w:lang w:eastAsia="lv-LV"/>
                    </w:rPr>
                  </w:pPr>
                  <w:r w:rsidRPr="00B35546">
                    <w:rPr>
                      <w:rFonts w:ascii="Times New Roman" w:hAnsi="Times New Roman"/>
                      <w:iCs/>
                      <w:sz w:val="18"/>
                      <w:szCs w:val="18"/>
                      <w:lang w:eastAsia="lv-LV"/>
                    </w:rPr>
                    <w:t>389,83x2 mēn+389,83/31 d.x3 d.</w:t>
                  </w:r>
                </w:p>
              </w:tc>
              <w:tc>
                <w:tcPr>
                  <w:tcW w:w="992" w:type="dxa"/>
                  <w:shd w:val="clear" w:color="auto" w:fill="auto"/>
                </w:tcPr>
                <w:p w14:paraId="313FCACA" w14:textId="77777777" w:rsidR="00C71A3F" w:rsidRPr="00B35546" w:rsidRDefault="00C71A3F" w:rsidP="00EA1EB5">
                  <w:pPr>
                    <w:spacing w:line="256" w:lineRule="auto"/>
                    <w:jc w:val="both"/>
                    <w:rPr>
                      <w:rFonts w:ascii="Times New Roman" w:hAnsi="Times New Roman"/>
                      <w:i/>
                      <w:iCs/>
                      <w:sz w:val="24"/>
                      <w:szCs w:val="24"/>
                      <w:lang w:eastAsia="lv-LV"/>
                    </w:rPr>
                  </w:pPr>
                  <w:r w:rsidRPr="00B35546">
                    <w:rPr>
                      <w:rFonts w:ascii="Times New Roman" w:hAnsi="Times New Roman"/>
                      <w:iCs/>
                      <w:sz w:val="18"/>
                      <w:szCs w:val="18"/>
                      <w:lang w:eastAsia="lv-LV"/>
                    </w:rPr>
                    <w:t>818</w:t>
                  </w:r>
                </w:p>
              </w:tc>
              <w:tc>
                <w:tcPr>
                  <w:tcW w:w="2127" w:type="dxa"/>
                  <w:shd w:val="clear" w:color="auto" w:fill="auto"/>
                </w:tcPr>
                <w:p w14:paraId="775362B9" w14:textId="77777777" w:rsidR="00C71A3F" w:rsidRPr="00B35546" w:rsidRDefault="00C71A3F" w:rsidP="00EA1EB5">
                  <w:pPr>
                    <w:spacing w:line="256" w:lineRule="auto"/>
                    <w:jc w:val="both"/>
                    <w:rPr>
                      <w:rFonts w:ascii="Times New Roman" w:hAnsi="Times New Roman"/>
                      <w:i/>
                      <w:iCs/>
                      <w:sz w:val="24"/>
                      <w:szCs w:val="24"/>
                      <w:lang w:eastAsia="lv-LV"/>
                    </w:rPr>
                  </w:pPr>
                  <w:r w:rsidRPr="00B35546">
                    <w:rPr>
                      <w:rFonts w:ascii="Times New Roman" w:hAnsi="Times New Roman"/>
                      <w:iCs/>
                      <w:sz w:val="18"/>
                      <w:szCs w:val="18"/>
                      <w:lang w:eastAsia="lv-LV"/>
                    </w:rPr>
                    <w:t>99.00.00 “Līdzekļu neparedzētiem gadījumiem izlietojums”/10.00.00 “Valsts robežsardzes darbība”</w:t>
                  </w:r>
                </w:p>
              </w:tc>
            </w:tr>
            <w:tr w:rsidR="00C71A3F" w:rsidRPr="00B35546" w14:paraId="18A4B54A" w14:textId="77777777" w:rsidTr="00EA1EB5">
              <w:tc>
                <w:tcPr>
                  <w:tcW w:w="2073" w:type="dxa"/>
                  <w:shd w:val="clear" w:color="auto" w:fill="auto"/>
                </w:tcPr>
                <w:p w14:paraId="6160BE33" w14:textId="77777777" w:rsidR="00C71A3F" w:rsidRPr="00B35546" w:rsidRDefault="00C71A3F" w:rsidP="00EA1EB5">
                  <w:pPr>
                    <w:spacing w:line="256" w:lineRule="auto"/>
                    <w:jc w:val="both"/>
                    <w:rPr>
                      <w:rFonts w:ascii="Times New Roman" w:hAnsi="Times New Roman"/>
                      <w:sz w:val="18"/>
                      <w:szCs w:val="18"/>
                    </w:rPr>
                  </w:pPr>
                  <w:r w:rsidRPr="00B35546">
                    <w:rPr>
                      <w:rFonts w:ascii="Times New Roman" w:hAnsi="Times New Roman"/>
                      <w:sz w:val="18"/>
                      <w:szCs w:val="18"/>
                    </w:rPr>
                    <w:t>Jauns MK rīk.-8.</w:t>
                  </w:r>
                </w:p>
              </w:tc>
              <w:tc>
                <w:tcPr>
                  <w:tcW w:w="992" w:type="dxa"/>
                  <w:shd w:val="clear" w:color="auto" w:fill="auto"/>
                </w:tcPr>
                <w:p w14:paraId="576DA70F"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04.03.2022.-31.12.2022.</w:t>
                  </w:r>
                </w:p>
              </w:tc>
              <w:tc>
                <w:tcPr>
                  <w:tcW w:w="1701" w:type="dxa"/>
                  <w:shd w:val="clear" w:color="auto" w:fill="auto"/>
                </w:tcPr>
                <w:p w14:paraId="24AEBFF2"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 xml:space="preserve">389,83x9 </w:t>
                  </w:r>
                  <w:proofErr w:type="spellStart"/>
                  <w:r w:rsidRPr="00B35546">
                    <w:rPr>
                      <w:rFonts w:ascii="Times New Roman" w:hAnsi="Times New Roman"/>
                      <w:iCs/>
                      <w:sz w:val="18"/>
                      <w:szCs w:val="18"/>
                      <w:lang w:eastAsia="lv-LV"/>
                    </w:rPr>
                    <w:t>mēn</w:t>
                  </w:r>
                  <w:proofErr w:type="spellEnd"/>
                  <w:r w:rsidRPr="00B35546">
                    <w:rPr>
                      <w:rFonts w:ascii="Times New Roman" w:hAnsi="Times New Roman"/>
                      <w:iCs/>
                      <w:sz w:val="18"/>
                      <w:szCs w:val="18"/>
                      <w:lang w:eastAsia="lv-LV"/>
                    </w:rPr>
                    <w:t>. mēn+389,83/31 d.x28 d.</w:t>
                  </w:r>
                </w:p>
              </w:tc>
              <w:tc>
                <w:tcPr>
                  <w:tcW w:w="992" w:type="dxa"/>
                  <w:shd w:val="clear" w:color="auto" w:fill="auto"/>
                </w:tcPr>
                <w:p w14:paraId="5F06640E" w14:textId="77777777" w:rsidR="00C71A3F" w:rsidRPr="00B35546" w:rsidRDefault="00C71A3F" w:rsidP="00EA1EB5">
                  <w:pPr>
                    <w:spacing w:line="256" w:lineRule="auto"/>
                    <w:jc w:val="both"/>
                    <w:rPr>
                      <w:rFonts w:ascii="Times New Roman" w:hAnsi="Times New Roman"/>
                      <w:i/>
                      <w:iCs/>
                      <w:sz w:val="24"/>
                      <w:szCs w:val="24"/>
                      <w:lang w:eastAsia="lv-LV"/>
                    </w:rPr>
                  </w:pPr>
                  <w:r w:rsidRPr="00B35546">
                    <w:rPr>
                      <w:rFonts w:ascii="Times New Roman" w:hAnsi="Times New Roman"/>
                      <w:iCs/>
                      <w:sz w:val="18"/>
                      <w:szCs w:val="18"/>
                      <w:lang w:eastAsia="lv-LV"/>
                    </w:rPr>
                    <w:t>3861</w:t>
                  </w:r>
                </w:p>
              </w:tc>
              <w:tc>
                <w:tcPr>
                  <w:tcW w:w="2127" w:type="dxa"/>
                  <w:shd w:val="clear" w:color="auto" w:fill="auto"/>
                </w:tcPr>
                <w:p w14:paraId="13394F52" w14:textId="77777777" w:rsidR="00C71A3F" w:rsidRPr="00B35546" w:rsidRDefault="00C71A3F" w:rsidP="00EA1EB5">
                  <w:pPr>
                    <w:spacing w:line="256" w:lineRule="auto"/>
                    <w:jc w:val="both"/>
                    <w:rPr>
                      <w:rFonts w:ascii="Times New Roman" w:hAnsi="Times New Roman"/>
                      <w:iCs/>
                      <w:sz w:val="18"/>
                      <w:szCs w:val="18"/>
                      <w:lang w:eastAsia="lv-LV"/>
                    </w:rPr>
                  </w:pPr>
                  <w:r w:rsidRPr="00B35546">
                    <w:rPr>
                      <w:rFonts w:ascii="Times New Roman" w:hAnsi="Times New Roman"/>
                      <w:iCs/>
                      <w:sz w:val="18"/>
                      <w:szCs w:val="18"/>
                      <w:lang w:eastAsia="lv-LV"/>
                    </w:rPr>
                    <w:t xml:space="preserve">budžeta programma “Līdzekļi neparedzētiem gadījumiem”/10.00.00 “Valsts robežsardzes darbība”(nākamajam </w:t>
                  </w:r>
                  <w:r w:rsidRPr="00B35546">
                    <w:rPr>
                      <w:rFonts w:ascii="Times New Roman" w:hAnsi="Times New Roman"/>
                      <w:iCs/>
                      <w:sz w:val="18"/>
                      <w:szCs w:val="18"/>
                      <w:lang w:eastAsia="lv-LV"/>
                    </w:rPr>
                    <w:lastRenderedPageBreak/>
                    <w:t>gadam atbilstoši MK rīkojumam)</w:t>
                  </w:r>
                </w:p>
              </w:tc>
            </w:tr>
            <w:tr w:rsidR="00C71A3F" w:rsidRPr="00B35546" w14:paraId="1B52C5AC" w14:textId="77777777" w:rsidTr="00EA1EB5">
              <w:tc>
                <w:tcPr>
                  <w:tcW w:w="2073" w:type="dxa"/>
                  <w:shd w:val="clear" w:color="auto" w:fill="auto"/>
                </w:tcPr>
                <w:p w14:paraId="01CB89B7" w14:textId="77777777" w:rsidR="00C71A3F" w:rsidRPr="00B35546" w:rsidRDefault="00C71A3F" w:rsidP="00EA1EB5">
                  <w:pPr>
                    <w:spacing w:line="256" w:lineRule="auto"/>
                    <w:jc w:val="both"/>
                    <w:rPr>
                      <w:rFonts w:ascii="Times New Roman" w:hAnsi="Times New Roman"/>
                      <w:b/>
                      <w:sz w:val="18"/>
                      <w:szCs w:val="18"/>
                    </w:rPr>
                  </w:pPr>
                  <w:r w:rsidRPr="00B35546">
                    <w:rPr>
                      <w:rFonts w:ascii="Times New Roman" w:hAnsi="Times New Roman"/>
                      <w:b/>
                      <w:sz w:val="18"/>
                      <w:szCs w:val="18"/>
                    </w:rPr>
                    <w:lastRenderedPageBreak/>
                    <w:t>Kopā II</w:t>
                  </w:r>
                </w:p>
              </w:tc>
              <w:tc>
                <w:tcPr>
                  <w:tcW w:w="992" w:type="dxa"/>
                  <w:shd w:val="clear" w:color="auto" w:fill="auto"/>
                </w:tcPr>
                <w:p w14:paraId="786EDCF0" w14:textId="77777777" w:rsidR="00C71A3F" w:rsidRPr="00B35546" w:rsidRDefault="00C71A3F" w:rsidP="00EA1EB5">
                  <w:pPr>
                    <w:spacing w:line="256" w:lineRule="auto"/>
                    <w:jc w:val="both"/>
                    <w:rPr>
                      <w:rFonts w:ascii="Times New Roman" w:hAnsi="Times New Roman"/>
                      <w:b/>
                      <w:sz w:val="18"/>
                      <w:szCs w:val="18"/>
                    </w:rPr>
                  </w:pPr>
                  <w:r w:rsidRPr="00B35546">
                    <w:rPr>
                      <w:rFonts w:ascii="Times New Roman" w:hAnsi="Times New Roman"/>
                      <w:b/>
                      <w:sz w:val="18"/>
                      <w:szCs w:val="18"/>
                    </w:rPr>
                    <w:t>x</w:t>
                  </w:r>
                </w:p>
              </w:tc>
              <w:tc>
                <w:tcPr>
                  <w:tcW w:w="1701" w:type="dxa"/>
                  <w:shd w:val="clear" w:color="auto" w:fill="auto"/>
                </w:tcPr>
                <w:p w14:paraId="501ECA84" w14:textId="77777777" w:rsidR="00C71A3F" w:rsidRPr="00B35546" w:rsidRDefault="00C71A3F" w:rsidP="00EA1EB5">
                  <w:pPr>
                    <w:spacing w:line="256" w:lineRule="auto"/>
                    <w:jc w:val="both"/>
                    <w:rPr>
                      <w:rFonts w:ascii="Times New Roman" w:hAnsi="Times New Roman"/>
                      <w:b/>
                      <w:sz w:val="18"/>
                      <w:szCs w:val="18"/>
                    </w:rPr>
                  </w:pPr>
                  <w:r w:rsidRPr="00B35546">
                    <w:rPr>
                      <w:rFonts w:ascii="Times New Roman" w:hAnsi="Times New Roman"/>
                      <w:b/>
                      <w:sz w:val="18"/>
                      <w:szCs w:val="18"/>
                    </w:rPr>
                    <w:t>x</w:t>
                  </w:r>
                </w:p>
              </w:tc>
              <w:tc>
                <w:tcPr>
                  <w:tcW w:w="992" w:type="dxa"/>
                  <w:shd w:val="clear" w:color="auto" w:fill="auto"/>
                </w:tcPr>
                <w:p w14:paraId="484C06F0" w14:textId="77777777" w:rsidR="00C71A3F" w:rsidRPr="00B35546" w:rsidRDefault="00C71A3F" w:rsidP="00EA1EB5">
                  <w:pPr>
                    <w:spacing w:line="256" w:lineRule="auto"/>
                    <w:jc w:val="both"/>
                    <w:rPr>
                      <w:rFonts w:ascii="Times New Roman" w:hAnsi="Times New Roman"/>
                      <w:b/>
                      <w:sz w:val="18"/>
                      <w:szCs w:val="18"/>
                    </w:rPr>
                  </w:pPr>
                  <w:r w:rsidRPr="00B35546">
                    <w:rPr>
                      <w:rFonts w:ascii="Times New Roman" w:hAnsi="Times New Roman"/>
                      <w:b/>
                      <w:sz w:val="18"/>
                      <w:szCs w:val="18"/>
                    </w:rPr>
                    <w:t>9357</w:t>
                  </w:r>
                </w:p>
              </w:tc>
              <w:tc>
                <w:tcPr>
                  <w:tcW w:w="2127" w:type="dxa"/>
                  <w:shd w:val="clear" w:color="auto" w:fill="auto"/>
                </w:tcPr>
                <w:p w14:paraId="27B30EFD" w14:textId="77777777" w:rsidR="00C71A3F" w:rsidRPr="00B35546" w:rsidRDefault="00C71A3F" w:rsidP="00EA1EB5">
                  <w:pPr>
                    <w:spacing w:line="256" w:lineRule="auto"/>
                    <w:jc w:val="both"/>
                    <w:rPr>
                      <w:rFonts w:ascii="Times New Roman" w:hAnsi="Times New Roman"/>
                      <w:b/>
                      <w:sz w:val="18"/>
                      <w:szCs w:val="18"/>
                    </w:rPr>
                  </w:pPr>
                  <w:r w:rsidRPr="00B35546">
                    <w:rPr>
                      <w:rFonts w:ascii="Times New Roman" w:hAnsi="Times New Roman"/>
                      <w:b/>
                      <w:sz w:val="18"/>
                      <w:szCs w:val="18"/>
                    </w:rPr>
                    <w:t>x</w:t>
                  </w:r>
                </w:p>
              </w:tc>
            </w:tr>
            <w:tr w:rsidR="00C71A3F" w:rsidRPr="00B35546" w14:paraId="6EDD22C0" w14:textId="77777777" w:rsidTr="00EA1EB5">
              <w:tc>
                <w:tcPr>
                  <w:tcW w:w="2073" w:type="dxa"/>
                  <w:shd w:val="clear" w:color="auto" w:fill="auto"/>
                </w:tcPr>
                <w:p w14:paraId="51760F15" w14:textId="77777777" w:rsidR="00C71A3F" w:rsidRPr="00B35546" w:rsidRDefault="00C71A3F" w:rsidP="00EA1EB5">
                  <w:pPr>
                    <w:spacing w:line="256" w:lineRule="auto"/>
                    <w:jc w:val="both"/>
                    <w:rPr>
                      <w:rFonts w:ascii="Times New Roman" w:hAnsi="Times New Roman"/>
                      <w:b/>
                      <w:sz w:val="18"/>
                      <w:szCs w:val="18"/>
                    </w:rPr>
                  </w:pPr>
                  <w:r w:rsidRPr="00B35546">
                    <w:rPr>
                      <w:rFonts w:ascii="Times New Roman" w:hAnsi="Times New Roman"/>
                      <w:b/>
                      <w:sz w:val="18"/>
                      <w:szCs w:val="18"/>
                    </w:rPr>
                    <w:t>KOPĀ I+II</w:t>
                  </w:r>
                </w:p>
              </w:tc>
              <w:tc>
                <w:tcPr>
                  <w:tcW w:w="992" w:type="dxa"/>
                  <w:shd w:val="clear" w:color="auto" w:fill="auto"/>
                </w:tcPr>
                <w:p w14:paraId="392D69ED" w14:textId="77777777" w:rsidR="00C71A3F" w:rsidRPr="00B35546" w:rsidRDefault="00C71A3F" w:rsidP="00EA1EB5">
                  <w:pPr>
                    <w:spacing w:line="256" w:lineRule="auto"/>
                    <w:jc w:val="both"/>
                    <w:rPr>
                      <w:rFonts w:ascii="Times New Roman" w:hAnsi="Times New Roman"/>
                      <w:b/>
                      <w:sz w:val="18"/>
                      <w:szCs w:val="18"/>
                    </w:rPr>
                  </w:pPr>
                  <w:r w:rsidRPr="00B35546">
                    <w:rPr>
                      <w:rFonts w:ascii="Times New Roman" w:hAnsi="Times New Roman"/>
                      <w:b/>
                      <w:sz w:val="18"/>
                      <w:szCs w:val="18"/>
                    </w:rPr>
                    <w:t>x</w:t>
                  </w:r>
                </w:p>
              </w:tc>
              <w:tc>
                <w:tcPr>
                  <w:tcW w:w="1701" w:type="dxa"/>
                  <w:shd w:val="clear" w:color="auto" w:fill="auto"/>
                </w:tcPr>
                <w:p w14:paraId="1E458603" w14:textId="77777777" w:rsidR="00C71A3F" w:rsidRPr="00B35546" w:rsidRDefault="00C71A3F" w:rsidP="00EA1EB5">
                  <w:pPr>
                    <w:spacing w:line="256" w:lineRule="auto"/>
                    <w:jc w:val="both"/>
                    <w:rPr>
                      <w:rFonts w:ascii="Times New Roman" w:hAnsi="Times New Roman"/>
                      <w:b/>
                      <w:sz w:val="18"/>
                      <w:szCs w:val="18"/>
                    </w:rPr>
                  </w:pPr>
                  <w:r w:rsidRPr="00B35546">
                    <w:rPr>
                      <w:rFonts w:ascii="Times New Roman" w:hAnsi="Times New Roman"/>
                      <w:b/>
                      <w:sz w:val="18"/>
                      <w:szCs w:val="18"/>
                    </w:rPr>
                    <w:t>x</w:t>
                  </w:r>
                </w:p>
              </w:tc>
              <w:tc>
                <w:tcPr>
                  <w:tcW w:w="992" w:type="dxa"/>
                  <w:shd w:val="clear" w:color="auto" w:fill="auto"/>
                </w:tcPr>
                <w:p w14:paraId="6C32DD8E" w14:textId="77777777" w:rsidR="00C71A3F" w:rsidRPr="00B35546" w:rsidRDefault="00C71A3F" w:rsidP="00EA1EB5">
                  <w:pPr>
                    <w:spacing w:line="256" w:lineRule="auto"/>
                    <w:jc w:val="both"/>
                    <w:rPr>
                      <w:rFonts w:ascii="Times New Roman" w:hAnsi="Times New Roman"/>
                      <w:b/>
                      <w:sz w:val="18"/>
                      <w:szCs w:val="18"/>
                    </w:rPr>
                  </w:pPr>
                  <w:r w:rsidRPr="00B35546">
                    <w:rPr>
                      <w:rFonts w:ascii="Times New Roman" w:hAnsi="Times New Roman"/>
                      <w:b/>
                      <w:sz w:val="18"/>
                      <w:szCs w:val="18"/>
                    </w:rPr>
                    <w:t>28 060</w:t>
                  </w:r>
                </w:p>
              </w:tc>
              <w:tc>
                <w:tcPr>
                  <w:tcW w:w="2127" w:type="dxa"/>
                  <w:shd w:val="clear" w:color="auto" w:fill="auto"/>
                </w:tcPr>
                <w:p w14:paraId="766A80D3" w14:textId="77777777" w:rsidR="00C71A3F" w:rsidRPr="00B35546" w:rsidRDefault="00C71A3F" w:rsidP="00EA1EB5">
                  <w:pPr>
                    <w:spacing w:line="256" w:lineRule="auto"/>
                    <w:jc w:val="both"/>
                    <w:rPr>
                      <w:rFonts w:ascii="Times New Roman" w:hAnsi="Times New Roman"/>
                      <w:b/>
                      <w:sz w:val="18"/>
                      <w:szCs w:val="18"/>
                    </w:rPr>
                  </w:pPr>
                  <w:r w:rsidRPr="00B35546">
                    <w:rPr>
                      <w:rFonts w:ascii="Times New Roman" w:hAnsi="Times New Roman"/>
                      <w:b/>
                      <w:sz w:val="18"/>
                      <w:szCs w:val="18"/>
                    </w:rPr>
                    <w:t>x</w:t>
                  </w:r>
                </w:p>
              </w:tc>
            </w:tr>
          </w:tbl>
          <w:p w14:paraId="348B0295" w14:textId="77777777" w:rsidR="00C71A3F" w:rsidRPr="00B35546" w:rsidRDefault="00C71A3F" w:rsidP="00EA1EB5">
            <w:pPr>
              <w:shd w:val="clear" w:color="auto" w:fill="FFFFFF"/>
              <w:spacing w:line="256" w:lineRule="auto"/>
              <w:jc w:val="both"/>
              <w:rPr>
                <w:rFonts w:ascii="Times New Roman" w:hAnsi="Times New Roman"/>
                <w:i/>
                <w:iCs/>
                <w:sz w:val="24"/>
                <w:szCs w:val="24"/>
                <w:lang w:eastAsia="lv-LV"/>
              </w:rPr>
            </w:pPr>
          </w:p>
          <w:p w14:paraId="53EED815" w14:textId="77777777" w:rsidR="00C71A3F" w:rsidRPr="00B35546" w:rsidRDefault="00C71A3F" w:rsidP="00C71A3F">
            <w:pPr>
              <w:numPr>
                <w:ilvl w:val="0"/>
                <w:numId w:val="11"/>
              </w:numPr>
              <w:shd w:val="clear" w:color="auto" w:fill="FFFFFF"/>
              <w:spacing w:after="0" w:line="256" w:lineRule="auto"/>
              <w:jc w:val="both"/>
              <w:rPr>
                <w:rFonts w:ascii="Times New Roman" w:hAnsi="Times New Roman"/>
                <w:iCs/>
                <w:sz w:val="24"/>
                <w:szCs w:val="24"/>
                <w:lang w:eastAsia="lv-LV"/>
              </w:rPr>
            </w:pPr>
            <w:r w:rsidRPr="00B35546">
              <w:rPr>
                <w:rFonts w:ascii="Times New Roman" w:hAnsi="Times New Roman"/>
                <w:iCs/>
                <w:sz w:val="24"/>
                <w:szCs w:val="24"/>
                <w:lang w:eastAsia="lv-LV"/>
              </w:rPr>
              <w:t>segt izdevumus, kas amatpersonai rodas, reizi kalendāra gadā dodoties atvaļinājumā uz Latviju  un atgriežoties no tās misijas vietā;</w:t>
            </w:r>
          </w:p>
          <w:p w14:paraId="0CE48230" w14:textId="77777777" w:rsidR="00C71A3F" w:rsidRPr="00B35546" w:rsidRDefault="00C71A3F" w:rsidP="00EA1EB5">
            <w:pPr>
              <w:shd w:val="clear" w:color="auto" w:fill="FFFFFF"/>
              <w:spacing w:line="256" w:lineRule="auto"/>
              <w:jc w:val="both"/>
              <w:rPr>
                <w:rFonts w:ascii="Times New Roman" w:hAnsi="Times New Roman"/>
                <w:iCs/>
                <w:sz w:val="24"/>
                <w:szCs w:val="24"/>
                <w:lang w:eastAsia="lv-LV"/>
              </w:rPr>
            </w:pPr>
            <w:r w:rsidRPr="00B35546">
              <w:rPr>
                <w:rFonts w:ascii="Times New Roman" w:hAnsi="Times New Roman"/>
                <w:iCs/>
                <w:sz w:val="24"/>
                <w:szCs w:val="24"/>
                <w:lang w:eastAsia="lv-LV"/>
              </w:rPr>
              <w:t xml:space="preserve">Papildu izdevumu aprēķins balstās uz šādiem </w:t>
            </w:r>
            <w:r w:rsidRPr="00B35546">
              <w:rPr>
                <w:rFonts w:ascii="Times New Roman" w:hAnsi="Times New Roman"/>
                <w:i/>
                <w:iCs/>
                <w:sz w:val="24"/>
                <w:szCs w:val="24"/>
                <w:lang w:eastAsia="lv-LV"/>
              </w:rPr>
              <w:t>pieņēmumiem</w:t>
            </w:r>
            <w:r w:rsidRPr="00B35546">
              <w:rPr>
                <w:rFonts w:ascii="Times New Roman" w:hAnsi="Times New Roman"/>
                <w:iCs/>
                <w:sz w:val="24"/>
                <w:szCs w:val="24"/>
                <w:lang w:eastAsia="lv-LV"/>
              </w:rPr>
              <w:t>:</w:t>
            </w:r>
          </w:p>
          <w:p w14:paraId="356315C6" w14:textId="77777777" w:rsidR="00C71A3F" w:rsidRPr="00B35546" w:rsidRDefault="00C71A3F" w:rsidP="00EA1EB5">
            <w:pPr>
              <w:shd w:val="clear" w:color="auto" w:fill="FFFFFF"/>
              <w:spacing w:line="256" w:lineRule="auto"/>
              <w:jc w:val="both"/>
              <w:rPr>
                <w:rFonts w:ascii="Times New Roman" w:hAnsi="Times New Roman"/>
                <w:iCs/>
                <w:sz w:val="24"/>
                <w:szCs w:val="24"/>
                <w:lang w:eastAsia="lv-LV"/>
              </w:rPr>
            </w:pPr>
            <w:r w:rsidRPr="00B35546">
              <w:rPr>
                <w:rFonts w:ascii="Times New Roman" w:hAnsi="Times New Roman"/>
                <w:iCs/>
                <w:sz w:val="24"/>
                <w:szCs w:val="24"/>
                <w:lang w:eastAsia="lv-LV"/>
              </w:rPr>
              <w:t xml:space="preserve">√ prognozētais minimālais izdevumu apmērs – 600 </w:t>
            </w:r>
            <w:proofErr w:type="spellStart"/>
            <w:r w:rsidRPr="00B35546">
              <w:rPr>
                <w:rFonts w:ascii="Times New Roman" w:hAnsi="Times New Roman"/>
                <w:i/>
                <w:iCs/>
                <w:sz w:val="24"/>
                <w:szCs w:val="24"/>
                <w:lang w:eastAsia="lv-LV"/>
              </w:rPr>
              <w:t>euro</w:t>
            </w:r>
            <w:proofErr w:type="spellEnd"/>
            <w:r w:rsidRPr="00B35546">
              <w:rPr>
                <w:rFonts w:ascii="Times New Roman" w:hAnsi="Times New Roman"/>
                <w:iCs/>
                <w:sz w:val="24"/>
                <w:szCs w:val="24"/>
                <w:lang w:eastAsia="lv-LV"/>
              </w:rPr>
              <w:t>;</w:t>
            </w:r>
          </w:p>
          <w:p w14:paraId="35471875" w14:textId="77777777" w:rsidR="00C71A3F" w:rsidRPr="00B35546" w:rsidRDefault="00C71A3F" w:rsidP="00EA1EB5">
            <w:pPr>
              <w:shd w:val="clear" w:color="auto" w:fill="FFFFFF"/>
              <w:spacing w:line="256" w:lineRule="auto"/>
              <w:jc w:val="both"/>
              <w:rPr>
                <w:rFonts w:ascii="Times New Roman" w:hAnsi="Times New Roman"/>
                <w:iCs/>
                <w:sz w:val="24"/>
                <w:szCs w:val="24"/>
                <w:lang w:eastAsia="lv-LV"/>
              </w:rPr>
            </w:pPr>
            <w:r w:rsidRPr="00B35546">
              <w:rPr>
                <w:rFonts w:ascii="Times New Roman" w:hAnsi="Times New Roman"/>
                <w:iCs/>
                <w:sz w:val="24"/>
                <w:szCs w:val="24"/>
                <w:lang w:eastAsia="lv-LV"/>
              </w:rPr>
              <w:t>√ izdevumi aprēķināti 6 amatpersonām.</w:t>
            </w:r>
          </w:p>
          <w:p w14:paraId="03821DF2" w14:textId="77777777" w:rsidR="00C71A3F" w:rsidRPr="00B35546" w:rsidRDefault="00C71A3F" w:rsidP="00EA1EB5">
            <w:pPr>
              <w:shd w:val="clear" w:color="auto" w:fill="FFFFFF"/>
              <w:spacing w:line="256" w:lineRule="auto"/>
              <w:jc w:val="both"/>
              <w:rPr>
                <w:rFonts w:ascii="Times New Roman" w:hAnsi="Times New Roman"/>
                <w:iCs/>
                <w:sz w:val="24"/>
                <w:szCs w:val="24"/>
                <w:lang w:eastAsia="lv-LV"/>
              </w:rPr>
            </w:pPr>
            <w:r w:rsidRPr="00B35546">
              <w:rPr>
                <w:rFonts w:ascii="Times New Roman" w:hAnsi="Times New Roman"/>
                <w:b/>
                <w:iCs/>
                <w:sz w:val="24"/>
                <w:szCs w:val="24"/>
                <w:lang w:eastAsia="lv-LV"/>
              </w:rPr>
              <w:t>Papildu izdevumu aprēķins</w:t>
            </w:r>
            <w:r w:rsidRPr="00B35546">
              <w:rPr>
                <w:rFonts w:ascii="Times New Roman" w:hAnsi="Times New Roman"/>
                <w:iCs/>
                <w:sz w:val="24"/>
                <w:szCs w:val="24"/>
                <w:lang w:eastAsia="lv-LV"/>
              </w:rPr>
              <w:t xml:space="preserve"> </w:t>
            </w:r>
            <w:r w:rsidRPr="00B35546">
              <w:rPr>
                <w:rFonts w:ascii="Times New Roman" w:hAnsi="Times New Roman"/>
                <w:b/>
                <w:iCs/>
                <w:sz w:val="24"/>
                <w:szCs w:val="24"/>
                <w:lang w:eastAsia="lv-LV"/>
              </w:rPr>
              <w:t>2021.gadam un turpmāk katru gadu:</w:t>
            </w:r>
            <w:r w:rsidRPr="00B35546">
              <w:rPr>
                <w:rFonts w:ascii="Times New Roman" w:hAnsi="Times New Roman"/>
                <w:iCs/>
                <w:sz w:val="24"/>
                <w:szCs w:val="24"/>
                <w:lang w:eastAsia="lv-LV"/>
              </w:rPr>
              <w:t xml:space="preserve"> </w:t>
            </w:r>
          </w:p>
          <w:p w14:paraId="31C36D6F" w14:textId="77777777" w:rsidR="00C71A3F" w:rsidRPr="00B35546" w:rsidRDefault="00C71A3F" w:rsidP="00C71A3F">
            <w:pPr>
              <w:numPr>
                <w:ilvl w:val="0"/>
                <w:numId w:val="14"/>
              </w:numPr>
              <w:shd w:val="clear" w:color="auto" w:fill="FFFFFF"/>
              <w:spacing w:after="0" w:line="256" w:lineRule="auto"/>
              <w:jc w:val="both"/>
              <w:rPr>
                <w:rFonts w:ascii="Times New Roman" w:hAnsi="Times New Roman"/>
                <w:i/>
                <w:iCs/>
                <w:sz w:val="24"/>
                <w:szCs w:val="24"/>
                <w:lang w:eastAsia="lv-LV"/>
              </w:rPr>
            </w:pPr>
            <w:r w:rsidRPr="00B35546">
              <w:rPr>
                <w:rFonts w:ascii="Times New Roman" w:hAnsi="Times New Roman"/>
                <w:i/>
                <w:iCs/>
                <w:sz w:val="24"/>
                <w:szCs w:val="24"/>
                <w:lang w:eastAsia="lv-LV"/>
              </w:rPr>
              <w:t>Valsts policija</w:t>
            </w:r>
          </w:p>
          <w:p w14:paraId="314A0EB8" w14:textId="77777777" w:rsidR="00C71A3F" w:rsidRPr="00B35546" w:rsidRDefault="00C71A3F" w:rsidP="00EA1EB5">
            <w:pPr>
              <w:shd w:val="clear" w:color="auto" w:fill="FFFFFF"/>
              <w:spacing w:line="256" w:lineRule="auto"/>
              <w:ind w:left="360"/>
              <w:jc w:val="both"/>
              <w:rPr>
                <w:rFonts w:ascii="Times New Roman" w:hAnsi="Times New Roman"/>
                <w:i/>
                <w:iCs/>
                <w:sz w:val="24"/>
                <w:szCs w:val="24"/>
                <w:lang w:eastAsia="lv-LV"/>
              </w:rPr>
            </w:pPr>
            <w:r w:rsidRPr="00B35546">
              <w:rPr>
                <w:rFonts w:ascii="Times New Roman" w:hAnsi="Times New Roman"/>
                <w:iCs/>
                <w:sz w:val="24"/>
                <w:szCs w:val="24"/>
                <w:lang w:eastAsia="lv-LV"/>
              </w:rPr>
              <w:t>4 a/pers. x 600</w:t>
            </w:r>
            <w:r w:rsidRPr="00B35546">
              <w:rPr>
                <w:rFonts w:ascii="Times New Roman" w:hAnsi="Times New Roman"/>
                <w:i/>
                <w:iCs/>
                <w:sz w:val="24"/>
                <w:szCs w:val="24"/>
                <w:lang w:eastAsia="lv-LV"/>
              </w:rPr>
              <w:t xml:space="preserve"> </w:t>
            </w:r>
            <w:proofErr w:type="spellStart"/>
            <w:r w:rsidRPr="00B35546">
              <w:rPr>
                <w:rFonts w:ascii="Times New Roman" w:hAnsi="Times New Roman"/>
                <w:i/>
                <w:iCs/>
                <w:sz w:val="24"/>
                <w:szCs w:val="24"/>
                <w:lang w:eastAsia="lv-LV"/>
              </w:rPr>
              <w:t>euro</w:t>
            </w:r>
            <w:proofErr w:type="spellEnd"/>
            <w:r w:rsidRPr="00B35546">
              <w:rPr>
                <w:rFonts w:ascii="Times New Roman" w:hAnsi="Times New Roman"/>
                <w:i/>
                <w:iCs/>
                <w:sz w:val="24"/>
                <w:szCs w:val="24"/>
                <w:lang w:eastAsia="lv-LV"/>
              </w:rPr>
              <w:t xml:space="preserve"> = </w:t>
            </w:r>
            <w:r w:rsidRPr="00B35546">
              <w:rPr>
                <w:rFonts w:ascii="Times New Roman" w:hAnsi="Times New Roman"/>
                <w:iCs/>
                <w:sz w:val="24"/>
                <w:szCs w:val="24"/>
                <w:lang w:eastAsia="lv-LV"/>
              </w:rPr>
              <w:t>2400</w:t>
            </w:r>
            <w:r w:rsidRPr="00B35546">
              <w:rPr>
                <w:rFonts w:ascii="Times New Roman" w:hAnsi="Times New Roman"/>
                <w:i/>
                <w:iCs/>
                <w:sz w:val="24"/>
                <w:szCs w:val="24"/>
                <w:lang w:eastAsia="lv-LV"/>
              </w:rPr>
              <w:t xml:space="preserve"> </w:t>
            </w:r>
            <w:proofErr w:type="spellStart"/>
            <w:r w:rsidRPr="00B35546">
              <w:rPr>
                <w:rFonts w:ascii="Times New Roman" w:hAnsi="Times New Roman"/>
                <w:i/>
                <w:iCs/>
                <w:sz w:val="24"/>
                <w:szCs w:val="24"/>
                <w:lang w:eastAsia="lv-LV"/>
              </w:rPr>
              <w:t>euro</w:t>
            </w:r>
            <w:proofErr w:type="spellEnd"/>
          </w:p>
          <w:p w14:paraId="0123890E" w14:textId="77777777" w:rsidR="00C71A3F" w:rsidRPr="00B35546" w:rsidRDefault="00C71A3F" w:rsidP="00C71A3F">
            <w:pPr>
              <w:numPr>
                <w:ilvl w:val="0"/>
                <w:numId w:val="14"/>
              </w:numPr>
              <w:shd w:val="clear" w:color="auto" w:fill="FFFFFF"/>
              <w:spacing w:after="0" w:line="256" w:lineRule="auto"/>
              <w:jc w:val="both"/>
              <w:rPr>
                <w:rFonts w:ascii="Times New Roman" w:hAnsi="Times New Roman"/>
                <w:i/>
                <w:iCs/>
                <w:sz w:val="24"/>
                <w:szCs w:val="24"/>
                <w:lang w:eastAsia="lv-LV"/>
              </w:rPr>
            </w:pPr>
            <w:r w:rsidRPr="00B35546">
              <w:rPr>
                <w:rFonts w:ascii="Times New Roman" w:hAnsi="Times New Roman"/>
                <w:i/>
                <w:iCs/>
                <w:sz w:val="24"/>
                <w:szCs w:val="24"/>
                <w:lang w:eastAsia="lv-LV"/>
              </w:rPr>
              <w:t>Valsts robežsardze</w:t>
            </w:r>
          </w:p>
          <w:p w14:paraId="4B4D9A41" w14:textId="77777777" w:rsidR="00C71A3F" w:rsidRPr="00B35546" w:rsidRDefault="00C71A3F" w:rsidP="00EA1EB5">
            <w:pPr>
              <w:shd w:val="clear" w:color="auto" w:fill="FFFFFF"/>
              <w:spacing w:line="256" w:lineRule="auto"/>
              <w:ind w:left="360"/>
              <w:jc w:val="both"/>
              <w:rPr>
                <w:rFonts w:ascii="Times New Roman" w:hAnsi="Times New Roman"/>
                <w:i/>
                <w:iCs/>
                <w:sz w:val="24"/>
                <w:szCs w:val="24"/>
                <w:lang w:eastAsia="lv-LV"/>
              </w:rPr>
            </w:pPr>
            <w:r w:rsidRPr="00B35546">
              <w:rPr>
                <w:rFonts w:ascii="Times New Roman" w:hAnsi="Times New Roman"/>
                <w:iCs/>
                <w:sz w:val="24"/>
                <w:szCs w:val="24"/>
                <w:lang w:eastAsia="lv-LV"/>
              </w:rPr>
              <w:t>2 a/pers. x</w:t>
            </w:r>
            <w:r w:rsidRPr="00B35546">
              <w:rPr>
                <w:rFonts w:ascii="Times New Roman" w:hAnsi="Times New Roman"/>
                <w:i/>
                <w:iCs/>
                <w:sz w:val="24"/>
                <w:szCs w:val="24"/>
                <w:lang w:eastAsia="lv-LV"/>
              </w:rPr>
              <w:t xml:space="preserve"> </w:t>
            </w:r>
            <w:r w:rsidRPr="00B35546">
              <w:rPr>
                <w:rFonts w:ascii="Times New Roman" w:hAnsi="Times New Roman"/>
                <w:iCs/>
                <w:sz w:val="24"/>
                <w:szCs w:val="24"/>
                <w:lang w:eastAsia="lv-LV"/>
              </w:rPr>
              <w:t>600</w:t>
            </w:r>
            <w:r w:rsidRPr="00B35546">
              <w:rPr>
                <w:rFonts w:ascii="Times New Roman" w:hAnsi="Times New Roman"/>
                <w:i/>
                <w:iCs/>
                <w:sz w:val="24"/>
                <w:szCs w:val="24"/>
                <w:lang w:eastAsia="lv-LV"/>
              </w:rPr>
              <w:t xml:space="preserve"> </w:t>
            </w:r>
            <w:proofErr w:type="spellStart"/>
            <w:r w:rsidRPr="00B35546">
              <w:rPr>
                <w:rFonts w:ascii="Times New Roman" w:hAnsi="Times New Roman"/>
                <w:i/>
                <w:iCs/>
                <w:sz w:val="24"/>
                <w:szCs w:val="24"/>
                <w:lang w:eastAsia="lv-LV"/>
              </w:rPr>
              <w:t>euro</w:t>
            </w:r>
            <w:proofErr w:type="spellEnd"/>
            <w:r w:rsidRPr="00B35546">
              <w:rPr>
                <w:rFonts w:ascii="Times New Roman" w:hAnsi="Times New Roman"/>
                <w:i/>
                <w:iCs/>
                <w:sz w:val="24"/>
                <w:szCs w:val="24"/>
                <w:lang w:eastAsia="lv-LV"/>
              </w:rPr>
              <w:t xml:space="preserve"> = </w:t>
            </w:r>
            <w:r w:rsidRPr="00B35546">
              <w:rPr>
                <w:rFonts w:ascii="Times New Roman" w:hAnsi="Times New Roman"/>
                <w:iCs/>
                <w:sz w:val="24"/>
                <w:szCs w:val="24"/>
                <w:lang w:eastAsia="lv-LV"/>
              </w:rPr>
              <w:t>1200</w:t>
            </w:r>
            <w:r w:rsidRPr="00B35546">
              <w:rPr>
                <w:rFonts w:ascii="Times New Roman" w:hAnsi="Times New Roman"/>
                <w:i/>
                <w:iCs/>
                <w:sz w:val="24"/>
                <w:szCs w:val="24"/>
                <w:lang w:eastAsia="lv-LV"/>
              </w:rPr>
              <w:t xml:space="preserve"> </w:t>
            </w:r>
            <w:proofErr w:type="spellStart"/>
            <w:r w:rsidRPr="00B35546">
              <w:rPr>
                <w:rFonts w:ascii="Times New Roman" w:hAnsi="Times New Roman"/>
                <w:i/>
                <w:iCs/>
                <w:sz w:val="24"/>
                <w:szCs w:val="24"/>
                <w:lang w:eastAsia="lv-LV"/>
              </w:rPr>
              <w:t>euro</w:t>
            </w:r>
            <w:proofErr w:type="spellEnd"/>
          </w:p>
          <w:p w14:paraId="7B2383FB" w14:textId="77777777" w:rsidR="00C71A3F" w:rsidRPr="00B35546" w:rsidRDefault="00C71A3F" w:rsidP="00EA1EB5">
            <w:pPr>
              <w:shd w:val="clear" w:color="auto" w:fill="FFFFFF"/>
              <w:spacing w:line="256" w:lineRule="auto"/>
              <w:ind w:left="360"/>
              <w:jc w:val="both"/>
              <w:rPr>
                <w:rFonts w:ascii="Times New Roman" w:hAnsi="Times New Roman"/>
                <w:b/>
                <w:i/>
                <w:iCs/>
                <w:sz w:val="24"/>
                <w:szCs w:val="24"/>
                <w:lang w:eastAsia="lv-LV"/>
              </w:rPr>
            </w:pPr>
            <w:r w:rsidRPr="00B35546">
              <w:rPr>
                <w:rFonts w:ascii="Times New Roman" w:hAnsi="Times New Roman"/>
                <w:b/>
                <w:iCs/>
                <w:sz w:val="24"/>
                <w:szCs w:val="24"/>
                <w:lang w:eastAsia="lv-LV"/>
              </w:rPr>
              <w:t>KOPĀ I+II: 3600</w:t>
            </w:r>
            <w:r w:rsidRPr="00B35546">
              <w:rPr>
                <w:rFonts w:ascii="Times New Roman" w:hAnsi="Times New Roman"/>
                <w:b/>
                <w:i/>
                <w:iCs/>
                <w:sz w:val="24"/>
                <w:szCs w:val="24"/>
                <w:lang w:eastAsia="lv-LV"/>
              </w:rPr>
              <w:t xml:space="preserve"> </w:t>
            </w:r>
            <w:proofErr w:type="spellStart"/>
            <w:r w:rsidRPr="00B35546">
              <w:rPr>
                <w:rFonts w:ascii="Times New Roman" w:hAnsi="Times New Roman"/>
                <w:b/>
                <w:i/>
                <w:iCs/>
                <w:sz w:val="24"/>
                <w:szCs w:val="24"/>
                <w:lang w:eastAsia="lv-LV"/>
              </w:rPr>
              <w:t>euro</w:t>
            </w:r>
            <w:proofErr w:type="spellEnd"/>
          </w:p>
          <w:p w14:paraId="1C8B2DB8" w14:textId="77777777" w:rsidR="00C71A3F" w:rsidRPr="00B35546" w:rsidRDefault="00C71A3F" w:rsidP="00EA1EB5">
            <w:pPr>
              <w:shd w:val="clear" w:color="auto" w:fill="FFFFFF"/>
              <w:spacing w:line="256" w:lineRule="auto"/>
              <w:ind w:left="360"/>
              <w:jc w:val="both"/>
              <w:rPr>
                <w:rFonts w:ascii="Times New Roman" w:hAnsi="Times New Roman"/>
                <w:b/>
                <w:iCs/>
                <w:sz w:val="24"/>
                <w:szCs w:val="24"/>
                <w:lang w:eastAsia="lv-LV"/>
              </w:rPr>
            </w:pPr>
            <w:r w:rsidRPr="00B35546">
              <w:rPr>
                <w:rFonts w:ascii="Times New Roman" w:hAnsi="Times New Roman"/>
                <w:b/>
                <w:iCs/>
                <w:sz w:val="24"/>
                <w:szCs w:val="24"/>
                <w:lang w:eastAsia="lv-LV"/>
              </w:rPr>
              <w:t>Papildu nepieciešamais finansējums (minimāli) kopā:</w:t>
            </w:r>
          </w:p>
          <w:p w14:paraId="2265B74C" w14:textId="77777777" w:rsidR="00C71A3F" w:rsidRPr="00B35546" w:rsidRDefault="00C71A3F" w:rsidP="00EA1EB5">
            <w:pPr>
              <w:shd w:val="clear" w:color="auto" w:fill="FFFFFF"/>
              <w:spacing w:line="256" w:lineRule="auto"/>
              <w:ind w:left="360"/>
              <w:jc w:val="both"/>
              <w:rPr>
                <w:rFonts w:ascii="Times New Roman" w:hAnsi="Times New Roman"/>
                <w:b/>
                <w:iCs/>
                <w:sz w:val="24"/>
                <w:szCs w:val="24"/>
                <w:lang w:eastAsia="lv-LV"/>
              </w:rPr>
            </w:pPr>
            <w:r w:rsidRPr="00B35546">
              <w:rPr>
                <w:rFonts w:ascii="Times New Roman" w:hAnsi="Times New Roman"/>
                <w:b/>
                <w:iCs/>
                <w:sz w:val="24"/>
                <w:szCs w:val="24"/>
                <w:lang w:eastAsia="lv-LV"/>
              </w:rPr>
              <w:t xml:space="preserve">2021.gadā – 15 299 </w:t>
            </w:r>
            <w:proofErr w:type="spellStart"/>
            <w:r w:rsidRPr="00B35546">
              <w:rPr>
                <w:rFonts w:ascii="Times New Roman" w:hAnsi="Times New Roman"/>
                <w:b/>
                <w:i/>
                <w:iCs/>
                <w:sz w:val="24"/>
                <w:szCs w:val="24"/>
                <w:lang w:eastAsia="lv-LV"/>
              </w:rPr>
              <w:t>euro</w:t>
            </w:r>
            <w:proofErr w:type="spellEnd"/>
            <w:r w:rsidRPr="00B35546">
              <w:rPr>
                <w:rFonts w:ascii="Times New Roman" w:hAnsi="Times New Roman"/>
                <w:b/>
                <w:iCs/>
                <w:sz w:val="24"/>
                <w:szCs w:val="24"/>
                <w:lang w:eastAsia="lv-LV"/>
              </w:rPr>
              <w:t>;</w:t>
            </w:r>
          </w:p>
          <w:p w14:paraId="3335B514" w14:textId="77777777" w:rsidR="00C71A3F" w:rsidRPr="00B35546" w:rsidRDefault="00C71A3F" w:rsidP="00EA1EB5">
            <w:pPr>
              <w:shd w:val="clear" w:color="auto" w:fill="FFFFFF"/>
              <w:spacing w:line="256" w:lineRule="auto"/>
              <w:ind w:left="360"/>
              <w:jc w:val="both"/>
              <w:rPr>
                <w:rFonts w:ascii="Times New Roman" w:eastAsia="Calibri" w:hAnsi="Times New Roman"/>
                <w:sz w:val="24"/>
                <w:szCs w:val="24"/>
              </w:rPr>
            </w:pPr>
            <w:r w:rsidRPr="00B35546">
              <w:rPr>
                <w:rFonts w:ascii="Times New Roman" w:hAnsi="Times New Roman"/>
                <w:b/>
                <w:iCs/>
                <w:sz w:val="24"/>
                <w:szCs w:val="24"/>
                <w:lang w:eastAsia="lv-LV"/>
              </w:rPr>
              <w:t xml:space="preserve">2022.gadā un turpmāk katru gadu – 31 660 </w:t>
            </w:r>
            <w:proofErr w:type="spellStart"/>
            <w:r w:rsidRPr="00B35546">
              <w:rPr>
                <w:rFonts w:ascii="Times New Roman" w:hAnsi="Times New Roman"/>
                <w:b/>
                <w:i/>
                <w:iCs/>
                <w:sz w:val="24"/>
                <w:szCs w:val="24"/>
                <w:lang w:eastAsia="lv-LV"/>
              </w:rPr>
              <w:t>euro</w:t>
            </w:r>
            <w:proofErr w:type="spellEnd"/>
            <w:r w:rsidRPr="00B35546">
              <w:rPr>
                <w:rFonts w:ascii="Times New Roman" w:hAnsi="Times New Roman"/>
                <w:b/>
                <w:iCs/>
                <w:sz w:val="24"/>
                <w:szCs w:val="24"/>
                <w:lang w:eastAsia="lv-LV"/>
              </w:rPr>
              <w:t>.</w:t>
            </w:r>
          </w:p>
        </w:tc>
      </w:tr>
      <w:tr w:rsidR="00C71A3F" w:rsidRPr="00B35546" w14:paraId="72004DFA" w14:textId="77777777" w:rsidTr="00C71A3F">
        <w:trPr>
          <w:trHeight w:val="759"/>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2E9BA917"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6.1. detalizēts ieņēmumu aprēķins</w:t>
            </w:r>
          </w:p>
        </w:tc>
        <w:tc>
          <w:tcPr>
            <w:tcW w:w="4141" w:type="pct"/>
            <w:gridSpan w:val="7"/>
            <w:vMerge/>
            <w:tcBorders>
              <w:top w:val="single" w:sz="4" w:space="0" w:color="auto"/>
              <w:left w:val="single" w:sz="4" w:space="0" w:color="auto"/>
              <w:bottom w:val="single" w:sz="4" w:space="0" w:color="auto"/>
              <w:right w:val="single" w:sz="4" w:space="0" w:color="auto"/>
            </w:tcBorders>
            <w:vAlign w:val="center"/>
            <w:hideMark/>
          </w:tcPr>
          <w:p w14:paraId="24B294B9" w14:textId="77777777" w:rsidR="00C71A3F" w:rsidRPr="00B35546" w:rsidRDefault="00C71A3F" w:rsidP="00EA1EB5">
            <w:pPr>
              <w:spacing w:line="256" w:lineRule="auto"/>
              <w:rPr>
                <w:rFonts w:ascii="Times New Roman" w:eastAsia="Calibri" w:hAnsi="Times New Roman"/>
                <w:sz w:val="24"/>
                <w:szCs w:val="24"/>
              </w:rPr>
            </w:pPr>
          </w:p>
        </w:tc>
      </w:tr>
      <w:tr w:rsidR="00C71A3F" w:rsidRPr="00B35546" w14:paraId="1405462C" w14:textId="77777777" w:rsidTr="00C71A3F">
        <w:trPr>
          <w:trHeight w:val="802"/>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10BC68AF"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lastRenderedPageBreak/>
              <w:t>6.2. detalizēts izdevumu aprēķins</w:t>
            </w:r>
          </w:p>
        </w:tc>
        <w:tc>
          <w:tcPr>
            <w:tcW w:w="4141" w:type="pct"/>
            <w:gridSpan w:val="7"/>
            <w:vMerge/>
            <w:tcBorders>
              <w:top w:val="single" w:sz="4" w:space="0" w:color="auto"/>
              <w:left w:val="single" w:sz="4" w:space="0" w:color="auto"/>
              <w:bottom w:val="single" w:sz="4" w:space="0" w:color="auto"/>
              <w:right w:val="single" w:sz="4" w:space="0" w:color="auto"/>
            </w:tcBorders>
            <w:vAlign w:val="center"/>
            <w:hideMark/>
          </w:tcPr>
          <w:p w14:paraId="2708B49A" w14:textId="77777777" w:rsidR="00C71A3F" w:rsidRPr="00B35546" w:rsidRDefault="00C71A3F" w:rsidP="00EA1EB5">
            <w:pPr>
              <w:spacing w:line="256" w:lineRule="auto"/>
              <w:rPr>
                <w:rFonts w:ascii="Times New Roman" w:eastAsia="Calibri" w:hAnsi="Times New Roman"/>
                <w:sz w:val="24"/>
                <w:szCs w:val="24"/>
              </w:rPr>
            </w:pPr>
          </w:p>
        </w:tc>
      </w:tr>
      <w:tr w:rsidR="00C71A3F" w:rsidRPr="00B35546" w14:paraId="37A34D19" w14:textId="77777777" w:rsidTr="00C71A3F">
        <w:trPr>
          <w:trHeight w:val="588"/>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2961D1BD"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lastRenderedPageBreak/>
              <w:t>7. Amata vietu skaita izmaiņas</w:t>
            </w:r>
          </w:p>
        </w:tc>
        <w:tc>
          <w:tcPr>
            <w:tcW w:w="4141" w:type="pct"/>
            <w:gridSpan w:val="7"/>
            <w:tcBorders>
              <w:top w:val="single" w:sz="4" w:space="0" w:color="auto"/>
              <w:left w:val="single" w:sz="4" w:space="0" w:color="auto"/>
              <w:bottom w:val="single" w:sz="4" w:space="0" w:color="auto"/>
              <w:right w:val="single" w:sz="4" w:space="0" w:color="auto"/>
            </w:tcBorders>
            <w:hideMark/>
          </w:tcPr>
          <w:p w14:paraId="28B80BA4"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Nav.</w:t>
            </w:r>
          </w:p>
        </w:tc>
      </w:tr>
      <w:tr w:rsidR="00C71A3F" w:rsidRPr="00B35546" w14:paraId="2CB77774" w14:textId="77777777" w:rsidTr="00C71A3F">
        <w:trPr>
          <w:tblCellSpacing w:w="15" w:type="dxa"/>
        </w:trPr>
        <w:tc>
          <w:tcPr>
            <w:tcW w:w="813" w:type="pct"/>
            <w:tcBorders>
              <w:top w:val="single" w:sz="4" w:space="0" w:color="auto"/>
              <w:left w:val="single" w:sz="4" w:space="0" w:color="auto"/>
              <w:bottom w:val="single" w:sz="4" w:space="0" w:color="auto"/>
              <w:right w:val="single" w:sz="4" w:space="0" w:color="auto"/>
            </w:tcBorders>
            <w:hideMark/>
          </w:tcPr>
          <w:p w14:paraId="0ED18C9B" w14:textId="77777777" w:rsidR="00C71A3F" w:rsidRPr="00B35546" w:rsidRDefault="00C71A3F" w:rsidP="00EA1EB5">
            <w:pPr>
              <w:suppressAutoHyphens/>
              <w:autoSpaceDN w:val="0"/>
              <w:spacing w:line="256" w:lineRule="auto"/>
              <w:textAlignment w:val="baseline"/>
              <w:rPr>
                <w:rFonts w:ascii="Times New Roman" w:hAnsi="Times New Roman"/>
                <w:iCs/>
                <w:sz w:val="24"/>
                <w:szCs w:val="24"/>
                <w:lang w:eastAsia="lv-LV"/>
              </w:rPr>
            </w:pPr>
            <w:r w:rsidRPr="00B35546">
              <w:rPr>
                <w:rFonts w:ascii="Times New Roman" w:hAnsi="Times New Roman"/>
                <w:iCs/>
                <w:sz w:val="24"/>
                <w:szCs w:val="24"/>
                <w:lang w:eastAsia="lv-LV"/>
              </w:rPr>
              <w:t>8. Cita informācija</w:t>
            </w:r>
          </w:p>
        </w:tc>
        <w:tc>
          <w:tcPr>
            <w:tcW w:w="4141" w:type="pct"/>
            <w:gridSpan w:val="7"/>
            <w:tcBorders>
              <w:top w:val="single" w:sz="4" w:space="0" w:color="auto"/>
              <w:left w:val="single" w:sz="4" w:space="0" w:color="auto"/>
              <w:bottom w:val="single" w:sz="4" w:space="0" w:color="auto"/>
              <w:right w:val="single" w:sz="4" w:space="0" w:color="auto"/>
            </w:tcBorders>
            <w:hideMark/>
          </w:tcPr>
          <w:p w14:paraId="180BC597" w14:textId="77777777" w:rsidR="00C71A3F" w:rsidRPr="00B35546" w:rsidRDefault="00C71A3F" w:rsidP="00EA1EB5">
            <w:pPr>
              <w:suppressAutoHyphens/>
              <w:autoSpaceDN w:val="0"/>
              <w:spacing w:line="256" w:lineRule="auto"/>
              <w:jc w:val="both"/>
              <w:textAlignment w:val="baseline"/>
              <w:rPr>
                <w:rFonts w:ascii="Times New Roman" w:hAnsi="Times New Roman"/>
                <w:sz w:val="24"/>
                <w:szCs w:val="24"/>
                <w:shd w:val="clear" w:color="auto" w:fill="FFFFFF"/>
              </w:rPr>
            </w:pPr>
            <w:r w:rsidRPr="00B35546">
              <w:rPr>
                <w:rFonts w:ascii="Times New Roman" w:hAnsi="Times New Roman"/>
                <w:sz w:val="24"/>
                <w:szCs w:val="24"/>
                <w:shd w:val="clear" w:color="auto" w:fill="FFFFFF"/>
              </w:rPr>
              <w:t xml:space="preserve">Saskaņā ar Ministru kabineta 2020.gada 18.februāra sēdē (prot.Nr.7, 41.#) izskatīto informatīvo ziņojumu “Par Latvijas civilo ekspertu dalību starptautiskajās misijās un operācijās 2020.- 2022. gadā” </w:t>
            </w:r>
            <w:proofErr w:type="spellStart"/>
            <w:r w:rsidRPr="00B35546">
              <w:rPr>
                <w:rFonts w:ascii="Times New Roman" w:hAnsi="Times New Roman"/>
                <w:sz w:val="24"/>
                <w:szCs w:val="24"/>
                <w:shd w:val="clear" w:color="auto" w:fill="FFFFFF"/>
              </w:rPr>
              <w:t>citastarpā</w:t>
            </w:r>
            <w:proofErr w:type="spellEnd"/>
            <w:r w:rsidRPr="00B35546">
              <w:rPr>
                <w:rFonts w:ascii="Times New Roman" w:hAnsi="Times New Roman"/>
                <w:sz w:val="24"/>
                <w:szCs w:val="24"/>
                <w:shd w:val="clear" w:color="auto" w:fill="FFFFFF"/>
              </w:rPr>
              <w:t xml:space="preserve"> nolemts:</w:t>
            </w:r>
          </w:p>
          <w:p w14:paraId="16A7FCF0" w14:textId="77777777" w:rsidR="00C71A3F" w:rsidRPr="00B35546" w:rsidRDefault="00C71A3F" w:rsidP="00EA1EB5">
            <w:pPr>
              <w:suppressAutoHyphens/>
              <w:autoSpaceDN w:val="0"/>
              <w:spacing w:line="256" w:lineRule="auto"/>
              <w:jc w:val="both"/>
              <w:textAlignment w:val="baseline"/>
              <w:rPr>
                <w:rFonts w:ascii="Times New Roman" w:hAnsi="Times New Roman"/>
                <w:sz w:val="24"/>
                <w:szCs w:val="24"/>
                <w:shd w:val="clear" w:color="auto" w:fill="FFFFFF"/>
              </w:rPr>
            </w:pPr>
            <w:r w:rsidRPr="00B35546">
              <w:rPr>
                <w:rFonts w:ascii="Times New Roman" w:hAnsi="Times New Roman"/>
                <w:sz w:val="24"/>
                <w:szCs w:val="24"/>
                <w:shd w:val="clear" w:color="auto" w:fill="FFFFFF"/>
              </w:rPr>
              <w:t xml:space="preserve">1. Atbalstīt Latvijas civilo ekspertu dalību starptautiskajās civilajās misijās un operācijās 2020. – 2022.gadā, </w:t>
            </w:r>
            <w:r w:rsidRPr="00B35546">
              <w:rPr>
                <w:rFonts w:ascii="Times New Roman" w:hAnsi="Times New Roman"/>
                <w:i/>
                <w:sz w:val="24"/>
                <w:szCs w:val="24"/>
                <w:shd w:val="clear" w:color="auto" w:fill="FFFFFF"/>
              </w:rPr>
              <w:t>nodrošinot ekspertu skaitu kopā līdz 30</w:t>
            </w:r>
            <w:r w:rsidRPr="00B35546">
              <w:rPr>
                <w:rFonts w:ascii="Times New Roman" w:hAnsi="Times New Roman"/>
                <w:sz w:val="24"/>
                <w:szCs w:val="24"/>
                <w:shd w:val="clear" w:color="auto" w:fill="FFFFFF"/>
              </w:rPr>
              <w:t xml:space="preserve">, tajā skaitā Eiropas Savienības civilās Kopējās drošības un aizsardzības politikas misijās </w:t>
            </w:r>
            <w:r w:rsidRPr="00B35546">
              <w:rPr>
                <w:rFonts w:ascii="Times New Roman" w:hAnsi="Times New Roman"/>
                <w:i/>
                <w:sz w:val="24"/>
                <w:szCs w:val="24"/>
                <w:shd w:val="clear" w:color="auto" w:fill="FFFFFF"/>
              </w:rPr>
              <w:t>(līdz 17 civilajiem ekspertiem)</w:t>
            </w:r>
            <w:r w:rsidRPr="00B35546">
              <w:rPr>
                <w:rFonts w:ascii="Times New Roman" w:hAnsi="Times New Roman"/>
                <w:sz w:val="24"/>
                <w:szCs w:val="24"/>
                <w:shd w:val="clear" w:color="auto" w:fill="FFFFFF"/>
              </w:rPr>
              <w:t>, Eiropas Drošības un sadarbības organizācijas misijās (līdz 11 civilajiem ekspertiem), Apvienoto Nāciju Organizācijas un Ziemeļatlantijas līguma organizācijas vadītajās starptautiskajās civilajās misijās (līdz 2 civilajiem ekspertiem), kā arī īstermiņa eksperti Eiropas Savienības misijās.</w:t>
            </w:r>
            <w:r w:rsidRPr="00B35546">
              <w:rPr>
                <w:rFonts w:ascii="Times New Roman" w:hAnsi="Times New Roman"/>
                <w:sz w:val="24"/>
                <w:szCs w:val="24"/>
                <w:shd w:val="clear" w:color="auto" w:fill="FFFFFF"/>
              </w:rPr>
              <w:br/>
              <w:t xml:space="preserve">2. Pēc informācijas saņemšanas no Eiropas ārējās darbības dienesta, Eiropas Drošības un sadarbības organizācijas, Apvienoto Nāciju Organizācijas vai Ziemeļatlantijas līguma organizācijas par konkrētu ekspertu apstiprināšanu ekspertu nosūtošajai ministrijai iesniegt Ministru kabinetā rīkojuma projektu par šī </w:t>
            </w:r>
            <w:proofErr w:type="spellStart"/>
            <w:r w:rsidRPr="00B35546">
              <w:rPr>
                <w:rFonts w:ascii="Times New Roman" w:hAnsi="Times New Roman"/>
                <w:sz w:val="24"/>
                <w:szCs w:val="24"/>
                <w:shd w:val="clear" w:color="auto" w:fill="FFFFFF"/>
              </w:rPr>
              <w:t>protokollēmuma</w:t>
            </w:r>
            <w:proofErr w:type="spellEnd"/>
            <w:r w:rsidRPr="00B35546">
              <w:rPr>
                <w:rFonts w:ascii="Times New Roman" w:hAnsi="Times New Roman"/>
                <w:sz w:val="24"/>
                <w:szCs w:val="24"/>
                <w:shd w:val="clear" w:color="auto" w:fill="FFFFFF"/>
              </w:rPr>
              <w:t xml:space="preserve"> iepriekš minēto civilo ekspertu nosūtīšanu misijā vai operācijā, paredzot iespēju ar civilo ekspertu darbības nodrošināšanu saistītās </w:t>
            </w:r>
            <w:r w:rsidRPr="00B35546">
              <w:rPr>
                <w:rFonts w:ascii="Times New Roman" w:hAnsi="Times New Roman"/>
                <w:i/>
                <w:sz w:val="24"/>
                <w:szCs w:val="24"/>
                <w:shd w:val="clear" w:color="auto" w:fill="FFFFFF"/>
              </w:rPr>
              <w:t>izmaksas segt no valsts budžeta programmas "Līdzekļi neparedzētiem gadījumiem"</w:t>
            </w:r>
            <w:r w:rsidRPr="00B35546">
              <w:rPr>
                <w:rFonts w:ascii="Times New Roman" w:hAnsi="Times New Roman"/>
                <w:sz w:val="24"/>
                <w:szCs w:val="24"/>
                <w:shd w:val="clear" w:color="auto" w:fill="FFFFFF"/>
              </w:rPr>
              <w:t>.</w:t>
            </w:r>
          </w:p>
          <w:p w14:paraId="459F36D0" w14:textId="04A56B08" w:rsidR="00C71A3F" w:rsidRPr="00B35546" w:rsidRDefault="00C71A3F" w:rsidP="00EA1EB5">
            <w:pPr>
              <w:suppressAutoHyphens/>
              <w:autoSpaceDN w:val="0"/>
              <w:spacing w:line="256" w:lineRule="auto"/>
              <w:jc w:val="both"/>
              <w:textAlignment w:val="baseline"/>
              <w:rPr>
                <w:rFonts w:ascii="Times New Roman" w:hAnsi="Times New Roman"/>
                <w:sz w:val="24"/>
                <w:szCs w:val="24"/>
                <w:shd w:val="clear" w:color="auto" w:fill="FFFFFF"/>
              </w:rPr>
            </w:pPr>
            <w:r w:rsidRPr="00B35546">
              <w:rPr>
                <w:rFonts w:ascii="Times New Roman" w:hAnsi="Times New Roman"/>
                <w:sz w:val="24"/>
                <w:szCs w:val="24"/>
                <w:shd w:val="clear" w:color="auto" w:fill="FFFFFF"/>
              </w:rPr>
              <w:t xml:space="preserve"> Ja dalībai starptautiskajās misijās un operācijās nosūtīto amatpersonu skaits tiks palielināts, palielināsies arī nepieciešamā finansējuma apjoms.</w:t>
            </w:r>
          </w:p>
          <w:p w14:paraId="0806A92D" w14:textId="77777777" w:rsidR="00C71A3F" w:rsidRPr="00B35546" w:rsidRDefault="00C71A3F" w:rsidP="00EA1EB5">
            <w:pPr>
              <w:shd w:val="clear" w:color="auto" w:fill="FFFFFF"/>
              <w:spacing w:line="256" w:lineRule="auto"/>
              <w:jc w:val="both"/>
              <w:rPr>
                <w:rFonts w:ascii="Times New Roman" w:hAnsi="Times New Roman"/>
                <w:iCs/>
                <w:sz w:val="24"/>
                <w:szCs w:val="24"/>
                <w:lang w:eastAsia="lv-LV"/>
              </w:rPr>
            </w:pPr>
            <w:r w:rsidRPr="00B35546">
              <w:rPr>
                <w:rFonts w:ascii="Times New Roman" w:hAnsi="Times New Roman"/>
                <w:iCs/>
                <w:sz w:val="24"/>
                <w:szCs w:val="24"/>
                <w:lang w:eastAsia="lv-LV"/>
              </w:rPr>
              <w:t xml:space="preserve">Ja Ministru kabineta rīkojums par amatpersonas dalību jau izdots – papildu izdevumi tiks segti no budžeta programmas 99.00.00 “Līdzekļu neparedzētiem gadījumiem izlietojums”, ja tajā izveidojusies ekonomija, veicot izdevumu pārdali starp izdevumu klasifikācijas kodiem atbilstoši ekonomiskajām kategorijām, vai arī </w:t>
            </w:r>
            <w:r w:rsidRPr="00B35546">
              <w:rPr>
                <w:rFonts w:ascii="Times New Roman" w:hAnsi="Times New Roman"/>
                <w:iCs/>
                <w:sz w:val="24"/>
                <w:szCs w:val="24"/>
                <w:lang w:eastAsia="lv-LV"/>
              </w:rPr>
              <w:lastRenderedPageBreak/>
              <w:t>attiecīgi no budžeta apakšprogrammas 06.01.00 “Valsts policija” vai 10.00.00 “Valsts robežsardzes darbība”.</w:t>
            </w:r>
          </w:p>
          <w:p w14:paraId="0294CE23" w14:textId="77777777" w:rsidR="00C71A3F" w:rsidRPr="00B35546" w:rsidRDefault="00C71A3F" w:rsidP="00EA1EB5">
            <w:pPr>
              <w:shd w:val="clear" w:color="auto" w:fill="FFFFFF"/>
              <w:spacing w:line="256" w:lineRule="auto"/>
              <w:jc w:val="both"/>
              <w:rPr>
                <w:rFonts w:ascii="Times New Roman" w:hAnsi="Times New Roman"/>
                <w:iCs/>
                <w:sz w:val="24"/>
                <w:szCs w:val="24"/>
                <w:lang w:eastAsia="lv-LV"/>
              </w:rPr>
            </w:pPr>
            <w:r w:rsidRPr="00B35546">
              <w:rPr>
                <w:rFonts w:ascii="Times New Roman" w:hAnsi="Times New Roman"/>
                <w:iCs/>
                <w:sz w:val="24"/>
                <w:szCs w:val="24"/>
                <w:lang w:eastAsia="lv-LV"/>
              </w:rPr>
              <w:t xml:space="preserve">   Projektam pievienots Ministru kabineta </w:t>
            </w:r>
            <w:proofErr w:type="spellStart"/>
            <w:r w:rsidRPr="00B35546">
              <w:rPr>
                <w:rFonts w:ascii="Times New Roman" w:hAnsi="Times New Roman"/>
                <w:iCs/>
                <w:sz w:val="24"/>
                <w:szCs w:val="24"/>
                <w:lang w:eastAsia="lv-LV"/>
              </w:rPr>
              <w:t>protokollēmuma</w:t>
            </w:r>
            <w:proofErr w:type="spellEnd"/>
            <w:r w:rsidRPr="00B35546">
              <w:rPr>
                <w:rFonts w:ascii="Times New Roman" w:hAnsi="Times New Roman"/>
                <w:iCs/>
                <w:sz w:val="24"/>
                <w:szCs w:val="24"/>
                <w:lang w:eastAsia="lv-LV"/>
              </w:rPr>
              <w:t xml:space="preserve"> projekts, kas paredz:</w:t>
            </w:r>
          </w:p>
          <w:p w14:paraId="21B4BD54" w14:textId="77777777" w:rsidR="00C71A3F" w:rsidRPr="00B35546" w:rsidRDefault="00C71A3F" w:rsidP="00C71A3F">
            <w:pPr>
              <w:numPr>
                <w:ilvl w:val="0"/>
                <w:numId w:val="15"/>
              </w:numPr>
              <w:shd w:val="clear" w:color="auto" w:fill="FFFFFF"/>
              <w:suppressAutoHyphens/>
              <w:autoSpaceDN w:val="0"/>
              <w:spacing w:after="0" w:line="256" w:lineRule="auto"/>
              <w:ind w:left="360"/>
              <w:jc w:val="both"/>
              <w:textAlignment w:val="baseline"/>
              <w:rPr>
                <w:rFonts w:ascii="Times New Roman" w:hAnsi="Times New Roman"/>
                <w:sz w:val="24"/>
                <w:szCs w:val="24"/>
                <w:shd w:val="clear" w:color="auto" w:fill="FFFFFF"/>
              </w:rPr>
            </w:pPr>
            <w:r w:rsidRPr="00B35546">
              <w:rPr>
                <w:rFonts w:ascii="Times New Roman" w:hAnsi="Times New Roman"/>
                <w:iCs/>
                <w:sz w:val="24"/>
                <w:szCs w:val="24"/>
                <w:lang w:eastAsia="lv-LV"/>
              </w:rPr>
              <w:t>Atļaut veikt izdevumu pārdali starp izdevumu klasifikācijas kodiem atbilstoši ekonomiskajām kategorijām budžeta programmai 99.00.00 “Līdzekļu neparedzētiem gadījumiem izlietojums” amatpersonu dalībai starptautiskajās misijās un operācijās attiecīgajām iestādēm piešķirtā finansējuma ietvaros, lai nodrošinātu piemaksas un ceļa izdevumu segšanu starptautiskajās misijās un operācijās jau nosūtītajām amatpersonām.</w:t>
            </w:r>
          </w:p>
          <w:p w14:paraId="2DD0043B" w14:textId="77777777" w:rsidR="00C71A3F" w:rsidRPr="00B35546" w:rsidRDefault="00C71A3F" w:rsidP="00C71A3F">
            <w:pPr>
              <w:numPr>
                <w:ilvl w:val="0"/>
                <w:numId w:val="15"/>
              </w:numPr>
              <w:shd w:val="clear" w:color="auto" w:fill="FFFFFF"/>
              <w:suppressAutoHyphens/>
              <w:autoSpaceDN w:val="0"/>
              <w:spacing w:after="0" w:line="256" w:lineRule="auto"/>
              <w:ind w:left="360"/>
              <w:jc w:val="both"/>
              <w:textAlignment w:val="baseline"/>
              <w:rPr>
                <w:rFonts w:ascii="Times New Roman" w:hAnsi="Times New Roman"/>
                <w:sz w:val="24"/>
                <w:szCs w:val="24"/>
                <w:shd w:val="clear" w:color="auto" w:fill="FFFFFF"/>
              </w:rPr>
            </w:pPr>
            <w:r w:rsidRPr="00B35546">
              <w:rPr>
                <w:rFonts w:ascii="Times New Roman" w:hAnsi="Times New Roman"/>
                <w:iCs/>
                <w:sz w:val="24"/>
                <w:szCs w:val="24"/>
                <w:lang w:eastAsia="lv-LV"/>
              </w:rPr>
              <w:t>Ja  budžeta programmai 99.00.00 “Līdzekļu neparedzētiem gadījumiem izlietojums” amatpersonu dalībai starptautiskajās misijās un operācijās attiecīgajām iestādēm piešķirtā finansējuma apjoms ir nepietiekams, lai nodrošinātu piemaksas un ceļa izdevumu segšanu, papildu izdevumus segt attiecīgi budžeta apakšprogrammai 06.01.00 “Valsts policija” un 10.00.00 “Valsts robežsardzes darbība” piešķirto valsts budžeta līdzekļu ietvaros.</w:t>
            </w:r>
          </w:p>
          <w:p w14:paraId="203F0535" w14:textId="77777777" w:rsidR="00C71A3F" w:rsidRPr="00B35546" w:rsidRDefault="00C71A3F" w:rsidP="00EA1EB5">
            <w:pPr>
              <w:shd w:val="clear" w:color="auto" w:fill="FFFFFF"/>
              <w:suppressAutoHyphens/>
              <w:autoSpaceDN w:val="0"/>
              <w:spacing w:line="256" w:lineRule="auto"/>
              <w:ind w:left="360"/>
              <w:jc w:val="both"/>
              <w:textAlignment w:val="baseline"/>
              <w:rPr>
                <w:rFonts w:ascii="Times New Roman" w:hAnsi="Times New Roman"/>
                <w:iCs/>
                <w:sz w:val="24"/>
                <w:szCs w:val="24"/>
                <w:lang w:eastAsia="lv-LV"/>
              </w:rPr>
            </w:pPr>
            <w:r w:rsidRPr="00B35546">
              <w:rPr>
                <w:rFonts w:ascii="Times New Roman" w:hAnsi="Times New Roman"/>
                <w:iCs/>
                <w:sz w:val="24"/>
                <w:szCs w:val="24"/>
                <w:lang w:eastAsia="lv-LV"/>
              </w:rPr>
              <w:t>Ja tiks gatavots jauns Ministru kabineta rīkojuma projekts par amatpersonas nosūtīšanu dalībai misijā vai dalības laika pagarināšanu, attiecīgs finansējums tiks pieprasīts no 74.resora budžeta programmas 02.00.00 “Līdzekļi neparedzētiem gadījumiem”, kā arī atbilstoši paredzot to plānot nākamā gada budžeta likumprojekta sagatavošanas procesā attiecīgajā Iekšlietu ministrijas budžeta programmā/apakšprogrammā.</w:t>
            </w:r>
          </w:p>
        </w:tc>
      </w:tr>
    </w:tbl>
    <w:p w14:paraId="41B74593" w14:textId="77777777" w:rsidR="00C71A3F" w:rsidRPr="00B35546" w:rsidRDefault="00C71A3F" w:rsidP="00B201C2">
      <w:pPr>
        <w:spacing w:after="0"/>
        <w:rPr>
          <w:rFonts w:ascii="Times New Roman" w:eastAsia="Times New Roman" w:hAnsi="Times New Roman" w:cs="Times New Roman"/>
          <w:iCs/>
          <w:strike/>
          <w:sz w:val="24"/>
          <w:szCs w:val="24"/>
          <w:lang w:eastAsia="lv-LV"/>
        </w:rPr>
      </w:pPr>
    </w:p>
    <w:p w14:paraId="2EF4EA27" w14:textId="77777777" w:rsidR="00C71A3F" w:rsidRPr="00B35546" w:rsidRDefault="00C71A3F" w:rsidP="00B201C2">
      <w:pPr>
        <w:spacing w:after="0"/>
        <w:rPr>
          <w:rFonts w:ascii="Times New Roman" w:eastAsia="Times New Roman" w:hAnsi="Times New Roman" w:cs="Times New Roman"/>
          <w:iCs/>
          <w:strike/>
          <w:sz w:val="24"/>
          <w:szCs w:val="24"/>
          <w:lang w:eastAsia="lv-LV"/>
        </w:rPr>
      </w:pPr>
    </w:p>
    <w:p w14:paraId="5E3C3E64" w14:textId="77777777" w:rsidR="00B201C2" w:rsidRPr="00B35546" w:rsidRDefault="00B201C2" w:rsidP="00B201C2">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5BA1" w:rsidRPr="00B35546" w14:paraId="50D85A57" w14:textId="77777777" w:rsidTr="003337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32684E" w14:textId="77777777" w:rsidR="00B201C2" w:rsidRPr="00B35546" w:rsidRDefault="00B201C2" w:rsidP="003337FC">
            <w:pPr>
              <w:spacing w:after="0"/>
              <w:rPr>
                <w:rFonts w:ascii="Times New Roman" w:eastAsia="Times New Roman" w:hAnsi="Times New Roman" w:cs="Times New Roman"/>
                <w:b/>
                <w:bCs/>
                <w:iCs/>
                <w:sz w:val="24"/>
                <w:szCs w:val="24"/>
                <w:lang w:eastAsia="lv-LV"/>
              </w:rPr>
            </w:pPr>
            <w:r w:rsidRPr="00B35546">
              <w:rPr>
                <w:rFonts w:ascii="Times New Roman" w:eastAsia="Times New Roman" w:hAnsi="Times New Roman" w:cs="Times New Roman"/>
                <w:b/>
                <w:bCs/>
                <w:iCs/>
                <w:sz w:val="24"/>
                <w:szCs w:val="24"/>
                <w:lang w:eastAsia="lv-LV"/>
              </w:rPr>
              <w:t>IV. Tiesību akta projekta ietekme uz spēkā esošo tiesību normu sistēmu</w:t>
            </w:r>
          </w:p>
        </w:tc>
      </w:tr>
      <w:tr w:rsidR="006A5BA1" w:rsidRPr="00B35546" w14:paraId="28E6614A" w14:textId="77777777" w:rsidTr="003337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EABED" w14:textId="2AB3F47F" w:rsidR="00B201C2" w:rsidRPr="00B35546" w:rsidRDefault="00C81280" w:rsidP="003337FC">
            <w:pPr>
              <w:spacing w:after="0"/>
              <w:jc w:val="center"/>
              <w:rPr>
                <w:rFonts w:ascii="Times New Roman" w:eastAsia="Times New Roman" w:hAnsi="Times New Roman" w:cs="Times New Roman"/>
                <w:bCs/>
                <w:iCs/>
                <w:sz w:val="24"/>
                <w:szCs w:val="24"/>
                <w:lang w:eastAsia="lv-LV"/>
              </w:rPr>
            </w:pPr>
            <w:r w:rsidRPr="00B35546">
              <w:rPr>
                <w:rFonts w:ascii="Times New Roman" w:hAnsi="Times New Roman"/>
                <w:sz w:val="24"/>
                <w:szCs w:val="24"/>
              </w:rPr>
              <w:t>Projekts šo jomu neskar</w:t>
            </w:r>
          </w:p>
        </w:tc>
      </w:tr>
    </w:tbl>
    <w:p w14:paraId="292F2495" w14:textId="77777777" w:rsidR="00B201C2" w:rsidRPr="00B35546" w:rsidRDefault="00B201C2" w:rsidP="00B201C2">
      <w:pPr>
        <w:spacing w:after="0"/>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5BA1" w:rsidRPr="00B35546" w14:paraId="2D199178" w14:textId="77777777" w:rsidTr="003337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9B33A9" w14:textId="77777777" w:rsidR="00B201C2" w:rsidRPr="00B35546" w:rsidRDefault="00B201C2" w:rsidP="003337FC">
            <w:pPr>
              <w:keepNext/>
              <w:spacing w:after="0"/>
              <w:rPr>
                <w:rFonts w:ascii="Times New Roman" w:eastAsia="Times New Roman" w:hAnsi="Times New Roman" w:cs="Times New Roman"/>
                <w:b/>
                <w:bCs/>
                <w:iCs/>
                <w:sz w:val="24"/>
                <w:szCs w:val="24"/>
                <w:lang w:eastAsia="lv-LV"/>
              </w:rPr>
            </w:pPr>
            <w:r w:rsidRPr="00B3554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A5BA1" w:rsidRPr="00B35546" w14:paraId="7E376EB6" w14:textId="77777777" w:rsidTr="003337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EE6F7A" w14:textId="1B6B69BC" w:rsidR="00B201C2" w:rsidRPr="00B35546" w:rsidRDefault="00C81280" w:rsidP="003337FC">
            <w:pPr>
              <w:spacing w:after="0"/>
              <w:jc w:val="center"/>
              <w:rPr>
                <w:rFonts w:ascii="Times New Roman" w:eastAsia="Times New Roman" w:hAnsi="Times New Roman" w:cs="Times New Roman"/>
                <w:bCs/>
                <w:iCs/>
                <w:sz w:val="24"/>
                <w:szCs w:val="24"/>
                <w:lang w:eastAsia="lv-LV"/>
              </w:rPr>
            </w:pPr>
            <w:r w:rsidRPr="00B35546">
              <w:rPr>
                <w:rFonts w:ascii="Times New Roman" w:hAnsi="Times New Roman"/>
                <w:sz w:val="24"/>
                <w:szCs w:val="24"/>
              </w:rPr>
              <w:t>Projekts šo jomu neskar</w:t>
            </w:r>
          </w:p>
        </w:tc>
      </w:tr>
    </w:tbl>
    <w:p w14:paraId="2F9F42B1" w14:textId="77777777" w:rsidR="00B201C2" w:rsidRPr="00B35546" w:rsidRDefault="00B201C2" w:rsidP="00B201C2">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5BA1" w:rsidRPr="00B35546" w14:paraId="01F29BF8" w14:textId="77777777" w:rsidTr="003337F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CE3C79" w14:textId="77777777" w:rsidR="00B201C2" w:rsidRPr="00B35546" w:rsidRDefault="00B201C2" w:rsidP="003337FC">
            <w:pPr>
              <w:spacing w:after="0"/>
              <w:rPr>
                <w:rFonts w:ascii="Times New Roman" w:eastAsia="Times New Roman" w:hAnsi="Times New Roman" w:cs="Times New Roman"/>
                <w:b/>
                <w:bCs/>
                <w:iCs/>
                <w:sz w:val="24"/>
                <w:szCs w:val="24"/>
                <w:lang w:eastAsia="lv-LV"/>
              </w:rPr>
            </w:pPr>
            <w:r w:rsidRPr="00B35546">
              <w:rPr>
                <w:rFonts w:ascii="Times New Roman" w:eastAsia="Times New Roman" w:hAnsi="Times New Roman" w:cs="Times New Roman"/>
                <w:b/>
                <w:bCs/>
                <w:iCs/>
                <w:sz w:val="24"/>
                <w:szCs w:val="24"/>
                <w:lang w:eastAsia="lv-LV"/>
              </w:rPr>
              <w:t>VI. Sabiedrības līdzdalība un komunikācijas aktivitātes</w:t>
            </w:r>
          </w:p>
        </w:tc>
      </w:tr>
      <w:tr w:rsidR="006A5BA1" w:rsidRPr="00B35546" w14:paraId="4352D1AE" w14:textId="77777777" w:rsidTr="003337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561A70" w14:textId="77777777"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9410E03" w14:textId="77777777"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3FC352F8" w14:textId="77777777" w:rsidR="00B201C2" w:rsidRPr="00B35546" w:rsidRDefault="00476CF1" w:rsidP="003337FC">
            <w:pPr>
              <w:spacing w:after="0"/>
              <w:jc w:val="both"/>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bCs/>
                <w:sz w:val="24"/>
                <w:szCs w:val="24"/>
                <w:lang w:eastAsia="lv-LV"/>
              </w:rPr>
              <w:t>Projekts šo jomu neskar.</w:t>
            </w:r>
          </w:p>
        </w:tc>
      </w:tr>
      <w:tr w:rsidR="006A5BA1" w:rsidRPr="00B35546" w14:paraId="5093A845" w14:textId="77777777" w:rsidTr="003337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42D507" w14:textId="77777777"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F35F10" w14:textId="77777777"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C92A367" w14:textId="77777777" w:rsidR="00B201C2" w:rsidRPr="00B35546" w:rsidRDefault="00476CF1" w:rsidP="003337FC">
            <w:pPr>
              <w:spacing w:after="0"/>
              <w:jc w:val="both"/>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bCs/>
                <w:sz w:val="24"/>
                <w:szCs w:val="24"/>
                <w:lang w:eastAsia="lv-LV"/>
              </w:rPr>
              <w:t>Projekts šo jomu neskar.</w:t>
            </w:r>
          </w:p>
        </w:tc>
      </w:tr>
      <w:tr w:rsidR="006A5BA1" w:rsidRPr="00B35546" w14:paraId="716821D3" w14:textId="77777777" w:rsidTr="003337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AB30AA" w14:textId="77777777"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176BC2F" w14:textId="77777777"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431E030F" w14:textId="77777777" w:rsidR="00B201C2" w:rsidRPr="00B35546" w:rsidRDefault="00476CF1"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bCs/>
                <w:sz w:val="24"/>
                <w:szCs w:val="24"/>
                <w:lang w:eastAsia="lv-LV"/>
              </w:rPr>
              <w:t>Projekts šo jomu neskar.</w:t>
            </w:r>
          </w:p>
        </w:tc>
      </w:tr>
      <w:tr w:rsidR="006A5BA1" w:rsidRPr="00B35546" w14:paraId="15F7E5B4" w14:textId="77777777" w:rsidTr="003337FC">
        <w:trPr>
          <w:trHeight w:val="381"/>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E69CFB" w14:textId="77777777"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4211071" w14:textId="77777777"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3808EED" w14:textId="77777777"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Nav.</w:t>
            </w:r>
          </w:p>
        </w:tc>
      </w:tr>
    </w:tbl>
    <w:p w14:paraId="6233E86E" w14:textId="77777777" w:rsidR="00B201C2" w:rsidRPr="00B35546" w:rsidRDefault="00B201C2" w:rsidP="00B201C2">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5BA1" w:rsidRPr="00B35546" w14:paraId="56C4F8C3" w14:textId="77777777" w:rsidTr="003337F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68AD15" w14:textId="77777777" w:rsidR="00B201C2" w:rsidRPr="00B35546" w:rsidRDefault="00B201C2" w:rsidP="003337FC">
            <w:pPr>
              <w:spacing w:after="0"/>
              <w:rPr>
                <w:rFonts w:ascii="Times New Roman" w:eastAsia="Times New Roman" w:hAnsi="Times New Roman" w:cs="Times New Roman"/>
                <w:b/>
                <w:bCs/>
                <w:iCs/>
                <w:sz w:val="24"/>
                <w:szCs w:val="24"/>
                <w:lang w:eastAsia="lv-LV"/>
              </w:rPr>
            </w:pPr>
            <w:r w:rsidRPr="00B3554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A5BA1" w:rsidRPr="00B35546" w14:paraId="6484891B" w14:textId="77777777" w:rsidTr="00A85A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882DAD" w14:textId="77777777"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C4D21B6" w14:textId="77777777"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613111E" w14:textId="77777777" w:rsidR="00B201C2" w:rsidRPr="00B35546" w:rsidRDefault="00E5391A">
            <w:pPr>
              <w:spacing w:after="0"/>
              <w:jc w:val="both"/>
              <w:rPr>
                <w:rFonts w:ascii="Times New Roman" w:eastAsia="Times New Roman" w:hAnsi="Times New Roman" w:cs="Times New Roman"/>
                <w:iCs/>
                <w:sz w:val="24"/>
                <w:szCs w:val="24"/>
                <w:lang w:eastAsia="lv-LV"/>
              </w:rPr>
            </w:pPr>
            <w:r w:rsidRPr="00B35546">
              <w:rPr>
                <w:rFonts w:ascii="Times New Roman" w:hAnsi="Times New Roman" w:cs="Times New Roman"/>
                <w:bCs/>
                <w:sz w:val="24"/>
                <w:szCs w:val="24"/>
                <w:shd w:val="clear" w:color="auto" w:fill="FFFFFF"/>
              </w:rPr>
              <w:t xml:space="preserve">Iekšlietu ministrijas padotībā esošās iestādes un šo iestāžu padotībā </w:t>
            </w:r>
            <w:r w:rsidR="001916E9" w:rsidRPr="00B35546">
              <w:rPr>
                <w:rFonts w:ascii="Times New Roman" w:hAnsi="Times New Roman" w:cs="Times New Roman"/>
                <w:bCs/>
                <w:sz w:val="24"/>
                <w:szCs w:val="24"/>
                <w:shd w:val="clear" w:color="auto" w:fill="FFFFFF"/>
              </w:rPr>
              <w:t xml:space="preserve">esošās </w:t>
            </w:r>
            <w:r w:rsidRPr="00B35546">
              <w:rPr>
                <w:rFonts w:ascii="Times New Roman" w:hAnsi="Times New Roman" w:cs="Times New Roman"/>
                <w:bCs/>
                <w:sz w:val="24"/>
                <w:szCs w:val="24"/>
                <w:shd w:val="clear" w:color="auto" w:fill="FFFFFF"/>
              </w:rPr>
              <w:t xml:space="preserve">izglītības iestādes, </w:t>
            </w:r>
            <w:r w:rsidR="00CF50F3" w:rsidRPr="00B35546">
              <w:rPr>
                <w:rFonts w:ascii="Times New Roman" w:hAnsi="Times New Roman" w:cs="Times New Roman"/>
                <w:bCs/>
                <w:sz w:val="24"/>
                <w:szCs w:val="24"/>
                <w:shd w:val="clear" w:color="auto" w:fill="FFFFFF"/>
              </w:rPr>
              <w:t xml:space="preserve">kas </w:t>
            </w:r>
            <w:proofErr w:type="spellStart"/>
            <w:r w:rsidR="00CF50F3" w:rsidRPr="00B35546">
              <w:rPr>
                <w:rFonts w:ascii="Times New Roman" w:eastAsia="Times New Roman" w:hAnsi="Times New Roman" w:cs="Times New Roman"/>
                <w:iCs/>
                <w:sz w:val="24"/>
                <w:szCs w:val="24"/>
                <w:lang w:eastAsia="lv-LV"/>
              </w:rPr>
              <w:t>nosūta</w:t>
            </w:r>
            <w:proofErr w:type="spellEnd"/>
            <w:r w:rsidR="00CF50F3" w:rsidRPr="00B35546">
              <w:rPr>
                <w:rFonts w:ascii="Times New Roman" w:eastAsia="Times New Roman" w:hAnsi="Times New Roman" w:cs="Times New Roman"/>
                <w:iCs/>
                <w:sz w:val="24"/>
                <w:szCs w:val="24"/>
                <w:lang w:eastAsia="lv-LV"/>
              </w:rPr>
              <w:t xml:space="preserve">, vai nosūtīs amatpersonas dalībai </w:t>
            </w:r>
            <w:r w:rsidR="00B201C2" w:rsidRPr="00B35546">
              <w:rPr>
                <w:rFonts w:ascii="Times New Roman" w:eastAsia="Times New Roman" w:hAnsi="Times New Roman" w:cs="Times New Roman"/>
                <w:iCs/>
                <w:sz w:val="24"/>
                <w:szCs w:val="24"/>
                <w:lang w:eastAsia="lv-LV"/>
              </w:rPr>
              <w:t>misijās.</w:t>
            </w:r>
          </w:p>
        </w:tc>
      </w:tr>
      <w:tr w:rsidR="006A5BA1" w:rsidRPr="00B35546" w14:paraId="7ABA64AD" w14:textId="77777777" w:rsidTr="00A85A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8CCF83" w14:textId="77777777" w:rsidR="00A85A7B" w:rsidRPr="00B35546" w:rsidRDefault="00A85A7B" w:rsidP="00A85A7B">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401B458" w14:textId="77777777" w:rsidR="00A85A7B" w:rsidRPr="00B35546" w:rsidRDefault="00A85A7B" w:rsidP="00A85A7B">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Projekta izpildes ietekme uz pārvaldes funkcijām un institucionālo struktūru.</w:t>
            </w:r>
            <w:r w:rsidRPr="00B3554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070996C" w14:textId="77777777" w:rsidR="00A85A7B" w:rsidRPr="00B35546" w:rsidRDefault="00A85A7B" w:rsidP="00A85A7B">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bCs/>
                <w:sz w:val="24"/>
                <w:szCs w:val="24"/>
                <w:lang w:eastAsia="lv-LV"/>
              </w:rPr>
              <w:t>Projekts šo jomu neskar.</w:t>
            </w:r>
          </w:p>
        </w:tc>
      </w:tr>
      <w:tr w:rsidR="006A5BA1" w:rsidRPr="00B35546" w14:paraId="7D4047B8" w14:textId="77777777" w:rsidTr="00A85A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533A3" w14:textId="77777777"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18AE415" w14:textId="77777777" w:rsidR="00B201C2" w:rsidRPr="00B35546" w:rsidRDefault="00B201C2" w:rsidP="003337FC">
            <w:pPr>
              <w:spacing w:after="0"/>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85CDABC" w14:textId="77777777" w:rsidR="00B201C2" w:rsidRPr="00B35546" w:rsidRDefault="00B201C2" w:rsidP="003337FC">
            <w:pPr>
              <w:spacing w:after="0"/>
              <w:jc w:val="both"/>
              <w:rPr>
                <w:rFonts w:ascii="Times New Roman" w:eastAsia="Times New Roman" w:hAnsi="Times New Roman" w:cs="Times New Roman"/>
                <w:iCs/>
                <w:sz w:val="24"/>
                <w:szCs w:val="24"/>
                <w:lang w:eastAsia="lv-LV"/>
              </w:rPr>
            </w:pPr>
            <w:r w:rsidRPr="00B35546">
              <w:rPr>
                <w:rFonts w:ascii="Times New Roman" w:eastAsia="Times New Roman" w:hAnsi="Times New Roman" w:cs="Times New Roman"/>
                <w:iCs/>
                <w:sz w:val="24"/>
                <w:szCs w:val="24"/>
                <w:lang w:eastAsia="lv-LV"/>
              </w:rPr>
              <w:t>Nav</w:t>
            </w:r>
          </w:p>
        </w:tc>
      </w:tr>
    </w:tbl>
    <w:p w14:paraId="260C4D7D" w14:textId="77777777" w:rsidR="00B201C2" w:rsidRPr="00B35546" w:rsidRDefault="00B201C2" w:rsidP="00B201C2">
      <w:pPr>
        <w:spacing w:after="0"/>
        <w:rPr>
          <w:rFonts w:ascii="Times New Roman" w:hAnsi="Times New Roman" w:cs="Times New Roman"/>
          <w:sz w:val="28"/>
          <w:szCs w:val="28"/>
        </w:rPr>
      </w:pPr>
    </w:p>
    <w:p w14:paraId="410580C3" w14:textId="3673ED91" w:rsidR="00A85A7B" w:rsidRPr="00B35546" w:rsidRDefault="005B0C0D" w:rsidP="00A85A7B">
      <w:pPr>
        <w:pStyle w:val="naisf"/>
        <w:spacing w:before="0" w:after="0"/>
        <w:ind w:firstLine="0"/>
        <w:rPr>
          <w:color w:val="FF0000"/>
          <w:sz w:val="28"/>
          <w:szCs w:val="28"/>
        </w:rPr>
      </w:pPr>
      <w:r>
        <w:rPr>
          <w:sz w:val="28"/>
          <w:szCs w:val="28"/>
        </w:rPr>
        <w:t>Iekšlietu ministre</w:t>
      </w:r>
      <w:r w:rsidR="00A85A7B" w:rsidRPr="00B35546">
        <w:rPr>
          <w:sz w:val="28"/>
          <w:szCs w:val="28"/>
        </w:rPr>
        <w:tab/>
      </w:r>
      <w:r w:rsidR="00A85A7B" w:rsidRPr="00B35546">
        <w:rPr>
          <w:sz w:val="28"/>
          <w:szCs w:val="28"/>
        </w:rPr>
        <w:tab/>
      </w:r>
      <w:r w:rsidR="00A85A7B" w:rsidRPr="00B35546">
        <w:rPr>
          <w:sz w:val="28"/>
          <w:szCs w:val="28"/>
        </w:rPr>
        <w:tab/>
      </w:r>
      <w:r w:rsidR="00A85A7B" w:rsidRPr="00B35546">
        <w:rPr>
          <w:sz w:val="28"/>
          <w:szCs w:val="28"/>
        </w:rPr>
        <w:tab/>
      </w:r>
      <w:r w:rsidR="00A85A7B" w:rsidRPr="00B35546">
        <w:rPr>
          <w:sz w:val="28"/>
          <w:szCs w:val="28"/>
        </w:rPr>
        <w:tab/>
      </w:r>
      <w:r w:rsidR="00A85A7B" w:rsidRPr="00B35546">
        <w:rPr>
          <w:sz w:val="28"/>
          <w:szCs w:val="28"/>
        </w:rPr>
        <w:tab/>
      </w:r>
      <w:r w:rsidR="00A85A7B" w:rsidRPr="00B35546">
        <w:rPr>
          <w:sz w:val="28"/>
          <w:szCs w:val="28"/>
        </w:rPr>
        <w:tab/>
      </w:r>
      <w:r>
        <w:rPr>
          <w:sz w:val="28"/>
          <w:szCs w:val="28"/>
        </w:rPr>
        <w:t xml:space="preserve">Marija Golubeva </w:t>
      </w:r>
    </w:p>
    <w:p w14:paraId="0B299634" w14:textId="77777777" w:rsidR="00A85A7B" w:rsidRPr="00B35546" w:rsidRDefault="00A85A7B" w:rsidP="00A85A7B">
      <w:pPr>
        <w:pStyle w:val="naisf"/>
        <w:spacing w:before="0" w:after="0"/>
        <w:ind w:firstLine="0"/>
        <w:rPr>
          <w:bCs/>
          <w:sz w:val="28"/>
          <w:szCs w:val="28"/>
        </w:rPr>
      </w:pPr>
    </w:p>
    <w:p w14:paraId="5A33BE32" w14:textId="77777777" w:rsidR="00BE4074" w:rsidRPr="00B35546" w:rsidRDefault="00BE4074" w:rsidP="00A85A7B">
      <w:pPr>
        <w:pStyle w:val="naisf"/>
        <w:spacing w:before="0" w:after="0"/>
        <w:ind w:firstLine="0"/>
        <w:rPr>
          <w:bCs/>
          <w:sz w:val="28"/>
          <w:szCs w:val="28"/>
        </w:rPr>
      </w:pPr>
    </w:p>
    <w:p w14:paraId="0E1464C0" w14:textId="77777777" w:rsidR="00BE4074" w:rsidRPr="00B35546" w:rsidRDefault="00BE4074" w:rsidP="00A85A7B">
      <w:pPr>
        <w:pStyle w:val="naisf"/>
        <w:spacing w:before="0" w:after="0"/>
        <w:ind w:firstLine="0"/>
        <w:rPr>
          <w:bCs/>
          <w:sz w:val="28"/>
          <w:szCs w:val="28"/>
        </w:rPr>
      </w:pPr>
    </w:p>
    <w:p w14:paraId="3F69D265" w14:textId="77777777" w:rsidR="00BE4074" w:rsidRPr="00B35546" w:rsidRDefault="00BE4074" w:rsidP="00A85A7B">
      <w:pPr>
        <w:pStyle w:val="naisf"/>
        <w:spacing w:before="0" w:after="0"/>
        <w:ind w:firstLine="0"/>
        <w:rPr>
          <w:bCs/>
          <w:sz w:val="28"/>
          <w:szCs w:val="28"/>
        </w:rPr>
      </w:pPr>
    </w:p>
    <w:p w14:paraId="59B952D1" w14:textId="77777777" w:rsidR="00BE4074" w:rsidRPr="00B35546" w:rsidRDefault="00BE4074" w:rsidP="00A85A7B">
      <w:pPr>
        <w:pStyle w:val="naisf"/>
        <w:spacing w:before="0" w:after="0"/>
        <w:ind w:firstLine="0"/>
        <w:rPr>
          <w:bCs/>
          <w:sz w:val="28"/>
          <w:szCs w:val="28"/>
        </w:rPr>
      </w:pPr>
    </w:p>
    <w:p w14:paraId="35AB0BDF" w14:textId="77777777" w:rsidR="00BE4074" w:rsidRPr="00B35546" w:rsidRDefault="00BE4074" w:rsidP="00A85A7B">
      <w:pPr>
        <w:pStyle w:val="naisf"/>
        <w:spacing w:before="0" w:after="0"/>
        <w:ind w:firstLine="0"/>
        <w:rPr>
          <w:bCs/>
          <w:sz w:val="28"/>
          <w:szCs w:val="28"/>
        </w:rPr>
      </w:pPr>
    </w:p>
    <w:p w14:paraId="7DF32BB8" w14:textId="77777777" w:rsidR="00BE4074" w:rsidRPr="00B35546" w:rsidRDefault="00BE4074" w:rsidP="00A85A7B">
      <w:pPr>
        <w:pStyle w:val="naisf"/>
        <w:spacing w:before="0" w:after="0"/>
        <w:ind w:firstLine="0"/>
        <w:rPr>
          <w:bCs/>
          <w:sz w:val="28"/>
          <w:szCs w:val="28"/>
        </w:rPr>
      </w:pPr>
    </w:p>
    <w:p w14:paraId="2E72D7FA" w14:textId="77777777" w:rsidR="00BE4074" w:rsidRPr="00B35546" w:rsidRDefault="00BE4074" w:rsidP="00A85A7B">
      <w:pPr>
        <w:pStyle w:val="naisf"/>
        <w:spacing w:before="0" w:after="0"/>
        <w:ind w:firstLine="0"/>
        <w:rPr>
          <w:bCs/>
          <w:sz w:val="28"/>
          <w:szCs w:val="28"/>
        </w:rPr>
      </w:pPr>
    </w:p>
    <w:p w14:paraId="06D47029" w14:textId="77777777" w:rsidR="00BE4074" w:rsidRPr="00B35546" w:rsidRDefault="00BE4074" w:rsidP="00A85A7B">
      <w:pPr>
        <w:pStyle w:val="naisf"/>
        <w:spacing w:before="0" w:after="0"/>
        <w:ind w:firstLine="0"/>
        <w:rPr>
          <w:bCs/>
          <w:sz w:val="28"/>
          <w:szCs w:val="28"/>
        </w:rPr>
      </w:pPr>
    </w:p>
    <w:p w14:paraId="1EDF7C4F" w14:textId="77777777" w:rsidR="00BE4074" w:rsidRPr="00B35546" w:rsidRDefault="00BE4074" w:rsidP="00A85A7B">
      <w:pPr>
        <w:pStyle w:val="naisf"/>
        <w:spacing w:before="0" w:after="0"/>
        <w:ind w:firstLine="0"/>
        <w:rPr>
          <w:bCs/>
          <w:sz w:val="28"/>
          <w:szCs w:val="28"/>
        </w:rPr>
      </w:pPr>
    </w:p>
    <w:p w14:paraId="7EB0AB00" w14:textId="77777777" w:rsidR="00BE4074" w:rsidRPr="00B35546" w:rsidRDefault="00BE4074" w:rsidP="00A85A7B">
      <w:pPr>
        <w:pStyle w:val="naisf"/>
        <w:spacing w:before="0" w:after="0"/>
        <w:ind w:firstLine="0"/>
        <w:rPr>
          <w:bCs/>
          <w:sz w:val="28"/>
          <w:szCs w:val="28"/>
        </w:rPr>
      </w:pPr>
    </w:p>
    <w:p w14:paraId="5A9D2A11" w14:textId="77777777" w:rsidR="00BE4074" w:rsidRPr="00B35546" w:rsidRDefault="00BE4074" w:rsidP="00A85A7B">
      <w:pPr>
        <w:pStyle w:val="naisf"/>
        <w:spacing w:before="0" w:after="0"/>
        <w:ind w:firstLine="0"/>
        <w:rPr>
          <w:bCs/>
          <w:sz w:val="28"/>
          <w:szCs w:val="28"/>
        </w:rPr>
      </w:pPr>
    </w:p>
    <w:p w14:paraId="5A63ACCF" w14:textId="77777777" w:rsidR="00BE4074" w:rsidRPr="00B35546" w:rsidRDefault="00BE4074" w:rsidP="00A85A7B">
      <w:pPr>
        <w:pStyle w:val="naisf"/>
        <w:spacing w:before="0" w:after="0"/>
        <w:ind w:firstLine="0"/>
        <w:rPr>
          <w:bCs/>
          <w:sz w:val="28"/>
          <w:szCs w:val="28"/>
        </w:rPr>
      </w:pPr>
    </w:p>
    <w:p w14:paraId="3CE96AD9" w14:textId="77777777" w:rsidR="00BE4074" w:rsidRPr="00B35546" w:rsidRDefault="00BE4074" w:rsidP="00A85A7B">
      <w:pPr>
        <w:pStyle w:val="naisf"/>
        <w:spacing w:before="0" w:after="0"/>
        <w:ind w:firstLine="0"/>
        <w:rPr>
          <w:bCs/>
          <w:sz w:val="28"/>
          <w:szCs w:val="28"/>
        </w:rPr>
      </w:pPr>
    </w:p>
    <w:p w14:paraId="557408CE" w14:textId="77777777" w:rsidR="00E00675" w:rsidRPr="00B35546" w:rsidRDefault="00E00675" w:rsidP="00A85A7B">
      <w:pPr>
        <w:pStyle w:val="naisf"/>
        <w:spacing w:before="0" w:after="0"/>
        <w:ind w:firstLine="0"/>
        <w:rPr>
          <w:bCs/>
          <w:sz w:val="28"/>
          <w:szCs w:val="28"/>
        </w:rPr>
      </w:pPr>
    </w:p>
    <w:p w14:paraId="5F829E5A" w14:textId="77777777" w:rsidR="00A85A7B" w:rsidRPr="00B35546" w:rsidRDefault="00A85A7B" w:rsidP="00A85A7B">
      <w:pPr>
        <w:spacing w:after="0"/>
        <w:rPr>
          <w:rFonts w:ascii="Times New Roman" w:hAnsi="Times New Roman" w:cs="Times New Roman"/>
          <w:sz w:val="18"/>
          <w:szCs w:val="18"/>
        </w:rPr>
      </w:pPr>
      <w:r w:rsidRPr="00B35546">
        <w:rPr>
          <w:rFonts w:ascii="Times New Roman" w:hAnsi="Times New Roman" w:cs="Times New Roman"/>
          <w:sz w:val="18"/>
          <w:szCs w:val="18"/>
        </w:rPr>
        <w:t>P.Šarigins</w:t>
      </w:r>
    </w:p>
    <w:p w14:paraId="3101C288" w14:textId="77777777" w:rsidR="00B77EF6" w:rsidRPr="006A5BA1" w:rsidRDefault="00A85A7B" w:rsidP="00C65B60">
      <w:pPr>
        <w:spacing w:after="0"/>
      </w:pPr>
      <w:r w:rsidRPr="00B35546">
        <w:rPr>
          <w:rFonts w:ascii="Times New Roman" w:hAnsi="Times New Roman" w:cs="Times New Roman"/>
          <w:sz w:val="18"/>
          <w:szCs w:val="18"/>
        </w:rPr>
        <w:t xml:space="preserve">67075703, </w:t>
      </w:r>
      <w:hyperlink r:id="rId9" w:history="1">
        <w:r w:rsidRPr="00B35546">
          <w:rPr>
            <w:rStyle w:val="Hyperlink"/>
            <w:rFonts w:ascii="Times New Roman" w:hAnsi="Times New Roman" w:cs="Times New Roman"/>
            <w:color w:val="auto"/>
            <w:sz w:val="18"/>
            <w:szCs w:val="18"/>
          </w:rPr>
          <w:t>pavels.sarigins@rs.gov.lv</w:t>
        </w:r>
      </w:hyperlink>
      <w:r w:rsidRPr="006A5BA1">
        <w:rPr>
          <w:rFonts w:ascii="Times New Roman" w:hAnsi="Times New Roman" w:cs="Times New Roman"/>
          <w:sz w:val="18"/>
          <w:szCs w:val="18"/>
        </w:rPr>
        <w:t xml:space="preserve"> </w:t>
      </w:r>
    </w:p>
    <w:sectPr w:rsidR="00B77EF6" w:rsidRPr="006A5BA1" w:rsidSect="00D05EC0">
      <w:headerReference w:type="default" r:id="rId10"/>
      <w:footerReference w:type="default" r:id="rId11"/>
      <w:footerReference w:type="first" r:id="rId12"/>
      <w:pgSz w:w="11906" w:h="16838"/>
      <w:pgMar w:top="1134" w:right="1134"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50170" w14:textId="77777777" w:rsidR="00FC07F8" w:rsidRDefault="00FC07F8" w:rsidP="004D0051">
      <w:pPr>
        <w:spacing w:after="0"/>
      </w:pPr>
      <w:r>
        <w:separator/>
      </w:r>
    </w:p>
  </w:endnote>
  <w:endnote w:type="continuationSeparator" w:id="0">
    <w:p w14:paraId="17134C2B" w14:textId="77777777" w:rsidR="00FC07F8" w:rsidRDefault="00FC07F8" w:rsidP="004D00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92D1A" w14:textId="0DB94528" w:rsidR="00FC07F8" w:rsidRPr="00B56B4B" w:rsidRDefault="00B56B4B" w:rsidP="00B56B4B">
    <w:pPr>
      <w:pStyle w:val="Footer"/>
    </w:pPr>
    <w:proofErr w:type="spellStart"/>
    <w:r w:rsidRPr="00B56B4B">
      <w:rPr>
        <w:rFonts w:ascii="Times New Roman" w:hAnsi="Times New Roman" w:cs="Times New Roman"/>
        <w:sz w:val="20"/>
        <w:szCs w:val="20"/>
      </w:rPr>
      <w:t>IEMAnot_VRS_Misijas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82F27" w14:textId="77777777" w:rsidR="00073549" w:rsidRDefault="00073549" w:rsidP="00073549">
    <w:pPr>
      <w:pStyle w:val="Footer"/>
      <w:rPr>
        <w:rFonts w:ascii="Times New Roman" w:hAnsi="Times New Roman" w:cs="Times New Roman"/>
        <w:sz w:val="20"/>
        <w:szCs w:val="20"/>
      </w:rPr>
    </w:pPr>
  </w:p>
  <w:p w14:paraId="1B477496" w14:textId="1725570C" w:rsidR="00FC07F8" w:rsidRPr="00073549" w:rsidRDefault="00B56B4B" w:rsidP="00073549">
    <w:pPr>
      <w:pStyle w:val="Footer"/>
    </w:pPr>
    <w:proofErr w:type="spellStart"/>
    <w:r w:rsidRPr="00B56B4B">
      <w:rPr>
        <w:rFonts w:ascii="Times New Roman" w:hAnsi="Times New Roman" w:cs="Times New Roman"/>
        <w:sz w:val="20"/>
        <w:szCs w:val="20"/>
      </w:rPr>
      <w:t>IEMAnot_VRS_Misijas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54920" w14:textId="77777777" w:rsidR="00FC07F8" w:rsidRDefault="00FC07F8" w:rsidP="004D0051">
      <w:pPr>
        <w:spacing w:after="0"/>
      </w:pPr>
      <w:r>
        <w:separator/>
      </w:r>
    </w:p>
  </w:footnote>
  <w:footnote w:type="continuationSeparator" w:id="0">
    <w:p w14:paraId="48A4ED0A" w14:textId="77777777" w:rsidR="00FC07F8" w:rsidRDefault="00FC07F8" w:rsidP="004D00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1247BB2" w14:textId="77777777" w:rsidR="00FC07F8" w:rsidRPr="00D75440" w:rsidRDefault="00FC07F8">
        <w:pPr>
          <w:pStyle w:val="Header"/>
          <w:jc w:val="center"/>
          <w:rPr>
            <w:rFonts w:ascii="Times New Roman" w:hAnsi="Times New Roman" w:cs="Times New Roman"/>
            <w:sz w:val="24"/>
            <w:szCs w:val="20"/>
          </w:rPr>
        </w:pPr>
        <w:r w:rsidRPr="00D75440">
          <w:rPr>
            <w:rFonts w:ascii="Times New Roman" w:hAnsi="Times New Roman" w:cs="Times New Roman"/>
            <w:sz w:val="24"/>
            <w:szCs w:val="20"/>
          </w:rPr>
          <w:fldChar w:fldCharType="begin"/>
        </w:r>
        <w:r w:rsidRPr="00D75440">
          <w:rPr>
            <w:rFonts w:ascii="Times New Roman" w:hAnsi="Times New Roman" w:cs="Times New Roman"/>
            <w:sz w:val="24"/>
            <w:szCs w:val="20"/>
          </w:rPr>
          <w:instrText xml:space="preserve"> PAGE   \* MERGEFORMAT </w:instrText>
        </w:r>
        <w:r w:rsidRPr="00D75440">
          <w:rPr>
            <w:rFonts w:ascii="Times New Roman" w:hAnsi="Times New Roman" w:cs="Times New Roman"/>
            <w:sz w:val="24"/>
            <w:szCs w:val="20"/>
          </w:rPr>
          <w:fldChar w:fldCharType="separate"/>
        </w:r>
        <w:r w:rsidR="00B56B4B">
          <w:rPr>
            <w:rFonts w:ascii="Times New Roman" w:hAnsi="Times New Roman" w:cs="Times New Roman"/>
            <w:noProof/>
            <w:sz w:val="24"/>
            <w:szCs w:val="20"/>
          </w:rPr>
          <w:t>6</w:t>
        </w:r>
        <w:r w:rsidRPr="00D75440">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835"/>
    <w:multiLevelType w:val="multilevel"/>
    <w:tmpl w:val="7B40AADA"/>
    <w:lvl w:ilvl="0">
      <w:start w:val="2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4457D1A"/>
    <w:multiLevelType w:val="hybridMultilevel"/>
    <w:tmpl w:val="3A3EB5C8"/>
    <w:lvl w:ilvl="0" w:tplc="9E5E02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D6D1B68"/>
    <w:multiLevelType w:val="hybridMultilevel"/>
    <w:tmpl w:val="6E8C87B4"/>
    <w:lvl w:ilvl="0" w:tplc="BDDE7C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8F2319"/>
    <w:multiLevelType w:val="hybridMultilevel"/>
    <w:tmpl w:val="C3F89E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DC465CC"/>
    <w:multiLevelType w:val="hybridMultilevel"/>
    <w:tmpl w:val="4054507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F66A8F"/>
    <w:multiLevelType w:val="hybridMultilevel"/>
    <w:tmpl w:val="3B8E160C"/>
    <w:lvl w:ilvl="0" w:tplc="699AD6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7D23890"/>
    <w:multiLevelType w:val="hybridMultilevel"/>
    <w:tmpl w:val="5C465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D0A64DA"/>
    <w:multiLevelType w:val="multilevel"/>
    <w:tmpl w:val="AE6ACA0E"/>
    <w:lvl w:ilvl="0">
      <w:start w:val="19"/>
      <w:numFmt w:val="decimal"/>
      <w:lvlText w:val="%1."/>
      <w:lvlJc w:val="left"/>
      <w:pPr>
        <w:ind w:left="480" w:hanging="480"/>
      </w:pPr>
      <w:rPr>
        <w:rFonts w:hint="default"/>
        <w:color w:val="FF0000"/>
      </w:rPr>
    </w:lvl>
    <w:lvl w:ilvl="1">
      <w:start w:val="1"/>
      <w:numFmt w:val="decimal"/>
      <w:lvlText w:val="%1.%2."/>
      <w:lvlJc w:val="left"/>
      <w:pPr>
        <w:ind w:left="1331" w:hanging="48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F27444D"/>
    <w:multiLevelType w:val="hybridMultilevel"/>
    <w:tmpl w:val="0096C0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9A841A9"/>
    <w:multiLevelType w:val="hybridMultilevel"/>
    <w:tmpl w:val="3B8E160C"/>
    <w:lvl w:ilvl="0" w:tplc="699AD6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ACC069C"/>
    <w:multiLevelType w:val="hybridMultilevel"/>
    <w:tmpl w:val="431613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A800499"/>
    <w:multiLevelType w:val="hybridMultilevel"/>
    <w:tmpl w:val="9F169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3160D"/>
    <w:multiLevelType w:val="hybridMultilevel"/>
    <w:tmpl w:val="C838CA8A"/>
    <w:lvl w:ilvl="0" w:tplc="F6361DF6">
      <w:numFmt w:val="bullet"/>
      <w:lvlText w:val="-"/>
      <w:lvlJc w:val="left"/>
      <w:pPr>
        <w:ind w:left="0" w:hanging="360"/>
      </w:pPr>
      <w:rPr>
        <w:rFonts w:ascii="Times New Roman" w:eastAsia="Times New Roman" w:hAnsi="Times New Roman" w:cs="Times New Roman" w:hint="default"/>
        <w:color w:val="414142"/>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13">
    <w:nsid w:val="6DCE543A"/>
    <w:multiLevelType w:val="hybridMultilevel"/>
    <w:tmpl w:val="D2E08EBE"/>
    <w:lvl w:ilvl="0" w:tplc="A380EBC6">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F8E507B"/>
    <w:multiLevelType w:val="hybridMultilevel"/>
    <w:tmpl w:val="CFA0A5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4"/>
  </w:num>
  <w:num w:numId="3">
    <w:abstractNumId w:val="11"/>
  </w:num>
  <w:num w:numId="4">
    <w:abstractNumId w:val="12"/>
  </w:num>
  <w:num w:numId="5">
    <w:abstractNumId w:val="3"/>
  </w:num>
  <w:num w:numId="6">
    <w:abstractNumId w:val="7"/>
  </w:num>
  <w:num w:numId="7">
    <w:abstractNumId w:val="0"/>
  </w:num>
  <w:num w:numId="8">
    <w:abstractNumId w:val="8"/>
  </w:num>
  <w:num w:numId="9">
    <w:abstractNumId w:val="6"/>
  </w:num>
  <w:num w:numId="10">
    <w:abstractNumId w:val="1"/>
  </w:num>
  <w:num w:numId="11">
    <w:abstractNumId w:val="14"/>
  </w:num>
  <w:num w:numId="12">
    <w:abstractNumId w:val="5"/>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50"/>
    <w:rsid w:val="00004E59"/>
    <w:rsid w:val="00005849"/>
    <w:rsid w:val="00011E8C"/>
    <w:rsid w:val="00014702"/>
    <w:rsid w:val="0004530F"/>
    <w:rsid w:val="000476F5"/>
    <w:rsid w:val="00057C2E"/>
    <w:rsid w:val="00072B9E"/>
    <w:rsid w:val="00073549"/>
    <w:rsid w:val="000A43CE"/>
    <w:rsid w:val="000D735B"/>
    <w:rsid w:val="000E7608"/>
    <w:rsid w:val="000F0354"/>
    <w:rsid w:val="00101CA4"/>
    <w:rsid w:val="00121A9B"/>
    <w:rsid w:val="001231F6"/>
    <w:rsid w:val="0013066E"/>
    <w:rsid w:val="00137B3B"/>
    <w:rsid w:val="001402D0"/>
    <w:rsid w:val="00140BC4"/>
    <w:rsid w:val="0015061D"/>
    <w:rsid w:val="0017273E"/>
    <w:rsid w:val="001916E9"/>
    <w:rsid w:val="001A04AB"/>
    <w:rsid w:val="001B35E5"/>
    <w:rsid w:val="001B54EC"/>
    <w:rsid w:val="001C6421"/>
    <w:rsid w:val="001D046A"/>
    <w:rsid w:val="001D7060"/>
    <w:rsid w:val="00202F47"/>
    <w:rsid w:val="002229F3"/>
    <w:rsid w:val="00240375"/>
    <w:rsid w:val="00242392"/>
    <w:rsid w:val="00260E22"/>
    <w:rsid w:val="002718D2"/>
    <w:rsid w:val="00277329"/>
    <w:rsid w:val="00280359"/>
    <w:rsid w:val="00294D65"/>
    <w:rsid w:val="002B6E86"/>
    <w:rsid w:val="002D3E04"/>
    <w:rsid w:val="002D685C"/>
    <w:rsid w:val="002E7835"/>
    <w:rsid w:val="002F6B4F"/>
    <w:rsid w:val="00300EA9"/>
    <w:rsid w:val="003274EE"/>
    <w:rsid w:val="003337FC"/>
    <w:rsid w:val="00341062"/>
    <w:rsid w:val="003477BE"/>
    <w:rsid w:val="003546E0"/>
    <w:rsid w:val="0035716A"/>
    <w:rsid w:val="00375F95"/>
    <w:rsid w:val="00377CF1"/>
    <w:rsid w:val="00382A53"/>
    <w:rsid w:val="00384884"/>
    <w:rsid w:val="0039404B"/>
    <w:rsid w:val="003B06A0"/>
    <w:rsid w:val="00416C69"/>
    <w:rsid w:val="004179AF"/>
    <w:rsid w:val="00417BEA"/>
    <w:rsid w:val="004241B2"/>
    <w:rsid w:val="0043627F"/>
    <w:rsid w:val="00441C52"/>
    <w:rsid w:val="004431CC"/>
    <w:rsid w:val="00456FBE"/>
    <w:rsid w:val="004643A4"/>
    <w:rsid w:val="00475119"/>
    <w:rsid w:val="00475801"/>
    <w:rsid w:val="00476CF1"/>
    <w:rsid w:val="004864D9"/>
    <w:rsid w:val="004B669C"/>
    <w:rsid w:val="004B710F"/>
    <w:rsid w:val="004C1096"/>
    <w:rsid w:val="004C6813"/>
    <w:rsid w:val="004D0051"/>
    <w:rsid w:val="004D6156"/>
    <w:rsid w:val="004E55F6"/>
    <w:rsid w:val="004F6FF6"/>
    <w:rsid w:val="00504D89"/>
    <w:rsid w:val="00547F73"/>
    <w:rsid w:val="00566DD1"/>
    <w:rsid w:val="00571CC6"/>
    <w:rsid w:val="00577350"/>
    <w:rsid w:val="005A6C88"/>
    <w:rsid w:val="005B0C0D"/>
    <w:rsid w:val="00620349"/>
    <w:rsid w:val="0062611C"/>
    <w:rsid w:val="00635A08"/>
    <w:rsid w:val="00660E9F"/>
    <w:rsid w:val="00667953"/>
    <w:rsid w:val="006738F7"/>
    <w:rsid w:val="00694E6C"/>
    <w:rsid w:val="006A5BA1"/>
    <w:rsid w:val="006D3065"/>
    <w:rsid w:val="006E2CFE"/>
    <w:rsid w:val="006F5471"/>
    <w:rsid w:val="006F72CB"/>
    <w:rsid w:val="00715C6B"/>
    <w:rsid w:val="007204A0"/>
    <w:rsid w:val="00722090"/>
    <w:rsid w:val="00726A15"/>
    <w:rsid w:val="00730F77"/>
    <w:rsid w:val="00736F5A"/>
    <w:rsid w:val="0075106D"/>
    <w:rsid w:val="00755472"/>
    <w:rsid w:val="007A349D"/>
    <w:rsid w:val="007D13EF"/>
    <w:rsid w:val="007D2710"/>
    <w:rsid w:val="007D42F7"/>
    <w:rsid w:val="007D5827"/>
    <w:rsid w:val="0080357B"/>
    <w:rsid w:val="0081627F"/>
    <w:rsid w:val="00823B46"/>
    <w:rsid w:val="00827A05"/>
    <w:rsid w:val="00844862"/>
    <w:rsid w:val="008472B8"/>
    <w:rsid w:val="008B189A"/>
    <w:rsid w:val="008B717C"/>
    <w:rsid w:val="0090647E"/>
    <w:rsid w:val="0091097A"/>
    <w:rsid w:val="00940F4C"/>
    <w:rsid w:val="00944BCA"/>
    <w:rsid w:val="00944C5E"/>
    <w:rsid w:val="0095783B"/>
    <w:rsid w:val="0097701A"/>
    <w:rsid w:val="009B7365"/>
    <w:rsid w:val="009C44EF"/>
    <w:rsid w:val="009C6877"/>
    <w:rsid w:val="009D1F3D"/>
    <w:rsid w:val="009F3C83"/>
    <w:rsid w:val="00A05C9B"/>
    <w:rsid w:val="00A06A9C"/>
    <w:rsid w:val="00A16762"/>
    <w:rsid w:val="00A53893"/>
    <w:rsid w:val="00A6098C"/>
    <w:rsid w:val="00A62C85"/>
    <w:rsid w:val="00A730B3"/>
    <w:rsid w:val="00A74C16"/>
    <w:rsid w:val="00A85A7B"/>
    <w:rsid w:val="00A96C37"/>
    <w:rsid w:val="00AA6B87"/>
    <w:rsid w:val="00AC4023"/>
    <w:rsid w:val="00AE7E78"/>
    <w:rsid w:val="00AF211E"/>
    <w:rsid w:val="00B06FF4"/>
    <w:rsid w:val="00B1353E"/>
    <w:rsid w:val="00B201C2"/>
    <w:rsid w:val="00B35546"/>
    <w:rsid w:val="00B47CB9"/>
    <w:rsid w:val="00B56B4B"/>
    <w:rsid w:val="00B707AA"/>
    <w:rsid w:val="00B779B4"/>
    <w:rsid w:val="00B77EF6"/>
    <w:rsid w:val="00B934CA"/>
    <w:rsid w:val="00BD313E"/>
    <w:rsid w:val="00BE4074"/>
    <w:rsid w:val="00BF7469"/>
    <w:rsid w:val="00C16496"/>
    <w:rsid w:val="00C22579"/>
    <w:rsid w:val="00C330DC"/>
    <w:rsid w:val="00C37BAD"/>
    <w:rsid w:val="00C44871"/>
    <w:rsid w:val="00C65B60"/>
    <w:rsid w:val="00C7096D"/>
    <w:rsid w:val="00C71A3F"/>
    <w:rsid w:val="00C81280"/>
    <w:rsid w:val="00C84864"/>
    <w:rsid w:val="00C859D4"/>
    <w:rsid w:val="00C92D72"/>
    <w:rsid w:val="00C97A98"/>
    <w:rsid w:val="00CA36DF"/>
    <w:rsid w:val="00CB1838"/>
    <w:rsid w:val="00CB7DE0"/>
    <w:rsid w:val="00CC7785"/>
    <w:rsid w:val="00CD5018"/>
    <w:rsid w:val="00CE577C"/>
    <w:rsid w:val="00CE5926"/>
    <w:rsid w:val="00CF43EE"/>
    <w:rsid w:val="00CF50F3"/>
    <w:rsid w:val="00D0239C"/>
    <w:rsid w:val="00D05EC0"/>
    <w:rsid w:val="00D1592E"/>
    <w:rsid w:val="00D35159"/>
    <w:rsid w:val="00D42A7C"/>
    <w:rsid w:val="00D529D3"/>
    <w:rsid w:val="00D579A2"/>
    <w:rsid w:val="00D62457"/>
    <w:rsid w:val="00D64F2F"/>
    <w:rsid w:val="00D67F48"/>
    <w:rsid w:val="00D71151"/>
    <w:rsid w:val="00D852CA"/>
    <w:rsid w:val="00D929AF"/>
    <w:rsid w:val="00DC0950"/>
    <w:rsid w:val="00DD30BD"/>
    <w:rsid w:val="00DD3C9C"/>
    <w:rsid w:val="00DE47DC"/>
    <w:rsid w:val="00DE483E"/>
    <w:rsid w:val="00DF2CED"/>
    <w:rsid w:val="00E00675"/>
    <w:rsid w:val="00E0775F"/>
    <w:rsid w:val="00E10923"/>
    <w:rsid w:val="00E352D5"/>
    <w:rsid w:val="00E4408D"/>
    <w:rsid w:val="00E47A7E"/>
    <w:rsid w:val="00E5391A"/>
    <w:rsid w:val="00E77FF0"/>
    <w:rsid w:val="00E87246"/>
    <w:rsid w:val="00EA1EB5"/>
    <w:rsid w:val="00EB2243"/>
    <w:rsid w:val="00EB33A5"/>
    <w:rsid w:val="00EC5D78"/>
    <w:rsid w:val="00EE292A"/>
    <w:rsid w:val="00EF0A1A"/>
    <w:rsid w:val="00EF1BEC"/>
    <w:rsid w:val="00F16406"/>
    <w:rsid w:val="00F21E1E"/>
    <w:rsid w:val="00F33473"/>
    <w:rsid w:val="00F41055"/>
    <w:rsid w:val="00F42724"/>
    <w:rsid w:val="00F56937"/>
    <w:rsid w:val="00F722C1"/>
    <w:rsid w:val="00FB08C1"/>
    <w:rsid w:val="00FB7C76"/>
    <w:rsid w:val="00FC07F8"/>
    <w:rsid w:val="00FD6A5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5CB09D"/>
  <w15:chartTrackingRefBased/>
  <w15:docId w15:val="{5B1A7430-6EBD-4E3F-929E-B856772B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1C2"/>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1C2"/>
    <w:rPr>
      <w:color w:val="0000FF"/>
      <w:u w:val="single"/>
    </w:rPr>
  </w:style>
  <w:style w:type="paragraph" w:styleId="Header">
    <w:name w:val="header"/>
    <w:basedOn w:val="Normal"/>
    <w:link w:val="HeaderChar"/>
    <w:uiPriority w:val="99"/>
    <w:unhideWhenUsed/>
    <w:rsid w:val="00B201C2"/>
    <w:pPr>
      <w:tabs>
        <w:tab w:val="center" w:pos="4153"/>
        <w:tab w:val="right" w:pos="8306"/>
      </w:tabs>
      <w:spacing w:after="0"/>
    </w:pPr>
  </w:style>
  <w:style w:type="character" w:customStyle="1" w:styleId="HeaderChar">
    <w:name w:val="Header Char"/>
    <w:basedOn w:val="DefaultParagraphFont"/>
    <w:link w:val="Header"/>
    <w:uiPriority w:val="99"/>
    <w:rsid w:val="00B201C2"/>
  </w:style>
  <w:style w:type="paragraph" w:styleId="Footer">
    <w:name w:val="footer"/>
    <w:basedOn w:val="Normal"/>
    <w:link w:val="FooterChar"/>
    <w:uiPriority w:val="99"/>
    <w:unhideWhenUsed/>
    <w:rsid w:val="00B201C2"/>
    <w:pPr>
      <w:tabs>
        <w:tab w:val="center" w:pos="4153"/>
        <w:tab w:val="right" w:pos="8306"/>
      </w:tabs>
      <w:spacing w:after="0"/>
    </w:pPr>
  </w:style>
  <w:style w:type="character" w:customStyle="1" w:styleId="FooterChar">
    <w:name w:val="Footer Char"/>
    <w:basedOn w:val="DefaultParagraphFont"/>
    <w:link w:val="Footer"/>
    <w:uiPriority w:val="99"/>
    <w:rsid w:val="00B201C2"/>
  </w:style>
  <w:style w:type="paragraph" w:styleId="ListParagraph">
    <w:name w:val="List Paragraph"/>
    <w:basedOn w:val="Normal"/>
    <w:uiPriority w:val="34"/>
    <w:qFormat/>
    <w:rsid w:val="00B201C2"/>
    <w:pPr>
      <w:spacing w:line="256" w:lineRule="auto"/>
      <w:ind w:left="720"/>
      <w:contextualSpacing/>
    </w:pPr>
  </w:style>
  <w:style w:type="paragraph" w:customStyle="1" w:styleId="tv213">
    <w:name w:val="tv213"/>
    <w:basedOn w:val="Normal"/>
    <w:rsid w:val="00722090"/>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A16762"/>
    <w:rPr>
      <w:i/>
      <w:iCs/>
    </w:rPr>
  </w:style>
  <w:style w:type="paragraph" w:styleId="NormalWeb">
    <w:name w:val="Normal (Web)"/>
    <w:basedOn w:val="Normal"/>
    <w:uiPriority w:val="99"/>
    <w:unhideWhenUsed/>
    <w:rsid w:val="00944BCA"/>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f">
    <w:name w:val="naisf"/>
    <w:basedOn w:val="Normal"/>
    <w:rsid w:val="00A85A7B"/>
    <w:pPr>
      <w:spacing w:before="88" w:after="88"/>
      <w:ind w:firstLine="439"/>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E55F6"/>
    <w:rPr>
      <w:sz w:val="16"/>
      <w:szCs w:val="16"/>
    </w:rPr>
  </w:style>
  <w:style w:type="paragraph" w:styleId="CommentText">
    <w:name w:val="annotation text"/>
    <w:basedOn w:val="Normal"/>
    <w:link w:val="CommentTextChar"/>
    <w:uiPriority w:val="99"/>
    <w:semiHidden/>
    <w:unhideWhenUsed/>
    <w:rsid w:val="004E55F6"/>
    <w:rPr>
      <w:sz w:val="20"/>
      <w:szCs w:val="20"/>
    </w:rPr>
  </w:style>
  <w:style w:type="character" w:customStyle="1" w:styleId="CommentTextChar">
    <w:name w:val="Comment Text Char"/>
    <w:basedOn w:val="DefaultParagraphFont"/>
    <w:link w:val="CommentText"/>
    <w:uiPriority w:val="99"/>
    <w:semiHidden/>
    <w:rsid w:val="004E55F6"/>
    <w:rPr>
      <w:sz w:val="20"/>
      <w:szCs w:val="20"/>
    </w:rPr>
  </w:style>
  <w:style w:type="paragraph" w:styleId="CommentSubject">
    <w:name w:val="annotation subject"/>
    <w:basedOn w:val="CommentText"/>
    <w:next w:val="CommentText"/>
    <w:link w:val="CommentSubjectChar"/>
    <w:uiPriority w:val="99"/>
    <w:semiHidden/>
    <w:unhideWhenUsed/>
    <w:rsid w:val="004E55F6"/>
    <w:rPr>
      <w:b/>
      <w:bCs/>
    </w:rPr>
  </w:style>
  <w:style w:type="character" w:customStyle="1" w:styleId="CommentSubjectChar">
    <w:name w:val="Comment Subject Char"/>
    <w:basedOn w:val="CommentTextChar"/>
    <w:link w:val="CommentSubject"/>
    <w:uiPriority w:val="99"/>
    <w:semiHidden/>
    <w:rsid w:val="004E55F6"/>
    <w:rPr>
      <w:b/>
      <w:bCs/>
      <w:sz w:val="20"/>
      <w:szCs w:val="20"/>
    </w:rPr>
  </w:style>
  <w:style w:type="paragraph" w:styleId="BalloonText">
    <w:name w:val="Balloon Text"/>
    <w:basedOn w:val="Normal"/>
    <w:link w:val="BalloonTextChar"/>
    <w:uiPriority w:val="99"/>
    <w:semiHidden/>
    <w:unhideWhenUsed/>
    <w:rsid w:val="004E55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F6"/>
    <w:rPr>
      <w:rFonts w:ascii="Segoe UI" w:hAnsi="Segoe UI" w:cs="Segoe UI"/>
      <w:sz w:val="18"/>
      <w:szCs w:val="18"/>
    </w:rPr>
  </w:style>
  <w:style w:type="paragraph" w:styleId="NoSpacing">
    <w:name w:val="No Spacing"/>
    <w:uiPriority w:val="1"/>
    <w:qFormat/>
    <w:rsid w:val="00D529D3"/>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8855">
      <w:bodyDiv w:val="1"/>
      <w:marLeft w:val="0"/>
      <w:marRight w:val="0"/>
      <w:marTop w:val="0"/>
      <w:marBottom w:val="0"/>
      <w:divBdr>
        <w:top w:val="none" w:sz="0" w:space="0" w:color="auto"/>
        <w:left w:val="none" w:sz="0" w:space="0" w:color="auto"/>
        <w:bottom w:val="none" w:sz="0" w:space="0" w:color="auto"/>
        <w:right w:val="none" w:sz="0" w:space="0" w:color="auto"/>
      </w:divBdr>
    </w:div>
    <w:div w:id="389886917">
      <w:bodyDiv w:val="1"/>
      <w:marLeft w:val="0"/>
      <w:marRight w:val="0"/>
      <w:marTop w:val="0"/>
      <w:marBottom w:val="0"/>
      <w:divBdr>
        <w:top w:val="none" w:sz="0" w:space="0" w:color="auto"/>
        <w:left w:val="none" w:sz="0" w:space="0" w:color="auto"/>
        <w:bottom w:val="none" w:sz="0" w:space="0" w:color="auto"/>
        <w:right w:val="none" w:sz="0" w:space="0" w:color="auto"/>
      </w:divBdr>
    </w:div>
    <w:div w:id="396588614">
      <w:bodyDiv w:val="1"/>
      <w:marLeft w:val="0"/>
      <w:marRight w:val="0"/>
      <w:marTop w:val="0"/>
      <w:marBottom w:val="0"/>
      <w:divBdr>
        <w:top w:val="none" w:sz="0" w:space="0" w:color="auto"/>
        <w:left w:val="none" w:sz="0" w:space="0" w:color="auto"/>
        <w:bottom w:val="none" w:sz="0" w:space="0" w:color="auto"/>
        <w:right w:val="none" w:sz="0" w:space="0" w:color="auto"/>
      </w:divBdr>
    </w:div>
    <w:div w:id="479924313">
      <w:bodyDiv w:val="1"/>
      <w:marLeft w:val="0"/>
      <w:marRight w:val="0"/>
      <w:marTop w:val="0"/>
      <w:marBottom w:val="0"/>
      <w:divBdr>
        <w:top w:val="none" w:sz="0" w:space="0" w:color="auto"/>
        <w:left w:val="none" w:sz="0" w:space="0" w:color="auto"/>
        <w:bottom w:val="none" w:sz="0" w:space="0" w:color="auto"/>
        <w:right w:val="none" w:sz="0" w:space="0" w:color="auto"/>
      </w:divBdr>
    </w:div>
    <w:div w:id="680200016">
      <w:bodyDiv w:val="1"/>
      <w:marLeft w:val="0"/>
      <w:marRight w:val="0"/>
      <w:marTop w:val="0"/>
      <w:marBottom w:val="0"/>
      <w:divBdr>
        <w:top w:val="none" w:sz="0" w:space="0" w:color="auto"/>
        <w:left w:val="none" w:sz="0" w:space="0" w:color="auto"/>
        <w:bottom w:val="none" w:sz="0" w:space="0" w:color="auto"/>
        <w:right w:val="none" w:sz="0" w:space="0" w:color="auto"/>
      </w:divBdr>
    </w:div>
    <w:div w:id="837110308">
      <w:bodyDiv w:val="1"/>
      <w:marLeft w:val="0"/>
      <w:marRight w:val="0"/>
      <w:marTop w:val="0"/>
      <w:marBottom w:val="0"/>
      <w:divBdr>
        <w:top w:val="none" w:sz="0" w:space="0" w:color="auto"/>
        <w:left w:val="none" w:sz="0" w:space="0" w:color="auto"/>
        <w:bottom w:val="none" w:sz="0" w:space="0" w:color="auto"/>
        <w:right w:val="none" w:sz="0" w:space="0" w:color="auto"/>
      </w:divBdr>
    </w:div>
    <w:div w:id="989287625">
      <w:bodyDiv w:val="1"/>
      <w:marLeft w:val="0"/>
      <w:marRight w:val="0"/>
      <w:marTop w:val="0"/>
      <w:marBottom w:val="0"/>
      <w:divBdr>
        <w:top w:val="none" w:sz="0" w:space="0" w:color="auto"/>
        <w:left w:val="none" w:sz="0" w:space="0" w:color="auto"/>
        <w:bottom w:val="none" w:sz="0" w:space="0" w:color="auto"/>
        <w:right w:val="none" w:sz="0" w:space="0" w:color="auto"/>
      </w:divBdr>
    </w:div>
    <w:div w:id="1598371759">
      <w:bodyDiv w:val="1"/>
      <w:marLeft w:val="0"/>
      <w:marRight w:val="0"/>
      <w:marTop w:val="0"/>
      <w:marBottom w:val="0"/>
      <w:divBdr>
        <w:top w:val="none" w:sz="0" w:space="0" w:color="auto"/>
        <w:left w:val="none" w:sz="0" w:space="0" w:color="auto"/>
        <w:bottom w:val="none" w:sz="0" w:space="0" w:color="auto"/>
        <w:right w:val="none" w:sz="0" w:space="0" w:color="auto"/>
      </w:divBdr>
      <w:divsChild>
        <w:div w:id="1246695010">
          <w:marLeft w:val="0"/>
          <w:marRight w:val="0"/>
          <w:marTop w:val="0"/>
          <w:marBottom w:val="567"/>
          <w:divBdr>
            <w:top w:val="none" w:sz="0" w:space="0" w:color="auto"/>
            <w:left w:val="none" w:sz="0" w:space="0" w:color="auto"/>
            <w:bottom w:val="none" w:sz="0" w:space="0" w:color="auto"/>
            <w:right w:val="none" w:sz="0" w:space="0" w:color="auto"/>
          </w:divBdr>
        </w:div>
      </w:divsChild>
    </w:div>
    <w:div w:id="197925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6228-robezsardze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vels.sarigins@rs.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7FED-766C-44E9-8466-1152963E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16525</Words>
  <Characters>9420</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Pāvels Šarigins</dc:creator>
  <cp:keywords/>
  <dc:description/>
  <cp:lastModifiedBy>Pāvels Šarigins</cp:lastModifiedBy>
  <cp:revision>8</cp:revision>
  <cp:lastPrinted>2021-04-08T09:00:00Z</cp:lastPrinted>
  <dcterms:created xsi:type="dcterms:W3CDTF">2021-06-03T06:50:00Z</dcterms:created>
  <dcterms:modified xsi:type="dcterms:W3CDTF">2021-06-04T10:04:00Z</dcterms:modified>
</cp:coreProperties>
</file>