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E544" w14:textId="4B71D1B7" w:rsidR="00AF6E02" w:rsidRPr="0077413D" w:rsidRDefault="00AF6E02" w:rsidP="00AD2AAB">
      <w:pPr>
        <w:spacing w:after="0" w:line="240" w:lineRule="auto"/>
        <w:ind w:firstLine="709"/>
        <w:jc w:val="right"/>
        <w:rPr>
          <w:rFonts w:ascii="Times New Roman" w:hAnsi="Times New Roman"/>
          <w:sz w:val="28"/>
          <w:szCs w:val="28"/>
        </w:rPr>
      </w:pPr>
      <w:r w:rsidRPr="0077413D">
        <w:rPr>
          <w:rFonts w:ascii="Times New Roman" w:hAnsi="Times New Roman"/>
          <w:sz w:val="28"/>
          <w:szCs w:val="28"/>
        </w:rPr>
        <w:t>Likumprojekts</w:t>
      </w:r>
    </w:p>
    <w:p w14:paraId="34EC3191" w14:textId="77777777" w:rsidR="0077413D" w:rsidRPr="0077413D" w:rsidRDefault="0077413D" w:rsidP="0091578B">
      <w:pPr>
        <w:spacing w:after="0" w:line="240" w:lineRule="auto"/>
        <w:jc w:val="center"/>
        <w:rPr>
          <w:rFonts w:ascii="Times New Roman" w:hAnsi="Times New Roman"/>
          <w:bCs/>
          <w:sz w:val="28"/>
          <w:szCs w:val="28"/>
        </w:rPr>
      </w:pPr>
    </w:p>
    <w:p w14:paraId="18F0A019" w14:textId="2FA7015E" w:rsidR="00AF6E02" w:rsidRPr="0077413D" w:rsidRDefault="00AF6E02" w:rsidP="0091578B">
      <w:pPr>
        <w:spacing w:after="0" w:line="240" w:lineRule="auto"/>
        <w:jc w:val="center"/>
        <w:rPr>
          <w:rFonts w:ascii="Times New Roman" w:hAnsi="Times New Roman"/>
          <w:b/>
          <w:sz w:val="28"/>
          <w:szCs w:val="28"/>
        </w:rPr>
      </w:pPr>
      <w:r w:rsidRPr="0077413D">
        <w:rPr>
          <w:rFonts w:ascii="Times New Roman" w:hAnsi="Times New Roman"/>
          <w:b/>
          <w:sz w:val="28"/>
          <w:szCs w:val="28"/>
        </w:rPr>
        <w:t>Grozījum</w:t>
      </w:r>
      <w:r w:rsidR="0054306E" w:rsidRPr="0077413D">
        <w:rPr>
          <w:rFonts w:ascii="Times New Roman" w:hAnsi="Times New Roman"/>
          <w:b/>
          <w:sz w:val="28"/>
          <w:szCs w:val="28"/>
        </w:rPr>
        <w:t>i</w:t>
      </w:r>
      <w:r w:rsidRPr="0077413D">
        <w:rPr>
          <w:rFonts w:ascii="Times New Roman" w:hAnsi="Times New Roman"/>
          <w:b/>
          <w:sz w:val="28"/>
          <w:szCs w:val="28"/>
        </w:rPr>
        <w:t xml:space="preserve"> </w:t>
      </w:r>
      <w:r w:rsidR="00897783" w:rsidRPr="0077413D">
        <w:rPr>
          <w:rFonts w:ascii="Times New Roman" w:hAnsi="Times New Roman"/>
          <w:b/>
          <w:sz w:val="28"/>
          <w:szCs w:val="28"/>
        </w:rPr>
        <w:t>Operatīvās darbības</w:t>
      </w:r>
      <w:r w:rsidRPr="0077413D">
        <w:rPr>
          <w:rFonts w:ascii="Times New Roman" w:hAnsi="Times New Roman"/>
          <w:b/>
          <w:sz w:val="28"/>
          <w:szCs w:val="28"/>
        </w:rPr>
        <w:t xml:space="preserve"> likumā</w:t>
      </w:r>
    </w:p>
    <w:p w14:paraId="66642C75" w14:textId="77777777" w:rsidR="0091578B" w:rsidRPr="0077413D" w:rsidRDefault="0091578B" w:rsidP="0091578B">
      <w:pPr>
        <w:spacing w:after="0" w:line="240" w:lineRule="auto"/>
        <w:ind w:firstLine="720"/>
        <w:jc w:val="both"/>
        <w:rPr>
          <w:rFonts w:ascii="Times New Roman" w:hAnsi="Times New Roman"/>
          <w:sz w:val="28"/>
          <w:szCs w:val="28"/>
          <w:shd w:val="clear" w:color="auto" w:fill="FFFFFF"/>
        </w:rPr>
      </w:pPr>
    </w:p>
    <w:p w14:paraId="12CB1FFE" w14:textId="17866589" w:rsidR="002A4FC4" w:rsidRPr="0077413D" w:rsidRDefault="00897783" w:rsidP="006F7EE3">
      <w:pPr>
        <w:spacing w:after="0" w:line="240" w:lineRule="auto"/>
        <w:ind w:firstLine="709"/>
        <w:jc w:val="both"/>
        <w:rPr>
          <w:rFonts w:ascii="Times New Roman" w:hAnsi="Times New Roman"/>
          <w:sz w:val="28"/>
          <w:szCs w:val="28"/>
        </w:rPr>
      </w:pPr>
      <w:r w:rsidRPr="0077413D">
        <w:rPr>
          <w:rFonts w:ascii="Times New Roman" w:hAnsi="Times New Roman"/>
          <w:sz w:val="28"/>
          <w:szCs w:val="28"/>
          <w:shd w:val="clear" w:color="auto" w:fill="FFFFFF"/>
        </w:rPr>
        <w:t>Izdarīt Operatīvās darbības likumā (Latvijas Republikas Saeimas un Ministru Kabineta Ziņotājs, 1994, 1.</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1995, 18.</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1997, 15.</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2002, 16.</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2005, 14., 22.</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2007, 22.</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2009, 9.</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Latvijas Vēstnesis, 2009, 205.</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2012, 46.</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nr.; 2016, 5</w:t>
      </w:r>
      <w:r w:rsidR="006C4A2D" w:rsidRPr="0077413D">
        <w:rPr>
          <w:rFonts w:ascii="Times New Roman" w:hAnsi="Times New Roman"/>
          <w:sz w:val="28"/>
          <w:szCs w:val="28"/>
          <w:shd w:val="clear" w:color="auto" w:fill="FFFFFF"/>
        </w:rPr>
        <w:t>7</w:t>
      </w:r>
      <w:r w:rsidRPr="0077413D">
        <w:rPr>
          <w:rFonts w:ascii="Times New Roman" w:hAnsi="Times New Roman"/>
          <w:sz w:val="28"/>
          <w:szCs w:val="28"/>
          <w:shd w:val="clear" w:color="auto" w:fill="FFFFFF"/>
        </w:rPr>
        <w:t>.</w:t>
      </w:r>
      <w:r w:rsidR="0077413D">
        <w:rPr>
          <w:rFonts w:ascii="Times New Roman" w:hAnsi="Times New Roman"/>
          <w:sz w:val="28"/>
          <w:szCs w:val="28"/>
          <w:shd w:val="clear" w:color="auto" w:fill="FFFFFF"/>
        </w:rPr>
        <w:t> </w:t>
      </w:r>
      <w:r w:rsidRPr="0077413D">
        <w:rPr>
          <w:rFonts w:ascii="Times New Roman" w:hAnsi="Times New Roman"/>
          <w:sz w:val="28"/>
          <w:szCs w:val="28"/>
          <w:shd w:val="clear" w:color="auto" w:fill="FFFFFF"/>
        </w:rPr>
        <w:t xml:space="preserve">nr.) </w:t>
      </w:r>
      <w:r w:rsidR="0054306E" w:rsidRPr="0077413D">
        <w:rPr>
          <w:rFonts w:ascii="Times New Roman" w:hAnsi="Times New Roman"/>
          <w:sz w:val="28"/>
          <w:szCs w:val="28"/>
          <w:shd w:val="clear" w:color="auto" w:fill="FFFFFF"/>
        </w:rPr>
        <w:t>šādus grozījumus</w:t>
      </w:r>
      <w:r w:rsidR="002A4FC4" w:rsidRPr="0077413D">
        <w:rPr>
          <w:rFonts w:ascii="Times New Roman" w:hAnsi="Times New Roman"/>
          <w:sz w:val="28"/>
          <w:szCs w:val="28"/>
        </w:rPr>
        <w:t>:</w:t>
      </w:r>
    </w:p>
    <w:p w14:paraId="4938A64D" w14:textId="77777777" w:rsidR="00B11A91" w:rsidRPr="0077413D" w:rsidRDefault="00B11A91" w:rsidP="006F7EE3">
      <w:pPr>
        <w:pStyle w:val="Sarakstarindkopa1"/>
        <w:spacing w:after="0" w:line="240" w:lineRule="auto"/>
        <w:ind w:left="0" w:firstLine="709"/>
        <w:jc w:val="both"/>
        <w:rPr>
          <w:rFonts w:ascii="Times New Roman" w:hAnsi="Times New Roman"/>
          <w:sz w:val="28"/>
          <w:szCs w:val="28"/>
        </w:rPr>
      </w:pPr>
    </w:p>
    <w:p w14:paraId="61D12EF7" w14:textId="0BF98D55" w:rsidR="00B11A91" w:rsidRPr="0077413D" w:rsidRDefault="00530D2F" w:rsidP="006F7EE3">
      <w:pPr>
        <w:pStyle w:val="tv213"/>
        <w:shd w:val="clear" w:color="auto" w:fill="FFFFFF"/>
        <w:spacing w:before="0" w:beforeAutospacing="0" w:after="0" w:afterAutospacing="0"/>
        <w:ind w:firstLine="709"/>
        <w:jc w:val="both"/>
        <w:rPr>
          <w:bCs/>
          <w:sz w:val="28"/>
          <w:szCs w:val="28"/>
        </w:rPr>
      </w:pPr>
      <w:r w:rsidRPr="0077413D">
        <w:rPr>
          <w:bCs/>
          <w:sz w:val="28"/>
          <w:szCs w:val="28"/>
        </w:rPr>
        <w:t xml:space="preserve">1. </w:t>
      </w:r>
      <w:r w:rsidR="00B11A91" w:rsidRPr="0077413D">
        <w:rPr>
          <w:bCs/>
          <w:sz w:val="28"/>
          <w:szCs w:val="28"/>
        </w:rPr>
        <w:t>Izteikt 15. pantu šādā redakcijā:</w:t>
      </w:r>
    </w:p>
    <w:p w14:paraId="131C1B54" w14:textId="77777777" w:rsidR="006F7EE3" w:rsidRPr="0077413D" w:rsidRDefault="006F7EE3" w:rsidP="006F7EE3">
      <w:pPr>
        <w:pStyle w:val="tv213"/>
        <w:shd w:val="clear" w:color="auto" w:fill="FFFFFF"/>
        <w:spacing w:before="0" w:beforeAutospacing="0" w:after="0" w:afterAutospacing="0"/>
        <w:ind w:firstLine="709"/>
        <w:jc w:val="both"/>
        <w:rPr>
          <w:bCs/>
          <w:sz w:val="28"/>
          <w:szCs w:val="28"/>
        </w:rPr>
      </w:pPr>
    </w:p>
    <w:p w14:paraId="3103A747" w14:textId="33A9C5F5" w:rsidR="00B11A91" w:rsidRPr="0077413D" w:rsidRDefault="006F7EE3" w:rsidP="006F7EE3">
      <w:pPr>
        <w:pStyle w:val="tv213"/>
        <w:shd w:val="clear" w:color="auto" w:fill="FFFFFF"/>
        <w:spacing w:before="0" w:beforeAutospacing="0" w:after="0" w:afterAutospacing="0"/>
        <w:ind w:firstLine="709"/>
        <w:jc w:val="both"/>
        <w:rPr>
          <w:sz w:val="28"/>
          <w:szCs w:val="28"/>
        </w:rPr>
      </w:pPr>
      <w:r w:rsidRPr="0077413D">
        <w:rPr>
          <w:bCs/>
          <w:sz w:val="28"/>
          <w:szCs w:val="28"/>
        </w:rPr>
        <w:t>"</w:t>
      </w:r>
      <w:r w:rsidR="00B11A91" w:rsidRPr="0077413D">
        <w:rPr>
          <w:b/>
          <w:bCs/>
          <w:sz w:val="28"/>
          <w:szCs w:val="28"/>
        </w:rPr>
        <w:t>15. pants. Operatīvais eksperiments</w:t>
      </w:r>
    </w:p>
    <w:p w14:paraId="74352329" w14:textId="77280FB8" w:rsidR="00B11A91" w:rsidRPr="0077413D" w:rsidRDefault="0077413D" w:rsidP="002B1557">
      <w:pPr>
        <w:pStyle w:val="tv213"/>
        <w:shd w:val="clear" w:color="auto" w:fill="FFFFFF"/>
        <w:spacing w:before="0" w:beforeAutospacing="0" w:after="0" w:afterAutospacing="0"/>
        <w:ind w:firstLine="709"/>
        <w:jc w:val="both"/>
        <w:rPr>
          <w:sz w:val="28"/>
          <w:szCs w:val="28"/>
        </w:rPr>
      </w:pPr>
      <w:r>
        <w:rPr>
          <w:sz w:val="28"/>
          <w:szCs w:val="28"/>
        </w:rPr>
        <w:t>(1) </w:t>
      </w:r>
      <w:r w:rsidR="00B11A91" w:rsidRPr="0077413D">
        <w:rPr>
          <w:sz w:val="28"/>
          <w:szCs w:val="28"/>
        </w:rPr>
        <w:t xml:space="preserve">Operatīvais eksperiments ir operatīvās darbības </w:t>
      </w:r>
      <w:r w:rsidRPr="0077413D">
        <w:rPr>
          <w:sz w:val="28"/>
          <w:szCs w:val="28"/>
        </w:rPr>
        <w:t>subjekt</w:t>
      </w:r>
      <w:r>
        <w:rPr>
          <w:sz w:val="28"/>
          <w:szCs w:val="28"/>
        </w:rPr>
        <w:t>a</w:t>
      </w:r>
      <w:r w:rsidRPr="0077413D">
        <w:rPr>
          <w:sz w:val="28"/>
          <w:szCs w:val="28"/>
        </w:rPr>
        <w:t xml:space="preserve"> </w:t>
      </w:r>
      <w:r w:rsidR="00B11A91" w:rsidRPr="0077413D">
        <w:rPr>
          <w:sz w:val="28"/>
          <w:szCs w:val="28"/>
        </w:rPr>
        <w:t xml:space="preserve">amatpersonu darbība, kuras mērķis ir radīt noteiktus apstākļus (situāciju), lai noskaidrotu interesējošās personas un lietas vai </w:t>
      </w:r>
      <w:r>
        <w:rPr>
          <w:sz w:val="28"/>
          <w:szCs w:val="28"/>
        </w:rPr>
        <w:t>lai</w:t>
      </w:r>
      <w:r w:rsidRPr="0077413D">
        <w:rPr>
          <w:sz w:val="28"/>
          <w:szCs w:val="28"/>
        </w:rPr>
        <w:t xml:space="preserve"> </w:t>
      </w:r>
      <w:r w:rsidR="00B11A91" w:rsidRPr="0077413D">
        <w:rPr>
          <w:sz w:val="28"/>
          <w:szCs w:val="28"/>
        </w:rPr>
        <w:t xml:space="preserve">noteiktu </w:t>
      </w:r>
      <w:r w:rsidR="00530D2F" w:rsidRPr="0077413D">
        <w:rPr>
          <w:sz w:val="28"/>
          <w:szCs w:val="28"/>
        </w:rPr>
        <w:t xml:space="preserve">personu rīcību vai lietu kustību </w:t>
      </w:r>
      <w:r w:rsidR="00B11A91" w:rsidRPr="0077413D">
        <w:rPr>
          <w:sz w:val="28"/>
          <w:szCs w:val="28"/>
        </w:rPr>
        <w:t>šajos apstākļos un noskaidrotu šo personu rīcības motivāciju (subjektīvo pusi).</w:t>
      </w:r>
    </w:p>
    <w:p w14:paraId="3592C9F7" w14:textId="56F00D03" w:rsidR="00B11A91" w:rsidRPr="0077413D" w:rsidRDefault="00B11A91" w:rsidP="006F7EE3">
      <w:pPr>
        <w:pStyle w:val="tv213"/>
        <w:shd w:val="clear" w:color="auto" w:fill="FFFFFF"/>
        <w:spacing w:before="0" w:beforeAutospacing="0" w:after="0" w:afterAutospacing="0"/>
        <w:ind w:firstLine="709"/>
        <w:jc w:val="both"/>
        <w:rPr>
          <w:sz w:val="28"/>
          <w:szCs w:val="28"/>
        </w:rPr>
      </w:pPr>
      <w:r w:rsidRPr="0077413D">
        <w:rPr>
          <w:sz w:val="28"/>
          <w:szCs w:val="28"/>
        </w:rPr>
        <w:t>(2</w:t>
      </w:r>
      <w:r w:rsidR="0077413D" w:rsidRPr="0077413D">
        <w:rPr>
          <w:sz w:val="28"/>
          <w:szCs w:val="28"/>
        </w:rPr>
        <w:t>)</w:t>
      </w:r>
      <w:r w:rsidR="0077413D">
        <w:rPr>
          <w:sz w:val="28"/>
          <w:szCs w:val="28"/>
        </w:rPr>
        <w:t> </w:t>
      </w:r>
      <w:r w:rsidRPr="0077413D">
        <w:rPr>
          <w:sz w:val="28"/>
          <w:szCs w:val="28"/>
        </w:rPr>
        <w:t>Operatīvo eksperimentu izdara arī, lai:</w:t>
      </w:r>
    </w:p>
    <w:p w14:paraId="5B5ADC20" w14:textId="52302001" w:rsidR="00B11A91" w:rsidRPr="0077413D" w:rsidRDefault="00B11A91" w:rsidP="006F7EE3">
      <w:pPr>
        <w:pStyle w:val="tv213"/>
        <w:shd w:val="clear" w:color="auto" w:fill="FFFFFF"/>
        <w:spacing w:before="0" w:beforeAutospacing="0" w:after="0" w:afterAutospacing="0"/>
        <w:ind w:firstLine="709"/>
        <w:jc w:val="both"/>
        <w:rPr>
          <w:sz w:val="28"/>
          <w:szCs w:val="28"/>
        </w:rPr>
      </w:pPr>
      <w:r w:rsidRPr="0077413D">
        <w:rPr>
          <w:sz w:val="28"/>
          <w:szCs w:val="28"/>
        </w:rPr>
        <w:t>1</w:t>
      </w:r>
      <w:r w:rsidR="0077413D" w:rsidRPr="0077413D">
        <w:rPr>
          <w:sz w:val="28"/>
          <w:szCs w:val="28"/>
        </w:rPr>
        <w:t>)</w:t>
      </w:r>
      <w:r w:rsidR="0077413D">
        <w:rPr>
          <w:sz w:val="28"/>
          <w:szCs w:val="28"/>
        </w:rPr>
        <w:t> </w:t>
      </w:r>
      <w:r w:rsidRPr="0077413D">
        <w:rPr>
          <w:sz w:val="28"/>
          <w:szCs w:val="28"/>
        </w:rPr>
        <w:t>pārbaudītu personu rīcības iespējamību un tās mērķus;</w:t>
      </w:r>
    </w:p>
    <w:p w14:paraId="47BB97D5" w14:textId="4C33DCB1" w:rsidR="00B11A91" w:rsidRPr="0077413D" w:rsidRDefault="00B11A91" w:rsidP="006F7EE3">
      <w:pPr>
        <w:pStyle w:val="tv213"/>
        <w:shd w:val="clear" w:color="auto" w:fill="FFFFFF"/>
        <w:spacing w:before="0" w:beforeAutospacing="0" w:after="0" w:afterAutospacing="0"/>
        <w:ind w:firstLine="709"/>
        <w:jc w:val="both"/>
        <w:rPr>
          <w:sz w:val="28"/>
          <w:szCs w:val="28"/>
        </w:rPr>
      </w:pPr>
      <w:r w:rsidRPr="0077413D">
        <w:rPr>
          <w:sz w:val="28"/>
          <w:szCs w:val="28"/>
        </w:rPr>
        <w:t>2</w:t>
      </w:r>
      <w:r w:rsidR="0077413D" w:rsidRPr="0077413D">
        <w:rPr>
          <w:sz w:val="28"/>
          <w:szCs w:val="28"/>
        </w:rPr>
        <w:t>)</w:t>
      </w:r>
      <w:r w:rsidR="0077413D">
        <w:rPr>
          <w:sz w:val="28"/>
          <w:szCs w:val="28"/>
        </w:rPr>
        <w:t> </w:t>
      </w:r>
      <w:r w:rsidRPr="0077413D">
        <w:rPr>
          <w:sz w:val="28"/>
          <w:szCs w:val="28"/>
        </w:rPr>
        <w:t>modelētu personu iespējamo rīcību un pārbaudītu lietu esību vai to kustību;</w:t>
      </w:r>
    </w:p>
    <w:p w14:paraId="02BCA8EA" w14:textId="7CA64FCF" w:rsidR="00B11A91" w:rsidRPr="0077413D" w:rsidRDefault="00B11A91" w:rsidP="006F7EE3">
      <w:pPr>
        <w:pStyle w:val="tv213"/>
        <w:shd w:val="clear" w:color="auto" w:fill="FFFFFF"/>
        <w:spacing w:before="0" w:beforeAutospacing="0" w:after="0" w:afterAutospacing="0"/>
        <w:ind w:firstLine="709"/>
        <w:jc w:val="both"/>
        <w:rPr>
          <w:sz w:val="28"/>
          <w:szCs w:val="28"/>
        </w:rPr>
      </w:pPr>
      <w:r w:rsidRPr="0077413D">
        <w:rPr>
          <w:sz w:val="28"/>
          <w:szCs w:val="28"/>
        </w:rPr>
        <w:t>3</w:t>
      </w:r>
      <w:r w:rsidR="0077413D" w:rsidRPr="0077413D">
        <w:rPr>
          <w:sz w:val="28"/>
          <w:szCs w:val="28"/>
        </w:rPr>
        <w:t>)</w:t>
      </w:r>
      <w:r w:rsidR="0077413D">
        <w:rPr>
          <w:sz w:val="28"/>
          <w:szCs w:val="28"/>
        </w:rPr>
        <w:t> </w:t>
      </w:r>
      <w:r w:rsidRPr="0077413D">
        <w:rPr>
          <w:sz w:val="28"/>
          <w:szCs w:val="28"/>
        </w:rPr>
        <w:t>radītu operatīvās darbības subjektam labvēlīgu situāciju operatīvo uzdevumu risināšanai.</w:t>
      </w:r>
    </w:p>
    <w:p w14:paraId="1AA8C704" w14:textId="4433121C" w:rsidR="00B11A91" w:rsidRPr="0077413D" w:rsidRDefault="0077413D" w:rsidP="002B1557">
      <w:pPr>
        <w:pStyle w:val="tv213"/>
        <w:shd w:val="clear" w:color="auto" w:fill="FFFFFF"/>
        <w:spacing w:before="0" w:beforeAutospacing="0" w:after="0" w:afterAutospacing="0"/>
        <w:ind w:firstLine="709"/>
        <w:jc w:val="both"/>
        <w:rPr>
          <w:sz w:val="28"/>
          <w:szCs w:val="28"/>
        </w:rPr>
      </w:pPr>
      <w:r>
        <w:rPr>
          <w:sz w:val="28"/>
          <w:szCs w:val="28"/>
        </w:rPr>
        <w:t>(3) </w:t>
      </w:r>
      <w:r w:rsidRPr="0077413D">
        <w:rPr>
          <w:sz w:val="28"/>
          <w:szCs w:val="28"/>
        </w:rPr>
        <w:t>Operatīv</w:t>
      </w:r>
      <w:r>
        <w:rPr>
          <w:sz w:val="28"/>
          <w:szCs w:val="28"/>
        </w:rPr>
        <w:t>o</w:t>
      </w:r>
      <w:r w:rsidRPr="0077413D">
        <w:rPr>
          <w:sz w:val="28"/>
          <w:szCs w:val="28"/>
        </w:rPr>
        <w:t xml:space="preserve"> eksperiment</w:t>
      </w:r>
      <w:r>
        <w:rPr>
          <w:sz w:val="28"/>
          <w:szCs w:val="28"/>
        </w:rPr>
        <w:t>u</w:t>
      </w:r>
      <w:r w:rsidR="00B11A91" w:rsidRPr="0077413D">
        <w:rPr>
          <w:sz w:val="28"/>
          <w:szCs w:val="28"/>
        </w:rPr>
        <w:t>, kura mērķis ir fiksēt, kā noziedzīgu vai citādu prettiesisku rīcību izraisoš</w:t>
      </w:r>
      <w:r w:rsidR="004409E1" w:rsidRPr="0077413D">
        <w:rPr>
          <w:sz w:val="28"/>
          <w:szCs w:val="28"/>
        </w:rPr>
        <w:t xml:space="preserve">ā situācijā rīkojas personas, </w:t>
      </w:r>
      <w:r w:rsidRPr="0077413D">
        <w:rPr>
          <w:sz w:val="28"/>
          <w:szCs w:val="28"/>
        </w:rPr>
        <w:t>izdar</w:t>
      </w:r>
      <w:r>
        <w:rPr>
          <w:sz w:val="28"/>
          <w:szCs w:val="28"/>
        </w:rPr>
        <w:t>a</w:t>
      </w:r>
      <w:r w:rsidR="00B11A91" w:rsidRPr="0077413D">
        <w:rPr>
          <w:sz w:val="28"/>
          <w:szCs w:val="28"/>
        </w:rPr>
        <w:t>, pamatojoties uz operatīvās darbības subjekta amatpersonas lēmumu, ko akceptējis prokurors.</w:t>
      </w:r>
    </w:p>
    <w:p w14:paraId="4627ECAA" w14:textId="4A3B56B3" w:rsidR="00B11A91" w:rsidRPr="0077413D" w:rsidRDefault="00B11A91" w:rsidP="006F7EE3">
      <w:pPr>
        <w:pStyle w:val="tv213"/>
        <w:shd w:val="clear" w:color="auto" w:fill="FFFFFF"/>
        <w:spacing w:before="0" w:beforeAutospacing="0" w:after="0" w:afterAutospacing="0"/>
        <w:ind w:firstLine="709"/>
        <w:jc w:val="both"/>
        <w:rPr>
          <w:sz w:val="28"/>
          <w:szCs w:val="28"/>
        </w:rPr>
      </w:pPr>
      <w:r w:rsidRPr="0077413D">
        <w:rPr>
          <w:sz w:val="28"/>
          <w:szCs w:val="28"/>
        </w:rPr>
        <w:t>(4</w:t>
      </w:r>
      <w:r w:rsidR="0077413D" w:rsidRPr="0077413D">
        <w:rPr>
          <w:sz w:val="28"/>
          <w:szCs w:val="28"/>
        </w:rPr>
        <w:t>)</w:t>
      </w:r>
      <w:r w:rsidR="0077413D">
        <w:rPr>
          <w:sz w:val="28"/>
          <w:szCs w:val="28"/>
        </w:rPr>
        <w:t> </w:t>
      </w:r>
      <w:r w:rsidRPr="0077413D">
        <w:rPr>
          <w:sz w:val="28"/>
          <w:szCs w:val="28"/>
        </w:rPr>
        <w:t>Operatīvo eksperimentu šā panta trešajā daļā minētā mērķa sasniegšanai var veikt attiecībā pret personu, par kuru operatīvās darbības subjekta rīcībā ir pamatota informācija, ka šī persona gatavo vai izdara noziedzīgu nodarījumu vai ir iesaistīta darbībās, kas rada valsts vai sabiedrības drošības apdraudējumu.</w:t>
      </w:r>
      <w:r w:rsidR="006F7EE3" w:rsidRPr="0077413D">
        <w:rPr>
          <w:sz w:val="28"/>
          <w:szCs w:val="28"/>
        </w:rPr>
        <w:t>"</w:t>
      </w:r>
    </w:p>
    <w:p w14:paraId="0B02A82C" w14:textId="7FFA5DB9" w:rsidR="00530D2F" w:rsidRPr="0077413D" w:rsidRDefault="00530D2F" w:rsidP="006F7EE3">
      <w:pPr>
        <w:pStyle w:val="tv213"/>
        <w:shd w:val="clear" w:color="auto" w:fill="FFFFFF"/>
        <w:spacing w:before="0" w:beforeAutospacing="0" w:after="0" w:afterAutospacing="0"/>
        <w:ind w:firstLine="709"/>
        <w:jc w:val="both"/>
        <w:rPr>
          <w:sz w:val="28"/>
          <w:szCs w:val="28"/>
        </w:rPr>
      </w:pPr>
    </w:p>
    <w:p w14:paraId="0760977B" w14:textId="5534B279" w:rsidR="00530D2F" w:rsidRPr="0077413D" w:rsidRDefault="00530D2F" w:rsidP="006F7EE3">
      <w:pPr>
        <w:pStyle w:val="Sarakstarindkopa1"/>
        <w:spacing w:after="0" w:line="240" w:lineRule="auto"/>
        <w:ind w:left="0" w:firstLine="709"/>
        <w:jc w:val="both"/>
        <w:rPr>
          <w:rFonts w:ascii="Times New Roman" w:eastAsia="Calibri" w:hAnsi="Times New Roman"/>
          <w:sz w:val="28"/>
          <w:szCs w:val="28"/>
          <w:shd w:val="clear" w:color="auto" w:fill="FFFFFF"/>
        </w:rPr>
      </w:pPr>
      <w:r w:rsidRPr="0077413D">
        <w:rPr>
          <w:rFonts w:ascii="Times New Roman" w:eastAsia="Calibri" w:hAnsi="Times New Roman"/>
          <w:sz w:val="28"/>
          <w:szCs w:val="28"/>
          <w:shd w:val="clear" w:color="auto" w:fill="FFFFFF"/>
        </w:rPr>
        <w:t>2. Papildināt 23</w:t>
      </w:r>
      <w:r w:rsidR="0077413D" w:rsidRPr="0077413D">
        <w:rPr>
          <w:rFonts w:ascii="Times New Roman" w:eastAsia="Calibri" w:hAnsi="Times New Roman"/>
          <w:sz w:val="28"/>
          <w:szCs w:val="28"/>
          <w:shd w:val="clear" w:color="auto" w:fill="FFFFFF"/>
        </w:rPr>
        <w:t>.</w:t>
      </w:r>
      <w:r w:rsidR="0077413D">
        <w:rPr>
          <w:rFonts w:ascii="Times New Roman" w:eastAsia="Calibri" w:hAnsi="Times New Roman"/>
          <w:sz w:val="28"/>
          <w:szCs w:val="28"/>
          <w:shd w:val="clear" w:color="auto" w:fill="FFFFFF"/>
        </w:rPr>
        <w:t> </w:t>
      </w:r>
      <w:r w:rsidRPr="0077413D">
        <w:rPr>
          <w:rFonts w:ascii="Times New Roman" w:eastAsia="Calibri" w:hAnsi="Times New Roman"/>
          <w:sz w:val="28"/>
          <w:szCs w:val="28"/>
          <w:shd w:val="clear" w:color="auto" w:fill="FFFFFF"/>
        </w:rPr>
        <w:t>pantu ar 1.</w:t>
      </w:r>
      <w:r w:rsidR="0077413D" w:rsidRPr="0077413D">
        <w:rPr>
          <w:rFonts w:ascii="Times New Roman" w:eastAsia="Calibri" w:hAnsi="Times New Roman"/>
          <w:sz w:val="28"/>
          <w:szCs w:val="28"/>
          <w:shd w:val="clear" w:color="auto" w:fill="FFFFFF"/>
          <w:vertAlign w:val="superscript"/>
        </w:rPr>
        <w:t>1</w:t>
      </w:r>
      <w:r w:rsidR="0077413D">
        <w:rPr>
          <w:rFonts w:ascii="Times New Roman" w:eastAsia="Calibri" w:hAnsi="Times New Roman"/>
          <w:sz w:val="28"/>
          <w:szCs w:val="28"/>
          <w:shd w:val="clear" w:color="auto" w:fill="FFFFFF"/>
        </w:rPr>
        <w:t> </w:t>
      </w:r>
      <w:r w:rsidRPr="0077413D">
        <w:rPr>
          <w:rFonts w:ascii="Times New Roman" w:eastAsia="Calibri" w:hAnsi="Times New Roman"/>
          <w:sz w:val="28"/>
          <w:szCs w:val="28"/>
          <w:shd w:val="clear" w:color="auto" w:fill="FFFFFF"/>
        </w:rPr>
        <w:t>daļu šādā redakcijā:</w:t>
      </w:r>
    </w:p>
    <w:p w14:paraId="1A219AFC" w14:textId="77777777" w:rsidR="006F7EE3" w:rsidRPr="0077413D" w:rsidRDefault="006F7EE3" w:rsidP="006F7EE3">
      <w:pPr>
        <w:pStyle w:val="Sarakstarindkopa1"/>
        <w:spacing w:after="0" w:line="240" w:lineRule="auto"/>
        <w:ind w:left="0" w:firstLine="709"/>
        <w:jc w:val="both"/>
        <w:rPr>
          <w:rFonts w:ascii="Times New Roman" w:eastAsia="Calibri" w:hAnsi="Times New Roman"/>
          <w:sz w:val="28"/>
          <w:szCs w:val="28"/>
          <w:shd w:val="clear" w:color="auto" w:fill="FFFFFF"/>
        </w:rPr>
      </w:pPr>
    </w:p>
    <w:p w14:paraId="1F9FFFB6" w14:textId="61AFA0B3" w:rsidR="00530D2F" w:rsidRPr="0077413D" w:rsidRDefault="006F7EE3" w:rsidP="006F7EE3">
      <w:pPr>
        <w:pStyle w:val="Sarakstarindkopa1"/>
        <w:spacing w:after="0" w:line="240" w:lineRule="auto"/>
        <w:ind w:left="0" w:firstLine="709"/>
        <w:jc w:val="both"/>
        <w:rPr>
          <w:rFonts w:ascii="Times New Roman" w:eastAsia="Calibri" w:hAnsi="Times New Roman"/>
          <w:sz w:val="28"/>
          <w:szCs w:val="28"/>
          <w:shd w:val="clear" w:color="auto" w:fill="FFFFFF"/>
        </w:rPr>
      </w:pPr>
      <w:r w:rsidRPr="0077413D">
        <w:rPr>
          <w:rFonts w:ascii="Times New Roman" w:eastAsia="Calibri" w:hAnsi="Times New Roman"/>
          <w:sz w:val="28"/>
          <w:szCs w:val="28"/>
          <w:shd w:val="clear" w:color="auto" w:fill="FFFFFF"/>
        </w:rPr>
        <w:t>"</w:t>
      </w:r>
      <w:r w:rsidR="00530D2F" w:rsidRPr="0077413D">
        <w:rPr>
          <w:rFonts w:ascii="Times New Roman" w:eastAsia="Calibri" w:hAnsi="Times New Roman"/>
          <w:sz w:val="28"/>
          <w:szCs w:val="28"/>
          <w:shd w:val="clear" w:color="auto" w:fill="FFFFFF"/>
        </w:rPr>
        <w:t>(1</w:t>
      </w:r>
      <w:r w:rsidR="00530D2F" w:rsidRPr="0077413D">
        <w:rPr>
          <w:rFonts w:ascii="Times New Roman" w:eastAsia="Calibri" w:hAnsi="Times New Roman"/>
          <w:sz w:val="28"/>
          <w:szCs w:val="28"/>
          <w:shd w:val="clear" w:color="auto" w:fill="FFFFFF"/>
          <w:vertAlign w:val="superscript"/>
        </w:rPr>
        <w:t>1</w:t>
      </w:r>
      <w:r w:rsidR="0077413D" w:rsidRPr="0077413D">
        <w:rPr>
          <w:rFonts w:ascii="Times New Roman" w:eastAsia="Calibri" w:hAnsi="Times New Roman"/>
          <w:sz w:val="28"/>
          <w:szCs w:val="28"/>
          <w:shd w:val="clear" w:color="auto" w:fill="FFFFFF"/>
        </w:rPr>
        <w:t>)</w:t>
      </w:r>
      <w:r w:rsidR="0077413D">
        <w:rPr>
          <w:rFonts w:ascii="Times New Roman" w:eastAsia="Calibri" w:hAnsi="Times New Roman"/>
          <w:sz w:val="28"/>
          <w:szCs w:val="28"/>
          <w:shd w:val="clear" w:color="auto" w:fill="FFFFFF"/>
        </w:rPr>
        <w:t> </w:t>
      </w:r>
      <w:r w:rsidR="00530D2F" w:rsidRPr="0077413D">
        <w:rPr>
          <w:rFonts w:ascii="Times New Roman" w:eastAsia="Calibri" w:hAnsi="Times New Roman"/>
          <w:sz w:val="28"/>
          <w:szCs w:val="28"/>
          <w:shd w:val="clear" w:color="auto" w:fill="FFFFFF"/>
        </w:rPr>
        <w:t xml:space="preserve">Šā panta pirmajā daļā minēto informāciju, ciktāl to pieļauj attiecīgās informācijas aizsardzība, var iekļaut </w:t>
      </w:r>
      <w:proofErr w:type="spellStart"/>
      <w:r w:rsidR="00530D2F" w:rsidRPr="0077413D">
        <w:rPr>
          <w:rFonts w:ascii="Times New Roman" w:eastAsia="Calibri" w:hAnsi="Times New Roman"/>
          <w:sz w:val="28"/>
          <w:szCs w:val="28"/>
          <w:shd w:val="clear" w:color="auto" w:fill="FFFFFF"/>
        </w:rPr>
        <w:t>Kriminālizlūkošanas</w:t>
      </w:r>
      <w:proofErr w:type="spellEnd"/>
      <w:r w:rsidR="00530D2F" w:rsidRPr="0077413D">
        <w:rPr>
          <w:rFonts w:ascii="Times New Roman" w:eastAsia="Calibri" w:hAnsi="Times New Roman"/>
          <w:sz w:val="28"/>
          <w:szCs w:val="28"/>
          <w:shd w:val="clear" w:color="auto" w:fill="FFFFFF"/>
        </w:rPr>
        <w:t xml:space="preserve"> atbalsta informācijas sistēmā. </w:t>
      </w:r>
      <w:proofErr w:type="spellStart"/>
      <w:r w:rsidR="00530D2F" w:rsidRPr="0077413D">
        <w:rPr>
          <w:rFonts w:ascii="Times New Roman" w:eastAsia="Calibri" w:hAnsi="Times New Roman"/>
          <w:sz w:val="28"/>
          <w:szCs w:val="28"/>
          <w:shd w:val="clear" w:color="auto" w:fill="FFFFFF"/>
        </w:rPr>
        <w:t>Kriminālizlūkošanas</w:t>
      </w:r>
      <w:proofErr w:type="spellEnd"/>
      <w:r w:rsidR="00530D2F" w:rsidRPr="0077413D">
        <w:rPr>
          <w:rFonts w:ascii="Times New Roman" w:eastAsia="Calibri" w:hAnsi="Times New Roman"/>
          <w:sz w:val="28"/>
          <w:szCs w:val="28"/>
          <w:shd w:val="clear" w:color="auto" w:fill="FFFFFF"/>
        </w:rPr>
        <w:t xml:space="preserve"> atbalsta informācijas sistēmā iekļaujamās informācijas apjomu, informācijas iekļaušanas un dzēšanas kārtību un nosacījumus, institūcijas, kurām ir piešķirama piekļuve informācijas sistēmā iekļautajai informācijai, kā arī informācijas sistēmā iekļautās informācijas glabāšanas termiņus nosaka Ministru kabinets.</w:t>
      </w:r>
      <w:r w:rsidRPr="0077413D">
        <w:rPr>
          <w:rFonts w:ascii="Times New Roman" w:eastAsia="Calibri" w:hAnsi="Times New Roman"/>
          <w:sz w:val="28"/>
          <w:szCs w:val="28"/>
          <w:shd w:val="clear" w:color="auto" w:fill="FFFFFF"/>
        </w:rPr>
        <w:t>"</w:t>
      </w:r>
    </w:p>
    <w:p w14:paraId="42EA75D2" w14:textId="7D60D88D" w:rsidR="00530D2F" w:rsidRPr="0077413D" w:rsidRDefault="00530D2F" w:rsidP="006F7EE3">
      <w:pPr>
        <w:pStyle w:val="tv213"/>
        <w:shd w:val="clear" w:color="auto" w:fill="FFFFFF"/>
        <w:spacing w:before="0" w:beforeAutospacing="0" w:after="0" w:afterAutospacing="0"/>
        <w:ind w:firstLine="709"/>
        <w:jc w:val="both"/>
        <w:rPr>
          <w:sz w:val="28"/>
          <w:szCs w:val="28"/>
        </w:rPr>
      </w:pPr>
    </w:p>
    <w:p w14:paraId="4A6548ED" w14:textId="78AB6751" w:rsidR="007D71F1" w:rsidRDefault="007D71F1" w:rsidP="006F7EE3">
      <w:pPr>
        <w:pStyle w:val="Sarakstarindkopa1"/>
        <w:spacing w:after="0" w:line="240" w:lineRule="auto"/>
        <w:ind w:left="0" w:firstLine="709"/>
        <w:jc w:val="both"/>
        <w:rPr>
          <w:rFonts w:ascii="Times New Roman" w:hAnsi="Times New Roman"/>
          <w:sz w:val="28"/>
          <w:szCs w:val="28"/>
        </w:rPr>
      </w:pPr>
    </w:p>
    <w:p w14:paraId="62A77D8B" w14:textId="77777777" w:rsidR="0077413D" w:rsidRPr="0077413D" w:rsidRDefault="0077413D" w:rsidP="006F7EE3">
      <w:pPr>
        <w:pStyle w:val="Sarakstarindkopa1"/>
        <w:spacing w:after="0" w:line="240" w:lineRule="auto"/>
        <w:ind w:left="0" w:firstLine="709"/>
        <w:jc w:val="both"/>
        <w:rPr>
          <w:rFonts w:ascii="Times New Roman" w:hAnsi="Times New Roman"/>
          <w:sz w:val="28"/>
          <w:szCs w:val="28"/>
        </w:rPr>
      </w:pPr>
    </w:p>
    <w:p w14:paraId="0D01AAAB" w14:textId="77777777" w:rsidR="00530D2F" w:rsidRPr="0077413D" w:rsidRDefault="00336515" w:rsidP="006F7EE3">
      <w:pPr>
        <w:spacing w:after="0" w:line="240" w:lineRule="auto"/>
        <w:ind w:firstLine="709"/>
        <w:rPr>
          <w:rFonts w:ascii="Times New Roman" w:hAnsi="Times New Roman"/>
          <w:sz w:val="28"/>
          <w:szCs w:val="28"/>
        </w:rPr>
      </w:pPr>
      <w:r w:rsidRPr="0077413D">
        <w:rPr>
          <w:rFonts w:ascii="Times New Roman" w:hAnsi="Times New Roman"/>
          <w:sz w:val="28"/>
          <w:szCs w:val="28"/>
        </w:rPr>
        <w:t>Iekšlietu ministrs</w:t>
      </w:r>
    </w:p>
    <w:p w14:paraId="74E2E114" w14:textId="28F63A8C" w:rsidR="00336515" w:rsidRPr="0077413D" w:rsidRDefault="00336515" w:rsidP="006F7EE3">
      <w:pPr>
        <w:spacing w:after="0" w:line="240" w:lineRule="auto"/>
        <w:ind w:firstLine="709"/>
        <w:rPr>
          <w:rFonts w:ascii="Times New Roman" w:hAnsi="Times New Roman"/>
          <w:sz w:val="28"/>
          <w:szCs w:val="28"/>
        </w:rPr>
      </w:pPr>
      <w:r w:rsidRPr="0077413D">
        <w:rPr>
          <w:rFonts w:ascii="Times New Roman" w:hAnsi="Times New Roman"/>
          <w:sz w:val="28"/>
          <w:szCs w:val="28"/>
        </w:rPr>
        <w:t>S</w:t>
      </w:r>
      <w:r w:rsidR="00530D2F" w:rsidRPr="0077413D">
        <w:rPr>
          <w:rFonts w:ascii="Times New Roman" w:hAnsi="Times New Roman"/>
          <w:sz w:val="28"/>
          <w:szCs w:val="28"/>
        </w:rPr>
        <w:t>.</w:t>
      </w:r>
      <w:r w:rsidRPr="0077413D">
        <w:rPr>
          <w:rFonts w:ascii="Times New Roman" w:hAnsi="Times New Roman"/>
          <w:sz w:val="28"/>
          <w:szCs w:val="28"/>
        </w:rPr>
        <w:t xml:space="preserve"> </w:t>
      </w:r>
      <w:proofErr w:type="spellStart"/>
      <w:r w:rsidRPr="0077413D">
        <w:rPr>
          <w:rFonts w:ascii="Times New Roman" w:hAnsi="Times New Roman"/>
          <w:sz w:val="28"/>
          <w:szCs w:val="28"/>
        </w:rPr>
        <w:t>Ģirģens</w:t>
      </w:r>
      <w:proofErr w:type="spellEnd"/>
    </w:p>
    <w:sectPr w:rsidR="00336515" w:rsidRPr="0077413D" w:rsidSect="006F7EE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81F3" w14:textId="77777777" w:rsidR="00BB56BD" w:rsidRDefault="00BB56BD" w:rsidP="00AF6E02">
      <w:pPr>
        <w:spacing w:after="0" w:line="240" w:lineRule="auto"/>
      </w:pPr>
      <w:r>
        <w:separator/>
      </w:r>
    </w:p>
  </w:endnote>
  <w:endnote w:type="continuationSeparator" w:id="0">
    <w:p w14:paraId="2FF27F4A" w14:textId="77777777" w:rsidR="00BB56BD" w:rsidRDefault="00BB56BD" w:rsidP="00AF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E3C3" w14:textId="77777777" w:rsidR="006F7EE3" w:rsidRPr="006F7EE3" w:rsidRDefault="006F7EE3" w:rsidP="006F7EE3">
    <w:pPr>
      <w:pStyle w:val="Footer"/>
      <w:rPr>
        <w:rFonts w:ascii="Times New Roman" w:hAnsi="Times New Roman"/>
        <w:sz w:val="16"/>
        <w:szCs w:val="16"/>
        <w:lang w:val="lv-LV"/>
      </w:rPr>
    </w:pPr>
    <w:r>
      <w:rPr>
        <w:rFonts w:ascii="Times New Roman" w:hAnsi="Times New Roman"/>
        <w:sz w:val="16"/>
        <w:szCs w:val="16"/>
        <w:lang w:val="lv-LV"/>
      </w:rPr>
      <w:t>L1006_1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971D" w14:textId="29B4DD94" w:rsidR="006F7EE3" w:rsidRDefault="006F7EE3" w:rsidP="006F7EE3">
    <w:pPr>
      <w:spacing w:after="0" w:line="240" w:lineRule="auto"/>
      <w:rPr>
        <w:rFonts w:ascii="Times New Roman" w:hAnsi="Times New Roman"/>
        <w:sz w:val="16"/>
        <w:szCs w:val="16"/>
      </w:rPr>
    </w:pPr>
    <w:r>
      <w:rPr>
        <w:rFonts w:ascii="Times New Roman" w:hAnsi="Times New Roman"/>
        <w:sz w:val="16"/>
        <w:szCs w:val="16"/>
      </w:rPr>
      <w:t xml:space="preserve">L1006_1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0077413D">
      <w:rPr>
        <w:rFonts w:ascii="Times New Roman" w:hAnsi="Times New Roman"/>
        <w:sz w:val="16"/>
        <w:szCs w:val="16"/>
      </w:rPr>
      <w:t>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3DFA" w14:textId="77777777" w:rsidR="00BB56BD" w:rsidRDefault="00BB56BD" w:rsidP="00AF6E02">
      <w:pPr>
        <w:spacing w:after="0" w:line="240" w:lineRule="auto"/>
      </w:pPr>
      <w:r>
        <w:separator/>
      </w:r>
    </w:p>
  </w:footnote>
  <w:footnote w:type="continuationSeparator" w:id="0">
    <w:p w14:paraId="79535B5B" w14:textId="77777777" w:rsidR="00BB56BD" w:rsidRDefault="00BB56BD" w:rsidP="00AF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0BE" w14:textId="55F0CF98" w:rsidR="007E46E6" w:rsidRPr="005A419F" w:rsidRDefault="00AF6E02">
    <w:pPr>
      <w:pStyle w:val="Header"/>
      <w:jc w:val="center"/>
      <w:rPr>
        <w:rFonts w:ascii="Times New Roman" w:hAnsi="Times New Roman"/>
        <w:sz w:val="24"/>
        <w:szCs w:val="24"/>
      </w:rPr>
    </w:pPr>
    <w:r w:rsidRPr="005A419F">
      <w:rPr>
        <w:rFonts w:ascii="Times New Roman" w:hAnsi="Times New Roman"/>
        <w:sz w:val="24"/>
        <w:szCs w:val="24"/>
      </w:rPr>
      <w:fldChar w:fldCharType="begin"/>
    </w:r>
    <w:r w:rsidRPr="005A419F">
      <w:rPr>
        <w:rFonts w:ascii="Times New Roman" w:hAnsi="Times New Roman"/>
        <w:sz w:val="24"/>
        <w:szCs w:val="24"/>
      </w:rPr>
      <w:instrText>PAGE   \* MERGEFORMAT</w:instrText>
    </w:r>
    <w:r w:rsidRPr="005A419F">
      <w:rPr>
        <w:rFonts w:ascii="Times New Roman" w:hAnsi="Times New Roman"/>
        <w:sz w:val="24"/>
        <w:szCs w:val="24"/>
      </w:rPr>
      <w:fldChar w:fldCharType="separate"/>
    </w:r>
    <w:r w:rsidR="00FD2A36">
      <w:rPr>
        <w:rFonts w:ascii="Times New Roman" w:hAnsi="Times New Roman"/>
        <w:noProof/>
        <w:sz w:val="24"/>
        <w:szCs w:val="24"/>
      </w:rPr>
      <w:t>2</w:t>
    </w:r>
    <w:r w:rsidRPr="005A419F">
      <w:rPr>
        <w:rFonts w:ascii="Times New Roman" w:hAnsi="Times New Roman"/>
        <w:sz w:val="24"/>
        <w:szCs w:val="24"/>
      </w:rPr>
      <w:fldChar w:fldCharType="end"/>
    </w:r>
  </w:p>
  <w:p w14:paraId="278B2872" w14:textId="77777777" w:rsidR="007E46E6" w:rsidRDefault="002B1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FD6"/>
    <w:multiLevelType w:val="hybridMultilevel"/>
    <w:tmpl w:val="E46CB9CE"/>
    <w:lvl w:ilvl="0" w:tplc="CB6A611C">
      <w:start w:val="3"/>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80E9D"/>
    <w:multiLevelType w:val="hybridMultilevel"/>
    <w:tmpl w:val="1370F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54B34"/>
    <w:multiLevelType w:val="hybridMultilevel"/>
    <w:tmpl w:val="1370F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E249C5"/>
    <w:multiLevelType w:val="hybridMultilevel"/>
    <w:tmpl w:val="7FB24160"/>
    <w:lvl w:ilvl="0" w:tplc="C9F2BD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FD05A3D"/>
    <w:multiLevelType w:val="hybridMultilevel"/>
    <w:tmpl w:val="60AE5198"/>
    <w:lvl w:ilvl="0" w:tplc="3CA268C8">
      <w:start w:val="1"/>
      <w:numFmt w:val="decimal"/>
      <w:suff w:val="space"/>
      <w:lvlText w:val="(%1)"/>
      <w:lvlJc w:val="left"/>
      <w:pPr>
        <w:ind w:left="876" w:hanging="5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02"/>
    <w:rsid w:val="00052E3B"/>
    <w:rsid w:val="0009268E"/>
    <w:rsid w:val="000F7E83"/>
    <w:rsid w:val="00126DC0"/>
    <w:rsid w:val="00182557"/>
    <w:rsid w:val="001B1A28"/>
    <w:rsid w:val="00210468"/>
    <w:rsid w:val="00254155"/>
    <w:rsid w:val="0026616D"/>
    <w:rsid w:val="002A4FC4"/>
    <w:rsid w:val="002B00A6"/>
    <w:rsid w:val="002B1557"/>
    <w:rsid w:val="00320350"/>
    <w:rsid w:val="00336515"/>
    <w:rsid w:val="0034474F"/>
    <w:rsid w:val="00370C68"/>
    <w:rsid w:val="004409E1"/>
    <w:rsid w:val="00467F9C"/>
    <w:rsid w:val="004A06DA"/>
    <w:rsid w:val="004B15CF"/>
    <w:rsid w:val="004B4ACD"/>
    <w:rsid w:val="004C1916"/>
    <w:rsid w:val="004E7D14"/>
    <w:rsid w:val="00522E7A"/>
    <w:rsid w:val="00530D2F"/>
    <w:rsid w:val="0054306E"/>
    <w:rsid w:val="006858DE"/>
    <w:rsid w:val="006A74A5"/>
    <w:rsid w:val="006C4A2D"/>
    <w:rsid w:val="006F12FE"/>
    <w:rsid w:val="006F7EE3"/>
    <w:rsid w:val="00765375"/>
    <w:rsid w:val="0077413D"/>
    <w:rsid w:val="00792685"/>
    <w:rsid w:val="007B0520"/>
    <w:rsid w:val="007D71F1"/>
    <w:rsid w:val="007E0412"/>
    <w:rsid w:val="0083680C"/>
    <w:rsid w:val="00897783"/>
    <w:rsid w:val="008B4FD2"/>
    <w:rsid w:val="0091578B"/>
    <w:rsid w:val="00965790"/>
    <w:rsid w:val="009F1F60"/>
    <w:rsid w:val="00A5781B"/>
    <w:rsid w:val="00A64CE1"/>
    <w:rsid w:val="00AD2AAB"/>
    <w:rsid w:val="00AF6E02"/>
    <w:rsid w:val="00B0389E"/>
    <w:rsid w:val="00B038DB"/>
    <w:rsid w:val="00B05C71"/>
    <w:rsid w:val="00B11A91"/>
    <w:rsid w:val="00B52C48"/>
    <w:rsid w:val="00BB56BD"/>
    <w:rsid w:val="00C825E9"/>
    <w:rsid w:val="00D40B83"/>
    <w:rsid w:val="00D70BD7"/>
    <w:rsid w:val="00D756EF"/>
    <w:rsid w:val="00F16CBC"/>
    <w:rsid w:val="00F22B05"/>
    <w:rsid w:val="00F97DEF"/>
    <w:rsid w:val="00FD2A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7A5D"/>
  <w15:chartTrackingRefBased/>
  <w15:docId w15:val="{02357027-0977-488A-996B-8E3FF071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E02"/>
    <w:pPr>
      <w:tabs>
        <w:tab w:val="center" w:pos="4153"/>
        <w:tab w:val="right" w:pos="830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AF6E02"/>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AF6E02"/>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AF6E02"/>
    <w:rPr>
      <w:rFonts w:ascii="Calibri" w:eastAsia="Calibri" w:hAnsi="Calibri" w:cs="Times New Roman"/>
      <w:sz w:val="20"/>
      <w:szCs w:val="20"/>
      <w:lang w:val="x-none" w:eastAsia="x-none"/>
    </w:rPr>
  </w:style>
  <w:style w:type="paragraph" w:styleId="ListParagraph">
    <w:name w:val="List Paragraph"/>
    <w:basedOn w:val="Normal"/>
    <w:uiPriority w:val="34"/>
    <w:qFormat/>
    <w:rsid w:val="00AF6E02"/>
    <w:pPr>
      <w:ind w:left="720"/>
      <w:contextualSpacing/>
    </w:pPr>
  </w:style>
  <w:style w:type="paragraph" w:customStyle="1" w:styleId="tv2131">
    <w:name w:val="tv2131"/>
    <w:basedOn w:val="Normal"/>
    <w:rsid w:val="00AF6E02"/>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basedOn w:val="DefaultParagraphFont"/>
    <w:uiPriority w:val="99"/>
    <w:semiHidden/>
    <w:unhideWhenUsed/>
    <w:rsid w:val="00AF6E02"/>
    <w:rPr>
      <w:sz w:val="16"/>
      <w:szCs w:val="16"/>
    </w:rPr>
  </w:style>
  <w:style w:type="paragraph" w:styleId="CommentText">
    <w:name w:val="annotation text"/>
    <w:basedOn w:val="Normal"/>
    <w:link w:val="CommentTextChar"/>
    <w:uiPriority w:val="99"/>
    <w:semiHidden/>
    <w:unhideWhenUsed/>
    <w:rsid w:val="00AF6E02"/>
    <w:pPr>
      <w:spacing w:line="240" w:lineRule="auto"/>
    </w:pPr>
    <w:rPr>
      <w:sz w:val="20"/>
      <w:szCs w:val="20"/>
    </w:rPr>
  </w:style>
  <w:style w:type="character" w:customStyle="1" w:styleId="CommentTextChar">
    <w:name w:val="Comment Text Char"/>
    <w:basedOn w:val="DefaultParagraphFont"/>
    <w:link w:val="CommentText"/>
    <w:uiPriority w:val="99"/>
    <w:semiHidden/>
    <w:rsid w:val="00AF6E0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F6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02"/>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05C71"/>
    <w:rPr>
      <w:b/>
      <w:bCs/>
    </w:rPr>
  </w:style>
  <w:style w:type="character" w:customStyle="1" w:styleId="CommentSubjectChar">
    <w:name w:val="Comment Subject Char"/>
    <w:basedOn w:val="CommentTextChar"/>
    <w:link w:val="CommentSubject"/>
    <w:uiPriority w:val="99"/>
    <w:semiHidden/>
    <w:rsid w:val="00B05C71"/>
    <w:rPr>
      <w:rFonts w:ascii="Calibri" w:eastAsia="Calibri" w:hAnsi="Calibri" w:cs="Times New Roman"/>
      <w:b/>
      <w:bCs/>
      <w:sz w:val="20"/>
      <w:szCs w:val="20"/>
    </w:rPr>
  </w:style>
  <w:style w:type="paragraph" w:customStyle="1" w:styleId="Sarakstarindkopa1">
    <w:name w:val="Saraksta rindkopa1"/>
    <w:basedOn w:val="Normal"/>
    <w:qFormat/>
    <w:rsid w:val="002A4FC4"/>
    <w:pPr>
      <w:ind w:left="720"/>
      <w:contextualSpacing/>
    </w:pPr>
    <w:rPr>
      <w:rFonts w:eastAsia="Times New Roman"/>
    </w:rPr>
  </w:style>
  <w:style w:type="paragraph" w:customStyle="1" w:styleId="tv213">
    <w:name w:val="tv213"/>
    <w:basedOn w:val="Normal"/>
    <w:rsid w:val="00B11A91"/>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semiHidden/>
    <w:rsid w:val="006C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1EEA-A0EE-4101-8DA1-3C18849F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1362</Words>
  <Characters>777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Operatīvās darbības likumā</vt:lpstr>
      <vt:lpstr>Grozījumi Operatīvās darbības likumā</vt:lpstr>
    </vt:vector>
  </TitlesOfParts>
  <Company>Valsts policija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Operatīvās darbības likumā</dc:title>
  <dc:subject>Likumprojekts</dc:subject>
  <dc:creator>Dmitrijs Vegneris</dc:creator>
  <cp:keywords/>
  <dc:description>dmitrijs.vegneris@vp.gov.lv_x000d_
67075276</dc:description>
  <cp:lastModifiedBy>Lilija Kampāne</cp:lastModifiedBy>
  <cp:revision>7</cp:revision>
  <dcterms:created xsi:type="dcterms:W3CDTF">2021-04-28T09:04:00Z</dcterms:created>
  <dcterms:modified xsi:type="dcterms:W3CDTF">2021-05-19T06:31:00Z</dcterms:modified>
</cp:coreProperties>
</file>