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800"/>
      </w:tblGrid>
      <w:tr w:rsidR="003906EA" w:rsidRPr="00304460" w14:paraId="1CF19493" w14:textId="77777777" w:rsidTr="00386103">
        <w:trPr>
          <w:jc w:val="center"/>
        </w:trPr>
        <w:tc>
          <w:tcPr>
            <w:tcW w:w="10800" w:type="dxa"/>
            <w:tcBorders>
              <w:bottom w:val="single" w:sz="6" w:space="0" w:color="000000"/>
            </w:tcBorders>
          </w:tcPr>
          <w:p w14:paraId="78CAF3A2" w14:textId="1EAB1E80" w:rsidR="00AE73EF" w:rsidRPr="00304460" w:rsidRDefault="00D04BF4" w:rsidP="00386103">
            <w:pPr>
              <w:jc w:val="center"/>
              <w:rPr>
                <w:lang w:val="lv-LV"/>
              </w:rPr>
            </w:pPr>
            <w:bookmarkStart w:id="0" w:name="_GoBack"/>
            <w:bookmarkEnd w:id="0"/>
            <w:r w:rsidRPr="00304460">
              <w:rPr>
                <w:lang w:val="lv-LV" w:eastAsia="lv-LV"/>
              </w:rPr>
              <w:t xml:space="preserve">Izziņa </w:t>
            </w:r>
            <w:r w:rsidR="00AE73EF" w:rsidRPr="00304460">
              <w:rPr>
                <w:lang w:val="lv-LV" w:eastAsia="lv-LV"/>
              </w:rPr>
              <w:t xml:space="preserve">par </w:t>
            </w:r>
            <w:r w:rsidRPr="00304460">
              <w:rPr>
                <w:lang w:val="lv-LV" w:eastAsia="lv-LV"/>
              </w:rPr>
              <w:t xml:space="preserve">atzinumos sniegtajiem </w:t>
            </w:r>
            <w:r w:rsidR="00A902A1" w:rsidRPr="00304460">
              <w:rPr>
                <w:lang w:val="lv-LV" w:eastAsia="lv-LV"/>
              </w:rPr>
              <w:t xml:space="preserve">komentāriem </w:t>
            </w:r>
            <w:r w:rsidRPr="00304460">
              <w:rPr>
                <w:lang w:val="lv-LV" w:eastAsia="lv-LV"/>
              </w:rPr>
              <w:t xml:space="preserve">par </w:t>
            </w:r>
            <w:r w:rsidR="00AE73EF" w:rsidRPr="00304460">
              <w:rPr>
                <w:lang w:val="lv-LV" w:eastAsia="lv-LV"/>
              </w:rPr>
              <w:t>Ministru kabineta noteikumu projektu „</w:t>
            </w:r>
            <w:r w:rsidR="008B6C89" w:rsidRPr="00304460">
              <w:rPr>
                <w:lang w:val="lv-LV"/>
              </w:rPr>
              <w:t>Grozījumi Ministru kabineta 2016. gada 15. jūlija noteikumos Nr. 474 “Darbības programmas “Izaugsme un nodarbinātība” 8.4.1. specifiskā atbalsta mērķa “Pilnveidot nodarbināto personu profesionālo kompetenci” īstenošanas noteikumi”</w:t>
            </w:r>
            <w:r w:rsidR="00F82A75" w:rsidRPr="00304460">
              <w:rPr>
                <w:lang w:val="lv-LV"/>
              </w:rPr>
              <w:t xml:space="preserve">” </w:t>
            </w:r>
            <w:r w:rsidR="008F7442" w:rsidRPr="00304460">
              <w:rPr>
                <w:lang w:val="lv-LV" w:eastAsia="lv-LV"/>
              </w:rPr>
              <w:t>un</w:t>
            </w:r>
            <w:r w:rsidR="00AE73EF" w:rsidRPr="00304460">
              <w:rPr>
                <w:lang w:val="lv-LV" w:eastAsia="lv-LV"/>
              </w:rPr>
              <w:t xml:space="preserve"> </w:t>
            </w:r>
            <w:r w:rsidR="00E659F2" w:rsidRPr="00304460">
              <w:rPr>
                <w:lang w:val="lv-LV" w:eastAsia="lv-LV"/>
              </w:rPr>
              <w:t xml:space="preserve">tā </w:t>
            </w:r>
            <w:r w:rsidR="00AE73EF" w:rsidRPr="00304460">
              <w:rPr>
                <w:lang w:val="lv-LV" w:eastAsia="lv-LV"/>
              </w:rPr>
              <w:t>sākotnējās ietekmes novērtējuma ziņojumu (anotāciju)</w:t>
            </w:r>
          </w:p>
        </w:tc>
      </w:tr>
    </w:tbl>
    <w:p w14:paraId="7ADD95A7" w14:textId="77777777" w:rsidR="00AE73EF" w:rsidRPr="00304460"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(dokumenta veids un nosaukums)</w:t>
      </w:r>
    </w:p>
    <w:p w14:paraId="21C32819" w14:textId="77777777" w:rsidR="00AE73EF" w:rsidRPr="00304460"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304460"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04460">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790"/>
        <w:gridCol w:w="3367"/>
        <w:gridCol w:w="2605"/>
        <w:gridCol w:w="3489"/>
        <w:gridCol w:w="2073"/>
      </w:tblGrid>
      <w:tr w:rsidR="003906EA" w:rsidRPr="00304460" w14:paraId="10280AFD" w14:textId="77777777" w:rsidTr="001F3ED3">
        <w:trPr>
          <w:trHeight w:val="1230"/>
        </w:trPr>
        <w:tc>
          <w:tcPr>
            <w:tcW w:w="184" w:type="pct"/>
            <w:vAlign w:val="center"/>
          </w:tcPr>
          <w:p w14:paraId="51B87B60"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Nr.p.k.</w:t>
            </w:r>
          </w:p>
        </w:tc>
        <w:tc>
          <w:tcPr>
            <w:tcW w:w="938" w:type="pct"/>
            <w:vAlign w:val="center"/>
          </w:tcPr>
          <w:p w14:paraId="2D61FF59"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1132" w:type="pct"/>
            <w:vAlign w:val="center"/>
          </w:tcPr>
          <w:p w14:paraId="238DBB45"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876" w:type="pct"/>
            <w:vAlign w:val="center"/>
          </w:tcPr>
          <w:p w14:paraId="0F5619EA"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Atbildīgās ministrijas pamatojums iebilduma noraidījumam</w:t>
            </w:r>
          </w:p>
        </w:tc>
        <w:tc>
          <w:tcPr>
            <w:tcW w:w="1173" w:type="pct"/>
          </w:tcPr>
          <w:p w14:paraId="752CE34C"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697" w:type="pct"/>
            <w:vAlign w:val="center"/>
          </w:tcPr>
          <w:p w14:paraId="5618CAC7"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Projekta attiecīgā punkta (panta) galīgā redakcija</w:t>
            </w:r>
          </w:p>
        </w:tc>
      </w:tr>
      <w:tr w:rsidR="003906EA" w:rsidRPr="00304460" w14:paraId="42A44CCB" w14:textId="77777777" w:rsidTr="001F3ED3">
        <w:trPr>
          <w:trHeight w:val="285"/>
        </w:trPr>
        <w:tc>
          <w:tcPr>
            <w:tcW w:w="184" w:type="pct"/>
            <w:vAlign w:val="center"/>
          </w:tcPr>
          <w:p w14:paraId="6B3A4574"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2.</w:t>
            </w:r>
          </w:p>
        </w:tc>
        <w:tc>
          <w:tcPr>
            <w:tcW w:w="1132" w:type="pct"/>
            <w:vAlign w:val="center"/>
          </w:tcPr>
          <w:p w14:paraId="2580E9D3"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3.</w:t>
            </w:r>
          </w:p>
        </w:tc>
        <w:tc>
          <w:tcPr>
            <w:tcW w:w="876" w:type="pct"/>
            <w:vAlign w:val="center"/>
          </w:tcPr>
          <w:p w14:paraId="5D9710D4"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4.</w:t>
            </w:r>
          </w:p>
        </w:tc>
        <w:tc>
          <w:tcPr>
            <w:tcW w:w="1173" w:type="pct"/>
          </w:tcPr>
          <w:p w14:paraId="076D724E"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5.</w:t>
            </w:r>
          </w:p>
        </w:tc>
        <w:tc>
          <w:tcPr>
            <w:tcW w:w="697" w:type="pct"/>
            <w:vAlign w:val="center"/>
          </w:tcPr>
          <w:p w14:paraId="0CC6D349"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6.</w:t>
            </w:r>
          </w:p>
        </w:tc>
      </w:tr>
      <w:tr w:rsidR="003906EA" w:rsidRPr="00304460" w14:paraId="64873B7A" w14:textId="77777777" w:rsidTr="001F3ED3">
        <w:trPr>
          <w:trHeight w:val="475"/>
        </w:trPr>
        <w:tc>
          <w:tcPr>
            <w:tcW w:w="184" w:type="pct"/>
          </w:tcPr>
          <w:p w14:paraId="3422E735"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1.</w:t>
            </w:r>
          </w:p>
        </w:tc>
        <w:tc>
          <w:tcPr>
            <w:tcW w:w="938" w:type="pct"/>
          </w:tcPr>
          <w:p w14:paraId="3A0C9F77" w14:textId="77777777" w:rsidR="00AE73EF" w:rsidRPr="00304460"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w:t>
            </w:r>
          </w:p>
        </w:tc>
        <w:tc>
          <w:tcPr>
            <w:tcW w:w="1132" w:type="pct"/>
          </w:tcPr>
          <w:p w14:paraId="114E6F73" w14:textId="77777777" w:rsidR="00AE73EF" w:rsidRPr="00304460" w:rsidRDefault="00AE73EF" w:rsidP="00AE73EF">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w:t>
            </w:r>
          </w:p>
        </w:tc>
        <w:tc>
          <w:tcPr>
            <w:tcW w:w="876" w:type="pct"/>
          </w:tcPr>
          <w:p w14:paraId="091652BE"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w:t>
            </w:r>
          </w:p>
        </w:tc>
        <w:tc>
          <w:tcPr>
            <w:tcW w:w="1173" w:type="pct"/>
          </w:tcPr>
          <w:p w14:paraId="3870ECD6" w14:textId="77777777" w:rsidR="00AE73EF" w:rsidRPr="00304460"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w:t>
            </w:r>
          </w:p>
        </w:tc>
        <w:tc>
          <w:tcPr>
            <w:tcW w:w="697" w:type="pct"/>
          </w:tcPr>
          <w:p w14:paraId="5F3A8EDA" w14:textId="77777777" w:rsidR="00AE73EF" w:rsidRPr="00304460" w:rsidRDefault="00AE73EF" w:rsidP="00AE73EF">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w:t>
            </w:r>
          </w:p>
        </w:tc>
      </w:tr>
    </w:tbl>
    <w:p w14:paraId="3301A1F2" w14:textId="77777777" w:rsidR="00AE73EF" w:rsidRPr="00304460"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304460"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04460">
        <w:rPr>
          <w:rFonts w:ascii="Times New Roman" w:eastAsia="Times New Roman" w:hAnsi="Times New Roman" w:cs="Times New Roman"/>
          <w:b/>
          <w:sz w:val="24"/>
          <w:szCs w:val="24"/>
          <w:lang w:val="lv-LV" w:eastAsia="lv-LV"/>
        </w:rPr>
        <w:t>Informācija par starpministriju (starpinstitūciju) sanāksmi vai elektronisko saskaņošanu</w:t>
      </w:r>
    </w:p>
    <w:p w14:paraId="226E7293" w14:textId="77777777" w:rsidR="00AE73EF" w:rsidRPr="00304460"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3906EA" w:rsidRPr="00304460" w14:paraId="28C1FF02" w14:textId="77777777" w:rsidTr="00391F5B">
        <w:tc>
          <w:tcPr>
            <w:tcW w:w="5637" w:type="dxa"/>
          </w:tcPr>
          <w:p w14:paraId="022E46D3" w14:textId="77777777" w:rsidR="00AE73EF" w:rsidRPr="00304460" w:rsidRDefault="00AE73EF" w:rsidP="00AE73EF">
            <w:pPr>
              <w:spacing w:after="0" w:line="240" w:lineRule="auto"/>
              <w:jc w:val="both"/>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24BE98BA" w:rsidR="00AE73EF" w:rsidRPr="00304460" w:rsidRDefault="00AE73EF" w:rsidP="00AE73EF">
            <w:pPr>
              <w:spacing w:after="0" w:line="240" w:lineRule="auto"/>
              <w:rPr>
                <w:rFonts w:ascii="Times New Roman" w:eastAsia="Times New Roman" w:hAnsi="Times New Roman" w:cs="Times New Roman"/>
                <w:sz w:val="24"/>
                <w:szCs w:val="24"/>
                <w:lang w:val="lv-LV" w:eastAsia="lv-LV"/>
              </w:rPr>
            </w:pPr>
          </w:p>
        </w:tc>
      </w:tr>
      <w:tr w:rsidR="003906EA" w:rsidRPr="00304460" w14:paraId="527CB65B" w14:textId="77777777" w:rsidTr="00391F5B">
        <w:tc>
          <w:tcPr>
            <w:tcW w:w="5637" w:type="dxa"/>
          </w:tcPr>
          <w:p w14:paraId="3560BEDA" w14:textId="77777777" w:rsidR="00AE73EF" w:rsidRPr="00304460"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304460"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3906EA" w:rsidRPr="00304460" w14:paraId="3C6BAC9F" w14:textId="77777777" w:rsidTr="00391F5B">
        <w:tc>
          <w:tcPr>
            <w:tcW w:w="5637" w:type="dxa"/>
          </w:tcPr>
          <w:p w14:paraId="156CA671" w14:textId="77777777" w:rsidR="00AE73EF" w:rsidRPr="00304460" w:rsidRDefault="00AE73EF" w:rsidP="00AE73EF">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1A4E3CEC" w:rsidR="00AE73EF" w:rsidRPr="00304460" w:rsidRDefault="00714499" w:rsidP="00A52420">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 xml:space="preserve">Tieslietu </w:t>
            </w:r>
            <w:r w:rsidR="00A52420" w:rsidRPr="00304460">
              <w:rPr>
                <w:rFonts w:ascii="Times New Roman" w:eastAsia="Times New Roman" w:hAnsi="Times New Roman" w:cs="Times New Roman"/>
                <w:sz w:val="24"/>
                <w:szCs w:val="24"/>
                <w:lang w:val="lv-LV" w:eastAsia="lv-LV"/>
              </w:rPr>
              <w:t>ministrija, Finanšu ministrija</w:t>
            </w:r>
            <w:r w:rsidR="00D773C8" w:rsidRPr="00304460">
              <w:rPr>
                <w:rFonts w:ascii="Times New Roman" w:eastAsia="Times New Roman" w:hAnsi="Times New Roman" w:cs="Times New Roman"/>
                <w:sz w:val="24"/>
                <w:szCs w:val="24"/>
                <w:lang w:val="lv-LV" w:eastAsia="lv-LV"/>
              </w:rPr>
              <w:t>, Labklājības ministrija</w:t>
            </w:r>
          </w:p>
        </w:tc>
      </w:tr>
      <w:tr w:rsidR="003906EA" w:rsidRPr="00304460" w14:paraId="4D42A07E" w14:textId="77777777" w:rsidTr="00391F5B">
        <w:trPr>
          <w:trHeight w:val="285"/>
        </w:trPr>
        <w:tc>
          <w:tcPr>
            <w:tcW w:w="5637" w:type="dxa"/>
          </w:tcPr>
          <w:p w14:paraId="09CA3152" w14:textId="41AB7011" w:rsidR="00AE73EF" w:rsidRPr="00304460"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304460"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304460"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3906EA" w:rsidRPr="00304460" w14:paraId="34AAB01F" w14:textId="77777777" w:rsidTr="00391F5B">
        <w:trPr>
          <w:trHeight w:val="285"/>
        </w:trPr>
        <w:tc>
          <w:tcPr>
            <w:tcW w:w="5637" w:type="dxa"/>
          </w:tcPr>
          <w:p w14:paraId="1013E26F" w14:textId="77777777" w:rsidR="00AE73EF" w:rsidRPr="00304460" w:rsidRDefault="00AE73EF" w:rsidP="00AE73EF">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14:paraId="65E27BF0" w14:textId="77777777" w:rsidR="00AE73EF" w:rsidRPr="00304460"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37EB99DC" w:rsidR="00AE73EF" w:rsidRPr="00304460" w:rsidRDefault="00A52420" w:rsidP="00A52420">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Finanšu ministrija</w:t>
            </w:r>
          </w:p>
        </w:tc>
      </w:tr>
      <w:tr w:rsidR="003906EA" w:rsidRPr="00304460" w14:paraId="552458A2" w14:textId="77777777" w:rsidTr="00391F5B">
        <w:tc>
          <w:tcPr>
            <w:tcW w:w="5637" w:type="dxa"/>
          </w:tcPr>
          <w:p w14:paraId="13335375" w14:textId="77777777" w:rsidR="00AE73EF" w:rsidRPr="00304460" w:rsidRDefault="00AE73EF" w:rsidP="00AE73EF">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304460" w:rsidRDefault="00AE73EF" w:rsidP="00AE73EF">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tc>
      </w:tr>
    </w:tbl>
    <w:p w14:paraId="6E691C49" w14:textId="77777777" w:rsidR="00AE73EF" w:rsidRPr="00304460" w:rsidRDefault="00AE73EF" w:rsidP="00AE73EF">
      <w:pPr>
        <w:spacing w:after="0" w:line="240" w:lineRule="auto"/>
        <w:rPr>
          <w:rFonts w:ascii="Times New Roman" w:eastAsia="Times New Roman" w:hAnsi="Times New Roman" w:cs="Times New Roman"/>
          <w:sz w:val="24"/>
          <w:szCs w:val="24"/>
          <w:lang w:val="lv-LV" w:eastAsia="lv-LV"/>
        </w:rPr>
      </w:pPr>
    </w:p>
    <w:p w14:paraId="7E6FD503" w14:textId="647A4FAE" w:rsidR="001F3ED3" w:rsidRPr="00304460" w:rsidRDefault="001F3ED3" w:rsidP="00AE73EF">
      <w:pPr>
        <w:spacing w:after="0" w:line="240" w:lineRule="auto"/>
        <w:rPr>
          <w:rFonts w:ascii="Times New Roman" w:eastAsia="Times New Roman" w:hAnsi="Times New Roman" w:cs="Times New Roman"/>
          <w:sz w:val="24"/>
          <w:szCs w:val="24"/>
          <w:lang w:val="lv-LV" w:eastAsia="lv-LV"/>
        </w:rPr>
      </w:pPr>
    </w:p>
    <w:p w14:paraId="434FC058" w14:textId="6592CCA7" w:rsidR="003F1590" w:rsidRDefault="003F1590" w:rsidP="00AE73EF">
      <w:pPr>
        <w:spacing w:after="0" w:line="240" w:lineRule="auto"/>
        <w:rPr>
          <w:rFonts w:ascii="Times New Roman" w:eastAsia="Times New Roman" w:hAnsi="Times New Roman" w:cs="Times New Roman"/>
          <w:sz w:val="24"/>
          <w:szCs w:val="24"/>
          <w:lang w:val="lv-LV" w:eastAsia="lv-LV"/>
        </w:rPr>
      </w:pPr>
    </w:p>
    <w:p w14:paraId="53EC79BC" w14:textId="77777777" w:rsidR="00386103" w:rsidRDefault="00386103" w:rsidP="00AE73EF">
      <w:pPr>
        <w:spacing w:after="0" w:line="240" w:lineRule="auto"/>
        <w:rPr>
          <w:rFonts w:ascii="Times New Roman" w:eastAsia="Times New Roman" w:hAnsi="Times New Roman" w:cs="Times New Roman"/>
          <w:sz w:val="24"/>
          <w:szCs w:val="24"/>
          <w:lang w:val="lv-LV" w:eastAsia="lv-LV"/>
        </w:rPr>
      </w:pPr>
    </w:p>
    <w:p w14:paraId="32070C5F" w14:textId="77777777" w:rsidR="00386103" w:rsidRPr="00304460" w:rsidRDefault="00386103" w:rsidP="00AE73EF">
      <w:pPr>
        <w:spacing w:after="0" w:line="240" w:lineRule="auto"/>
        <w:rPr>
          <w:rFonts w:ascii="Times New Roman" w:eastAsia="Times New Roman" w:hAnsi="Times New Roman" w:cs="Times New Roman"/>
          <w:sz w:val="24"/>
          <w:szCs w:val="24"/>
          <w:lang w:val="lv-LV" w:eastAsia="lv-LV"/>
        </w:rPr>
      </w:pPr>
    </w:p>
    <w:p w14:paraId="4BC216F5" w14:textId="77777777" w:rsidR="003F1590" w:rsidRPr="00304460" w:rsidRDefault="003F1590" w:rsidP="00AE73EF">
      <w:pPr>
        <w:spacing w:after="0" w:line="240" w:lineRule="auto"/>
        <w:rPr>
          <w:rFonts w:ascii="Times New Roman" w:eastAsia="Times New Roman" w:hAnsi="Times New Roman" w:cs="Times New Roman"/>
          <w:sz w:val="24"/>
          <w:szCs w:val="24"/>
          <w:lang w:val="lv-LV" w:eastAsia="lv-LV"/>
        </w:rPr>
      </w:pPr>
    </w:p>
    <w:p w14:paraId="234BDF29" w14:textId="77777777" w:rsidR="001F3ED3" w:rsidRPr="00304460" w:rsidRDefault="001F3ED3" w:rsidP="00AE73EF">
      <w:pPr>
        <w:spacing w:after="0" w:line="240" w:lineRule="auto"/>
        <w:rPr>
          <w:rFonts w:ascii="Times New Roman" w:eastAsia="Times New Roman" w:hAnsi="Times New Roman" w:cs="Times New Roman"/>
          <w:sz w:val="24"/>
          <w:szCs w:val="24"/>
          <w:lang w:val="lv-LV" w:eastAsia="lv-LV"/>
        </w:rPr>
      </w:pPr>
    </w:p>
    <w:p w14:paraId="516F09C4" w14:textId="77777777" w:rsidR="00AE73EF" w:rsidRPr="00304460" w:rsidRDefault="00AE73EF" w:rsidP="00AE73EF">
      <w:pPr>
        <w:spacing w:after="0" w:line="240" w:lineRule="auto"/>
        <w:jc w:val="center"/>
        <w:rPr>
          <w:rFonts w:ascii="Times New Roman" w:eastAsia="Times New Roman" w:hAnsi="Times New Roman" w:cs="Times New Roman"/>
          <w:b/>
          <w:sz w:val="24"/>
          <w:szCs w:val="24"/>
          <w:lang w:val="lv-LV" w:eastAsia="lv-LV"/>
        </w:rPr>
      </w:pPr>
      <w:r w:rsidRPr="00304460">
        <w:rPr>
          <w:rFonts w:ascii="Times New Roman" w:eastAsia="Times New Roman" w:hAnsi="Times New Roman" w:cs="Times New Roman"/>
          <w:b/>
          <w:sz w:val="24"/>
          <w:szCs w:val="24"/>
          <w:lang w:val="lv-LV" w:eastAsia="lv-LV"/>
        </w:rPr>
        <w:lastRenderedPageBreak/>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546"/>
        <w:gridCol w:w="4428"/>
        <w:gridCol w:w="3312"/>
        <w:gridCol w:w="3810"/>
      </w:tblGrid>
      <w:tr w:rsidR="003906EA" w:rsidRPr="00304460" w14:paraId="17163A59" w14:textId="77777777" w:rsidTr="0034135A">
        <w:tc>
          <w:tcPr>
            <w:tcW w:w="959" w:type="dxa"/>
            <w:vAlign w:val="center"/>
          </w:tcPr>
          <w:p w14:paraId="2BD677C0" w14:textId="77777777" w:rsidR="00AE73EF" w:rsidRPr="00304460" w:rsidRDefault="00AE73EF" w:rsidP="00047649">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Nr.p.k.</w:t>
            </w:r>
          </w:p>
        </w:tc>
        <w:tc>
          <w:tcPr>
            <w:tcW w:w="2546" w:type="dxa"/>
            <w:vAlign w:val="center"/>
          </w:tcPr>
          <w:p w14:paraId="5DBCC888" w14:textId="77777777" w:rsidR="00AE73EF" w:rsidRPr="00304460" w:rsidRDefault="00AE73EF" w:rsidP="00047649">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304460" w:rsidRDefault="00AE73EF" w:rsidP="00047649">
            <w:pPr>
              <w:spacing w:after="0" w:line="240" w:lineRule="auto"/>
              <w:rPr>
                <w:rFonts w:ascii="Times New Roman" w:eastAsia="Times New Roman" w:hAnsi="Times New Roman" w:cs="Times New Roman"/>
                <w:sz w:val="24"/>
                <w:szCs w:val="24"/>
                <w:lang w:val="lv-LV" w:eastAsia="lv-LV"/>
              </w:rPr>
            </w:pPr>
          </w:p>
        </w:tc>
        <w:tc>
          <w:tcPr>
            <w:tcW w:w="4428" w:type="dxa"/>
            <w:vAlign w:val="center"/>
          </w:tcPr>
          <w:p w14:paraId="15DCF8C9" w14:textId="77777777" w:rsidR="00AE73EF" w:rsidRPr="00304460" w:rsidRDefault="00AE73EF" w:rsidP="00047649">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312" w:type="dxa"/>
            <w:vAlign w:val="center"/>
          </w:tcPr>
          <w:p w14:paraId="5940F7AE" w14:textId="77777777" w:rsidR="00AE73EF" w:rsidRPr="00304460" w:rsidRDefault="00AE73EF" w:rsidP="00047649">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810" w:type="dxa"/>
            <w:vAlign w:val="center"/>
          </w:tcPr>
          <w:p w14:paraId="2C6AC50C" w14:textId="77777777" w:rsidR="00AE73EF" w:rsidRPr="00304460" w:rsidRDefault="00AE73EF" w:rsidP="00047649">
            <w:pPr>
              <w:spacing w:after="0" w:line="240" w:lineRule="auto"/>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Projekta attiecīgā punkta (panta) galīgā redakcija</w:t>
            </w:r>
          </w:p>
        </w:tc>
      </w:tr>
      <w:tr w:rsidR="003906EA" w:rsidRPr="00304460" w14:paraId="7CBE62B6" w14:textId="77777777" w:rsidTr="0034135A">
        <w:trPr>
          <w:trHeight w:val="275"/>
        </w:trPr>
        <w:tc>
          <w:tcPr>
            <w:tcW w:w="959" w:type="dxa"/>
          </w:tcPr>
          <w:p w14:paraId="4AC92BC4" w14:textId="77777777" w:rsidR="00AE73EF" w:rsidRPr="00304460" w:rsidRDefault="00AE73EF" w:rsidP="00047649">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1</w:t>
            </w:r>
          </w:p>
        </w:tc>
        <w:tc>
          <w:tcPr>
            <w:tcW w:w="2546" w:type="dxa"/>
          </w:tcPr>
          <w:p w14:paraId="22A0EA54" w14:textId="77777777" w:rsidR="00AE73EF" w:rsidRPr="00304460" w:rsidRDefault="00AE73EF" w:rsidP="00047649">
            <w:pPr>
              <w:tabs>
                <w:tab w:val="center" w:pos="1055"/>
              </w:tabs>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2</w:t>
            </w:r>
          </w:p>
        </w:tc>
        <w:tc>
          <w:tcPr>
            <w:tcW w:w="4428" w:type="dxa"/>
          </w:tcPr>
          <w:p w14:paraId="124A501E" w14:textId="77777777" w:rsidR="00AE73EF" w:rsidRPr="00304460" w:rsidRDefault="00AE73EF" w:rsidP="00047649">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3</w:t>
            </w:r>
          </w:p>
        </w:tc>
        <w:tc>
          <w:tcPr>
            <w:tcW w:w="3312" w:type="dxa"/>
          </w:tcPr>
          <w:p w14:paraId="47F039D5" w14:textId="77777777" w:rsidR="00AE73EF" w:rsidRPr="00304460" w:rsidRDefault="00AE73EF" w:rsidP="00047649">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4</w:t>
            </w:r>
          </w:p>
        </w:tc>
        <w:tc>
          <w:tcPr>
            <w:tcW w:w="3810" w:type="dxa"/>
          </w:tcPr>
          <w:p w14:paraId="65E77D4A" w14:textId="77777777" w:rsidR="00AE73EF" w:rsidRPr="00304460" w:rsidRDefault="00AE73EF" w:rsidP="00047649">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5</w:t>
            </w:r>
          </w:p>
        </w:tc>
      </w:tr>
      <w:tr w:rsidR="003F1590" w:rsidRPr="00304460" w14:paraId="3E08ABF1" w14:textId="77777777" w:rsidTr="0034135A">
        <w:trPr>
          <w:trHeight w:val="275"/>
        </w:trPr>
        <w:tc>
          <w:tcPr>
            <w:tcW w:w="959" w:type="dxa"/>
          </w:tcPr>
          <w:p w14:paraId="30076742" w14:textId="1B20352F" w:rsidR="003F1590" w:rsidRPr="00304460" w:rsidRDefault="003F1590" w:rsidP="00047649">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1.</w:t>
            </w:r>
          </w:p>
        </w:tc>
        <w:tc>
          <w:tcPr>
            <w:tcW w:w="2546" w:type="dxa"/>
          </w:tcPr>
          <w:p w14:paraId="271123A6" w14:textId="6795ECFE" w:rsidR="003F1590" w:rsidRPr="00304460" w:rsidRDefault="00304460" w:rsidP="00BF4D44">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Vispārīgs komentārs</w:t>
            </w:r>
          </w:p>
        </w:tc>
        <w:tc>
          <w:tcPr>
            <w:tcW w:w="4428" w:type="dxa"/>
          </w:tcPr>
          <w:p w14:paraId="57915485" w14:textId="4F75A4C0" w:rsidR="003F1590" w:rsidRPr="00304460" w:rsidRDefault="00BF49ED" w:rsidP="00BF49ED">
            <w:pPr>
              <w:spacing w:after="0" w:line="240" w:lineRule="auto"/>
              <w:jc w:val="both"/>
              <w:rPr>
                <w:rFonts w:ascii="Times New Roman" w:hAnsi="Times New Roman" w:cs="Times New Roman"/>
                <w:sz w:val="24"/>
                <w:szCs w:val="24"/>
                <w:lang w:val="lv-LV"/>
              </w:rPr>
            </w:pPr>
            <w:r w:rsidRPr="00304460">
              <w:rPr>
                <w:rFonts w:ascii="Times New Roman" w:hAnsi="Times New Roman" w:cs="Times New Roman"/>
                <w:sz w:val="24"/>
                <w:szCs w:val="24"/>
                <w:lang w:val="lv-LV"/>
              </w:rPr>
              <w:t xml:space="preserve">Lūdzam papildināt noteikumu projekta 21.punktu ar vārdiem “nodrošinot atklātu, pārredzamu, nodiskriminējošu un konkurenci nodrošinošu procedūru”, ņemot vērā, ka finansējuma saņēmējam, īstenojot projektu, pakalpojuma sniedzējus jāizvēlas, īstenojot atklātu, pārredzamu, nediskriminējošu un konkurenci nodrošinošu procedūru, lai pakalpojumu sniedzēja līmenī netiktu sniegts komercdarbības atbalsts. </w:t>
            </w:r>
          </w:p>
        </w:tc>
        <w:tc>
          <w:tcPr>
            <w:tcW w:w="3312" w:type="dxa"/>
          </w:tcPr>
          <w:p w14:paraId="7DB1A9DB" w14:textId="77777777" w:rsidR="003F1590" w:rsidRDefault="003F1590" w:rsidP="00047649">
            <w:pPr>
              <w:spacing w:after="0" w:line="240" w:lineRule="auto"/>
              <w:jc w:val="both"/>
              <w:rPr>
                <w:rFonts w:ascii="Times New Roman" w:hAnsi="Times New Roman" w:cs="Times New Roman"/>
                <w:b/>
                <w:sz w:val="24"/>
                <w:szCs w:val="24"/>
                <w:lang w:val="lv-LV"/>
              </w:rPr>
            </w:pPr>
            <w:r w:rsidRPr="00304460">
              <w:rPr>
                <w:rFonts w:ascii="Times New Roman" w:hAnsi="Times New Roman" w:cs="Times New Roman"/>
                <w:b/>
                <w:sz w:val="24"/>
                <w:szCs w:val="24"/>
                <w:lang w:val="lv-LV"/>
              </w:rPr>
              <w:t>Ņemts vērā</w:t>
            </w:r>
          </w:p>
          <w:p w14:paraId="7D645B83" w14:textId="1A46CEF7" w:rsidR="00304460" w:rsidRPr="00304460" w:rsidRDefault="0034135A" w:rsidP="0034135A">
            <w:pPr>
              <w:spacing w:after="0" w:line="240" w:lineRule="auto"/>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Noteikumu projektā i</w:t>
            </w:r>
            <w:r w:rsidR="00304460" w:rsidRPr="00304460">
              <w:rPr>
                <w:rFonts w:ascii="Times New Roman" w:hAnsi="Times New Roman" w:cs="Times New Roman"/>
                <w:sz w:val="24"/>
                <w:szCs w:val="24"/>
                <w:lang w:val="lv-LV"/>
              </w:rPr>
              <w:t>ekļauts jauns punkts</w:t>
            </w:r>
            <w:r>
              <w:rPr>
                <w:rFonts w:ascii="Times New Roman" w:hAnsi="Times New Roman" w:cs="Times New Roman"/>
                <w:sz w:val="24"/>
                <w:szCs w:val="24"/>
                <w:lang w:val="lv-LV"/>
              </w:rPr>
              <w:t xml:space="preserve">, kas paredz papildināt </w:t>
            </w:r>
            <w:r>
              <w:t xml:space="preserve"> </w:t>
            </w:r>
            <w:r w:rsidRPr="0034135A">
              <w:rPr>
                <w:rFonts w:ascii="Times New Roman" w:hAnsi="Times New Roman" w:cs="Times New Roman"/>
                <w:sz w:val="24"/>
                <w:szCs w:val="24"/>
                <w:lang w:val="lv-LV"/>
              </w:rPr>
              <w:t>Ministru kabineta 2016. gada 15. jūlija noteikum</w:t>
            </w:r>
            <w:r>
              <w:rPr>
                <w:rFonts w:ascii="Times New Roman" w:hAnsi="Times New Roman" w:cs="Times New Roman"/>
                <w:sz w:val="24"/>
                <w:szCs w:val="24"/>
                <w:lang w:val="lv-LV"/>
              </w:rPr>
              <w:t>u</w:t>
            </w:r>
            <w:r w:rsidRPr="0034135A">
              <w:rPr>
                <w:rFonts w:ascii="Times New Roman" w:hAnsi="Times New Roman" w:cs="Times New Roman"/>
                <w:sz w:val="24"/>
                <w:szCs w:val="24"/>
                <w:lang w:val="lv-LV"/>
              </w:rPr>
              <w:t xml:space="preserve"> Nr. 474 “Darbības programmas “Izaugsme un nodarbinātība” 8.4.1. specifiskā atbalsta mērķa “Pilnveidot nodarbināto personu profesionālo kompetenci” īstenošanas noteikumi””</w:t>
            </w:r>
            <w:r>
              <w:rPr>
                <w:rFonts w:ascii="Times New Roman" w:hAnsi="Times New Roman" w:cs="Times New Roman"/>
                <w:sz w:val="24"/>
                <w:szCs w:val="24"/>
                <w:lang w:val="lv-LV"/>
              </w:rPr>
              <w:t xml:space="preserve"> 21.punktu</w:t>
            </w:r>
            <w:r w:rsidR="00304460" w:rsidRPr="00304460">
              <w:rPr>
                <w:rFonts w:ascii="Times New Roman" w:hAnsi="Times New Roman" w:cs="Times New Roman"/>
                <w:sz w:val="24"/>
                <w:szCs w:val="24"/>
                <w:lang w:val="lv-LV"/>
              </w:rPr>
              <w:t>.</w:t>
            </w:r>
          </w:p>
        </w:tc>
        <w:tc>
          <w:tcPr>
            <w:tcW w:w="3810" w:type="dxa"/>
          </w:tcPr>
          <w:p w14:paraId="0E17B1B2" w14:textId="4794AF5A" w:rsidR="003F1590" w:rsidRPr="00304460" w:rsidRDefault="0034135A" w:rsidP="00BF4D44">
            <w:pPr>
              <w:spacing w:after="0" w:line="240" w:lineRule="auto"/>
              <w:jc w:val="both"/>
              <w:rPr>
                <w:rFonts w:ascii="Times New Roman" w:hAnsi="Times New Roman" w:cs="Times New Roman"/>
                <w:bCs/>
                <w:spacing w:val="-2"/>
                <w:sz w:val="24"/>
                <w:szCs w:val="24"/>
                <w:lang w:val="lv-LV"/>
              </w:rPr>
            </w:pPr>
            <w:r w:rsidRPr="0034135A">
              <w:rPr>
                <w:rFonts w:ascii="Times New Roman" w:hAnsi="Times New Roman" w:cs="Times New Roman"/>
                <w:bCs/>
                <w:spacing w:val="-2"/>
                <w:sz w:val="24"/>
                <w:szCs w:val="24"/>
                <w:lang w:val="lv-LV"/>
              </w:rPr>
              <w:t>11. Papildināt 21.punktu aiz vārda „nosacījumus” ar vārdiem „nodrošinot atklātu, pārredzamu, nodiskriminējošu un konkurenci nodrošinošu procedūru”.</w:t>
            </w:r>
          </w:p>
        </w:tc>
      </w:tr>
      <w:tr w:rsidR="003F1590" w:rsidRPr="00304460" w14:paraId="7CAC8216" w14:textId="77777777" w:rsidTr="0034135A">
        <w:trPr>
          <w:trHeight w:val="275"/>
        </w:trPr>
        <w:tc>
          <w:tcPr>
            <w:tcW w:w="959" w:type="dxa"/>
          </w:tcPr>
          <w:p w14:paraId="6C42E5D5" w14:textId="383BAF75" w:rsidR="003F1590" w:rsidRPr="00304460" w:rsidRDefault="00BF49ED" w:rsidP="00047649">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2.</w:t>
            </w:r>
          </w:p>
        </w:tc>
        <w:tc>
          <w:tcPr>
            <w:tcW w:w="2546" w:type="dxa"/>
          </w:tcPr>
          <w:p w14:paraId="5D781F21" w14:textId="20DC231C" w:rsidR="003F1590" w:rsidRPr="00304460" w:rsidRDefault="00BF49ED" w:rsidP="00BF49ED">
            <w:pPr>
              <w:spacing w:after="0" w:line="240" w:lineRule="auto"/>
              <w:jc w:val="both"/>
              <w:rPr>
                <w:rFonts w:ascii="Times New Roman" w:hAnsi="Times New Roman" w:cs="Times New Roman"/>
                <w:bCs/>
                <w:spacing w:val="-2"/>
                <w:sz w:val="24"/>
                <w:szCs w:val="24"/>
                <w:lang w:val="lv-LV"/>
              </w:rPr>
            </w:pPr>
            <w:r w:rsidRPr="00304460">
              <w:rPr>
                <w:rFonts w:ascii="Times New Roman" w:hAnsi="Times New Roman" w:cs="Times New Roman"/>
                <w:bCs/>
                <w:spacing w:val="-2"/>
                <w:sz w:val="24"/>
                <w:szCs w:val="24"/>
                <w:lang w:val="lv-LV"/>
              </w:rPr>
              <w:t>Anotācijas sadaļa “Tiesību akta projekta anotācijas kopsavilkums”</w:t>
            </w:r>
          </w:p>
        </w:tc>
        <w:tc>
          <w:tcPr>
            <w:tcW w:w="4428" w:type="dxa"/>
          </w:tcPr>
          <w:p w14:paraId="644F0D7A" w14:textId="55EF6864" w:rsidR="003F1590" w:rsidRPr="00304460" w:rsidRDefault="00BF49ED" w:rsidP="00047649">
            <w:pPr>
              <w:spacing w:after="0" w:line="240" w:lineRule="auto"/>
              <w:jc w:val="both"/>
              <w:rPr>
                <w:rFonts w:ascii="Times New Roman" w:hAnsi="Times New Roman" w:cs="Times New Roman"/>
                <w:sz w:val="24"/>
                <w:szCs w:val="24"/>
                <w:lang w:val="lv-LV"/>
              </w:rPr>
            </w:pPr>
            <w:r w:rsidRPr="00304460">
              <w:rPr>
                <w:rFonts w:ascii="Times New Roman" w:hAnsi="Times New Roman" w:cs="Times New Roman"/>
                <w:sz w:val="24"/>
                <w:szCs w:val="24"/>
                <w:lang w:val="lv-LV"/>
              </w:rPr>
              <w:t>Lūdzam papildināt anotācijas sadaļā “Tiesību akta projekta anotācijas kopsavilkums” minēto noteikuma projekta mērķi ar informāciju par mērķa grupas iesaistes nosacījumu precizējumiem.</w:t>
            </w:r>
          </w:p>
        </w:tc>
        <w:tc>
          <w:tcPr>
            <w:tcW w:w="3312" w:type="dxa"/>
          </w:tcPr>
          <w:p w14:paraId="3BABEC04" w14:textId="77777777" w:rsidR="003F1590" w:rsidRPr="00304460" w:rsidRDefault="00304460" w:rsidP="00047649">
            <w:pPr>
              <w:spacing w:after="0" w:line="240" w:lineRule="auto"/>
              <w:jc w:val="both"/>
              <w:rPr>
                <w:rFonts w:ascii="Times New Roman" w:eastAsia="Times New Roman" w:hAnsi="Times New Roman" w:cs="Times New Roman"/>
                <w:b/>
                <w:sz w:val="24"/>
                <w:szCs w:val="24"/>
                <w:lang w:val="lv-LV" w:eastAsia="lv-LV"/>
              </w:rPr>
            </w:pPr>
            <w:r w:rsidRPr="00304460">
              <w:rPr>
                <w:rFonts w:ascii="Times New Roman" w:eastAsia="Times New Roman" w:hAnsi="Times New Roman" w:cs="Times New Roman"/>
                <w:b/>
                <w:sz w:val="24"/>
                <w:szCs w:val="24"/>
                <w:lang w:val="lv-LV" w:eastAsia="lv-LV"/>
              </w:rPr>
              <w:t>Ņemts vērā</w:t>
            </w:r>
          </w:p>
          <w:p w14:paraId="47C4EF04" w14:textId="1C59A6EE" w:rsidR="00304460" w:rsidRPr="00304460" w:rsidRDefault="00304460" w:rsidP="0034135A">
            <w:pPr>
              <w:spacing w:after="0" w:line="240" w:lineRule="auto"/>
              <w:jc w:val="both"/>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Papildināta anotācijas sadaļa “</w:t>
            </w:r>
            <w:r w:rsidRPr="00304460">
              <w:rPr>
                <w:rFonts w:ascii="Times New Roman" w:hAnsi="Times New Roman" w:cs="Times New Roman"/>
                <w:sz w:val="24"/>
                <w:szCs w:val="24"/>
                <w:lang w:val="lv-LV"/>
              </w:rPr>
              <w:t xml:space="preserve">Tiesību akta projekta anotācijas kopsavilkums”, vienlaikus, </w:t>
            </w:r>
            <w:r>
              <w:rPr>
                <w:rFonts w:ascii="Times New Roman" w:hAnsi="Times New Roman" w:cs="Times New Roman"/>
                <w:sz w:val="24"/>
                <w:szCs w:val="24"/>
                <w:lang w:val="lv-LV"/>
              </w:rPr>
              <w:t>ņemot</w:t>
            </w:r>
            <w:r w:rsidRPr="00304460">
              <w:rPr>
                <w:rFonts w:ascii="Times New Roman" w:hAnsi="Times New Roman" w:cs="Times New Roman"/>
                <w:sz w:val="24"/>
                <w:szCs w:val="24"/>
                <w:lang w:val="lv-LV"/>
              </w:rPr>
              <w:t xml:space="preserve"> vērā Finanšu ministrijas izteikto iebildumu </w:t>
            </w:r>
            <w:r>
              <w:rPr>
                <w:rFonts w:ascii="Times New Roman" w:hAnsi="Times New Roman" w:cs="Times New Roman"/>
                <w:sz w:val="24"/>
                <w:szCs w:val="24"/>
                <w:lang w:val="lv-LV"/>
              </w:rPr>
              <w:t>saistībā ar</w:t>
            </w:r>
            <w:r w:rsidRPr="00304460">
              <w:rPr>
                <w:rFonts w:ascii="Times New Roman" w:hAnsi="Times New Roman" w:cs="Times New Roman"/>
                <w:sz w:val="24"/>
                <w:szCs w:val="24"/>
                <w:lang w:val="lv-LV"/>
              </w:rPr>
              <w:t xml:space="preserve"> finansējuma pārdali</w:t>
            </w:r>
            <w:r w:rsidR="0034135A">
              <w:t xml:space="preserve"> </w:t>
            </w:r>
            <w:r w:rsidR="0034135A" w:rsidRPr="0034135A">
              <w:rPr>
                <w:rFonts w:ascii="Times New Roman" w:hAnsi="Times New Roman" w:cs="Times New Roman"/>
                <w:sz w:val="24"/>
                <w:szCs w:val="24"/>
                <w:lang w:val="lv-LV"/>
              </w:rPr>
              <w:t xml:space="preserve">1 337 960  euro apmērā no 8.4.1. specifiskā atbalsta mērķa “Pilnveidot nodarbināto personu profesionālo kompetenci” (turpmāk </w:t>
            </w:r>
            <w:r w:rsidR="0034135A">
              <w:rPr>
                <w:rFonts w:ascii="Times New Roman" w:hAnsi="Times New Roman" w:cs="Times New Roman"/>
                <w:sz w:val="24"/>
                <w:szCs w:val="24"/>
                <w:lang w:val="lv-LV"/>
              </w:rPr>
              <w:t xml:space="preserve">– 8.4.1.SAM) </w:t>
            </w:r>
            <w:r w:rsidR="0034135A" w:rsidRPr="0034135A">
              <w:rPr>
                <w:rFonts w:ascii="Times New Roman" w:hAnsi="Times New Roman" w:cs="Times New Roman"/>
                <w:sz w:val="24"/>
                <w:szCs w:val="24"/>
                <w:lang w:val="lv-LV"/>
              </w:rPr>
              <w:t>uz</w:t>
            </w:r>
            <w:r w:rsidR="0034135A">
              <w:rPr>
                <w:rFonts w:ascii="Times New Roman" w:hAnsi="Times New Roman" w:cs="Times New Roman"/>
                <w:sz w:val="24"/>
                <w:szCs w:val="24"/>
                <w:lang w:val="lv-LV"/>
              </w:rPr>
              <w:t xml:space="preserve"> </w:t>
            </w:r>
            <w:r w:rsidR="0034135A" w:rsidRPr="0034135A">
              <w:rPr>
                <w:rFonts w:ascii="Times New Roman" w:hAnsi="Times New Roman" w:cs="Times New Roman"/>
                <w:sz w:val="24"/>
                <w:szCs w:val="24"/>
                <w:lang w:val="lv-LV"/>
              </w:rPr>
              <w:t>8.3.5. specifisk</w:t>
            </w:r>
            <w:r w:rsidR="0034135A">
              <w:rPr>
                <w:rFonts w:ascii="Times New Roman" w:hAnsi="Times New Roman" w:cs="Times New Roman"/>
                <w:sz w:val="24"/>
                <w:szCs w:val="24"/>
                <w:lang w:val="lv-LV"/>
              </w:rPr>
              <w:t>o atbalsta mērķi</w:t>
            </w:r>
            <w:r w:rsidR="0034135A" w:rsidRPr="0034135A">
              <w:rPr>
                <w:rFonts w:ascii="Times New Roman" w:hAnsi="Times New Roman" w:cs="Times New Roman"/>
                <w:sz w:val="24"/>
                <w:szCs w:val="24"/>
                <w:lang w:val="lv-LV"/>
              </w:rPr>
              <w:t xml:space="preserve"> “Uzlabot pieeju karjeras atbalstam izglītojamajiem </w:t>
            </w:r>
            <w:r w:rsidR="0034135A" w:rsidRPr="0034135A">
              <w:rPr>
                <w:rFonts w:ascii="Times New Roman" w:hAnsi="Times New Roman" w:cs="Times New Roman"/>
                <w:sz w:val="24"/>
                <w:szCs w:val="24"/>
                <w:lang w:val="lv-LV"/>
              </w:rPr>
              <w:lastRenderedPageBreak/>
              <w:t xml:space="preserve">vispārējās un profesionālās </w:t>
            </w:r>
            <w:r w:rsidR="0034135A">
              <w:rPr>
                <w:rFonts w:ascii="Times New Roman" w:hAnsi="Times New Roman" w:cs="Times New Roman"/>
                <w:sz w:val="24"/>
                <w:szCs w:val="24"/>
                <w:lang w:val="lv-LV"/>
              </w:rPr>
              <w:t>izglītības iestādēs” (turpmāk -8.3.5.SAM)</w:t>
            </w:r>
            <w:r w:rsidRPr="00304460">
              <w:rPr>
                <w:rFonts w:ascii="Times New Roman" w:hAnsi="Times New Roman" w:cs="Times New Roman"/>
                <w:sz w:val="24"/>
                <w:szCs w:val="24"/>
                <w:lang w:val="lv-LV"/>
              </w:rPr>
              <w:t xml:space="preserve">,  visā anotācijas projektā svītrota informācija par finansējuma ietaupījuma novirzīšanu  8.3.5. </w:t>
            </w:r>
            <w:r w:rsidR="0034135A">
              <w:rPr>
                <w:rFonts w:ascii="Times New Roman" w:hAnsi="Times New Roman" w:cs="Times New Roman"/>
                <w:sz w:val="24"/>
                <w:szCs w:val="24"/>
                <w:lang w:val="lv-LV"/>
              </w:rPr>
              <w:t>SAM</w:t>
            </w:r>
            <w:r w:rsidRPr="00304460">
              <w:rPr>
                <w:rFonts w:ascii="Times New Roman" w:eastAsia="Times New Roman" w:hAnsi="Times New Roman" w:cs="Times New Roman"/>
                <w:sz w:val="24"/>
                <w:szCs w:val="24"/>
                <w:lang w:val="lv-LV" w:eastAsia="lv-LV"/>
              </w:rPr>
              <w:t>.</w:t>
            </w:r>
          </w:p>
        </w:tc>
        <w:tc>
          <w:tcPr>
            <w:tcW w:w="3810" w:type="dxa"/>
          </w:tcPr>
          <w:p w14:paraId="6912434B" w14:textId="61A4022C" w:rsidR="003F1590" w:rsidRPr="00304460" w:rsidRDefault="00304460" w:rsidP="003F1590">
            <w:pPr>
              <w:spacing w:after="0" w:line="240" w:lineRule="auto"/>
              <w:jc w:val="both"/>
              <w:rPr>
                <w:rFonts w:ascii="Times New Roman" w:hAnsi="Times New Roman" w:cs="Times New Roman"/>
                <w:bCs/>
                <w:spacing w:val="-2"/>
                <w:sz w:val="24"/>
                <w:szCs w:val="24"/>
                <w:lang w:val="lv-LV"/>
              </w:rPr>
            </w:pPr>
            <w:r w:rsidRPr="00304460">
              <w:rPr>
                <w:rFonts w:ascii="Times New Roman" w:hAnsi="Times New Roman" w:cs="Times New Roman"/>
                <w:bCs/>
                <w:spacing w:val="-2"/>
                <w:sz w:val="24"/>
                <w:szCs w:val="24"/>
                <w:lang w:val="lv-LV"/>
              </w:rPr>
              <w:lastRenderedPageBreak/>
              <w:t>Skatīt precizēto anotācijas sadaļu “Tiesību akta projekta anotācijas kopsavilkums”.</w:t>
            </w:r>
          </w:p>
        </w:tc>
      </w:tr>
      <w:tr w:rsidR="003F1590" w:rsidRPr="00304460" w14:paraId="689D11AF" w14:textId="77777777" w:rsidTr="0034135A">
        <w:trPr>
          <w:trHeight w:val="275"/>
        </w:trPr>
        <w:tc>
          <w:tcPr>
            <w:tcW w:w="959" w:type="dxa"/>
          </w:tcPr>
          <w:p w14:paraId="3D17153F" w14:textId="64C6DD84" w:rsidR="003F1590" w:rsidRPr="00304460" w:rsidRDefault="00BF49ED" w:rsidP="00047649">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3.</w:t>
            </w:r>
          </w:p>
        </w:tc>
        <w:tc>
          <w:tcPr>
            <w:tcW w:w="2546" w:type="dxa"/>
          </w:tcPr>
          <w:p w14:paraId="3996F6BE" w14:textId="00B5E59D" w:rsidR="003F1590" w:rsidRPr="00304460" w:rsidRDefault="00BF49ED" w:rsidP="00304460">
            <w:pPr>
              <w:spacing w:after="0" w:line="240" w:lineRule="auto"/>
              <w:jc w:val="both"/>
              <w:rPr>
                <w:rFonts w:ascii="Times New Roman" w:hAnsi="Times New Roman" w:cs="Times New Roman"/>
                <w:bCs/>
                <w:spacing w:val="-2"/>
                <w:sz w:val="24"/>
                <w:szCs w:val="24"/>
                <w:lang w:val="lv-LV"/>
              </w:rPr>
            </w:pPr>
            <w:r w:rsidRPr="00304460">
              <w:rPr>
                <w:rFonts w:ascii="Times New Roman" w:hAnsi="Times New Roman" w:cs="Times New Roman"/>
                <w:bCs/>
                <w:spacing w:val="-2"/>
                <w:sz w:val="24"/>
                <w:szCs w:val="24"/>
                <w:lang w:val="lv-LV"/>
              </w:rPr>
              <w:t>Anotācijas I sadaļas “Tiesību akta projekta izstrādes nepieciešamība” 2.punkts</w:t>
            </w:r>
          </w:p>
        </w:tc>
        <w:tc>
          <w:tcPr>
            <w:tcW w:w="4428" w:type="dxa"/>
          </w:tcPr>
          <w:p w14:paraId="6F84A8B1" w14:textId="22F9F47A" w:rsidR="003F1590" w:rsidRPr="00304460" w:rsidRDefault="00BF49ED" w:rsidP="00BF49ED">
            <w:pPr>
              <w:spacing w:after="0" w:line="240" w:lineRule="auto"/>
              <w:jc w:val="both"/>
              <w:rPr>
                <w:rFonts w:ascii="Times New Roman" w:hAnsi="Times New Roman" w:cs="Times New Roman"/>
                <w:sz w:val="24"/>
                <w:szCs w:val="24"/>
                <w:lang w:val="lv-LV"/>
              </w:rPr>
            </w:pPr>
            <w:r w:rsidRPr="00304460">
              <w:rPr>
                <w:rFonts w:ascii="Times New Roman" w:hAnsi="Times New Roman" w:cs="Times New Roman"/>
                <w:sz w:val="24"/>
                <w:szCs w:val="24"/>
                <w:lang w:val="lv-LV"/>
              </w:rPr>
              <w:t xml:space="preserve">Lūdzam skaidrot anotācijas I sadaļas “Tiesību akta projekta izstrādes nepieciešamība” (turpmāk – I sadaļa) 2.punktā minēto, ka “Vienlaikus nepieciešams radīt priekšnosacījumus karjeras attīstības atbalsta paplašināšanai arī pieaugušajiem, izmantojot esošo pedagogu karjeras konsultantu tīkla sazarojumu, izglītojamo vecāku–pieaugušo sasniegšanai un informēšanai par mācīšanās ieguvumiem un iespējām, stiprinot izglītības iestāžu lomu kā vietējos kultūras un pieaugušo izglītības informācijas /konsultāciju centrus”, ņemot vērā, ka 8.3.5. specifiskā atbalsta mērķa “Uzlabot pieeju karjeras atbalstam izglītojamajiem vispārējās un profesionālās izglītības iestādēs” (turpmāk – 8.3.5. SAM) mērķa grupa ir valsts un pašvaldību dibinātās vispārējās (tai skaitā speciālās) un profesionālās izglītības iestādes un to izglītojamie, nevis pieaugušie. </w:t>
            </w:r>
          </w:p>
        </w:tc>
        <w:tc>
          <w:tcPr>
            <w:tcW w:w="3312" w:type="dxa"/>
          </w:tcPr>
          <w:p w14:paraId="57D398F2" w14:textId="77777777" w:rsidR="003F1590" w:rsidRDefault="00304460" w:rsidP="00047649">
            <w:pPr>
              <w:spacing w:after="0" w:line="240" w:lineRule="auto"/>
              <w:jc w:val="both"/>
              <w:rPr>
                <w:rFonts w:ascii="Times New Roman" w:eastAsia="Times New Roman" w:hAnsi="Times New Roman" w:cs="Times New Roman"/>
                <w:b/>
                <w:sz w:val="24"/>
                <w:szCs w:val="24"/>
                <w:lang w:val="lv-LV" w:eastAsia="lv-LV"/>
              </w:rPr>
            </w:pPr>
            <w:r w:rsidRPr="00304460">
              <w:rPr>
                <w:rFonts w:ascii="Times New Roman" w:eastAsia="Times New Roman" w:hAnsi="Times New Roman" w:cs="Times New Roman"/>
                <w:b/>
                <w:sz w:val="24"/>
                <w:szCs w:val="24"/>
                <w:lang w:val="lv-LV" w:eastAsia="lv-LV"/>
              </w:rPr>
              <w:t>Ņemts vērā</w:t>
            </w:r>
          </w:p>
          <w:p w14:paraId="4F488E0E" w14:textId="2F614CEF" w:rsidR="00304460" w:rsidRPr="0034135A" w:rsidRDefault="00304460" w:rsidP="0034135A">
            <w:pPr>
              <w:spacing w:after="0" w:line="240" w:lineRule="auto"/>
              <w:jc w:val="both"/>
              <w:rPr>
                <w:rFonts w:ascii="Times New Roman" w:eastAsia="Times New Roman" w:hAnsi="Times New Roman" w:cs="Times New Roman"/>
                <w:sz w:val="24"/>
                <w:szCs w:val="24"/>
                <w:lang w:val="lv-LV" w:eastAsia="lv-LV"/>
              </w:rPr>
            </w:pPr>
            <w:r w:rsidRPr="0034135A">
              <w:rPr>
                <w:rFonts w:ascii="Times New Roman" w:eastAsia="Times New Roman" w:hAnsi="Times New Roman" w:cs="Times New Roman"/>
                <w:sz w:val="24"/>
                <w:szCs w:val="24"/>
                <w:lang w:val="lv-LV" w:eastAsia="lv-LV"/>
              </w:rPr>
              <w:t xml:space="preserve">Ņemot vērā Finanšu ministrijas izteikto iebildumu saistībā ar finansējuma pārdali visā anotācijas projektā svītrota informācija </w:t>
            </w:r>
            <w:r w:rsidR="0034135A" w:rsidRPr="0034135A">
              <w:rPr>
                <w:rFonts w:ascii="Times New Roman" w:eastAsia="Times New Roman" w:hAnsi="Times New Roman" w:cs="Times New Roman"/>
                <w:sz w:val="24"/>
                <w:szCs w:val="24"/>
                <w:lang w:val="lv-LV" w:eastAsia="lv-LV"/>
              </w:rPr>
              <w:t xml:space="preserve">saistībā ar 8.3.5.SAM. </w:t>
            </w:r>
            <w:r w:rsidR="0034135A">
              <w:rPr>
                <w:rFonts w:ascii="Times New Roman" w:eastAsia="Times New Roman" w:hAnsi="Times New Roman" w:cs="Times New Roman"/>
                <w:sz w:val="24"/>
                <w:szCs w:val="24"/>
                <w:lang w:val="lv-LV" w:eastAsia="lv-LV"/>
              </w:rPr>
              <w:t>A</w:t>
            </w:r>
            <w:r w:rsidR="0034135A" w:rsidRPr="0034135A">
              <w:rPr>
                <w:rFonts w:ascii="Times New Roman" w:eastAsia="Times New Roman" w:hAnsi="Times New Roman" w:cs="Times New Roman"/>
                <w:sz w:val="24"/>
                <w:szCs w:val="24"/>
                <w:lang w:val="lv-LV" w:eastAsia="lv-LV"/>
              </w:rPr>
              <w:t>ttiecīgi svītrots arī</w:t>
            </w:r>
            <w:r w:rsidRPr="0034135A">
              <w:rPr>
                <w:rFonts w:ascii="Times New Roman" w:eastAsia="Times New Roman" w:hAnsi="Times New Roman" w:cs="Times New Roman"/>
                <w:sz w:val="24"/>
                <w:szCs w:val="24"/>
                <w:lang w:val="lv-LV" w:eastAsia="lv-LV"/>
              </w:rPr>
              <w:t xml:space="preserve">  </w:t>
            </w:r>
            <w:r w:rsidR="0034135A" w:rsidRPr="0034135A">
              <w:rPr>
                <w:rFonts w:ascii="Times New Roman" w:eastAsia="Times New Roman" w:hAnsi="Times New Roman" w:cs="Times New Roman"/>
                <w:sz w:val="24"/>
                <w:szCs w:val="24"/>
                <w:lang w:val="lv-LV" w:eastAsia="lv-LV"/>
              </w:rPr>
              <w:t>ministru</w:t>
            </w:r>
            <w:r w:rsidRPr="0034135A">
              <w:rPr>
                <w:rFonts w:ascii="Times New Roman" w:eastAsia="Times New Roman" w:hAnsi="Times New Roman" w:cs="Times New Roman"/>
                <w:sz w:val="24"/>
                <w:szCs w:val="24"/>
                <w:lang w:val="lv-LV" w:eastAsia="lv-LV"/>
              </w:rPr>
              <w:t xml:space="preserve"> kabineta noteikumu projekta 2. pun</w:t>
            </w:r>
            <w:r w:rsidR="0034135A">
              <w:rPr>
                <w:rFonts w:ascii="Times New Roman" w:eastAsia="Times New Roman" w:hAnsi="Times New Roman" w:cs="Times New Roman"/>
                <w:sz w:val="24"/>
                <w:szCs w:val="24"/>
                <w:lang w:val="lv-LV" w:eastAsia="lv-LV"/>
              </w:rPr>
              <w:t>kts, kas paredzēja precizēt</w:t>
            </w:r>
            <w:r w:rsidR="0034135A">
              <w:t xml:space="preserve"> </w:t>
            </w:r>
            <w:r w:rsidR="0034135A">
              <w:rPr>
                <w:rFonts w:ascii="Times New Roman" w:eastAsia="Times New Roman" w:hAnsi="Times New Roman" w:cs="Times New Roman"/>
                <w:sz w:val="24"/>
                <w:szCs w:val="24"/>
                <w:lang w:val="lv-LV" w:eastAsia="lv-LV"/>
              </w:rPr>
              <w:t xml:space="preserve">8.4.1.SAM </w:t>
            </w:r>
            <w:r w:rsidR="0034135A" w:rsidRPr="0034135A">
              <w:rPr>
                <w:rFonts w:ascii="Times New Roman" w:eastAsia="Times New Roman" w:hAnsi="Times New Roman" w:cs="Times New Roman"/>
                <w:sz w:val="24"/>
                <w:szCs w:val="24"/>
                <w:lang w:val="lv-LV" w:eastAsia="lv-LV"/>
              </w:rPr>
              <w:t>pieejam</w:t>
            </w:r>
            <w:r w:rsidR="0034135A">
              <w:rPr>
                <w:rFonts w:ascii="Times New Roman" w:eastAsia="Times New Roman" w:hAnsi="Times New Roman" w:cs="Times New Roman"/>
                <w:sz w:val="24"/>
                <w:szCs w:val="24"/>
                <w:lang w:val="lv-LV" w:eastAsia="lv-LV"/>
              </w:rPr>
              <w:t>ā</w:t>
            </w:r>
            <w:r w:rsidR="0034135A" w:rsidRPr="0034135A">
              <w:rPr>
                <w:rFonts w:ascii="Times New Roman" w:eastAsia="Times New Roman" w:hAnsi="Times New Roman" w:cs="Times New Roman"/>
                <w:sz w:val="24"/>
                <w:szCs w:val="24"/>
                <w:lang w:val="lv-LV" w:eastAsia="lv-LV"/>
              </w:rPr>
              <w:t xml:space="preserve"> kopēj</w:t>
            </w:r>
            <w:r w:rsidR="0034135A">
              <w:rPr>
                <w:rFonts w:ascii="Times New Roman" w:eastAsia="Times New Roman" w:hAnsi="Times New Roman" w:cs="Times New Roman"/>
                <w:sz w:val="24"/>
                <w:szCs w:val="24"/>
                <w:lang w:val="lv-LV" w:eastAsia="lv-LV"/>
              </w:rPr>
              <w:t>ā</w:t>
            </w:r>
            <w:r w:rsidR="0034135A" w:rsidRPr="0034135A">
              <w:rPr>
                <w:rFonts w:ascii="Times New Roman" w:eastAsia="Times New Roman" w:hAnsi="Times New Roman" w:cs="Times New Roman"/>
                <w:sz w:val="24"/>
                <w:szCs w:val="24"/>
                <w:lang w:val="lv-LV" w:eastAsia="lv-LV"/>
              </w:rPr>
              <w:t xml:space="preserve"> attiecinām</w:t>
            </w:r>
            <w:r w:rsidR="0034135A">
              <w:rPr>
                <w:rFonts w:ascii="Times New Roman" w:eastAsia="Times New Roman" w:hAnsi="Times New Roman" w:cs="Times New Roman"/>
                <w:sz w:val="24"/>
                <w:szCs w:val="24"/>
                <w:lang w:val="lv-LV" w:eastAsia="lv-LV"/>
              </w:rPr>
              <w:t>ā finansējuma apmēru.</w:t>
            </w:r>
          </w:p>
        </w:tc>
        <w:tc>
          <w:tcPr>
            <w:tcW w:w="3810" w:type="dxa"/>
          </w:tcPr>
          <w:p w14:paraId="2D7E7D63" w14:textId="6C48E011" w:rsidR="003F1590" w:rsidRPr="00304460" w:rsidRDefault="0034135A" w:rsidP="0034135A">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Skatīt precizēto a</w:t>
            </w:r>
            <w:r w:rsidRPr="0034135A">
              <w:rPr>
                <w:rFonts w:ascii="Times New Roman" w:hAnsi="Times New Roman" w:cs="Times New Roman"/>
                <w:bCs/>
                <w:spacing w:val="-2"/>
                <w:sz w:val="24"/>
                <w:szCs w:val="24"/>
                <w:lang w:val="lv-LV"/>
              </w:rPr>
              <w:t>notācijas I sadaļas “Tiesību akta projekta izstrādes nepieciešamība” 2.punkt</w:t>
            </w:r>
            <w:r>
              <w:rPr>
                <w:rFonts w:ascii="Times New Roman" w:hAnsi="Times New Roman" w:cs="Times New Roman"/>
                <w:bCs/>
                <w:spacing w:val="-2"/>
                <w:sz w:val="24"/>
                <w:szCs w:val="24"/>
                <w:lang w:val="lv-LV"/>
              </w:rPr>
              <w:t>u.</w:t>
            </w:r>
          </w:p>
        </w:tc>
      </w:tr>
      <w:tr w:rsidR="003F1590" w:rsidRPr="00304460" w14:paraId="65DDE8C1" w14:textId="77777777" w:rsidTr="0034135A">
        <w:trPr>
          <w:trHeight w:val="275"/>
        </w:trPr>
        <w:tc>
          <w:tcPr>
            <w:tcW w:w="959" w:type="dxa"/>
          </w:tcPr>
          <w:p w14:paraId="4D58AFCF" w14:textId="225D9DBD" w:rsidR="003F1590" w:rsidRPr="00304460" w:rsidRDefault="00BF49ED" w:rsidP="00047649">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4.</w:t>
            </w:r>
          </w:p>
        </w:tc>
        <w:tc>
          <w:tcPr>
            <w:tcW w:w="2546" w:type="dxa"/>
          </w:tcPr>
          <w:p w14:paraId="5E5D71D0" w14:textId="2E14A336" w:rsidR="003F1590" w:rsidRPr="00304460" w:rsidRDefault="00BF49ED" w:rsidP="00BF49ED">
            <w:pPr>
              <w:spacing w:after="0" w:line="240" w:lineRule="auto"/>
              <w:jc w:val="both"/>
              <w:rPr>
                <w:rFonts w:ascii="Times New Roman" w:hAnsi="Times New Roman" w:cs="Times New Roman"/>
                <w:bCs/>
                <w:spacing w:val="-2"/>
                <w:sz w:val="24"/>
                <w:szCs w:val="24"/>
                <w:lang w:val="lv-LV"/>
              </w:rPr>
            </w:pPr>
            <w:r w:rsidRPr="00304460">
              <w:rPr>
                <w:rFonts w:ascii="Times New Roman" w:hAnsi="Times New Roman" w:cs="Times New Roman"/>
                <w:bCs/>
                <w:spacing w:val="-2"/>
                <w:sz w:val="24"/>
                <w:szCs w:val="24"/>
                <w:lang w:val="lv-LV"/>
              </w:rPr>
              <w:t xml:space="preserve">Anotācijas I sadaļas </w:t>
            </w:r>
            <w:r w:rsidR="00304460" w:rsidRPr="00304460">
              <w:rPr>
                <w:rFonts w:ascii="Times New Roman" w:hAnsi="Times New Roman" w:cs="Times New Roman"/>
                <w:bCs/>
                <w:spacing w:val="-2"/>
                <w:sz w:val="24"/>
                <w:szCs w:val="24"/>
                <w:lang w:val="lv-LV"/>
              </w:rPr>
              <w:t xml:space="preserve">“Tiesību akta projekta izstrādes nepieciešamība” </w:t>
            </w:r>
            <w:r w:rsidRPr="00304460">
              <w:rPr>
                <w:rFonts w:ascii="Times New Roman" w:hAnsi="Times New Roman" w:cs="Times New Roman"/>
                <w:bCs/>
                <w:spacing w:val="-2"/>
                <w:sz w:val="24"/>
                <w:szCs w:val="24"/>
                <w:lang w:val="lv-LV"/>
              </w:rPr>
              <w:t>2.punkts</w:t>
            </w:r>
          </w:p>
        </w:tc>
        <w:tc>
          <w:tcPr>
            <w:tcW w:w="4428" w:type="dxa"/>
          </w:tcPr>
          <w:p w14:paraId="41E41BB1" w14:textId="7AAE8B3E" w:rsidR="003F1590" w:rsidRPr="00304460" w:rsidRDefault="00BF49ED" w:rsidP="00BF49ED">
            <w:pPr>
              <w:spacing w:after="0" w:line="240" w:lineRule="auto"/>
              <w:jc w:val="both"/>
              <w:rPr>
                <w:rFonts w:ascii="Times New Roman" w:hAnsi="Times New Roman" w:cs="Times New Roman"/>
                <w:sz w:val="24"/>
                <w:szCs w:val="24"/>
                <w:lang w:val="lv-LV"/>
              </w:rPr>
            </w:pPr>
            <w:r w:rsidRPr="00304460">
              <w:rPr>
                <w:rFonts w:ascii="Times New Roman" w:hAnsi="Times New Roman" w:cs="Times New Roman"/>
                <w:sz w:val="24"/>
                <w:szCs w:val="24"/>
                <w:lang w:val="lv-LV"/>
              </w:rPr>
              <w:t xml:space="preserve">Lūdzam skaidrot anotācijas I sadaļas 2.punktā minēto, ka “7.2.1.2.pasākuma projektā pieejamā finansējuma (ESF un VB) nodarbināto mērķa grupai 8 571,33 euro apmērā ietvaros ir iespējams nosegt izdevumus par astoņiem jauniešiem, tam novirzot 8566,59 euro, iztrūkstošā </w:t>
            </w:r>
            <w:r w:rsidRPr="00304460">
              <w:rPr>
                <w:rFonts w:ascii="Times New Roman" w:hAnsi="Times New Roman" w:cs="Times New Roman"/>
                <w:sz w:val="24"/>
                <w:szCs w:val="24"/>
                <w:lang w:val="lv-LV"/>
              </w:rPr>
              <w:lastRenderedPageBreak/>
              <w:t>finansējuma apmērs veido 386 190,01 euro”, lai nodrošinātu izsekojamību, kādā veidā tiek noteikta atbalsta summa 8566,59 euro apmērā.</w:t>
            </w:r>
          </w:p>
        </w:tc>
        <w:tc>
          <w:tcPr>
            <w:tcW w:w="3312" w:type="dxa"/>
          </w:tcPr>
          <w:p w14:paraId="1520C921" w14:textId="77777777" w:rsidR="003F1590" w:rsidRDefault="0034135A" w:rsidP="00047649">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lastRenderedPageBreak/>
              <w:t>Ņemts vērā</w:t>
            </w:r>
          </w:p>
          <w:p w14:paraId="67073B0D" w14:textId="2E1761AA" w:rsidR="0034135A" w:rsidRPr="00304460" w:rsidRDefault="0034135A" w:rsidP="00D873D9">
            <w:pPr>
              <w:spacing w:after="0" w:line="240" w:lineRule="auto"/>
              <w:jc w:val="both"/>
              <w:rPr>
                <w:rFonts w:ascii="Times New Roman" w:eastAsia="Times New Roman" w:hAnsi="Times New Roman" w:cs="Times New Roman"/>
                <w:b/>
                <w:sz w:val="24"/>
                <w:szCs w:val="24"/>
                <w:lang w:val="lv-LV" w:eastAsia="lv-LV"/>
              </w:rPr>
            </w:pPr>
            <w:r w:rsidRPr="00442E71">
              <w:rPr>
                <w:rFonts w:ascii="Times New Roman" w:hAnsi="Times New Roman" w:cs="Times New Roman"/>
                <w:sz w:val="24"/>
                <w:szCs w:val="24"/>
                <w:lang w:val="lv-LV"/>
              </w:rPr>
              <w:t xml:space="preserve">Skaidrojam, ka specifiskā atbalsta mērķa 7.2.1.2. pasākuma projektā  Nr.7.2.1.2/15/I/001 “Sākotnējās profesionālās izglītības programmu īstenošana Jauniešu </w:t>
            </w:r>
            <w:r w:rsidRPr="00442E71">
              <w:rPr>
                <w:rFonts w:ascii="Times New Roman" w:hAnsi="Times New Roman" w:cs="Times New Roman"/>
                <w:sz w:val="24"/>
                <w:szCs w:val="24"/>
                <w:lang w:val="lv-LV"/>
              </w:rPr>
              <w:lastRenderedPageBreak/>
              <w:t>garantijas ietvaros” izmaksas par mērķa grupas dalību sākotnējās profesionālās izglītības programmās otrā un trešā profesionālās</w:t>
            </w:r>
            <w:r w:rsidR="00971D36">
              <w:rPr>
                <w:rFonts w:ascii="Times New Roman" w:hAnsi="Times New Roman" w:cs="Times New Roman"/>
                <w:sz w:val="24"/>
                <w:szCs w:val="24"/>
                <w:lang w:val="lv-LV"/>
              </w:rPr>
              <w:t xml:space="preserve"> kvalifikācijas līmeņa ieguvei viena</w:t>
            </w:r>
            <w:r w:rsidRPr="00442E71">
              <w:rPr>
                <w:rFonts w:ascii="Times New Roman" w:hAnsi="Times New Roman" w:cs="Times New Roman"/>
                <w:sz w:val="24"/>
                <w:szCs w:val="24"/>
                <w:lang w:val="lv-LV"/>
              </w:rPr>
              <w:t xml:space="preserve"> </w:t>
            </w:r>
            <w:r w:rsidR="00971D36">
              <w:rPr>
                <w:rFonts w:ascii="Times New Roman" w:hAnsi="Times New Roman" w:cs="Times New Roman"/>
                <w:sz w:val="24"/>
                <w:szCs w:val="24"/>
                <w:lang w:val="lv-LV"/>
              </w:rPr>
              <w:t>vai pusotra</w:t>
            </w:r>
            <w:r w:rsidRPr="00442E71">
              <w:rPr>
                <w:rFonts w:ascii="Times New Roman" w:hAnsi="Times New Roman" w:cs="Times New Roman"/>
                <w:sz w:val="24"/>
                <w:szCs w:val="24"/>
                <w:lang w:val="lv-LV"/>
              </w:rPr>
              <w:t xml:space="preserve"> gada laikā tiek noteiktas un segtas atbilstoši </w:t>
            </w:r>
            <w:r w:rsidR="00971D36">
              <w:rPr>
                <w:rFonts w:ascii="Times New Roman" w:hAnsi="Times New Roman" w:cs="Times New Roman"/>
                <w:sz w:val="24"/>
                <w:szCs w:val="24"/>
                <w:lang w:val="lv-LV"/>
              </w:rPr>
              <w:t xml:space="preserve">ar </w:t>
            </w:r>
            <w:r w:rsidRPr="00442E71">
              <w:rPr>
                <w:rFonts w:ascii="Times New Roman" w:hAnsi="Times New Roman" w:cs="Times New Roman"/>
                <w:sz w:val="24"/>
                <w:szCs w:val="24"/>
                <w:lang w:val="lv-LV"/>
              </w:rPr>
              <w:t>Vadoš</w:t>
            </w:r>
            <w:r w:rsidR="00971D36">
              <w:rPr>
                <w:rFonts w:ascii="Times New Roman" w:hAnsi="Times New Roman" w:cs="Times New Roman"/>
                <w:sz w:val="24"/>
                <w:szCs w:val="24"/>
                <w:lang w:val="lv-LV"/>
              </w:rPr>
              <w:t>o</w:t>
            </w:r>
            <w:r w:rsidRPr="00442E71">
              <w:rPr>
                <w:rFonts w:ascii="Times New Roman" w:hAnsi="Times New Roman" w:cs="Times New Roman"/>
                <w:sz w:val="24"/>
                <w:szCs w:val="24"/>
                <w:lang w:val="lv-LV"/>
              </w:rPr>
              <w:t xml:space="preserve"> iest</w:t>
            </w:r>
            <w:r w:rsidR="00442E71">
              <w:rPr>
                <w:rFonts w:ascii="Times New Roman" w:hAnsi="Times New Roman" w:cs="Times New Roman"/>
                <w:sz w:val="24"/>
                <w:szCs w:val="24"/>
                <w:lang w:val="lv-LV"/>
              </w:rPr>
              <w:t>ā</w:t>
            </w:r>
            <w:r w:rsidR="00971D36">
              <w:rPr>
                <w:rFonts w:ascii="Times New Roman" w:hAnsi="Times New Roman" w:cs="Times New Roman"/>
                <w:sz w:val="24"/>
                <w:szCs w:val="24"/>
                <w:lang w:val="lv-LV"/>
              </w:rPr>
              <w:t>di</w:t>
            </w:r>
            <w:r w:rsidRPr="00442E71">
              <w:rPr>
                <w:rFonts w:ascii="Times New Roman" w:hAnsi="Times New Roman" w:cs="Times New Roman"/>
                <w:sz w:val="24"/>
                <w:szCs w:val="24"/>
                <w:lang w:val="lv-LV"/>
              </w:rPr>
              <w:t xml:space="preserve"> 31.08.2020.</w:t>
            </w:r>
            <w:r w:rsidR="00442E71" w:rsidRPr="00442E71">
              <w:rPr>
                <w:rFonts w:ascii="Times New Roman" w:hAnsi="Times New Roman" w:cs="Times New Roman"/>
                <w:sz w:val="24"/>
                <w:szCs w:val="24"/>
                <w:lang w:val="lv-LV"/>
              </w:rPr>
              <w:t xml:space="preserve"> saskaņotajai “</w:t>
            </w:r>
            <w:r w:rsidRPr="00442E71">
              <w:rPr>
                <w:rFonts w:ascii="Times New Roman" w:hAnsi="Times New Roman" w:cs="Times New Roman"/>
                <w:sz w:val="24"/>
                <w:szCs w:val="24"/>
                <w:lang w:val="lv-LV"/>
              </w:rPr>
              <w:t>Metodika</w:t>
            </w:r>
            <w:r w:rsidR="00442E71" w:rsidRPr="00442E71">
              <w:rPr>
                <w:rFonts w:ascii="Times New Roman" w:hAnsi="Times New Roman" w:cs="Times New Roman"/>
                <w:sz w:val="24"/>
                <w:szCs w:val="24"/>
                <w:lang w:val="lv-LV"/>
              </w:rPr>
              <w:t>i</w:t>
            </w:r>
            <w:r w:rsidRPr="00442E71">
              <w:rPr>
                <w:rFonts w:ascii="Times New Roman" w:hAnsi="Times New Roman" w:cs="Times New Roman"/>
                <w:sz w:val="24"/>
                <w:szCs w:val="24"/>
                <w:lang w:val="lv-LV"/>
              </w:rPr>
              <w:t xml:space="preserve"> par viena izglītojamā izmaksu standarta likmes aprēķinu 1-gadīgu un 1,5-gadīgu profesionālās izglītības programmu īstenošanā otrā un trešā profesionālās kvalifikācijas līmeņa izglītības programmās „Sākotnējās profesionālās izglītības programmu īstenošana garantijas Jauniešu garantijas ietvaros”</w:t>
            </w:r>
            <w:r w:rsidR="00442E71" w:rsidRPr="00442E71">
              <w:rPr>
                <w:rFonts w:ascii="Times New Roman" w:hAnsi="Times New Roman" w:cs="Times New Roman"/>
                <w:sz w:val="24"/>
                <w:szCs w:val="24"/>
                <w:lang w:val="lv-LV"/>
              </w:rPr>
              <w:t>”</w:t>
            </w:r>
            <w:r w:rsidR="00442E71">
              <w:rPr>
                <w:rFonts w:ascii="Times New Roman" w:hAnsi="Times New Roman" w:cs="Times New Roman"/>
                <w:sz w:val="24"/>
                <w:szCs w:val="24"/>
                <w:lang w:val="lv-LV"/>
              </w:rPr>
              <w:t xml:space="preserve">. </w:t>
            </w:r>
            <w:r w:rsidRPr="00442E71">
              <w:rPr>
                <w:rFonts w:ascii="Times New Roman" w:hAnsi="Times New Roman" w:cs="Times New Roman"/>
                <w:sz w:val="24"/>
                <w:szCs w:val="24"/>
                <w:lang w:val="lv-LV"/>
              </w:rPr>
              <w:t xml:space="preserve"> </w:t>
            </w:r>
            <w:r w:rsidR="00971D36">
              <w:rPr>
                <w:rFonts w:ascii="Times New Roman" w:hAnsi="Times New Roman" w:cs="Times New Roman"/>
                <w:sz w:val="24"/>
                <w:szCs w:val="24"/>
                <w:lang w:val="lv-LV"/>
              </w:rPr>
              <w:t xml:space="preserve">Papildus tam mērķa grupas dalībniekiem, pie sekmīgiem mācību rezultātiem un nodarbību apmeklējuma tiek piešķirta </w:t>
            </w:r>
            <w:r w:rsidRPr="00442E71">
              <w:rPr>
                <w:rFonts w:ascii="Times New Roman" w:hAnsi="Times New Roman" w:cs="Times New Roman"/>
                <w:sz w:val="24"/>
                <w:szCs w:val="24"/>
                <w:lang w:val="lv-LV"/>
              </w:rPr>
              <w:t>mērķstipendij</w:t>
            </w:r>
            <w:r w:rsidR="00971D36">
              <w:rPr>
                <w:rFonts w:ascii="Times New Roman" w:hAnsi="Times New Roman" w:cs="Times New Roman"/>
                <w:sz w:val="24"/>
                <w:szCs w:val="24"/>
                <w:lang w:val="lv-LV"/>
              </w:rPr>
              <w:t>a</w:t>
            </w:r>
            <w:r w:rsidRPr="00442E71">
              <w:rPr>
                <w:rFonts w:ascii="Times New Roman" w:hAnsi="Times New Roman" w:cs="Times New Roman"/>
                <w:sz w:val="24"/>
                <w:szCs w:val="24"/>
                <w:lang w:val="lv-LV"/>
              </w:rPr>
              <w:t xml:space="preserve"> 70 līdz 115 EUR </w:t>
            </w:r>
            <w:r w:rsidR="00971D36">
              <w:rPr>
                <w:rFonts w:ascii="Times New Roman" w:hAnsi="Times New Roman" w:cs="Times New Roman"/>
                <w:sz w:val="24"/>
                <w:szCs w:val="24"/>
                <w:lang w:val="lv-LV"/>
              </w:rPr>
              <w:t xml:space="preserve">apmērā mēnesī. </w:t>
            </w:r>
            <w:r w:rsidR="00D873D9">
              <w:rPr>
                <w:rFonts w:ascii="Times New Roman" w:hAnsi="Times New Roman" w:cs="Times New Roman"/>
                <w:sz w:val="24"/>
                <w:szCs w:val="24"/>
                <w:lang w:val="lv-LV"/>
              </w:rPr>
              <w:t xml:space="preserve">Ievērojot augstāk minēto tiek atbilstoši aprēķinātas un noteiktas izmaksas par katra konkrētā jaunieša iesaisti 7.2.1.2.pasākuma projektā, attiecīgi secināts, ka pieejamā finansējuma </w:t>
            </w:r>
            <w:r w:rsidR="00971D36" w:rsidRPr="00971D36">
              <w:rPr>
                <w:rFonts w:ascii="Times New Roman" w:hAnsi="Times New Roman" w:cs="Times New Roman"/>
                <w:sz w:val="24"/>
                <w:szCs w:val="24"/>
                <w:lang w:val="lv-LV"/>
              </w:rPr>
              <w:t xml:space="preserve">8 571,33 euro </w:t>
            </w:r>
            <w:r w:rsidR="00971D36" w:rsidRPr="00971D36">
              <w:rPr>
                <w:rFonts w:ascii="Times New Roman" w:hAnsi="Times New Roman" w:cs="Times New Roman"/>
                <w:sz w:val="24"/>
                <w:szCs w:val="24"/>
                <w:lang w:val="lv-LV"/>
              </w:rPr>
              <w:lastRenderedPageBreak/>
              <w:t xml:space="preserve">apmērā ietvaros ir iespējams nosegt izdevumus par astoņiem jauniešiem, </w:t>
            </w:r>
            <w:r w:rsidR="00D873D9">
              <w:rPr>
                <w:rFonts w:ascii="Times New Roman" w:hAnsi="Times New Roman" w:cs="Times New Roman"/>
                <w:sz w:val="24"/>
                <w:szCs w:val="24"/>
                <w:lang w:val="lv-LV"/>
              </w:rPr>
              <w:t xml:space="preserve">kuru kopējie izdevumi veido </w:t>
            </w:r>
            <w:r w:rsidR="00971D36" w:rsidRPr="00971D36">
              <w:rPr>
                <w:rFonts w:ascii="Times New Roman" w:hAnsi="Times New Roman" w:cs="Times New Roman"/>
                <w:sz w:val="24"/>
                <w:szCs w:val="24"/>
                <w:lang w:val="lv-LV"/>
              </w:rPr>
              <w:t>8566,59 euro</w:t>
            </w:r>
            <w:r w:rsidR="00D873D9">
              <w:rPr>
                <w:rFonts w:ascii="Times New Roman" w:hAnsi="Times New Roman" w:cs="Times New Roman"/>
                <w:sz w:val="24"/>
                <w:szCs w:val="24"/>
                <w:lang w:val="lv-LV"/>
              </w:rPr>
              <w:t>.</w:t>
            </w:r>
          </w:p>
        </w:tc>
        <w:tc>
          <w:tcPr>
            <w:tcW w:w="3810" w:type="dxa"/>
          </w:tcPr>
          <w:p w14:paraId="1B715531" w14:textId="5CF74714" w:rsidR="003F1590" w:rsidRPr="00304460" w:rsidRDefault="00D873D9" w:rsidP="00D873D9">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lastRenderedPageBreak/>
              <w:t>Skatīt precizēto a</w:t>
            </w:r>
            <w:r w:rsidR="0034135A" w:rsidRPr="0034135A">
              <w:rPr>
                <w:rFonts w:ascii="Times New Roman" w:hAnsi="Times New Roman" w:cs="Times New Roman"/>
                <w:bCs/>
                <w:spacing w:val="-2"/>
                <w:sz w:val="24"/>
                <w:szCs w:val="24"/>
                <w:lang w:val="lv-LV"/>
              </w:rPr>
              <w:t>notācijas I sadaļas “Tiesību akta projekta izstrādes nepieciešamība” 2.punkt</w:t>
            </w:r>
            <w:r>
              <w:rPr>
                <w:rFonts w:ascii="Times New Roman" w:hAnsi="Times New Roman" w:cs="Times New Roman"/>
                <w:bCs/>
                <w:spacing w:val="-2"/>
                <w:sz w:val="24"/>
                <w:szCs w:val="24"/>
                <w:lang w:val="lv-LV"/>
              </w:rPr>
              <w:t>u.</w:t>
            </w:r>
          </w:p>
        </w:tc>
      </w:tr>
      <w:tr w:rsidR="003F1590" w:rsidRPr="00304460" w14:paraId="3044F8A4" w14:textId="77777777" w:rsidTr="0034135A">
        <w:trPr>
          <w:trHeight w:val="275"/>
        </w:trPr>
        <w:tc>
          <w:tcPr>
            <w:tcW w:w="959" w:type="dxa"/>
          </w:tcPr>
          <w:p w14:paraId="7CE91FB4" w14:textId="7C7925D6" w:rsidR="003F1590" w:rsidRPr="00304460" w:rsidRDefault="00BF49ED" w:rsidP="00047649">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lastRenderedPageBreak/>
              <w:t>5.</w:t>
            </w:r>
          </w:p>
        </w:tc>
        <w:tc>
          <w:tcPr>
            <w:tcW w:w="2546" w:type="dxa"/>
          </w:tcPr>
          <w:p w14:paraId="167238A0" w14:textId="5D037881" w:rsidR="003F1590" w:rsidRPr="00304460" w:rsidRDefault="00BF49ED" w:rsidP="00D52B61">
            <w:pPr>
              <w:spacing w:after="0" w:line="240" w:lineRule="auto"/>
              <w:jc w:val="both"/>
              <w:rPr>
                <w:rFonts w:ascii="Times New Roman" w:hAnsi="Times New Roman" w:cs="Times New Roman"/>
                <w:bCs/>
                <w:spacing w:val="-2"/>
                <w:sz w:val="24"/>
                <w:szCs w:val="24"/>
                <w:lang w:val="lv-LV"/>
              </w:rPr>
            </w:pPr>
            <w:r w:rsidRPr="00304460">
              <w:rPr>
                <w:rFonts w:ascii="Times New Roman" w:hAnsi="Times New Roman" w:cs="Times New Roman"/>
                <w:bCs/>
                <w:spacing w:val="-2"/>
                <w:sz w:val="24"/>
                <w:szCs w:val="24"/>
                <w:lang w:val="lv-LV"/>
              </w:rPr>
              <w:t>Anotācijas I sadaļas</w:t>
            </w:r>
            <w:r w:rsidR="00304460">
              <w:rPr>
                <w:rFonts w:ascii="Times New Roman" w:hAnsi="Times New Roman" w:cs="Times New Roman"/>
                <w:bCs/>
                <w:spacing w:val="-2"/>
                <w:sz w:val="24"/>
                <w:szCs w:val="24"/>
                <w:lang w:val="lv-LV"/>
              </w:rPr>
              <w:t xml:space="preserve"> </w:t>
            </w:r>
            <w:r w:rsidR="00304460" w:rsidRPr="00304460">
              <w:rPr>
                <w:rFonts w:ascii="Times New Roman" w:hAnsi="Times New Roman" w:cs="Times New Roman"/>
                <w:bCs/>
                <w:spacing w:val="-2"/>
                <w:sz w:val="24"/>
                <w:szCs w:val="24"/>
                <w:lang w:val="lv-LV"/>
              </w:rPr>
              <w:t xml:space="preserve">“Tiesību akta projekta izstrādes nepieciešamība” </w:t>
            </w:r>
            <w:r w:rsidRPr="00304460">
              <w:rPr>
                <w:rFonts w:ascii="Times New Roman" w:hAnsi="Times New Roman" w:cs="Times New Roman"/>
                <w:bCs/>
                <w:spacing w:val="-2"/>
                <w:sz w:val="24"/>
                <w:szCs w:val="24"/>
                <w:lang w:val="lv-LV"/>
              </w:rPr>
              <w:t xml:space="preserve"> 2. punkta 7) apakšpunkts</w:t>
            </w:r>
          </w:p>
        </w:tc>
        <w:tc>
          <w:tcPr>
            <w:tcW w:w="4428" w:type="dxa"/>
          </w:tcPr>
          <w:p w14:paraId="36F30BE5" w14:textId="0B858D5A" w:rsidR="003F1590" w:rsidRPr="00304460" w:rsidRDefault="00BF49ED" w:rsidP="00047649">
            <w:pPr>
              <w:spacing w:after="0" w:line="240" w:lineRule="auto"/>
              <w:jc w:val="both"/>
              <w:rPr>
                <w:rFonts w:ascii="Times New Roman" w:hAnsi="Times New Roman" w:cs="Times New Roman"/>
                <w:sz w:val="24"/>
                <w:szCs w:val="24"/>
                <w:lang w:val="lv-LV"/>
              </w:rPr>
            </w:pPr>
            <w:r w:rsidRPr="00304460">
              <w:rPr>
                <w:rFonts w:ascii="Times New Roman" w:hAnsi="Times New Roman" w:cs="Times New Roman"/>
                <w:sz w:val="24"/>
                <w:szCs w:val="24"/>
                <w:lang w:val="lv-LV"/>
              </w:rPr>
              <w:t>Lūdzam skaidrot anotācijas I sadaļas 2. punkta 7) apakšpunktā norādīto informāciju par dalību pabeigušo mērķa grupas dalībnieku iesaisti, precizējot, vai dalību pārtraukušo personu nevarēs atkārtoti iesaistīt projektā. Papildus lūdzam sniegt skaidrojumu atkārtotas iesaistes termiņa samazināšanai no 6 mēnešiem uz vienu mēnesi.</w:t>
            </w:r>
          </w:p>
        </w:tc>
        <w:tc>
          <w:tcPr>
            <w:tcW w:w="3312" w:type="dxa"/>
          </w:tcPr>
          <w:p w14:paraId="6D23948B" w14:textId="77777777" w:rsidR="00D873D9" w:rsidRDefault="00D873D9" w:rsidP="00047649">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Ņemts vērā</w:t>
            </w:r>
          </w:p>
          <w:p w14:paraId="251C2BC1" w14:textId="26A07DFD" w:rsidR="003F1590" w:rsidRPr="00304460" w:rsidRDefault="00D873D9" w:rsidP="00D873D9">
            <w:pPr>
              <w:spacing w:after="0" w:line="240" w:lineRule="auto"/>
              <w:jc w:val="both"/>
              <w:rPr>
                <w:rFonts w:ascii="Times New Roman" w:eastAsia="Times New Roman" w:hAnsi="Times New Roman" w:cs="Times New Roman"/>
                <w:b/>
                <w:sz w:val="24"/>
                <w:szCs w:val="24"/>
                <w:lang w:val="lv-LV" w:eastAsia="lv-LV"/>
              </w:rPr>
            </w:pPr>
            <w:r w:rsidRPr="00D873D9">
              <w:rPr>
                <w:rFonts w:ascii="Times New Roman" w:hAnsi="Times New Roman" w:cs="Times New Roman"/>
                <w:sz w:val="24"/>
                <w:szCs w:val="24"/>
                <w:lang w:val="lv-LV"/>
              </w:rPr>
              <w:t xml:space="preserve">Skaidrojam, ka spēkā esošā MK noteikumu Nr.474 30. punkta redakcija paredz, ka nodarbinātā persona atbalstāmajās darbībās var tikt iesaistīta ne vairāk kā divas reizes, vienlaikus nosakot, ka, ja mērķa grupas dalībnieks ir pārtraucis dalību  atbalstāmajās darbībās, atkārtoti mācību pasākumam tas var pieteikties un iesaistīties ne agrāk kā sešus mēnešus pēc dalības pārtraukšanas dienas. Noteikumu projekts paredz papildināt mērķa grupas iesaistes nosacījumus, </w:t>
            </w:r>
            <w:r w:rsidR="00326400">
              <w:rPr>
                <w:rFonts w:ascii="Times New Roman" w:hAnsi="Times New Roman" w:cs="Times New Roman"/>
                <w:sz w:val="24"/>
                <w:szCs w:val="24"/>
                <w:lang w:val="lv-LV"/>
              </w:rPr>
              <w:t>nosakot</w:t>
            </w:r>
            <w:r w:rsidRPr="00D873D9">
              <w:rPr>
                <w:rFonts w:ascii="Times New Roman" w:hAnsi="Times New Roman" w:cs="Times New Roman"/>
                <w:sz w:val="24"/>
                <w:szCs w:val="24"/>
                <w:lang w:val="lv-LV"/>
              </w:rPr>
              <w:t xml:space="preserve"> ka, ja mērķa grupas dalībnieks ir pabeidzis dalību kādā no mācību pasākumiem, atkārtoti mācību pasākumam mērķa grupas dalībnieks var pieteikties un iesaistīties ne agrāk kā mēnesi pēc dalības pabeigšanas dienas.</w:t>
            </w:r>
          </w:p>
        </w:tc>
        <w:tc>
          <w:tcPr>
            <w:tcW w:w="3810" w:type="dxa"/>
          </w:tcPr>
          <w:p w14:paraId="44C7639B" w14:textId="354A22C3" w:rsidR="003F1590" w:rsidRPr="00304460" w:rsidRDefault="00D873D9" w:rsidP="00D873D9">
            <w:pPr>
              <w:spacing w:after="0" w:line="240" w:lineRule="auto"/>
              <w:jc w:val="both"/>
              <w:rPr>
                <w:rFonts w:ascii="Times New Roman" w:hAnsi="Times New Roman" w:cs="Times New Roman"/>
                <w:bCs/>
                <w:spacing w:val="-2"/>
                <w:sz w:val="24"/>
                <w:szCs w:val="24"/>
                <w:lang w:val="lv-LV"/>
              </w:rPr>
            </w:pPr>
            <w:r>
              <w:rPr>
                <w:rFonts w:ascii="Times New Roman" w:hAnsi="Times New Roman" w:cs="Times New Roman"/>
                <w:bCs/>
                <w:spacing w:val="-2"/>
                <w:sz w:val="24"/>
                <w:szCs w:val="24"/>
                <w:lang w:val="lv-LV"/>
              </w:rPr>
              <w:t>Skatīt precizēto a</w:t>
            </w:r>
            <w:r w:rsidRPr="00D873D9">
              <w:rPr>
                <w:rFonts w:ascii="Times New Roman" w:hAnsi="Times New Roman" w:cs="Times New Roman"/>
                <w:bCs/>
                <w:spacing w:val="-2"/>
                <w:sz w:val="24"/>
                <w:szCs w:val="24"/>
                <w:lang w:val="lv-LV"/>
              </w:rPr>
              <w:t xml:space="preserve">notācijas I sadaļas “Tiesību akta projekta izstrādes nepieciešamība”  2. punkta </w:t>
            </w:r>
            <w:r>
              <w:rPr>
                <w:rFonts w:ascii="Times New Roman" w:hAnsi="Times New Roman" w:cs="Times New Roman"/>
                <w:bCs/>
                <w:spacing w:val="-2"/>
                <w:sz w:val="24"/>
                <w:szCs w:val="24"/>
                <w:lang w:val="lv-LV"/>
              </w:rPr>
              <w:t>8) apakšpunktu.</w:t>
            </w:r>
          </w:p>
        </w:tc>
      </w:tr>
      <w:tr w:rsidR="003F1590" w:rsidRPr="00304460" w14:paraId="551FE4AD" w14:textId="77777777" w:rsidTr="0034135A">
        <w:trPr>
          <w:trHeight w:val="275"/>
        </w:trPr>
        <w:tc>
          <w:tcPr>
            <w:tcW w:w="959" w:type="dxa"/>
          </w:tcPr>
          <w:p w14:paraId="34ADE7DF" w14:textId="09068DB0" w:rsidR="003F1590" w:rsidRPr="00304460" w:rsidRDefault="00BF49ED" w:rsidP="00047649">
            <w:pPr>
              <w:spacing w:after="0" w:line="240" w:lineRule="auto"/>
              <w:jc w:val="center"/>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6.</w:t>
            </w:r>
          </w:p>
        </w:tc>
        <w:tc>
          <w:tcPr>
            <w:tcW w:w="2546" w:type="dxa"/>
          </w:tcPr>
          <w:p w14:paraId="60F781D1" w14:textId="77777777" w:rsidR="00533DA9" w:rsidRPr="00304460" w:rsidRDefault="00533DA9" w:rsidP="00533DA9">
            <w:pPr>
              <w:spacing w:after="0" w:line="240" w:lineRule="auto"/>
              <w:jc w:val="both"/>
              <w:rPr>
                <w:rFonts w:ascii="Times New Roman" w:hAnsi="Times New Roman" w:cs="Times New Roman"/>
                <w:bCs/>
                <w:spacing w:val="-2"/>
                <w:sz w:val="24"/>
                <w:szCs w:val="24"/>
                <w:lang w:val="lv-LV"/>
              </w:rPr>
            </w:pPr>
            <w:r w:rsidRPr="00304460">
              <w:rPr>
                <w:rFonts w:ascii="Times New Roman" w:hAnsi="Times New Roman" w:cs="Times New Roman"/>
                <w:bCs/>
                <w:spacing w:val="-2"/>
                <w:sz w:val="24"/>
                <w:szCs w:val="24"/>
                <w:lang w:val="lv-LV"/>
              </w:rPr>
              <w:t>2. Izteikt 5. punktu šādā redakcijā:</w:t>
            </w:r>
          </w:p>
          <w:p w14:paraId="123C1894" w14:textId="77777777" w:rsidR="00533DA9" w:rsidRPr="00304460" w:rsidRDefault="00533DA9" w:rsidP="00533DA9">
            <w:pPr>
              <w:spacing w:after="0" w:line="240" w:lineRule="auto"/>
              <w:jc w:val="both"/>
              <w:rPr>
                <w:rFonts w:ascii="Times New Roman" w:hAnsi="Times New Roman" w:cs="Times New Roman"/>
                <w:bCs/>
                <w:spacing w:val="-2"/>
                <w:sz w:val="24"/>
                <w:szCs w:val="24"/>
                <w:lang w:val="lv-LV"/>
              </w:rPr>
            </w:pPr>
          </w:p>
          <w:p w14:paraId="0EA522AB" w14:textId="26879D97" w:rsidR="003F1590" w:rsidRPr="00304460" w:rsidRDefault="00533DA9" w:rsidP="00533DA9">
            <w:pPr>
              <w:spacing w:after="0" w:line="240" w:lineRule="auto"/>
              <w:jc w:val="both"/>
              <w:rPr>
                <w:rFonts w:ascii="Times New Roman" w:hAnsi="Times New Roman" w:cs="Times New Roman"/>
                <w:bCs/>
                <w:spacing w:val="-2"/>
                <w:sz w:val="24"/>
                <w:szCs w:val="24"/>
                <w:lang w:val="lv-LV"/>
              </w:rPr>
            </w:pPr>
            <w:r w:rsidRPr="00304460">
              <w:rPr>
                <w:rFonts w:ascii="Times New Roman" w:hAnsi="Times New Roman" w:cs="Times New Roman"/>
                <w:bCs/>
                <w:spacing w:val="-2"/>
                <w:sz w:val="24"/>
                <w:szCs w:val="24"/>
                <w:lang w:val="lv-LV"/>
              </w:rPr>
              <w:t xml:space="preserve">"5. Specifiskajam atbalstam pieejamais kopējais attiecināmais </w:t>
            </w:r>
            <w:r w:rsidRPr="00304460">
              <w:rPr>
                <w:rFonts w:ascii="Times New Roman" w:hAnsi="Times New Roman" w:cs="Times New Roman"/>
                <w:bCs/>
                <w:spacing w:val="-2"/>
                <w:sz w:val="24"/>
                <w:szCs w:val="24"/>
                <w:lang w:val="lv-LV"/>
              </w:rPr>
              <w:lastRenderedPageBreak/>
              <w:t>finansējums ir 45 507 145 euro, tai skaitā Eiropas Sociālā fonda finansējums – 38 681 073 euro un valsts budžeta līdzfinansējums – 6 826 072 euro."</w:t>
            </w:r>
          </w:p>
        </w:tc>
        <w:tc>
          <w:tcPr>
            <w:tcW w:w="4428" w:type="dxa"/>
          </w:tcPr>
          <w:p w14:paraId="332E7B6E" w14:textId="77777777" w:rsidR="00BF49ED" w:rsidRPr="00304460" w:rsidRDefault="00BF49ED" w:rsidP="00BF49ED">
            <w:pPr>
              <w:spacing w:after="0" w:line="240" w:lineRule="auto"/>
              <w:jc w:val="both"/>
              <w:rPr>
                <w:rFonts w:ascii="Times New Roman" w:hAnsi="Times New Roman" w:cs="Times New Roman"/>
                <w:sz w:val="24"/>
                <w:szCs w:val="24"/>
                <w:lang w:val="lv-LV"/>
              </w:rPr>
            </w:pPr>
            <w:r w:rsidRPr="00304460">
              <w:rPr>
                <w:rFonts w:ascii="Times New Roman" w:hAnsi="Times New Roman" w:cs="Times New Roman"/>
                <w:sz w:val="24"/>
                <w:szCs w:val="24"/>
                <w:lang w:val="lv-LV"/>
              </w:rPr>
              <w:lastRenderedPageBreak/>
              <w:t xml:space="preserve">Vienlaikus informējam, ka ņemot vērā 2020.gada 22.septembra MK sēdes protokollēmuma Nr. 55 30. paragrāfa (turpmāk – protokols Nr.55; 30.§) 2.1. un 2.2. apakšpunktā noteikto atrunu par Eiropas Savienības struktūrfondu un </w:t>
            </w:r>
            <w:r w:rsidRPr="00304460">
              <w:rPr>
                <w:rFonts w:ascii="Times New Roman" w:hAnsi="Times New Roman" w:cs="Times New Roman"/>
                <w:sz w:val="24"/>
                <w:szCs w:val="24"/>
                <w:lang w:val="lv-LV"/>
              </w:rPr>
              <w:lastRenderedPageBreak/>
              <w:t>Kohēzijas fonda (turpmāk – ES fondi) ietaupījumu reciklēšanas aizliegumu, lai nodrošinātu virssaistību neitrālu ietekmi uz valsts budžetu, jautājums par projekta Nr. 8.4.1.0/16/I/001 “Nodarbināto personu profesionālās kompetences pilnveide” ietaupījumu pārdali uz projektu Nr. 8.3.5.0/16/I/001 “Karjeras atbalsts vispārējās un profesionālās izglītības iestādēs” skatāms kontekstā ar potenciālo slogu valsts budžetam gadījumā, ja Eiropas Sociālā fonda (turpmāk – ESF) virssaistības tiktu pārceltas uz REACT-EU. Tādējādi gala lēmums par ESF atlikumu pārdali tiks pieņemts tajā brīdī, kad būs apzināti visi riski un MK apstiprināti darbības programmas “Izaugsme un nodarbinātība” (turpmāk – DP) grozījumi par REACT-EU finansējuma piesaisti (turpmāk – DP grozījumi Nr. 7 par REACT-EU).</w:t>
            </w:r>
          </w:p>
          <w:p w14:paraId="702FA6A0" w14:textId="19420254" w:rsidR="003F1590" w:rsidRPr="00304460" w:rsidRDefault="00BF49ED" w:rsidP="00BF49ED">
            <w:pPr>
              <w:spacing w:after="0" w:line="240" w:lineRule="auto"/>
              <w:jc w:val="both"/>
              <w:rPr>
                <w:rFonts w:ascii="Times New Roman" w:hAnsi="Times New Roman" w:cs="Times New Roman"/>
                <w:sz w:val="24"/>
                <w:szCs w:val="24"/>
                <w:lang w:val="lv-LV"/>
              </w:rPr>
            </w:pPr>
            <w:r w:rsidRPr="00304460">
              <w:rPr>
                <w:rFonts w:ascii="Times New Roman" w:hAnsi="Times New Roman" w:cs="Times New Roman"/>
                <w:sz w:val="24"/>
                <w:szCs w:val="24"/>
                <w:lang w:val="lv-LV"/>
              </w:rPr>
              <w:t xml:space="preserve">Līdz ar to FM kā ES fondu vadošā iestāde (turpmāk – vadošā iestāde) iebilst pret finansējuma pārdali 1 337 960  euro apmērā no 8.4.1. specifiskā atbalsta mērķa “Pilnveidot nodarbināto personu profesionālo kompetenci” uz 8.3.5.SAM un aicina IZM pagaidām nevirzīt tālākai skaņošanai noteikumu projekta 2.punktu par izmaiņām finansējumā, attiecīgi precizējot anotāciju, un sagaidīt DP grozījumu Nr. 7 par REACT-EU apstiprināšanu MK. Informējam, ka vienlaikus ar MK lēmumu par DP grozījumu Nr. 7 par REACT-EU apstiprināšanu (ja esošās ESF virssaistības </w:t>
            </w:r>
            <w:r w:rsidRPr="00304460">
              <w:rPr>
                <w:rFonts w:ascii="Times New Roman" w:hAnsi="Times New Roman" w:cs="Times New Roman"/>
                <w:sz w:val="24"/>
                <w:szCs w:val="24"/>
                <w:lang w:val="lv-LV"/>
              </w:rPr>
              <w:lastRenderedPageBreak/>
              <w:t>tiks pārceltas uz REACT–EU), no vadošās iestādes puses plānojam MK protokollēmuma projektā rosināt atcelt  MK protokola Nr. 55 30.§) 2.1. un 2.2. apakšpunktā noteiktos ESF atlikumu reciklēšanas ierobežojumus.</w:t>
            </w:r>
          </w:p>
        </w:tc>
        <w:tc>
          <w:tcPr>
            <w:tcW w:w="3312" w:type="dxa"/>
          </w:tcPr>
          <w:p w14:paraId="6F184447" w14:textId="6384D4E4" w:rsidR="003F1590" w:rsidRPr="00304460" w:rsidRDefault="00533DA9" w:rsidP="00047649">
            <w:pPr>
              <w:spacing w:after="0" w:line="240" w:lineRule="auto"/>
              <w:jc w:val="both"/>
              <w:rPr>
                <w:rFonts w:ascii="Times New Roman" w:eastAsia="Times New Roman" w:hAnsi="Times New Roman" w:cs="Times New Roman"/>
                <w:b/>
                <w:sz w:val="24"/>
                <w:szCs w:val="24"/>
                <w:lang w:val="lv-LV" w:eastAsia="lv-LV"/>
              </w:rPr>
            </w:pPr>
            <w:r w:rsidRPr="00304460">
              <w:rPr>
                <w:rFonts w:ascii="Times New Roman" w:eastAsia="Times New Roman" w:hAnsi="Times New Roman" w:cs="Times New Roman"/>
                <w:b/>
                <w:sz w:val="24"/>
                <w:szCs w:val="24"/>
                <w:lang w:val="lv-LV" w:eastAsia="lv-LV"/>
              </w:rPr>
              <w:lastRenderedPageBreak/>
              <w:t>Ņemts vērā</w:t>
            </w:r>
          </w:p>
        </w:tc>
        <w:tc>
          <w:tcPr>
            <w:tcW w:w="3810" w:type="dxa"/>
          </w:tcPr>
          <w:p w14:paraId="11005740" w14:textId="29C1A5E9" w:rsidR="003F1590" w:rsidRPr="00304460" w:rsidRDefault="00533DA9" w:rsidP="003F1590">
            <w:pPr>
              <w:spacing w:after="0" w:line="240" w:lineRule="auto"/>
              <w:jc w:val="both"/>
              <w:rPr>
                <w:rFonts w:ascii="Times New Roman" w:hAnsi="Times New Roman" w:cs="Times New Roman"/>
                <w:bCs/>
                <w:spacing w:val="-2"/>
                <w:sz w:val="24"/>
                <w:szCs w:val="24"/>
                <w:lang w:val="lv-LV"/>
              </w:rPr>
            </w:pPr>
            <w:r w:rsidRPr="00304460">
              <w:rPr>
                <w:rFonts w:ascii="Times New Roman" w:hAnsi="Times New Roman" w:cs="Times New Roman"/>
                <w:bCs/>
                <w:spacing w:val="-2"/>
                <w:sz w:val="24"/>
                <w:szCs w:val="24"/>
                <w:lang w:val="lv-LV"/>
              </w:rPr>
              <w:t>Noteikumu projekta 2.punkts svītrots.</w:t>
            </w:r>
          </w:p>
        </w:tc>
      </w:tr>
    </w:tbl>
    <w:p w14:paraId="7D44A512" w14:textId="77777777" w:rsidR="00DA67CF" w:rsidRPr="00304460" w:rsidRDefault="00DA67CF" w:rsidP="00CB7218">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Pr="00304460" w:rsidRDefault="00AE73E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Atbildīgā amatpersona__________________________________________________</w:t>
      </w:r>
    </w:p>
    <w:p w14:paraId="4013C254" w14:textId="345B0992" w:rsidR="003906EA" w:rsidRPr="00304460" w:rsidRDefault="00C369D0" w:rsidP="00A341A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04460">
        <w:rPr>
          <w:rFonts w:ascii="Times New Roman" w:eastAsia="Times New Roman" w:hAnsi="Times New Roman" w:cs="Times New Roman"/>
          <w:sz w:val="24"/>
          <w:szCs w:val="24"/>
          <w:lang w:val="lv-LV" w:eastAsia="lv-LV"/>
        </w:rPr>
        <w:tab/>
      </w:r>
      <w:r w:rsidRPr="00304460">
        <w:rPr>
          <w:rFonts w:ascii="Times New Roman" w:eastAsia="Times New Roman" w:hAnsi="Times New Roman" w:cs="Times New Roman"/>
          <w:sz w:val="24"/>
          <w:szCs w:val="24"/>
          <w:lang w:val="lv-LV" w:eastAsia="lv-LV"/>
        </w:rPr>
        <w:tab/>
      </w:r>
      <w:r w:rsidRPr="00304460">
        <w:rPr>
          <w:rFonts w:ascii="Times New Roman" w:eastAsia="Times New Roman" w:hAnsi="Times New Roman" w:cs="Times New Roman"/>
          <w:sz w:val="24"/>
          <w:szCs w:val="24"/>
          <w:lang w:val="lv-LV" w:eastAsia="lv-LV"/>
        </w:rPr>
        <w:tab/>
      </w:r>
      <w:r w:rsidRPr="00304460">
        <w:rPr>
          <w:rFonts w:ascii="Times New Roman" w:eastAsia="Times New Roman" w:hAnsi="Times New Roman" w:cs="Times New Roman"/>
          <w:sz w:val="24"/>
          <w:szCs w:val="24"/>
          <w:lang w:val="lv-LV" w:eastAsia="lv-LV"/>
        </w:rPr>
        <w:tab/>
      </w:r>
      <w:r w:rsidRPr="00304460">
        <w:rPr>
          <w:rFonts w:ascii="Times New Roman" w:eastAsia="Times New Roman" w:hAnsi="Times New Roman" w:cs="Times New Roman"/>
          <w:sz w:val="24"/>
          <w:szCs w:val="24"/>
          <w:lang w:val="lv-LV" w:eastAsia="lv-LV"/>
        </w:rPr>
        <w:tab/>
      </w:r>
      <w:r w:rsidRPr="00304460">
        <w:rPr>
          <w:rFonts w:ascii="Times New Roman" w:eastAsia="Times New Roman" w:hAnsi="Times New Roman" w:cs="Times New Roman"/>
          <w:sz w:val="24"/>
          <w:szCs w:val="24"/>
          <w:lang w:val="lv-LV" w:eastAsia="lv-LV"/>
        </w:rPr>
        <w:tab/>
        <w:t>(paraksts</w:t>
      </w:r>
      <w:r w:rsidR="00DA682D" w:rsidRPr="00304460">
        <w:rPr>
          <w:rFonts w:ascii="Times New Roman" w:eastAsia="Times New Roman" w:hAnsi="Times New Roman" w:cs="Times New Roman"/>
          <w:sz w:val="24"/>
          <w:szCs w:val="24"/>
          <w:lang w:val="lv-LV" w:eastAsia="lv-LV"/>
        </w:rPr>
        <w:t>)</w:t>
      </w:r>
    </w:p>
    <w:p w14:paraId="62435245" w14:textId="166AE407" w:rsidR="00AE73EF" w:rsidRPr="00304460" w:rsidRDefault="00304528" w:rsidP="00AE73EF">
      <w:pPr>
        <w:spacing w:after="0" w:line="240" w:lineRule="auto"/>
        <w:jc w:val="both"/>
        <w:rPr>
          <w:rFonts w:ascii="Times New Roman" w:eastAsia="Times New Roman" w:hAnsi="Times New Roman" w:cs="Times New Roman"/>
          <w:sz w:val="20"/>
          <w:szCs w:val="20"/>
          <w:lang w:val="lv-LV" w:eastAsia="lv-LV"/>
        </w:rPr>
      </w:pPr>
      <w:r w:rsidRPr="00304460">
        <w:rPr>
          <w:rFonts w:ascii="Times New Roman" w:eastAsia="Times New Roman" w:hAnsi="Times New Roman" w:cs="Times New Roman"/>
          <w:sz w:val="20"/>
          <w:szCs w:val="20"/>
          <w:lang w:val="lv-LV" w:eastAsia="lv-LV"/>
        </w:rPr>
        <w:t>Līga Vilde-Jurisone</w:t>
      </w:r>
    </w:p>
    <w:p w14:paraId="4BB80997" w14:textId="77777777" w:rsidR="00AE73EF" w:rsidRPr="00304460" w:rsidRDefault="00AE73EF" w:rsidP="00AE73EF">
      <w:pPr>
        <w:spacing w:after="0" w:line="240" w:lineRule="auto"/>
        <w:jc w:val="both"/>
        <w:rPr>
          <w:rFonts w:ascii="Times New Roman" w:eastAsia="Times New Roman" w:hAnsi="Times New Roman" w:cs="Times New Roman"/>
          <w:sz w:val="20"/>
          <w:szCs w:val="20"/>
          <w:lang w:val="lv-LV" w:eastAsia="lv-LV"/>
        </w:rPr>
      </w:pPr>
      <w:r w:rsidRPr="00304460">
        <w:rPr>
          <w:rFonts w:ascii="Times New Roman" w:eastAsia="Times New Roman" w:hAnsi="Times New Roman" w:cs="Times New Roman"/>
          <w:sz w:val="20"/>
          <w:szCs w:val="20"/>
          <w:lang w:val="lv-LV" w:eastAsia="lv-LV"/>
        </w:rPr>
        <w:t>Izglītības un zinātnes ministrijas</w:t>
      </w:r>
    </w:p>
    <w:p w14:paraId="6E54CE9A" w14:textId="77777777" w:rsidR="00AE73EF" w:rsidRPr="00304460" w:rsidRDefault="00AE73EF" w:rsidP="00AE73EF">
      <w:pPr>
        <w:spacing w:after="0" w:line="240" w:lineRule="auto"/>
        <w:jc w:val="both"/>
        <w:rPr>
          <w:rFonts w:ascii="Times New Roman" w:eastAsia="Times New Roman" w:hAnsi="Times New Roman" w:cs="Times New Roman"/>
          <w:sz w:val="20"/>
          <w:szCs w:val="20"/>
          <w:lang w:val="lv-LV" w:eastAsia="lv-LV"/>
        </w:rPr>
      </w:pPr>
      <w:r w:rsidRPr="00304460">
        <w:rPr>
          <w:rFonts w:ascii="Times New Roman" w:eastAsia="Times New Roman" w:hAnsi="Times New Roman" w:cs="Times New Roman"/>
          <w:sz w:val="20"/>
          <w:szCs w:val="20"/>
          <w:lang w:val="lv-LV" w:eastAsia="lv-LV"/>
        </w:rPr>
        <w:t>Struktūrfondu departamenta vecākā eksperte</w:t>
      </w:r>
    </w:p>
    <w:p w14:paraId="4686E79A" w14:textId="34CF5ABA" w:rsidR="004D24C1" w:rsidRPr="00304460" w:rsidRDefault="00304528" w:rsidP="000D61B9">
      <w:pPr>
        <w:spacing w:after="0" w:line="240" w:lineRule="auto"/>
        <w:jc w:val="both"/>
        <w:rPr>
          <w:rFonts w:ascii="Times New Roman" w:eastAsia="Times New Roman" w:hAnsi="Times New Roman" w:cs="Times New Roman"/>
          <w:sz w:val="20"/>
          <w:szCs w:val="20"/>
          <w:lang w:val="lv-LV" w:eastAsia="lv-LV"/>
        </w:rPr>
      </w:pPr>
      <w:r w:rsidRPr="00304460">
        <w:rPr>
          <w:rFonts w:ascii="Times New Roman" w:eastAsia="Times New Roman" w:hAnsi="Times New Roman" w:cs="Times New Roman"/>
          <w:sz w:val="20"/>
          <w:szCs w:val="20"/>
          <w:lang w:val="lv-LV" w:eastAsia="lv-LV"/>
        </w:rPr>
        <w:t>67047767</w:t>
      </w:r>
      <w:r w:rsidR="00AE73EF" w:rsidRPr="00304460">
        <w:rPr>
          <w:rFonts w:ascii="Times New Roman" w:eastAsia="Times New Roman" w:hAnsi="Times New Roman" w:cs="Times New Roman"/>
          <w:sz w:val="20"/>
          <w:szCs w:val="20"/>
          <w:lang w:val="lv-LV" w:eastAsia="lv-LV"/>
        </w:rPr>
        <w:t xml:space="preserve">, </w:t>
      </w:r>
      <w:hyperlink r:id="rId8" w:history="1">
        <w:r w:rsidRPr="00304460">
          <w:rPr>
            <w:rStyle w:val="Hyperlink"/>
            <w:rFonts w:ascii="Times New Roman" w:hAnsi="Times New Roman" w:cs="Times New Roman"/>
            <w:i/>
            <w:iCs/>
            <w:sz w:val="20"/>
            <w:szCs w:val="20"/>
            <w:lang w:val="lv-LV"/>
          </w:rPr>
          <w:t>Liga.Vilde-Jurisone@izm.gov.lv</w:t>
        </w:r>
      </w:hyperlink>
    </w:p>
    <w:sectPr w:rsidR="004D24C1" w:rsidRPr="00304460" w:rsidSect="004476B1">
      <w:headerReference w:type="default" r:id="rId9"/>
      <w:footerReference w:type="default" r:id="rId10"/>
      <w:footerReference w:type="first" r:id="rId11"/>
      <w:pgSz w:w="16838" w:h="11906" w:orient="landscape"/>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55DBB" w14:textId="77777777" w:rsidR="00E33259" w:rsidRDefault="00E33259" w:rsidP="00AE73EF">
      <w:pPr>
        <w:spacing w:after="0" w:line="240" w:lineRule="auto"/>
      </w:pPr>
      <w:r>
        <w:separator/>
      </w:r>
    </w:p>
  </w:endnote>
  <w:endnote w:type="continuationSeparator" w:id="0">
    <w:p w14:paraId="5737D37F" w14:textId="77777777" w:rsidR="00E33259" w:rsidRDefault="00E33259"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29B3" w14:textId="71704938" w:rsidR="00B93124" w:rsidRPr="00A22806" w:rsidRDefault="00B93124" w:rsidP="00A22806">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Pr>
        <w:rFonts w:ascii="Times New Roman" w:hAnsi="Times New Roman" w:cs="Times New Roman"/>
        <w:noProof/>
        <w:sz w:val="20"/>
        <w:szCs w:val="20"/>
        <w:lang w:val="lv-LV"/>
      </w:rPr>
      <w:t>IZMIzz_10052021_MKN4</w:t>
    </w:r>
    <w:r w:rsidRPr="00AE73EF">
      <w:rPr>
        <w:rFonts w:ascii="Times New Roman" w:hAnsi="Times New Roman" w:cs="Times New Roman"/>
        <w:sz w:val="20"/>
        <w:szCs w:val="20"/>
        <w:lang w:val="lv-LV"/>
      </w:rPr>
      <w:fldChar w:fldCharType="end"/>
    </w:r>
    <w:r>
      <w:rPr>
        <w:rFonts w:ascii="Times New Roman" w:hAnsi="Times New Roman" w:cs="Times New Roman"/>
        <w:sz w:val="20"/>
        <w:szCs w:val="20"/>
        <w:lang w:val="lv-LV"/>
      </w:rPr>
      <w:t>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A4107" w14:textId="30E7AF0E" w:rsidR="00B93124" w:rsidRPr="00C57FB4" w:rsidRDefault="00B93124" w:rsidP="00C57FB4">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Pr>
        <w:rFonts w:ascii="Times New Roman" w:hAnsi="Times New Roman" w:cs="Times New Roman"/>
        <w:noProof/>
        <w:sz w:val="20"/>
        <w:szCs w:val="20"/>
        <w:lang w:val="lv-LV"/>
      </w:rPr>
      <w:t>IZMIzz_10052021_MKN4</w:t>
    </w:r>
    <w:r w:rsidRPr="00AE73EF">
      <w:rPr>
        <w:rFonts w:ascii="Times New Roman" w:hAnsi="Times New Roman" w:cs="Times New Roman"/>
        <w:sz w:val="20"/>
        <w:szCs w:val="20"/>
        <w:lang w:val="lv-LV"/>
      </w:rPr>
      <w:fldChar w:fldCharType="end"/>
    </w:r>
    <w:r>
      <w:rPr>
        <w:rFonts w:ascii="Times New Roman" w:hAnsi="Times New Roman" w:cs="Times New Roman"/>
        <w:sz w:val="20"/>
        <w:szCs w:val="20"/>
        <w:lang w:val="lv-LV"/>
      </w:rPr>
      <w:t>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F9EE5" w14:textId="77777777" w:rsidR="00E33259" w:rsidRDefault="00E33259" w:rsidP="00AE73EF">
      <w:pPr>
        <w:spacing w:after="0" w:line="240" w:lineRule="auto"/>
      </w:pPr>
      <w:r>
        <w:separator/>
      </w:r>
    </w:p>
  </w:footnote>
  <w:footnote w:type="continuationSeparator" w:id="0">
    <w:p w14:paraId="25E3A94E" w14:textId="77777777" w:rsidR="00E33259" w:rsidRDefault="00E33259" w:rsidP="00AE7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87156"/>
      <w:docPartObj>
        <w:docPartGallery w:val="Page Numbers (Top of Page)"/>
        <w:docPartUnique/>
      </w:docPartObj>
    </w:sdtPr>
    <w:sdtEndPr>
      <w:rPr>
        <w:noProof/>
      </w:rPr>
    </w:sdtEndPr>
    <w:sdtContent>
      <w:p w14:paraId="69FE6F71" w14:textId="77777777" w:rsidR="00B93124" w:rsidRDefault="00B93124">
        <w:pPr>
          <w:pStyle w:val="Header"/>
          <w:jc w:val="center"/>
        </w:pPr>
        <w:r>
          <w:fldChar w:fldCharType="begin"/>
        </w:r>
        <w:r>
          <w:instrText xml:space="preserve"> PAGE   \* MERGEFORMAT </w:instrText>
        </w:r>
        <w:r>
          <w:fldChar w:fldCharType="separate"/>
        </w:r>
        <w:r w:rsidR="009C2CAB">
          <w:rPr>
            <w:noProof/>
          </w:rPr>
          <w:t>2</w:t>
        </w:r>
        <w:r>
          <w:rPr>
            <w:noProof/>
          </w:rPr>
          <w:fldChar w:fldCharType="end"/>
        </w:r>
      </w:p>
    </w:sdtContent>
  </w:sdt>
  <w:p w14:paraId="6106397C" w14:textId="77777777" w:rsidR="00B93124" w:rsidRDefault="00B93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83A5D"/>
    <w:multiLevelType w:val="hybridMultilevel"/>
    <w:tmpl w:val="A378D8DE"/>
    <w:lvl w:ilvl="0" w:tplc="A01AAB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4F0704"/>
    <w:multiLevelType w:val="hybridMultilevel"/>
    <w:tmpl w:val="3E3E4C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747077D"/>
    <w:multiLevelType w:val="hybridMultilevel"/>
    <w:tmpl w:val="DA86D9B6"/>
    <w:lvl w:ilvl="0" w:tplc="CF5C78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D40ECA"/>
    <w:multiLevelType w:val="hybridMultilevel"/>
    <w:tmpl w:val="A068403C"/>
    <w:lvl w:ilvl="0" w:tplc="CF5C78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8" w15:restartNumberingAfterBreak="0">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8530925"/>
    <w:multiLevelType w:val="hybridMultilevel"/>
    <w:tmpl w:val="E80EE0C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num w:numId="1">
    <w:abstractNumId w:val="2"/>
  </w:num>
  <w:num w:numId="2">
    <w:abstractNumId w:val="4"/>
  </w:num>
  <w:num w:numId="3">
    <w:abstractNumId w:val="10"/>
  </w:num>
  <w:num w:numId="4">
    <w:abstractNumId w:val="3"/>
  </w:num>
  <w:num w:numId="5">
    <w:abstractNumId w:val="16"/>
  </w:num>
  <w:num w:numId="6">
    <w:abstractNumId w:val="11"/>
  </w:num>
  <w:num w:numId="7">
    <w:abstractNumId w:val="14"/>
  </w:num>
  <w:num w:numId="8">
    <w:abstractNumId w:val="0"/>
  </w:num>
  <w:num w:numId="9">
    <w:abstractNumId w:val="18"/>
  </w:num>
  <w:num w:numId="10">
    <w:abstractNumId w:val="19"/>
  </w:num>
  <w:num w:numId="11">
    <w:abstractNumId w:val="17"/>
  </w:num>
  <w:num w:numId="12">
    <w:abstractNumId w:val="6"/>
  </w:num>
  <w:num w:numId="13">
    <w:abstractNumId w:val="15"/>
  </w:num>
  <w:num w:numId="14">
    <w:abstractNumId w:val="21"/>
  </w:num>
  <w:num w:numId="15">
    <w:abstractNumId w:val="12"/>
  </w:num>
  <w:num w:numId="16">
    <w:abstractNumId w:val="5"/>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EF"/>
    <w:rsid w:val="00003222"/>
    <w:rsid w:val="00015F25"/>
    <w:rsid w:val="00023B43"/>
    <w:rsid w:val="00033773"/>
    <w:rsid w:val="00040F77"/>
    <w:rsid w:val="00042870"/>
    <w:rsid w:val="00043CC6"/>
    <w:rsid w:val="0004472A"/>
    <w:rsid w:val="00047649"/>
    <w:rsid w:val="00053002"/>
    <w:rsid w:val="00062504"/>
    <w:rsid w:val="00062CC3"/>
    <w:rsid w:val="00066667"/>
    <w:rsid w:val="00071869"/>
    <w:rsid w:val="000775DF"/>
    <w:rsid w:val="0009159A"/>
    <w:rsid w:val="0009550A"/>
    <w:rsid w:val="000A2BE3"/>
    <w:rsid w:val="000A6159"/>
    <w:rsid w:val="000B3B2F"/>
    <w:rsid w:val="000B6598"/>
    <w:rsid w:val="000B7277"/>
    <w:rsid w:val="000C4F8B"/>
    <w:rsid w:val="000C6309"/>
    <w:rsid w:val="000D27D5"/>
    <w:rsid w:val="000D61B9"/>
    <w:rsid w:val="000D7DBB"/>
    <w:rsid w:val="000E0F86"/>
    <w:rsid w:val="000E3DB2"/>
    <w:rsid w:val="000E5B77"/>
    <w:rsid w:val="000F641F"/>
    <w:rsid w:val="00101344"/>
    <w:rsid w:val="00102FD9"/>
    <w:rsid w:val="00114FFA"/>
    <w:rsid w:val="001232F0"/>
    <w:rsid w:val="00124AA8"/>
    <w:rsid w:val="00127327"/>
    <w:rsid w:val="00134BF3"/>
    <w:rsid w:val="00137EC6"/>
    <w:rsid w:val="00163773"/>
    <w:rsid w:val="00180F92"/>
    <w:rsid w:val="00186610"/>
    <w:rsid w:val="00195D85"/>
    <w:rsid w:val="001967AD"/>
    <w:rsid w:val="00196FD0"/>
    <w:rsid w:val="001A0975"/>
    <w:rsid w:val="001A19A9"/>
    <w:rsid w:val="001C043D"/>
    <w:rsid w:val="001C5562"/>
    <w:rsid w:val="001C5984"/>
    <w:rsid w:val="001D0619"/>
    <w:rsid w:val="001D0914"/>
    <w:rsid w:val="001D4D18"/>
    <w:rsid w:val="001D5AD3"/>
    <w:rsid w:val="001E0DCD"/>
    <w:rsid w:val="001E1140"/>
    <w:rsid w:val="001E2C1F"/>
    <w:rsid w:val="001E3CC7"/>
    <w:rsid w:val="001F3ADF"/>
    <w:rsid w:val="001F3ED3"/>
    <w:rsid w:val="001F5141"/>
    <w:rsid w:val="00202940"/>
    <w:rsid w:val="00215F89"/>
    <w:rsid w:val="002207B5"/>
    <w:rsid w:val="0022266F"/>
    <w:rsid w:val="00223760"/>
    <w:rsid w:val="002325D9"/>
    <w:rsid w:val="00236A60"/>
    <w:rsid w:val="002412BF"/>
    <w:rsid w:val="00242284"/>
    <w:rsid w:val="00257114"/>
    <w:rsid w:val="00262C9F"/>
    <w:rsid w:val="00262EF4"/>
    <w:rsid w:val="00264293"/>
    <w:rsid w:val="002677E5"/>
    <w:rsid w:val="00267B40"/>
    <w:rsid w:val="002743FF"/>
    <w:rsid w:val="0027441A"/>
    <w:rsid w:val="00281A8E"/>
    <w:rsid w:val="002941D7"/>
    <w:rsid w:val="002A0985"/>
    <w:rsid w:val="002A76A8"/>
    <w:rsid w:val="002B668F"/>
    <w:rsid w:val="002B6E09"/>
    <w:rsid w:val="002B71B1"/>
    <w:rsid w:val="002C0DF7"/>
    <w:rsid w:val="002D4CF9"/>
    <w:rsid w:val="002E278B"/>
    <w:rsid w:val="002E2AAD"/>
    <w:rsid w:val="002E64F3"/>
    <w:rsid w:val="002E7BCB"/>
    <w:rsid w:val="00304460"/>
    <w:rsid w:val="00304528"/>
    <w:rsid w:val="00306208"/>
    <w:rsid w:val="00311859"/>
    <w:rsid w:val="003126BB"/>
    <w:rsid w:val="00322B1A"/>
    <w:rsid w:val="0032450B"/>
    <w:rsid w:val="00324D83"/>
    <w:rsid w:val="00326400"/>
    <w:rsid w:val="003322B0"/>
    <w:rsid w:val="0033496A"/>
    <w:rsid w:val="00336AD9"/>
    <w:rsid w:val="0034135A"/>
    <w:rsid w:val="003505C7"/>
    <w:rsid w:val="00352663"/>
    <w:rsid w:val="003527AB"/>
    <w:rsid w:val="00361C0B"/>
    <w:rsid w:val="00364544"/>
    <w:rsid w:val="00367E20"/>
    <w:rsid w:val="00370F58"/>
    <w:rsid w:val="00376706"/>
    <w:rsid w:val="00380346"/>
    <w:rsid w:val="00385EDB"/>
    <w:rsid w:val="00386103"/>
    <w:rsid w:val="003906EA"/>
    <w:rsid w:val="00391F5B"/>
    <w:rsid w:val="0039787E"/>
    <w:rsid w:val="003B60DD"/>
    <w:rsid w:val="003D0CA2"/>
    <w:rsid w:val="003D1541"/>
    <w:rsid w:val="003E7AC8"/>
    <w:rsid w:val="003F1590"/>
    <w:rsid w:val="00403C95"/>
    <w:rsid w:val="00420E3A"/>
    <w:rsid w:val="00423D7F"/>
    <w:rsid w:val="00427136"/>
    <w:rsid w:val="00434494"/>
    <w:rsid w:val="00442E71"/>
    <w:rsid w:val="00444FB2"/>
    <w:rsid w:val="00445C1A"/>
    <w:rsid w:val="004476B1"/>
    <w:rsid w:val="00463D29"/>
    <w:rsid w:val="00464867"/>
    <w:rsid w:val="00474C7E"/>
    <w:rsid w:val="004951A1"/>
    <w:rsid w:val="004B2AEA"/>
    <w:rsid w:val="004C5491"/>
    <w:rsid w:val="004D24C1"/>
    <w:rsid w:val="004D51DB"/>
    <w:rsid w:val="004D7514"/>
    <w:rsid w:val="004D790D"/>
    <w:rsid w:val="004E5C21"/>
    <w:rsid w:val="004E7B6A"/>
    <w:rsid w:val="004F09FE"/>
    <w:rsid w:val="00507189"/>
    <w:rsid w:val="005104A5"/>
    <w:rsid w:val="00511EB7"/>
    <w:rsid w:val="00512C84"/>
    <w:rsid w:val="0051442F"/>
    <w:rsid w:val="0051496C"/>
    <w:rsid w:val="00514DB2"/>
    <w:rsid w:val="005174EC"/>
    <w:rsid w:val="0052588A"/>
    <w:rsid w:val="0053352B"/>
    <w:rsid w:val="00533DA9"/>
    <w:rsid w:val="0054330F"/>
    <w:rsid w:val="0057485B"/>
    <w:rsid w:val="005A5436"/>
    <w:rsid w:val="005A6A0A"/>
    <w:rsid w:val="005B05DD"/>
    <w:rsid w:val="005B1DD5"/>
    <w:rsid w:val="005B62AA"/>
    <w:rsid w:val="005C3807"/>
    <w:rsid w:val="005D389E"/>
    <w:rsid w:val="005E56E0"/>
    <w:rsid w:val="005F3E30"/>
    <w:rsid w:val="00600D0E"/>
    <w:rsid w:val="0060155A"/>
    <w:rsid w:val="00604684"/>
    <w:rsid w:val="00607B09"/>
    <w:rsid w:val="0062158E"/>
    <w:rsid w:val="006344BA"/>
    <w:rsid w:val="0064189B"/>
    <w:rsid w:val="00660EA7"/>
    <w:rsid w:val="00674B70"/>
    <w:rsid w:val="00683F99"/>
    <w:rsid w:val="00687754"/>
    <w:rsid w:val="00695C50"/>
    <w:rsid w:val="006B181E"/>
    <w:rsid w:val="006B2AFD"/>
    <w:rsid w:val="006B4878"/>
    <w:rsid w:val="006C2422"/>
    <w:rsid w:val="006C5E14"/>
    <w:rsid w:val="006D2186"/>
    <w:rsid w:val="006E3524"/>
    <w:rsid w:val="006F390E"/>
    <w:rsid w:val="00713A79"/>
    <w:rsid w:val="00714499"/>
    <w:rsid w:val="0072087D"/>
    <w:rsid w:val="0072329B"/>
    <w:rsid w:val="00730817"/>
    <w:rsid w:val="00736B15"/>
    <w:rsid w:val="007375DB"/>
    <w:rsid w:val="00742E32"/>
    <w:rsid w:val="00747405"/>
    <w:rsid w:val="00752C00"/>
    <w:rsid w:val="0075349B"/>
    <w:rsid w:val="00756190"/>
    <w:rsid w:val="00766511"/>
    <w:rsid w:val="00780E1F"/>
    <w:rsid w:val="00791E4D"/>
    <w:rsid w:val="0079277E"/>
    <w:rsid w:val="00794543"/>
    <w:rsid w:val="007A4D7D"/>
    <w:rsid w:val="007B04AF"/>
    <w:rsid w:val="007B0B4A"/>
    <w:rsid w:val="007B0C52"/>
    <w:rsid w:val="007B20C9"/>
    <w:rsid w:val="007C4247"/>
    <w:rsid w:val="007C4AE9"/>
    <w:rsid w:val="007D3838"/>
    <w:rsid w:val="00801A10"/>
    <w:rsid w:val="008066F4"/>
    <w:rsid w:val="00824241"/>
    <w:rsid w:val="008263EE"/>
    <w:rsid w:val="00830B18"/>
    <w:rsid w:val="0083131A"/>
    <w:rsid w:val="008337FD"/>
    <w:rsid w:val="008349E0"/>
    <w:rsid w:val="00837D26"/>
    <w:rsid w:val="008420DC"/>
    <w:rsid w:val="008441EA"/>
    <w:rsid w:val="00850EE4"/>
    <w:rsid w:val="0086643B"/>
    <w:rsid w:val="00876A73"/>
    <w:rsid w:val="0089414C"/>
    <w:rsid w:val="008B310E"/>
    <w:rsid w:val="008B6C89"/>
    <w:rsid w:val="008C7E1D"/>
    <w:rsid w:val="008D04E7"/>
    <w:rsid w:val="008D1EB4"/>
    <w:rsid w:val="008F2FC0"/>
    <w:rsid w:val="008F7442"/>
    <w:rsid w:val="008F76F4"/>
    <w:rsid w:val="00934553"/>
    <w:rsid w:val="00940187"/>
    <w:rsid w:val="00941A52"/>
    <w:rsid w:val="009526B0"/>
    <w:rsid w:val="00965758"/>
    <w:rsid w:val="00971620"/>
    <w:rsid w:val="00971D36"/>
    <w:rsid w:val="00992DBB"/>
    <w:rsid w:val="009A285E"/>
    <w:rsid w:val="009B3B40"/>
    <w:rsid w:val="009C0117"/>
    <w:rsid w:val="009C2CAB"/>
    <w:rsid w:val="009E00F3"/>
    <w:rsid w:val="009E219D"/>
    <w:rsid w:val="009E5921"/>
    <w:rsid w:val="009F77C4"/>
    <w:rsid w:val="00A01D05"/>
    <w:rsid w:val="00A12D1B"/>
    <w:rsid w:val="00A150C7"/>
    <w:rsid w:val="00A22806"/>
    <w:rsid w:val="00A26A1F"/>
    <w:rsid w:val="00A31648"/>
    <w:rsid w:val="00A341AF"/>
    <w:rsid w:val="00A52420"/>
    <w:rsid w:val="00A615DF"/>
    <w:rsid w:val="00A71B14"/>
    <w:rsid w:val="00A72982"/>
    <w:rsid w:val="00A815F8"/>
    <w:rsid w:val="00A902A1"/>
    <w:rsid w:val="00A93844"/>
    <w:rsid w:val="00AA2DFC"/>
    <w:rsid w:val="00AB1222"/>
    <w:rsid w:val="00AC73D9"/>
    <w:rsid w:val="00AD7DBC"/>
    <w:rsid w:val="00AE47D9"/>
    <w:rsid w:val="00AE73EF"/>
    <w:rsid w:val="00AF2A3D"/>
    <w:rsid w:val="00AF32C7"/>
    <w:rsid w:val="00B0048A"/>
    <w:rsid w:val="00B02064"/>
    <w:rsid w:val="00B03ADF"/>
    <w:rsid w:val="00B10442"/>
    <w:rsid w:val="00B11433"/>
    <w:rsid w:val="00B13858"/>
    <w:rsid w:val="00B138B0"/>
    <w:rsid w:val="00B1433F"/>
    <w:rsid w:val="00B2290B"/>
    <w:rsid w:val="00B26616"/>
    <w:rsid w:val="00B3018E"/>
    <w:rsid w:val="00B3787E"/>
    <w:rsid w:val="00B37D7C"/>
    <w:rsid w:val="00B44CA6"/>
    <w:rsid w:val="00B51849"/>
    <w:rsid w:val="00B60805"/>
    <w:rsid w:val="00B743CA"/>
    <w:rsid w:val="00B7470C"/>
    <w:rsid w:val="00B747D9"/>
    <w:rsid w:val="00B766D4"/>
    <w:rsid w:val="00B93124"/>
    <w:rsid w:val="00BB7D1C"/>
    <w:rsid w:val="00BC791F"/>
    <w:rsid w:val="00BD1596"/>
    <w:rsid w:val="00BD4D15"/>
    <w:rsid w:val="00BE0C68"/>
    <w:rsid w:val="00BE536D"/>
    <w:rsid w:val="00BF3AD3"/>
    <w:rsid w:val="00BF49ED"/>
    <w:rsid w:val="00BF4D44"/>
    <w:rsid w:val="00C21A27"/>
    <w:rsid w:val="00C25A89"/>
    <w:rsid w:val="00C31EF2"/>
    <w:rsid w:val="00C369D0"/>
    <w:rsid w:val="00C43273"/>
    <w:rsid w:val="00C45F28"/>
    <w:rsid w:val="00C47677"/>
    <w:rsid w:val="00C54E8B"/>
    <w:rsid w:val="00C57FB4"/>
    <w:rsid w:val="00C67FD2"/>
    <w:rsid w:val="00C72CD3"/>
    <w:rsid w:val="00C75C07"/>
    <w:rsid w:val="00C76FAB"/>
    <w:rsid w:val="00C770CA"/>
    <w:rsid w:val="00C80DF4"/>
    <w:rsid w:val="00C81FDE"/>
    <w:rsid w:val="00C909CA"/>
    <w:rsid w:val="00C909FD"/>
    <w:rsid w:val="00C91C41"/>
    <w:rsid w:val="00C925A9"/>
    <w:rsid w:val="00C93635"/>
    <w:rsid w:val="00CB7218"/>
    <w:rsid w:val="00CC790D"/>
    <w:rsid w:val="00CE3753"/>
    <w:rsid w:val="00CF6C0B"/>
    <w:rsid w:val="00D04BF4"/>
    <w:rsid w:val="00D12E50"/>
    <w:rsid w:val="00D15E08"/>
    <w:rsid w:val="00D17112"/>
    <w:rsid w:val="00D206CD"/>
    <w:rsid w:val="00D439EB"/>
    <w:rsid w:val="00D47F27"/>
    <w:rsid w:val="00D529D0"/>
    <w:rsid w:val="00D52B61"/>
    <w:rsid w:val="00D56F2A"/>
    <w:rsid w:val="00D6114A"/>
    <w:rsid w:val="00D61725"/>
    <w:rsid w:val="00D64F64"/>
    <w:rsid w:val="00D675A4"/>
    <w:rsid w:val="00D77241"/>
    <w:rsid w:val="00D773C8"/>
    <w:rsid w:val="00D77625"/>
    <w:rsid w:val="00D80093"/>
    <w:rsid w:val="00D873D9"/>
    <w:rsid w:val="00D95272"/>
    <w:rsid w:val="00DA43A7"/>
    <w:rsid w:val="00DA67CF"/>
    <w:rsid w:val="00DA682D"/>
    <w:rsid w:val="00DB5BE7"/>
    <w:rsid w:val="00DB6817"/>
    <w:rsid w:val="00DC63BE"/>
    <w:rsid w:val="00DF6369"/>
    <w:rsid w:val="00DF7186"/>
    <w:rsid w:val="00E045F5"/>
    <w:rsid w:val="00E132C4"/>
    <w:rsid w:val="00E21241"/>
    <w:rsid w:val="00E23FB9"/>
    <w:rsid w:val="00E33259"/>
    <w:rsid w:val="00E363FB"/>
    <w:rsid w:val="00E413AA"/>
    <w:rsid w:val="00E473DD"/>
    <w:rsid w:val="00E50946"/>
    <w:rsid w:val="00E560F2"/>
    <w:rsid w:val="00E63F86"/>
    <w:rsid w:val="00E659C2"/>
    <w:rsid w:val="00E659F2"/>
    <w:rsid w:val="00E7051C"/>
    <w:rsid w:val="00E768C8"/>
    <w:rsid w:val="00E92042"/>
    <w:rsid w:val="00E92C61"/>
    <w:rsid w:val="00EA377D"/>
    <w:rsid w:val="00EB4D2E"/>
    <w:rsid w:val="00EC1BA6"/>
    <w:rsid w:val="00EC38EC"/>
    <w:rsid w:val="00ED12CD"/>
    <w:rsid w:val="00ED2956"/>
    <w:rsid w:val="00ED316E"/>
    <w:rsid w:val="00EE5BD9"/>
    <w:rsid w:val="00EF4207"/>
    <w:rsid w:val="00F03DC2"/>
    <w:rsid w:val="00F1437C"/>
    <w:rsid w:val="00F164FE"/>
    <w:rsid w:val="00F22BD0"/>
    <w:rsid w:val="00F22D26"/>
    <w:rsid w:val="00F23061"/>
    <w:rsid w:val="00F2591E"/>
    <w:rsid w:val="00F27AC1"/>
    <w:rsid w:val="00F41008"/>
    <w:rsid w:val="00F41D5F"/>
    <w:rsid w:val="00F4746C"/>
    <w:rsid w:val="00F50CD5"/>
    <w:rsid w:val="00F5158D"/>
    <w:rsid w:val="00F51E9E"/>
    <w:rsid w:val="00F6067F"/>
    <w:rsid w:val="00F753A9"/>
    <w:rsid w:val="00F82A75"/>
    <w:rsid w:val="00F90CA0"/>
    <w:rsid w:val="00FB0429"/>
    <w:rsid w:val="00FB12EE"/>
    <w:rsid w:val="00FC3129"/>
    <w:rsid w:val="00FD05A5"/>
    <w:rsid w:val="00FE3E9E"/>
    <w:rsid w:val="00FE7399"/>
    <w:rsid w:val="00FE7E47"/>
    <w:rsid w:val="00FF2929"/>
    <w:rsid w:val="00FF5193"/>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DD670"/>
  <w15:chartTrackingRefBased/>
  <w15:docId w15:val="{B8F61CA5-CF2E-498B-9739-D28D9C1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aliases w:val="H&amp;P List Paragraph,2,Strip"/>
    <w:basedOn w:val="Normal"/>
    <w:link w:val="ListParagraphChar"/>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semiHidden/>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semiHidden/>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semiHidden/>
    <w:rsid w:val="00137EC6"/>
    <w:rPr>
      <w:rFonts w:ascii="Times New Roman" w:hAnsi="Times New Roman"/>
      <w:vertAlign w:val="superscript"/>
    </w:rPr>
  </w:style>
  <w:style w:type="character" w:customStyle="1" w:styleId="ListParagraphChar">
    <w:name w:val="List Paragraph Char"/>
    <w:aliases w:val="H&amp;P List Paragraph Char,2 Char,Strip Char"/>
    <w:link w:val="ListParagraph"/>
    <w:uiPriority w:val="34"/>
    <w:locked/>
    <w:rsid w:val="002A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48272">
      <w:bodyDiv w:val="1"/>
      <w:marLeft w:val="0"/>
      <w:marRight w:val="0"/>
      <w:marTop w:val="0"/>
      <w:marBottom w:val="0"/>
      <w:divBdr>
        <w:top w:val="none" w:sz="0" w:space="0" w:color="auto"/>
        <w:left w:val="none" w:sz="0" w:space="0" w:color="auto"/>
        <w:bottom w:val="none" w:sz="0" w:space="0" w:color="auto"/>
        <w:right w:val="none" w:sz="0" w:space="0" w:color="auto"/>
      </w:divBdr>
    </w:div>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28228097">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Vilde-Juriso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D64F-B281-4E93-A539-126DC49E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6627</Words>
  <Characters>3778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Kristīne Grundmane</dc:creator>
  <cp:keywords>Izziņa_8322</cp:keywords>
  <dc:description/>
  <cp:lastModifiedBy>Sandra Obodova</cp:lastModifiedBy>
  <cp:revision>2</cp:revision>
  <dcterms:created xsi:type="dcterms:W3CDTF">2021-05-25T11:47:00Z</dcterms:created>
  <dcterms:modified xsi:type="dcterms:W3CDTF">2021-05-25T11:47:00Z</dcterms:modified>
</cp:coreProperties>
</file>