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F17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B10691">
        <w:rPr>
          <w:rFonts w:ascii="Times New Roman" w:eastAsia="Times New Roman" w:hAnsi="Times New Roman" w:cs="Times New Roman"/>
          <w:b/>
          <w:bCs/>
          <w:sz w:val="24"/>
          <w:szCs w:val="24"/>
          <w:lang w:eastAsia="lv-LV"/>
        </w:rPr>
        <w:t>Izziņa par atzinumos sniegtajiem iebildumiem</w:t>
      </w:r>
    </w:p>
    <w:p w14:paraId="70E01EF3"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10691" w:rsidRPr="00B10691" w14:paraId="4EF7DDAB" w14:textId="77777777" w:rsidTr="00E73D71">
        <w:trPr>
          <w:jc w:val="center"/>
        </w:trPr>
        <w:tc>
          <w:tcPr>
            <w:tcW w:w="10188" w:type="dxa"/>
            <w:tcBorders>
              <w:bottom w:val="single" w:sz="6" w:space="0" w:color="000000"/>
            </w:tcBorders>
            <w:shd w:val="clear" w:color="auto" w:fill="auto"/>
            <w:tcMar>
              <w:top w:w="0" w:type="dxa"/>
              <w:left w:w="108" w:type="dxa"/>
              <w:bottom w:w="0" w:type="dxa"/>
              <w:right w:w="108" w:type="dxa"/>
            </w:tcMar>
          </w:tcPr>
          <w:p w14:paraId="6110489C"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48BE7E16"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B10691">
              <w:rPr>
                <w:rFonts w:ascii="Times New Roman" w:eastAsia="Times New Roman" w:hAnsi="Times New Roman" w:cs="Times New Roman"/>
                <w:b/>
                <w:sz w:val="28"/>
                <w:szCs w:val="28"/>
                <w:lang w:eastAsia="lv-LV"/>
              </w:rPr>
              <w:t>Ministru kabineta noteikumu projektu “Grozījumi Ministru kabineta 2020. gada 9. jūnija noteikumos Nr. 360 “Epidemioloģiskās drošības pasākumi Covid-19 infekcijas izplatības ierobežošanai””</w:t>
            </w:r>
          </w:p>
        </w:tc>
      </w:tr>
    </w:tbl>
    <w:p w14:paraId="15FFD47F" w14:textId="77777777" w:rsidR="00B10691" w:rsidRPr="00B10691" w:rsidRDefault="00B10691" w:rsidP="00B10691">
      <w:pPr>
        <w:suppressAutoHyphens/>
        <w:autoSpaceDN w:val="0"/>
        <w:spacing w:after="0" w:line="240" w:lineRule="auto"/>
        <w:jc w:val="center"/>
        <w:textAlignment w:val="baseline"/>
        <w:rPr>
          <w:rFonts w:ascii="Calibri" w:eastAsia="Calibri" w:hAnsi="Calibri" w:cs="Times New Roman"/>
        </w:rPr>
      </w:pPr>
      <w:r w:rsidRPr="00B10691">
        <w:rPr>
          <w:rFonts w:ascii="Times New Roman" w:eastAsia="Times New Roman" w:hAnsi="Times New Roman" w:cs="Times New Roman"/>
          <w:lang w:eastAsia="lv-LV"/>
        </w:rPr>
        <w:t>(</w:t>
      </w:r>
      <w:r w:rsidRPr="00B10691">
        <w:rPr>
          <w:rFonts w:ascii="Times New Roman" w:eastAsia="Times New Roman" w:hAnsi="Times New Roman" w:cs="Times New Roman"/>
          <w:color w:val="808080"/>
          <w:lang w:eastAsia="lv-LV"/>
        </w:rPr>
        <w:t>dokumenta veids un nosaukums</w:t>
      </w:r>
      <w:r w:rsidRPr="00B10691">
        <w:rPr>
          <w:rFonts w:ascii="Times New Roman" w:eastAsia="Times New Roman" w:hAnsi="Times New Roman" w:cs="Times New Roman"/>
          <w:lang w:eastAsia="lv-LV"/>
        </w:rPr>
        <w:t>)</w:t>
      </w:r>
    </w:p>
    <w:p w14:paraId="1287CAC8"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7E7B086F"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I. Jautājumi, par kuriem saskaņošanā vienošanās nav panākta</w:t>
      </w:r>
    </w:p>
    <w:p w14:paraId="50FF89DA"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10691" w:rsidRPr="00B10691" w14:paraId="1D044E39" w14:textId="77777777" w:rsidTr="00E73D71">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585007"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30299" w14:textId="77777777" w:rsidR="00B10691" w:rsidRPr="00B10691" w:rsidRDefault="00B10691" w:rsidP="00B10691">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876A58" w14:textId="77777777" w:rsidR="00B10691" w:rsidRPr="00B10691" w:rsidRDefault="00B10691" w:rsidP="00B10691">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0785BE" w14:textId="77777777" w:rsidR="00B10691" w:rsidRPr="00B10691" w:rsidRDefault="00B10691" w:rsidP="00B10691">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28059"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2A443"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Projekta attiecīgā punkta (panta) galīgā redakcija</w:t>
            </w:r>
          </w:p>
        </w:tc>
      </w:tr>
      <w:tr w:rsidR="00B10691" w:rsidRPr="00B10691" w14:paraId="1C7AF014" w14:textId="77777777" w:rsidTr="00E73D71">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3996C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1</w:t>
            </w:r>
          </w:p>
          <w:p w14:paraId="415B3C38"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212F3"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2</w:t>
            </w:r>
          </w:p>
          <w:p w14:paraId="0A3DCF9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2A3F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69CE3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F63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88F6"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6</w:t>
            </w:r>
          </w:p>
        </w:tc>
      </w:tr>
      <w:tr w:rsidR="00B10691" w:rsidRPr="00B10691" w14:paraId="31E213CE" w14:textId="77777777" w:rsidTr="00E73D71">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358F746"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7131843"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296A865"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8C6ED74"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4EE9"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1D54"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bl>
    <w:p w14:paraId="491E9C14"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365687BA"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 xml:space="preserve">Informācija par </w:t>
      </w:r>
      <w:proofErr w:type="spellStart"/>
      <w:r w:rsidRPr="00B10691">
        <w:rPr>
          <w:rFonts w:ascii="Times New Roman" w:eastAsia="Times New Roman" w:hAnsi="Times New Roman" w:cs="Times New Roman"/>
          <w:b/>
          <w:sz w:val="24"/>
          <w:szCs w:val="24"/>
          <w:lang w:eastAsia="lv-LV"/>
        </w:rPr>
        <w:t>starpministriju</w:t>
      </w:r>
      <w:proofErr w:type="spellEnd"/>
      <w:r w:rsidRPr="00B10691">
        <w:rPr>
          <w:rFonts w:ascii="Times New Roman" w:eastAsia="Times New Roman" w:hAnsi="Times New Roman" w:cs="Times New Roman"/>
          <w:b/>
          <w:sz w:val="24"/>
          <w:szCs w:val="24"/>
          <w:lang w:eastAsia="lv-LV"/>
        </w:rPr>
        <w:t xml:space="preserve"> (starpinstitūciju) sanāksmi vai elektronisko saskaņošanu</w:t>
      </w:r>
    </w:p>
    <w:p w14:paraId="30A1C9F5"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10691" w:rsidRPr="00B10691" w14:paraId="6D6248A7" w14:textId="77777777" w:rsidTr="00E73D71">
        <w:tc>
          <w:tcPr>
            <w:tcW w:w="6345" w:type="dxa"/>
            <w:shd w:val="clear" w:color="auto" w:fill="auto"/>
            <w:tcMar>
              <w:top w:w="0" w:type="dxa"/>
              <w:left w:w="108" w:type="dxa"/>
              <w:bottom w:w="0" w:type="dxa"/>
              <w:right w:w="108" w:type="dxa"/>
            </w:tcMar>
          </w:tcPr>
          <w:p w14:paraId="49CD783F"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6A8AE439" w14:textId="172DAC3F"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B1069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5</w:t>
            </w:r>
            <w:r w:rsidRPr="00B10691">
              <w:rPr>
                <w:rFonts w:ascii="Times New Roman" w:eastAsia="Times New Roman" w:hAnsi="Times New Roman" w:cs="Times New Roman"/>
                <w:sz w:val="24"/>
                <w:szCs w:val="24"/>
                <w:lang w:eastAsia="lv-LV"/>
              </w:rPr>
              <w:t>.2020.</w:t>
            </w:r>
          </w:p>
        </w:tc>
      </w:tr>
      <w:tr w:rsidR="00B10691" w:rsidRPr="00B10691" w14:paraId="25C3F1E0" w14:textId="77777777" w:rsidTr="00E73D71">
        <w:tc>
          <w:tcPr>
            <w:tcW w:w="6345" w:type="dxa"/>
            <w:shd w:val="clear" w:color="auto" w:fill="auto"/>
            <w:tcMar>
              <w:top w:w="0" w:type="dxa"/>
              <w:left w:w="108" w:type="dxa"/>
              <w:bottom w:w="0" w:type="dxa"/>
              <w:right w:w="108" w:type="dxa"/>
            </w:tcMar>
          </w:tcPr>
          <w:p w14:paraId="6E8A28B9"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5493D5D"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B10691" w:rsidRPr="00B10691" w14:paraId="0172D6B4" w14:textId="77777777" w:rsidTr="00E73D71">
        <w:tc>
          <w:tcPr>
            <w:tcW w:w="6345" w:type="dxa"/>
            <w:shd w:val="clear" w:color="auto" w:fill="auto"/>
            <w:tcMar>
              <w:top w:w="0" w:type="dxa"/>
              <w:left w:w="108" w:type="dxa"/>
              <w:bottom w:w="0" w:type="dxa"/>
              <w:right w:w="108" w:type="dxa"/>
            </w:tcMar>
          </w:tcPr>
          <w:p w14:paraId="6922F717"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7D6E0997" w14:textId="6A1ABB24"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 </w:t>
            </w:r>
            <w:r w:rsidRPr="00B10691">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 Finanšu ministrija, Veselības ministrija</w:t>
            </w:r>
          </w:p>
        </w:tc>
      </w:tr>
      <w:tr w:rsidR="00B10691" w:rsidRPr="00B10691" w14:paraId="74978FF7" w14:textId="77777777" w:rsidTr="00E73D71">
        <w:trPr>
          <w:trHeight w:val="285"/>
        </w:trPr>
        <w:tc>
          <w:tcPr>
            <w:tcW w:w="6345" w:type="dxa"/>
            <w:shd w:val="clear" w:color="auto" w:fill="auto"/>
            <w:tcMar>
              <w:top w:w="0" w:type="dxa"/>
              <w:left w:w="108" w:type="dxa"/>
              <w:bottom w:w="0" w:type="dxa"/>
              <w:right w:w="108" w:type="dxa"/>
            </w:tcMar>
          </w:tcPr>
          <w:p w14:paraId="2DA359C9"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6EB835CE"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2BF5179C" w14:textId="77777777" w:rsidR="00B10691" w:rsidRPr="00B10691" w:rsidRDefault="00B10691" w:rsidP="00B10691">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B10691" w:rsidRPr="00B10691" w14:paraId="1CA1B237" w14:textId="77777777" w:rsidTr="00E73D71">
        <w:trPr>
          <w:trHeight w:val="285"/>
        </w:trPr>
        <w:tc>
          <w:tcPr>
            <w:tcW w:w="6708" w:type="dxa"/>
            <w:gridSpan w:val="2"/>
            <w:shd w:val="clear" w:color="auto" w:fill="auto"/>
            <w:tcMar>
              <w:top w:w="0" w:type="dxa"/>
              <w:left w:w="108" w:type="dxa"/>
              <w:bottom w:w="0" w:type="dxa"/>
              <w:right w:w="108" w:type="dxa"/>
            </w:tcMar>
          </w:tcPr>
          <w:p w14:paraId="757ADDD4" w14:textId="77777777" w:rsidR="00B10691" w:rsidRPr="00B10691" w:rsidRDefault="00B10691" w:rsidP="00B10691">
            <w:pPr>
              <w:suppressAutoHyphens/>
              <w:autoSpaceDN w:val="0"/>
              <w:spacing w:line="256" w:lineRule="auto"/>
              <w:textAlignment w:val="baseline"/>
              <w:rPr>
                <w:rFonts w:ascii="Times New Roman" w:eastAsia="Times New Roman" w:hAnsi="Times New Roman" w:cs="Times New Roman"/>
                <w:color w:val="5A5A5A"/>
                <w:spacing w:val="15"/>
                <w:sz w:val="24"/>
                <w:szCs w:val="24"/>
                <w:lang w:eastAsia="lv-LV"/>
              </w:rPr>
            </w:pPr>
            <w:r w:rsidRPr="00B10691">
              <w:rPr>
                <w:rFonts w:ascii="Times New Roman" w:eastAsia="Times New Roman" w:hAnsi="Times New Roman" w:cs="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059D0BD3"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74DB503A" w14:textId="37372026"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 </w:t>
            </w:r>
            <w:r w:rsidRPr="00B10691">
              <w:rPr>
                <w:rFonts w:ascii="Times New Roman" w:eastAsia="Times New Roman" w:hAnsi="Times New Roman" w:cs="Times New Roman"/>
                <w:sz w:val="24"/>
                <w:szCs w:val="24"/>
                <w:lang w:eastAsia="lv-LV"/>
              </w:rPr>
              <w:t xml:space="preserve">Tieslietu  ministrija </w:t>
            </w:r>
          </w:p>
        </w:tc>
      </w:tr>
      <w:tr w:rsidR="00B10691" w:rsidRPr="00B10691" w14:paraId="1EA88CFF" w14:textId="77777777" w:rsidTr="00E73D71">
        <w:trPr>
          <w:trHeight w:val="465"/>
        </w:trPr>
        <w:tc>
          <w:tcPr>
            <w:tcW w:w="6708" w:type="dxa"/>
            <w:gridSpan w:val="2"/>
            <w:shd w:val="clear" w:color="auto" w:fill="auto"/>
            <w:tcMar>
              <w:top w:w="0" w:type="dxa"/>
              <w:left w:w="108" w:type="dxa"/>
              <w:bottom w:w="0" w:type="dxa"/>
              <w:right w:w="108" w:type="dxa"/>
            </w:tcMar>
          </w:tcPr>
          <w:p w14:paraId="023EA640"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87C968E"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B10691" w:rsidRPr="00B10691" w14:paraId="0508E9A7" w14:textId="77777777" w:rsidTr="00E73D71">
        <w:trPr>
          <w:trHeight w:val="465"/>
        </w:trPr>
        <w:tc>
          <w:tcPr>
            <w:tcW w:w="12582" w:type="dxa"/>
            <w:gridSpan w:val="4"/>
            <w:shd w:val="clear" w:color="auto" w:fill="auto"/>
            <w:tcMar>
              <w:top w:w="0" w:type="dxa"/>
              <w:left w:w="108" w:type="dxa"/>
              <w:bottom w:w="0" w:type="dxa"/>
              <w:right w:w="108" w:type="dxa"/>
            </w:tcMar>
          </w:tcPr>
          <w:p w14:paraId="4335E116" w14:textId="77777777" w:rsidR="00B10691" w:rsidRPr="00B10691" w:rsidRDefault="00B10691" w:rsidP="00B10691">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B10691" w:rsidRPr="00B10691" w14:paraId="7E3F9435" w14:textId="77777777" w:rsidTr="00E73D71">
        <w:tc>
          <w:tcPr>
            <w:tcW w:w="6708" w:type="dxa"/>
            <w:gridSpan w:val="2"/>
            <w:shd w:val="clear" w:color="auto" w:fill="auto"/>
            <w:tcMar>
              <w:top w:w="0" w:type="dxa"/>
              <w:left w:w="108" w:type="dxa"/>
              <w:bottom w:w="0" w:type="dxa"/>
              <w:right w:w="108" w:type="dxa"/>
            </w:tcMar>
          </w:tcPr>
          <w:p w14:paraId="41F86B48"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2388B29"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B10691" w:rsidRPr="00B10691" w14:paraId="2550D6DD" w14:textId="77777777" w:rsidTr="00E73D71">
        <w:tc>
          <w:tcPr>
            <w:tcW w:w="6708" w:type="dxa"/>
            <w:gridSpan w:val="2"/>
            <w:shd w:val="clear" w:color="auto" w:fill="auto"/>
            <w:tcMar>
              <w:top w:w="0" w:type="dxa"/>
              <w:left w:w="108" w:type="dxa"/>
              <w:bottom w:w="0" w:type="dxa"/>
              <w:right w:w="108" w:type="dxa"/>
            </w:tcMar>
          </w:tcPr>
          <w:p w14:paraId="6825C03E"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0B4D08A2"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B10691" w:rsidRPr="00B10691" w14:paraId="44335838" w14:textId="77777777" w:rsidTr="00E73D71">
        <w:tc>
          <w:tcPr>
            <w:tcW w:w="6708" w:type="dxa"/>
            <w:gridSpan w:val="2"/>
            <w:shd w:val="clear" w:color="auto" w:fill="auto"/>
            <w:tcMar>
              <w:top w:w="0" w:type="dxa"/>
              <w:left w:w="108" w:type="dxa"/>
              <w:bottom w:w="0" w:type="dxa"/>
              <w:right w:w="108" w:type="dxa"/>
            </w:tcMar>
          </w:tcPr>
          <w:p w14:paraId="294FB5FA"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7204FB8E"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00CC29E6"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33700FF5"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II. Jautājumi, par kuriem saskaņošanā vienošanās ir panākta</w:t>
      </w:r>
    </w:p>
    <w:p w14:paraId="6D20F4B5"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042"/>
        <w:gridCol w:w="2736"/>
        <w:gridCol w:w="40"/>
        <w:gridCol w:w="3070"/>
        <w:gridCol w:w="3078"/>
        <w:gridCol w:w="3078"/>
      </w:tblGrid>
      <w:tr w:rsidR="00B10691" w:rsidRPr="00B10691" w14:paraId="7A32B95F" w14:textId="77777777" w:rsidTr="00E73D71">
        <w:tc>
          <w:tcPr>
            <w:tcW w:w="40" w:type="dxa"/>
            <w:tcBorders>
              <w:right w:val="single" w:sz="4" w:space="0" w:color="auto"/>
            </w:tcBorders>
          </w:tcPr>
          <w:p w14:paraId="2458ACC5"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8B7B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Nr. p. k.</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DDB404" w14:textId="77777777" w:rsidR="00B10691" w:rsidRPr="00B10691" w:rsidRDefault="00B10691" w:rsidP="00B10691">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Saskaņošanai nosūtītā projekta redakcija (konkrēta punkta (panta) redakcija)</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FB5B9" w14:textId="77777777" w:rsidR="00B10691" w:rsidRPr="00B10691" w:rsidRDefault="00B10691" w:rsidP="00B10691">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B63DB" w14:textId="77777777" w:rsidR="00B10691" w:rsidRPr="00B10691" w:rsidRDefault="00B10691" w:rsidP="00B10691">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7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132A6B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Projekta attiecīgā punkta (panta) galīgā redakcija</w:t>
            </w:r>
          </w:p>
        </w:tc>
        <w:tc>
          <w:tcPr>
            <w:tcW w:w="3070" w:type="dxa"/>
          </w:tcPr>
          <w:p w14:paraId="3F33AD3A"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tcPr>
          <w:p w14:paraId="3C895A9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tcPr>
          <w:p w14:paraId="7C664359"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B10691" w:rsidRPr="00B10691" w14:paraId="7C672445" w14:textId="77777777" w:rsidTr="00E73D71">
        <w:tc>
          <w:tcPr>
            <w:tcW w:w="40" w:type="dxa"/>
            <w:tcBorders>
              <w:right w:val="single" w:sz="4" w:space="0" w:color="auto"/>
            </w:tcBorders>
          </w:tcPr>
          <w:p w14:paraId="06FE5E16"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C2D1C"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B7113"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2</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DC0F1"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3</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FABA1"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4</w:t>
            </w:r>
          </w:p>
        </w:tc>
        <w:tc>
          <w:tcPr>
            <w:tcW w:w="2776"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1C7FD4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B10691">
              <w:rPr>
                <w:rFonts w:ascii="Times New Roman" w:eastAsia="Times New Roman" w:hAnsi="Times New Roman" w:cs="Times New Roman"/>
                <w:sz w:val="20"/>
                <w:szCs w:val="20"/>
                <w:lang w:eastAsia="lv-LV"/>
              </w:rPr>
              <w:t>5</w:t>
            </w:r>
          </w:p>
        </w:tc>
        <w:tc>
          <w:tcPr>
            <w:tcW w:w="3070" w:type="dxa"/>
          </w:tcPr>
          <w:p w14:paraId="504D6D8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tcPr>
          <w:p w14:paraId="4570C0B8"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tcPr>
          <w:p w14:paraId="119E2E69"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B10691" w:rsidRPr="00B10691" w14:paraId="38BA7009" w14:textId="77777777" w:rsidTr="00E73D71">
        <w:tc>
          <w:tcPr>
            <w:tcW w:w="40" w:type="dxa"/>
            <w:tcBorders>
              <w:right w:val="single" w:sz="4" w:space="0" w:color="auto"/>
            </w:tcBorders>
          </w:tcPr>
          <w:p w14:paraId="1BE758C4"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507AF"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11.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80DC3" w14:textId="77777777" w:rsidR="00B10691" w:rsidRPr="00B10691" w:rsidRDefault="00B10691" w:rsidP="00B10691">
            <w:pPr>
              <w:widowControl w:val="0"/>
              <w:spacing w:after="0" w:line="240" w:lineRule="auto"/>
              <w:rPr>
                <w:rFonts w:ascii="Times New Roman" w:eastAsia="Calibri" w:hAnsi="Times New Roman" w:cs="Times New Roman"/>
                <w:color w:val="000000"/>
                <w:sz w:val="24"/>
                <w:szCs w:val="24"/>
              </w:rPr>
            </w:pPr>
            <w:r w:rsidRPr="00B10691">
              <w:rPr>
                <w:rFonts w:ascii="Times New Roman" w:eastAsia="Calibri" w:hAnsi="Times New Roman" w:cs="Times New Roman"/>
                <w:color w:val="000000"/>
                <w:sz w:val="24"/>
                <w:szCs w:val="24"/>
              </w:rPr>
              <w:t>3. Papildināt noteikumus ar 32.</w:t>
            </w:r>
            <w:r w:rsidRPr="00B10691">
              <w:rPr>
                <w:rFonts w:ascii="Times New Roman" w:eastAsia="Calibri" w:hAnsi="Times New Roman" w:cs="Times New Roman"/>
                <w:color w:val="000000"/>
                <w:sz w:val="24"/>
                <w:szCs w:val="24"/>
                <w:vertAlign w:val="superscript"/>
              </w:rPr>
              <w:t>7</w:t>
            </w:r>
            <w:r w:rsidRPr="00B10691">
              <w:rPr>
                <w:rFonts w:ascii="Times New Roman" w:eastAsia="Calibri" w:hAnsi="Times New Roman" w:cs="Times New Roman"/>
                <w:color w:val="000000"/>
                <w:sz w:val="24"/>
                <w:szCs w:val="24"/>
              </w:rPr>
              <w:t xml:space="preserve"> 11.13. apakšpunktu šādā redakcijā: </w:t>
            </w:r>
          </w:p>
          <w:p w14:paraId="2812F077" w14:textId="77777777" w:rsidR="00B10691" w:rsidRPr="00B10691" w:rsidRDefault="00B10691" w:rsidP="00B10691">
            <w:pPr>
              <w:widowControl w:val="0"/>
              <w:spacing w:after="0" w:line="240" w:lineRule="auto"/>
              <w:rPr>
                <w:rFonts w:ascii="Times New Roman" w:eastAsia="Calibri" w:hAnsi="Times New Roman" w:cs="Times New Roman"/>
                <w:color w:val="000000"/>
                <w:sz w:val="24"/>
                <w:szCs w:val="24"/>
              </w:rPr>
            </w:pPr>
          </w:p>
          <w:p w14:paraId="799FD194" w14:textId="77777777" w:rsidR="00B10691" w:rsidRPr="00B10691" w:rsidRDefault="00B10691" w:rsidP="00B10691">
            <w:pPr>
              <w:widowControl w:val="0"/>
              <w:spacing w:after="0" w:line="240" w:lineRule="auto"/>
              <w:rPr>
                <w:rFonts w:ascii="Times New Roman" w:eastAsia="Calibri" w:hAnsi="Times New Roman" w:cs="Times New Roman"/>
                <w:color w:val="000000"/>
                <w:sz w:val="24"/>
                <w:szCs w:val="24"/>
              </w:rPr>
            </w:pPr>
            <w:r w:rsidRPr="00B10691">
              <w:rPr>
                <w:rFonts w:ascii="Times New Roman" w:eastAsia="Calibri" w:hAnsi="Times New Roman" w:cs="Times New Roman"/>
                <w:color w:val="000000"/>
                <w:sz w:val="24"/>
                <w:szCs w:val="24"/>
              </w:rPr>
              <w:t>“32.</w:t>
            </w:r>
            <w:r w:rsidRPr="00B10691">
              <w:rPr>
                <w:rFonts w:ascii="Times New Roman" w:eastAsia="Calibri" w:hAnsi="Times New Roman" w:cs="Times New Roman"/>
                <w:color w:val="000000"/>
                <w:sz w:val="24"/>
                <w:szCs w:val="24"/>
                <w:vertAlign w:val="superscript"/>
              </w:rPr>
              <w:t>7</w:t>
            </w:r>
            <w:r w:rsidRPr="00B10691">
              <w:rPr>
                <w:rFonts w:ascii="Times New Roman" w:eastAsia="Calibri" w:hAnsi="Times New Roman" w:cs="Times New Roman"/>
                <w:color w:val="000000"/>
                <w:sz w:val="24"/>
                <w:szCs w:val="24"/>
              </w:rPr>
              <w:t xml:space="preserve"> 11.13. profesionālās tālākizglītības programmu praktiskās daļas apguvi, kvalifikācijas praksi un profesionālās kvalifikācijas eksāmena kārtošanu, ja to </w:t>
            </w:r>
            <w:r w:rsidRPr="00B10691">
              <w:rPr>
                <w:rFonts w:ascii="Times New Roman" w:eastAsia="Calibri" w:hAnsi="Times New Roman" w:cs="Times New Roman"/>
                <w:color w:val="000000"/>
                <w:sz w:val="24"/>
                <w:szCs w:val="24"/>
              </w:rPr>
              <w:lastRenderedPageBreak/>
              <w:t>nav iespējams veikt attālināti, nodrošinot, ka grupā ir ne vairāk kā 10 izglītojamie un tiek ievērotas epidemioloģiskās drošības prasības;”.</w:t>
            </w:r>
          </w:p>
          <w:p w14:paraId="4D7D62ED" w14:textId="03381E7E" w:rsidR="00B10691" w:rsidRPr="00B10691" w:rsidRDefault="00B10691" w:rsidP="00B10691">
            <w:pPr>
              <w:widowControl w:val="0"/>
              <w:spacing w:after="0" w:line="240" w:lineRule="auto"/>
              <w:rPr>
                <w:rFonts w:ascii="Times New Roman" w:eastAsia="Calibri" w:hAnsi="Times New Roman" w:cs="Times New Roman"/>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C6102" w14:textId="77777777" w:rsidR="00B10691" w:rsidRDefault="00B10691" w:rsidP="00B10691">
            <w:pPr>
              <w:widowControl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Ekonomikas ministrija</w:t>
            </w:r>
          </w:p>
          <w:p w14:paraId="58A6AAE4" w14:textId="77777777" w:rsidR="00B10691" w:rsidRPr="00B10691" w:rsidRDefault="00B10691" w:rsidP="00B10691">
            <w:pPr>
              <w:widowControl w:val="0"/>
              <w:spacing w:after="0" w:line="240" w:lineRule="auto"/>
              <w:jc w:val="both"/>
              <w:rPr>
                <w:rFonts w:ascii="Times New Roman" w:eastAsia="Calibri" w:hAnsi="Times New Roman" w:cs="Times New Roman"/>
                <w:sz w:val="24"/>
                <w:szCs w:val="24"/>
              </w:rPr>
            </w:pPr>
            <w:r w:rsidRPr="00B10691">
              <w:rPr>
                <w:rFonts w:ascii="Times New Roman" w:eastAsia="Calibri" w:hAnsi="Times New Roman" w:cs="Times New Roman"/>
                <w:sz w:val="24"/>
                <w:szCs w:val="24"/>
              </w:rPr>
              <w:t>Lūdzam noteikumu projektu papildināt ar jaunu 32.</w:t>
            </w:r>
            <w:r w:rsidRPr="00B10691">
              <w:rPr>
                <w:rFonts w:ascii="Times New Roman" w:eastAsia="Calibri" w:hAnsi="Times New Roman" w:cs="Times New Roman"/>
                <w:sz w:val="24"/>
                <w:szCs w:val="24"/>
                <w:vertAlign w:val="superscript"/>
              </w:rPr>
              <w:t>7</w:t>
            </w:r>
            <w:r w:rsidRPr="00B10691">
              <w:rPr>
                <w:rFonts w:ascii="Times New Roman" w:eastAsia="Calibri" w:hAnsi="Times New Roman" w:cs="Times New Roman"/>
                <w:sz w:val="24"/>
                <w:szCs w:val="24"/>
              </w:rPr>
              <w:t>11.14.</w:t>
            </w:r>
            <w:r w:rsidRPr="00B10691">
              <w:rPr>
                <w:rFonts w:ascii="Times New Roman" w:eastAsia="Calibri" w:hAnsi="Times New Roman" w:cs="Times New Roman"/>
                <w:i/>
                <w:iCs/>
                <w:sz w:val="24"/>
                <w:szCs w:val="24"/>
              </w:rPr>
              <w:t xml:space="preserve"> </w:t>
            </w:r>
            <w:r w:rsidRPr="00B10691">
              <w:rPr>
                <w:rFonts w:ascii="Times New Roman" w:eastAsia="Calibri" w:hAnsi="Times New Roman" w:cs="Times New Roman"/>
                <w:sz w:val="24"/>
                <w:szCs w:val="24"/>
              </w:rPr>
              <w:t xml:space="preserve">apakšpunktu, izsakot to šādā redakcijā: </w:t>
            </w:r>
          </w:p>
          <w:p w14:paraId="0CF6E385" w14:textId="77777777" w:rsidR="00B10691" w:rsidRPr="00B10691" w:rsidRDefault="00B10691" w:rsidP="00B10691">
            <w:pPr>
              <w:widowControl w:val="0"/>
              <w:spacing w:after="0" w:line="240" w:lineRule="auto"/>
              <w:jc w:val="both"/>
              <w:rPr>
                <w:rFonts w:ascii="Times New Roman" w:eastAsia="Calibri" w:hAnsi="Times New Roman" w:cs="Times New Roman"/>
                <w:i/>
                <w:iCs/>
                <w:sz w:val="24"/>
                <w:szCs w:val="24"/>
              </w:rPr>
            </w:pPr>
            <w:r w:rsidRPr="00B10691">
              <w:rPr>
                <w:rFonts w:ascii="Times New Roman" w:eastAsia="Calibri" w:hAnsi="Times New Roman" w:cs="Times New Roman"/>
                <w:i/>
                <w:iCs/>
                <w:sz w:val="24"/>
                <w:szCs w:val="24"/>
              </w:rPr>
              <w:t>“32.</w:t>
            </w:r>
            <w:r w:rsidRPr="00B10691">
              <w:rPr>
                <w:rFonts w:ascii="Times New Roman" w:eastAsia="Calibri" w:hAnsi="Times New Roman" w:cs="Times New Roman"/>
                <w:i/>
                <w:iCs/>
                <w:sz w:val="24"/>
                <w:szCs w:val="24"/>
                <w:vertAlign w:val="superscript"/>
              </w:rPr>
              <w:t>7</w:t>
            </w:r>
            <w:r w:rsidRPr="00B10691">
              <w:rPr>
                <w:rFonts w:ascii="Times New Roman" w:eastAsia="Calibri" w:hAnsi="Times New Roman" w:cs="Times New Roman"/>
                <w:i/>
                <w:iCs/>
                <w:sz w:val="24"/>
                <w:szCs w:val="24"/>
              </w:rPr>
              <w:t xml:space="preserve"> 11.14. nodarbināto profesionālās pilnveides programmu mācības tautsaimniecības nozaru specifiskās  jomās, nodrošinot, ka grupā ir ne vairāk kā 10 izglītojamie un tiek ievērotas epidemioloģiskās drošības prasības;”</w:t>
            </w:r>
          </w:p>
          <w:p w14:paraId="0BAE9489" w14:textId="6C4EF5E6" w:rsidR="00B10691" w:rsidRPr="00B10691" w:rsidRDefault="00B10691" w:rsidP="00B10691">
            <w:pPr>
              <w:widowControl w:val="0"/>
              <w:spacing w:after="0" w:line="240" w:lineRule="auto"/>
              <w:jc w:val="both"/>
              <w:rPr>
                <w:rFonts w:ascii="Times New Roman" w:eastAsia="Times New Roman" w:hAnsi="Times New Roman" w:cs="Times New Roman"/>
                <w:b/>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2F9FB" w14:textId="77777777" w:rsidR="00B10691" w:rsidRDefault="00B10691" w:rsidP="00B10691">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B10691">
              <w:rPr>
                <w:rFonts w:ascii="Times New Roman" w:eastAsia="Times New Roman" w:hAnsi="Times New Roman" w:cs="Times New Roman"/>
                <w:b/>
                <w:bCs/>
                <w:sz w:val="24"/>
                <w:szCs w:val="24"/>
                <w:lang w:eastAsia="lv-LV"/>
              </w:rPr>
              <w:lastRenderedPageBreak/>
              <w:t xml:space="preserve">Ņemts vērā </w:t>
            </w:r>
          </w:p>
          <w:p w14:paraId="4384F2E2" w14:textId="1A7C412C"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sz w:val="24"/>
                <w:szCs w:val="24"/>
                <w:highlight w:val="yellow"/>
                <w:lang w:eastAsia="lv-LV"/>
              </w:rPr>
            </w:pPr>
            <w:r w:rsidRPr="00B10691">
              <w:rPr>
                <w:rFonts w:ascii="Times New Roman" w:eastAsia="Times New Roman" w:hAnsi="Times New Roman" w:cs="Times New Roman"/>
                <w:sz w:val="24"/>
                <w:szCs w:val="24"/>
                <w:lang w:eastAsia="lv-LV"/>
              </w:rPr>
              <w:t xml:space="preserve">Regulējums par profesionālās pilnveides programmām iekļauts </w:t>
            </w:r>
            <w:r w:rsidRPr="00B10691">
              <w:rPr>
                <w:rFonts w:ascii="Times New Roman" w:eastAsia="Calibri" w:hAnsi="Times New Roman" w:cs="Times New Roman"/>
                <w:sz w:val="24"/>
                <w:szCs w:val="24"/>
              </w:rPr>
              <w:t>32.</w:t>
            </w:r>
            <w:r w:rsidRPr="00B10691">
              <w:rPr>
                <w:rFonts w:ascii="Times New Roman" w:eastAsia="Calibri" w:hAnsi="Times New Roman" w:cs="Times New Roman"/>
                <w:sz w:val="24"/>
                <w:szCs w:val="24"/>
                <w:vertAlign w:val="superscript"/>
              </w:rPr>
              <w:t>7</w:t>
            </w:r>
            <w:r w:rsidRPr="00B10691">
              <w:rPr>
                <w:rFonts w:ascii="Times New Roman" w:eastAsia="Calibri" w:hAnsi="Times New Roman" w:cs="Times New Roman"/>
                <w:sz w:val="24"/>
                <w:szCs w:val="24"/>
              </w:rPr>
              <w:t xml:space="preserve"> 11.13. apakšpunktā</w:t>
            </w:r>
            <w:r>
              <w:rPr>
                <w:rFonts w:ascii="Times New Roman" w:eastAsia="Calibri" w:hAnsi="Times New Roman" w:cs="Times New Roman"/>
                <w:sz w:val="24"/>
                <w:szCs w:val="24"/>
              </w:rPr>
              <w:t>.</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4B9E6" w14:textId="77777777" w:rsidR="00303084" w:rsidRPr="00303084" w:rsidRDefault="00303084" w:rsidP="00303084">
            <w:pPr>
              <w:widowControl w:val="0"/>
              <w:spacing w:after="0" w:line="240" w:lineRule="auto"/>
              <w:rPr>
                <w:rFonts w:ascii="Times New Roman" w:eastAsia="Calibri" w:hAnsi="Times New Roman" w:cs="Times New Roman"/>
                <w:sz w:val="24"/>
                <w:szCs w:val="24"/>
              </w:rPr>
            </w:pPr>
            <w:r w:rsidRPr="00303084">
              <w:rPr>
                <w:rFonts w:ascii="Times New Roman" w:eastAsia="Calibri" w:hAnsi="Times New Roman" w:cs="Times New Roman"/>
                <w:sz w:val="24"/>
                <w:szCs w:val="24"/>
              </w:rPr>
              <w:t>13. Papildināt noteikumus ar 32</w:t>
            </w:r>
            <w:r w:rsidRPr="00303084">
              <w:rPr>
                <w:rFonts w:ascii="Times New Roman" w:eastAsia="Calibri" w:hAnsi="Times New Roman" w:cs="Times New Roman"/>
                <w:sz w:val="24"/>
                <w:szCs w:val="24"/>
                <w:vertAlign w:val="superscript"/>
              </w:rPr>
              <w:t>.7</w:t>
            </w:r>
            <w:r w:rsidRPr="00303084">
              <w:rPr>
                <w:rFonts w:ascii="Times New Roman" w:eastAsia="Calibri" w:hAnsi="Times New Roman" w:cs="Times New Roman"/>
                <w:sz w:val="24"/>
                <w:szCs w:val="24"/>
              </w:rPr>
              <w:t xml:space="preserve"> 11.13. apakšpunktu šādā redakcijā: </w:t>
            </w:r>
          </w:p>
          <w:p w14:paraId="289C6DE5" w14:textId="77777777" w:rsidR="00303084" w:rsidRPr="00303084" w:rsidRDefault="00303084" w:rsidP="00303084">
            <w:pPr>
              <w:widowControl w:val="0"/>
              <w:spacing w:after="0" w:line="240" w:lineRule="auto"/>
              <w:rPr>
                <w:rFonts w:ascii="Times New Roman" w:eastAsia="Calibri" w:hAnsi="Times New Roman" w:cs="Times New Roman"/>
                <w:sz w:val="24"/>
                <w:szCs w:val="24"/>
              </w:rPr>
            </w:pPr>
          </w:p>
          <w:p w14:paraId="44596520" w14:textId="1430ACA8" w:rsidR="00B10691" w:rsidRPr="00B10691" w:rsidRDefault="00303084" w:rsidP="00303084">
            <w:pPr>
              <w:widowControl w:val="0"/>
              <w:spacing w:after="0" w:line="240" w:lineRule="auto"/>
              <w:rPr>
                <w:rFonts w:ascii="Times New Roman" w:eastAsia="Calibri" w:hAnsi="Times New Roman" w:cs="Times New Roman"/>
                <w:sz w:val="24"/>
                <w:szCs w:val="24"/>
              </w:rPr>
            </w:pPr>
            <w:r w:rsidRPr="00303084">
              <w:rPr>
                <w:rFonts w:ascii="Times New Roman" w:eastAsia="Calibri" w:hAnsi="Times New Roman" w:cs="Times New Roman"/>
                <w:sz w:val="24"/>
                <w:szCs w:val="24"/>
              </w:rPr>
              <w:t xml:space="preserve">“32.7 11.13. profesionālās tālākizglītības programmu praktiskās daļas apguvi, kvalifikācijas praksi un profesionālās kvalifikācijas eksāmena </w:t>
            </w:r>
            <w:r w:rsidRPr="00303084">
              <w:rPr>
                <w:rFonts w:ascii="Times New Roman" w:eastAsia="Calibri" w:hAnsi="Times New Roman" w:cs="Times New Roman"/>
                <w:sz w:val="24"/>
                <w:szCs w:val="24"/>
              </w:rPr>
              <w:lastRenderedPageBreak/>
              <w:t>kārtošanu, kā arī profesionālās pilnveides programmu praktiskās daļas apguvi, kas vienlaikus atbilst visiem šiem nosacījumiem:</w:t>
            </w:r>
          </w:p>
        </w:tc>
        <w:tc>
          <w:tcPr>
            <w:tcW w:w="3070" w:type="dxa"/>
            <w:tcBorders>
              <w:left w:val="single" w:sz="4" w:space="0" w:color="auto"/>
            </w:tcBorders>
          </w:tcPr>
          <w:p w14:paraId="34894934"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11CA1BCC"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119914AA"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B10691" w:rsidRPr="00B10691" w14:paraId="5E40EF43" w14:textId="77777777" w:rsidTr="00E73D71">
        <w:tc>
          <w:tcPr>
            <w:tcW w:w="40" w:type="dxa"/>
            <w:tcBorders>
              <w:right w:val="single" w:sz="4" w:space="0" w:color="auto"/>
            </w:tcBorders>
          </w:tcPr>
          <w:p w14:paraId="6368DE89"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E22BB"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12.</w:t>
            </w:r>
          </w:p>
          <w:p w14:paraId="09F74E88" w14:textId="77777777" w:rsidR="00B10691" w:rsidRPr="00B10691" w:rsidRDefault="00B10691" w:rsidP="00B10691">
            <w:pPr>
              <w:suppressAutoHyphens/>
              <w:autoSpaceDN w:val="0"/>
              <w:spacing w:line="256" w:lineRule="auto"/>
              <w:textAlignment w:val="baseline"/>
              <w:rPr>
                <w:rFonts w:ascii="Times New Roman" w:eastAsia="Times New Roman" w:hAnsi="Times New Roman" w:cs="Times New Roman"/>
                <w:sz w:val="24"/>
                <w:szCs w:val="24"/>
                <w:lang w:eastAsia="lv-LV"/>
              </w:rPr>
            </w:pP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82AB0C" w14:textId="077524C4" w:rsidR="00B10691" w:rsidRPr="00B10691" w:rsidRDefault="00B10691" w:rsidP="00B1069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Anotācijas 1.sadaļas 1.punkts</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DA976" w14:textId="0F7F0F98" w:rsidR="00B10691" w:rsidRPr="00B10691" w:rsidRDefault="00B10691" w:rsidP="00B10691">
            <w:pPr>
              <w:widowControl w:val="0"/>
              <w:spacing w:after="0" w:line="240" w:lineRule="auto"/>
              <w:jc w:val="both"/>
              <w:rPr>
                <w:rFonts w:ascii="Times New Roman" w:eastAsia="Calibri" w:hAnsi="Times New Roman" w:cs="Times New Roman"/>
                <w:b/>
                <w:bCs/>
                <w:sz w:val="24"/>
                <w:szCs w:val="24"/>
              </w:rPr>
            </w:pPr>
            <w:r w:rsidRPr="00B10691">
              <w:rPr>
                <w:rFonts w:ascii="Times New Roman" w:eastAsia="Calibri" w:hAnsi="Times New Roman" w:cs="Times New Roman"/>
                <w:b/>
                <w:bCs/>
                <w:sz w:val="24"/>
                <w:szCs w:val="24"/>
              </w:rPr>
              <w:t xml:space="preserve">Ekonomikas ministrija </w:t>
            </w:r>
          </w:p>
          <w:p w14:paraId="66F1FACE" w14:textId="0E96F690" w:rsidR="00B10691" w:rsidRPr="00B10691" w:rsidRDefault="00B10691" w:rsidP="00B10691">
            <w:pPr>
              <w:widowControl w:val="0"/>
              <w:spacing w:after="0" w:line="240" w:lineRule="auto"/>
              <w:jc w:val="both"/>
              <w:rPr>
                <w:rFonts w:ascii="Times New Roman" w:eastAsia="Calibri" w:hAnsi="Times New Roman" w:cs="Times New Roman"/>
                <w:sz w:val="24"/>
                <w:szCs w:val="24"/>
              </w:rPr>
            </w:pPr>
            <w:r w:rsidRPr="00B10691">
              <w:rPr>
                <w:rFonts w:ascii="Times New Roman" w:eastAsia="Calibri" w:hAnsi="Times New Roman" w:cs="Times New Roman"/>
                <w:sz w:val="24"/>
                <w:szCs w:val="24"/>
              </w:rPr>
              <w:t xml:space="preserve">Lūdzam papildināt noteikumu projekta anotācijas I. sadaļas “I. Tiesību akta projekta izstrādes nepieciešamība” 2. punktu ar skaidrojumu, kas izriet no sarunām ar nozaru asociācijām, šādā redakcijā: </w:t>
            </w:r>
          </w:p>
          <w:p w14:paraId="6C2F8FFE" w14:textId="77777777" w:rsidR="00B10691" w:rsidRPr="00B10691" w:rsidRDefault="00B10691" w:rsidP="00B10691">
            <w:pPr>
              <w:widowControl w:val="0"/>
              <w:spacing w:after="0" w:line="240" w:lineRule="auto"/>
              <w:jc w:val="both"/>
              <w:rPr>
                <w:rFonts w:ascii="Times New Roman" w:eastAsia="Calibri" w:hAnsi="Times New Roman" w:cs="Times New Roman"/>
                <w:i/>
                <w:iCs/>
                <w:sz w:val="24"/>
                <w:szCs w:val="24"/>
              </w:rPr>
            </w:pPr>
            <w:r w:rsidRPr="00B10691">
              <w:rPr>
                <w:rFonts w:ascii="Times New Roman" w:eastAsia="Calibri" w:hAnsi="Times New Roman" w:cs="Times New Roman"/>
                <w:i/>
                <w:iCs/>
                <w:sz w:val="24"/>
                <w:szCs w:val="24"/>
              </w:rPr>
              <w:t xml:space="preserve">“Ilgstoši ir aizliegums īstenot nodarbināto profesionālās pilnveides programmu mācības klātienē un nozaru asociācijas, kas pārstāv arī lielākos nozares spēlētājus, kas ir cietuši no Covid-19, ir norādījušas, ka ilgstoši nespējot pilnveidot nodarbināto prasmes specifiskās jomās, piemēram, darbā ar dažādām iekārtām, komersantiem samazinās darba produktivitātes rādītāji un pieaug iekārtu bojājumu risks un līdz ar to arī izmaksas to novēršanai. Covid-19 radītā nenoteiktība ietekmē arī pasūtījumu ritumu un ražošanas jaudu apjomu. Nodarbināto profesionālās pilnveides programmās nepieciešams nodrošināt mācības klātienē </w:t>
            </w:r>
            <w:r w:rsidRPr="00B10691">
              <w:rPr>
                <w:rFonts w:ascii="Times New Roman" w:eastAsia="Calibri" w:hAnsi="Times New Roman" w:cs="Times New Roman"/>
                <w:i/>
                <w:iCs/>
                <w:sz w:val="24"/>
                <w:szCs w:val="24"/>
              </w:rPr>
              <w:lastRenderedPageBreak/>
              <w:t>uzņēmumiem, kuriem specifikas dēļ mācības nav iespējams rīkot attālināti, jo tās paredz praktisku iemaņu pilnveidi, lai nodrošinātu maksimālu eksportspēju un kāpinātu augstas pievienotās vērtības produktu ražošanu un pakalpojumu sniegšanu. Ir noteikts konkrēts, neliels izglītojamo skaits (10 izglītojamie).”</w:t>
            </w:r>
          </w:p>
          <w:p w14:paraId="6373F20B" w14:textId="77777777" w:rsidR="00B10691" w:rsidRPr="00B10691" w:rsidRDefault="00B10691" w:rsidP="00B10691">
            <w:pPr>
              <w:widowControl w:val="0"/>
              <w:spacing w:after="0" w:line="240" w:lineRule="auto"/>
              <w:jc w:val="both"/>
              <w:rPr>
                <w:rFonts w:ascii="Calibri" w:eastAsia="Calibri" w:hAnsi="Calibri" w:cs="Times New Roman"/>
                <w:sz w:val="24"/>
                <w:szCs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81A9"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
                <w:iCs/>
                <w:sz w:val="24"/>
                <w:szCs w:val="24"/>
                <w:lang w:eastAsia="lv-LV"/>
              </w:rPr>
            </w:pPr>
            <w:r w:rsidRPr="00B10691">
              <w:rPr>
                <w:rFonts w:ascii="Times New Roman" w:eastAsia="Times New Roman" w:hAnsi="Times New Roman" w:cs="Times New Roman"/>
                <w:b/>
                <w:iCs/>
                <w:sz w:val="24"/>
                <w:szCs w:val="24"/>
                <w:lang w:eastAsia="lv-LV"/>
              </w:rPr>
              <w:lastRenderedPageBreak/>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0ACA8" w14:textId="2B60EE39" w:rsidR="00B10691" w:rsidRDefault="00B10691" w:rsidP="00B10691">
            <w:pPr>
              <w:spacing w:after="0" w:line="240" w:lineRule="auto"/>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Anotācijas 1.sadaļas 2.punkts papildināts ar Ekonomikas ministrijas piedāvāto tekstu.</w:t>
            </w:r>
          </w:p>
          <w:p w14:paraId="4F0D2D21" w14:textId="5CF6A3A4" w:rsidR="00B10691" w:rsidRPr="00B10691" w:rsidRDefault="00B10691" w:rsidP="00B10691">
            <w:pPr>
              <w:spacing w:after="0" w:line="240" w:lineRule="auto"/>
              <w:contextualSpacing/>
              <w:rPr>
                <w:rFonts w:ascii="Times New Roman" w:eastAsia="Times New Roman" w:hAnsi="Times New Roman" w:cs="Times New Roman"/>
                <w:bCs/>
                <w:sz w:val="24"/>
                <w:szCs w:val="24"/>
                <w:lang w:eastAsia="lv-LV"/>
              </w:rPr>
            </w:pPr>
          </w:p>
        </w:tc>
        <w:tc>
          <w:tcPr>
            <w:tcW w:w="3070" w:type="dxa"/>
            <w:tcBorders>
              <w:left w:val="single" w:sz="4" w:space="0" w:color="auto"/>
            </w:tcBorders>
          </w:tcPr>
          <w:p w14:paraId="47891D42"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723457BF"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5D17345E" w14:textId="77777777" w:rsidR="00B10691" w:rsidRPr="00B10691" w:rsidRDefault="00B10691"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F51AF" w:rsidRPr="00B10691" w14:paraId="21814478" w14:textId="77777777" w:rsidTr="00E73D71">
        <w:tc>
          <w:tcPr>
            <w:tcW w:w="40" w:type="dxa"/>
            <w:tcBorders>
              <w:right w:val="single" w:sz="4" w:space="0" w:color="auto"/>
            </w:tcBorders>
          </w:tcPr>
          <w:p w14:paraId="39377999" w14:textId="77777777" w:rsidR="003F51AF" w:rsidRPr="00B10691"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0BBF9" w14:textId="6625007F" w:rsidR="003F51AF" w:rsidRPr="00B10691"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V3. </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80DAE" w14:textId="636D7E8B" w:rsidR="003F51AF" w:rsidRDefault="003F51AF" w:rsidP="00B1069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Vispārīgs iebildums</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0C5E8" w14:textId="552A65AD" w:rsidR="003F51AF" w:rsidRPr="003F51AF" w:rsidRDefault="003F51AF" w:rsidP="003F51AF">
            <w:pPr>
              <w:widowControl w:val="0"/>
              <w:spacing w:after="0" w:line="240" w:lineRule="auto"/>
              <w:ind w:firstLine="567"/>
              <w:jc w:val="both"/>
              <w:rPr>
                <w:rFonts w:ascii="Times New Roman" w:eastAsia="Calibri" w:hAnsi="Times New Roman" w:cs="Times New Roman"/>
                <w:b/>
                <w:bCs/>
                <w:sz w:val="24"/>
                <w:szCs w:val="24"/>
              </w:rPr>
            </w:pPr>
            <w:r w:rsidRPr="003F51AF">
              <w:rPr>
                <w:rFonts w:ascii="Times New Roman" w:eastAsia="Calibri" w:hAnsi="Times New Roman" w:cs="Times New Roman"/>
                <w:b/>
                <w:bCs/>
                <w:sz w:val="24"/>
                <w:szCs w:val="24"/>
              </w:rPr>
              <w:t>Tieslietu ministrija</w:t>
            </w:r>
          </w:p>
          <w:p w14:paraId="51C66FF4" w14:textId="518AD4C1" w:rsidR="003F51AF" w:rsidRPr="003F51AF" w:rsidRDefault="003F51AF" w:rsidP="003F51AF">
            <w:pPr>
              <w:widowControl w:val="0"/>
              <w:spacing w:after="0" w:line="240" w:lineRule="auto"/>
              <w:ind w:firstLine="567"/>
              <w:jc w:val="both"/>
              <w:rPr>
                <w:rFonts w:ascii="Times New Roman" w:eastAsia="Calibri" w:hAnsi="Times New Roman" w:cs="Times New Roman"/>
                <w:b/>
                <w:bCs/>
                <w:sz w:val="24"/>
                <w:szCs w:val="24"/>
              </w:rPr>
            </w:pPr>
            <w:r w:rsidRPr="003F51AF">
              <w:rPr>
                <w:rFonts w:ascii="Times New Roman" w:eastAsia="Calibri" w:hAnsi="Times New Roman" w:cs="Times New Roman"/>
                <w:sz w:val="24"/>
                <w:szCs w:val="24"/>
              </w:rPr>
              <w:t>ka 2021. gada 27. maija Ministru kabineta sēdē tika atbalstīti grozījumi Ministru kabineta 2020. gada 9. jūnija noteikumos Nr. 360 "Epidemioloģiskās drošības pasākumi Covid-19 infekcijas izplatības ierobežošanai"" (turpmāk – noteikumi Nr. 360), kuri stājās spēkā 2021. gada 29. maijā. Ar minētajiem grozījumiem tika papildināti noteikumi Nr. 360 ar 38.</w:t>
            </w:r>
            <w:r w:rsidRPr="003F51AF">
              <w:rPr>
                <w:rFonts w:ascii="Times New Roman" w:eastAsia="Calibri" w:hAnsi="Times New Roman" w:cs="Times New Roman"/>
                <w:sz w:val="24"/>
                <w:szCs w:val="24"/>
                <w:vertAlign w:val="superscript"/>
              </w:rPr>
              <w:t>27</w:t>
            </w:r>
            <w:r w:rsidRPr="003F51AF">
              <w:rPr>
                <w:rFonts w:ascii="Times New Roman" w:eastAsia="Calibri" w:hAnsi="Times New Roman" w:cs="Times New Roman"/>
                <w:sz w:val="24"/>
                <w:szCs w:val="24"/>
              </w:rPr>
              <w:t xml:space="preserve"> punktu, nosakot, ka </w:t>
            </w:r>
            <w:r w:rsidRPr="003F51AF">
              <w:rPr>
                <w:rFonts w:ascii="Times New Roman" w:eastAsia="Calibri" w:hAnsi="Times New Roman" w:cs="Times New Roman"/>
                <w:b/>
                <w:bCs/>
                <w:sz w:val="24"/>
                <w:szCs w:val="24"/>
              </w:rPr>
              <w:t xml:space="preserve">personas, kurām ir </w:t>
            </w:r>
            <w:proofErr w:type="spellStart"/>
            <w:r w:rsidRPr="003F51AF">
              <w:rPr>
                <w:rFonts w:ascii="Times New Roman" w:eastAsia="Calibri" w:hAnsi="Times New Roman" w:cs="Times New Roman"/>
                <w:b/>
                <w:bCs/>
                <w:sz w:val="24"/>
                <w:szCs w:val="24"/>
              </w:rPr>
              <w:t>sadarbspējīgs</w:t>
            </w:r>
            <w:proofErr w:type="spellEnd"/>
            <w:r w:rsidRPr="003F51AF">
              <w:rPr>
                <w:rFonts w:ascii="Times New Roman" w:eastAsia="Calibri" w:hAnsi="Times New Roman" w:cs="Times New Roman"/>
                <w:b/>
                <w:bCs/>
                <w:sz w:val="24"/>
                <w:szCs w:val="24"/>
              </w:rPr>
              <w:t xml:space="preserve"> vakcinācijas vai pārslimošanas sertifikāts,</w:t>
            </w:r>
            <w:r w:rsidRPr="003F51AF">
              <w:rPr>
                <w:rFonts w:ascii="Times New Roman" w:eastAsia="Calibri" w:hAnsi="Times New Roman" w:cs="Times New Roman"/>
                <w:sz w:val="24"/>
                <w:szCs w:val="24"/>
              </w:rPr>
              <w:t xml:space="preserve">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w:t>
            </w:r>
            <w:r w:rsidRPr="003F51AF">
              <w:rPr>
                <w:rFonts w:ascii="Times New Roman" w:eastAsia="Calibri" w:hAnsi="Times New Roman" w:cs="Times New Roman"/>
                <w:sz w:val="24"/>
                <w:szCs w:val="24"/>
              </w:rPr>
              <w:lastRenderedPageBreak/>
              <w:t>vai no divdesmit divām līdz deviņdesmit dienām pēc vakcīnas "</w:t>
            </w:r>
            <w:proofErr w:type="spellStart"/>
            <w:r w:rsidRPr="003F51AF">
              <w:rPr>
                <w:rFonts w:ascii="Times New Roman" w:eastAsia="Calibri" w:hAnsi="Times New Roman" w:cs="Times New Roman"/>
                <w:sz w:val="24"/>
                <w:szCs w:val="24"/>
              </w:rPr>
              <w:t>Vaxzevria</w:t>
            </w:r>
            <w:proofErr w:type="spellEnd"/>
            <w:r w:rsidRPr="003F51AF">
              <w:rPr>
                <w:rFonts w:ascii="Times New Roman" w:eastAsia="Calibri" w:hAnsi="Times New Roman" w:cs="Times New Roman"/>
                <w:sz w:val="24"/>
                <w:szCs w:val="24"/>
              </w:rPr>
              <w:t>" pirmās devas saņemšanas un uzreiz pēc "</w:t>
            </w:r>
            <w:proofErr w:type="spellStart"/>
            <w:r w:rsidRPr="003F51AF">
              <w:rPr>
                <w:rFonts w:ascii="Times New Roman" w:eastAsia="Calibri" w:hAnsi="Times New Roman" w:cs="Times New Roman"/>
                <w:sz w:val="24"/>
                <w:szCs w:val="24"/>
              </w:rPr>
              <w:t>Vaxzevria</w:t>
            </w:r>
            <w:proofErr w:type="spellEnd"/>
            <w:r w:rsidRPr="003F51AF">
              <w:rPr>
                <w:rFonts w:ascii="Times New Roman" w:eastAsia="Calibri" w:hAnsi="Times New Roman" w:cs="Times New Roman"/>
                <w:sz w:val="24"/>
                <w:szCs w:val="24"/>
              </w:rPr>
              <w:t>" otrās devas saņemšanas vai persona ir pārslimojusi Covid-19 infekciju, var veikt noteikumu 38.</w:t>
            </w:r>
            <w:r w:rsidRPr="003F51AF">
              <w:rPr>
                <w:rFonts w:ascii="Times New Roman" w:eastAsia="Calibri" w:hAnsi="Times New Roman" w:cs="Times New Roman"/>
                <w:sz w:val="24"/>
                <w:szCs w:val="24"/>
                <w:vertAlign w:val="superscript"/>
              </w:rPr>
              <w:t>27</w:t>
            </w:r>
            <w:r w:rsidRPr="003F51AF">
              <w:rPr>
                <w:rFonts w:ascii="Times New Roman" w:eastAsia="Calibri" w:hAnsi="Times New Roman" w:cs="Times New Roman"/>
                <w:sz w:val="24"/>
                <w:szCs w:val="24"/>
              </w:rPr>
              <w:t xml:space="preserve"> apakšpunktos, kā arī citos šajos Ministru kabineta noteikumu punktos </w:t>
            </w:r>
            <w:r w:rsidRPr="003F51AF">
              <w:rPr>
                <w:rFonts w:ascii="Times New Roman" w:eastAsia="Calibri" w:hAnsi="Times New Roman" w:cs="Times New Roman"/>
                <w:b/>
                <w:bCs/>
                <w:sz w:val="24"/>
                <w:szCs w:val="24"/>
              </w:rPr>
              <w:t>paredzētās darbības (ar ievērojamiem epidemioloģiskās drošības atvieglojumiem). Atbilstoši minētai normai (proti noteikumu Nr. 360 38.</w:t>
            </w:r>
            <w:r w:rsidRPr="003F51AF">
              <w:rPr>
                <w:rFonts w:ascii="Times New Roman" w:eastAsia="Calibri" w:hAnsi="Times New Roman" w:cs="Times New Roman"/>
                <w:b/>
                <w:bCs/>
                <w:sz w:val="24"/>
                <w:szCs w:val="24"/>
                <w:vertAlign w:val="superscript"/>
              </w:rPr>
              <w:t>27</w:t>
            </w:r>
            <w:r w:rsidRPr="003F51AF">
              <w:rPr>
                <w:rFonts w:ascii="Times New Roman" w:eastAsia="Calibri" w:hAnsi="Times New Roman" w:cs="Times New Roman"/>
                <w:b/>
                <w:bCs/>
                <w:sz w:val="24"/>
                <w:szCs w:val="24"/>
              </w:rPr>
              <w:t xml:space="preserve"> punkta ievaddaļai) tiek veidotas atsauces uz to, situācijā, kad tiek paredzēta pulcēšanās. </w:t>
            </w:r>
          </w:p>
          <w:p w14:paraId="0EB1BE54" w14:textId="44C1B6BC" w:rsidR="003F51AF" w:rsidRPr="00B10691" w:rsidRDefault="003F51AF" w:rsidP="003F51AF">
            <w:pPr>
              <w:widowControl w:val="0"/>
              <w:spacing w:after="0" w:line="240" w:lineRule="auto"/>
              <w:jc w:val="both"/>
              <w:rPr>
                <w:rFonts w:ascii="Times New Roman" w:eastAsia="Calibri" w:hAnsi="Times New Roman" w:cs="Times New Roman"/>
                <w:b/>
                <w:bCs/>
                <w:sz w:val="24"/>
                <w:szCs w:val="24"/>
              </w:rPr>
            </w:pPr>
            <w:r w:rsidRPr="003F51AF">
              <w:rPr>
                <w:rFonts w:ascii="Times New Roman" w:eastAsia="Calibri" w:hAnsi="Times New Roman" w:cs="Times New Roman"/>
                <w:sz w:val="24"/>
                <w:szCs w:val="24"/>
              </w:rPr>
              <w:tab/>
              <w:t xml:space="preserve">Projektā pašlaik tiek lietota norāde tikai uz epidemioloģisko drošības prasību ievērošanu, bet šāda norāde sevī neaptver </w:t>
            </w:r>
            <w:proofErr w:type="spellStart"/>
            <w:r w:rsidRPr="003F51AF">
              <w:rPr>
                <w:rFonts w:ascii="Times New Roman" w:eastAsia="Calibri" w:hAnsi="Times New Roman" w:cs="Times New Roman"/>
                <w:sz w:val="24"/>
                <w:szCs w:val="24"/>
              </w:rPr>
              <w:t>sadarbspējīgu</w:t>
            </w:r>
            <w:proofErr w:type="spellEnd"/>
            <w:r w:rsidRPr="003F51AF">
              <w:rPr>
                <w:rFonts w:ascii="Times New Roman" w:eastAsia="Calibri" w:hAnsi="Times New Roman" w:cs="Times New Roman"/>
                <w:sz w:val="24"/>
                <w:szCs w:val="24"/>
              </w:rPr>
              <w:t xml:space="preserve"> vakcinācijas vai pārslimošanas sertifikātu būtību, attiecīgi, ja ar projektu tiek paredzēta pulcēšanās, būtu nepieciešams atsaukties uz normu, kas pieļauj attiecīgo pulcēšanos, proti noteikumu Nr. 360 38.</w:t>
            </w:r>
            <w:r w:rsidRPr="003F51AF">
              <w:rPr>
                <w:rFonts w:ascii="Times New Roman" w:eastAsia="Calibri" w:hAnsi="Times New Roman" w:cs="Times New Roman"/>
                <w:sz w:val="24"/>
                <w:szCs w:val="24"/>
                <w:vertAlign w:val="superscript"/>
              </w:rPr>
              <w:t>27</w:t>
            </w:r>
            <w:r w:rsidRPr="003F51AF">
              <w:rPr>
                <w:rFonts w:ascii="Times New Roman" w:eastAsia="Calibri" w:hAnsi="Times New Roman" w:cs="Times New Roman"/>
                <w:sz w:val="24"/>
                <w:szCs w:val="24"/>
              </w:rPr>
              <w:t xml:space="preserve"> punkta ievaddaļā minētajām prasībām</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F6891" w14:textId="49391F09"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040A2" w14:textId="06885BB6" w:rsidR="003F51AF" w:rsidRDefault="003F51AF" w:rsidP="003F51A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Skatīt precizēto noteikumu projekta </w:t>
            </w:r>
            <w:r w:rsidR="00303084">
              <w:rPr>
                <w:rFonts w:ascii="Times New Roman" w:eastAsia="Times New Roman" w:hAnsi="Times New Roman" w:cs="Times New Roman"/>
                <w:color w:val="000000"/>
                <w:sz w:val="24"/>
                <w:szCs w:val="24"/>
                <w:bdr w:val="none" w:sz="0" w:space="0" w:color="auto" w:frame="1"/>
                <w:lang w:eastAsia="lv-LV"/>
              </w:rPr>
              <w:t>1</w:t>
            </w:r>
            <w:r>
              <w:rPr>
                <w:rFonts w:ascii="Times New Roman" w:eastAsia="Times New Roman" w:hAnsi="Times New Roman" w:cs="Times New Roman"/>
                <w:color w:val="000000"/>
                <w:sz w:val="24"/>
                <w:szCs w:val="24"/>
                <w:bdr w:val="none" w:sz="0" w:space="0" w:color="auto" w:frame="1"/>
                <w:lang w:eastAsia="lv-LV"/>
              </w:rPr>
              <w:t>2.</w:t>
            </w:r>
            <w:r w:rsidR="00303084">
              <w:rPr>
                <w:rFonts w:ascii="Times New Roman" w:eastAsia="Times New Roman" w:hAnsi="Times New Roman" w:cs="Times New Roman"/>
                <w:color w:val="000000"/>
                <w:sz w:val="24"/>
                <w:szCs w:val="24"/>
                <w:bdr w:val="none" w:sz="0" w:space="0" w:color="auto" w:frame="1"/>
                <w:lang w:eastAsia="lv-LV"/>
              </w:rPr>
              <w:t xml:space="preserve">, 13. </w:t>
            </w:r>
            <w:r>
              <w:rPr>
                <w:rFonts w:ascii="Times New Roman" w:eastAsia="Times New Roman" w:hAnsi="Times New Roman" w:cs="Times New Roman"/>
                <w:color w:val="000000"/>
                <w:sz w:val="24"/>
                <w:szCs w:val="24"/>
                <w:bdr w:val="none" w:sz="0" w:space="0" w:color="auto" w:frame="1"/>
                <w:lang w:eastAsia="lv-LV"/>
              </w:rPr>
              <w:t>(precizēti atbilstoši Veselības ministrijas atzinumam)</w:t>
            </w:r>
          </w:p>
          <w:p w14:paraId="19FDAF86" w14:textId="35A2C5B6" w:rsidR="003F51AF" w:rsidRDefault="003F51AF" w:rsidP="003F51A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Noteikumu projekts papildināts ar jaunu punktu  </w:t>
            </w:r>
          </w:p>
          <w:p w14:paraId="3CBB6A87" w14:textId="2AA07A61" w:rsidR="003F51AF" w:rsidRDefault="00303084" w:rsidP="00303084">
            <w:pPr>
              <w:widowControl w:val="0"/>
              <w:shd w:val="clear" w:color="auto" w:fill="FFFFFF"/>
              <w:spacing w:after="0" w:line="240" w:lineRule="auto"/>
              <w:jc w:val="both"/>
              <w:rPr>
                <w:rFonts w:ascii="Times New Roman" w:eastAsia="Times New Roman" w:hAnsi="Times New Roman" w:cs="Times New Roman"/>
                <w:bCs/>
                <w:sz w:val="24"/>
                <w:szCs w:val="24"/>
                <w:lang w:eastAsia="lv-LV"/>
              </w:rPr>
            </w:pPr>
            <w:r w:rsidRPr="00303084">
              <w:rPr>
                <w:rFonts w:ascii="Times New Roman" w:eastAsia="Times New Roman" w:hAnsi="Times New Roman" w:cs="Times New Roman"/>
                <w:bCs/>
                <w:sz w:val="24"/>
                <w:szCs w:val="24"/>
                <w:lang w:eastAsia="lv-LV"/>
              </w:rPr>
              <w:t>"38.2</w:t>
            </w:r>
            <w:r w:rsidRPr="00303084">
              <w:rPr>
                <w:rFonts w:ascii="Times New Roman" w:eastAsia="Times New Roman" w:hAnsi="Times New Roman" w:cs="Times New Roman"/>
                <w:bCs/>
                <w:sz w:val="24"/>
                <w:szCs w:val="24"/>
                <w:vertAlign w:val="superscript"/>
                <w:lang w:eastAsia="lv-LV"/>
              </w:rPr>
              <w:t>7</w:t>
            </w:r>
            <w:r w:rsidRPr="00303084">
              <w:rPr>
                <w:rFonts w:ascii="Times New Roman" w:eastAsia="Times New Roman" w:hAnsi="Times New Roman" w:cs="Times New Roman"/>
                <w:bCs/>
                <w:sz w:val="24"/>
                <w:szCs w:val="24"/>
                <w:lang w:eastAsia="lv-LV"/>
              </w:rPr>
              <w:t xml:space="preserve"> 7. piedalīties  profesionālās izglītības programmu apguvē klātienē vai šo noteikumu  32.</w:t>
            </w:r>
            <w:r w:rsidRPr="00303084">
              <w:rPr>
                <w:rFonts w:ascii="Times New Roman" w:eastAsia="Times New Roman" w:hAnsi="Times New Roman" w:cs="Times New Roman"/>
                <w:bCs/>
                <w:sz w:val="24"/>
                <w:szCs w:val="24"/>
                <w:vertAlign w:val="superscript"/>
                <w:lang w:eastAsia="lv-LV"/>
              </w:rPr>
              <w:t>7</w:t>
            </w:r>
            <w:r w:rsidRPr="00303084">
              <w:rPr>
                <w:rFonts w:ascii="Times New Roman" w:eastAsia="Times New Roman" w:hAnsi="Times New Roman" w:cs="Times New Roman"/>
                <w:bCs/>
                <w:sz w:val="24"/>
                <w:szCs w:val="24"/>
                <w:lang w:eastAsia="lv-LV"/>
              </w:rPr>
              <w:t xml:space="preserve"> 11.12. apakšpunkta ievaddaļā minētajās praktiskajās mācībās līdz 20 personām grupā, neievērojot šo noteikumu 32.</w:t>
            </w:r>
            <w:r w:rsidRPr="00303084">
              <w:rPr>
                <w:rFonts w:ascii="Times New Roman" w:eastAsia="Times New Roman" w:hAnsi="Times New Roman" w:cs="Times New Roman"/>
                <w:bCs/>
                <w:sz w:val="24"/>
                <w:szCs w:val="24"/>
                <w:vertAlign w:val="superscript"/>
                <w:lang w:eastAsia="lv-LV"/>
              </w:rPr>
              <w:t>7</w:t>
            </w:r>
            <w:r w:rsidRPr="00303084">
              <w:rPr>
                <w:rFonts w:ascii="Times New Roman" w:eastAsia="Times New Roman" w:hAnsi="Times New Roman" w:cs="Times New Roman"/>
                <w:bCs/>
                <w:sz w:val="24"/>
                <w:szCs w:val="24"/>
                <w:lang w:eastAsia="lv-LV"/>
              </w:rPr>
              <w:t xml:space="preserve"> 11.12. un 32.</w:t>
            </w:r>
            <w:r w:rsidRPr="00303084">
              <w:rPr>
                <w:rFonts w:ascii="Times New Roman" w:eastAsia="Times New Roman" w:hAnsi="Times New Roman" w:cs="Times New Roman"/>
                <w:bCs/>
                <w:sz w:val="24"/>
                <w:szCs w:val="24"/>
                <w:vertAlign w:val="superscript"/>
                <w:lang w:eastAsia="lv-LV"/>
              </w:rPr>
              <w:t>7</w:t>
            </w:r>
            <w:r w:rsidRPr="00303084">
              <w:rPr>
                <w:rFonts w:ascii="Times New Roman" w:eastAsia="Times New Roman" w:hAnsi="Times New Roman" w:cs="Times New Roman"/>
                <w:bCs/>
                <w:sz w:val="24"/>
                <w:szCs w:val="24"/>
                <w:lang w:eastAsia="lv-LV"/>
              </w:rPr>
              <w:t xml:space="preserve"> 11.13. apakšpunkta prasības (izņemot telpu vēdināšanu).</w:t>
            </w:r>
          </w:p>
        </w:tc>
        <w:tc>
          <w:tcPr>
            <w:tcW w:w="3070" w:type="dxa"/>
            <w:tcBorders>
              <w:left w:val="single" w:sz="4" w:space="0" w:color="auto"/>
            </w:tcBorders>
          </w:tcPr>
          <w:p w14:paraId="7CF28D70"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0028FE13"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3FA7C019"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F51AF" w:rsidRPr="00B10691" w14:paraId="49761A9B" w14:textId="77777777" w:rsidTr="00E73D71">
        <w:tc>
          <w:tcPr>
            <w:tcW w:w="40" w:type="dxa"/>
            <w:tcBorders>
              <w:right w:val="single" w:sz="4" w:space="0" w:color="auto"/>
            </w:tcBorders>
          </w:tcPr>
          <w:p w14:paraId="64493AA1" w14:textId="77777777" w:rsidR="003F51AF" w:rsidRPr="00B10691"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B13BE" w14:textId="55BB2D4E" w:rsidR="003F51AF"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ED690"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Papildināt noteikumus ar 32.7 11.12. apakšpunktu šādā redakcijā:</w:t>
            </w:r>
          </w:p>
          <w:p w14:paraId="1E0A4302"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p>
          <w:p w14:paraId="0AB95E66"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lastRenderedPageBreak/>
              <w:t>“32.7 11.12. praktiskās mācības citu jomu nozarēs,  kurās ir  noteikta obligāta prasība pēc kvalifikācijas uzturēšanas, grupās ne vairāk kā 10 izglītojamie, nodrošinot, ka klātesošie lieto mutes un deguna aizsegus, ja nav iespējams ievērot divu metru distanci, kā arī  nodrošinot telpu pastiprinātu vēdināšanu un roku dezinfekciju, un kas vienlaikus atbilst visiem šiem nosacījumiem:</w:t>
            </w:r>
          </w:p>
          <w:p w14:paraId="04672B27"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32.7 11.12.1. mācības nepieciešamas profesionālo prasmju vai kvalifikācijas ieguvei vai uzturēšanai 2021. gadā;</w:t>
            </w:r>
          </w:p>
          <w:p w14:paraId="04EF1E36"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 xml:space="preserve"> </w:t>
            </w:r>
            <w:r w:rsidRPr="003F51AF">
              <w:rPr>
                <w:rFonts w:ascii="Times New Roman" w:eastAsia="Times New Roman" w:hAnsi="Times New Roman" w:cs="Times New Roman"/>
                <w:bCs/>
                <w:sz w:val="24"/>
                <w:szCs w:val="24"/>
                <w:lang w:eastAsia="lv-LV"/>
              </w:rPr>
              <w:tab/>
              <w:t>32.7 11.12.2. mācības nav iespējams veikt attālināti;</w:t>
            </w:r>
          </w:p>
          <w:p w14:paraId="6466A314"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 xml:space="preserve">32.711.12.3. atbilstoši normatīvajiem aktiem personai mācības nepieciešamas iecelšanai amatā vai darba tiesisko attiecību nodibināšanai un izpildei, sertifikāta, licences, apliecinājuma, apliecības un </w:t>
            </w:r>
            <w:r w:rsidRPr="003F51AF">
              <w:rPr>
                <w:rFonts w:ascii="Times New Roman" w:eastAsia="Times New Roman" w:hAnsi="Times New Roman" w:cs="Times New Roman"/>
                <w:bCs/>
                <w:sz w:val="24"/>
                <w:szCs w:val="24"/>
                <w:lang w:eastAsia="lv-LV"/>
              </w:rPr>
              <w:lastRenderedPageBreak/>
              <w:t>cita tamlīdzīga dokumentu saņemšanai, uzturēšanai, termiņa pagarināšanai vai atjaunošanai, kā arī profesionālās kvalifikācijas atzīšanai un kompetences atbilstības apliecināšanai;”.</w:t>
            </w:r>
          </w:p>
          <w:p w14:paraId="508B2F93"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p>
          <w:p w14:paraId="06ACF72B"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 xml:space="preserve">3. Papildināt noteikumus ar 32.7 11.13. apakšpunktu šādā redakcijā: </w:t>
            </w:r>
          </w:p>
          <w:p w14:paraId="3492DB27"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p>
          <w:p w14:paraId="00EE394B" w14:textId="77777777"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bCs/>
                <w:sz w:val="24"/>
                <w:szCs w:val="24"/>
                <w:lang w:eastAsia="lv-LV"/>
              </w:rPr>
              <w:t>“32.7 11.13. profesionālās tālākizglītības programmu praktiskās daļas apguvi, kvalifikācijas praksi un profesionālās kvalifikācijas eksāmena kārtošanu, kā arī profesionālās pilnveides programmu praktiskās daļas apguvi, ja to nav iespējams veikt attālināti, nodrošinot, ka grupā ir ne vairāk kā 10 izglītojamie,  klātesošie lieto mutes un deguna aizsegus, ja nav iespējams ievērot divu metru distanci, kā arī  nodrošinot telpu pastiprinātu vēdināšanu un roku dezinfekciju;”.</w:t>
            </w:r>
          </w:p>
          <w:p w14:paraId="09115763" w14:textId="77777777" w:rsidR="003F51AF" w:rsidRDefault="003F51AF" w:rsidP="00B10691">
            <w:pPr>
              <w:spacing w:after="0" w:line="240" w:lineRule="auto"/>
              <w:jc w:val="both"/>
              <w:rPr>
                <w:rFonts w:ascii="Times New Roman" w:eastAsia="Times New Roman" w:hAnsi="Times New Roman" w:cs="Times New Roman"/>
                <w:bCs/>
                <w:sz w:val="24"/>
                <w:szCs w:val="24"/>
                <w:lang w:eastAsia="lv-LV"/>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0589D" w14:textId="77777777" w:rsidR="003F51AF" w:rsidRPr="003F51AF" w:rsidRDefault="003F51AF" w:rsidP="003F51AF">
            <w:pPr>
              <w:widowControl w:val="0"/>
              <w:spacing w:after="0" w:line="240" w:lineRule="auto"/>
              <w:jc w:val="both"/>
              <w:rPr>
                <w:rFonts w:ascii="Times New Roman" w:eastAsia="Calibri" w:hAnsi="Times New Roman" w:cs="Times New Roman"/>
                <w:b/>
                <w:bCs/>
                <w:sz w:val="24"/>
                <w:szCs w:val="24"/>
              </w:rPr>
            </w:pPr>
            <w:r w:rsidRPr="003F51AF">
              <w:rPr>
                <w:rFonts w:ascii="Times New Roman" w:eastAsia="Calibri" w:hAnsi="Times New Roman" w:cs="Times New Roman"/>
                <w:b/>
                <w:bCs/>
                <w:sz w:val="24"/>
                <w:szCs w:val="24"/>
              </w:rPr>
              <w:lastRenderedPageBreak/>
              <w:t>Veselības ministrija</w:t>
            </w:r>
          </w:p>
          <w:p w14:paraId="61C69702" w14:textId="45AAD187" w:rsidR="003F51AF" w:rsidRPr="003F51AF" w:rsidRDefault="003F51AF" w:rsidP="003F51AF">
            <w:pPr>
              <w:widowControl w:val="0"/>
              <w:spacing w:after="0" w:line="240" w:lineRule="auto"/>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Nepieciešams papildināt ar konkrētām drošības prasībām pieaugušo izglītības programmu apguvei klātienē vismaz nosakot, ka:</w:t>
            </w:r>
          </w:p>
          <w:p w14:paraId="1A9C1BB8"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lastRenderedPageBreak/>
              <w:t>apmācības klātienē notiek tikai pēc iepriekšēja pieraksta, klātienē piedaloties ne vairāk kā 10 izglītojamiem un diviem apmācības pasniedzējiem;</w:t>
            </w:r>
          </w:p>
          <w:p w14:paraId="71E01C36"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Times New Roman" w:hAnsi="Times New Roman" w:cs="Times New Roman"/>
                <w:sz w:val="24"/>
                <w:szCs w:val="24"/>
                <w:lang w:eastAsia="lv-LV"/>
              </w:rPr>
              <w:t>apmācības organizē tā, lai nebūtu iespējams apmācāmo personu grupu savstarpējs kontakts, kā arī maksājumus par mācībām veic tikai ar bezskaidras naudas norēķinu;</w:t>
            </w:r>
          </w:p>
          <w:p w14:paraId="3DA73090"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apmācību laikā pasniedzējs un apmācāmās personas lieto mutes un deguna aizsegus</w:t>
            </w:r>
            <w:r w:rsidRPr="003F51AF">
              <w:rPr>
                <w:rFonts w:ascii="Times New Roman" w:eastAsia="Calibri" w:hAnsi="Times New Roman" w:cs="Times New Roman"/>
                <w:color w:val="000000"/>
                <w:sz w:val="24"/>
                <w:szCs w:val="24"/>
                <w:shd w:val="clear" w:color="auto" w:fill="FFFFFF"/>
              </w:rPr>
              <w:t>;</w:t>
            </w:r>
          </w:p>
          <w:p w14:paraId="51FEE259"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pieaugušo izglītības programmu apguvē klātienē var piedalīties tikai pasniedzējs un apmācāmie, kas atbilst vienai no šādām prasībām:</w:t>
            </w:r>
          </w:p>
          <w:p w14:paraId="3A3E4899" w14:textId="77777777" w:rsidR="003F51AF" w:rsidRPr="003F51AF" w:rsidRDefault="003F51AF" w:rsidP="003F51AF">
            <w:pPr>
              <w:widowControl w:val="0"/>
              <w:numPr>
                <w:ilvl w:val="1"/>
                <w:numId w:val="3"/>
              </w:numPr>
              <w:spacing w:after="0" w:line="240" w:lineRule="auto"/>
              <w:contextualSpacing/>
              <w:jc w:val="both"/>
              <w:rPr>
                <w:rFonts w:ascii="Times New Roman" w:eastAsia="Calibri" w:hAnsi="Times New Roman" w:cs="Times New Roman"/>
                <w:color w:val="000000"/>
                <w:sz w:val="24"/>
                <w:szCs w:val="24"/>
                <w:shd w:val="clear" w:color="auto" w:fill="FFFFFF"/>
              </w:rPr>
            </w:pPr>
            <w:r w:rsidRPr="003F51AF">
              <w:rPr>
                <w:rFonts w:ascii="Times New Roman" w:eastAsia="Calibri" w:hAnsi="Times New Roman" w:cs="Times New Roman"/>
                <w:sz w:val="24"/>
                <w:szCs w:val="24"/>
              </w:rPr>
              <w:t xml:space="preserve">ir noteikumu Nr.360 </w:t>
            </w:r>
            <w:r w:rsidRPr="003F51AF">
              <w:rPr>
                <w:rFonts w:ascii="Times New Roman" w:eastAsia="Calibri" w:hAnsi="Times New Roman" w:cs="Times New Roman"/>
                <w:color w:val="000000"/>
                <w:sz w:val="24"/>
                <w:szCs w:val="24"/>
                <w:shd w:val="clear" w:color="auto" w:fill="FFFFFF"/>
              </w:rPr>
              <w:t>38.</w:t>
            </w:r>
            <w:r w:rsidRPr="003F51AF">
              <w:rPr>
                <w:rFonts w:ascii="Times New Roman" w:eastAsia="Calibri" w:hAnsi="Times New Roman" w:cs="Times New Roman"/>
                <w:color w:val="000000"/>
                <w:sz w:val="24"/>
                <w:szCs w:val="24"/>
                <w:shd w:val="clear" w:color="auto" w:fill="FFFFFF"/>
                <w:vertAlign w:val="superscript"/>
              </w:rPr>
              <w:t>27</w:t>
            </w:r>
            <w:r w:rsidRPr="003F51AF">
              <w:rPr>
                <w:rFonts w:ascii="Times New Roman" w:eastAsia="Calibri" w:hAnsi="Times New Roman" w:cs="Times New Roman"/>
                <w:color w:val="000000"/>
                <w:sz w:val="24"/>
                <w:szCs w:val="24"/>
                <w:shd w:val="clear" w:color="auto" w:fill="FFFFFF"/>
              </w:rPr>
              <w:t> punkta ievaddaļā minētās personām;</w:t>
            </w:r>
          </w:p>
          <w:p w14:paraId="0273EE60" w14:textId="77777777" w:rsidR="003F51AF" w:rsidRPr="003F51AF" w:rsidRDefault="003F51AF" w:rsidP="003F51AF">
            <w:pPr>
              <w:widowControl w:val="0"/>
              <w:numPr>
                <w:ilvl w:val="1"/>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 xml:space="preserve">var uzrādīt testēšanas sertifikātu, ka persona pēdējo 48 stundu laikā pirms klātienes mācību programmas uzsākšanas ir veikusi Covid-19 testu, nosakot SARS-CoV-2 vīrusa RNS vai ne vēlāk kā pēdējo sešu stundu laikā ir  </w:t>
            </w:r>
            <w:r w:rsidRPr="003F51AF">
              <w:rPr>
                <w:rFonts w:ascii="Times New Roman" w:eastAsia="Calibri" w:hAnsi="Times New Roman" w:cs="Times New Roman"/>
                <w:sz w:val="24"/>
                <w:szCs w:val="24"/>
              </w:rPr>
              <w:lastRenderedPageBreak/>
              <w:t>veikusi SARS-CoV-2 antigēna testu, un tas ir negatīvs;</w:t>
            </w:r>
          </w:p>
          <w:p w14:paraId="348C95B8"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Covid-19 testu atkārto vienu reizi nedēļā;</w:t>
            </w:r>
          </w:p>
          <w:p w14:paraId="10587A35"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 xml:space="preserve">pirms nodarbības apmācāmais ar parakstu apliecina, ka viņam nav elpceļu saslimšanas pazīmju un viņam nav jāatrodas izolācijā, mājas karantīnā vai </w:t>
            </w:r>
            <w:proofErr w:type="spellStart"/>
            <w:r w:rsidRPr="003F51AF">
              <w:rPr>
                <w:rFonts w:ascii="Times New Roman" w:eastAsia="Calibri" w:hAnsi="Times New Roman" w:cs="Times New Roman"/>
                <w:sz w:val="24"/>
                <w:szCs w:val="24"/>
              </w:rPr>
              <w:t>pašizolācijā</w:t>
            </w:r>
            <w:proofErr w:type="spellEnd"/>
            <w:r w:rsidRPr="003F51AF">
              <w:rPr>
                <w:rFonts w:ascii="Times New Roman" w:eastAsia="Calibri" w:hAnsi="Times New Roman" w:cs="Times New Roman"/>
                <w:sz w:val="24"/>
                <w:szCs w:val="24"/>
              </w:rPr>
              <w:t>;</w:t>
            </w:r>
          </w:p>
          <w:p w14:paraId="2D54FCE0"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uz vienu personu mācību telpā tiek nodrošināti ne mazāk kā 15 m</w:t>
            </w:r>
            <w:r w:rsidRPr="003F51AF">
              <w:rPr>
                <w:rFonts w:ascii="Times New Roman" w:eastAsia="Calibri" w:hAnsi="Times New Roman" w:cs="Times New Roman"/>
                <w:sz w:val="24"/>
                <w:szCs w:val="24"/>
                <w:vertAlign w:val="superscript"/>
              </w:rPr>
              <w:t>2</w:t>
            </w:r>
            <w:r w:rsidRPr="003F51AF">
              <w:rPr>
                <w:rFonts w:ascii="Times New Roman" w:eastAsia="Calibri" w:hAnsi="Times New Roman" w:cs="Times New Roman"/>
                <w:sz w:val="24"/>
                <w:szCs w:val="24"/>
              </w:rPr>
              <w:t xml:space="preserve"> un tiek nodrošināta 2 m distances ievērošana starp personām;</w:t>
            </w:r>
          </w:p>
          <w:p w14:paraId="3075EB01" w14:textId="77777777" w:rsidR="003F51AF" w:rsidRPr="003F51AF" w:rsidRDefault="003F51AF" w:rsidP="003F51AF">
            <w:pPr>
              <w:widowControl w:val="0"/>
              <w:numPr>
                <w:ilvl w:val="0"/>
                <w:numId w:val="3"/>
              </w:numPr>
              <w:spacing w:after="0" w:line="240" w:lineRule="auto"/>
              <w:contextualSpacing/>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apmācību laikā tiek nodrošināta atbilstoša ventilācija, lai nepieļautu CO</w:t>
            </w:r>
            <w:r w:rsidRPr="003F51AF">
              <w:rPr>
                <w:rFonts w:ascii="Times New Roman" w:eastAsia="Calibri" w:hAnsi="Times New Roman" w:cs="Times New Roman"/>
                <w:sz w:val="24"/>
                <w:szCs w:val="24"/>
                <w:vertAlign w:val="subscript"/>
              </w:rPr>
              <w:t xml:space="preserve">2 </w:t>
            </w:r>
            <w:r w:rsidRPr="003F51AF">
              <w:rPr>
                <w:rFonts w:ascii="Times New Roman" w:eastAsia="Calibri" w:hAnsi="Times New Roman" w:cs="Times New Roman"/>
                <w:sz w:val="24"/>
                <w:szCs w:val="24"/>
              </w:rPr>
              <w:t xml:space="preserve">koncentrāciju gaisā virs 1000 </w:t>
            </w:r>
            <w:proofErr w:type="spellStart"/>
            <w:r w:rsidRPr="003F51AF">
              <w:rPr>
                <w:rFonts w:ascii="Times New Roman" w:eastAsia="Calibri" w:hAnsi="Times New Roman" w:cs="Times New Roman"/>
                <w:sz w:val="24"/>
                <w:szCs w:val="24"/>
              </w:rPr>
              <w:t>ppm</w:t>
            </w:r>
            <w:proofErr w:type="spellEnd"/>
            <w:r w:rsidRPr="003F51AF">
              <w:rPr>
                <w:rFonts w:ascii="Times New Roman" w:eastAsia="Calibri" w:hAnsi="Times New Roman" w:cs="Times New Roman"/>
                <w:sz w:val="24"/>
                <w:szCs w:val="24"/>
              </w:rPr>
              <w:t xml:space="preserve"> vai regulāra telpu vēdināšana ik pēc 45 minūtēm vismaz 15 minūtes;</w:t>
            </w:r>
          </w:p>
          <w:p w14:paraId="79523200" w14:textId="36C53FBC" w:rsidR="003F51AF" w:rsidRPr="003F51AF" w:rsidRDefault="003F51AF" w:rsidP="003F51AF">
            <w:pPr>
              <w:widowControl w:val="0"/>
              <w:spacing w:after="0" w:line="240" w:lineRule="auto"/>
              <w:jc w:val="both"/>
              <w:rPr>
                <w:rFonts w:ascii="Times New Roman" w:eastAsia="Calibri" w:hAnsi="Times New Roman" w:cs="Times New Roman"/>
                <w:b/>
                <w:bCs/>
                <w:sz w:val="24"/>
                <w:szCs w:val="24"/>
              </w:rPr>
            </w:pPr>
            <w:r w:rsidRPr="003F51AF">
              <w:rPr>
                <w:rFonts w:ascii="Times New Roman" w:eastAsia="Calibri" w:hAnsi="Times New Roman" w:cs="Times New Roman"/>
                <w:sz w:val="24"/>
                <w:szCs w:val="24"/>
              </w:rPr>
              <w:t>izglītības iestādes vadītājs nodrošina izglītojamo un pedagogu reģistrāciju un pēc Slimību profilakses un kontroles centra pieprasījuma nodod izglītojamo un pedagogu, kas uzturējušies ciešā kontaktā, personu datus (vārds, uzvārds, kontaktinformācija, mācību norises datums un vieta/telpa) epidemioloģiskās izmeklēšanas nolūkos</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51D50" w14:textId="24578015" w:rsidR="003F51AF" w:rsidRDefault="003F51AF" w:rsidP="00B10691">
            <w:pPr>
              <w:suppressAutoHyphens/>
              <w:autoSpaceDN w:val="0"/>
              <w:spacing w:after="0" w:line="240" w:lineRule="auto"/>
              <w:jc w:val="both"/>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274E2" w14:textId="79F24CC6" w:rsidR="003F51AF" w:rsidRDefault="003F51AF" w:rsidP="003F51A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Skatīt precizēto noteikumu projekta </w:t>
            </w:r>
            <w:r w:rsidR="00303084">
              <w:rPr>
                <w:rFonts w:ascii="Times New Roman" w:eastAsia="Times New Roman" w:hAnsi="Times New Roman" w:cs="Times New Roman"/>
                <w:color w:val="000000"/>
                <w:sz w:val="24"/>
                <w:szCs w:val="24"/>
                <w:bdr w:val="none" w:sz="0" w:space="0" w:color="auto" w:frame="1"/>
                <w:lang w:eastAsia="lv-LV"/>
              </w:rPr>
              <w:t>12. un 13 punktu</w:t>
            </w:r>
            <w:r>
              <w:rPr>
                <w:rFonts w:ascii="Times New Roman" w:eastAsia="Times New Roman" w:hAnsi="Times New Roman" w:cs="Times New Roman"/>
                <w:color w:val="000000"/>
                <w:sz w:val="24"/>
                <w:szCs w:val="24"/>
                <w:bdr w:val="none" w:sz="0" w:space="0" w:color="auto" w:frame="1"/>
                <w:lang w:eastAsia="lv-LV"/>
              </w:rPr>
              <w:t>.</w:t>
            </w:r>
          </w:p>
        </w:tc>
        <w:tc>
          <w:tcPr>
            <w:tcW w:w="3070" w:type="dxa"/>
            <w:tcBorders>
              <w:left w:val="single" w:sz="4" w:space="0" w:color="auto"/>
            </w:tcBorders>
          </w:tcPr>
          <w:p w14:paraId="0B5ACE62"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35AC35A2"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2A924BE3"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F51AF" w:rsidRPr="00B10691" w14:paraId="71A30355" w14:textId="77777777" w:rsidTr="00E73D71">
        <w:tc>
          <w:tcPr>
            <w:tcW w:w="40" w:type="dxa"/>
            <w:tcBorders>
              <w:right w:val="single" w:sz="4" w:space="0" w:color="auto"/>
            </w:tcBorders>
          </w:tcPr>
          <w:p w14:paraId="40FDD5C2" w14:textId="77777777" w:rsidR="003F51AF" w:rsidRPr="00B10691"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FE49F1" w14:textId="6EC94E8B" w:rsidR="003F51AF"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55. </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A1BE9" w14:textId="77777777" w:rsidR="003F51AF" w:rsidRPr="003F51AF" w:rsidRDefault="003F51AF" w:rsidP="003F51AF">
            <w:pPr>
              <w:spacing w:after="0" w:line="240" w:lineRule="auto"/>
              <w:jc w:val="both"/>
              <w:rPr>
                <w:rFonts w:ascii="Times New Roman" w:eastAsia="Times New Roman" w:hAnsi="Times New Roman" w:cs="Times New Roman"/>
                <w:sz w:val="24"/>
                <w:szCs w:val="24"/>
                <w:lang w:eastAsia="lv-LV"/>
              </w:rPr>
            </w:pPr>
            <w:r w:rsidRPr="003F51AF">
              <w:rPr>
                <w:rFonts w:ascii="Times New Roman" w:eastAsia="Times New Roman" w:hAnsi="Times New Roman" w:cs="Times New Roman"/>
                <w:sz w:val="24"/>
                <w:szCs w:val="24"/>
                <w:lang w:eastAsia="lv-LV"/>
              </w:rPr>
              <w:t xml:space="preserve">2. Papildināt noteikumus ar </w:t>
            </w:r>
            <w:bookmarkStart w:id="0" w:name="_Hlk69715303"/>
            <w:r w:rsidRPr="003F51AF">
              <w:rPr>
                <w:rFonts w:ascii="Times New Roman" w:eastAsia="Times New Roman" w:hAnsi="Times New Roman" w:cs="Times New Roman"/>
                <w:sz w:val="24"/>
                <w:szCs w:val="24"/>
                <w:lang w:eastAsia="lv-LV"/>
              </w:rPr>
              <w:t>32.</w:t>
            </w:r>
            <w:r w:rsidRPr="003F51AF">
              <w:rPr>
                <w:rFonts w:ascii="Times New Roman" w:eastAsia="Times New Roman" w:hAnsi="Times New Roman" w:cs="Times New Roman"/>
                <w:sz w:val="24"/>
                <w:szCs w:val="24"/>
                <w:vertAlign w:val="superscript"/>
                <w:lang w:eastAsia="lv-LV"/>
              </w:rPr>
              <w:t xml:space="preserve">7 </w:t>
            </w:r>
            <w:r w:rsidRPr="003F51AF">
              <w:rPr>
                <w:rFonts w:ascii="Times New Roman" w:eastAsia="Times New Roman" w:hAnsi="Times New Roman" w:cs="Times New Roman"/>
                <w:sz w:val="24"/>
                <w:szCs w:val="24"/>
                <w:lang w:eastAsia="lv-LV"/>
              </w:rPr>
              <w:t>11.</w:t>
            </w:r>
            <w:bookmarkEnd w:id="0"/>
            <w:r w:rsidRPr="003F51AF">
              <w:rPr>
                <w:rFonts w:ascii="Times New Roman" w:eastAsia="Times New Roman" w:hAnsi="Times New Roman" w:cs="Times New Roman"/>
                <w:sz w:val="24"/>
                <w:szCs w:val="24"/>
                <w:lang w:eastAsia="lv-LV"/>
              </w:rPr>
              <w:t>12. apakšpunktu šādā redakcijā:</w:t>
            </w:r>
          </w:p>
          <w:p w14:paraId="2BFD8459" w14:textId="77777777" w:rsidR="003F51AF" w:rsidRPr="003F51AF" w:rsidRDefault="003F51AF" w:rsidP="003F51AF">
            <w:pPr>
              <w:spacing w:after="0" w:line="240" w:lineRule="auto"/>
              <w:ind w:left="1069"/>
              <w:contextualSpacing/>
              <w:jc w:val="both"/>
              <w:rPr>
                <w:rFonts w:ascii="Times New Roman" w:eastAsia="Times New Roman" w:hAnsi="Times New Roman" w:cs="Times New Roman"/>
                <w:sz w:val="24"/>
                <w:szCs w:val="24"/>
                <w:lang w:eastAsia="lv-LV"/>
              </w:rPr>
            </w:pPr>
          </w:p>
          <w:p w14:paraId="0A6793EC" w14:textId="7D96CF2C" w:rsidR="003F51AF" w:rsidRPr="003F51AF" w:rsidRDefault="003F51AF" w:rsidP="003F51AF">
            <w:pPr>
              <w:spacing w:after="0" w:line="240" w:lineRule="auto"/>
              <w:jc w:val="both"/>
              <w:rPr>
                <w:rFonts w:ascii="Times New Roman" w:eastAsia="Times New Roman" w:hAnsi="Times New Roman" w:cs="Times New Roman"/>
                <w:bCs/>
                <w:sz w:val="24"/>
                <w:szCs w:val="24"/>
                <w:lang w:eastAsia="lv-LV"/>
              </w:rPr>
            </w:pPr>
            <w:r w:rsidRPr="003F51AF">
              <w:rPr>
                <w:rFonts w:ascii="Times New Roman" w:eastAsia="Times New Roman" w:hAnsi="Times New Roman" w:cs="Times New Roman"/>
                <w:sz w:val="24"/>
                <w:szCs w:val="24"/>
                <w:lang w:eastAsia="lv-LV"/>
              </w:rPr>
              <w:t>“32.</w:t>
            </w:r>
            <w:r w:rsidRPr="003F51AF">
              <w:rPr>
                <w:rFonts w:ascii="Times New Roman" w:eastAsia="Times New Roman" w:hAnsi="Times New Roman" w:cs="Times New Roman"/>
                <w:sz w:val="24"/>
                <w:szCs w:val="24"/>
                <w:vertAlign w:val="superscript"/>
                <w:lang w:eastAsia="lv-LV"/>
              </w:rPr>
              <w:t>7</w:t>
            </w:r>
            <w:r w:rsidRPr="003F51AF">
              <w:rPr>
                <w:rFonts w:ascii="Times New Roman" w:eastAsia="Times New Roman" w:hAnsi="Times New Roman" w:cs="Times New Roman"/>
                <w:sz w:val="24"/>
                <w:szCs w:val="24"/>
                <w:lang w:eastAsia="lv-LV"/>
              </w:rPr>
              <w:t xml:space="preserve"> 11.12. </w:t>
            </w:r>
            <w:bookmarkStart w:id="1" w:name="_Hlk73096294"/>
            <w:r w:rsidRPr="003F51AF">
              <w:rPr>
                <w:rFonts w:ascii="Times New Roman" w:eastAsia="Times New Roman" w:hAnsi="Times New Roman" w:cs="Times New Roman"/>
                <w:sz w:val="24"/>
                <w:szCs w:val="24"/>
                <w:lang w:eastAsia="lv-LV"/>
              </w:rPr>
              <w:t>praktiskās mācības citu jomu nozarēs,</w:t>
            </w:r>
            <w:bookmarkEnd w:id="1"/>
            <w:r w:rsidRPr="003F51AF">
              <w:rPr>
                <w:rFonts w:ascii="Times New Roman" w:eastAsia="Times New Roman" w:hAnsi="Times New Roman" w:cs="Times New Roman"/>
                <w:sz w:val="24"/>
                <w:szCs w:val="24"/>
                <w:lang w:eastAsia="lv-LV"/>
              </w:rPr>
              <w:t xml:space="preserve">  kurās ir  noteikta obligāta prasība pēc kvalifikācijas uzturēšanas, grupās ne vairāk kā 10 izglītojamie, nodrošinot, ka klātesošie lieto mutes un deguna aizsegus, ja nav iespējams ievērot divu metru distanci, kā arī  nodrošinot telpu pastiprinātu vēdināšanu un roku dezinfekciju, un kas vienlaikus atbilst visiem šiem nosacījumiem</w:t>
            </w:r>
            <w:r>
              <w:rPr>
                <w:rFonts w:ascii="Times New Roman" w:eastAsia="Times New Roman" w:hAnsi="Times New Roman" w:cs="Times New Roman"/>
                <w:sz w:val="24"/>
                <w:szCs w:val="24"/>
                <w:lang w:eastAsia="lv-LV"/>
              </w:rPr>
              <w:t>.”</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3AB79" w14:textId="77777777" w:rsidR="003F51AF" w:rsidRPr="003F51AF" w:rsidRDefault="003F51AF" w:rsidP="003F51AF">
            <w:pPr>
              <w:widowControl w:val="0"/>
              <w:spacing w:after="0" w:line="240" w:lineRule="auto"/>
              <w:ind w:firstLine="567"/>
              <w:jc w:val="both"/>
              <w:rPr>
                <w:rFonts w:ascii="Times New Roman" w:eastAsia="Calibri" w:hAnsi="Times New Roman" w:cs="Times New Roman"/>
                <w:b/>
                <w:bCs/>
                <w:sz w:val="24"/>
                <w:szCs w:val="24"/>
              </w:rPr>
            </w:pPr>
            <w:r w:rsidRPr="003F51AF">
              <w:rPr>
                <w:rFonts w:ascii="Times New Roman" w:eastAsia="Calibri" w:hAnsi="Times New Roman" w:cs="Times New Roman"/>
                <w:b/>
                <w:bCs/>
                <w:sz w:val="24"/>
                <w:szCs w:val="24"/>
              </w:rPr>
              <w:t xml:space="preserve">Veselības ministrija </w:t>
            </w:r>
          </w:p>
          <w:p w14:paraId="332624C3" w14:textId="77777777" w:rsidR="003F51AF" w:rsidRPr="003F51AF" w:rsidRDefault="003F51AF" w:rsidP="003F51AF">
            <w:pPr>
              <w:widowControl w:val="0"/>
              <w:shd w:val="clear" w:color="auto" w:fill="FFFFFF"/>
              <w:spacing w:beforeAutospacing="1" w:after="0" w:line="240" w:lineRule="auto"/>
              <w:jc w:val="both"/>
              <w:rPr>
                <w:rFonts w:ascii="Times New Roman" w:eastAsia="Times New Roman" w:hAnsi="Times New Roman" w:cs="Times New Roman"/>
                <w:color w:val="000000"/>
                <w:sz w:val="24"/>
                <w:szCs w:val="24"/>
                <w:lang w:eastAsia="lv-LV"/>
              </w:rPr>
            </w:pPr>
            <w:r w:rsidRPr="003F51AF">
              <w:rPr>
                <w:rFonts w:ascii="Times New Roman" w:eastAsia="Times New Roman" w:hAnsi="Times New Roman" w:cs="Times New Roman"/>
                <w:color w:val="000000"/>
                <w:sz w:val="24"/>
                <w:szCs w:val="24"/>
                <w:bdr w:val="none" w:sz="0" w:space="0" w:color="auto" w:frame="1"/>
                <w:lang w:eastAsia="lv-LV"/>
              </w:rPr>
              <w:t>Lūdzam izteikt noteikumu Nr.360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lang w:eastAsia="lv-LV"/>
              </w:rPr>
              <w:t> 11.12. apakšpunktu šādā redakcijā:</w:t>
            </w:r>
          </w:p>
          <w:p w14:paraId="595D2494" w14:textId="77777777" w:rsidR="003F51AF" w:rsidRPr="003F51AF" w:rsidRDefault="003F51AF" w:rsidP="003F51AF">
            <w:pPr>
              <w:widowControl w:val="0"/>
              <w:shd w:val="clear" w:color="auto" w:fill="FFFFFF"/>
              <w:spacing w:after="0" w:line="240" w:lineRule="auto"/>
              <w:ind w:left="562"/>
              <w:jc w:val="both"/>
              <w:rPr>
                <w:rFonts w:ascii="Times New Roman" w:eastAsia="Times New Roman" w:hAnsi="Times New Roman" w:cs="Times New Roman"/>
                <w:color w:val="000000"/>
                <w:sz w:val="24"/>
                <w:szCs w:val="24"/>
                <w:lang w:eastAsia="lv-LV"/>
              </w:rPr>
            </w:pPr>
            <w:r w:rsidRPr="003F51AF">
              <w:rPr>
                <w:rFonts w:ascii="Times New Roman" w:eastAsia="Times New Roman" w:hAnsi="Times New Roman" w:cs="Times New Roman"/>
                <w:color w:val="000000"/>
                <w:sz w:val="24"/>
                <w:szCs w:val="24"/>
                <w:lang w:eastAsia="lv-LV"/>
              </w:rPr>
              <w:t>"32.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lang w:eastAsia="lv-LV"/>
              </w:rPr>
              <w:t> 11.12. praktiskās mācības (t.sk. klīniskās mācības veselības aprūpē) citu jomu nozarēs, kurās ir noteikta obligāta prasība pēc kvalifikācijas uzturēšanas, grupās ne vairāk kā 10 izglītojamie, ievērojot epidemioloģiskās drošības prasības, un kas vienlaikus atbilst visiem šiem nosacījumiem:"; </w:t>
            </w:r>
          </w:p>
          <w:p w14:paraId="65513680" w14:textId="42604680" w:rsidR="003F51AF" w:rsidRDefault="003F51AF" w:rsidP="003F51AF">
            <w:pPr>
              <w:widowControl w:val="0"/>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3F51AF">
              <w:rPr>
                <w:rFonts w:ascii="Times New Roman" w:eastAsia="Times New Roman" w:hAnsi="Times New Roman" w:cs="Times New Roman"/>
                <w:color w:val="000000"/>
                <w:sz w:val="24"/>
                <w:szCs w:val="24"/>
                <w:bdr w:val="none" w:sz="0" w:space="0" w:color="auto" w:frame="1"/>
                <w:lang w:eastAsia="lv-LV"/>
              </w:rPr>
              <w:t xml:space="preserve"> Lūdzam svītrot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shd w:val="clear" w:color="auto" w:fill="FFFFFF"/>
                <w:lang w:eastAsia="lv-LV"/>
              </w:rPr>
              <w:t> </w:t>
            </w:r>
            <w:r w:rsidRPr="003F51AF">
              <w:rPr>
                <w:rFonts w:ascii="Times New Roman" w:eastAsia="Times New Roman" w:hAnsi="Times New Roman" w:cs="Times New Roman"/>
                <w:color w:val="000000"/>
                <w:sz w:val="24"/>
                <w:szCs w:val="24"/>
                <w:bdr w:val="none" w:sz="0" w:space="0" w:color="auto" w:frame="1"/>
                <w:lang w:eastAsia="lv-LV"/>
              </w:rPr>
              <w:t>11.1., </w:t>
            </w:r>
            <w:r w:rsidRPr="003F51AF">
              <w:rPr>
                <w:rFonts w:ascii="Times New Roman" w:eastAsia="Times New Roman" w:hAnsi="Times New Roman" w:cs="Times New Roman"/>
                <w:color w:val="000000"/>
                <w:sz w:val="24"/>
                <w:szCs w:val="24"/>
                <w:bdr w:val="none" w:sz="0" w:space="0" w:color="auto" w:frame="1"/>
                <w:shd w:val="clear" w:color="auto" w:fill="FFFFFF"/>
                <w:lang w:eastAsia="lv-LV"/>
              </w:rPr>
              <w:t>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shd w:val="clear" w:color="auto" w:fill="FFFFFF"/>
                <w:lang w:eastAsia="lv-LV"/>
              </w:rPr>
              <w:t> 11.4.,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shd w:val="clear" w:color="auto" w:fill="FFFFFF"/>
                <w:lang w:eastAsia="lv-LV"/>
              </w:rPr>
              <w:t> 11.5.,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shd w:val="clear" w:color="auto" w:fill="FFFFFF"/>
                <w:lang w:eastAsia="lv-LV"/>
              </w:rPr>
              <w:t> 11.8., </w:t>
            </w:r>
            <w:r w:rsidRPr="003F51AF">
              <w:rPr>
                <w:rFonts w:ascii="Times New Roman" w:eastAsia="Times New Roman" w:hAnsi="Times New Roman" w:cs="Times New Roman"/>
                <w:color w:val="000000"/>
                <w:sz w:val="24"/>
                <w:szCs w:val="24"/>
                <w:bdr w:val="none" w:sz="0" w:space="0" w:color="auto" w:frame="1"/>
                <w:lang w:eastAsia="lv-LV"/>
              </w:rPr>
              <w:t>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lang w:eastAsia="lv-LV"/>
              </w:rPr>
              <w:t> 11.10. un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lang w:eastAsia="lv-LV"/>
              </w:rPr>
              <w:t> 11.11.apakšpunktus, lai novērstu normu dublēšanos, jo Izglītības un zinātnes ministrijas piedāvātā 32.</w:t>
            </w:r>
            <w:r w:rsidRPr="003F51AF">
              <w:rPr>
                <w:rFonts w:ascii="Times New Roman" w:eastAsia="Times New Roman" w:hAnsi="Times New Roman" w:cs="Times New Roman"/>
                <w:color w:val="000000"/>
                <w:sz w:val="24"/>
                <w:szCs w:val="24"/>
                <w:bdr w:val="none" w:sz="0" w:space="0" w:color="auto" w:frame="1"/>
                <w:shd w:val="clear" w:color="auto" w:fill="FFFFFF"/>
                <w:vertAlign w:val="superscript"/>
                <w:lang w:eastAsia="lv-LV"/>
              </w:rPr>
              <w:t>7</w:t>
            </w:r>
            <w:r w:rsidRPr="003F51AF">
              <w:rPr>
                <w:rFonts w:ascii="Times New Roman" w:eastAsia="Times New Roman" w:hAnsi="Times New Roman" w:cs="Times New Roman"/>
                <w:color w:val="000000"/>
                <w:sz w:val="24"/>
                <w:szCs w:val="24"/>
                <w:bdr w:val="none" w:sz="0" w:space="0" w:color="auto" w:frame="1"/>
                <w:lang w:eastAsia="lv-LV"/>
              </w:rPr>
              <w:t> 11.12. punkta redakcija ietver arī nosacījumus, kas attiecināmi uz profesionālo pilnveidi veselības nozarē.</w:t>
            </w:r>
          </w:p>
          <w:p w14:paraId="027D7991" w14:textId="77777777" w:rsidR="003F51AF" w:rsidRPr="003F51AF" w:rsidRDefault="003F51AF" w:rsidP="003F51AF">
            <w:pPr>
              <w:widowControl w:val="0"/>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42A27164" w14:textId="788A994E" w:rsidR="003F51AF" w:rsidRPr="003F51AF" w:rsidRDefault="003F51AF" w:rsidP="003F51AF">
            <w:pPr>
              <w:widowControl w:val="0"/>
              <w:spacing w:after="0" w:line="240" w:lineRule="auto"/>
              <w:ind w:firstLine="567"/>
              <w:jc w:val="both"/>
              <w:rPr>
                <w:rFonts w:ascii="Times New Roman" w:eastAsia="Calibri" w:hAnsi="Times New Roman" w:cs="Times New Roman"/>
                <w:sz w:val="24"/>
                <w:szCs w:val="24"/>
              </w:rPr>
            </w:pPr>
            <w:r w:rsidRPr="003F51AF">
              <w:rPr>
                <w:rFonts w:ascii="Times New Roman" w:eastAsia="Calibri" w:hAnsi="Times New Roman" w:cs="Times New Roman"/>
                <w:sz w:val="24"/>
                <w:szCs w:val="24"/>
              </w:rPr>
              <w:t>Lūdzam attiecīgi precizēt noteikumu projekta anotāciju un papildināt, ka 32.7 11.12. apakšpunkta regulējums attiecas arī uz veselības aprūpes jomu.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ED0E" w14:textId="6320FB2E" w:rsidR="003F51AF" w:rsidRPr="003F51AF" w:rsidRDefault="003F51AF" w:rsidP="00B10691">
            <w:pPr>
              <w:suppressAutoHyphens/>
              <w:autoSpaceDN w:val="0"/>
              <w:spacing w:after="0" w:line="240" w:lineRule="auto"/>
              <w:jc w:val="both"/>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Ņemts vērā</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72939" w14:textId="0AEC1FA7" w:rsidR="003F51AF" w:rsidRPr="003F51AF" w:rsidRDefault="00303084" w:rsidP="003F51A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Skatīt precizēto noteikumu projekta</w:t>
            </w:r>
            <w:r>
              <w:rPr>
                <w:rFonts w:ascii="Times New Roman" w:eastAsia="Times New Roman" w:hAnsi="Times New Roman" w:cs="Times New Roman"/>
                <w:color w:val="000000"/>
                <w:sz w:val="24"/>
                <w:szCs w:val="24"/>
                <w:bdr w:val="none" w:sz="0" w:space="0" w:color="auto" w:frame="1"/>
                <w:lang w:eastAsia="lv-LV"/>
              </w:rPr>
              <w:t>1.,2., 3., 7., 8.,. 9.,</w:t>
            </w:r>
            <w:r>
              <w:rPr>
                <w:rFonts w:ascii="Times New Roman" w:eastAsia="Times New Roman" w:hAnsi="Times New Roman" w:cs="Times New Roman"/>
                <w:color w:val="000000"/>
                <w:sz w:val="24"/>
                <w:szCs w:val="24"/>
                <w:bdr w:val="none" w:sz="0" w:space="0" w:color="auto" w:frame="1"/>
                <w:lang w:eastAsia="lv-LV"/>
              </w:rPr>
              <w:t xml:space="preserve"> 12. un 13 punktu</w:t>
            </w:r>
          </w:p>
        </w:tc>
        <w:tc>
          <w:tcPr>
            <w:tcW w:w="3070" w:type="dxa"/>
            <w:tcBorders>
              <w:left w:val="single" w:sz="4" w:space="0" w:color="auto"/>
            </w:tcBorders>
          </w:tcPr>
          <w:p w14:paraId="01A5425B"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3BEF5DF2"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68F3F24B"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3F51AF" w:rsidRPr="00B10691" w14:paraId="533CBE56" w14:textId="77777777" w:rsidTr="00E73D71">
        <w:tc>
          <w:tcPr>
            <w:tcW w:w="40" w:type="dxa"/>
            <w:tcBorders>
              <w:right w:val="single" w:sz="4" w:space="0" w:color="auto"/>
            </w:tcBorders>
          </w:tcPr>
          <w:p w14:paraId="599DE302" w14:textId="77777777" w:rsidR="003F51AF" w:rsidRPr="00B10691"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A9BEB" w14:textId="1101FFA7" w:rsidR="003F51AF" w:rsidRDefault="003F51AF"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66. </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C5832" w14:textId="77777777" w:rsidR="003F51AF" w:rsidRPr="003F51AF" w:rsidRDefault="003F51AF" w:rsidP="003F51AF">
            <w:pPr>
              <w:spacing w:after="0" w:line="240" w:lineRule="auto"/>
              <w:jc w:val="both"/>
              <w:rPr>
                <w:rFonts w:ascii="Times New Roman" w:eastAsia="Times New Roman" w:hAnsi="Times New Roman" w:cs="Times New Roman"/>
                <w:sz w:val="24"/>
                <w:szCs w:val="24"/>
                <w:lang w:eastAsia="lv-LV"/>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8AA84" w14:textId="77777777" w:rsidR="003F51AF" w:rsidRDefault="003F51AF" w:rsidP="003F51AF">
            <w:pPr>
              <w:widowControl w:val="0"/>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Veselības ministrija</w:t>
            </w:r>
          </w:p>
          <w:p w14:paraId="56025D0C" w14:textId="77777777" w:rsidR="003F51AF" w:rsidRPr="003F51AF" w:rsidRDefault="003F51AF" w:rsidP="003F51AF">
            <w:pPr>
              <w:widowControl w:val="0"/>
              <w:shd w:val="clear" w:color="auto" w:fill="FFFFFF"/>
              <w:spacing w:after="0" w:line="240" w:lineRule="auto"/>
              <w:jc w:val="both"/>
              <w:rPr>
                <w:rFonts w:ascii="Times New Roman" w:eastAsia="Times New Roman" w:hAnsi="Times New Roman" w:cs="Times New Roman"/>
                <w:color w:val="000000"/>
                <w:sz w:val="24"/>
                <w:szCs w:val="24"/>
                <w:lang w:eastAsia="lv-LV"/>
              </w:rPr>
            </w:pPr>
            <w:r w:rsidRPr="003F51AF">
              <w:rPr>
                <w:rFonts w:ascii="Times New Roman" w:eastAsia="Times New Roman" w:hAnsi="Times New Roman" w:cs="Times New Roman"/>
                <w:color w:val="000000"/>
                <w:sz w:val="24"/>
                <w:szCs w:val="24"/>
                <w:bdr w:val="none" w:sz="0" w:space="0" w:color="auto" w:frame="1"/>
                <w:lang w:eastAsia="lv-LV"/>
              </w:rPr>
              <w:t xml:space="preserve">Lūdzam papildināt noteikumus Nr.360 ar </w:t>
            </w:r>
            <w:r w:rsidRPr="003F51AF">
              <w:rPr>
                <w:rFonts w:ascii="Times New Roman" w:eastAsia="Calibri" w:hAnsi="Times New Roman" w:cs="Times New Roman"/>
                <w:color w:val="000000"/>
                <w:sz w:val="24"/>
                <w:szCs w:val="24"/>
                <w:bdr w:val="none" w:sz="0" w:space="0" w:color="auto" w:frame="1"/>
                <w:shd w:val="clear" w:color="auto" w:fill="FFFFFF"/>
              </w:rPr>
              <w:t>38.</w:t>
            </w:r>
            <w:r w:rsidRPr="003F51AF">
              <w:rPr>
                <w:rFonts w:ascii="Times New Roman" w:eastAsia="Calibri" w:hAnsi="Times New Roman" w:cs="Times New Roman"/>
                <w:color w:val="000000"/>
                <w:sz w:val="24"/>
                <w:szCs w:val="24"/>
                <w:bdr w:val="none" w:sz="0" w:space="0" w:color="auto" w:frame="1"/>
                <w:shd w:val="clear" w:color="auto" w:fill="FFFFFF"/>
                <w:vertAlign w:val="superscript"/>
              </w:rPr>
              <w:t>27 </w:t>
            </w:r>
            <w:r w:rsidRPr="003F51AF">
              <w:rPr>
                <w:rFonts w:ascii="Times New Roman" w:eastAsia="Calibri" w:hAnsi="Times New Roman" w:cs="Times New Roman"/>
                <w:color w:val="000000"/>
                <w:sz w:val="24"/>
                <w:szCs w:val="24"/>
                <w:bdr w:val="none" w:sz="0" w:space="0" w:color="auto" w:frame="1"/>
                <w:shd w:val="clear" w:color="auto" w:fill="FFFFFF"/>
              </w:rPr>
              <w:t>7.</w:t>
            </w:r>
            <w:r w:rsidRPr="003F51AF">
              <w:rPr>
                <w:rFonts w:ascii="Times New Roman" w:eastAsia="Times New Roman" w:hAnsi="Times New Roman" w:cs="Times New Roman"/>
                <w:color w:val="000000"/>
                <w:sz w:val="24"/>
                <w:szCs w:val="24"/>
                <w:bdr w:val="none" w:sz="0" w:space="0" w:color="auto" w:frame="1"/>
                <w:lang w:eastAsia="lv-LV"/>
              </w:rPr>
              <w:t xml:space="preserve"> apakšpunktu šādā redakcijā:</w:t>
            </w:r>
          </w:p>
          <w:p w14:paraId="33B8800F" w14:textId="77777777" w:rsidR="003F51AF" w:rsidRPr="003F51AF" w:rsidRDefault="003F51AF" w:rsidP="003F51AF">
            <w:pPr>
              <w:widowControl w:val="0"/>
              <w:shd w:val="clear" w:color="auto" w:fill="FFFFFF"/>
              <w:spacing w:after="0" w:line="240" w:lineRule="auto"/>
              <w:jc w:val="both"/>
              <w:rPr>
                <w:rFonts w:ascii="Times New Roman" w:eastAsia="Times New Roman" w:hAnsi="Times New Roman" w:cs="Times New Roman"/>
                <w:color w:val="000000"/>
                <w:sz w:val="24"/>
                <w:szCs w:val="24"/>
                <w:lang w:eastAsia="lv-LV"/>
              </w:rPr>
            </w:pPr>
            <w:r w:rsidRPr="003F51AF">
              <w:rPr>
                <w:rFonts w:ascii="Times New Roman" w:eastAsia="Times New Roman" w:hAnsi="Times New Roman" w:cs="Times New Roman"/>
                <w:color w:val="000000"/>
                <w:sz w:val="24"/>
                <w:szCs w:val="24"/>
                <w:bdr w:val="none" w:sz="0" w:space="0" w:color="auto" w:frame="1"/>
                <w:lang w:eastAsia="lv-LV"/>
              </w:rPr>
              <w:t>"</w:t>
            </w:r>
            <w:r w:rsidRPr="003F51AF">
              <w:rPr>
                <w:rFonts w:ascii="Times New Roman" w:eastAsia="Calibri" w:hAnsi="Times New Roman" w:cs="Times New Roman"/>
                <w:color w:val="000000"/>
                <w:sz w:val="24"/>
                <w:szCs w:val="24"/>
                <w:bdr w:val="none" w:sz="0" w:space="0" w:color="auto" w:frame="1"/>
                <w:shd w:val="clear" w:color="auto" w:fill="FFFFFF"/>
              </w:rPr>
              <w:t>38.</w:t>
            </w:r>
            <w:r w:rsidRPr="003F51AF">
              <w:rPr>
                <w:rFonts w:ascii="Times New Roman" w:eastAsia="Calibri" w:hAnsi="Times New Roman" w:cs="Times New Roman"/>
                <w:color w:val="000000"/>
                <w:sz w:val="24"/>
                <w:szCs w:val="24"/>
                <w:bdr w:val="none" w:sz="0" w:space="0" w:color="auto" w:frame="1"/>
                <w:shd w:val="clear" w:color="auto" w:fill="FFFFFF"/>
                <w:vertAlign w:val="superscript"/>
              </w:rPr>
              <w:t>27 </w:t>
            </w:r>
            <w:r w:rsidRPr="003F51AF">
              <w:rPr>
                <w:rFonts w:ascii="Times New Roman" w:eastAsia="Calibri" w:hAnsi="Times New Roman" w:cs="Times New Roman"/>
                <w:color w:val="000000"/>
                <w:sz w:val="24"/>
                <w:szCs w:val="24"/>
                <w:bdr w:val="none" w:sz="0" w:space="0" w:color="auto" w:frame="1"/>
                <w:shd w:val="clear" w:color="auto" w:fill="FFFFFF"/>
              </w:rPr>
              <w:t>7. piedalīties pieaugušo un profesionālās izglītības programmu apguvē klātienē līdz 20 personām grupā, neievērojot šo noteikumu …  punkta prasības (izņemot telpu vēdināšanu).</w:t>
            </w:r>
            <w:r w:rsidRPr="003F51AF">
              <w:rPr>
                <w:rFonts w:ascii="Times New Roman" w:eastAsia="Times New Roman" w:hAnsi="Times New Roman" w:cs="Times New Roman"/>
                <w:color w:val="000000"/>
                <w:sz w:val="24"/>
                <w:szCs w:val="24"/>
                <w:bdr w:val="none" w:sz="0" w:space="0" w:color="auto" w:frame="1"/>
                <w:lang w:eastAsia="lv-LV"/>
              </w:rPr>
              <w:t xml:space="preserve"> "</w:t>
            </w:r>
            <w:r w:rsidRPr="003F51AF">
              <w:rPr>
                <w:rFonts w:ascii="Times New Roman" w:eastAsia="Calibri" w:hAnsi="Times New Roman" w:cs="Times New Roman"/>
                <w:color w:val="000000"/>
                <w:sz w:val="24"/>
                <w:szCs w:val="24"/>
                <w:bdr w:val="none" w:sz="0" w:space="0" w:color="auto" w:frame="1"/>
                <w:shd w:val="clear" w:color="auto" w:fill="FFFFFF"/>
              </w:rPr>
              <w:t>.</w:t>
            </w:r>
          </w:p>
          <w:p w14:paraId="1C303721" w14:textId="5DCDF04D" w:rsidR="003F51AF" w:rsidRPr="003F51AF" w:rsidRDefault="003F51AF" w:rsidP="003F51AF">
            <w:pPr>
              <w:widowControl w:val="0"/>
              <w:spacing w:after="0" w:line="240" w:lineRule="auto"/>
              <w:ind w:firstLine="567"/>
              <w:jc w:val="both"/>
              <w:rPr>
                <w:rFonts w:ascii="Times New Roman" w:eastAsia="Calibri" w:hAnsi="Times New Roman" w:cs="Times New Roman"/>
                <w:b/>
                <w:bCs/>
                <w:sz w:val="24"/>
                <w:szCs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FB2FA" w14:textId="7034FBE2" w:rsidR="003F51AF" w:rsidRDefault="003F51AF" w:rsidP="00B10691">
            <w:pPr>
              <w:suppressAutoHyphens/>
              <w:autoSpaceDN w:val="0"/>
              <w:spacing w:after="0" w:line="240" w:lineRule="auto"/>
              <w:jc w:val="both"/>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Ņemts vērā</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AAEB2" w14:textId="277F3AA8" w:rsidR="00303084" w:rsidRPr="00303084" w:rsidRDefault="00303084" w:rsidP="00303084">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14</w:t>
            </w:r>
            <w:r w:rsidR="003F51AF" w:rsidRPr="003F51AF">
              <w:rPr>
                <w:rFonts w:ascii="Times New Roman" w:eastAsia="Times New Roman" w:hAnsi="Times New Roman" w:cs="Times New Roman"/>
                <w:color w:val="000000"/>
                <w:sz w:val="24"/>
                <w:szCs w:val="24"/>
                <w:bdr w:val="none" w:sz="0" w:space="0" w:color="auto" w:frame="1"/>
                <w:lang w:eastAsia="lv-LV"/>
              </w:rPr>
              <w:t>.</w:t>
            </w:r>
            <w:r w:rsidRPr="00303084">
              <w:rPr>
                <w:rFonts w:ascii="Times New Roman" w:eastAsia="Times New Roman" w:hAnsi="Times New Roman" w:cs="Times New Roman"/>
                <w:color w:val="000000"/>
                <w:sz w:val="24"/>
                <w:szCs w:val="24"/>
                <w:bdr w:val="none" w:sz="0" w:space="0" w:color="auto" w:frame="1"/>
                <w:lang w:eastAsia="lv-LV"/>
              </w:rPr>
              <w:t xml:space="preserve"> Papildināt noteikumus ar 38.</w:t>
            </w:r>
            <w:r w:rsidRPr="00303084">
              <w:rPr>
                <w:rFonts w:ascii="Times New Roman" w:eastAsia="Times New Roman" w:hAnsi="Times New Roman" w:cs="Times New Roman"/>
                <w:color w:val="000000"/>
                <w:sz w:val="24"/>
                <w:szCs w:val="24"/>
                <w:bdr w:val="none" w:sz="0" w:space="0" w:color="auto" w:frame="1"/>
                <w:vertAlign w:val="superscript"/>
                <w:lang w:eastAsia="lv-LV"/>
              </w:rPr>
              <w:t>27</w:t>
            </w:r>
            <w:r w:rsidRPr="00303084">
              <w:rPr>
                <w:rFonts w:ascii="Times New Roman" w:eastAsia="Times New Roman" w:hAnsi="Times New Roman" w:cs="Times New Roman"/>
                <w:color w:val="000000"/>
                <w:sz w:val="24"/>
                <w:szCs w:val="24"/>
                <w:bdr w:val="none" w:sz="0" w:space="0" w:color="auto" w:frame="1"/>
                <w:lang w:eastAsia="lv-LV"/>
              </w:rPr>
              <w:t xml:space="preserve"> 7. apakšpunktu šādā redakcijā:</w:t>
            </w:r>
          </w:p>
          <w:p w14:paraId="53DCBE27" w14:textId="77777777" w:rsidR="00303084" w:rsidRPr="00303084" w:rsidRDefault="00303084" w:rsidP="00303084">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p>
          <w:p w14:paraId="595C6D76" w14:textId="5677C6B1" w:rsidR="00303084" w:rsidRPr="003F51AF" w:rsidRDefault="00303084" w:rsidP="00303084">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303084">
              <w:rPr>
                <w:rFonts w:ascii="Times New Roman" w:eastAsia="Times New Roman" w:hAnsi="Times New Roman" w:cs="Times New Roman"/>
                <w:color w:val="000000"/>
                <w:sz w:val="24"/>
                <w:szCs w:val="24"/>
                <w:bdr w:val="none" w:sz="0" w:space="0" w:color="auto" w:frame="1"/>
                <w:lang w:eastAsia="lv-LV"/>
              </w:rPr>
              <w:t>"38.</w:t>
            </w:r>
            <w:r w:rsidRPr="00303084">
              <w:rPr>
                <w:rFonts w:ascii="Times New Roman" w:eastAsia="Times New Roman" w:hAnsi="Times New Roman" w:cs="Times New Roman"/>
                <w:color w:val="000000"/>
                <w:sz w:val="24"/>
                <w:szCs w:val="24"/>
                <w:bdr w:val="none" w:sz="0" w:space="0" w:color="auto" w:frame="1"/>
                <w:vertAlign w:val="superscript"/>
                <w:lang w:eastAsia="lv-LV"/>
              </w:rPr>
              <w:t>27</w:t>
            </w:r>
            <w:r w:rsidRPr="00303084">
              <w:rPr>
                <w:rFonts w:ascii="Times New Roman" w:eastAsia="Times New Roman" w:hAnsi="Times New Roman" w:cs="Times New Roman"/>
                <w:color w:val="000000"/>
                <w:sz w:val="24"/>
                <w:szCs w:val="24"/>
                <w:bdr w:val="none" w:sz="0" w:space="0" w:color="auto" w:frame="1"/>
                <w:lang w:eastAsia="lv-LV"/>
              </w:rPr>
              <w:t xml:space="preserve"> 7. piedalīties  profesionālās izglītības programmu apguvē klātienē vai šo noteikumu  32.</w:t>
            </w:r>
            <w:r w:rsidRPr="00303084">
              <w:rPr>
                <w:rFonts w:ascii="Times New Roman" w:eastAsia="Times New Roman" w:hAnsi="Times New Roman" w:cs="Times New Roman"/>
                <w:color w:val="000000"/>
                <w:sz w:val="24"/>
                <w:szCs w:val="24"/>
                <w:bdr w:val="none" w:sz="0" w:space="0" w:color="auto" w:frame="1"/>
                <w:vertAlign w:val="superscript"/>
                <w:lang w:eastAsia="lv-LV"/>
              </w:rPr>
              <w:t>7</w:t>
            </w:r>
            <w:r w:rsidRPr="00303084">
              <w:rPr>
                <w:rFonts w:ascii="Times New Roman" w:eastAsia="Times New Roman" w:hAnsi="Times New Roman" w:cs="Times New Roman"/>
                <w:color w:val="000000"/>
                <w:sz w:val="24"/>
                <w:szCs w:val="24"/>
                <w:bdr w:val="none" w:sz="0" w:space="0" w:color="auto" w:frame="1"/>
                <w:lang w:eastAsia="lv-LV"/>
              </w:rPr>
              <w:t xml:space="preserve"> 11.12. apakšpunkta ievaddaļā minētajās praktiskajās mācībās līdz 20 personām grupā, neievērojot šo noteikumu 32.</w:t>
            </w:r>
            <w:r w:rsidRPr="00303084">
              <w:rPr>
                <w:rFonts w:ascii="Times New Roman" w:eastAsia="Times New Roman" w:hAnsi="Times New Roman" w:cs="Times New Roman"/>
                <w:color w:val="000000"/>
                <w:sz w:val="24"/>
                <w:szCs w:val="24"/>
                <w:bdr w:val="none" w:sz="0" w:space="0" w:color="auto" w:frame="1"/>
                <w:vertAlign w:val="superscript"/>
                <w:lang w:eastAsia="lv-LV"/>
              </w:rPr>
              <w:t>7</w:t>
            </w:r>
            <w:r w:rsidRPr="00303084">
              <w:rPr>
                <w:rFonts w:ascii="Times New Roman" w:eastAsia="Times New Roman" w:hAnsi="Times New Roman" w:cs="Times New Roman"/>
                <w:color w:val="000000"/>
                <w:sz w:val="24"/>
                <w:szCs w:val="24"/>
                <w:bdr w:val="none" w:sz="0" w:space="0" w:color="auto" w:frame="1"/>
                <w:lang w:eastAsia="lv-LV"/>
              </w:rPr>
              <w:t xml:space="preserve"> 11.12. un 32.</w:t>
            </w:r>
            <w:r w:rsidRPr="00303084">
              <w:rPr>
                <w:rFonts w:ascii="Times New Roman" w:eastAsia="Times New Roman" w:hAnsi="Times New Roman" w:cs="Times New Roman"/>
                <w:color w:val="000000"/>
                <w:sz w:val="24"/>
                <w:szCs w:val="24"/>
                <w:bdr w:val="none" w:sz="0" w:space="0" w:color="auto" w:frame="1"/>
                <w:vertAlign w:val="superscript"/>
                <w:lang w:eastAsia="lv-LV"/>
              </w:rPr>
              <w:t>7</w:t>
            </w:r>
            <w:r w:rsidRPr="00303084">
              <w:rPr>
                <w:rFonts w:ascii="Times New Roman" w:eastAsia="Times New Roman" w:hAnsi="Times New Roman" w:cs="Times New Roman"/>
                <w:color w:val="000000"/>
                <w:sz w:val="24"/>
                <w:szCs w:val="24"/>
                <w:bdr w:val="none" w:sz="0" w:space="0" w:color="auto" w:frame="1"/>
                <w:lang w:eastAsia="lv-LV"/>
              </w:rPr>
              <w:t xml:space="preserve"> 11.13. apakšpunkta prasības (izņemot telpu vēdināšanu).</w:t>
            </w:r>
          </w:p>
          <w:p w14:paraId="5541C6F5" w14:textId="39E1CD21" w:rsidR="003F51AF" w:rsidRPr="003F51AF" w:rsidRDefault="003F51AF" w:rsidP="003F51A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p>
        </w:tc>
        <w:tc>
          <w:tcPr>
            <w:tcW w:w="3070" w:type="dxa"/>
            <w:tcBorders>
              <w:left w:val="single" w:sz="4" w:space="0" w:color="auto"/>
            </w:tcBorders>
          </w:tcPr>
          <w:p w14:paraId="577A904D"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13FEC37A"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2F9DC935" w14:textId="77777777" w:rsidR="003F51AF" w:rsidRPr="00B10691" w:rsidRDefault="003F51AF" w:rsidP="00B1069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B10691" w:rsidRPr="00B10691" w14:paraId="2A254F99" w14:textId="77777777" w:rsidTr="00E73D71">
        <w:tc>
          <w:tcPr>
            <w:tcW w:w="5036" w:type="dxa"/>
            <w:gridSpan w:val="4"/>
            <w:shd w:val="clear" w:color="auto" w:fill="auto"/>
            <w:tcMar>
              <w:top w:w="0" w:type="dxa"/>
              <w:left w:w="108" w:type="dxa"/>
              <w:bottom w:w="0" w:type="dxa"/>
              <w:right w:w="108" w:type="dxa"/>
            </w:tcMar>
          </w:tcPr>
          <w:p w14:paraId="7C27B381"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A1E57B9"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1918116D"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  </w:t>
            </w:r>
          </w:p>
        </w:tc>
        <w:tc>
          <w:tcPr>
            <w:tcW w:w="3110" w:type="dxa"/>
            <w:gridSpan w:val="2"/>
            <w:shd w:val="clear" w:color="auto" w:fill="auto"/>
            <w:tcMar>
              <w:top w:w="0" w:type="dxa"/>
              <w:left w:w="108" w:type="dxa"/>
              <w:bottom w:w="0" w:type="dxa"/>
              <w:right w:w="108" w:type="dxa"/>
            </w:tcMar>
          </w:tcPr>
          <w:p w14:paraId="4B61456F"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6DB18E0F"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4FA3D461" w14:textId="77777777" w:rsidR="00B10691" w:rsidRPr="00B10691" w:rsidRDefault="00B10691" w:rsidP="00B10691">
            <w:pPr>
              <w:suppressAutoHyphens/>
              <w:autoSpaceDN w:val="0"/>
              <w:spacing w:after="0" w:line="240" w:lineRule="auto"/>
              <w:jc w:val="both"/>
              <w:textAlignment w:val="baseline"/>
              <w:rPr>
                <w:rFonts w:ascii="Calibri" w:eastAsia="Calibri" w:hAnsi="Calibri" w:cs="Times New Roman"/>
              </w:rPr>
            </w:pPr>
            <w:r w:rsidRPr="00B10691">
              <w:rPr>
                <w:rFonts w:ascii="Times New Roman" w:eastAsia="Times New Roman" w:hAnsi="Times New Roman" w:cs="Times New Roman"/>
                <w:sz w:val="24"/>
                <w:szCs w:val="24"/>
                <w:lang w:eastAsia="lv-LV"/>
              </w:rPr>
              <w:t>60. Izglītības iestāde, pamatojoties uz Izglītības likumu, izstrādā izglītības iestādes nolikumu. Izglītības iestādes nolikumu apstiprina Ministru kabinets.</w:t>
            </w:r>
          </w:p>
          <w:p w14:paraId="5B175BB0"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r w:rsidR="00B10691" w:rsidRPr="00B10691" w14:paraId="418706BC" w14:textId="77777777" w:rsidTr="00E73D71">
        <w:tc>
          <w:tcPr>
            <w:tcW w:w="5036" w:type="dxa"/>
            <w:gridSpan w:val="4"/>
            <w:shd w:val="clear" w:color="auto" w:fill="auto"/>
            <w:tcMar>
              <w:top w:w="0" w:type="dxa"/>
              <w:left w:w="108" w:type="dxa"/>
              <w:bottom w:w="0" w:type="dxa"/>
              <w:right w:w="108" w:type="dxa"/>
            </w:tcMar>
          </w:tcPr>
          <w:p w14:paraId="746B6031" w14:textId="77777777" w:rsidR="00B10691" w:rsidRPr="00B10691" w:rsidRDefault="00B10691" w:rsidP="00B1069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5656402B"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(paraksts*)</w:t>
            </w:r>
          </w:p>
        </w:tc>
        <w:tc>
          <w:tcPr>
            <w:tcW w:w="40" w:type="dxa"/>
          </w:tcPr>
          <w:p w14:paraId="45E8A1F0"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0" w:type="dxa"/>
          </w:tcPr>
          <w:p w14:paraId="089958BF"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tcPr>
          <w:p w14:paraId="7DEE41B8"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tcPr>
          <w:p w14:paraId="385C21BC" w14:textId="77777777" w:rsidR="00B10691" w:rsidRPr="00B10691" w:rsidRDefault="00B10691" w:rsidP="00B10691">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bl>
    <w:p w14:paraId="741A212D"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2977B51C"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706BAD17" w14:textId="77777777" w:rsidR="00B10691" w:rsidRPr="00B10691" w:rsidRDefault="00B10691" w:rsidP="00B1069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DC34DA" w14:textId="77777777" w:rsidR="00B10691" w:rsidRPr="00B10691" w:rsidRDefault="00B10691" w:rsidP="00B10691">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 xml:space="preserve">                                              Rūta </w:t>
      </w:r>
      <w:proofErr w:type="spellStart"/>
      <w:r w:rsidRPr="00B10691">
        <w:rPr>
          <w:rFonts w:ascii="Times New Roman" w:eastAsia="Times New Roman" w:hAnsi="Times New Roman" w:cs="Times New Roman"/>
          <w:b/>
          <w:sz w:val="24"/>
          <w:szCs w:val="24"/>
          <w:lang w:eastAsia="lv-LV"/>
        </w:rPr>
        <w:t>Gintaute-Marihina</w:t>
      </w:r>
      <w:proofErr w:type="spellEnd"/>
    </w:p>
    <w:tbl>
      <w:tblPr>
        <w:tblW w:w="8268" w:type="dxa"/>
        <w:tblCellMar>
          <w:left w:w="10" w:type="dxa"/>
          <w:right w:w="10" w:type="dxa"/>
        </w:tblCellMar>
        <w:tblLook w:val="04A0" w:firstRow="1" w:lastRow="0" w:firstColumn="1" w:lastColumn="0" w:noHBand="0" w:noVBand="1"/>
      </w:tblPr>
      <w:tblGrid>
        <w:gridCol w:w="8268"/>
      </w:tblGrid>
      <w:tr w:rsidR="00B10691" w:rsidRPr="00B10691" w14:paraId="60EE1E5A" w14:textId="77777777" w:rsidTr="00E73D71">
        <w:tc>
          <w:tcPr>
            <w:tcW w:w="8268" w:type="dxa"/>
            <w:tcBorders>
              <w:top w:val="single" w:sz="4" w:space="0" w:color="000000"/>
            </w:tcBorders>
            <w:shd w:val="clear" w:color="auto" w:fill="auto"/>
            <w:tcMar>
              <w:top w:w="0" w:type="dxa"/>
              <w:left w:w="108" w:type="dxa"/>
              <w:bottom w:w="0" w:type="dxa"/>
              <w:right w:w="108" w:type="dxa"/>
            </w:tcMar>
          </w:tcPr>
          <w:p w14:paraId="33E485CF" w14:textId="77777777" w:rsidR="00B10691" w:rsidRPr="00B10691" w:rsidRDefault="00B10691" w:rsidP="00B10691">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(par projektu atbildīgās amatpersonas vārds un uzvārds)</w:t>
            </w:r>
          </w:p>
        </w:tc>
      </w:tr>
      <w:tr w:rsidR="00B10691" w:rsidRPr="00B10691" w14:paraId="56400BF1" w14:textId="77777777" w:rsidTr="00E73D71">
        <w:tc>
          <w:tcPr>
            <w:tcW w:w="8268" w:type="dxa"/>
            <w:tcBorders>
              <w:bottom w:val="single" w:sz="4" w:space="0" w:color="000000"/>
            </w:tcBorders>
            <w:shd w:val="clear" w:color="auto" w:fill="auto"/>
            <w:tcMar>
              <w:top w:w="0" w:type="dxa"/>
              <w:left w:w="108" w:type="dxa"/>
              <w:bottom w:w="0" w:type="dxa"/>
              <w:right w:w="108" w:type="dxa"/>
            </w:tcMar>
          </w:tcPr>
          <w:p w14:paraId="2A0F5FD4"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 xml:space="preserve">Izglītības un zinātnes ministrijas </w:t>
            </w:r>
          </w:p>
          <w:p w14:paraId="2ADC0888"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Profesionālās un pieaugušo izglītības departamenta direktore</w:t>
            </w:r>
          </w:p>
        </w:tc>
      </w:tr>
      <w:tr w:rsidR="00B10691" w:rsidRPr="00B10691" w14:paraId="77AC1857" w14:textId="77777777" w:rsidTr="00E73D71">
        <w:tc>
          <w:tcPr>
            <w:tcW w:w="8268" w:type="dxa"/>
            <w:tcBorders>
              <w:top w:val="single" w:sz="4" w:space="0" w:color="000000"/>
            </w:tcBorders>
            <w:shd w:val="clear" w:color="auto" w:fill="auto"/>
            <w:tcMar>
              <w:top w:w="0" w:type="dxa"/>
              <w:left w:w="108" w:type="dxa"/>
              <w:bottom w:w="0" w:type="dxa"/>
              <w:right w:w="108" w:type="dxa"/>
            </w:tcMar>
          </w:tcPr>
          <w:p w14:paraId="721701C7" w14:textId="77777777" w:rsidR="00B10691" w:rsidRPr="00B10691" w:rsidRDefault="00B10691" w:rsidP="00B10691">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(amats)</w:t>
            </w:r>
          </w:p>
        </w:tc>
      </w:tr>
      <w:tr w:rsidR="00B10691" w:rsidRPr="00B10691" w14:paraId="3ADF8A31" w14:textId="77777777" w:rsidTr="00E73D71">
        <w:tc>
          <w:tcPr>
            <w:tcW w:w="8268" w:type="dxa"/>
            <w:tcBorders>
              <w:bottom w:val="single" w:sz="4" w:space="0" w:color="000000"/>
            </w:tcBorders>
            <w:shd w:val="clear" w:color="auto" w:fill="auto"/>
            <w:tcMar>
              <w:top w:w="0" w:type="dxa"/>
              <w:left w:w="108" w:type="dxa"/>
              <w:bottom w:w="0" w:type="dxa"/>
              <w:right w:w="108" w:type="dxa"/>
            </w:tcMar>
          </w:tcPr>
          <w:p w14:paraId="202EB4EC"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B10691">
              <w:rPr>
                <w:rFonts w:ascii="Times New Roman" w:eastAsia="Times New Roman" w:hAnsi="Times New Roman" w:cs="Times New Roman"/>
                <w:b/>
                <w:sz w:val="24"/>
                <w:szCs w:val="24"/>
                <w:lang w:eastAsia="lv-LV"/>
              </w:rPr>
              <w:t>67047903</w:t>
            </w:r>
          </w:p>
        </w:tc>
      </w:tr>
      <w:tr w:rsidR="00B10691" w:rsidRPr="00B10691" w14:paraId="271E43A9" w14:textId="77777777" w:rsidTr="00E73D71">
        <w:tc>
          <w:tcPr>
            <w:tcW w:w="8268" w:type="dxa"/>
            <w:tcBorders>
              <w:top w:val="single" w:sz="4" w:space="0" w:color="000000"/>
            </w:tcBorders>
            <w:shd w:val="clear" w:color="auto" w:fill="auto"/>
            <w:tcMar>
              <w:top w:w="0" w:type="dxa"/>
              <w:left w:w="108" w:type="dxa"/>
              <w:bottom w:w="0" w:type="dxa"/>
              <w:right w:w="108" w:type="dxa"/>
            </w:tcMar>
          </w:tcPr>
          <w:p w14:paraId="2CC54614" w14:textId="77777777" w:rsidR="00B10691" w:rsidRPr="00B10691" w:rsidRDefault="00B10691" w:rsidP="00B10691">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(tālruņa un faksa numurs)</w:t>
            </w:r>
          </w:p>
        </w:tc>
      </w:tr>
      <w:tr w:rsidR="00B10691" w:rsidRPr="00B10691" w14:paraId="2A97491B" w14:textId="77777777" w:rsidTr="00E73D71">
        <w:tc>
          <w:tcPr>
            <w:tcW w:w="8268" w:type="dxa"/>
            <w:tcBorders>
              <w:bottom w:val="single" w:sz="4" w:space="0" w:color="000000"/>
            </w:tcBorders>
            <w:shd w:val="clear" w:color="auto" w:fill="auto"/>
            <w:tcMar>
              <w:top w:w="0" w:type="dxa"/>
              <w:left w:w="108" w:type="dxa"/>
              <w:bottom w:w="0" w:type="dxa"/>
              <w:right w:w="108" w:type="dxa"/>
            </w:tcMar>
          </w:tcPr>
          <w:p w14:paraId="4F166E6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roofErr w:type="spellStart"/>
            <w:r w:rsidRPr="00B10691">
              <w:rPr>
                <w:rFonts w:ascii="Times New Roman" w:eastAsia="Times New Roman" w:hAnsi="Times New Roman" w:cs="Times New Roman"/>
                <w:b/>
                <w:sz w:val="24"/>
                <w:szCs w:val="24"/>
                <w:lang w:eastAsia="lv-LV"/>
              </w:rPr>
              <w:t>Ruta.Gintaute-Marihina</w:t>
            </w:r>
            <w:proofErr w:type="spellEnd"/>
            <w:r w:rsidRPr="00B10691">
              <w:rPr>
                <w:rFonts w:ascii="Times New Roman" w:eastAsia="Times New Roman" w:hAnsi="Times New Roman" w:cs="Times New Roman"/>
                <w:b/>
                <w:sz w:val="24"/>
                <w:szCs w:val="24"/>
                <w:lang w:eastAsia="lv-LV"/>
              </w:rPr>
              <w:t xml:space="preserve"> @izm.gov.lv</w:t>
            </w:r>
          </w:p>
        </w:tc>
      </w:tr>
      <w:tr w:rsidR="00B10691" w:rsidRPr="00B10691" w14:paraId="06A185C5" w14:textId="77777777" w:rsidTr="00E73D71">
        <w:tc>
          <w:tcPr>
            <w:tcW w:w="8268" w:type="dxa"/>
            <w:tcBorders>
              <w:top w:val="single" w:sz="4" w:space="0" w:color="000000"/>
            </w:tcBorders>
            <w:shd w:val="clear" w:color="auto" w:fill="auto"/>
            <w:tcMar>
              <w:top w:w="0" w:type="dxa"/>
              <w:left w:w="108" w:type="dxa"/>
              <w:bottom w:w="0" w:type="dxa"/>
              <w:right w:w="108" w:type="dxa"/>
            </w:tcMar>
          </w:tcPr>
          <w:p w14:paraId="08DC4DCE"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10691">
              <w:rPr>
                <w:rFonts w:ascii="Times New Roman" w:eastAsia="Times New Roman" w:hAnsi="Times New Roman" w:cs="Times New Roman"/>
                <w:sz w:val="24"/>
                <w:szCs w:val="24"/>
                <w:lang w:eastAsia="lv-LV"/>
              </w:rPr>
              <w:t>(e-pasta adrese)</w:t>
            </w:r>
          </w:p>
        </w:tc>
      </w:tr>
    </w:tbl>
    <w:p w14:paraId="7D95974D" w14:textId="77777777" w:rsidR="00B10691" w:rsidRPr="00B10691" w:rsidRDefault="00B10691" w:rsidP="00B10691">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6EDA62C6"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4B0C453C"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30C8D9A7"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2452A0C1"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10EDD1BA" w14:textId="77777777" w:rsidR="00B10691" w:rsidRPr="00B10691" w:rsidRDefault="00B10691" w:rsidP="00B10691">
      <w:pPr>
        <w:suppressAutoHyphens/>
        <w:autoSpaceDN w:val="0"/>
        <w:spacing w:line="256" w:lineRule="auto"/>
        <w:textAlignment w:val="baseline"/>
        <w:rPr>
          <w:rFonts w:ascii="Calibri" w:eastAsia="Calibri" w:hAnsi="Calibri" w:cs="Times New Roman"/>
        </w:rPr>
      </w:pPr>
    </w:p>
    <w:p w14:paraId="0E93763C" w14:textId="77777777" w:rsidR="00B10691" w:rsidRPr="00B10691" w:rsidRDefault="00B10691" w:rsidP="00B10691">
      <w:pPr>
        <w:rPr>
          <w:rFonts w:ascii="Calibri" w:eastAsia="Calibri" w:hAnsi="Calibri" w:cs="Times New Roman"/>
        </w:rPr>
      </w:pPr>
    </w:p>
    <w:p w14:paraId="053F1053" w14:textId="77777777" w:rsidR="00494E42" w:rsidRDefault="00303084"/>
    <w:sectPr w:rsidR="00494E42">
      <w:headerReference w:type="default" r:id="rId8"/>
      <w:footerReference w:type="default" r:id="rId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DA17" w14:textId="77777777" w:rsidR="00DA547F" w:rsidRDefault="00DA547F" w:rsidP="00B10691">
      <w:pPr>
        <w:spacing w:after="0" w:line="240" w:lineRule="auto"/>
      </w:pPr>
      <w:r>
        <w:separator/>
      </w:r>
    </w:p>
  </w:endnote>
  <w:endnote w:type="continuationSeparator" w:id="0">
    <w:p w14:paraId="64CC5712" w14:textId="77777777" w:rsidR="00DA547F" w:rsidRDefault="00DA547F" w:rsidP="00B1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729" w14:textId="6B3929F8" w:rsidR="0042253A" w:rsidRDefault="00DA547F">
    <w:pPr>
      <w:pStyle w:val="Kjene"/>
      <w:rPr>
        <w:rFonts w:ascii="Times New Roman" w:hAnsi="Times New Roman"/>
      </w:rPr>
    </w:pPr>
    <w:r>
      <w:rPr>
        <w:rFonts w:ascii="Times New Roman" w:hAnsi="Times New Roman"/>
      </w:rPr>
      <w:t>IZMizz_</w:t>
    </w:r>
    <w:r w:rsidR="00B10691">
      <w:rPr>
        <w:rFonts w:ascii="Times New Roman" w:hAnsi="Times New Roman"/>
      </w:rPr>
      <w:t>31</w:t>
    </w:r>
    <w:r>
      <w:rPr>
        <w:rFonts w:ascii="Times New Roman" w:hAnsi="Times New Roman"/>
      </w:rPr>
      <w:t>.0</w:t>
    </w:r>
    <w:r w:rsidR="00B10691">
      <w:rPr>
        <w:rFonts w:ascii="Times New Roman" w:hAnsi="Times New Roman"/>
      </w:rPr>
      <w:t>5</w:t>
    </w:r>
    <w:r>
      <w:rPr>
        <w:rFonts w:ascii="Times New Roman" w:hAnsi="Times New Roman"/>
      </w:rPr>
      <w:t>.2021._MK360</w:t>
    </w:r>
    <w:r w:rsidR="00010F15">
      <w:rPr>
        <w:rFonts w:ascii="Times New Roman" w:hAnsi="Times New Roman"/>
      </w:rPr>
      <w:t>_pieaug</w:t>
    </w:r>
  </w:p>
  <w:p w14:paraId="35C6135F" w14:textId="77777777" w:rsidR="0042253A" w:rsidRDefault="003030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DAB8" w14:textId="77777777" w:rsidR="00DA547F" w:rsidRDefault="00DA547F" w:rsidP="00B10691">
      <w:pPr>
        <w:spacing w:after="0" w:line="240" w:lineRule="auto"/>
      </w:pPr>
      <w:r>
        <w:separator/>
      </w:r>
    </w:p>
  </w:footnote>
  <w:footnote w:type="continuationSeparator" w:id="0">
    <w:p w14:paraId="3BB4D5E3" w14:textId="77777777" w:rsidR="00DA547F" w:rsidRDefault="00DA547F" w:rsidP="00B1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91801"/>
      <w:docPartObj>
        <w:docPartGallery w:val="Page Numbers (Top of Page)"/>
        <w:docPartUnique/>
      </w:docPartObj>
    </w:sdtPr>
    <w:sdtEndPr>
      <w:rPr>
        <w:noProof/>
      </w:rPr>
    </w:sdtEndPr>
    <w:sdtContent>
      <w:p w14:paraId="4A2B8EF9" w14:textId="77777777" w:rsidR="00D546D7" w:rsidRDefault="00DA547F">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0418C29F" w14:textId="77777777" w:rsidR="00D546D7" w:rsidRDefault="003030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BDE"/>
    <w:multiLevelType w:val="hybridMultilevel"/>
    <w:tmpl w:val="00C6E27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462238E4"/>
    <w:multiLevelType w:val="hybridMultilevel"/>
    <w:tmpl w:val="F4504D20"/>
    <w:lvl w:ilvl="0" w:tplc="B194298E">
      <w:start w:val="1"/>
      <w:numFmt w:val="decimal"/>
      <w:lvlText w:val="%1."/>
      <w:lvlJc w:val="left"/>
      <w:pPr>
        <w:ind w:left="1211" w:hanging="360"/>
      </w:pPr>
      <w:rPr>
        <w:rFonts w:hint="default"/>
      </w:rPr>
    </w:lvl>
    <w:lvl w:ilvl="1" w:tplc="A1B40DE4" w:tentative="1">
      <w:start w:val="1"/>
      <w:numFmt w:val="lowerLetter"/>
      <w:lvlText w:val="%2."/>
      <w:lvlJc w:val="left"/>
      <w:pPr>
        <w:ind w:left="1931" w:hanging="360"/>
      </w:pPr>
    </w:lvl>
    <w:lvl w:ilvl="2" w:tplc="3A0A0D4E" w:tentative="1">
      <w:start w:val="1"/>
      <w:numFmt w:val="lowerRoman"/>
      <w:lvlText w:val="%3."/>
      <w:lvlJc w:val="right"/>
      <w:pPr>
        <w:ind w:left="2651" w:hanging="180"/>
      </w:pPr>
    </w:lvl>
    <w:lvl w:ilvl="3" w:tplc="DF44B1D0" w:tentative="1">
      <w:start w:val="1"/>
      <w:numFmt w:val="decimal"/>
      <w:lvlText w:val="%4."/>
      <w:lvlJc w:val="left"/>
      <w:pPr>
        <w:ind w:left="3371" w:hanging="360"/>
      </w:pPr>
    </w:lvl>
    <w:lvl w:ilvl="4" w:tplc="FA5097E0" w:tentative="1">
      <w:start w:val="1"/>
      <w:numFmt w:val="lowerLetter"/>
      <w:lvlText w:val="%5."/>
      <w:lvlJc w:val="left"/>
      <w:pPr>
        <w:ind w:left="4091" w:hanging="360"/>
      </w:pPr>
    </w:lvl>
    <w:lvl w:ilvl="5" w:tplc="158A9358" w:tentative="1">
      <w:start w:val="1"/>
      <w:numFmt w:val="lowerRoman"/>
      <w:lvlText w:val="%6."/>
      <w:lvlJc w:val="right"/>
      <w:pPr>
        <w:ind w:left="4811" w:hanging="180"/>
      </w:pPr>
    </w:lvl>
    <w:lvl w:ilvl="6" w:tplc="33989A1A" w:tentative="1">
      <w:start w:val="1"/>
      <w:numFmt w:val="decimal"/>
      <w:lvlText w:val="%7."/>
      <w:lvlJc w:val="left"/>
      <w:pPr>
        <w:ind w:left="5531" w:hanging="360"/>
      </w:pPr>
    </w:lvl>
    <w:lvl w:ilvl="7" w:tplc="64B83F9C" w:tentative="1">
      <w:start w:val="1"/>
      <w:numFmt w:val="lowerLetter"/>
      <w:lvlText w:val="%8."/>
      <w:lvlJc w:val="left"/>
      <w:pPr>
        <w:ind w:left="6251" w:hanging="360"/>
      </w:pPr>
    </w:lvl>
    <w:lvl w:ilvl="8" w:tplc="D416D01E" w:tentative="1">
      <w:start w:val="1"/>
      <w:numFmt w:val="lowerRoman"/>
      <w:lvlText w:val="%9."/>
      <w:lvlJc w:val="right"/>
      <w:pPr>
        <w:ind w:left="6971" w:hanging="180"/>
      </w:pPr>
    </w:lvl>
  </w:abstractNum>
  <w:abstractNum w:abstractNumId="2" w15:restartNumberingAfterBreak="0">
    <w:nsid w:val="59A2761E"/>
    <w:multiLevelType w:val="multilevel"/>
    <w:tmpl w:val="09DCB8E6"/>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91"/>
    <w:rsid w:val="00010F15"/>
    <w:rsid w:val="00027A90"/>
    <w:rsid w:val="001618B2"/>
    <w:rsid w:val="001E171E"/>
    <w:rsid w:val="00226650"/>
    <w:rsid w:val="00303084"/>
    <w:rsid w:val="003F51AF"/>
    <w:rsid w:val="00407BF5"/>
    <w:rsid w:val="006B1E07"/>
    <w:rsid w:val="0080546C"/>
    <w:rsid w:val="00860DDA"/>
    <w:rsid w:val="008E349D"/>
    <w:rsid w:val="00B10691"/>
    <w:rsid w:val="00C54FE9"/>
    <w:rsid w:val="00C80DDA"/>
    <w:rsid w:val="00DA547F"/>
    <w:rsid w:val="00E5299A"/>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C86"/>
  <w15:chartTrackingRefBased/>
  <w15:docId w15:val="{BBA1CB0C-49EE-4FF6-B398-D3D7D763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1069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10691"/>
    <w:rPr>
      <w:lang w:val="lv-LV"/>
    </w:rPr>
  </w:style>
  <w:style w:type="paragraph" w:styleId="Galvene">
    <w:name w:val="header"/>
    <w:basedOn w:val="Parasts"/>
    <w:link w:val="GalveneRakstz"/>
    <w:uiPriority w:val="99"/>
    <w:unhideWhenUsed/>
    <w:rsid w:val="00B1069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10691"/>
    <w:rPr>
      <w:lang w:val="lv-LV"/>
    </w:rPr>
  </w:style>
  <w:style w:type="paragraph" w:styleId="Sarakstarindkopa">
    <w:name w:val="List Paragraph"/>
    <w:basedOn w:val="Parasts"/>
    <w:uiPriority w:val="34"/>
    <w:qFormat/>
    <w:rsid w:val="003F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14B6-E267-4A76-9CE2-276511F3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8034</Words>
  <Characters>4580</Characters>
  <Application>Microsoft Office Word</Application>
  <DocSecurity>0</DocSecurity>
  <Lines>38</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4</cp:revision>
  <dcterms:created xsi:type="dcterms:W3CDTF">2021-05-31T08:23:00Z</dcterms:created>
  <dcterms:modified xsi:type="dcterms:W3CDTF">2021-05-31T17:08:00Z</dcterms:modified>
</cp:coreProperties>
</file>