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4D66" w:rsidR="00834AF5" w:rsidP="005C7611" w:rsidRDefault="00CD52D7" w14:paraId="5E435BBD" w14:textId="77777777">
      <w:pPr>
        <w:pStyle w:val="Parasts1"/>
        <w:jc w:val="center"/>
        <w:rPr>
          <w:b/>
          <w:bCs/>
          <w:sz w:val="28"/>
          <w:szCs w:val="28"/>
        </w:rPr>
      </w:pPr>
      <w:r w:rsidRPr="001D4D66">
        <w:rPr>
          <w:b/>
          <w:bCs/>
          <w:sz w:val="28"/>
          <w:szCs w:val="28"/>
        </w:rPr>
        <w:t xml:space="preserve">Ministru kabineta rīkojuma projekts </w:t>
      </w:r>
    </w:p>
    <w:p w:rsidRPr="001D4D66" w:rsidR="00950B05" w:rsidP="00950B05" w:rsidRDefault="00CC2FA8" w14:paraId="7769A3F0" w14:textId="77777777">
      <w:pPr>
        <w:pStyle w:val="Parasts1"/>
        <w:jc w:val="center"/>
        <w:rPr>
          <w:b/>
          <w:bCs/>
          <w:sz w:val="28"/>
          <w:szCs w:val="28"/>
        </w:rPr>
      </w:pPr>
      <w:r w:rsidRPr="001D4D66">
        <w:rPr>
          <w:b/>
          <w:sz w:val="28"/>
          <w:szCs w:val="28"/>
        </w:rPr>
        <w:t>„</w:t>
      </w:r>
      <w:r w:rsidRPr="001D4D66" w:rsidR="00EA71B9">
        <w:rPr>
          <w:b/>
          <w:bCs/>
          <w:sz w:val="28"/>
          <w:szCs w:val="28"/>
        </w:rPr>
        <w:t>Par apropriācijas pārdali</w:t>
      </w:r>
      <w:r w:rsidRPr="001D4D66" w:rsidR="00950B05">
        <w:rPr>
          <w:b/>
          <w:bCs/>
          <w:sz w:val="28"/>
          <w:szCs w:val="28"/>
        </w:rPr>
        <w:t xml:space="preserve"> starp Kultūras ministrijas </w:t>
      </w:r>
    </w:p>
    <w:p w:rsidRPr="001D4D66" w:rsidR="00950B05" w:rsidP="00950B05" w:rsidRDefault="00950B05" w14:paraId="36279F44" w14:textId="77777777">
      <w:pPr>
        <w:pStyle w:val="Parasts1"/>
        <w:jc w:val="center"/>
        <w:rPr>
          <w:rFonts w:eastAsia="Times New Roman"/>
          <w:b/>
          <w:bCs/>
          <w:sz w:val="28"/>
          <w:szCs w:val="28"/>
        </w:rPr>
      </w:pPr>
      <w:r w:rsidRPr="001D4D66">
        <w:rPr>
          <w:b/>
          <w:bCs/>
          <w:sz w:val="28"/>
          <w:szCs w:val="28"/>
        </w:rPr>
        <w:t>budžeta apakšprogrammām</w:t>
      </w:r>
      <w:r w:rsidRPr="001D4D66" w:rsidR="00CD52D7">
        <w:rPr>
          <w:b/>
          <w:bCs/>
          <w:sz w:val="28"/>
          <w:szCs w:val="28"/>
        </w:rPr>
        <w:t>”</w:t>
      </w:r>
      <w:r w:rsidRPr="001D4D66" w:rsidR="00CF1B36">
        <w:rPr>
          <w:rFonts w:eastAsia="Times New Roman"/>
          <w:b/>
          <w:bCs/>
          <w:sz w:val="28"/>
          <w:szCs w:val="28"/>
        </w:rPr>
        <w:t xml:space="preserve"> </w:t>
      </w:r>
      <w:r w:rsidRPr="001D4D66" w:rsidR="00894C55">
        <w:rPr>
          <w:rFonts w:eastAsia="Times New Roman"/>
          <w:b/>
          <w:bCs/>
          <w:sz w:val="28"/>
          <w:szCs w:val="28"/>
        </w:rPr>
        <w:t xml:space="preserve">sākotnējās ietekmes novērtējuma </w:t>
      </w:r>
    </w:p>
    <w:p w:rsidRPr="001D4D66" w:rsidR="00894C55" w:rsidP="00950B05" w:rsidRDefault="00894C55" w14:paraId="592359D8" w14:textId="1E477386">
      <w:pPr>
        <w:pStyle w:val="Parasts1"/>
        <w:jc w:val="center"/>
        <w:rPr>
          <w:rFonts w:eastAsia="Times New Roman"/>
          <w:b/>
          <w:bCs/>
          <w:sz w:val="28"/>
          <w:szCs w:val="28"/>
        </w:rPr>
      </w:pPr>
      <w:r w:rsidRPr="001D4D66">
        <w:rPr>
          <w:rFonts w:eastAsia="Times New Roman"/>
          <w:b/>
          <w:bCs/>
          <w:sz w:val="28"/>
          <w:szCs w:val="28"/>
        </w:rPr>
        <w:t>ziņojums (anotācija)</w:t>
      </w:r>
    </w:p>
    <w:p w:rsidRPr="001D4D66" w:rsidR="007B3E04" w:rsidP="005C7611" w:rsidRDefault="007B3E04" w14:paraId="3C3A9ACC" w14:textId="77777777">
      <w:pPr>
        <w:shd w:val="clear" w:color="auto" w:fill="FFFFFF"/>
        <w:spacing w:after="0" w:line="240" w:lineRule="auto"/>
        <w:jc w:val="center"/>
        <w:rPr>
          <w:rFonts w:ascii="Times New Roman" w:hAnsi="Times New Roman" w:eastAsia="Times New Roman" w:cs="Times New Roman"/>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65"/>
        <w:gridCol w:w="5390"/>
      </w:tblGrid>
      <w:tr w:rsidRPr="001D4D66" w:rsidR="007548D0" w:rsidTr="00B21B83" w14:paraId="5C944738"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1D4D66" w:rsidR="00655F2C" w:rsidP="005C7611" w:rsidRDefault="00E5323B" w14:paraId="2F514A18" w14:textId="77777777">
            <w:pPr>
              <w:spacing w:after="0" w:line="240" w:lineRule="auto"/>
              <w:jc w:val="center"/>
              <w:rPr>
                <w:rFonts w:ascii="Times New Roman" w:hAnsi="Times New Roman" w:eastAsia="Times New Roman" w:cs="Times New Roman"/>
                <w:b/>
                <w:bCs/>
                <w:iCs/>
                <w:sz w:val="28"/>
                <w:szCs w:val="28"/>
                <w:lang w:eastAsia="lv-LV"/>
              </w:rPr>
            </w:pPr>
            <w:r w:rsidRPr="001D4D66">
              <w:rPr>
                <w:rFonts w:ascii="Times New Roman" w:hAnsi="Times New Roman" w:eastAsia="Times New Roman" w:cs="Times New Roman"/>
                <w:b/>
                <w:bCs/>
                <w:iCs/>
                <w:sz w:val="28"/>
                <w:szCs w:val="28"/>
                <w:lang w:eastAsia="lv-LV"/>
              </w:rPr>
              <w:t>Tiesību akta projekta anotācijas kopsavilkums</w:t>
            </w:r>
          </w:p>
        </w:tc>
      </w:tr>
      <w:tr w:rsidRPr="001D4D66" w:rsidR="007548D0" w:rsidTr="00B21B83" w14:paraId="21EFD64E" w14:textId="77777777">
        <w:trPr>
          <w:tblCellSpacing w:w="15" w:type="dxa"/>
        </w:trPr>
        <w:tc>
          <w:tcPr>
            <w:tcW w:w="2006" w:type="pct"/>
            <w:tcBorders>
              <w:top w:val="outset" w:color="auto" w:sz="6" w:space="0"/>
              <w:left w:val="outset" w:color="auto" w:sz="6" w:space="0"/>
              <w:bottom w:val="outset" w:color="auto" w:sz="6" w:space="0"/>
              <w:right w:val="outset" w:color="auto" w:sz="6" w:space="0"/>
            </w:tcBorders>
            <w:hideMark/>
          </w:tcPr>
          <w:p w:rsidRPr="001D4D66" w:rsidR="00E5323B" w:rsidP="005C7611" w:rsidRDefault="00B54B21" w14:paraId="3F7D1AA4" w14:textId="77777777">
            <w:pPr>
              <w:spacing w:after="0" w:line="240" w:lineRule="auto"/>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color w:val="000000" w:themeColor="text1"/>
                <w:sz w:val="28"/>
                <w:szCs w:val="28"/>
                <w:lang w:eastAsia="lv-LV"/>
              </w:rPr>
              <w:t>Mērķis, risinājums un projekta spēkā stāšanās laiks (500 zīmes bez atstarpēm)</w:t>
            </w:r>
          </w:p>
        </w:tc>
        <w:tc>
          <w:tcPr>
            <w:tcW w:w="2944" w:type="pct"/>
            <w:tcBorders>
              <w:top w:val="outset" w:color="auto" w:sz="6" w:space="0"/>
              <w:left w:val="outset" w:color="auto" w:sz="6" w:space="0"/>
              <w:bottom w:val="outset" w:color="auto" w:sz="6" w:space="0"/>
              <w:right w:val="outset" w:color="auto" w:sz="6" w:space="0"/>
            </w:tcBorders>
            <w:hideMark/>
          </w:tcPr>
          <w:p w:rsidRPr="001D4D66" w:rsidR="006612DE" w:rsidP="00B21B83" w:rsidRDefault="001E3237" w14:paraId="3D73E39D" w14:textId="780D50A0">
            <w:pPr>
              <w:pBdr>
                <w:top w:val="nil"/>
                <w:left w:val="nil"/>
                <w:bottom w:val="nil"/>
                <w:right w:val="nil"/>
                <w:between w:val="nil"/>
              </w:pBdr>
              <w:spacing w:after="0" w:line="240" w:lineRule="auto"/>
              <w:jc w:val="both"/>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sz w:val="28"/>
                <w:szCs w:val="28"/>
                <w:lang w:eastAsia="lv-LV"/>
              </w:rPr>
              <w:t xml:space="preserve">Ministru kabineta rīkojuma </w:t>
            </w:r>
            <w:r w:rsidRPr="001D4D66" w:rsidR="00834AF5">
              <w:rPr>
                <w:rFonts w:ascii="Times New Roman" w:hAnsi="Times New Roman" w:eastAsia="Times New Roman" w:cs="Times New Roman"/>
                <w:iCs/>
                <w:sz w:val="28"/>
                <w:szCs w:val="28"/>
                <w:lang w:eastAsia="lv-LV"/>
              </w:rPr>
              <w:t>projekt</w:t>
            </w:r>
            <w:r w:rsidRPr="001D4D66" w:rsidR="00950B05">
              <w:rPr>
                <w:rFonts w:ascii="Times New Roman" w:hAnsi="Times New Roman" w:eastAsia="Times New Roman" w:cs="Times New Roman"/>
                <w:iCs/>
                <w:sz w:val="28"/>
                <w:szCs w:val="28"/>
                <w:lang w:eastAsia="lv-LV"/>
              </w:rPr>
              <w:t>s</w:t>
            </w:r>
            <w:r w:rsidRPr="001D4D66" w:rsidR="00834AF5">
              <w:rPr>
                <w:rFonts w:ascii="Times New Roman" w:hAnsi="Times New Roman" w:eastAsia="Times New Roman" w:cs="Times New Roman"/>
                <w:iCs/>
                <w:sz w:val="28"/>
                <w:szCs w:val="28"/>
                <w:lang w:eastAsia="lv-LV"/>
              </w:rPr>
              <w:t xml:space="preserve"> </w:t>
            </w:r>
            <w:r w:rsidRPr="001D4D66" w:rsidR="00EA71B9">
              <w:rPr>
                <w:rFonts w:ascii="Times New Roman" w:hAnsi="Times New Roman" w:eastAsia="Times New Roman" w:cs="Times New Roman"/>
                <w:iCs/>
                <w:sz w:val="28"/>
                <w:szCs w:val="28"/>
                <w:lang w:eastAsia="lv-LV"/>
              </w:rPr>
              <w:t>„</w:t>
            </w:r>
            <w:r w:rsidRPr="001D4D66">
              <w:rPr>
                <w:rFonts w:ascii="Times New Roman" w:hAnsi="Times New Roman" w:eastAsia="Times New Roman" w:cs="Times New Roman"/>
                <w:iCs/>
                <w:sz w:val="28"/>
                <w:szCs w:val="28"/>
                <w:lang w:eastAsia="lv-LV"/>
              </w:rPr>
              <w:t>Par apropriācijas pārdali</w:t>
            </w:r>
            <w:r w:rsidRPr="001D4D66" w:rsidR="00834AF5">
              <w:rPr>
                <w:rFonts w:ascii="Times New Roman" w:hAnsi="Times New Roman" w:cs="Times New Roman"/>
                <w:sz w:val="28"/>
                <w:szCs w:val="28"/>
              </w:rPr>
              <w:t xml:space="preserve"> </w:t>
            </w:r>
            <w:r w:rsidRPr="001D4D66" w:rsidR="00950B05">
              <w:rPr>
                <w:rFonts w:ascii="Times New Roman" w:hAnsi="Times New Roman" w:cs="Times New Roman"/>
                <w:sz w:val="28"/>
                <w:szCs w:val="28"/>
              </w:rPr>
              <w:t>starp Kultūras ministrijas budžeta apakšprogrammām”</w:t>
            </w:r>
            <w:r w:rsidRPr="001D4D66" w:rsidR="00950B05">
              <w:rPr>
                <w:rFonts w:ascii="Times New Roman" w:hAnsi="Times New Roman" w:eastAsia="Times New Roman" w:cs="Times New Roman"/>
                <w:iCs/>
                <w:sz w:val="28"/>
                <w:szCs w:val="28"/>
                <w:lang w:eastAsia="lv-LV"/>
              </w:rPr>
              <w:t xml:space="preserve"> </w:t>
            </w:r>
            <w:r w:rsidRPr="001D4D66">
              <w:rPr>
                <w:rFonts w:ascii="Times New Roman" w:hAnsi="Times New Roman" w:eastAsia="Times New Roman" w:cs="Times New Roman"/>
                <w:iCs/>
                <w:sz w:val="28"/>
                <w:szCs w:val="28"/>
                <w:lang w:eastAsia="lv-LV"/>
              </w:rPr>
              <w:t xml:space="preserve">(turpmāk – </w:t>
            </w:r>
            <w:r w:rsidRPr="001D4D66" w:rsidR="003B4CC9">
              <w:rPr>
                <w:rFonts w:ascii="Times New Roman" w:hAnsi="Times New Roman" w:eastAsia="Times New Roman" w:cs="Times New Roman"/>
                <w:iCs/>
                <w:sz w:val="28"/>
                <w:szCs w:val="28"/>
                <w:lang w:eastAsia="lv-LV"/>
              </w:rPr>
              <w:t>Projekts</w:t>
            </w:r>
            <w:r w:rsidRPr="001D4D66">
              <w:rPr>
                <w:rFonts w:ascii="Times New Roman" w:hAnsi="Times New Roman" w:eastAsia="Times New Roman" w:cs="Times New Roman"/>
                <w:iCs/>
                <w:sz w:val="28"/>
                <w:szCs w:val="28"/>
                <w:lang w:eastAsia="lv-LV"/>
              </w:rPr>
              <w:t xml:space="preserve">) </w:t>
            </w:r>
            <w:r w:rsidRPr="001D4D66" w:rsidR="00950B05">
              <w:rPr>
                <w:rFonts w:ascii="Times New Roman" w:hAnsi="Times New Roman" w:eastAsia="Times New Roman" w:cs="Times New Roman"/>
                <w:iCs/>
                <w:sz w:val="28"/>
                <w:szCs w:val="28"/>
                <w:lang w:eastAsia="lv-LV"/>
              </w:rPr>
              <w:t>šo jomu neskar</w:t>
            </w:r>
            <w:r w:rsidRPr="001D4D66">
              <w:rPr>
                <w:rFonts w:ascii="Times New Roman" w:hAnsi="Times New Roman" w:eastAsia="Times New Roman" w:cs="Times New Roman"/>
                <w:iCs/>
                <w:sz w:val="28"/>
                <w:szCs w:val="28"/>
                <w:lang w:eastAsia="lv-LV"/>
              </w:rPr>
              <w:t>.</w:t>
            </w:r>
          </w:p>
        </w:tc>
      </w:tr>
    </w:tbl>
    <w:p w:rsidRPr="001D4D66" w:rsidR="00E5323B" w:rsidP="005C7611" w:rsidRDefault="00E5323B" w14:paraId="08FD20C4" w14:textId="77777777">
      <w:pPr>
        <w:spacing w:after="0" w:line="240" w:lineRule="auto"/>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Pr="001D4D66" w:rsidR="007548D0" w:rsidTr="006C2A5D" w14:paraId="08E0DEB9"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D4D66" w:rsidR="00655F2C" w:rsidP="0031262F" w:rsidRDefault="00E5323B" w14:paraId="71DEBC0B" w14:textId="77777777">
            <w:pPr>
              <w:spacing w:after="0" w:line="240" w:lineRule="auto"/>
              <w:jc w:val="center"/>
              <w:rPr>
                <w:rFonts w:ascii="Times New Roman" w:hAnsi="Times New Roman" w:eastAsia="Times New Roman" w:cs="Times New Roman"/>
                <w:b/>
                <w:bCs/>
                <w:iCs/>
                <w:sz w:val="28"/>
                <w:szCs w:val="28"/>
                <w:lang w:eastAsia="lv-LV"/>
              </w:rPr>
            </w:pPr>
            <w:r w:rsidRPr="001D4D66">
              <w:rPr>
                <w:rFonts w:ascii="Times New Roman" w:hAnsi="Times New Roman" w:eastAsia="Times New Roman" w:cs="Times New Roman"/>
                <w:b/>
                <w:bCs/>
                <w:iCs/>
                <w:sz w:val="28"/>
                <w:szCs w:val="28"/>
                <w:lang w:eastAsia="lv-LV"/>
              </w:rPr>
              <w:t>I. Tiesību akta projekta izstrādes nepieciešamība</w:t>
            </w:r>
          </w:p>
        </w:tc>
      </w:tr>
      <w:tr w:rsidRPr="001D4D66" w:rsidR="00C55CC8" w:rsidTr="006C2A5D" w14:paraId="513E239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D4D66" w:rsidR="00655F2C" w:rsidP="005C7611" w:rsidRDefault="00E5323B" w14:paraId="35CD01E6" w14:textId="77777777">
            <w:pPr>
              <w:spacing w:after="0" w:line="240" w:lineRule="auto"/>
              <w:jc w:val="center"/>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D4D66" w:rsidR="0047099E" w:rsidP="00834AF5" w:rsidRDefault="00E5323B" w14:paraId="14CEB238" w14:textId="77777777">
            <w:pPr>
              <w:rPr>
                <w:rFonts w:ascii="Times New Roman" w:hAnsi="Times New Roman" w:eastAsia="Times New Roman" w:cs="Times New Roman"/>
                <w:sz w:val="28"/>
                <w:szCs w:val="28"/>
                <w:lang w:eastAsia="lv-LV"/>
              </w:rPr>
            </w:pPr>
            <w:r w:rsidRPr="001D4D66">
              <w:rPr>
                <w:rFonts w:ascii="Times New Roman" w:hAnsi="Times New Roman" w:eastAsia="Times New Roman" w:cs="Times New Roman"/>
                <w:iCs/>
                <w:sz w:val="28"/>
                <w:szCs w:val="28"/>
                <w:lang w:eastAsia="lv-LV"/>
              </w:rPr>
              <w:t>Pamatojums</w:t>
            </w:r>
          </w:p>
        </w:tc>
        <w:tc>
          <w:tcPr>
            <w:tcW w:w="2960" w:type="pct"/>
            <w:tcBorders>
              <w:top w:val="outset" w:color="auto" w:sz="6" w:space="0"/>
              <w:left w:val="outset" w:color="auto" w:sz="6" w:space="0"/>
              <w:bottom w:val="outset" w:color="auto" w:sz="6" w:space="0"/>
              <w:right w:val="outset" w:color="auto" w:sz="6" w:space="0"/>
            </w:tcBorders>
            <w:hideMark/>
          </w:tcPr>
          <w:p w:rsidRPr="001D4D66" w:rsidR="00E5323B" w:rsidP="00756896" w:rsidRDefault="00950B05" w14:paraId="5897C3C4" w14:textId="035F0B3E">
            <w:pPr>
              <w:spacing w:after="0" w:line="240" w:lineRule="auto"/>
              <w:jc w:val="both"/>
              <w:rPr>
                <w:rFonts w:ascii="Times New Roman" w:hAnsi="Times New Roman" w:eastAsia="Times New Roman" w:cs="Times New Roman"/>
                <w:iCs/>
                <w:sz w:val="28"/>
                <w:szCs w:val="28"/>
                <w:lang w:eastAsia="lv-LV"/>
              </w:rPr>
            </w:pPr>
            <w:r w:rsidRPr="001D4D66">
              <w:rPr>
                <w:rFonts w:ascii="Times New Roman" w:hAnsi="Times New Roman" w:eastAsia="Times New Roman" w:cs="Times New Roman"/>
                <w:iCs/>
                <w:sz w:val="28"/>
                <w:szCs w:val="28"/>
                <w:lang w:eastAsia="lv-LV"/>
              </w:rPr>
              <w:t>Projekts sagatavots, pamatojoties uz</w:t>
            </w:r>
            <w:r w:rsidRPr="001D4D66" w:rsidR="002F0675">
              <w:rPr>
                <w:rFonts w:ascii="Times New Roman" w:hAnsi="Times New Roman" w:eastAsia="Times New Roman" w:cs="Times New Roman"/>
                <w:iCs/>
                <w:sz w:val="28"/>
                <w:szCs w:val="28"/>
                <w:lang w:eastAsia="lv-LV"/>
              </w:rPr>
              <w:t xml:space="preserve"> </w:t>
            </w:r>
            <w:r w:rsidRPr="001D4D66" w:rsidR="001E3237">
              <w:rPr>
                <w:rFonts w:ascii="Times New Roman" w:hAnsi="Times New Roman" w:eastAsia="Times New Roman" w:cs="Times New Roman"/>
                <w:sz w:val="28"/>
                <w:szCs w:val="28"/>
              </w:rPr>
              <w:t xml:space="preserve">Covid-19 infekcijas izplatības seku pārvarēšanas likuma </w:t>
            </w:r>
            <w:proofErr w:type="gramStart"/>
            <w:r w:rsidRPr="001D4D66" w:rsidR="001E3237">
              <w:rPr>
                <w:rFonts w:ascii="Times New Roman" w:hAnsi="Times New Roman" w:eastAsia="Times New Roman" w:cs="Times New Roman"/>
                <w:sz w:val="28"/>
                <w:szCs w:val="28"/>
              </w:rPr>
              <w:t>25.pant</w:t>
            </w:r>
            <w:r w:rsidRPr="001D4D66">
              <w:rPr>
                <w:rFonts w:ascii="Times New Roman" w:hAnsi="Times New Roman" w:eastAsia="Times New Roman" w:cs="Times New Roman"/>
                <w:sz w:val="28"/>
                <w:szCs w:val="28"/>
              </w:rPr>
              <w:t>u</w:t>
            </w:r>
            <w:proofErr w:type="gramEnd"/>
            <w:r w:rsidRPr="001D4D66" w:rsidR="002F0675">
              <w:rPr>
                <w:rFonts w:ascii="Times New Roman" w:hAnsi="Times New Roman" w:eastAsia="Times New Roman" w:cs="Times New Roman"/>
                <w:sz w:val="28"/>
                <w:szCs w:val="28"/>
              </w:rPr>
              <w:t xml:space="preserve"> un Ministru kabineta 2018.gada 17.jūlija noteikumu Nr.421 „Kārtība, kādā veic gadskārtējā valsts budžeta likumā noteiktās apropriācijas izmaiņas” 17.punktu.</w:t>
            </w:r>
          </w:p>
        </w:tc>
      </w:tr>
      <w:tr w:rsidRPr="006671F0" w:rsidR="001A35F4" w:rsidTr="006C2A5D" w14:paraId="2A5519C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671F0" w:rsidR="001E3237" w:rsidP="005C7611" w:rsidRDefault="001E3237" w14:paraId="57E885EA"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E30DE1" w:rsidR="00E30DE1" w:rsidP="00411B14" w:rsidRDefault="001E3237" w14:paraId="0E6639FA" w14:textId="55868948">
            <w:pPr>
              <w:tabs>
                <w:tab w:val="left" w:pos="510"/>
              </w:tabs>
              <w:rPr>
                <w:rFonts w:ascii="Times New Roman" w:hAnsi="Times New Roman" w:eastAsia="Times New Roman" w:cs="Times New Roman"/>
                <w:sz w:val="28"/>
                <w:szCs w:val="28"/>
                <w:lang w:eastAsia="lv-LV"/>
              </w:rPr>
            </w:pPr>
            <w:r w:rsidRPr="006671F0">
              <w:rPr>
                <w:rFonts w:ascii="Times New Roman" w:hAnsi="Times New Roman" w:eastAsia="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hideMark/>
          </w:tcPr>
          <w:p w:rsidRPr="00E6346A" w:rsidR="00F05DE3" w:rsidP="00E249BB" w:rsidRDefault="00A318BE" w14:paraId="41388DAE" w14:textId="7CF314A9">
            <w:pPr>
              <w:pStyle w:val="Sarakstarindkopa"/>
              <w:spacing w:after="0" w:line="240" w:lineRule="auto"/>
              <w:ind w:left="0" w:firstLine="567"/>
              <w:jc w:val="both"/>
              <w:rPr>
                <w:rFonts w:ascii="Times New Roman" w:hAnsi="Times New Roman"/>
                <w:sz w:val="28"/>
                <w:szCs w:val="28"/>
              </w:rPr>
            </w:pPr>
            <w:r w:rsidRPr="002B7FBE">
              <w:rPr>
                <w:rFonts w:ascii="Times New Roman" w:hAnsi="Times New Roman" w:eastAsia="Times New Roman"/>
                <w:bCs/>
                <w:sz w:val="28"/>
                <w:szCs w:val="28"/>
                <w:lang w:eastAsia="lv-LV"/>
              </w:rPr>
              <w:t>Projekt</w:t>
            </w:r>
            <w:r w:rsidR="001A2361">
              <w:rPr>
                <w:rFonts w:ascii="Times New Roman" w:hAnsi="Times New Roman" w:eastAsia="Times New Roman"/>
                <w:bCs/>
                <w:sz w:val="28"/>
                <w:szCs w:val="28"/>
                <w:lang w:eastAsia="lv-LV"/>
              </w:rPr>
              <w:t>s paredz veikt</w:t>
            </w:r>
            <w:r w:rsidRPr="002B7FBE">
              <w:rPr>
                <w:rFonts w:ascii="Times New Roman" w:hAnsi="Times New Roman" w:eastAsia="Times New Roman"/>
                <w:bCs/>
                <w:sz w:val="28"/>
                <w:szCs w:val="28"/>
                <w:lang w:eastAsia="lv-LV"/>
              </w:rPr>
              <w:t xml:space="preserve"> apropriācijas pārdali </w:t>
            </w:r>
            <w:proofErr w:type="gramStart"/>
            <w:r w:rsidRPr="002B7FBE" w:rsidR="001840EB">
              <w:rPr>
                <w:rFonts w:ascii="Times New Roman" w:hAnsi="Times New Roman"/>
                <w:bCs/>
                <w:sz w:val="28"/>
                <w:szCs w:val="28"/>
              </w:rPr>
              <w:t>2021.gadā</w:t>
            </w:r>
            <w:proofErr w:type="gramEnd"/>
            <w:r w:rsidRPr="002B7FBE" w:rsidR="001840EB">
              <w:rPr>
                <w:rFonts w:ascii="Times New Roman" w:hAnsi="Times New Roman"/>
                <w:bCs/>
                <w:sz w:val="28"/>
                <w:szCs w:val="28"/>
              </w:rPr>
              <w:t xml:space="preserve"> </w:t>
            </w:r>
            <w:r w:rsidRPr="002B7FBE">
              <w:rPr>
                <w:rFonts w:ascii="Times New Roman" w:hAnsi="Times New Roman" w:eastAsia="Times New Roman"/>
                <w:bCs/>
                <w:sz w:val="28"/>
                <w:szCs w:val="28"/>
                <w:lang w:eastAsia="lv-LV"/>
              </w:rPr>
              <w:t xml:space="preserve">starp </w:t>
            </w:r>
            <w:r w:rsidRPr="002B7FBE" w:rsidR="001E3237">
              <w:rPr>
                <w:rFonts w:ascii="Times New Roman" w:hAnsi="Times New Roman"/>
                <w:bCs/>
                <w:sz w:val="28"/>
                <w:szCs w:val="28"/>
              </w:rPr>
              <w:t>Kultūras ministrija</w:t>
            </w:r>
            <w:r w:rsidRPr="002B7FBE">
              <w:rPr>
                <w:rFonts w:ascii="Times New Roman" w:hAnsi="Times New Roman"/>
                <w:bCs/>
                <w:sz w:val="28"/>
                <w:szCs w:val="28"/>
              </w:rPr>
              <w:t>s</w:t>
            </w:r>
            <w:r w:rsidRPr="002B7FBE" w:rsidR="001E3237">
              <w:rPr>
                <w:rFonts w:ascii="Times New Roman" w:hAnsi="Times New Roman"/>
                <w:bCs/>
                <w:sz w:val="28"/>
                <w:szCs w:val="28"/>
              </w:rPr>
              <w:t xml:space="preserve"> </w:t>
            </w:r>
            <w:r w:rsidRPr="002B7FBE" w:rsidR="000C11B2">
              <w:rPr>
                <w:rFonts w:ascii="Times New Roman" w:hAnsi="Times New Roman"/>
                <w:bCs/>
                <w:sz w:val="28"/>
                <w:szCs w:val="28"/>
              </w:rPr>
              <w:t xml:space="preserve">budžeta </w:t>
            </w:r>
            <w:r w:rsidRPr="002B7FBE" w:rsidR="001E3237">
              <w:rPr>
                <w:rFonts w:ascii="Times New Roman" w:hAnsi="Times New Roman"/>
                <w:bCs/>
                <w:sz w:val="28"/>
                <w:szCs w:val="28"/>
              </w:rPr>
              <w:t>apakšprogrammā</w:t>
            </w:r>
            <w:r w:rsidRPr="002B7FBE">
              <w:rPr>
                <w:rFonts w:ascii="Times New Roman" w:hAnsi="Times New Roman"/>
                <w:bCs/>
                <w:sz w:val="28"/>
                <w:szCs w:val="28"/>
              </w:rPr>
              <w:t>m</w:t>
            </w:r>
            <w:r w:rsidRPr="002B7FBE" w:rsidR="00B56607">
              <w:rPr>
                <w:rFonts w:ascii="Times New Roman" w:hAnsi="Times New Roman"/>
                <w:bCs/>
                <w:sz w:val="28"/>
                <w:szCs w:val="28"/>
              </w:rPr>
              <w:t xml:space="preserve">, lai </w:t>
            </w:r>
            <w:r w:rsidRPr="001A2361" w:rsidR="001A2361">
              <w:rPr>
                <w:rFonts w:ascii="Times New Roman" w:hAnsi="Times New Roman"/>
                <w:bCs/>
                <w:sz w:val="28"/>
                <w:szCs w:val="28"/>
              </w:rPr>
              <w:t xml:space="preserve">mazinātu Covid-19 krīzes radīto negatīvo seku ietekmi uz kultūras nozari </w:t>
            </w:r>
            <w:r w:rsidR="001A2361">
              <w:rPr>
                <w:rFonts w:ascii="Times New Roman" w:hAnsi="Times New Roman"/>
                <w:bCs/>
                <w:sz w:val="28"/>
                <w:szCs w:val="28"/>
              </w:rPr>
              <w:t xml:space="preserve">un </w:t>
            </w:r>
            <w:r w:rsidRPr="002B7FBE" w:rsidR="00990D6C">
              <w:rPr>
                <w:rFonts w:ascii="Times New Roman" w:hAnsi="Times New Roman"/>
                <w:bCs/>
                <w:sz w:val="28"/>
                <w:szCs w:val="28"/>
              </w:rPr>
              <w:t xml:space="preserve">nodrošinātu finansējumu Liepājas </w:t>
            </w:r>
            <w:r w:rsidR="001A2361">
              <w:rPr>
                <w:rFonts w:ascii="Times New Roman" w:hAnsi="Times New Roman"/>
                <w:bCs/>
                <w:sz w:val="28"/>
                <w:szCs w:val="28"/>
              </w:rPr>
              <w:t xml:space="preserve">pilsētas </w:t>
            </w:r>
            <w:r w:rsidRPr="002B7FBE" w:rsidR="00990D6C">
              <w:rPr>
                <w:rFonts w:ascii="Times New Roman" w:hAnsi="Times New Roman"/>
                <w:bCs/>
                <w:sz w:val="28"/>
                <w:szCs w:val="28"/>
              </w:rPr>
              <w:t>pašvaldībai</w:t>
            </w:r>
            <w:r w:rsidR="0097186B">
              <w:rPr>
                <w:rFonts w:ascii="Times New Roman" w:hAnsi="Times New Roman"/>
                <w:bCs/>
                <w:sz w:val="28"/>
                <w:szCs w:val="28"/>
              </w:rPr>
              <w:t xml:space="preserve"> </w:t>
            </w:r>
            <w:r w:rsidRPr="001A2361" w:rsidR="001A2361">
              <w:rPr>
                <w:rFonts w:ascii="Times New Roman" w:hAnsi="Times New Roman"/>
                <w:bCs/>
                <w:sz w:val="28"/>
                <w:szCs w:val="28"/>
              </w:rPr>
              <w:t>sabiedrības ar ierobežotu atbildību</w:t>
            </w:r>
            <w:r w:rsidR="0046065C">
              <w:rPr>
                <w:rFonts w:ascii="Times New Roman" w:hAnsi="Times New Roman"/>
                <w:bCs/>
                <w:sz w:val="28"/>
                <w:szCs w:val="28"/>
              </w:rPr>
              <w:t xml:space="preserve"> </w:t>
            </w:r>
            <w:r w:rsidRPr="001A2361" w:rsidR="001A2361">
              <w:rPr>
                <w:rFonts w:ascii="Times New Roman" w:hAnsi="Times New Roman"/>
                <w:bCs/>
                <w:sz w:val="28"/>
                <w:szCs w:val="28"/>
              </w:rPr>
              <w:t>„</w:t>
            </w:r>
            <w:r w:rsidR="0046065C">
              <w:rPr>
                <w:rFonts w:ascii="Times New Roman" w:hAnsi="Times New Roman"/>
                <w:bCs/>
                <w:sz w:val="28"/>
                <w:szCs w:val="28"/>
              </w:rPr>
              <w:t xml:space="preserve">Liepājas teātris” </w:t>
            </w:r>
            <w:r w:rsidRPr="002B7FBE" w:rsidR="00990D6C">
              <w:rPr>
                <w:rFonts w:ascii="Times New Roman" w:hAnsi="Times New Roman"/>
                <w:bCs/>
                <w:sz w:val="28"/>
                <w:szCs w:val="28"/>
              </w:rPr>
              <w:t xml:space="preserve"> </w:t>
            </w:r>
            <w:r w:rsidR="001A2361">
              <w:rPr>
                <w:rFonts w:ascii="Times New Roman" w:hAnsi="Times New Roman"/>
                <w:bCs/>
                <w:sz w:val="28"/>
                <w:szCs w:val="28"/>
              </w:rPr>
              <w:t>(turpmāk – Liepājas teātris)</w:t>
            </w:r>
            <w:r w:rsidRPr="002B7FBE" w:rsidR="001A2361">
              <w:rPr>
                <w:rFonts w:ascii="Times New Roman" w:hAnsi="Times New Roman"/>
                <w:bCs/>
                <w:sz w:val="28"/>
                <w:szCs w:val="28"/>
              </w:rPr>
              <w:t xml:space="preserve"> </w:t>
            </w:r>
            <w:r w:rsidRPr="002B7FBE" w:rsidR="00990D6C">
              <w:rPr>
                <w:rFonts w:ascii="Times New Roman" w:hAnsi="Times New Roman"/>
                <w:bCs/>
                <w:sz w:val="28"/>
                <w:szCs w:val="28"/>
              </w:rPr>
              <w:t>darbības nodrošināšanai</w:t>
            </w:r>
            <w:r w:rsidRPr="002B7FBE" w:rsidR="00B56607">
              <w:rPr>
                <w:rFonts w:ascii="Times New Roman" w:hAnsi="Times New Roman"/>
                <w:bCs/>
                <w:sz w:val="28"/>
                <w:szCs w:val="28"/>
              </w:rPr>
              <w:t xml:space="preserve"> Covid-19 krīzes </w:t>
            </w:r>
            <w:r w:rsidR="00211393">
              <w:rPr>
                <w:rFonts w:ascii="Times New Roman" w:hAnsi="Times New Roman"/>
                <w:bCs/>
                <w:sz w:val="28"/>
                <w:szCs w:val="28"/>
              </w:rPr>
              <w:t>apstākļos</w:t>
            </w:r>
            <w:r w:rsidR="00F05DE3">
              <w:rPr>
                <w:rFonts w:ascii="Times New Roman" w:hAnsi="Times New Roman"/>
                <w:bCs/>
                <w:sz w:val="28"/>
                <w:szCs w:val="28"/>
              </w:rPr>
              <w:t xml:space="preserve"> un </w:t>
            </w:r>
            <w:r w:rsidRPr="00E6346A" w:rsidR="00F05DE3">
              <w:rPr>
                <w:rFonts w:ascii="Times New Roman" w:hAnsi="Times New Roman" w:eastAsia="Times New Roman"/>
                <w:iCs/>
                <w:sz w:val="28"/>
                <w:szCs w:val="28"/>
                <w:lang w:eastAsia="lv-LV"/>
              </w:rPr>
              <w:t>nodrošinātu</w:t>
            </w:r>
            <w:r w:rsidR="00F05DE3">
              <w:rPr>
                <w:rFonts w:ascii="Times New Roman" w:hAnsi="Times New Roman" w:eastAsia="Times New Roman"/>
                <w:iCs/>
                <w:sz w:val="28"/>
                <w:szCs w:val="28"/>
                <w:lang w:eastAsia="lv-LV"/>
              </w:rPr>
              <w:t xml:space="preserve"> finansējumu </w:t>
            </w:r>
            <w:r w:rsidR="00F05DE3">
              <w:rPr>
                <w:rFonts w:ascii="Times New Roman" w:hAnsi="Times New Roman"/>
                <w:bCs/>
                <w:sz w:val="28"/>
                <w:szCs w:val="28"/>
              </w:rPr>
              <w:t>Valsts kultūrkapitāla fondam</w:t>
            </w:r>
            <w:r w:rsidRPr="002B7FBE" w:rsidR="00990D6C">
              <w:rPr>
                <w:rFonts w:ascii="Times New Roman" w:hAnsi="Times New Roman"/>
                <w:bCs/>
                <w:sz w:val="28"/>
                <w:szCs w:val="28"/>
              </w:rPr>
              <w:t xml:space="preserve"> </w:t>
            </w:r>
            <w:r w:rsidRPr="00E6346A" w:rsidR="00F05DE3">
              <w:rPr>
                <w:rFonts w:ascii="Times New Roman" w:hAnsi="Times New Roman" w:eastAsia="Times New Roman"/>
                <w:iCs/>
                <w:sz w:val="28"/>
                <w:szCs w:val="28"/>
                <w:lang w:eastAsia="lv-LV"/>
              </w:rPr>
              <w:t>ekspertu veikto darbu apmaks</w:t>
            </w:r>
            <w:r w:rsidR="00F05DE3">
              <w:rPr>
                <w:rFonts w:ascii="Times New Roman" w:hAnsi="Times New Roman" w:eastAsia="Times New Roman"/>
                <w:iCs/>
                <w:sz w:val="28"/>
                <w:szCs w:val="28"/>
                <w:lang w:eastAsia="lv-LV"/>
              </w:rPr>
              <w:t>ai</w:t>
            </w:r>
            <w:r w:rsidRPr="00E6346A" w:rsidR="00F05DE3">
              <w:rPr>
                <w:rFonts w:ascii="Times New Roman" w:hAnsi="Times New Roman" w:eastAsia="Times New Roman"/>
                <w:iCs/>
                <w:sz w:val="28"/>
                <w:szCs w:val="28"/>
                <w:lang w:eastAsia="lv-LV"/>
              </w:rPr>
              <w:t xml:space="preserve"> projektu izvērtēšanā. </w:t>
            </w:r>
          </w:p>
          <w:p w:rsidR="004B146D" w:rsidP="0062609F" w:rsidRDefault="00FC50AB" w14:paraId="47B9C0CB" w14:textId="56FE4934">
            <w:pPr>
              <w:tabs>
                <w:tab w:val="left" w:pos="851"/>
                <w:tab w:val="left" w:pos="6805"/>
                <w:tab w:val="left" w:pos="13041"/>
                <w:tab w:val="left" w:pos="19704"/>
                <w:tab w:val="left" w:pos="21263"/>
              </w:tabs>
              <w:spacing w:after="0" w:line="240" w:lineRule="auto"/>
              <w:ind w:firstLine="567"/>
              <w:jc w:val="both"/>
              <w:outlineLvl w:val="0"/>
              <w:rPr>
                <w:rFonts w:ascii="Times New Roman" w:hAnsi="Times New Roman" w:cs="Times New Roman"/>
                <w:bCs/>
                <w:sz w:val="28"/>
                <w:szCs w:val="28"/>
              </w:rPr>
            </w:pPr>
            <w:proofErr w:type="gramStart"/>
            <w:r w:rsidRPr="00FC50AB">
              <w:rPr>
                <w:rFonts w:ascii="Times New Roman" w:hAnsi="Times New Roman" w:cs="Times New Roman"/>
                <w:bCs/>
                <w:sz w:val="28"/>
                <w:szCs w:val="28"/>
              </w:rPr>
              <w:t>2020.gada</w:t>
            </w:r>
            <w:proofErr w:type="gramEnd"/>
            <w:r w:rsidR="009F6C11">
              <w:rPr>
                <w:rFonts w:ascii="Times New Roman" w:hAnsi="Times New Roman" w:cs="Times New Roman"/>
                <w:bCs/>
                <w:sz w:val="28"/>
                <w:szCs w:val="28"/>
              </w:rPr>
              <w:t xml:space="preserve"> 12.jūnijā </w:t>
            </w:r>
            <w:r w:rsidRPr="00FC50AB">
              <w:rPr>
                <w:rFonts w:ascii="Times New Roman" w:hAnsi="Times New Roman" w:cs="Times New Roman"/>
                <w:bCs/>
                <w:sz w:val="28"/>
                <w:szCs w:val="28"/>
              </w:rPr>
              <w:t xml:space="preserve">Kultūras ministrijā tika saņemta </w:t>
            </w:r>
            <w:r w:rsidR="008C617B">
              <w:rPr>
                <w:rFonts w:ascii="Times New Roman" w:hAnsi="Times New Roman" w:cs="Times New Roman"/>
                <w:bCs/>
                <w:sz w:val="28"/>
                <w:szCs w:val="28"/>
              </w:rPr>
              <w:t>Liepājas teātr</w:t>
            </w:r>
            <w:r w:rsidR="001A2361">
              <w:rPr>
                <w:rFonts w:ascii="Times New Roman" w:hAnsi="Times New Roman" w:cs="Times New Roman"/>
                <w:bCs/>
                <w:sz w:val="28"/>
                <w:szCs w:val="28"/>
              </w:rPr>
              <w:t>a</w:t>
            </w:r>
            <w:r w:rsidRPr="00FC50AB">
              <w:rPr>
                <w:rFonts w:ascii="Times New Roman" w:hAnsi="Times New Roman" w:cs="Times New Roman"/>
                <w:bCs/>
                <w:sz w:val="28"/>
                <w:szCs w:val="28"/>
              </w:rPr>
              <w:t xml:space="preserve"> </w:t>
            </w:r>
            <w:r w:rsidR="005F7DEF">
              <w:rPr>
                <w:rFonts w:ascii="Times New Roman" w:hAnsi="Times New Roman" w:cs="Times New Roman"/>
                <w:bCs/>
                <w:sz w:val="28"/>
                <w:szCs w:val="28"/>
              </w:rPr>
              <w:t xml:space="preserve">2020.gada 8.jūnija </w:t>
            </w:r>
            <w:r w:rsidRPr="00FC50AB">
              <w:rPr>
                <w:rFonts w:ascii="Times New Roman" w:hAnsi="Times New Roman" w:cs="Times New Roman"/>
                <w:bCs/>
                <w:sz w:val="28"/>
                <w:szCs w:val="28"/>
              </w:rPr>
              <w:t>vēstule Nr.34/1.8</w:t>
            </w:r>
            <w:r w:rsidR="001A2361">
              <w:rPr>
                <w:rFonts w:ascii="Times New Roman" w:hAnsi="Times New Roman" w:cs="Times New Roman"/>
                <w:bCs/>
                <w:sz w:val="28"/>
                <w:szCs w:val="28"/>
              </w:rPr>
              <w:t xml:space="preserve"> ar lūgumu Kultūras </w:t>
            </w:r>
            <w:r>
              <w:rPr>
                <w:rFonts w:ascii="Times New Roman" w:hAnsi="Times New Roman" w:cs="Times New Roman"/>
                <w:bCs/>
                <w:sz w:val="28"/>
                <w:szCs w:val="28"/>
              </w:rPr>
              <w:t>ministrij</w:t>
            </w:r>
            <w:r w:rsidR="005F7DEF">
              <w:rPr>
                <w:rFonts w:ascii="Times New Roman" w:hAnsi="Times New Roman" w:cs="Times New Roman"/>
                <w:bCs/>
                <w:sz w:val="28"/>
                <w:szCs w:val="28"/>
              </w:rPr>
              <w:t>ai</w:t>
            </w:r>
            <w:r>
              <w:rPr>
                <w:rFonts w:ascii="Times New Roman" w:hAnsi="Times New Roman" w:cs="Times New Roman"/>
                <w:bCs/>
                <w:sz w:val="28"/>
                <w:szCs w:val="28"/>
              </w:rPr>
              <w:t xml:space="preserve"> rast risinājumu un piešķirt atbalstu </w:t>
            </w:r>
            <w:r w:rsidRPr="00FC50AB">
              <w:rPr>
                <w:rFonts w:ascii="Times New Roman" w:hAnsi="Times New Roman" w:cs="Times New Roman"/>
                <w:bCs/>
                <w:sz w:val="28"/>
                <w:szCs w:val="28"/>
              </w:rPr>
              <w:t>Covid-19 krīzes izraisīto seku pārvarēšanai</w:t>
            </w:r>
            <w:r>
              <w:rPr>
                <w:rFonts w:ascii="Times New Roman" w:hAnsi="Times New Roman" w:cs="Times New Roman"/>
                <w:bCs/>
                <w:sz w:val="28"/>
                <w:szCs w:val="28"/>
              </w:rPr>
              <w:t xml:space="preserve"> pēc </w:t>
            </w:r>
            <w:r w:rsidR="005F7DEF">
              <w:rPr>
                <w:rFonts w:ascii="Times New Roman" w:hAnsi="Times New Roman" w:cs="Times New Roman"/>
                <w:bCs/>
                <w:sz w:val="28"/>
                <w:szCs w:val="28"/>
              </w:rPr>
              <w:t xml:space="preserve">tādiem </w:t>
            </w:r>
            <w:r>
              <w:rPr>
                <w:rFonts w:ascii="Times New Roman" w:hAnsi="Times New Roman" w:cs="Times New Roman"/>
                <w:bCs/>
                <w:sz w:val="28"/>
                <w:szCs w:val="28"/>
              </w:rPr>
              <w:t xml:space="preserve">pašiem principiem kā valsts dibinātajiem teātriem. </w:t>
            </w:r>
            <w:r w:rsidRPr="00FC50AB" w:rsidR="005F7DEF">
              <w:rPr>
                <w:rFonts w:ascii="Times New Roman" w:hAnsi="Times New Roman" w:cs="Times New Roman"/>
                <w:bCs/>
                <w:sz w:val="28"/>
                <w:szCs w:val="28"/>
              </w:rPr>
              <w:t xml:space="preserve">Kultūras ministrija </w:t>
            </w:r>
            <w:proofErr w:type="gramStart"/>
            <w:r w:rsidRPr="009F6C11" w:rsidR="009F6C11">
              <w:rPr>
                <w:rFonts w:ascii="Times New Roman" w:hAnsi="Times New Roman" w:cs="Times New Roman"/>
                <w:bCs/>
                <w:sz w:val="28"/>
                <w:szCs w:val="28"/>
              </w:rPr>
              <w:t>2020.gada</w:t>
            </w:r>
            <w:proofErr w:type="gramEnd"/>
            <w:r w:rsidRPr="009F6C11" w:rsidR="009F6C11">
              <w:rPr>
                <w:rFonts w:ascii="Times New Roman" w:hAnsi="Times New Roman" w:cs="Times New Roman"/>
                <w:bCs/>
                <w:sz w:val="28"/>
                <w:szCs w:val="28"/>
              </w:rPr>
              <w:t xml:space="preserve"> 2.jūlija</w:t>
            </w:r>
            <w:r w:rsidRPr="00FC50AB">
              <w:rPr>
                <w:rFonts w:ascii="Times New Roman" w:hAnsi="Times New Roman" w:cs="Times New Roman"/>
                <w:bCs/>
                <w:sz w:val="28"/>
                <w:szCs w:val="28"/>
              </w:rPr>
              <w:t xml:space="preserve"> </w:t>
            </w:r>
            <w:r w:rsidR="005F7DEF">
              <w:rPr>
                <w:rFonts w:ascii="Times New Roman" w:hAnsi="Times New Roman" w:cs="Times New Roman"/>
                <w:bCs/>
                <w:sz w:val="28"/>
                <w:szCs w:val="28"/>
              </w:rPr>
              <w:t>a</w:t>
            </w:r>
            <w:r w:rsidRPr="00FC50AB" w:rsidR="005F7DEF">
              <w:rPr>
                <w:rFonts w:ascii="Times New Roman" w:hAnsi="Times New Roman" w:cs="Times New Roman"/>
                <w:bCs/>
                <w:sz w:val="28"/>
                <w:szCs w:val="28"/>
              </w:rPr>
              <w:t>tbildes vēstulē</w:t>
            </w:r>
            <w:r w:rsidR="005F7DEF">
              <w:rPr>
                <w:rFonts w:ascii="Times New Roman" w:hAnsi="Times New Roman" w:cs="Times New Roman"/>
                <w:bCs/>
                <w:sz w:val="28"/>
                <w:szCs w:val="28"/>
              </w:rPr>
              <w:t xml:space="preserve"> </w:t>
            </w:r>
            <w:r w:rsidRPr="00FC50AB">
              <w:rPr>
                <w:rFonts w:ascii="Times New Roman" w:hAnsi="Times New Roman" w:cs="Times New Roman"/>
                <w:bCs/>
                <w:sz w:val="28"/>
                <w:szCs w:val="28"/>
              </w:rPr>
              <w:t xml:space="preserve">Nr.3.1.2-1/1225 norādīja, ka saskaņā ar likuma </w:t>
            </w:r>
            <w:r w:rsidRPr="001A2361" w:rsidR="005F7DEF">
              <w:rPr>
                <w:rFonts w:ascii="Times New Roman" w:hAnsi="Times New Roman"/>
                <w:bCs/>
                <w:sz w:val="28"/>
                <w:szCs w:val="28"/>
              </w:rPr>
              <w:t>„</w:t>
            </w:r>
            <w:r w:rsidRPr="00FC50AB">
              <w:rPr>
                <w:rFonts w:ascii="Times New Roman" w:hAnsi="Times New Roman" w:cs="Times New Roman"/>
                <w:bCs/>
                <w:sz w:val="28"/>
                <w:szCs w:val="28"/>
              </w:rPr>
              <w:t xml:space="preserve">Par valsts apdraudējuma un tā seku novēršanas un pārvarēšanas pasākumiem sakarā ar Covid-19 izplatību” </w:t>
            </w:r>
            <w:r w:rsidR="005F7DEF">
              <w:rPr>
                <w:rFonts w:ascii="Times New Roman" w:hAnsi="Times New Roman" w:cs="Times New Roman"/>
                <w:bCs/>
                <w:sz w:val="28"/>
                <w:szCs w:val="28"/>
              </w:rPr>
              <w:t xml:space="preserve">(zaudējis spēku ar </w:t>
            </w:r>
            <w:r w:rsidRPr="005F7DEF" w:rsidR="005F7DEF">
              <w:rPr>
                <w:rFonts w:ascii="Times New Roman" w:hAnsi="Times New Roman" w:cs="Times New Roman"/>
                <w:bCs/>
                <w:sz w:val="28"/>
                <w:szCs w:val="28"/>
              </w:rPr>
              <w:t xml:space="preserve">Covid-19 </w:t>
            </w:r>
            <w:r w:rsidRPr="005F7DEF" w:rsidR="005F7DEF">
              <w:rPr>
                <w:rFonts w:ascii="Times New Roman" w:hAnsi="Times New Roman" w:cs="Times New Roman"/>
                <w:bCs/>
                <w:sz w:val="28"/>
                <w:szCs w:val="28"/>
              </w:rPr>
              <w:lastRenderedPageBreak/>
              <w:t>infekcijas izplatības seku pārvarēšanas likum</w:t>
            </w:r>
            <w:r w:rsidR="005F7DEF">
              <w:rPr>
                <w:rFonts w:ascii="Times New Roman" w:hAnsi="Times New Roman" w:cs="Times New Roman"/>
                <w:bCs/>
                <w:sz w:val="28"/>
                <w:szCs w:val="28"/>
              </w:rPr>
              <w:t xml:space="preserve">a spēkā stāšanos) </w:t>
            </w:r>
            <w:r w:rsidRPr="00FC50AB">
              <w:rPr>
                <w:rFonts w:ascii="Times New Roman" w:hAnsi="Times New Roman" w:cs="Times New Roman"/>
                <w:bCs/>
                <w:sz w:val="28"/>
                <w:szCs w:val="28"/>
              </w:rPr>
              <w:t>25.</w:t>
            </w:r>
            <w:r w:rsidRPr="00E249BB">
              <w:rPr>
                <w:rFonts w:ascii="Times New Roman" w:hAnsi="Times New Roman" w:cs="Times New Roman"/>
                <w:bCs/>
                <w:sz w:val="28"/>
                <w:szCs w:val="28"/>
                <w:vertAlign w:val="superscript"/>
              </w:rPr>
              <w:t>1</w:t>
            </w:r>
            <w:r w:rsidRPr="00FC50AB">
              <w:rPr>
                <w:rFonts w:ascii="Times New Roman" w:hAnsi="Times New Roman" w:cs="Times New Roman"/>
                <w:bCs/>
                <w:sz w:val="28"/>
                <w:szCs w:val="28"/>
              </w:rPr>
              <w:t xml:space="preserve"> pantu, ja Covid-19 krīzes skartās pašvaldības kontrolētas kapitālsabiedrības apgrozījums ir samazinājies vairāk nekā par 50</w:t>
            </w:r>
            <w:r w:rsidR="005F7DEF">
              <w:rPr>
                <w:rFonts w:ascii="Times New Roman" w:hAnsi="Times New Roman" w:cs="Times New Roman"/>
                <w:bCs/>
                <w:sz w:val="28"/>
                <w:szCs w:val="28"/>
              </w:rPr>
              <w:t>%</w:t>
            </w:r>
            <w:r w:rsidRPr="00FC50AB">
              <w:rPr>
                <w:rFonts w:ascii="Times New Roman" w:hAnsi="Times New Roman" w:cs="Times New Roman"/>
                <w:bCs/>
                <w:sz w:val="28"/>
                <w:szCs w:val="28"/>
              </w:rPr>
              <w:t xml:space="preserve"> salīdzinājumā ar 2019.gada attiecīgo periodu, pašvaldība ir tiesīga saņemt valsts budžeta aizdevumu kapitālsabiedrību pamatkapitāla palielināšanai, lai nodrošinātu finanšu resursus kapitālsabiedrības uzturēšanas izdevumiem, rosinot Liepājas teātri sadarbībā ar Liepājas </w:t>
            </w:r>
            <w:r w:rsidR="005F7DEF">
              <w:rPr>
                <w:rFonts w:ascii="Times New Roman" w:hAnsi="Times New Roman" w:cs="Times New Roman"/>
                <w:bCs/>
                <w:sz w:val="28"/>
                <w:szCs w:val="28"/>
              </w:rPr>
              <w:t xml:space="preserve">pilsētas </w:t>
            </w:r>
            <w:r w:rsidRPr="00FC50AB">
              <w:rPr>
                <w:rFonts w:ascii="Times New Roman" w:hAnsi="Times New Roman" w:cs="Times New Roman"/>
                <w:bCs/>
                <w:sz w:val="28"/>
                <w:szCs w:val="28"/>
              </w:rPr>
              <w:t>domi izskatīt un nepieciešamības gadījumā izmantot pašvaldības atbalsta iespējas, kā arī aicinot Liepājas teātri izmantot Valsts kultūrkapitāla fonda mērķprogrammas Covid-19 seku pārvarēšanai.</w:t>
            </w:r>
            <w:r w:rsidR="004B146D">
              <w:rPr>
                <w:rFonts w:ascii="Times New Roman" w:hAnsi="Times New Roman" w:cs="Times New Roman"/>
                <w:bCs/>
                <w:sz w:val="28"/>
                <w:szCs w:val="28"/>
              </w:rPr>
              <w:t xml:space="preserve"> Lai izvērtētu situācijas nopietnību</w:t>
            </w:r>
            <w:r w:rsidR="00347005">
              <w:rPr>
                <w:rFonts w:ascii="Times New Roman" w:hAnsi="Times New Roman" w:cs="Times New Roman"/>
                <w:bCs/>
                <w:sz w:val="28"/>
                <w:szCs w:val="28"/>
              </w:rPr>
              <w:t>,</w:t>
            </w:r>
            <w:r w:rsidR="004B146D">
              <w:rPr>
                <w:rFonts w:ascii="Times New Roman" w:hAnsi="Times New Roman" w:cs="Times New Roman"/>
                <w:bCs/>
                <w:sz w:val="28"/>
                <w:szCs w:val="28"/>
              </w:rPr>
              <w:t xml:space="preserve"> </w:t>
            </w:r>
            <w:r w:rsidR="005F7DEF">
              <w:rPr>
                <w:rFonts w:ascii="Times New Roman" w:hAnsi="Times New Roman" w:cs="Times New Roman"/>
                <w:bCs/>
                <w:sz w:val="28"/>
                <w:szCs w:val="28"/>
              </w:rPr>
              <w:t xml:space="preserve">saskaņā </w:t>
            </w:r>
            <w:r w:rsidR="00F05DE3">
              <w:rPr>
                <w:rFonts w:ascii="Times New Roman" w:hAnsi="Times New Roman" w:cs="Times New Roman"/>
                <w:bCs/>
                <w:sz w:val="28"/>
                <w:szCs w:val="28"/>
              </w:rPr>
              <w:t>ar Kultūras ministrijas</w:t>
            </w:r>
            <w:r w:rsidRPr="004B146D" w:rsidR="004B146D">
              <w:rPr>
                <w:rFonts w:ascii="Times New Roman" w:hAnsi="Times New Roman" w:cs="Times New Roman"/>
                <w:bCs/>
                <w:sz w:val="28"/>
                <w:szCs w:val="28"/>
              </w:rPr>
              <w:t xml:space="preserve"> </w:t>
            </w:r>
            <w:r w:rsidRPr="004B146D" w:rsidR="005F7DEF">
              <w:rPr>
                <w:rFonts w:ascii="Times New Roman" w:hAnsi="Times New Roman" w:cs="Times New Roman"/>
                <w:bCs/>
                <w:sz w:val="28"/>
                <w:szCs w:val="28"/>
              </w:rPr>
              <w:t xml:space="preserve">2020.gada </w:t>
            </w:r>
            <w:r w:rsidR="005F7DEF">
              <w:rPr>
                <w:rFonts w:ascii="Times New Roman" w:hAnsi="Times New Roman" w:cs="Times New Roman"/>
                <w:bCs/>
                <w:sz w:val="28"/>
                <w:szCs w:val="28"/>
              </w:rPr>
              <w:t>22</w:t>
            </w:r>
            <w:r w:rsidRPr="004B146D" w:rsidR="005F7DEF">
              <w:rPr>
                <w:rFonts w:ascii="Times New Roman" w:hAnsi="Times New Roman" w:cs="Times New Roman"/>
                <w:bCs/>
                <w:sz w:val="28"/>
                <w:szCs w:val="28"/>
              </w:rPr>
              <w:t>.</w:t>
            </w:r>
            <w:r w:rsidR="005F7DEF">
              <w:rPr>
                <w:rFonts w:ascii="Times New Roman" w:hAnsi="Times New Roman" w:cs="Times New Roman"/>
                <w:bCs/>
                <w:sz w:val="28"/>
                <w:szCs w:val="28"/>
              </w:rPr>
              <w:t xml:space="preserve">oktobra </w:t>
            </w:r>
            <w:r w:rsidRPr="004B146D" w:rsidR="004B146D">
              <w:rPr>
                <w:rFonts w:ascii="Times New Roman" w:hAnsi="Times New Roman" w:cs="Times New Roman"/>
                <w:bCs/>
                <w:sz w:val="28"/>
                <w:szCs w:val="28"/>
              </w:rPr>
              <w:t>rīkojumu Nr.2.5-1-1</w:t>
            </w:r>
            <w:r w:rsidR="00A85A7A">
              <w:rPr>
                <w:rFonts w:ascii="Times New Roman" w:hAnsi="Times New Roman" w:cs="Times New Roman"/>
                <w:bCs/>
                <w:sz w:val="28"/>
                <w:szCs w:val="28"/>
              </w:rPr>
              <w:t>67</w:t>
            </w:r>
            <w:r w:rsidRPr="004B146D" w:rsidR="004B146D">
              <w:rPr>
                <w:rFonts w:ascii="Times New Roman" w:hAnsi="Times New Roman" w:cs="Times New Roman"/>
                <w:bCs/>
                <w:sz w:val="28"/>
                <w:szCs w:val="28"/>
              </w:rPr>
              <w:t xml:space="preserve"> </w:t>
            </w:r>
            <w:r w:rsidRPr="001A2361" w:rsidR="00D93B48">
              <w:rPr>
                <w:rFonts w:ascii="Times New Roman" w:hAnsi="Times New Roman"/>
                <w:bCs/>
                <w:sz w:val="28"/>
                <w:szCs w:val="28"/>
              </w:rPr>
              <w:t>„</w:t>
            </w:r>
            <w:r w:rsidR="00D93B48">
              <w:rPr>
                <w:rFonts w:ascii="Times New Roman" w:hAnsi="Times New Roman"/>
                <w:bCs/>
                <w:sz w:val="28"/>
                <w:szCs w:val="28"/>
              </w:rPr>
              <w:t xml:space="preserve">Par </w:t>
            </w:r>
            <w:r w:rsidRPr="00D93B48" w:rsidR="00D93B48">
              <w:rPr>
                <w:rFonts w:ascii="Times New Roman" w:hAnsi="Times New Roman" w:cs="Times New Roman"/>
                <w:bCs/>
                <w:sz w:val="28"/>
                <w:szCs w:val="28"/>
              </w:rPr>
              <w:t>darba grup</w:t>
            </w:r>
            <w:r w:rsidR="00D93B48">
              <w:rPr>
                <w:rFonts w:ascii="Times New Roman" w:hAnsi="Times New Roman" w:cs="Times New Roman"/>
                <w:bCs/>
                <w:sz w:val="28"/>
                <w:szCs w:val="28"/>
              </w:rPr>
              <w:t>as izveidi</w:t>
            </w:r>
            <w:r w:rsidRPr="00D93B48" w:rsidR="00D93B48">
              <w:rPr>
                <w:rFonts w:ascii="Times New Roman" w:hAnsi="Times New Roman" w:cs="Times New Roman"/>
                <w:bCs/>
                <w:sz w:val="28"/>
                <w:szCs w:val="28"/>
              </w:rPr>
              <w:t xml:space="preserve"> nacionālas nozīmes reģionālo profesionālo teātru pārvaldības un finansēšanas modeļa izstrād</w:t>
            </w:r>
            <w:r w:rsidR="00D93B48">
              <w:rPr>
                <w:rFonts w:ascii="Times New Roman" w:hAnsi="Times New Roman" w:cs="Times New Roman"/>
                <w:bCs/>
                <w:sz w:val="28"/>
                <w:szCs w:val="28"/>
              </w:rPr>
              <w:t xml:space="preserve">ei” </w:t>
            </w:r>
            <w:r w:rsidRPr="004B146D" w:rsidR="004B146D">
              <w:rPr>
                <w:rFonts w:ascii="Times New Roman" w:hAnsi="Times New Roman" w:cs="Times New Roman"/>
                <w:bCs/>
                <w:sz w:val="28"/>
                <w:szCs w:val="28"/>
              </w:rPr>
              <w:t>tika izveidota darba grupa nacionālas nozīmes reģionālo profesionālo teātru pārvaldības un finansēšanas modeļa izstrādei</w:t>
            </w:r>
            <w:r w:rsidR="004B146D">
              <w:rPr>
                <w:rFonts w:ascii="Times New Roman" w:hAnsi="Times New Roman" w:cs="Times New Roman"/>
                <w:bCs/>
                <w:sz w:val="28"/>
                <w:szCs w:val="28"/>
              </w:rPr>
              <w:t>.</w:t>
            </w:r>
            <w:r w:rsidR="00A85A7A">
              <w:rPr>
                <w:rFonts w:ascii="Times New Roman" w:hAnsi="Times New Roman" w:cs="Times New Roman"/>
                <w:bCs/>
                <w:sz w:val="28"/>
                <w:szCs w:val="28"/>
              </w:rPr>
              <w:t xml:space="preserve"> Darba grup</w:t>
            </w:r>
            <w:r w:rsidR="00CF75F6">
              <w:rPr>
                <w:rFonts w:ascii="Times New Roman" w:hAnsi="Times New Roman" w:cs="Times New Roman"/>
                <w:bCs/>
                <w:sz w:val="28"/>
                <w:szCs w:val="28"/>
              </w:rPr>
              <w:t>ā</w:t>
            </w:r>
            <w:r w:rsidR="00A85A7A">
              <w:rPr>
                <w:rFonts w:ascii="Times New Roman" w:hAnsi="Times New Roman" w:cs="Times New Roman"/>
                <w:bCs/>
                <w:sz w:val="28"/>
                <w:szCs w:val="28"/>
              </w:rPr>
              <w:t>, veicot Liepājas teātra finanšu un nefinanšu datu izvērtējumu par pēdējiem četriem gadiem</w:t>
            </w:r>
            <w:r w:rsidR="00CF75F6">
              <w:rPr>
                <w:rFonts w:ascii="Times New Roman" w:hAnsi="Times New Roman" w:cs="Times New Roman"/>
                <w:bCs/>
                <w:sz w:val="28"/>
                <w:szCs w:val="28"/>
              </w:rPr>
              <w:t>,</w:t>
            </w:r>
            <w:r w:rsidR="00A85A7A">
              <w:rPr>
                <w:rFonts w:ascii="Times New Roman" w:hAnsi="Times New Roman" w:cs="Times New Roman"/>
                <w:bCs/>
                <w:sz w:val="28"/>
                <w:szCs w:val="28"/>
              </w:rPr>
              <w:t xml:space="preserve"> tika </w:t>
            </w:r>
            <w:r w:rsidR="00467EBE">
              <w:rPr>
                <w:rFonts w:ascii="Times New Roman" w:hAnsi="Times New Roman" w:cs="Times New Roman"/>
                <w:bCs/>
                <w:sz w:val="28"/>
                <w:szCs w:val="28"/>
              </w:rPr>
              <w:t xml:space="preserve">secināts, ka līdz 2020.gadam </w:t>
            </w:r>
            <w:r w:rsidR="005F7DEF">
              <w:rPr>
                <w:rFonts w:ascii="Times New Roman" w:hAnsi="Times New Roman" w:cs="Times New Roman"/>
                <w:bCs/>
                <w:sz w:val="28"/>
                <w:szCs w:val="28"/>
              </w:rPr>
              <w:t xml:space="preserve">Liepājas </w:t>
            </w:r>
            <w:r w:rsidR="00467EBE">
              <w:rPr>
                <w:rFonts w:ascii="Times New Roman" w:hAnsi="Times New Roman" w:cs="Times New Roman"/>
                <w:bCs/>
                <w:sz w:val="28"/>
                <w:szCs w:val="28"/>
              </w:rPr>
              <w:t xml:space="preserve">teātra darbībā vērojama stabilitāte un izaugsmes tendences, kas liecina par </w:t>
            </w:r>
            <w:r w:rsidR="005F7DEF">
              <w:rPr>
                <w:rFonts w:ascii="Times New Roman" w:hAnsi="Times New Roman" w:cs="Times New Roman"/>
                <w:bCs/>
                <w:sz w:val="28"/>
                <w:szCs w:val="28"/>
              </w:rPr>
              <w:t xml:space="preserve">Liepājas </w:t>
            </w:r>
            <w:r w:rsidR="00467EBE">
              <w:rPr>
                <w:rFonts w:ascii="Times New Roman" w:hAnsi="Times New Roman" w:cs="Times New Roman"/>
                <w:bCs/>
                <w:sz w:val="28"/>
                <w:szCs w:val="28"/>
              </w:rPr>
              <w:t xml:space="preserve">teātra ilgtspēju. Ik gadus </w:t>
            </w:r>
            <w:r w:rsidR="005F7DEF">
              <w:rPr>
                <w:rFonts w:ascii="Times New Roman" w:hAnsi="Times New Roman" w:cs="Times New Roman"/>
                <w:bCs/>
                <w:sz w:val="28"/>
                <w:szCs w:val="28"/>
              </w:rPr>
              <w:t xml:space="preserve">Liepājas </w:t>
            </w:r>
            <w:r w:rsidR="00467EBE">
              <w:rPr>
                <w:rFonts w:ascii="Times New Roman" w:hAnsi="Times New Roman" w:cs="Times New Roman"/>
                <w:bCs/>
                <w:sz w:val="28"/>
                <w:szCs w:val="28"/>
              </w:rPr>
              <w:t>teātris izrāda pāri par 210 izrādēm, sagatavojot no 9 līdz 11 jauniestudējumiem, kas uzskatām</w:t>
            </w:r>
            <w:r w:rsidR="00F05DE3">
              <w:rPr>
                <w:rFonts w:ascii="Times New Roman" w:hAnsi="Times New Roman" w:cs="Times New Roman"/>
                <w:bCs/>
                <w:sz w:val="28"/>
                <w:szCs w:val="28"/>
              </w:rPr>
              <w:t>s</w:t>
            </w:r>
            <w:r w:rsidR="00467EBE">
              <w:rPr>
                <w:rFonts w:ascii="Times New Roman" w:hAnsi="Times New Roman" w:cs="Times New Roman"/>
                <w:bCs/>
                <w:sz w:val="28"/>
                <w:szCs w:val="28"/>
              </w:rPr>
              <w:t xml:space="preserve"> par lielu daudzumu, īpaši apstākļos, ka Liepājas teātrim ir pieejams tikai viens pastāvīgais spēles laukums. Liepājas teātris arī apkalpo visvairāk skatītāju no visiem reģionālajiem teātriem – tuvu pie 70 000. </w:t>
            </w:r>
            <w:r w:rsidR="005F7DEF">
              <w:rPr>
                <w:rFonts w:ascii="Times New Roman" w:hAnsi="Times New Roman" w:cs="Times New Roman"/>
                <w:bCs/>
                <w:sz w:val="28"/>
                <w:szCs w:val="28"/>
              </w:rPr>
              <w:t>Liepājas t</w:t>
            </w:r>
            <w:r w:rsidR="0062609F">
              <w:rPr>
                <w:rFonts w:ascii="Times New Roman" w:hAnsi="Times New Roman" w:cs="Times New Roman"/>
                <w:bCs/>
                <w:sz w:val="28"/>
                <w:szCs w:val="28"/>
              </w:rPr>
              <w:t>eātra paš</w:t>
            </w:r>
            <w:r w:rsidR="00F05DE3">
              <w:rPr>
                <w:rFonts w:ascii="Times New Roman" w:hAnsi="Times New Roman" w:cs="Times New Roman"/>
                <w:bCs/>
                <w:sz w:val="28"/>
                <w:szCs w:val="28"/>
              </w:rPr>
              <w:t>u</w:t>
            </w:r>
            <w:r w:rsidR="0062609F">
              <w:rPr>
                <w:rFonts w:ascii="Times New Roman" w:hAnsi="Times New Roman" w:cs="Times New Roman"/>
                <w:bCs/>
                <w:sz w:val="28"/>
                <w:szCs w:val="28"/>
              </w:rPr>
              <w:t xml:space="preserve"> ieņēmumi veido 42% no kopējā kapitālsabiedrības budžeta. 2020.gad</w:t>
            </w:r>
            <w:r w:rsidR="00347005">
              <w:rPr>
                <w:rFonts w:ascii="Times New Roman" w:hAnsi="Times New Roman" w:cs="Times New Roman"/>
                <w:bCs/>
                <w:sz w:val="28"/>
                <w:szCs w:val="28"/>
              </w:rPr>
              <w:t>ā</w:t>
            </w:r>
            <w:r w:rsidR="0062609F">
              <w:rPr>
                <w:rFonts w:ascii="Times New Roman" w:hAnsi="Times New Roman" w:cs="Times New Roman"/>
                <w:bCs/>
                <w:sz w:val="28"/>
                <w:szCs w:val="28"/>
              </w:rPr>
              <w:t xml:space="preserve"> līdz ar Covid-19 izplatību un ar to saistītājiem publisko pasākumu ierobežojumiem</w:t>
            </w:r>
            <w:r w:rsidR="00347005">
              <w:rPr>
                <w:rFonts w:ascii="Times New Roman" w:hAnsi="Times New Roman" w:cs="Times New Roman"/>
                <w:bCs/>
                <w:sz w:val="28"/>
                <w:szCs w:val="28"/>
              </w:rPr>
              <w:t xml:space="preserve"> vērojams </w:t>
            </w:r>
            <w:r w:rsidR="0062609F">
              <w:rPr>
                <w:rFonts w:ascii="Times New Roman" w:hAnsi="Times New Roman" w:cs="Times New Roman"/>
                <w:bCs/>
                <w:sz w:val="28"/>
                <w:szCs w:val="28"/>
              </w:rPr>
              <w:t>būtisk</w:t>
            </w:r>
            <w:r w:rsidR="00347005">
              <w:rPr>
                <w:rFonts w:ascii="Times New Roman" w:hAnsi="Times New Roman" w:cs="Times New Roman"/>
                <w:bCs/>
                <w:sz w:val="28"/>
                <w:szCs w:val="28"/>
              </w:rPr>
              <w:t>s</w:t>
            </w:r>
            <w:r w:rsidR="0062609F">
              <w:rPr>
                <w:rFonts w:ascii="Times New Roman" w:hAnsi="Times New Roman" w:cs="Times New Roman"/>
                <w:bCs/>
                <w:sz w:val="28"/>
                <w:szCs w:val="28"/>
              </w:rPr>
              <w:t xml:space="preserve"> Liepāj</w:t>
            </w:r>
            <w:r w:rsidR="00F05DE3">
              <w:rPr>
                <w:rFonts w:ascii="Times New Roman" w:hAnsi="Times New Roman" w:cs="Times New Roman"/>
                <w:bCs/>
                <w:sz w:val="28"/>
                <w:szCs w:val="28"/>
              </w:rPr>
              <w:t>a</w:t>
            </w:r>
            <w:r w:rsidR="0062609F">
              <w:rPr>
                <w:rFonts w:ascii="Times New Roman" w:hAnsi="Times New Roman" w:cs="Times New Roman"/>
                <w:bCs/>
                <w:sz w:val="28"/>
                <w:szCs w:val="28"/>
              </w:rPr>
              <w:t>s teātra ienākumu kritum</w:t>
            </w:r>
            <w:r w:rsidR="00347005">
              <w:rPr>
                <w:rFonts w:ascii="Times New Roman" w:hAnsi="Times New Roman" w:cs="Times New Roman"/>
                <w:bCs/>
                <w:sz w:val="28"/>
                <w:szCs w:val="28"/>
              </w:rPr>
              <w:t>s</w:t>
            </w:r>
            <w:r w:rsidR="0062609F">
              <w:rPr>
                <w:rFonts w:ascii="Times New Roman" w:hAnsi="Times New Roman" w:cs="Times New Roman"/>
                <w:bCs/>
                <w:sz w:val="28"/>
                <w:szCs w:val="28"/>
              </w:rPr>
              <w:t xml:space="preserve">. 2020.gadā </w:t>
            </w:r>
            <w:r w:rsidR="005F7DEF">
              <w:rPr>
                <w:rFonts w:ascii="Times New Roman" w:hAnsi="Times New Roman" w:cs="Times New Roman"/>
                <w:bCs/>
                <w:sz w:val="28"/>
                <w:szCs w:val="28"/>
              </w:rPr>
              <w:t xml:space="preserve">Liepājas </w:t>
            </w:r>
            <w:r w:rsidR="0062609F">
              <w:rPr>
                <w:rFonts w:ascii="Times New Roman" w:hAnsi="Times New Roman" w:cs="Times New Roman"/>
                <w:bCs/>
                <w:sz w:val="28"/>
                <w:szCs w:val="28"/>
              </w:rPr>
              <w:t>teātra paš</w:t>
            </w:r>
            <w:r w:rsidR="00F05DE3">
              <w:rPr>
                <w:rFonts w:ascii="Times New Roman" w:hAnsi="Times New Roman" w:cs="Times New Roman"/>
                <w:bCs/>
                <w:sz w:val="28"/>
                <w:szCs w:val="28"/>
              </w:rPr>
              <w:t>u</w:t>
            </w:r>
            <w:r w:rsidR="0062609F">
              <w:rPr>
                <w:rFonts w:ascii="Times New Roman" w:hAnsi="Times New Roman" w:cs="Times New Roman"/>
                <w:bCs/>
                <w:sz w:val="28"/>
                <w:szCs w:val="28"/>
              </w:rPr>
              <w:t xml:space="preserve"> ieņēmumi samazinā</w:t>
            </w:r>
            <w:r w:rsidR="00347005">
              <w:rPr>
                <w:rFonts w:ascii="Times New Roman" w:hAnsi="Times New Roman" w:cs="Times New Roman"/>
                <w:bCs/>
                <w:sz w:val="28"/>
                <w:szCs w:val="28"/>
              </w:rPr>
              <w:t>jušie</w:t>
            </w:r>
            <w:r w:rsidR="0062609F">
              <w:rPr>
                <w:rFonts w:ascii="Times New Roman" w:hAnsi="Times New Roman" w:cs="Times New Roman"/>
                <w:bCs/>
                <w:sz w:val="28"/>
                <w:szCs w:val="28"/>
              </w:rPr>
              <w:t xml:space="preserve">s par 60% </w:t>
            </w:r>
            <w:r w:rsidR="0062609F">
              <w:rPr>
                <w:rFonts w:ascii="Times New Roman" w:hAnsi="Times New Roman" w:cs="Times New Roman"/>
                <w:bCs/>
                <w:sz w:val="28"/>
                <w:szCs w:val="28"/>
              </w:rPr>
              <w:lastRenderedPageBreak/>
              <w:t>pret iepriekšējo periodu, sastādot vien 328</w:t>
            </w:r>
            <w:r w:rsidR="005F7DEF">
              <w:rPr>
                <w:rFonts w:ascii="Times New Roman" w:hAnsi="Times New Roman" w:cs="Times New Roman"/>
                <w:bCs/>
                <w:sz w:val="28"/>
                <w:szCs w:val="28"/>
              </w:rPr>
              <w:t> </w:t>
            </w:r>
            <w:r w:rsidRPr="0062609F" w:rsidR="0062609F">
              <w:rPr>
                <w:rFonts w:ascii="Times New Roman" w:hAnsi="Times New Roman" w:cs="Times New Roman"/>
                <w:bCs/>
                <w:sz w:val="28"/>
                <w:szCs w:val="28"/>
              </w:rPr>
              <w:t>730</w:t>
            </w:r>
            <w:r w:rsidR="005F7DEF">
              <w:rPr>
                <w:rFonts w:ascii="Times New Roman" w:hAnsi="Times New Roman" w:cs="Times New Roman"/>
                <w:bCs/>
                <w:sz w:val="28"/>
                <w:szCs w:val="28"/>
              </w:rPr>
              <w:t> </w:t>
            </w:r>
            <w:r w:rsidRPr="0062609F" w:rsidR="0062609F">
              <w:rPr>
                <w:rFonts w:ascii="Times New Roman" w:hAnsi="Times New Roman" w:cs="Times New Roman"/>
                <w:i/>
                <w:iCs/>
                <w:sz w:val="28"/>
                <w:szCs w:val="28"/>
              </w:rPr>
              <w:t>euro</w:t>
            </w:r>
            <w:r w:rsidRPr="0062609F" w:rsidR="0062609F">
              <w:rPr>
                <w:rFonts w:ascii="Times New Roman" w:hAnsi="Times New Roman" w:cs="Times New Roman"/>
                <w:sz w:val="28"/>
                <w:szCs w:val="28"/>
              </w:rPr>
              <w:t>. Papildus finansiālo slogu rad</w:t>
            </w:r>
            <w:r w:rsidR="0062609F">
              <w:rPr>
                <w:rFonts w:ascii="Times New Roman" w:hAnsi="Times New Roman" w:cs="Times New Roman"/>
                <w:sz w:val="28"/>
                <w:szCs w:val="28"/>
              </w:rPr>
              <w:t>īja arī apstāklis, ka</w:t>
            </w:r>
            <w:r w:rsidR="00347005">
              <w:rPr>
                <w:rFonts w:ascii="Times New Roman" w:hAnsi="Times New Roman" w:cs="Times New Roman"/>
                <w:sz w:val="28"/>
                <w:szCs w:val="28"/>
              </w:rPr>
              <w:t>,</w:t>
            </w:r>
            <w:r w:rsidR="0062609F">
              <w:rPr>
                <w:rFonts w:ascii="Times New Roman" w:hAnsi="Times New Roman" w:cs="Times New Roman"/>
                <w:sz w:val="28"/>
                <w:szCs w:val="28"/>
              </w:rPr>
              <w:t xml:space="preserve"> </w:t>
            </w:r>
            <w:r w:rsidRPr="0062609F" w:rsidR="0062609F">
              <w:rPr>
                <w:rFonts w:ascii="Times New Roman" w:hAnsi="Times New Roman" w:cs="Times New Roman"/>
                <w:sz w:val="28"/>
                <w:szCs w:val="28"/>
              </w:rPr>
              <w:t xml:space="preserve">Kultūras ministrijai 2020.gadā piešķirot papildu finansējumu valsts dibinātajiem teātriem atalgojuma paaugstināšanai vidēji par 15%, Liepājas </w:t>
            </w:r>
            <w:r w:rsidR="00D93B48">
              <w:rPr>
                <w:rFonts w:ascii="Times New Roman" w:hAnsi="Times New Roman" w:cs="Times New Roman"/>
                <w:sz w:val="28"/>
                <w:szCs w:val="28"/>
              </w:rPr>
              <w:t xml:space="preserve">pilsētas </w:t>
            </w:r>
            <w:r w:rsidRPr="0062609F" w:rsidR="0062609F">
              <w:rPr>
                <w:rFonts w:ascii="Times New Roman" w:hAnsi="Times New Roman" w:cs="Times New Roman"/>
                <w:sz w:val="28"/>
                <w:szCs w:val="28"/>
              </w:rPr>
              <w:t>pašvaldība nav spējusi nodrošināt analoģisku darba samaksas pieaugumu</w:t>
            </w:r>
            <w:r w:rsidR="0062609F">
              <w:rPr>
                <w:rFonts w:ascii="Times New Roman" w:hAnsi="Times New Roman" w:cs="Times New Roman"/>
                <w:sz w:val="28"/>
                <w:szCs w:val="28"/>
              </w:rPr>
              <w:t xml:space="preserve"> Liepājas teātra darbiniekiem</w:t>
            </w:r>
            <w:r w:rsidRPr="0062609F" w:rsidR="0062609F">
              <w:rPr>
                <w:rFonts w:ascii="Times New Roman" w:hAnsi="Times New Roman" w:cs="Times New Roman"/>
                <w:sz w:val="28"/>
                <w:szCs w:val="28"/>
              </w:rPr>
              <w:t>.</w:t>
            </w:r>
            <w:r w:rsidR="0062609F">
              <w:rPr>
                <w:rFonts w:ascii="Times New Roman" w:hAnsi="Times New Roman" w:cs="Times New Roman"/>
                <w:sz w:val="28"/>
                <w:szCs w:val="28"/>
              </w:rPr>
              <w:t xml:space="preserve"> Izvērtējot situāciju, darba grupa secināja, ka </w:t>
            </w:r>
            <w:r w:rsidRPr="004B146D" w:rsidR="004B146D">
              <w:rPr>
                <w:rFonts w:ascii="Times New Roman" w:hAnsi="Times New Roman" w:cs="Times New Roman"/>
                <w:bCs/>
                <w:sz w:val="28"/>
                <w:szCs w:val="28"/>
              </w:rPr>
              <w:t xml:space="preserve">jautājums par valsts līdzdalību Liepājas teātra finansēšanā 2021.gadā ir jārisina kā vienreizējs īstermiņa risinājums ar mērķi nodrošināt Liepājas teātra darbības nepārtrauktību </w:t>
            </w:r>
            <w:r w:rsidR="004B146D">
              <w:rPr>
                <w:rFonts w:ascii="Times New Roman" w:hAnsi="Times New Roman" w:cs="Times New Roman"/>
                <w:bCs/>
                <w:sz w:val="28"/>
                <w:szCs w:val="28"/>
              </w:rPr>
              <w:t>apstākļos,</w:t>
            </w:r>
            <w:r w:rsidRPr="004B146D" w:rsidR="004B146D">
              <w:rPr>
                <w:rFonts w:ascii="Times New Roman" w:hAnsi="Times New Roman" w:cs="Times New Roman"/>
                <w:bCs/>
                <w:sz w:val="28"/>
                <w:szCs w:val="28"/>
              </w:rPr>
              <w:t xml:space="preserve"> ka</w:t>
            </w:r>
            <w:r w:rsidR="00A85A7A">
              <w:rPr>
                <w:rFonts w:ascii="Times New Roman" w:hAnsi="Times New Roman" w:cs="Times New Roman"/>
                <w:bCs/>
                <w:sz w:val="28"/>
                <w:szCs w:val="28"/>
              </w:rPr>
              <w:t>d</w:t>
            </w:r>
            <w:r w:rsidRPr="004B146D" w:rsidR="004B146D">
              <w:rPr>
                <w:rFonts w:ascii="Times New Roman" w:hAnsi="Times New Roman" w:cs="Times New Roman"/>
                <w:bCs/>
                <w:sz w:val="28"/>
                <w:szCs w:val="28"/>
              </w:rPr>
              <w:t xml:space="preserve"> ar Covid-19 </w:t>
            </w:r>
            <w:r w:rsidR="004B146D">
              <w:rPr>
                <w:rFonts w:ascii="Times New Roman" w:hAnsi="Times New Roman" w:cs="Times New Roman"/>
                <w:bCs/>
                <w:sz w:val="28"/>
                <w:szCs w:val="28"/>
              </w:rPr>
              <w:t xml:space="preserve">izplatību </w:t>
            </w:r>
            <w:r w:rsidRPr="004B146D" w:rsidR="004B146D">
              <w:rPr>
                <w:rFonts w:ascii="Times New Roman" w:hAnsi="Times New Roman" w:cs="Times New Roman"/>
                <w:bCs/>
                <w:sz w:val="28"/>
                <w:szCs w:val="28"/>
              </w:rPr>
              <w:t>saistītie</w:t>
            </w:r>
            <w:r w:rsidR="004B146D">
              <w:rPr>
                <w:rFonts w:ascii="Times New Roman" w:hAnsi="Times New Roman" w:cs="Times New Roman"/>
                <w:bCs/>
                <w:sz w:val="28"/>
                <w:szCs w:val="28"/>
              </w:rPr>
              <w:t xml:space="preserve"> </w:t>
            </w:r>
            <w:r w:rsidRPr="004B146D" w:rsidR="004B146D">
              <w:rPr>
                <w:rFonts w:ascii="Times New Roman" w:hAnsi="Times New Roman" w:cs="Times New Roman"/>
                <w:bCs/>
                <w:sz w:val="28"/>
                <w:szCs w:val="28"/>
              </w:rPr>
              <w:t>ierobežojumi</w:t>
            </w:r>
            <w:r w:rsidR="004B146D">
              <w:rPr>
                <w:rFonts w:ascii="Times New Roman" w:hAnsi="Times New Roman" w:cs="Times New Roman"/>
                <w:bCs/>
                <w:sz w:val="28"/>
                <w:szCs w:val="28"/>
              </w:rPr>
              <w:t xml:space="preserve"> liedz </w:t>
            </w:r>
            <w:r w:rsidR="00A85A7A">
              <w:rPr>
                <w:rFonts w:ascii="Times New Roman" w:hAnsi="Times New Roman" w:cs="Times New Roman"/>
                <w:bCs/>
                <w:sz w:val="28"/>
                <w:szCs w:val="28"/>
              </w:rPr>
              <w:t>teātra nozarei pilnvērtīgi darboties un gūt ieņēmumus.</w:t>
            </w:r>
          </w:p>
          <w:p w:rsidR="00DA6775" w:rsidP="75468B76" w:rsidRDefault="00EF0339" w14:paraId="15F99A3B" w14:textId="2E19D514">
            <w:pPr>
              <w:tabs>
                <w:tab w:val="left" w:pos="851"/>
                <w:tab w:val="left" w:pos="6805"/>
                <w:tab w:val="left" w:pos="13041"/>
                <w:tab w:val="left" w:pos="19704"/>
                <w:tab w:val="left" w:pos="21263"/>
              </w:tabs>
              <w:spacing w:after="0" w:line="240" w:lineRule="auto"/>
              <w:ind w:firstLine="567"/>
              <w:jc w:val="both"/>
              <w:outlineLvl w:val="0"/>
              <w:rPr>
                <w:rFonts w:ascii="Times New Roman" w:hAnsi="Times New Roman" w:cs="Times New Roman"/>
                <w:sz w:val="28"/>
                <w:szCs w:val="28"/>
              </w:rPr>
            </w:pPr>
            <w:r w:rsidRPr="75468B76">
              <w:rPr>
                <w:rFonts w:ascii="Times New Roman" w:hAnsi="Times New Roman" w:cs="Times New Roman"/>
                <w:sz w:val="28"/>
                <w:szCs w:val="28"/>
              </w:rPr>
              <w:t>Covid-19 pandēmijas izplatības ierobežošanai noteikto drošības pasākumu dēļ profesionālās skatuves mākslas nozares i</w:t>
            </w:r>
            <w:r w:rsidR="00906476">
              <w:rPr>
                <w:rFonts w:ascii="Times New Roman" w:hAnsi="Times New Roman" w:cs="Times New Roman"/>
                <w:sz w:val="28"/>
                <w:szCs w:val="28"/>
              </w:rPr>
              <w:t>nstitūcijas</w:t>
            </w:r>
            <w:r w:rsidRPr="75468B76">
              <w:rPr>
                <w:rFonts w:ascii="Times New Roman" w:hAnsi="Times New Roman" w:cs="Times New Roman"/>
                <w:sz w:val="28"/>
                <w:szCs w:val="28"/>
              </w:rPr>
              <w:t xml:space="preserve"> ir bijušas spiestas ilgstoši ierobežot savu darbību. Šogad, arī pēc ārkārtējās situācijas beigām, profesionālās skatuves mākslas iestādes nevar pilnvērtīgi atsākt strādāt un gūt pašu ieņēmumus (biļešu un citus ieņēmumus no darbības), kas ir būtiska ieņēmumu struktūras daļa. Lai nodrošinātu skaidru un visām iesaistītajām pusēm saprotamu principu un kritēriju izstrādi papildus nepieciešamā finansējuma aprēķināšanai kapitālsabiedrībām, kurās Kultūras ministrija ir valsts kapitāla daļu turētāja, un Liepājas teātri</w:t>
            </w:r>
            <w:r w:rsidR="00D93B48">
              <w:rPr>
                <w:rFonts w:ascii="Times New Roman" w:hAnsi="Times New Roman" w:cs="Times New Roman"/>
                <w:sz w:val="28"/>
                <w:szCs w:val="28"/>
              </w:rPr>
              <w:t>m</w:t>
            </w:r>
            <w:r w:rsidRPr="75468B76">
              <w:rPr>
                <w:rFonts w:ascii="Times New Roman" w:hAnsi="Times New Roman" w:cs="Times New Roman"/>
                <w:sz w:val="28"/>
                <w:szCs w:val="28"/>
              </w:rPr>
              <w:t xml:space="preserve"> Covid-19 ietekmes mazināšanai 2021.gadā, </w:t>
            </w:r>
            <w:r w:rsidR="00D93B48">
              <w:rPr>
                <w:rFonts w:ascii="Times New Roman" w:hAnsi="Times New Roman" w:cs="Times New Roman"/>
                <w:sz w:val="28"/>
                <w:szCs w:val="28"/>
              </w:rPr>
              <w:t xml:space="preserve">saskaņā ar </w:t>
            </w:r>
            <w:r w:rsidRPr="75468B76">
              <w:rPr>
                <w:rFonts w:ascii="Times New Roman" w:hAnsi="Times New Roman" w:cs="Times New Roman"/>
                <w:sz w:val="28"/>
                <w:szCs w:val="28"/>
              </w:rPr>
              <w:t>Kultūras ministrij</w:t>
            </w:r>
            <w:r w:rsidR="00D93B48">
              <w:rPr>
                <w:rFonts w:ascii="Times New Roman" w:hAnsi="Times New Roman" w:cs="Times New Roman"/>
                <w:sz w:val="28"/>
                <w:szCs w:val="28"/>
              </w:rPr>
              <w:t>as</w:t>
            </w:r>
            <w:r w:rsidRPr="75468B76">
              <w:rPr>
                <w:rFonts w:ascii="Times New Roman" w:hAnsi="Times New Roman" w:cs="Times New Roman"/>
                <w:sz w:val="28"/>
                <w:szCs w:val="28"/>
              </w:rPr>
              <w:t xml:space="preserve"> 2021.gada 5.aprī</w:t>
            </w:r>
            <w:r w:rsidR="00D93B48">
              <w:rPr>
                <w:rFonts w:ascii="Times New Roman" w:hAnsi="Times New Roman" w:cs="Times New Roman"/>
                <w:sz w:val="28"/>
                <w:szCs w:val="28"/>
              </w:rPr>
              <w:t xml:space="preserve">ļa </w:t>
            </w:r>
            <w:r w:rsidRPr="75468B76">
              <w:rPr>
                <w:rFonts w:ascii="Times New Roman" w:hAnsi="Times New Roman" w:cs="Times New Roman"/>
                <w:sz w:val="28"/>
                <w:szCs w:val="28"/>
              </w:rPr>
              <w:t xml:space="preserve">rīkojumu Nr.2.5-1-19 </w:t>
            </w:r>
            <w:r w:rsidRPr="001A2361" w:rsidR="00D93B48">
              <w:rPr>
                <w:rFonts w:ascii="Times New Roman" w:hAnsi="Times New Roman"/>
                <w:bCs/>
                <w:sz w:val="28"/>
                <w:szCs w:val="28"/>
              </w:rPr>
              <w:t>„</w:t>
            </w:r>
            <w:r w:rsidRPr="75468B76">
              <w:rPr>
                <w:rFonts w:ascii="Times New Roman" w:hAnsi="Times New Roman" w:cs="Times New Roman"/>
                <w:sz w:val="28"/>
                <w:szCs w:val="28"/>
              </w:rPr>
              <w:t>Par darba grupas izveidi papildus nepieciešamā finansējuma aprēķināšanai kapitālsabiedrībām, kurās Kultūras ministrija ir valsts kapitāla daļu turētāja, un sabiedrībai ar ierobežotu atbildību „Liepājas teātris” Covid-19 ietekmes mazināšanai 2021.gadā”</w:t>
            </w:r>
            <w:r w:rsidRPr="75468B76" w:rsidR="00581935">
              <w:rPr>
                <w:rFonts w:ascii="Times New Roman" w:hAnsi="Times New Roman" w:cs="Times New Roman"/>
                <w:sz w:val="28"/>
                <w:szCs w:val="28"/>
              </w:rPr>
              <w:t xml:space="preserve"> </w:t>
            </w:r>
            <w:r w:rsidR="00347005">
              <w:rPr>
                <w:rFonts w:ascii="Times New Roman" w:hAnsi="Times New Roman" w:cs="Times New Roman"/>
                <w:sz w:val="28"/>
                <w:szCs w:val="28"/>
              </w:rPr>
              <w:t xml:space="preserve">tika </w:t>
            </w:r>
            <w:r w:rsidRPr="75468B76" w:rsidR="00581935">
              <w:rPr>
                <w:rFonts w:ascii="Times New Roman" w:hAnsi="Times New Roman" w:cs="Times New Roman"/>
                <w:sz w:val="28"/>
                <w:szCs w:val="28"/>
              </w:rPr>
              <w:t>izveido</w:t>
            </w:r>
            <w:r w:rsidR="00347005">
              <w:rPr>
                <w:rFonts w:ascii="Times New Roman" w:hAnsi="Times New Roman" w:cs="Times New Roman"/>
                <w:sz w:val="28"/>
                <w:szCs w:val="28"/>
              </w:rPr>
              <w:t>t</w:t>
            </w:r>
            <w:r w:rsidRPr="75468B76" w:rsidR="00581935">
              <w:rPr>
                <w:rFonts w:ascii="Times New Roman" w:hAnsi="Times New Roman" w:cs="Times New Roman"/>
                <w:sz w:val="28"/>
                <w:szCs w:val="28"/>
              </w:rPr>
              <w:t>a darba grup</w:t>
            </w:r>
            <w:r w:rsidR="00347005">
              <w:rPr>
                <w:rFonts w:ascii="Times New Roman" w:hAnsi="Times New Roman" w:cs="Times New Roman"/>
                <w:sz w:val="28"/>
                <w:szCs w:val="28"/>
              </w:rPr>
              <w:t>a</w:t>
            </w:r>
            <w:r w:rsidRPr="75468B76">
              <w:rPr>
                <w:rFonts w:ascii="Times New Roman" w:hAnsi="Times New Roman" w:cs="Times New Roman"/>
                <w:sz w:val="28"/>
                <w:szCs w:val="28"/>
              </w:rPr>
              <w:t>. Darba grupa izstrādāja vairākus Covid-19 ietekmes</w:t>
            </w:r>
            <w:r w:rsidR="00347005">
              <w:rPr>
                <w:rFonts w:ascii="Times New Roman" w:hAnsi="Times New Roman" w:cs="Times New Roman"/>
                <w:sz w:val="28"/>
                <w:szCs w:val="28"/>
              </w:rPr>
              <w:t xml:space="preserve"> rezultātā </w:t>
            </w:r>
            <w:r w:rsidR="00347005">
              <w:rPr>
                <w:rFonts w:ascii="Times New Roman" w:hAnsi="Times New Roman" w:cs="Times New Roman"/>
                <w:sz w:val="28"/>
                <w:szCs w:val="28"/>
              </w:rPr>
              <w:lastRenderedPageBreak/>
              <w:t>ierobežotās</w:t>
            </w:r>
            <w:r w:rsidRPr="75468B76">
              <w:rPr>
                <w:rFonts w:ascii="Times New Roman" w:hAnsi="Times New Roman" w:cs="Times New Roman"/>
                <w:sz w:val="28"/>
                <w:szCs w:val="28"/>
              </w:rPr>
              <w:t xml:space="preserve"> 2021.gada darbības pieņēmumu variantus </w:t>
            </w:r>
            <w:r w:rsidRPr="75468B76" w:rsidR="006D3207">
              <w:rPr>
                <w:rFonts w:ascii="Times New Roman" w:hAnsi="Times New Roman" w:cs="Times New Roman"/>
                <w:sz w:val="28"/>
                <w:szCs w:val="28"/>
              </w:rPr>
              <w:t>un saskaņā ar</w:t>
            </w:r>
            <w:r w:rsidRPr="75468B76">
              <w:rPr>
                <w:rFonts w:ascii="Times New Roman" w:hAnsi="Times New Roman" w:cs="Times New Roman"/>
                <w:sz w:val="28"/>
                <w:szCs w:val="28"/>
              </w:rPr>
              <w:t xml:space="preserve"> izstrādāt</w:t>
            </w:r>
            <w:r w:rsidRPr="75468B76" w:rsidR="006D3207">
              <w:rPr>
                <w:rFonts w:ascii="Times New Roman" w:hAnsi="Times New Roman" w:cs="Times New Roman"/>
                <w:sz w:val="28"/>
                <w:szCs w:val="28"/>
              </w:rPr>
              <w:t>ajiem</w:t>
            </w:r>
            <w:r w:rsidRPr="75468B76">
              <w:rPr>
                <w:rFonts w:ascii="Times New Roman" w:hAnsi="Times New Roman" w:cs="Times New Roman"/>
                <w:sz w:val="28"/>
                <w:szCs w:val="28"/>
              </w:rPr>
              <w:t xml:space="preserve"> pieņēmumu variant</w:t>
            </w:r>
            <w:r w:rsidRPr="75468B76" w:rsidR="006D3207">
              <w:rPr>
                <w:rFonts w:ascii="Times New Roman" w:hAnsi="Times New Roman" w:cs="Times New Roman"/>
                <w:sz w:val="28"/>
                <w:szCs w:val="28"/>
              </w:rPr>
              <w:t>iem</w:t>
            </w:r>
            <w:r w:rsidRPr="75468B76">
              <w:rPr>
                <w:rFonts w:ascii="Times New Roman" w:hAnsi="Times New Roman" w:cs="Times New Roman"/>
                <w:sz w:val="28"/>
                <w:szCs w:val="28"/>
              </w:rPr>
              <w:t xml:space="preserve"> kapitālsabiedrīb</w:t>
            </w:r>
            <w:r w:rsidRPr="75468B76" w:rsidR="006D3207">
              <w:rPr>
                <w:rFonts w:ascii="Times New Roman" w:hAnsi="Times New Roman" w:cs="Times New Roman"/>
                <w:sz w:val="28"/>
                <w:szCs w:val="28"/>
              </w:rPr>
              <w:t>as</w:t>
            </w:r>
            <w:r w:rsidRPr="75468B76">
              <w:rPr>
                <w:rFonts w:ascii="Times New Roman" w:hAnsi="Times New Roman" w:cs="Times New Roman"/>
                <w:sz w:val="28"/>
                <w:szCs w:val="28"/>
              </w:rPr>
              <w:t xml:space="preserve">, kurās Kultūras ministrija ir valsts kapitāla daļu turētāja, un Liepājas teātris </w:t>
            </w:r>
            <w:r w:rsidRPr="75468B76" w:rsidR="006D3207">
              <w:rPr>
                <w:rFonts w:ascii="Times New Roman" w:hAnsi="Times New Roman" w:cs="Times New Roman"/>
                <w:sz w:val="28"/>
                <w:szCs w:val="28"/>
              </w:rPr>
              <w:t xml:space="preserve">iesniedza </w:t>
            </w:r>
            <w:r w:rsidRPr="75468B76">
              <w:rPr>
                <w:rFonts w:ascii="Times New Roman" w:hAnsi="Times New Roman" w:cs="Times New Roman"/>
                <w:sz w:val="28"/>
                <w:szCs w:val="28"/>
              </w:rPr>
              <w:t>Kultūras ministrij</w:t>
            </w:r>
            <w:r w:rsidRPr="75468B76" w:rsidR="006D3207">
              <w:rPr>
                <w:rFonts w:ascii="Times New Roman" w:hAnsi="Times New Roman" w:cs="Times New Roman"/>
                <w:sz w:val="28"/>
                <w:szCs w:val="28"/>
              </w:rPr>
              <w:t>ā</w:t>
            </w:r>
            <w:r w:rsidRPr="75468B76">
              <w:rPr>
                <w:rFonts w:ascii="Times New Roman" w:hAnsi="Times New Roman" w:cs="Times New Roman"/>
                <w:sz w:val="28"/>
                <w:szCs w:val="28"/>
              </w:rPr>
              <w:t xml:space="preserve"> </w:t>
            </w:r>
            <w:r w:rsidRPr="75468B76" w:rsidR="006D3207">
              <w:rPr>
                <w:rFonts w:ascii="Times New Roman" w:hAnsi="Times New Roman" w:cs="Times New Roman"/>
                <w:sz w:val="28"/>
                <w:szCs w:val="28"/>
              </w:rPr>
              <w:t>finanšu ietekmes aprēķinus</w:t>
            </w:r>
            <w:r w:rsidRPr="75468B76">
              <w:rPr>
                <w:rFonts w:ascii="Times New Roman" w:hAnsi="Times New Roman" w:cs="Times New Roman"/>
                <w:sz w:val="28"/>
                <w:szCs w:val="28"/>
              </w:rPr>
              <w:t xml:space="preserve"> </w:t>
            </w:r>
            <w:r w:rsidR="00D16CDA">
              <w:rPr>
                <w:rFonts w:ascii="Times New Roman" w:hAnsi="Times New Roman" w:cs="Times New Roman"/>
                <w:sz w:val="28"/>
                <w:szCs w:val="28"/>
              </w:rPr>
              <w:t xml:space="preserve">ierobežotās </w:t>
            </w:r>
            <w:r w:rsidRPr="75468B76">
              <w:rPr>
                <w:rFonts w:ascii="Times New Roman" w:hAnsi="Times New Roman" w:cs="Times New Roman"/>
                <w:sz w:val="28"/>
                <w:szCs w:val="28"/>
              </w:rPr>
              <w:t>darbības pieņēmumiem 2021.gadā</w:t>
            </w:r>
            <w:r w:rsidRPr="75468B76" w:rsidR="006D3207">
              <w:rPr>
                <w:rFonts w:ascii="Times New Roman" w:hAnsi="Times New Roman" w:cs="Times New Roman"/>
                <w:sz w:val="28"/>
                <w:szCs w:val="28"/>
              </w:rPr>
              <w:t xml:space="preserve">. </w:t>
            </w:r>
            <w:r w:rsidRPr="75468B76" w:rsidR="00DA6775">
              <w:rPr>
                <w:rFonts w:ascii="Times New Roman" w:hAnsi="Times New Roman" w:cs="Times New Roman"/>
                <w:sz w:val="28"/>
                <w:szCs w:val="28"/>
              </w:rPr>
              <w:t>D</w:t>
            </w:r>
            <w:r w:rsidRPr="75468B76" w:rsidR="006D3207">
              <w:rPr>
                <w:rFonts w:ascii="Times New Roman" w:hAnsi="Times New Roman" w:cs="Times New Roman"/>
                <w:sz w:val="28"/>
                <w:szCs w:val="28"/>
              </w:rPr>
              <w:t>arba grupa izvērtē</w:t>
            </w:r>
            <w:r w:rsidRPr="75468B76" w:rsidR="00DA6775">
              <w:rPr>
                <w:rFonts w:ascii="Times New Roman" w:hAnsi="Times New Roman" w:cs="Times New Roman"/>
                <w:sz w:val="28"/>
                <w:szCs w:val="28"/>
              </w:rPr>
              <w:t xml:space="preserve">ja </w:t>
            </w:r>
            <w:r w:rsidRPr="75468B76" w:rsidR="00C84CB1">
              <w:rPr>
                <w:rFonts w:ascii="Times New Roman" w:hAnsi="Times New Roman" w:cs="Times New Roman"/>
                <w:sz w:val="28"/>
                <w:szCs w:val="28"/>
              </w:rPr>
              <w:t>iesniegto</w:t>
            </w:r>
            <w:r w:rsidRPr="75468B76" w:rsidR="00DA6775">
              <w:rPr>
                <w:rFonts w:ascii="Times New Roman" w:hAnsi="Times New Roman" w:cs="Times New Roman"/>
                <w:sz w:val="28"/>
                <w:szCs w:val="28"/>
              </w:rPr>
              <w:t>s</w:t>
            </w:r>
            <w:r w:rsidRPr="75468B76" w:rsidR="00C84CB1">
              <w:rPr>
                <w:rFonts w:ascii="Times New Roman" w:hAnsi="Times New Roman" w:cs="Times New Roman"/>
                <w:sz w:val="28"/>
                <w:szCs w:val="28"/>
              </w:rPr>
              <w:t xml:space="preserve"> finanšu aprēķinu</w:t>
            </w:r>
            <w:r w:rsidRPr="75468B76" w:rsidR="00DA6775">
              <w:rPr>
                <w:rFonts w:ascii="Times New Roman" w:hAnsi="Times New Roman" w:cs="Times New Roman"/>
                <w:sz w:val="28"/>
                <w:szCs w:val="28"/>
              </w:rPr>
              <w:t>s</w:t>
            </w:r>
            <w:r w:rsidRPr="75468B76" w:rsidR="00C84CB1">
              <w:rPr>
                <w:rFonts w:ascii="Times New Roman" w:hAnsi="Times New Roman" w:cs="Times New Roman"/>
                <w:sz w:val="28"/>
                <w:szCs w:val="28"/>
              </w:rPr>
              <w:t xml:space="preserve"> </w:t>
            </w:r>
            <w:r w:rsidRPr="75468B76" w:rsidR="00DA6775">
              <w:rPr>
                <w:rFonts w:ascii="Times New Roman" w:hAnsi="Times New Roman" w:cs="Times New Roman"/>
                <w:sz w:val="28"/>
                <w:szCs w:val="28"/>
              </w:rPr>
              <w:t xml:space="preserve">ar sekojošiem </w:t>
            </w:r>
            <w:r w:rsidR="00D16CDA">
              <w:rPr>
                <w:rFonts w:ascii="Times New Roman" w:hAnsi="Times New Roman" w:cs="Times New Roman"/>
                <w:sz w:val="28"/>
                <w:szCs w:val="28"/>
              </w:rPr>
              <w:t xml:space="preserve">ierobežotās </w:t>
            </w:r>
            <w:r w:rsidRPr="75468B76" w:rsidR="00C84CB1">
              <w:rPr>
                <w:rFonts w:ascii="Times New Roman" w:hAnsi="Times New Roman" w:cs="Times New Roman"/>
                <w:sz w:val="28"/>
                <w:szCs w:val="28"/>
              </w:rPr>
              <w:t>darbības pieņēmumiem 2021.gadā</w:t>
            </w:r>
            <w:r w:rsidRPr="75468B76" w:rsidR="00DA6775">
              <w:rPr>
                <w:rFonts w:ascii="Times New Roman" w:hAnsi="Times New Roman" w:cs="Times New Roman"/>
                <w:sz w:val="28"/>
                <w:szCs w:val="28"/>
              </w:rPr>
              <w:t>:</w:t>
            </w:r>
          </w:p>
          <w:p w:rsidRPr="00E249BB" w:rsidR="00DA6775" w:rsidP="00E249BB" w:rsidRDefault="00C84CB1" w14:paraId="6ABDF1F9" w14:textId="30103C0E">
            <w:pPr>
              <w:pStyle w:val="Sarakstarindkopa"/>
              <w:numPr>
                <w:ilvl w:val="0"/>
                <w:numId w:val="9"/>
              </w:numPr>
              <w:tabs>
                <w:tab w:val="left" w:pos="851"/>
                <w:tab w:val="left" w:pos="6805"/>
                <w:tab w:val="left" w:pos="13041"/>
                <w:tab w:val="left" w:pos="19704"/>
                <w:tab w:val="left" w:pos="21263"/>
              </w:tabs>
              <w:spacing w:after="0" w:line="240" w:lineRule="auto"/>
              <w:ind w:left="357" w:hanging="357"/>
              <w:jc w:val="both"/>
              <w:outlineLvl w:val="0"/>
              <w:rPr>
                <w:rFonts w:ascii="Times New Roman" w:hAnsi="Times New Roman"/>
                <w:bCs/>
                <w:sz w:val="28"/>
                <w:szCs w:val="28"/>
              </w:rPr>
            </w:pPr>
            <w:r w:rsidRPr="00E249BB">
              <w:rPr>
                <w:rFonts w:ascii="Times New Roman" w:hAnsi="Times New Roman"/>
                <w:bCs/>
                <w:sz w:val="28"/>
                <w:szCs w:val="28"/>
              </w:rPr>
              <w:t xml:space="preserve">līdz </w:t>
            </w:r>
            <w:proofErr w:type="gramStart"/>
            <w:r w:rsidRPr="00E249BB">
              <w:rPr>
                <w:rFonts w:ascii="Times New Roman" w:hAnsi="Times New Roman"/>
                <w:bCs/>
                <w:sz w:val="28"/>
                <w:szCs w:val="28"/>
              </w:rPr>
              <w:t>2021.</w:t>
            </w:r>
            <w:r w:rsidR="00D93B48">
              <w:rPr>
                <w:rFonts w:ascii="Times New Roman" w:hAnsi="Times New Roman"/>
                <w:bCs/>
                <w:sz w:val="28"/>
                <w:szCs w:val="28"/>
              </w:rPr>
              <w:t>gada</w:t>
            </w:r>
            <w:proofErr w:type="gramEnd"/>
            <w:r w:rsidR="00D93B48">
              <w:rPr>
                <w:rFonts w:ascii="Times New Roman" w:hAnsi="Times New Roman"/>
                <w:bCs/>
                <w:sz w:val="28"/>
                <w:szCs w:val="28"/>
              </w:rPr>
              <w:t xml:space="preserve"> 1.jūnijam</w:t>
            </w:r>
            <w:r w:rsidRPr="00E249BB">
              <w:rPr>
                <w:rFonts w:ascii="Times New Roman" w:hAnsi="Times New Roman"/>
                <w:bCs/>
                <w:sz w:val="28"/>
                <w:szCs w:val="28"/>
              </w:rPr>
              <w:t xml:space="preserve"> klātienes darbs iekštelpās ar skatītājiem nenotiek</w:t>
            </w:r>
            <w:r w:rsidRPr="00E249BB" w:rsidR="00DA6775">
              <w:rPr>
                <w:rFonts w:ascii="Times New Roman" w:hAnsi="Times New Roman"/>
                <w:bCs/>
                <w:sz w:val="28"/>
                <w:szCs w:val="28"/>
              </w:rPr>
              <w:t>;</w:t>
            </w:r>
          </w:p>
          <w:p w:rsidR="00DA6775" w:rsidP="00E249BB" w:rsidRDefault="00C84CB1" w14:paraId="0B903174" w14:textId="71E49B79">
            <w:pPr>
              <w:pStyle w:val="Sarakstarindkopa"/>
              <w:numPr>
                <w:ilvl w:val="0"/>
                <w:numId w:val="9"/>
              </w:numPr>
              <w:tabs>
                <w:tab w:val="left" w:pos="851"/>
                <w:tab w:val="left" w:pos="6805"/>
                <w:tab w:val="left" w:pos="13041"/>
                <w:tab w:val="left" w:pos="19704"/>
                <w:tab w:val="left" w:pos="21263"/>
              </w:tabs>
              <w:spacing w:after="0" w:line="240" w:lineRule="auto"/>
              <w:ind w:left="357" w:hanging="357"/>
              <w:jc w:val="both"/>
              <w:outlineLvl w:val="0"/>
              <w:rPr>
                <w:rFonts w:ascii="Times New Roman" w:hAnsi="Times New Roman"/>
                <w:bCs/>
                <w:sz w:val="28"/>
                <w:szCs w:val="28"/>
              </w:rPr>
            </w:pPr>
            <w:r w:rsidRPr="00DA6775">
              <w:rPr>
                <w:rFonts w:ascii="Times New Roman" w:hAnsi="Times New Roman"/>
                <w:bCs/>
                <w:sz w:val="28"/>
                <w:szCs w:val="28"/>
              </w:rPr>
              <w:t xml:space="preserve">vasarā ārtelpās plāno darbu ar skatītājiem </w:t>
            </w:r>
            <w:r w:rsidRPr="00DA6775" w:rsidR="00DA6775">
              <w:rPr>
                <w:rFonts w:ascii="Times New Roman" w:hAnsi="Times New Roman"/>
                <w:bCs/>
                <w:sz w:val="28"/>
                <w:szCs w:val="28"/>
              </w:rPr>
              <w:t xml:space="preserve">ar </w:t>
            </w:r>
            <w:r w:rsidRPr="00DA6775">
              <w:rPr>
                <w:rFonts w:ascii="Times New Roman" w:hAnsi="Times New Roman"/>
                <w:bCs/>
                <w:sz w:val="28"/>
                <w:szCs w:val="28"/>
              </w:rPr>
              <w:t xml:space="preserve">50% </w:t>
            </w:r>
            <w:r w:rsidR="00D16CDA">
              <w:rPr>
                <w:rFonts w:ascii="Times New Roman" w:hAnsi="Times New Roman"/>
                <w:bCs/>
                <w:sz w:val="28"/>
                <w:szCs w:val="28"/>
              </w:rPr>
              <w:t xml:space="preserve">vietu </w:t>
            </w:r>
            <w:proofErr w:type="spellStart"/>
            <w:r w:rsidRPr="00DA6775" w:rsidR="00DA6775">
              <w:rPr>
                <w:rFonts w:ascii="Times New Roman" w:hAnsi="Times New Roman"/>
                <w:bCs/>
                <w:sz w:val="28"/>
                <w:szCs w:val="28"/>
              </w:rPr>
              <w:t>aizpildītību</w:t>
            </w:r>
            <w:proofErr w:type="spellEnd"/>
            <w:r w:rsidRPr="00DA6775" w:rsidR="00DA6775">
              <w:rPr>
                <w:rFonts w:ascii="Times New Roman" w:hAnsi="Times New Roman"/>
                <w:bCs/>
                <w:sz w:val="28"/>
                <w:szCs w:val="28"/>
              </w:rPr>
              <w:t xml:space="preserve">, </w:t>
            </w:r>
            <w:r w:rsidR="00D93B48">
              <w:rPr>
                <w:rFonts w:ascii="Times New Roman" w:hAnsi="Times New Roman"/>
                <w:bCs/>
                <w:sz w:val="28"/>
                <w:szCs w:val="28"/>
              </w:rPr>
              <w:t xml:space="preserve">no </w:t>
            </w:r>
            <w:proofErr w:type="gramStart"/>
            <w:r w:rsidRPr="00DA6775">
              <w:rPr>
                <w:rFonts w:ascii="Times New Roman" w:hAnsi="Times New Roman"/>
                <w:bCs/>
                <w:sz w:val="28"/>
                <w:szCs w:val="28"/>
              </w:rPr>
              <w:t>2021.</w:t>
            </w:r>
            <w:r w:rsidR="00D93B48">
              <w:rPr>
                <w:rFonts w:ascii="Times New Roman" w:hAnsi="Times New Roman"/>
                <w:bCs/>
                <w:sz w:val="28"/>
                <w:szCs w:val="28"/>
              </w:rPr>
              <w:t>gada</w:t>
            </w:r>
            <w:proofErr w:type="gramEnd"/>
            <w:r w:rsidR="00D93B48">
              <w:rPr>
                <w:rFonts w:ascii="Times New Roman" w:hAnsi="Times New Roman"/>
                <w:bCs/>
                <w:sz w:val="28"/>
                <w:szCs w:val="28"/>
              </w:rPr>
              <w:t xml:space="preserve"> 1.augusta līdz </w:t>
            </w:r>
            <w:r w:rsidRPr="00DA6775">
              <w:rPr>
                <w:rFonts w:ascii="Times New Roman" w:hAnsi="Times New Roman"/>
                <w:bCs/>
                <w:sz w:val="28"/>
                <w:szCs w:val="28"/>
              </w:rPr>
              <w:t>2021.</w:t>
            </w:r>
            <w:r w:rsidR="00D93B48">
              <w:rPr>
                <w:rFonts w:ascii="Times New Roman" w:hAnsi="Times New Roman"/>
                <w:bCs/>
                <w:sz w:val="28"/>
                <w:szCs w:val="28"/>
              </w:rPr>
              <w:t>gada 31.decembrim</w:t>
            </w:r>
            <w:r w:rsidRPr="00DA6775">
              <w:rPr>
                <w:rFonts w:ascii="Times New Roman" w:hAnsi="Times New Roman"/>
                <w:bCs/>
                <w:sz w:val="28"/>
                <w:szCs w:val="28"/>
              </w:rPr>
              <w:t xml:space="preserve"> darbu ar skatītājiem plāno 50% apjomā no Lielā</w:t>
            </w:r>
            <w:r w:rsidRPr="00DA6775" w:rsidR="00DA6775">
              <w:rPr>
                <w:rFonts w:ascii="Times New Roman" w:hAnsi="Times New Roman"/>
                <w:bCs/>
                <w:sz w:val="28"/>
                <w:szCs w:val="28"/>
              </w:rPr>
              <w:t>s</w:t>
            </w:r>
            <w:r w:rsidRPr="00DA6775">
              <w:rPr>
                <w:rFonts w:ascii="Times New Roman" w:hAnsi="Times New Roman"/>
                <w:bCs/>
                <w:sz w:val="28"/>
                <w:szCs w:val="28"/>
              </w:rPr>
              <w:t xml:space="preserve"> zāles jeb galvenā spēles laukuma apjoma un 30% no mazās zāles jeb mazo formu spēles laukuma piepildījuma</w:t>
            </w:r>
            <w:r w:rsidR="00DA6775">
              <w:rPr>
                <w:rFonts w:ascii="Times New Roman" w:hAnsi="Times New Roman"/>
                <w:bCs/>
                <w:sz w:val="28"/>
                <w:szCs w:val="28"/>
              </w:rPr>
              <w:t>;</w:t>
            </w:r>
          </w:p>
          <w:p w:rsidRPr="00DA6775" w:rsidR="00EF0339" w:rsidP="00E249BB" w:rsidRDefault="00DA6775" w14:paraId="18703E4C" w14:textId="6816A9D7">
            <w:pPr>
              <w:pStyle w:val="Sarakstarindkopa"/>
              <w:numPr>
                <w:ilvl w:val="0"/>
                <w:numId w:val="9"/>
              </w:numPr>
              <w:tabs>
                <w:tab w:val="left" w:pos="851"/>
                <w:tab w:val="left" w:pos="6805"/>
                <w:tab w:val="left" w:pos="13041"/>
                <w:tab w:val="left" w:pos="19704"/>
                <w:tab w:val="left" w:pos="21263"/>
              </w:tabs>
              <w:spacing w:after="0" w:line="240" w:lineRule="auto"/>
              <w:ind w:left="357" w:hanging="357"/>
              <w:jc w:val="both"/>
              <w:outlineLvl w:val="0"/>
              <w:rPr>
                <w:rFonts w:ascii="Times New Roman" w:hAnsi="Times New Roman"/>
                <w:bCs/>
                <w:sz w:val="28"/>
                <w:szCs w:val="28"/>
              </w:rPr>
            </w:pPr>
            <w:r w:rsidRPr="00DA6775">
              <w:rPr>
                <w:rFonts w:ascii="Times New Roman" w:hAnsi="Times New Roman"/>
                <w:bCs/>
                <w:sz w:val="28"/>
                <w:szCs w:val="28"/>
              </w:rPr>
              <w:t>2.pusgada jauniestudējumiem ņem vērā katra teātra 2019.</w:t>
            </w:r>
            <w:r w:rsidR="00D93B48">
              <w:rPr>
                <w:rFonts w:ascii="Times New Roman" w:hAnsi="Times New Roman"/>
                <w:bCs/>
                <w:sz w:val="28"/>
                <w:szCs w:val="28"/>
              </w:rPr>
              <w:t xml:space="preserve"> </w:t>
            </w:r>
            <w:r w:rsidRPr="00DA6775">
              <w:rPr>
                <w:rFonts w:ascii="Times New Roman" w:hAnsi="Times New Roman"/>
                <w:bCs/>
                <w:sz w:val="28"/>
                <w:szCs w:val="28"/>
              </w:rPr>
              <w:t xml:space="preserve">un </w:t>
            </w:r>
            <w:proofErr w:type="gramStart"/>
            <w:r w:rsidRPr="00DA6775">
              <w:rPr>
                <w:rFonts w:ascii="Times New Roman" w:hAnsi="Times New Roman"/>
                <w:bCs/>
                <w:sz w:val="28"/>
                <w:szCs w:val="28"/>
              </w:rPr>
              <w:t>2020.gada</w:t>
            </w:r>
            <w:proofErr w:type="gramEnd"/>
            <w:r w:rsidRPr="00DA6775">
              <w:rPr>
                <w:rFonts w:ascii="Times New Roman" w:hAnsi="Times New Roman"/>
                <w:bCs/>
                <w:sz w:val="28"/>
                <w:szCs w:val="28"/>
              </w:rPr>
              <w:t xml:space="preserve"> viena jauniestudējuma faktiskās izmaksas</w:t>
            </w:r>
            <w:r>
              <w:rPr>
                <w:rFonts w:ascii="Times New Roman" w:hAnsi="Times New Roman"/>
                <w:bCs/>
                <w:sz w:val="28"/>
                <w:szCs w:val="28"/>
              </w:rPr>
              <w:t>.</w:t>
            </w:r>
          </w:p>
          <w:p w:rsidR="00DA6775" w:rsidP="00C84CB1" w:rsidRDefault="00DA6775" w14:paraId="07ED9246" w14:textId="6910C99B">
            <w:pPr>
              <w:tabs>
                <w:tab w:val="left" w:pos="851"/>
                <w:tab w:val="left" w:pos="6805"/>
                <w:tab w:val="left" w:pos="13041"/>
                <w:tab w:val="left" w:pos="19704"/>
                <w:tab w:val="left" w:pos="21263"/>
              </w:tabs>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Saskaņā ar darba grupas izvērtēto Liepājas teātra finanšu aprēķinu </w:t>
            </w:r>
            <w:r w:rsidR="00240326">
              <w:rPr>
                <w:rFonts w:ascii="Times New Roman" w:hAnsi="Times New Roman" w:cs="Times New Roman"/>
                <w:bCs/>
                <w:sz w:val="28"/>
                <w:szCs w:val="28"/>
              </w:rPr>
              <w:t>Liepājas teātrim papildus nepieciešams finansējums 172</w:t>
            </w:r>
            <w:r w:rsidR="00D93B48">
              <w:rPr>
                <w:rFonts w:ascii="Times New Roman" w:hAnsi="Times New Roman" w:cs="Times New Roman"/>
                <w:bCs/>
                <w:sz w:val="28"/>
                <w:szCs w:val="28"/>
              </w:rPr>
              <w:t> </w:t>
            </w:r>
            <w:r w:rsidR="00240326">
              <w:rPr>
                <w:rFonts w:ascii="Times New Roman" w:hAnsi="Times New Roman" w:cs="Times New Roman"/>
                <w:bCs/>
                <w:sz w:val="28"/>
                <w:szCs w:val="28"/>
              </w:rPr>
              <w:t>710</w:t>
            </w:r>
            <w:r w:rsidR="00D93B48">
              <w:rPr>
                <w:rFonts w:ascii="Times New Roman" w:hAnsi="Times New Roman" w:cs="Times New Roman"/>
                <w:bCs/>
                <w:sz w:val="28"/>
                <w:szCs w:val="28"/>
              </w:rPr>
              <w:t> </w:t>
            </w:r>
            <w:r w:rsidRPr="00240326" w:rsidR="00240326">
              <w:rPr>
                <w:rFonts w:ascii="Times New Roman" w:hAnsi="Times New Roman" w:cs="Times New Roman"/>
                <w:bCs/>
                <w:i/>
                <w:iCs/>
                <w:sz w:val="28"/>
                <w:szCs w:val="28"/>
              </w:rPr>
              <w:t>euro</w:t>
            </w:r>
            <w:r w:rsidR="00240326">
              <w:rPr>
                <w:rFonts w:ascii="Times New Roman" w:hAnsi="Times New Roman" w:cs="Times New Roman"/>
                <w:bCs/>
                <w:sz w:val="28"/>
                <w:szCs w:val="28"/>
              </w:rPr>
              <w:t xml:space="preserve"> apmērā.</w:t>
            </w:r>
          </w:p>
          <w:p w:rsidRPr="000B5F60" w:rsidR="00990D6C" w:rsidP="00E249BB" w:rsidRDefault="00C53488" w14:paraId="01978051" w14:textId="7F94422A">
            <w:pPr>
              <w:pStyle w:val="paragraph"/>
              <w:spacing w:before="0" w:beforeAutospacing="0" w:after="0" w:afterAutospacing="0"/>
              <w:ind w:firstLine="567"/>
              <w:jc w:val="both"/>
              <w:textAlignment w:val="baseline"/>
              <w:rPr>
                <w:sz w:val="28"/>
                <w:szCs w:val="28"/>
              </w:rPr>
            </w:pPr>
            <w:r w:rsidRPr="00D52F77">
              <w:rPr>
                <w:sz w:val="28"/>
                <w:szCs w:val="28"/>
              </w:rPr>
              <w:t xml:space="preserve">Lai rastu </w:t>
            </w:r>
            <w:r w:rsidRPr="00D52F77" w:rsidR="00990D6C">
              <w:rPr>
                <w:sz w:val="28"/>
                <w:szCs w:val="28"/>
              </w:rPr>
              <w:t>risinājumu Liepājas teātra atbalstam,</w:t>
            </w:r>
            <w:r w:rsidRPr="00D52F77">
              <w:rPr>
                <w:sz w:val="28"/>
                <w:szCs w:val="28"/>
              </w:rPr>
              <w:t xml:space="preserve"> </w:t>
            </w:r>
            <w:r w:rsidRPr="00D52F77" w:rsidR="00E43105">
              <w:rPr>
                <w:sz w:val="28"/>
                <w:szCs w:val="28"/>
              </w:rPr>
              <w:t xml:space="preserve">Kultūras ministrija </w:t>
            </w:r>
            <w:r w:rsidRPr="00D52F77" w:rsidR="000B5F60">
              <w:rPr>
                <w:sz w:val="28"/>
                <w:szCs w:val="28"/>
              </w:rPr>
              <w:t xml:space="preserve">sadarbībā ar Valsts kultūrkapitāla fondu </w:t>
            </w:r>
            <w:r w:rsidRPr="00D52F77" w:rsidR="00A5090D">
              <w:rPr>
                <w:sz w:val="28"/>
                <w:szCs w:val="28"/>
              </w:rPr>
              <w:t xml:space="preserve">ir izskatījusi iespēju </w:t>
            </w:r>
            <w:r w:rsidRPr="00D52F77" w:rsidR="00853F41">
              <w:rPr>
                <w:sz w:val="28"/>
                <w:szCs w:val="28"/>
              </w:rPr>
              <w:t>samazinā</w:t>
            </w:r>
            <w:r w:rsidRPr="00D52F77" w:rsidR="00A5090D">
              <w:rPr>
                <w:sz w:val="28"/>
                <w:szCs w:val="28"/>
              </w:rPr>
              <w:t>t</w:t>
            </w:r>
            <w:r w:rsidRPr="00D52F77" w:rsidR="00E43105">
              <w:rPr>
                <w:sz w:val="28"/>
                <w:szCs w:val="28"/>
              </w:rPr>
              <w:t xml:space="preserve"> </w:t>
            </w:r>
            <w:r w:rsidRPr="00D52F77" w:rsidR="00990D6C">
              <w:rPr>
                <w:sz w:val="28"/>
                <w:szCs w:val="28"/>
              </w:rPr>
              <w:t xml:space="preserve">Valsts kultūrkapitāla fonda </w:t>
            </w:r>
            <w:proofErr w:type="gramStart"/>
            <w:r w:rsidRPr="00D52F77" w:rsidR="00990D6C">
              <w:rPr>
                <w:sz w:val="28"/>
                <w:szCs w:val="28"/>
              </w:rPr>
              <w:t>2020.gada</w:t>
            </w:r>
            <w:proofErr w:type="gramEnd"/>
            <w:r w:rsidRPr="00D52F77" w:rsidR="00990D6C">
              <w:rPr>
                <w:sz w:val="28"/>
                <w:szCs w:val="28"/>
              </w:rPr>
              <w:t xml:space="preserve"> prioritār</w:t>
            </w:r>
            <w:r w:rsidRPr="00D52F77" w:rsidR="00D16CDA">
              <w:rPr>
                <w:sz w:val="28"/>
                <w:szCs w:val="28"/>
              </w:rPr>
              <w:t>ajam</w:t>
            </w:r>
            <w:r w:rsidRPr="00D52F77" w:rsidR="00990D6C">
              <w:rPr>
                <w:sz w:val="28"/>
                <w:szCs w:val="28"/>
              </w:rPr>
              <w:t xml:space="preserve"> pasākuma</w:t>
            </w:r>
            <w:r w:rsidRPr="00D52F77" w:rsidR="00460DD1">
              <w:rPr>
                <w:sz w:val="28"/>
                <w:szCs w:val="28"/>
              </w:rPr>
              <w:t>m</w:t>
            </w:r>
            <w:r w:rsidRPr="00D52F77" w:rsidR="00990D6C">
              <w:rPr>
                <w:sz w:val="28"/>
                <w:szCs w:val="28"/>
              </w:rPr>
              <w:t xml:space="preserve"> </w:t>
            </w:r>
            <w:r w:rsidRPr="00D52F77" w:rsidR="00EF16F5">
              <w:rPr>
                <w:rFonts w:eastAsia="Calibri"/>
                <w:sz w:val="28"/>
                <w:szCs w:val="28"/>
                <w:lang w:eastAsia="en-US"/>
              </w:rPr>
              <w:t>„</w:t>
            </w:r>
            <w:r w:rsidRPr="00D52F77" w:rsidR="00990D6C">
              <w:rPr>
                <w:sz w:val="28"/>
                <w:szCs w:val="28"/>
              </w:rPr>
              <w:t>Valsts kultūrkapitāla fond</w:t>
            </w:r>
            <w:r w:rsidRPr="00D52F77" w:rsidR="00BB1108">
              <w:rPr>
                <w:sz w:val="28"/>
                <w:szCs w:val="28"/>
              </w:rPr>
              <w:t>a</w:t>
            </w:r>
            <w:r w:rsidRPr="00D52F77" w:rsidR="00990D6C">
              <w:rPr>
                <w:sz w:val="28"/>
                <w:szCs w:val="28"/>
              </w:rPr>
              <w:t xml:space="preserve"> (VKKF) stiprināšana (</w:t>
            </w:r>
            <w:r w:rsidRPr="00D52F77" w:rsidR="00BB1108">
              <w:rPr>
                <w:sz w:val="28"/>
                <w:szCs w:val="28"/>
              </w:rPr>
              <w:t>j</w:t>
            </w:r>
            <w:r w:rsidRPr="00D52F77" w:rsidR="00990D6C">
              <w:rPr>
                <w:sz w:val="28"/>
                <w:szCs w:val="28"/>
              </w:rPr>
              <w:t>aunrades stipendijas, muzikālo teātru atbalsts)”</w:t>
            </w:r>
            <w:r w:rsidRPr="00D52F77" w:rsidR="00460DD1">
              <w:rPr>
                <w:sz w:val="28"/>
                <w:szCs w:val="28"/>
              </w:rPr>
              <w:t xml:space="preserve"> piešķirt</w:t>
            </w:r>
            <w:r w:rsidRPr="00D52F77" w:rsidR="00D16CDA">
              <w:rPr>
                <w:sz w:val="28"/>
                <w:szCs w:val="28"/>
              </w:rPr>
              <w:t>o</w:t>
            </w:r>
            <w:r w:rsidRPr="00D52F77" w:rsidR="00460DD1">
              <w:rPr>
                <w:sz w:val="28"/>
                <w:szCs w:val="28"/>
              </w:rPr>
              <w:t xml:space="preserve"> finansējum</w:t>
            </w:r>
            <w:r w:rsidRPr="00D52F77" w:rsidR="00D16CDA">
              <w:rPr>
                <w:sz w:val="28"/>
                <w:szCs w:val="28"/>
              </w:rPr>
              <w:t>u</w:t>
            </w:r>
            <w:r w:rsidRPr="00D52F77" w:rsidR="00990D6C">
              <w:rPr>
                <w:sz w:val="28"/>
                <w:szCs w:val="28"/>
              </w:rPr>
              <w:t xml:space="preserve">, </w:t>
            </w:r>
            <w:r w:rsidRPr="00D52F77" w:rsidR="00D16CDA">
              <w:rPr>
                <w:sz w:val="28"/>
                <w:szCs w:val="28"/>
              </w:rPr>
              <w:t xml:space="preserve">kas </w:t>
            </w:r>
            <w:r w:rsidRPr="00D52F77" w:rsidR="00990D6C">
              <w:rPr>
                <w:sz w:val="28"/>
                <w:szCs w:val="28"/>
              </w:rPr>
              <w:t>2021.gadā ir palielināts</w:t>
            </w:r>
            <w:r w:rsidRPr="00D52F77" w:rsidR="002658CC">
              <w:rPr>
                <w:sz w:val="28"/>
                <w:szCs w:val="28"/>
              </w:rPr>
              <w:t xml:space="preserve"> par </w:t>
            </w:r>
            <w:r w:rsidRPr="00D52F77" w:rsidR="000B5F60">
              <w:rPr>
                <w:sz w:val="28"/>
                <w:szCs w:val="28"/>
              </w:rPr>
              <w:t xml:space="preserve">400 000 </w:t>
            </w:r>
            <w:r w:rsidRPr="00D52F77" w:rsidR="000B5F60">
              <w:rPr>
                <w:i/>
                <w:iCs/>
                <w:sz w:val="28"/>
                <w:szCs w:val="28"/>
              </w:rPr>
              <w:t>euro</w:t>
            </w:r>
            <w:r w:rsidRPr="00D52F77" w:rsidR="000B5F60">
              <w:rPr>
                <w:sz w:val="28"/>
                <w:szCs w:val="28"/>
              </w:rPr>
              <w:t xml:space="preserve"> </w:t>
            </w:r>
            <w:r w:rsidRPr="00D52F77" w:rsidR="002658CC">
              <w:rPr>
                <w:sz w:val="28"/>
                <w:szCs w:val="28"/>
              </w:rPr>
              <w:t>un ir pieejami</w:t>
            </w:r>
            <w:r w:rsidRPr="00D52F77" w:rsidR="000B5F60">
              <w:rPr>
                <w:sz w:val="28"/>
                <w:szCs w:val="28"/>
              </w:rPr>
              <w:t xml:space="preserve"> </w:t>
            </w:r>
            <w:r w:rsidRPr="00D52F77" w:rsidR="002B7FBE">
              <w:rPr>
                <w:sz w:val="28"/>
                <w:szCs w:val="28"/>
              </w:rPr>
              <w:t xml:space="preserve"> </w:t>
            </w:r>
            <w:r w:rsidRPr="00D52F77" w:rsidR="000B5F60">
              <w:rPr>
                <w:sz w:val="28"/>
                <w:szCs w:val="28"/>
              </w:rPr>
              <w:t>8</w:t>
            </w:r>
            <w:r w:rsidRPr="00D52F77" w:rsidR="002B7FBE">
              <w:rPr>
                <w:sz w:val="28"/>
                <w:szCs w:val="28"/>
              </w:rPr>
              <w:t xml:space="preserve">00 000 </w:t>
            </w:r>
            <w:r w:rsidRPr="00D52F77" w:rsidR="002B7FBE">
              <w:rPr>
                <w:i/>
                <w:iCs/>
                <w:sz w:val="28"/>
                <w:szCs w:val="28"/>
              </w:rPr>
              <w:t>euro</w:t>
            </w:r>
            <w:r w:rsidRPr="00D87A7C" w:rsidR="002B7FBE">
              <w:rPr>
                <w:sz w:val="28"/>
                <w:szCs w:val="28"/>
              </w:rPr>
              <w:t>.</w:t>
            </w:r>
            <w:r w:rsidRPr="00D87A7C" w:rsidR="00443EE9">
              <w:t xml:space="preserve"> </w:t>
            </w:r>
            <w:r w:rsidRPr="00D87A7C" w:rsidR="00443EE9">
              <w:rPr>
                <w:sz w:val="28"/>
                <w:szCs w:val="28"/>
              </w:rPr>
              <w:t>Prioritārā pasākuma</w:t>
            </w:r>
            <w:r w:rsidRPr="00D87A7C" w:rsidR="00606F2E">
              <w:rPr>
                <w:sz w:val="28"/>
                <w:szCs w:val="28"/>
              </w:rPr>
              <w:t xml:space="preserve"> finansējuma</w:t>
            </w:r>
            <w:r w:rsidRPr="00D87A7C" w:rsidR="00443EE9">
              <w:rPr>
                <w:sz w:val="28"/>
                <w:szCs w:val="28"/>
              </w:rPr>
              <w:t xml:space="preserve"> ietvaros </w:t>
            </w:r>
            <w:r w:rsidRPr="00D87A7C" w:rsidR="00606F2E">
              <w:rPr>
                <w:sz w:val="28"/>
                <w:szCs w:val="28"/>
              </w:rPr>
              <w:t xml:space="preserve">2021.gadā </w:t>
            </w:r>
            <w:r w:rsidRPr="00D87A7C" w:rsidR="00443EE9">
              <w:rPr>
                <w:sz w:val="28"/>
                <w:szCs w:val="28"/>
              </w:rPr>
              <w:t>iespējams</w:t>
            </w:r>
            <w:r w:rsidRPr="00D87A7C" w:rsidR="00B3241A">
              <w:rPr>
                <w:sz w:val="28"/>
                <w:szCs w:val="28"/>
              </w:rPr>
              <w:t xml:space="preserve"> piešķirt</w:t>
            </w:r>
            <w:r w:rsidRPr="00D87A7C" w:rsidR="00443EE9">
              <w:rPr>
                <w:sz w:val="28"/>
                <w:szCs w:val="28"/>
              </w:rPr>
              <w:t xml:space="preserve"> gan jaunrades stipendijas, gan </w:t>
            </w:r>
            <w:r w:rsidRPr="00D87A7C" w:rsidR="00B3241A">
              <w:rPr>
                <w:sz w:val="28"/>
                <w:szCs w:val="28"/>
              </w:rPr>
              <w:t xml:space="preserve">atbalstīt </w:t>
            </w:r>
            <w:r w:rsidRPr="00D87A7C" w:rsidR="00443EE9">
              <w:rPr>
                <w:sz w:val="28"/>
                <w:szCs w:val="28"/>
              </w:rPr>
              <w:t>muzikālos teātrus, gan Liepājas teātri.</w:t>
            </w:r>
          </w:p>
          <w:p w:rsidRPr="002B7FBE" w:rsidR="002B7FBE" w:rsidP="002B7FBE" w:rsidRDefault="002B7FBE" w14:paraId="5465919D" w14:textId="38BBCA6D">
            <w:pPr>
              <w:spacing w:after="0" w:line="240" w:lineRule="auto"/>
              <w:ind w:firstLine="567"/>
              <w:jc w:val="both"/>
              <w:rPr>
                <w:rFonts w:ascii="Times New Roman" w:hAnsi="Times New Roman" w:cs="Times New Roman"/>
                <w:iCs/>
                <w:sz w:val="28"/>
                <w:szCs w:val="28"/>
              </w:rPr>
            </w:pPr>
            <w:r w:rsidRPr="002B7FBE">
              <w:rPr>
                <w:rFonts w:ascii="Times New Roman" w:hAnsi="Times New Roman" w:cs="Times New Roman"/>
                <w:iCs/>
                <w:sz w:val="28"/>
                <w:szCs w:val="28"/>
              </w:rPr>
              <w:t xml:space="preserve">Saskaņā ar Covid-19 infekcijas izplatības seku pārvarēšanas likuma </w:t>
            </w:r>
            <w:proofErr w:type="gramStart"/>
            <w:r w:rsidRPr="002B7FBE">
              <w:rPr>
                <w:rFonts w:ascii="Times New Roman" w:hAnsi="Times New Roman" w:cs="Times New Roman"/>
                <w:iCs/>
                <w:sz w:val="28"/>
                <w:szCs w:val="28"/>
              </w:rPr>
              <w:t>57.pantu</w:t>
            </w:r>
            <w:proofErr w:type="gramEnd"/>
            <w:r w:rsidRPr="002B7FBE">
              <w:rPr>
                <w:rFonts w:ascii="Times New Roman" w:hAnsi="Times New Roman" w:cs="Times New Roman"/>
                <w:iCs/>
                <w:sz w:val="28"/>
                <w:szCs w:val="28"/>
              </w:rPr>
              <w:t xml:space="preserve"> Valsts kultūrkapitāla fonds finansiāli atbalsta fizisko un juridisko personu īstenotos projektus no tam </w:t>
            </w:r>
            <w:r w:rsidRPr="002B7FBE">
              <w:rPr>
                <w:rFonts w:ascii="Times New Roman" w:hAnsi="Times New Roman" w:cs="Times New Roman"/>
                <w:iCs/>
                <w:sz w:val="28"/>
                <w:szCs w:val="28"/>
              </w:rPr>
              <w:lastRenderedPageBreak/>
              <w:t xml:space="preserve">piešķirtajiem valsts budžeta līdzekļiem, lai mazinātu Covid-19 izraisītās krīzes negatīvo ietekmi uz kultūras nozari. </w:t>
            </w:r>
            <w:r w:rsidR="00EF16F5">
              <w:rPr>
                <w:rFonts w:ascii="Times New Roman" w:hAnsi="Times New Roman" w:cs="Times New Roman"/>
                <w:iCs/>
                <w:sz w:val="28"/>
                <w:szCs w:val="28"/>
              </w:rPr>
              <w:t>Saskaņā ar</w:t>
            </w:r>
            <w:r w:rsidRPr="00211393" w:rsidR="00211393">
              <w:rPr>
                <w:rFonts w:ascii="Times New Roman" w:hAnsi="Times New Roman" w:cs="Times New Roman"/>
                <w:iCs/>
                <w:sz w:val="28"/>
                <w:szCs w:val="28"/>
              </w:rPr>
              <w:t xml:space="preserve"> Ministru kabineta </w:t>
            </w:r>
            <w:proofErr w:type="gramStart"/>
            <w:r w:rsidRPr="00211393" w:rsidR="00211393">
              <w:rPr>
                <w:rFonts w:ascii="Times New Roman" w:hAnsi="Times New Roman" w:cs="Times New Roman"/>
                <w:iCs/>
                <w:sz w:val="28"/>
                <w:szCs w:val="28"/>
              </w:rPr>
              <w:t>2021.gada</w:t>
            </w:r>
            <w:proofErr w:type="gramEnd"/>
            <w:r w:rsidRPr="00211393" w:rsidR="00211393">
              <w:rPr>
                <w:rFonts w:ascii="Times New Roman" w:hAnsi="Times New Roman" w:cs="Times New Roman"/>
                <w:iCs/>
                <w:sz w:val="28"/>
                <w:szCs w:val="28"/>
              </w:rPr>
              <w:t xml:space="preserve"> 9.marta rīkojumu Nr.158 „Par finanšu līdzekļu piešķiršanu no valsts budžeta programmas „Līdzekļi neparedzētiem gadījumiem”” un Finanšu ministrijas 2021.gada 18.marta rīkojumu Nr.158 „Par līdzekļu piešķiršanu” mērķprogrammas „Nākotnes kultūras piedāvājuma veidošana visās kultūras nozarēs” īstenošanai </w:t>
            </w:r>
            <w:r w:rsidR="00D16CDA">
              <w:rPr>
                <w:rFonts w:ascii="Times New Roman" w:hAnsi="Times New Roman" w:cs="Times New Roman"/>
                <w:iCs/>
                <w:sz w:val="28"/>
                <w:szCs w:val="28"/>
              </w:rPr>
              <w:t xml:space="preserve">pieejamais finansējums ir </w:t>
            </w:r>
            <w:r w:rsidRPr="00211393" w:rsidR="00211393">
              <w:rPr>
                <w:rFonts w:ascii="Times New Roman" w:hAnsi="Times New Roman" w:cs="Times New Roman"/>
                <w:iCs/>
                <w:sz w:val="28"/>
                <w:szCs w:val="28"/>
              </w:rPr>
              <w:t xml:space="preserve">3 000 000 </w:t>
            </w:r>
            <w:r w:rsidRPr="00DF26BB" w:rsidR="00211393">
              <w:rPr>
                <w:rFonts w:ascii="Times New Roman" w:hAnsi="Times New Roman" w:cs="Times New Roman"/>
                <w:i/>
                <w:sz w:val="28"/>
                <w:szCs w:val="28"/>
              </w:rPr>
              <w:t>euro</w:t>
            </w:r>
            <w:r w:rsidRPr="00211393" w:rsidR="00211393">
              <w:rPr>
                <w:rFonts w:ascii="Times New Roman" w:hAnsi="Times New Roman" w:cs="Times New Roman"/>
                <w:iCs/>
                <w:sz w:val="28"/>
                <w:szCs w:val="28"/>
              </w:rPr>
              <w:t>, tai skaitā paredzot finansējumu arī mērķprogrammas administrācijas izdevumiem 37</w:t>
            </w:r>
            <w:r w:rsidR="00211393">
              <w:rPr>
                <w:rFonts w:ascii="Times New Roman" w:hAnsi="Times New Roman" w:cs="Times New Roman"/>
                <w:iCs/>
                <w:sz w:val="28"/>
                <w:szCs w:val="28"/>
              </w:rPr>
              <w:t> </w:t>
            </w:r>
            <w:r w:rsidRPr="00211393" w:rsidR="00211393">
              <w:rPr>
                <w:rFonts w:ascii="Times New Roman" w:hAnsi="Times New Roman" w:cs="Times New Roman"/>
                <w:iCs/>
                <w:sz w:val="28"/>
                <w:szCs w:val="28"/>
              </w:rPr>
              <w:t xml:space="preserve">630 </w:t>
            </w:r>
            <w:r w:rsidRPr="00211393" w:rsidR="00211393">
              <w:rPr>
                <w:rFonts w:ascii="Times New Roman" w:hAnsi="Times New Roman" w:cs="Times New Roman"/>
                <w:i/>
                <w:sz w:val="28"/>
                <w:szCs w:val="28"/>
              </w:rPr>
              <w:t>euro</w:t>
            </w:r>
            <w:r w:rsidRPr="00211393" w:rsidR="00211393">
              <w:rPr>
                <w:rFonts w:ascii="Times New Roman" w:hAnsi="Times New Roman" w:cs="Times New Roman"/>
                <w:iCs/>
                <w:sz w:val="28"/>
                <w:szCs w:val="28"/>
              </w:rPr>
              <w:t xml:space="preserve"> apmērā, lai nodrošinātu projektu vērtēšanas procesa norisi.  </w:t>
            </w:r>
          </w:p>
          <w:p w:rsidR="00015346" w:rsidP="005A2DB3" w:rsidRDefault="002B7FBE" w14:paraId="05DFF7A2" w14:textId="0935ADFB">
            <w:pPr>
              <w:spacing w:after="0" w:line="240" w:lineRule="auto"/>
              <w:ind w:firstLine="567"/>
              <w:jc w:val="both"/>
              <w:rPr>
                <w:rFonts w:ascii="Times New Roman" w:hAnsi="Times New Roman" w:cs="Times New Roman"/>
                <w:iCs/>
                <w:sz w:val="28"/>
                <w:szCs w:val="28"/>
              </w:rPr>
            </w:pPr>
            <w:r w:rsidRPr="002B7FBE">
              <w:rPr>
                <w:rFonts w:ascii="Times New Roman" w:hAnsi="Times New Roman" w:cs="Times New Roman"/>
                <w:iCs/>
                <w:sz w:val="28"/>
                <w:szCs w:val="28"/>
              </w:rPr>
              <w:t>Vērtēšanas procesa aprēķini tika veidoti</w:t>
            </w:r>
            <w:r w:rsidR="00D16CDA">
              <w:rPr>
                <w:rFonts w:ascii="Times New Roman" w:hAnsi="Times New Roman" w:cs="Times New Roman"/>
                <w:iCs/>
                <w:sz w:val="28"/>
                <w:szCs w:val="28"/>
              </w:rPr>
              <w:t>,</w:t>
            </w:r>
            <w:r w:rsidRPr="002B7FBE">
              <w:rPr>
                <w:rFonts w:ascii="Times New Roman" w:hAnsi="Times New Roman" w:cs="Times New Roman"/>
                <w:iCs/>
                <w:sz w:val="28"/>
                <w:szCs w:val="28"/>
              </w:rPr>
              <w:t xml:space="preserve"> pieņemot, ka mērķprogrammā tiks iesniegti 600</w:t>
            </w:r>
            <w:r w:rsidR="00173AC1">
              <w:rPr>
                <w:rFonts w:ascii="Times New Roman" w:hAnsi="Times New Roman" w:cs="Times New Roman"/>
                <w:iCs/>
                <w:sz w:val="28"/>
                <w:szCs w:val="28"/>
              </w:rPr>
              <w:t> </w:t>
            </w:r>
            <w:r w:rsidRPr="002B7FBE">
              <w:rPr>
                <w:rFonts w:ascii="Times New Roman" w:hAnsi="Times New Roman" w:cs="Times New Roman"/>
                <w:iCs/>
                <w:sz w:val="28"/>
                <w:szCs w:val="28"/>
              </w:rPr>
              <w:t xml:space="preserve">projektu </w:t>
            </w:r>
            <w:proofErr w:type="gramStart"/>
            <w:r w:rsidRPr="002B7FBE">
              <w:rPr>
                <w:rFonts w:ascii="Times New Roman" w:hAnsi="Times New Roman" w:cs="Times New Roman"/>
                <w:iCs/>
                <w:sz w:val="28"/>
                <w:szCs w:val="28"/>
              </w:rPr>
              <w:t>pieteikumi</w:t>
            </w:r>
            <w:proofErr w:type="gramEnd"/>
            <w:r w:rsidRPr="002B7FBE">
              <w:rPr>
                <w:rFonts w:ascii="Times New Roman" w:hAnsi="Times New Roman" w:cs="Times New Roman"/>
                <w:iCs/>
                <w:sz w:val="28"/>
                <w:szCs w:val="28"/>
              </w:rPr>
              <w:t>, taču mērķprogrammas konkursā pieteicēju aktivitāte bija ļoti liela un kopā visās nozarēs tika iesniegti 856</w:t>
            </w:r>
            <w:r w:rsidR="00173AC1">
              <w:rPr>
                <w:rFonts w:ascii="Times New Roman" w:hAnsi="Times New Roman" w:cs="Times New Roman"/>
                <w:iCs/>
                <w:sz w:val="28"/>
                <w:szCs w:val="28"/>
              </w:rPr>
              <w:t> </w:t>
            </w:r>
            <w:r w:rsidRPr="002B7FBE">
              <w:rPr>
                <w:rFonts w:ascii="Times New Roman" w:hAnsi="Times New Roman" w:cs="Times New Roman"/>
                <w:iCs/>
                <w:sz w:val="28"/>
                <w:szCs w:val="28"/>
              </w:rPr>
              <w:t xml:space="preserve">pieteikumi, konkursā pieprasot finansējumu vairāk nekā 20 </w:t>
            </w:r>
            <w:r w:rsidRPr="00211393" w:rsidR="00173AC1">
              <w:rPr>
                <w:rFonts w:ascii="Times New Roman" w:hAnsi="Times New Roman" w:cs="Times New Roman"/>
                <w:iCs/>
                <w:sz w:val="28"/>
                <w:szCs w:val="28"/>
              </w:rPr>
              <w:t>000 000</w:t>
            </w:r>
            <w:r w:rsidRPr="002B7FBE">
              <w:rPr>
                <w:rFonts w:ascii="Times New Roman" w:hAnsi="Times New Roman" w:cs="Times New Roman"/>
                <w:iCs/>
                <w:sz w:val="28"/>
                <w:szCs w:val="28"/>
              </w:rPr>
              <w:t xml:space="preserve"> </w:t>
            </w:r>
            <w:r w:rsidRPr="00E84718">
              <w:rPr>
                <w:rFonts w:ascii="Times New Roman" w:hAnsi="Times New Roman" w:cs="Times New Roman"/>
                <w:i/>
                <w:sz w:val="28"/>
                <w:szCs w:val="28"/>
              </w:rPr>
              <w:t>euro</w:t>
            </w:r>
            <w:r w:rsidR="00173AC1">
              <w:rPr>
                <w:rFonts w:ascii="Times New Roman" w:hAnsi="Times New Roman" w:cs="Times New Roman"/>
                <w:iCs/>
                <w:sz w:val="28"/>
                <w:szCs w:val="28"/>
              </w:rPr>
              <w:t xml:space="preserve">, </w:t>
            </w:r>
            <w:r w:rsidRPr="002B7FBE">
              <w:rPr>
                <w:rFonts w:ascii="Times New Roman" w:hAnsi="Times New Roman" w:cs="Times New Roman"/>
                <w:iCs/>
                <w:sz w:val="28"/>
                <w:szCs w:val="28"/>
              </w:rPr>
              <w:t>kas radīja nepieciešamību arī organizēt vairāk ekspertu komisiju sēdes</w:t>
            </w:r>
            <w:r w:rsidRPr="002B7FBE" w:rsidR="00173AC1">
              <w:rPr>
                <w:rFonts w:ascii="Times New Roman" w:hAnsi="Times New Roman" w:cs="Times New Roman"/>
                <w:iCs/>
                <w:sz w:val="28"/>
                <w:szCs w:val="28"/>
              </w:rPr>
              <w:t>, nekā tas bija sākotnēji plānots</w:t>
            </w:r>
            <w:r w:rsidR="00D16CDA">
              <w:rPr>
                <w:rFonts w:ascii="Times New Roman" w:hAnsi="Times New Roman" w:cs="Times New Roman"/>
                <w:iCs/>
                <w:sz w:val="28"/>
                <w:szCs w:val="28"/>
              </w:rPr>
              <w:t>.</w:t>
            </w:r>
            <w:r w:rsidRPr="002B7FBE">
              <w:rPr>
                <w:rFonts w:ascii="Times New Roman" w:hAnsi="Times New Roman" w:cs="Times New Roman"/>
                <w:iCs/>
                <w:sz w:val="28"/>
                <w:szCs w:val="28"/>
              </w:rPr>
              <w:t xml:space="preserve"> </w:t>
            </w:r>
            <w:r w:rsidR="00D16CDA">
              <w:rPr>
                <w:rFonts w:ascii="Times New Roman" w:hAnsi="Times New Roman" w:cs="Times New Roman"/>
                <w:iCs/>
                <w:sz w:val="28"/>
                <w:szCs w:val="28"/>
              </w:rPr>
              <w:t>Turklāt,</w:t>
            </w:r>
            <w:r w:rsidRPr="002B7FBE">
              <w:rPr>
                <w:rFonts w:ascii="Times New Roman" w:hAnsi="Times New Roman" w:cs="Times New Roman"/>
                <w:iCs/>
                <w:sz w:val="28"/>
                <w:szCs w:val="28"/>
              </w:rPr>
              <w:t xml:space="preserve"> ņemot vērā, ka viena no mērķprogrammas prioritātēm bija kultūras piedāvājuma veidošana vai esošā kultūras piedāvājuma, tostarp digitālā kultūras piedāvājuma, pielāgošana cilvēkiem ar īpašām vajadzībām (redzes, dzirdes, uztveres un kustību traucējumiem)</w:t>
            </w:r>
            <w:r w:rsidR="00D16CDA">
              <w:rPr>
                <w:rFonts w:ascii="Times New Roman" w:hAnsi="Times New Roman" w:cs="Times New Roman"/>
                <w:iCs/>
                <w:sz w:val="28"/>
                <w:szCs w:val="28"/>
              </w:rPr>
              <w:t>,</w:t>
            </w:r>
            <w:r w:rsidRPr="002B7FBE">
              <w:rPr>
                <w:rFonts w:ascii="Times New Roman" w:hAnsi="Times New Roman" w:cs="Times New Roman"/>
                <w:iCs/>
                <w:sz w:val="28"/>
                <w:szCs w:val="28"/>
              </w:rPr>
              <w:t xml:space="preserve"> radās nepieciešamība piesaistīt ekspertu, kurš spētu izvērtēt projekt</w:t>
            </w:r>
            <w:r w:rsidR="00173AC1">
              <w:rPr>
                <w:rFonts w:ascii="Times New Roman" w:hAnsi="Times New Roman" w:cs="Times New Roman"/>
                <w:iCs/>
                <w:sz w:val="28"/>
                <w:szCs w:val="28"/>
              </w:rPr>
              <w:t>u</w:t>
            </w:r>
            <w:r w:rsidRPr="002B7FBE">
              <w:rPr>
                <w:rFonts w:ascii="Times New Roman" w:hAnsi="Times New Roman" w:cs="Times New Roman"/>
                <w:iCs/>
                <w:sz w:val="28"/>
                <w:szCs w:val="28"/>
              </w:rPr>
              <w:t xml:space="preserve"> atbilstību </w:t>
            </w:r>
            <w:r w:rsidR="00173AC1">
              <w:rPr>
                <w:rFonts w:ascii="Times New Roman" w:hAnsi="Times New Roman" w:cs="Times New Roman"/>
                <w:iCs/>
                <w:sz w:val="28"/>
                <w:szCs w:val="28"/>
              </w:rPr>
              <w:t>minētajai</w:t>
            </w:r>
            <w:r w:rsidRPr="002B7FBE" w:rsidR="00173AC1">
              <w:rPr>
                <w:rFonts w:ascii="Times New Roman" w:hAnsi="Times New Roman" w:cs="Times New Roman"/>
                <w:iCs/>
                <w:sz w:val="28"/>
                <w:szCs w:val="28"/>
              </w:rPr>
              <w:t xml:space="preserve"> </w:t>
            </w:r>
            <w:r w:rsidRPr="002B7FBE">
              <w:rPr>
                <w:rFonts w:ascii="Times New Roman" w:hAnsi="Times New Roman" w:cs="Times New Roman"/>
                <w:iCs/>
                <w:sz w:val="28"/>
                <w:szCs w:val="28"/>
              </w:rPr>
              <w:t xml:space="preserve">prioritātei (projektu vērtēšanu veica biedrības </w:t>
            </w:r>
            <w:r w:rsidRPr="00173AC1" w:rsidR="00173AC1">
              <w:rPr>
                <w:rFonts w:ascii="Times New Roman" w:hAnsi="Times New Roman" w:cs="Times New Roman"/>
                <w:iCs/>
                <w:sz w:val="28"/>
                <w:szCs w:val="28"/>
              </w:rPr>
              <w:t>„</w:t>
            </w:r>
            <w:r w:rsidRPr="002B7FBE">
              <w:rPr>
                <w:rFonts w:ascii="Times New Roman" w:hAnsi="Times New Roman" w:cs="Times New Roman"/>
                <w:iCs/>
                <w:sz w:val="28"/>
                <w:szCs w:val="28"/>
              </w:rPr>
              <w:t>Latvijas Cilvēku ar īpašām vajadzībām sadarbības organizācija SUSTENTO” deleģēts eksperts), radusies situācija, ka ar piešķirtajiem līdzekļiem nav iespējams apmaksāt ekspertu veikto darbu projektu izvērtēšanā</w:t>
            </w:r>
            <w:r>
              <w:rPr>
                <w:rFonts w:ascii="Times New Roman" w:hAnsi="Times New Roman" w:cs="Times New Roman"/>
                <w:iCs/>
                <w:sz w:val="28"/>
                <w:szCs w:val="28"/>
              </w:rPr>
              <w:t xml:space="preserve">. Līdz ar to nepieciešams </w:t>
            </w:r>
            <w:r w:rsidRPr="002B7FBE">
              <w:rPr>
                <w:rFonts w:ascii="Times New Roman" w:hAnsi="Times New Roman" w:cs="Times New Roman"/>
                <w:iCs/>
                <w:sz w:val="28"/>
                <w:szCs w:val="28"/>
              </w:rPr>
              <w:t>rast iespēju papildu līdzekļu piešķiršanai 20</w:t>
            </w:r>
            <w:r w:rsidR="00173AC1">
              <w:rPr>
                <w:rFonts w:ascii="Times New Roman" w:hAnsi="Times New Roman" w:cs="Times New Roman"/>
                <w:iCs/>
                <w:sz w:val="28"/>
                <w:szCs w:val="28"/>
              </w:rPr>
              <w:t> </w:t>
            </w:r>
            <w:r w:rsidRPr="002B7FBE">
              <w:rPr>
                <w:rFonts w:ascii="Times New Roman" w:hAnsi="Times New Roman" w:cs="Times New Roman"/>
                <w:iCs/>
                <w:sz w:val="28"/>
                <w:szCs w:val="28"/>
              </w:rPr>
              <w:t>23</w:t>
            </w:r>
            <w:r>
              <w:rPr>
                <w:rFonts w:ascii="Times New Roman" w:hAnsi="Times New Roman" w:cs="Times New Roman"/>
                <w:iCs/>
                <w:sz w:val="28"/>
                <w:szCs w:val="28"/>
              </w:rPr>
              <w:t>6</w:t>
            </w:r>
            <w:r w:rsidR="00173AC1">
              <w:rPr>
                <w:rFonts w:ascii="Times New Roman" w:hAnsi="Times New Roman" w:cs="Times New Roman"/>
                <w:iCs/>
                <w:sz w:val="28"/>
                <w:szCs w:val="28"/>
              </w:rPr>
              <w:t> </w:t>
            </w:r>
            <w:r w:rsidRPr="002B7FBE">
              <w:rPr>
                <w:rFonts w:ascii="Times New Roman" w:hAnsi="Times New Roman" w:cs="Times New Roman"/>
                <w:i/>
                <w:sz w:val="28"/>
                <w:szCs w:val="28"/>
              </w:rPr>
              <w:t>euro</w:t>
            </w:r>
            <w:r w:rsidRPr="002B7FBE">
              <w:rPr>
                <w:rFonts w:ascii="Times New Roman" w:hAnsi="Times New Roman" w:cs="Times New Roman"/>
                <w:iCs/>
                <w:sz w:val="28"/>
                <w:szCs w:val="28"/>
              </w:rPr>
              <w:t xml:space="preserve"> apmērā, lai Valsts kultūrkapitāla fonds </w:t>
            </w:r>
            <w:r w:rsidR="00173AC1">
              <w:rPr>
                <w:rFonts w:ascii="Times New Roman" w:hAnsi="Times New Roman" w:cs="Times New Roman"/>
                <w:iCs/>
                <w:sz w:val="28"/>
                <w:szCs w:val="28"/>
              </w:rPr>
              <w:t xml:space="preserve">varētu </w:t>
            </w:r>
            <w:r w:rsidRPr="002B7FBE">
              <w:rPr>
                <w:rFonts w:ascii="Times New Roman" w:hAnsi="Times New Roman" w:cs="Times New Roman"/>
                <w:iCs/>
                <w:sz w:val="28"/>
                <w:szCs w:val="28"/>
              </w:rPr>
              <w:t>apmaksāt ekspertu veikto darbu</w:t>
            </w:r>
            <w:r w:rsidR="00D16CDA">
              <w:rPr>
                <w:rFonts w:ascii="Times New Roman" w:hAnsi="Times New Roman" w:cs="Times New Roman"/>
                <w:iCs/>
                <w:sz w:val="28"/>
                <w:szCs w:val="28"/>
              </w:rPr>
              <w:t>,</w:t>
            </w:r>
            <w:r w:rsidRPr="002B7FBE">
              <w:rPr>
                <w:rFonts w:ascii="Times New Roman" w:hAnsi="Times New Roman" w:cs="Times New Roman"/>
                <w:iCs/>
                <w:sz w:val="28"/>
                <w:szCs w:val="28"/>
              </w:rPr>
              <w:t xml:space="preserve"> </w:t>
            </w:r>
            <w:r w:rsidRPr="002B7FBE">
              <w:rPr>
                <w:rFonts w:ascii="Times New Roman" w:hAnsi="Times New Roman" w:cs="Times New Roman"/>
                <w:iCs/>
                <w:sz w:val="28"/>
                <w:szCs w:val="28"/>
              </w:rPr>
              <w:lastRenderedPageBreak/>
              <w:t>izvērtējot mērķprogrammā iesniegtos projektu pieteikumus.</w:t>
            </w:r>
          </w:p>
          <w:p w:rsidRPr="002B7FBE" w:rsidR="00211393" w:rsidP="00E249BB" w:rsidRDefault="00211393" w14:paraId="3D4F67FD" w14:textId="2B441B96">
            <w:pPr>
              <w:pStyle w:val="Sarakstarindkopa"/>
              <w:spacing w:after="0" w:line="240" w:lineRule="auto"/>
              <w:ind w:left="0" w:firstLine="567"/>
              <w:jc w:val="both"/>
              <w:rPr>
                <w:rFonts w:ascii="Times New Roman" w:hAnsi="Times New Roman"/>
                <w:iCs/>
                <w:sz w:val="28"/>
                <w:szCs w:val="28"/>
              </w:rPr>
            </w:pPr>
            <w:r w:rsidRPr="002B7FBE">
              <w:rPr>
                <w:rFonts w:ascii="Times New Roman" w:hAnsi="Times New Roman"/>
                <w:bCs/>
                <w:iCs/>
                <w:sz w:val="28"/>
                <w:szCs w:val="28"/>
              </w:rPr>
              <w:t>Ņemot vērā minēto, P</w:t>
            </w:r>
            <w:r w:rsidRPr="002B7FBE">
              <w:rPr>
                <w:rFonts w:ascii="Times New Roman" w:hAnsi="Times New Roman"/>
                <w:iCs/>
                <w:sz w:val="28"/>
                <w:szCs w:val="28"/>
              </w:rPr>
              <w:t xml:space="preserve">rojekts paredz </w:t>
            </w:r>
            <w:r w:rsidR="00173AC1">
              <w:rPr>
                <w:rFonts w:ascii="Times New Roman" w:hAnsi="Times New Roman"/>
                <w:iCs/>
                <w:sz w:val="28"/>
                <w:szCs w:val="28"/>
              </w:rPr>
              <w:t xml:space="preserve">veikt </w:t>
            </w:r>
            <w:r w:rsidRPr="00E6346A" w:rsidR="00E6346A">
              <w:rPr>
                <w:rFonts w:ascii="Times New Roman" w:hAnsi="Times New Roman"/>
                <w:sz w:val="28"/>
                <w:szCs w:val="28"/>
              </w:rPr>
              <w:t xml:space="preserve">apropriācijas pārdali </w:t>
            </w:r>
            <w:proofErr w:type="gramStart"/>
            <w:r w:rsidRPr="00E6346A" w:rsidR="00E6346A">
              <w:rPr>
                <w:rFonts w:ascii="Times New Roman" w:hAnsi="Times New Roman"/>
                <w:sz w:val="28"/>
                <w:szCs w:val="28"/>
              </w:rPr>
              <w:t>2021.gadā</w:t>
            </w:r>
            <w:proofErr w:type="gramEnd"/>
            <w:r w:rsidRPr="00E6346A" w:rsidR="00E6346A">
              <w:rPr>
                <w:rFonts w:ascii="Times New Roman" w:hAnsi="Times New Roman"/>
                <w:sz w:val="28"/>
                <w:szCs w:val="28"/>
              </w:rPr>
              <w:t xml:space="preserve"> </w:t>
            </w:r>
            <w:r w:rsidRPr="00E6346A" w:rsidR="007C6219">
              <w:rPr>
                <w:rFonts w:ascii="Times New Roman" w:hAnsi="Times New Roman" w:eastAsia="Times New Roman"/>
                <w:iCs/>
                <w:sz w:val="28"/>
                <w:szCs w:val="28"/>
                <w:lang w:eastAsia="lv-LV"/>
              </w:rPr>
              <w:t>20</w:t>
            </w:r>
            <w:r w:rsidR="00173AC1">
              <w:rPr>
                <w:rFonts w:ascii="Times New Roman" w:hAnsi="Times New Roman" w:eastAsia="Times New Roman"/>
                <w:iCs/>
                <w:sz w:val="28"/>
                <w:szCs w:val="28"/>
                <w:lang w:eastAsia="lv-LV"/>
              </w:rPr>
              <w:t> </w:t>
            </w:r>
            <w:r w:rsidRPr="00E6346A" w:rsidR="007C6219">
              <w:rPr>
                <w:rFonts w:ascii="Times New Roman" w:hAnsi="Times New Roman" w:eastAsia="Times New Roman"/>
                <w:iCs/>
                <w:sz w:val="28"/>
                <w:szCs w:val="28"/>
                <w:lang w:eastAsia="lv-LV"/>
              </w:rPr>
              <w:t>236</w:t>
            </w:r>
            <w:r w:rsidR="00173AC1">
              <w:rPr>
                <w:rFonts w:ascii="Times New Roman" w:hAnsi="Times New Roman" w:eastAsia="Times New Roman"/>
                <w:iCs/>
                <w:sz w:val="28"/>
                <w:szCs w:val="28"/>
                <w:lang w:eastAsia="lv-LV"/>
              </w:rPr>
              <w:t> </w:t>
            </w:r>
            <w:r w:rsidRPr="00E6346A" w:rsidR="007C6219">
              <w:rPr>
                <w:rFonts w:ascii="Times New Roman" w:hAnsi="Times New Roman" w:eastAsia="Times New Roman"/>
                <w:i/>
                <w:sz w:val="28"/>
                <w:szCs w:val="28"/>
                <w:lang w:eastAsia="lv-LV"/>
              </w:rPr>
              <w:t>euro</w:t>
            </w:r>
            <w:r w:rsidRPr="00E6346A" w:rsidR="007C6219">
              <w:rPr>
                <w:rFonts w:ascii="Times New Roman" w:hAnsi="Times New Roman" w:eastAsia="Times New Roman"/>
                <w:iCs/>
                <w:sz w:val="28"/>
                <w:szCs w:val="28"/>
                <w:lang w:eastAsia="lv-LV"/>
              </w:rPr>
              <w:t xml:space="preserve"> apmērā</w:t>
            </w:r>
            <w:r w:rsidRPr="00E6346A" w:rsidR="007C6219">
              <w:rPr>
                <w:rFonts w:ascii="Times New Roman" w:hAnsi="Times New Roman"/>
                <w:sz w:val="28"/>
                <w:szCs w:val="28"/>
              </w:rPr>
              <w:t xml:space="preserve"> </w:t>
            </w:r>
            <w:r w:rsidRPr="00E6346A" w:rsidR="00E6346A">
              <w:rPr>
                <w:rFonts w:ascii="Times New Roman" w:hAnsi="Times New Roman"/>
                <w:sz w:val="28"/>
                <w:szCs w:val="28"/>
              </w:rPr>
              <w:t xml:space="preserve">no Kultūras ministrijas budžeta apakšprogrammas 25.02.00 </w:t>
            </w:r>
            <w:r w:rsidRPr="00173AC1" w:rsidR="00173AC1">
              <w:rPr>
                <w:rFonts w:ascii="Times New Roman" w:hAnsi="Times New Roman"/>
                <w:sz w:val="28"/>
                <w:szCs w:val="28"/>
              </w:rPr>
              <w:t>„</w:t>
            </w:r>
            <w:r w:rsidRPr="00E6346A" w:rsidR="00E6346A">
              <w:rPr>
                <w:rFonts w:ascii="Times New Roman" w:hAnsi="Times New Roman"/>
                <w:sz w:val="28"/>
                <w:szCs w:val="28"/>
              </w:rPr>
              <w:t xml:space="preserve">Valsts kultūrkapitāla fonda programmu un projektu konkursi” </w:t>
            </w:r>
            <w:r w:rsidRPr="00E6346A" w:rsidR="00E6346A">
              <w:rPr>
                <w:rFonts w:ascii="Times New Roman" w:hAnsi="Times New Roman" w:eastAsia="Times New Roman"/>
                <w:iCs/>
                <w:sz w:val="28"/>
                <w:szCs w:val="28"/>
                <w:lang w:eastAsia="lv-LV"/>
              </w:rPr>
              <w:t>prioritār</w:t>
            </w:r>
            <w:r w:rsidR="00173AC1">
              <w:rPr>
                <w:rFonts w:ascii="Times New Roman" w:hAnsi="Times New Roman" w:eastAsia="Times New Roman"/>
                <w:iCs/>
                <w:sz w:val="28"/>
                <w:szCs w:val="28"/>
                <w:lang w:eastAsia="lv-LV"/>
              </w:rPr>
              <w:t>ajam</w:t>
            </w:r>
            <w:r w:rsidRPr="00E6346A" w:rsidR="00E6346A">
              <w:rPr>
                <w:rFonts w:ascii="Times New Roman" w:hAnsi="Times New Roman" w:eastAsia="Times New Roman"/>
                <w:iCs/>
                <w:sz w:val="28"/>
                <w:szCs w:val="28"/>
                <w:lang w:eastAsia="lv-LV"/>
              </w:rPr>
              <w:t xml:space="preserve"> pasākuma</w:t>
            </w:r>
            <w:r w:rsidR="00173AC1">
              <w:rPr>
                <w:rFonts w:ascii="Times New Roman" w:hAnsi="Times New Roman" w:eastAsia="Times New Roman"/>
                <w:iCs/>
                <w:sz w:val="28"/>
                <w:szCs w:val="28"/>
                <w:lang w:eastAsia="lv-LV"/>
              </w:rPr>
              <w:t>m</w:t>
            </w:r>
            <w:r w:rsidRPr="00E6346A" w:rsidR="00E6346A">
              <w:rPr>
                <w:rFonts w:ascii="Times New Roman" w:hAnsi="Times New Roman" w:eastAsia="Times New Roman"/>
                <w:iCs/>
                <w:sz w:val="28"/>
                <w:szCs w:val="28"/>
                <w:lang w:eastAsia="lv-LV"/>
              </w:rPr>
              <w:t xml:space="preserve"> </w:t>
            </w:r>
            <w:r w:rsidRPr="00173AC1" w:rsidR="00173AC1">
              <w:rPr>
                <w:rFonts w:ascii="Times New Roman" w:hAnsi="Times New Roman"/>
                <w:sz w:val="28"/>
                <w:szCs w:val="28"/>
              </w:rPr>
              <w:t>„</w:t>
            </w:r>
            <w:r w:rsidRPr="00E6346A" w:rsidR="00E6346A">
              <w:rPr>
                <w:rFonts w:ascii="Times New Roman" w:hAnsi="Times New Roman" w:eastAsia="Times New Roman"/>
                <w:iCs/>
                <w:sz w:val="28"/>
                <w:szCs w:val="28"/>
                <w:lang w:eastAsia="lv-LV"/>
              </w:rPr>
              <w:t>Valsts kultūrkapitāla fond</w:t>
            </w:r>
            <w:r w:rsidR="00BB1108">
              <w:rPr>
                <w:rFonts w:ascii="Times New Roman" w:hAnsi="Times New Roman" w:eastAsia="Times New Roman"/>
                <w:iCs/>
                <w:sz w:val="28"/>
                <w:szCs w:val="28"/>
                <w:lang w:eastAsia="lv-LV"/>
              </w:rPr>
              <w:t>a</w:t>
            </w:r>
            <w:r w:rsidRPr="00E6346A" w:rsidR="00E6346A">
              <w:rPr>
                <w:rFonts w:ascii="Times New Roman" w:hAnsi="Times New Roman" w:eastAsia="Times New Roman"/>
                <w:iCs/>
                <w:sz w:val="28"/>
                <w:szCs w:val="28"/>
                <w:lang w:eastAsia="lv-LV"/>
              </w:rPr>
              <w:t xml:space="preserve"> (VKKF) stiprināšana (</w:t>
            </w:r>
            <w:r w:rsidR="00BB1108">
              <w:rPr>
                <w:rFonts w:ascii="Times New Roman" w:hAnsi="Times New Roman" w:eastAsia="Times New Roman"/>
                <w:iCs/>
                <w:sz w:val="28"/>
                <w:szCs w:val="28"/>
                <w:lang w:eastAsia="lv-LV"/>
              </w:rPr>
              <w:t>j</w:t>
            </w:r>
            <w:r w:rsidRPr="00E6346A" w:rsidR="00E6346A">
              <w:rPr>
                <w:rFonts w:ascii="Times New Roman" w:hAnsi="Times New Roman" w:eastAsia="Times New Roman"/>
                <w:iCs/>
                <w:sz w:val="28"/>
                <w:szCs w:val="28"/>
                <w:lang w:eastAsia="lv-LV"/>
              </w:rPr>
              <w:t>aunrades stipendijas, muzikālo teātru atbalsts</w:t>
            </w:r>
            <w:r w:rsidRPr="00E249BB" w:rsidR="00E6346A">
              <w:rPr>
                <w:rFonts w:ascii="Times New Roman" w:hAnsi="Times New Roman" w:eastAsia="Times New Roman"/>
                <w:iCs/>
                <w:sz w:val="28"/>
                <w:szCs w:val="28"/>
                <w:lang w:eastAsia="lv-LV"/>
              </w:rPr>
              <w:t>)”</w:t>
            </w:r>
            <w:r w:rsidR="00173AC1">
              <w:rPr>
                <w:rFonts w:ascii="Times New Roman" w:hAnsi="Times New Roman" w:eastAsia="Times New Roman"/>
                <w:iCs/>
                <w:sz w:val="28"/>
                <w:szCs w:val="28"/>
                <w:lang w:eastAsia="lv-LV"/>
              </w:rPr>
              <w:t xml:space="preserve"> piešķirtā finansējuma</w:t>
            </w:r>
            <w:r w:rsidRPr="00E249BB" w:rsidR="00E6346A">
              <w:rPr>
                <w:rFonts w:ascii="Times New Roman" w:hAnsi="Times New Roman" w:eastAsia="Times New Roman"/>
                <w:iCs/>
                <w:sz w:val="28"/>
                <w:szCs w:val="28"/>
                <w:lang w:eastAsia="lv-LV"/>
              </w:rPr>
              <w:t xml:space="preserve">, samazinot </w:t>
            </w:r>
            <w:r w:rsidRPr="00E249BB" w:rsidR="00E6346A">
              <w:rPr>
                <w:rFonts w:ascii="Times New Roman" w:hAnsi="Times New Roman"/>
                <w:iCs/>
                <w:sz w:val="28"/>
                <w:szCs w:val="28"/>
              </w:rPr>
              <w:t xml:space="preserve">dotāciju no vispārējiem ieņēmumiem un subsīdiju un dotāciju izdevumus, uz budžeta apakšprogrammu 25.01.00 </w:t>
            </w:r>
            <w:r w:rsidRPr="00173AC1" w:rsidR="00173AC1">
              <w:rPr>
                <w:rFonts w:ascii="Times New Roman" w:hAnsi="Times New Roman"/>
                <w:sz w:val="28"/>
                <w:szCs w:val="28"/>
              </w:rPr>
              <w:t>„</w:t>
            </w:r>
            <w:r w:rsidRPr="00E249BB" w:rsidR="00E6346A">
              <w:rPr>
                <w:rFonts w:ascii="Times New Roman" w:hAnsi="Times New Roman"/>
                <w:iCs/>
                <w:sz w:val="28"/>
                <w:szCs w:val="28"/>
              </w:rPr>
              <w:t>Valsts</w:t>
            </w:r>
            <w:r w:rsidRPr="00E6346A" w:rsidR="00E6346A">
              <w:rPr>
                <w:rFonts w:ascii="Times New Roman" w:hAnsi="Times New Roman"/>
                <w:sz w:val="28"/>
                <w:szCs w:val="28"/>
              </w:rPr>
              <w:t xml:space="preserve"> kultūrkapitāla fonda darbības nodrošināšana”</w:t>
            </w:r>
            <w:r w:rsidRPr="00E6346A" w:rsidR="00E6346A">
              <w:rPr>
                <w:rFonts w:ascii="Times New Roman" w:hAnsi="Times New Roman"/>
                <w:iCs/>
                <w:sz w:val="28"/>
                <w:szCs w:val="28"/>
              </w:rPr>
              <w:t>,</w:t>
            </w:r>
            <w:r w:rsidRPr="00E6346A" w:rsidR="00E6346A">
              <w:rPr>
                <w:rFonts w:ascii="Times New Roman" w:hAnsi="Times New Roman"/>
                <w:sz w:val="28"/>
                <w:szCs w:val="28"/>
              </w:rPr>
              <w:t xml:space="preserve"> palielinot dotāciju no vispārējiem ieņēmumiem</w:t>
            </w:r>
            <w:r w:rsidRPr="00E6346A" w:rsidR="00E6346A">
              <w:rPr>
                <w:rFonts w:ascii="Times New Roman" w:hAnsi="Times New Roman" w:eastAsia="Times New Roman"/>
                <w:iCs/>
                <w:sz w:val="28"/>
                <w:szCs w:val="28"/>
                <w:lang w:eastAsia="lv-LV"/>
              </w:rPr>
              <w:t xml:space="preserve"> un atlīdzības izdevumus par 20 236 </w:t>
            </w:r>
            <w:r w:rsidRPr="00E6346A" w:rsidR="00E6346A">
              <w:rPr>
                <w:rFonts w:ascii="Times New Roman" w:hAnsi="Times New Roman" w:eastAsia="Times New Roman"/>
                <w:i/>
                <w:sz w:val="28"/>
                <w:szCs w:val="28"/>
                <w:lang w:eastAsia="lv-LV"/>
              </w:rPr>
              <w:t>euro</w:t>
            </w:r>
            <w:r w:rsidRPr="00E6346A" w:rsidR="00E6346A">
              <w:rPr>
                <w:rFonts w:ascii="Times New Roman" w:hAnsi="Times New Roman" w:eastAsia="Times New Roman"/>
                <w:iCs/>
                <w:sz w:val="28"/>
                <w:szCs w:val="28"/>
                <w:lang w:eastAsia="lv-LV"/>
              </w:rPr>
              <w:t xml:space="preserve">, lai nodrošinātu ekspertu veikto darbu apmaksu projektu izvērtēšanā. </w:t>
            </w:r>
          </w:p>
        </w:tc>
      </w:tr>
      <w:tr w:rsidRPr="006671F0" w:rsidR="00C55CC8" w:rsidTr="006C2A5D" w14:paraId="6247587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671F0" w:rsidR="001E3237" w:rsidP="005C7611" w:rsidRDefault="001E3237" w14:paraId="1DCA88A3"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671F0" w:rsidR="001E3237" w:rsidP="0031262F" w:rsidRDefault="001E3237" w14:paraId="7DE8A888" w14:textId="77777777">
            <w:pPr>
              <w:spacing w:after="0" w:line="240" w:lineRule="auto"/>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hideMark/>
          </w:tcPr>
          <w:p w:rsidRPr="006671F0" w:rsidR="001E3237" w:rsidP="00756896" w:rsidRDefault="001E3237" w14:paraId="61966902" w14:textId="6EE30535">
            <w:pPr>
              <w:spacing w:after="0" w:line="240" w:lineRule="auto"/>
              <w:jc w:val="both"/>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Kultūras ministrija.</w:t>
            </w:r>
          </w:p>
        </w:tc>
      </w:tr>
      <w:tr w:rsidRPr="006671F0" w:rsidR="00C55CC8" w:rsidTr="006C2A5D" w14:paraId="52A10A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671F0" w:rsidR="001E3237" w:rsidP="005C7611" w:rsidRDefault="001E3237" w14:paraId="6619351A"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671F0" w:rsidR="001E3237" w:rsidP="0031262F" w:rsidRDefault="001E3237" w14:paraId="701713EA" w14:textId="77777777">
            <w:pPr>
              <w:spacing w:after="0" w:line="240" w:lineRule="auto"/>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6671F0" w:rsidR="001E3237" w:rsidP="00756896" w:rsidRDefault="001E3237" w14:paraId="4063E04F" w14:textId="77777777">
            <w:pPr>
              <w:pStyle w:val="Paraststmeklis"/>
              <w:spacing w:before="0" w:beforeAutospacing="0" w:after="0" w:afterAutospacing="0"/>
              <w:jc w:val="both"/>
              <w:rPr>
                <w:iCs/>
                <w:color w:val="000000" w:themeColor="text1"/>
                <w:sz w:val="28"/>
                <w:szCs w:val="28"/>
              </w:rPr>
            </w:pPr>
            <w:r w:rsidRPr="006671F0">
              <w:rPr>
                <w:iCs/>
                <w:color w:val="000000" w:themeColor="text1"/>
                <w:sz w:val="28"/>
                <w:szCs w:val="28"/>
              </w:rPr>
              <w:t xml:space="preserve">Nav </w:t>
            </w:r>
          </w:p>
        </w:tc>
      </w:tr>
    </w:tbl>
    <w:p w:rsidRPr="006671F0" w:rsidR="00E5323B" w:rsidP="005C7611" w:rsidRDefault="00E5323B" w14:paraId="071E5A28" w14:textId="77777777">
      <w:pPr>
        <w:spacing w:after="0" w:line="240" w:lineRule="auto"/>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 </w:t>
      </w: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671F0" w:rsidR="000C68EC" w:rsidTr="00B21B83" w14:paraId="5A234E13" w14:textId="77777777">
        <w:trPr>
          <w:tblCellSpacing w:w="15" w:type="dxa"/>
          <w:jc w:val="center"/>
        </w:trPr>
        <w:tc>
          <w:tcPr>
            <w:tcW w:w="4967" w:type="pct"/>
            <w:vAlign w:val="center"/>
            <w:hideMark/>
          </w:tcPr>
          <w:p w:rsidRPr="006671F0" w:rsidR="00655F2C" w:rsidP="0031262F" w:rsidRDefault="00E5323B" w14:paraId="327553F9"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6671F0">
              <w:rPr>
                <w:rFonts w:ascii="Times New Roman" w:hAnsi="Times New Roman" w:eastAsia="Times New Roman" w:cs="Times New Roman"/>
                <w:b/>
                <w:bCs/>
                <w:iCs/>
                <w:color w:val="000000" w:themeColor="text1"/>
                <w:sz w:val="28"/>
                <w:szCs w:val="28"/>
                <w:lang w:eastAsia="lv-LV"/>
              </w:rPr>
              <w:t>II. Tiesību akta projekta ietekme uz sabiedrību, tautsaimniecības attīstību un administratīvo slogu</w:t>
            </w:r>
          </w:p>
        </w:tc>
      </w:tr>
      <w:tr w:rsidRPr="006671F0" w:rsidR="000C68EC" w:rsidTr="00B21B83" w14:paraId="4C74B43F" w14:textId="77777777">
        <w:trPr>
          <w:trHeight w:val="233"/>
          <w:tblCellSpacing w:w="15" w:type="dxa"/>
          <w:jc w:val="center"/>
        </w:trPr>
        <w:tc>
          <w:tcPr>
            <w:tcW w:w="4967" w:type="pct"/>
            <w:hideMark/>
          </w:tcPr>
          <w:p w:rsidRPr="006671F0" w:rsidR="00D36492" w:rsidP="005C7611" w:rsidRDefault="00D36492" w14:paraId="177707D8"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Projekts šo jomu neskar</w:t>
            </w:r>
            <w:r w:rsidRPr="006671F0" w:rsidR="006612DE">
              <w:rPr>
                <w:rFonts w:ascii="Times New Roman" w:hAnsi="Times New Roman" w:eastAsia="Times New Roman" w:cs="Times New Roman"/>
                <w:iCs/>
                <w:color w:val="000000" w:themeColor="text1"/>
                <w:sz w:val="28"/>
                <w:szCs w:val="28"/>
                <w:lang w:eastAsia="lv-LV"/>
              </w:rPr>
              <w:t>.</w:t>
            </w:r>
          </w:p>
        </w:tc>
      </w:tr>
    </w:tbl>
    <w:p w:rsidRPr="006671F0" w:rsidR="001A6189" w:rsidP="005C7611" w:rsidRDefault="00E5323B" w14:paraId="3433B95E" w14:textId="77777777">
      <w:pPr>
        <w:spacing w:after="0" w:line="240" w:lineRule="auto"/>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Times New Roman" w:cs="Times New Roman"/>
          <w:iCs/>
          <w:color w:val="000000" w:themeColor="text1"/>
          <w:sz w:val="28"/>
          <w:szCs w:val="28"/>
          <w:lang w:eastAsia="lv-LV"/>
        </w:rPr>
        <w:t> </w:t>
      </w:r>
    </w:p>
    <w:tbl>
      <w:tblPr>
        <w:tblStyle w:val="Reatabula"/>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1657"/>
        <w:gridCol w:w="1052"/>
        <w:gridCol w:w="1138"/>
        <w:gridCol w:w="967"/>
        <w:gridCol w:w="1138"/>
        <w:gridCol w:w="887"/>
        <w:gridCol w:w="1058"/>
        <w:gridCol w:w="1158"/>
      </w:tblGrid>
      <w:tr w:rsidRPr="006671F0" w:rsidR="000C68EC" w:rsidTr="00B913ED" w14:paraId="243CCB64" w14:textId="77777777">
        <w:trPr>
          <w:tblCellSpacing w:w="20" w:type="dxa"/>
        </w:trPr>
        <w:tc>
          <w:tcPr>
            <w:tcW w:w="4940" w:type="pct"/>
            <w:gridSpan w:val="8"/>
          </w:tcPr>
          <w:p w:rsidRPr="006671F0" w:rsidR="001E3237" w:rsidP="0031262F" w:rsidRDefault="001E3237" w14:paraId="3F5B14E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b/>
                <w:color w:val="000000" w:themeColor="text1"/>
                <w:sz w:val="28"/>
                <w:szCs w:val="28"/>
                <w:lang w:eastAsia="lv-LV"/>
              </w:rPr>
              <w:t>III. Tiesību akta projekta ietekme uz valsts budžetu un pašvaldību budžetiem</w:t>
            </w:r>
          </w:p>
        </w:tc>
      </w:tr>
      <w:tr w:rsidRPr="006671F0" w:rsidR="000C68EC" w:rsidTr="00B913ED" w14:paraId="06FACE59" w14:textId="77777777">
        <w:trPr>
          <w:tblCellSpacing w:w="20" w:type="dxa"/>
        </w:trPr>
        <w:tc>
          <w:tcPr>
            <w:tcW w:w="789" w:type="pct"/>
            <w:vMerge w:val="restart"/>
            <w:vAlign w:val="center"/>
          </w:tcPr>
          <w:p w:rsidRPr="006671F0" w:rsidR="001E3237" w:rsidP="005C7611" w:rsidRDefault="001E3237" w14:paraId="4B53720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Rādītāji</w:t>
            </w:r>
          </w:p>
        </w:tc>
        <w:tc>
          <w:tcPr>
            <w:tcW w:w="1206" w:type="pct"/>
            <w:gridSpan w:val="2"/>
            <w:vMerge w:val="restart"/>
            <w:vAlign w:val="center"/>
          </w:tcPr>
          <w:p w:rsidRPr="006671F0" w:rsidR="001E3237" w:rsidP="0031262F" w:rsidRDefault="001E3237" w14:paraId="5B4A40F2" w14:textId="65F65EEB">
            <w:pPr>
              <w:suppressAutoHyphens/>
              <w:autoSpaceDN w:val="0"/>
              <w:jc w:val="center"/>
              <w:textAlignment w:val="baseline"/>
              <w:rPr>
                <w:rFonts w:ascii="Times New Roman" w:hAnsi="Times New Roman" w:eastAsia="Calibri" w:cs="Times New Roman"/>
                <w:color w:val="000000" w:themeColor="text1"/>
                <w:sz w:val="28"/>
                <w:szCs w:val="28"/>
                <w:lang w:eastAsia="lv-LV"/>
              </w:rPr>
            </w:pPr>
            <w:proofErr w:type="gramStart"/>
            <w:r w:rsidRPr="006671F0">
              <w:rPr>
                <w:rFonts w:ascii="Times New Roman" w:hAnsi="Times New Roman" w:eastAsia="Calibri" w:cs="Times New Roman"/>
                <w:color w:val="000000" w:themeColor="text1"/>
                <w:sz w:val="28"/>
                <w:szCs w:val="28"/>
                <w:lang w:eastAsia="lv-LV"/>
              </w:rPr>
              <w:t>202</w:t>
            </w:r>
            <w:r w:rsidRPr="006671F0" w:rsidR="00220944">
              <w:rPr>
                <w:rFonts w:ascii="Times New Roman" w:hAnsi="Times New Roman" w:eastAsia="Calibri" w:cs="Times New Roman"/>
                <w:color w:val="000000" w:themeColor="text1"/>
                <w:sz w:val="28"/>
                <w:szCs w:val="28"/>
                <w:lang w:eastAsia="lv-LV"/>
              </w:rPr>
              <w:t>1</w:t>
            </w:r>
            <w:r w:rsidRPr="006671F0">
              <w:rPr>
                <w:rFonts w:ascii="Times New Roman" w:hAnsi="Times New Roman" w:eastAsia="Calibri" w:cs="Times New Roman"/>
                <w:color w:val="000000" w:themeColor="text1"/>
                <w:sz w:val="28"/>
                <w:szCs w:val="28"/>
                <w:lang w:eastAsia="lv-LV"/>
              </w:rPr>
              <w:t>.gads</w:t>
            </w:r>
            <w:proofErr w:type="gramEnd"/>
          </w:p>
        </w:tc>
        <w:tc>
          <w:tcPr>
            <w:tcW w:w="2884" w:type="pct"/>
            <w:gridSpan w:val="5"/>
            <w:vAlign w:val="center"/>
          </w:tcPr>
          <w:p w:rsidRPr="006671F0" w:rsidR="001E3237" w:rsidP="00756896" w:rsidRDefault="001E3237" w14:paraId="4AAA6BE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Turpmākie trīs gadi (</w:t>
            </w:r>
            <w:r w:rsidRPr="006671F0">
              <w:rPr>
                <w:rFonts w:ascii="Times New Roman" w:hAnsi="Times New Roman" w:eastAsia="Calibri" w:cs="Times New Roman"/>
                <w:i/>
                <w:iCs/>
                <w:color w:val="000000" w:themeColor="text1"/>
                <w:sz w:val="28"/>
                <w:szCs w:val="28"/>
                <w:lang w:eastAsia="lv-LV"/>
              </w:rPr>
              <w:t>euro</w:t>
            </w:r>
            <w:r w:rsidRPr="006671F0">
              <w:rPr>
                <w:rFonts w:ascii="Times New Roman" w:hAnsi="Times New Roman" w:eastAsia="Calibri" w:cs="Times New Roman"/>
                <w:color w:val="000000" w:themeColor="text1"/>
                <w:sz w:val="28"/>
                <w:szCs w:val="28"/>
                <w:lang w:eastAsia="lv-LV"/>
              </w:rPr>
              <w:t>)</w:t>
            </w:r>
          </w:p>
        </w:tc>
      </w:tr>
      <w:tr w:rsidRPr="006671F0" w:rsidR="00B86FF6" w:rsidTr="00B913ED" w14:paraId="40EB17B4" w14:textId="77777777">
        <w:trPr>
          <w:tblCellSpacing w:w="20" w:type="dxa"/>
        </w:trPr>
        <w:tc>
          <w:tcPr>
            <w:tcW w:w="789" w:type="pct"/>
            <w:vMerge/>
            <w:vAlign w:val="center"/>
          </w:tcPr>
          <w:p w:rsidRPr="006671F0" w:rsidR="001E3237" w:rsidP="00756896" w:rsidRDefault="001E3237" w14:paraId="5ECAD3B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1206" w:type="pct"/>
            <w:gridSpan w:val="2"/>
            <w:vMerge/>
            <w:vAlign w:val="center"/>
          </w:tcPr>
          <w:p w:rsidRPr="006671F0" w:rsidR="001E3237" w:rsidP="00756896" w:rsidRDefault="001E3237" w14:paraId="262A0EB2"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1038" w:type="pct"/>
            <w:gridSpan w:val="2"/>
            <w:vAlign w:val="center"/>
          </w:tcPr>
          <w:p w:rsidRPr="006671F0" w:rsidR="001E3237" w:rsidP="00756896" w:rsidRDefault="001E3237" w14:paraId="36828101" w14:textId="37A456C1">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202</w:t>
            </w:r>
            <w:r w:rsidRPr="006671F0" w:rsidR="00220944">
              <w:rPr>
                <w:rFonts w:ascii="Times New Roman" w:hAnsi="Times New Roman" w:eastAsia="Calibri" w:cs="Times New Roman"/>
                <w:color w:val="000000" w:themeColor="text1"/>
                <w:sz w:val="28"/>
                <w:szCs w:val="28"/>
                <w:lang w:eastAsia="lv-LV"/>
              </w:rPr>
              <w:t>2</w:t>
            </w:r>
            <w:r w:rsidRPr="006671F0">
              <w:rPr>
                <w:rFonts w:ascii="Times New Roman" w:hAnsi="Times New Roman" w:eastAsia="Calibri" w:cs="Times New Roman"/>
                <w:color w:val="000000" w:themeColor="text1"/>
                <w:sz w:val="28"/>
                <w:szCs w:val="28"/>
                <w:lang w:eastAsia="lv-LV"/>
              </w:rPr>
              <w:t>.</w:t>
            </w:r>
          </w:p>
        </w:tc>
        <w:tc>
          <w:tcPr>
            <w:tcW w:w="1022" w:type="pct"/>
            <w:gridSpan w:val="2"/>
            <w:vAlign w:val="center"/>
          </w:tcPr>
          <w:p w:rsidRPr="006671F0" w:rsidR="001E3237" w:rsidP="00756896" w:rsidRDefault="001E3237" w14:paraId="479BE1FF" w14:textId="36A10DD8">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202</w:t>
            </w:r>
            <w:r w:rsidRPr="006671F0" w:rsidR="00220944">
              <w:rPr>
                <w:rFonts w:ascii="Times New Roman" w:hAnsi="Times New Roman" w:eastAsia="Calibri" w:cs="Times New Roman"/>
                <w:color w:val="000000" w:themeColor="text1"/>
                <w:sz w:val="28"/>
                <w:szCs w:val="28"/>
                <w:lang w:eastAsia="lv-LV"/>
              </w:rPr>
              <w:t>3</w:t>
            </w:r>
            <w:r w:rsidRPr="006671F0">
              <w:rPr>
                <w:rFonts w:ascii="Times New Roman" w:hAnsi="Times New Roman" w:eastAsia="Calibri" w:cs="Times New Roman"/>
                <w:color w:val="000000" w:themeColor="text1"/>
                <w:sz w:val="28"/>
                <w:szCs w:val="28"/>
                <w:lang w:eastAsia="lv-LV"/>
              </w:rPr>
              <w:t>.</w:t>
            </w:r>
          </w:p>
        </w:tc>
        <w:tc>
          <w:tcPr>
            <w:tcW w:w="764" w:type="pct"/>
            <w:vAlign w:val="center"/>
          </w:tcPr>
          <w:p w:rsidRPr="006671F0" w:rsidR="001E3237" w:rsidP="00295738" w:rsidRDefault="001E3237" w14:paraId="4239DD49" w14:textId="2D866505">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202</w:t>
            </w:r>
            <w:r w:rsidRPr="006671F0" w:rsidR="00220944">
              <w:rPr>
                <w:rFonts w:ascii="Times New Roman" w:hAnsi="Times New Roman" w:eastAsia="Calibri" w:cs="Times New Roman"/>
                <w:color w:val="000000" w:themeColor="text1"/>
                <w:sz w:val="28"/>
                <w:szCs w:val="28"/>
                <w:lang w:eastAsia="lv-LV"/>
              </w:rPr>
              <w:t>4</w:t>
            </w:r>
            <w:r w:rsidRPr="006671F0">
              <w:rPr>
                <w:rFonts w:ascii="Times New Roman" w:hAnsi="Times New Roman" w:eastAsia="Calibri" w:cs="Times New Roman"/>
                <w:color w:val="000000" w:themeColor="text1"/>
                <w:sz w:val="28"/>
                <w:szCs w:val="28"/>
                <w:lang w:eastAsia="lv-LV"/>
              </w:rPr>
              <w:t>. </w:t>
            </w:r>
          </w:p>
        </w:tc>
      </w:tr>
      <w:tr w:rsidRPr="006671F0" w:rsidR="00403C1E" w:rsidTr="00B913ED" w14:paraId="6A25BC2B" w14:textId="77777777">
        <w:trPr>
          <w:tblCellSpacing w:w="20" w:type="dxa"/>
        </w:trPr>
        <w:tc>
          <w:tcPr>
            <w:tcW w:w="789" w:type="pct"/>
            <w:vMerge/>
            <w:vAlign w:val="center"/>
          </w:tcPr>
          <w:p w:rsidRPr="006671F0" w:rsidR="001E3237" w:rsidP="00756896" w:rsidRDefault="001E3237" w14:paraId="15F93A9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507" w:type="pct"/>
            <w:vAlign w:val="center"/>
          </w:tcPr>
          <w:p w:rsidRPr="006671F0" w:rsidR="001E3237" w:rsidP="00756896" w:rsidRDefault="001E3237" w14:paraId="1549A9C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saskaņā ar valsts budžetu kārtējam gadam</w:t>
            </w:r>
          </w:p>
        </w:tc>
        <w:tc>
          <w:tcPr>
            <w:tcW w:w="669" w:type="pct"/>
            <w:vAlign w:val="center"/>
          </w:tcPr>
          <w:p w:rsidRPr="006671F0" w:rsidR="001E3237" w:rsidP="00756896" w:rsidRDefault="001E3237" w14:paraId="4602A828"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izmaiņas kārtējā gadā, salīdzinot ar valsts budžet</w:t>
            </w:r>
            <w:r w:rsidRPr="006671F0">
              <w:rPr>
                <w:rFonts w:ascii="Times New Roman" w:hAnsi="Times New Roman" w:eastAsia="Calibri" w:cs="Times New Roman"/>
                <w:color w:val="000000" w:themeColor="text1"/>
                <w:sz w:val="28"/>
                <w:szCs w:val="28"/>
                <w:lang w:eastAsia="lv-LV"/>
              </w:rPr>
              <w:lastRenderedPageBreak/>
              <w:t>u kārtējam gadam</w:t>
            </w:r>
          </w:p>
        </w:tc>
        <w:tc>
          <w:tcPr>
            <w:tcW w:w="403" w:type="pct"/>
            <w:vAlign w:val="center"/>
          </w:tcPr>
          <w:p w:rsidRPr="006671F0" w:rsidR="001E3237" w:rsidP="00756896" w:rsidRDefault="001E3237" w14:paraId="6EF9EC3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 xml:space="preserve">saskaņā ar vidēja termiņa budžeta </w:t>
            </w:r>
            <w:r w:rsidRPr="006671F0">
              <w:rPr>
                <w:rFonts w:ascii="Times New Roman" w:hAnsi="Times New Roman" w:eastAsia="Calibri" w:cs="Times New Roman"/>
                <w:color w:val="000000" w:themeColor="text1"/>
                <w:sz w:val="28"/>
                <w:szCs w:val="28"/>
                <w:lang w:eastAsia="lv-LV"/>
              </w:rPr>
              <w:lastRenderedPageBreak/>
              <w:t>ietvaru</w:t>
            </w:r>
          </w:p>
        </w:tc>
        <w:tc>
          <w:tcPr>
            <w:tcW w:w="605" w:type="pct"/>
            <w:vAlign w:val="center"/>
          </w:tcPr>
          <w:p w:rsidRPr="006671F0" w:rsidR="001E3237" w:rsidP="00756896" w:rsidRDefault="001E3237" w14:paraId="04E799C1" w14:textId="17DE4A22">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izmaiņas, salīdzinot ar vidēja termiņa budžet</w:t>
            </w:r>
            <w:r w:rsidRPr="006671F0">
              <w:rPr>
                <w:rFonts w:ascii="Times New Roman" w:hAnsi="Times New Roman" w:eastAsia="Calibri" w:cs="Times New Roman"/>
                <w:color w:val="000000" w:themeColor="text1"/>
                <w:sz w:val="28"/>
                <w:szCs w:val="28"/>
                <w:lang w:eastAsia="lv-LV"/>
              </w:rPr>
              <w:lastRenderedPageBreak/>
              <w:t xml:space="preserve">a ietvaru </w:t>
            </w:r>
            <w:r w:rsidRPr="006671F0" w:rsidR="00295738">
              <w:rPr>
                <w:rFonts w:ascii="Times New Roman" w:hAnsi="Times New Roman" w:eastAsia="Calibri" w:cs="Times New Roman"/>
                <w:color w:val="000000" w:themeColor="text1"/>
                <w:sz w:val="28"/>
                <w:szCs w:val="28"/>
                <w:lang w:eastAsia="lv-LV"/>
              </w:rPr>
              <w:t>2022</w:t>
            </w:r>
            <w:r w:rsidRPr="006671F0">
              <w:rPr>
                <w:rFonts w:ascii="Times New Roman" w:hAnsi="Times New Roman" w:eastAsia="Calibri" w:cs="Times New Roman"/>
                <w:color w:val="000000" w:themeColor="text1"/>
                <w:sz w:val="28"/>
                <w:szCs w:val="28"/>
                <w:lang w:eastAsia="lv-LV"/>
              </w:rPr>
              <w:t>. g</w:t>
            </w:r>
            <w:r w:rsidRPr="006671F0" w:rsidR="00890F8B">
              <w:rPr>
                <w:rFonts w:ascii="Times New Roman" w:hAnsi="Times New Roman" w:eastAsia="Calibri" w:cs="Times New Roman"/>
                <w:color w:val="000000" w:themeColor="text1"/>
                <w:sz w:val="28"/>
                <w:szCs w:val="28"/>
                <w:lang w:eastAsia="lv-LV"/>
              </w:rPr>
              <w:t>ads</w:t>
            </w:r>
          </w:p>
        </w:tc>
        <w:tc>
          <w:tcPr>
            <w:tcW w:w="427" w:type="pct"/>
            <w:vAlign w:val="center"/>
          </w:tcPr>
          <w:p w:rsidRPr="006671F0" w:rsidR="001E3237" w:rsidP="00756896" w:rsidRDefault="001E3237" w14:paraId="44023530" w14:textId="77777777">
            <w:pPr>
              <w:suppressAutoHyphens/>
              <w:autoSpaceDN w:val="0"/>
              <w:ind w:left="-102"/>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 xml:space="preserve">saskaņā ar vidēja termiņa budžeta </w:t>
            </w:r>
            <w:r w:rsidRPr="006671F0">
              <w:rPr>
                <w:rFonts w:ascii="Times New Roman" w:hAnsi="Times New Roman" w:eastAsia="Calibri" w:cs="Times New Roman"/>
                <w:color w:val="000000" w:themeColor="text1"/>
                <w:sz w:val="28"/>
                <w:szCs w:val="28"/>
                <w:lang w:eastAsia="lv-LV"/>
              </w:rPr>
              <w:lastRenderedPageBreak/>
              <w:t>ietvaru</w:t>
            </w:r>
          </w:p>
        </w:tc>
        <w:tc>
          <w:tcPr>
            <w:tcW w:w="565" w:type="pct"/>
            <w:vAlign w:val="center"/>
          </w:tcPr>
          <w:p w:rsidRPr="006671F0" w:rsidR="00950B05" w:rsidP="00756896" w:rsidRDefault="001E3237" w14:paraId="53F2F563" w14:textId="27E64D8C">
            <w:pPr>
              <w:suppressAutoHyphens/>
              <w:autoSpaceDN w:val="0"/>
              <w:ind w:left="-102"/>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 xml:space="preserve">izmaiņas, salīdzinot ar vidēja termiņa budžeta </w:t>
            </w:r>
            <w:r w:rsidRPr="006671F0">
              <w:rPr>
                <w:rFonts w:ascii="Times New Roman" w:hAnsi="Times New Roman" w:eastAsia="Calibri" w:cs="Times New Roman"/>
                <w:color w:val="000000" w:themeColor="text1"/>
                <w:sz w:val="28"/>
                <w:szCs w:val="28"/>
                <w:lang w:eastAsia="lv-LV"/>
              </w:rPr>
              <w:lastRenderedPageBreak/>
              <w:t>ietvaru 202</w:t>
            </w:r>
            <w:r w:rsidRPr="006671F0" w:rsidR="00295738">
              <w:rPr>
                <w:rFonts w:ascii="Times New Roman" w:hAnsi="Times New Roman" w:eastAsia="Calibri" w:cs="Times New Roman"/>
                <w:color w:val="000000" w:themeColor="text1"/>
                <w:sz w:val="28"/>
                <w:szCs w:val="28"/>
                <w:lang w:eastAsia="lv-LV"/>
              </w:rPr>
              <w:t>3</w:t>
            </w:r>
            <w:r w:rsidRPr="006671F0">
              <w:rPr>
                <w:rFonts w:ascii="Times New Roman" w:hAnsi="Times New Roman" w:eastAsia="Calibri" w:cs="Times New Roman"/>
                <w:color w:val="000000" w:themeColor="text1"/>
                <w:sz w:val="28"/>
                <w:szCs w:val="28"/>
                <w:lang w:eastAsia="lv-LV"/>
              </w:rPr>
              <w:t>.</w:t>
            </w:r>
          </w:p>
          <w:p w:rsidRPr="006671F0" w:rsidR="001E3237" w:rsidP="00756896" w:rsidRDefault="001E3237" w14:paraId="23BF557F" w14:textId="5F582792">
            <w:pPr>
              <w:suppressAutoHyphens/>
              <w:autoSpaceDN w:val="0"/>
              <w:ind w:left="-102"/>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g</w:t>
            </w:r>
            <w:r w:rsidRPr="006671F0" w:rsidR="00890F8B">
              <w:rPr>
                <w:rFonts w:ascii="Times New Roman" w:hAnsi="Times New Roman" w:eastAsia="Calibri" w:cs="Times New Roman"/>
                <w:color w:val="000000" w:themeColor="text1"/>
                <w:sz w:val="28"/>
                <w:szCs w:val="28"/>
                <w:lang w:eastAsia="lv-LV"/>
              </w:rPr>
              <w:t>ads</w:t>
            </w:r>
          </w:p>
        </w:tc>
        <w:tc>
          <w:tcPr>
            <w:tcW w:w="764" w:type="pct"/>
            <w:vAlign w:val="center"/>
          </w:tcPr>
          <w:p w:rsidRPr="006671F0" w:rsidR="00950B05" w:rsidP="00756896" w:rsidRDefault="001E3237" w14:paraId="2610C6E7" w14:textId="4772F645">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izmaiņas, salīdzinot ar vidēja termiņa budžet</w:t>
            </w:r>
            <w:r w:rsidRPr="006671F0">
              <w:rPr>
                <w:rFonts w:ascii="Times New Roman" w:hAnsi="Times New Roman" w:eastAsia="Calibri" w:cs="Times New Roman"/>
                <w:color w:val="000000" w:themeColor="text1"/>
                <w:sz w:val="28"/>
                <w:szCs w:val="28"/>
                <w:lang w:eastAsia="lv-LV"/>
              </w:rPr>
              <w:lastRenderedPageBreak/>
              <w:t xml:space="preserve">a ietvaru </w:t>
            </w:r>
            <w:r w:rsidRPr="006671F0" w:rsidR="00295738">
              <w:rPr>
                <w:rFonts w:ascii="Times New Roman" w:hAnsi="Times New Roman" w:eastAsia="Calibri" w:cs="Times New Roman"/>
                <w:color w:val="000000" w:themeColor="text1"/>
                <w:sz w:val="28"/>
                <w:szCs w:val="28"/>
                <w:lang w:eastAsia="lv-LV"/>
              </w:rPr>
              <w:t>2023</w:t>
            </w:r>
            <w:r w:rsidRPr="006671F0">
              <w:rPr>
                <w:rFonts w:ascii="Times New Roman" w:hAnsi="Times New Roman" w:eastAsia="Calibri" w:cs="Times New Roman"/>
                <w:color w:val="000000" w:themeColor="text1"/>
                <w:sz w:val="28"/>
                <w:szCs w:val="28"/>
                <w:lang w:eastAsia="lv-LV"/>
              </w:rPr>
              <w:t>.</w:t>
            </w:r>
          </w:p>
          <w:p w:rsidRPr="006671F0" w:rsidR="001E3237" w:rsidP="00756896" w:rsidRDefault="001E3237" w14:paraId="7E3FA18E" w14:textId="2ABCBFA4">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g</w:t>
            </w:r>
            <w:r w:rsidRPr="006671F0" w:rsidR="00890F8B">
              <w:rPr>
                <w:rFonts w:ascii="Times New Roman" w:hAnsi="Times New Roman" w:eastAsia="Calibri" w:cs="Times New Roman"/>
                <w:color w:val="000000" w:themeColor="text1"/>
                <w:sz w:val="28"/>
                <w:szCs w:val="28"/>
                <w:lang w:eastAsia="lv-LV"/>
              </w:rPr>
              <w:t>ads</w:t>
            </w:r>
          </w:p>
        </w:tc>
      </w:tr>
      <w:tr w:rsidRPr="006671F0" w:rsidR="00403C1E" w:rsidTr="00B913ED" w14:paraId="5D24D0D6" w14:textId="77777777">
        <w:trPr>
          <w:trHeight w:val="152"/>
          <w:tblCellSpacing w:w="20" w:type="dxa"/>
        </w:trPr>
        <w:tc>
          <w:tcPr>
            <w:tcW w:w="789" w:type="pct"/>
            <w:vAlign w:val="center"/>
          </w:tcPr>
          <w:p w:rsidRPr="006671F0" w:rsidR="001E3237" w:rsidP="005C7611" w:rsidRDefault="001E3237" w14:paraId="44B0B9E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1</w:t>
            </w:r>
          </w:p>
        </w:tc>
        <w:tc>
          <w:tcPr>
            <w:tcW w:w="507" w:type="pct"/>
            <w:vAlign w:val="center"/>
          </w:tcPr>
          <w:p w:rsidRPr="006671F0" w:rsidR="001E3237" w:rsidP="0031262F" w:rsidRDefault="001E3237" w14:paraId="4AD9A00C"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w:t>
            </w:r>
          </w:p>
        </w:tc>
        <w:tc>
          <w:tcPr>
            <w:tcW w:w="669" w:type="pct"/>
            <w:vAlign w:val="center"/>
          </w:tcPr>
          <w:p w:rsidRPr="006671F0" w:rsidR="001E3237" w:rsidP="005A59E3" w:rsidRDefault="001E3237" w14:paraId="19DDDC3B"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3</w:t>
            </w:r>
          </w:p>
        </w:tc>
        <w:tc>
          <w:tcPr>
            <w:tcW w:w="403" w:type="pct"/>
            <w:vAlign w:val="center"/>
          </w:tcPr>
          <w:p w:rsidRPr="006671F0" w:rsidR="001E3237" w:rsidP="005A59E3" w:rsidRDefault="001E3237" w14:paraId="6F567E2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4</w:t>
            </w:r>
          </w:p>
        </w:tc>
        <w:tc>
          <w:tcPr>
            <w:tcW w:w="605" w:type="pct"/>
            <w:vAlign w:val="center"/>
          </w:tcPr>
          <w:p w:rsidRPr="006671F0" w:rsidR="001E3237" w:rsidP="00756896" w:rsidRDefault="001E3237" w14:paraId="64336DC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5</w:t>
            </w:r>
          </w:p>
        </w:tc>
        <w:tc>
          <w:tcPr>
            <w:tcW w:w="427" w:type="pct"/>
            <w:vAlign w:val="center"/>
          </w:tcPr>
          <w:p w:rsidRPr="006671F0" w:rsidR="001E3237" w:rsidP="00756896" w:rsidRDefault="001E3237" w14:paraId="24070E4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6</w:t>
            </w:r>
          </w:p>
        </w:tc>
        <w:tc>
          <w:tcPr>
            <w:tcW w:w="565" w:type="pct"/>
            <w:vAlign w:val="center"/>
          </w:tcPr>
          <w:p w:rsidRPr="006671F0" w:rsidR="001E3237" w:rsidP="00756896" w:rsidRDefault="001E3237" w14:paraId="3DBBD9B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7</w:t>
            </w:r>
          </w:p>
        </w:tc>
        <w:tc>
          <w:tcPr>
            <w:tcW w:w="764" w:type="pct"/>
            <w:vAlign w:val="center"/>
          </w:tcPr>
          <w:p w:rsidRPr="006671F0" w:rsidR="001E3237" w:rsidP="00756896" w:rsidRDefault="001E3237" w14:paraId="6A9B269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8</w:t>
            </w:r>
          </w:p>
        </w:tc>
      </w:tr>
      <w:tr w:rsidRPr="006671F0" w:rsidR="00403C1E" w:rsidTr="00B913ED" w14:paraId="0185DF5C" w14:textId="77777777">
        <w:trPr>
          <w:tblCellSpacing w:w="20" w:type="dxa"/>
        </w:trPr>
        <w:tc>
          <w:tcPr>
            <w:tcW w:w="789" w:type="pct"/>
          </w:tcPr>
          <w:p w:rsidRPr="006671F0" w:rsidR="001E3237" w:rsidP="005C7611" w:rsidRDefault="001E3237" w14:paraId="686C9B59"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1. Budžeta ieņēmumi</w:t>
            </w:r>
          </w:p>
        </w:tc>
        <w:tc>
          <w:tcPr>
            <w:tcW w:w="507" w:type="pct"/>
          </w:tcPr>
          <w:p w:rsidRPr="006671F0" w:rsidR="001E3237" w:rsidP="00E249BB" w:rsidRDefault="00E55324" w14:paraId="29909DF8" w14:textId="2621435E">
            <w:pPr>
              <w:suppressAutoHyphens/>
              <w:autoSpaceDN w:val="0"/>
              <w:ind w:left="-83"/>
              <w:jc w:val="center"/>
              <w:textAlignment w:val="baseline"/>
              <w:rPr>
                <w:rFonts w:ascii="Times New Roman" w:hAnsi="Times New Roman" w:eastAsia="Calibri" w:cs="Times New Roman"/>
                <w:color w:val="000000" w:themeColor="text1"/>
                <w:lang w:eastAsia="lv-LV"/>
              </w:rPr>
            </w:pPr>
            <w:r w:rsidRPr="006671F0">
              <w:rPr>
                <w:rFonts w:ascii="Times New Roman" w:hAnsi="Times New Roman" w:eastAsia="Calibri" w:cs="Times New Roman"/>
                <w:color w:val="000000" w:themeColor="text1"/>
                <w:lang w:eastAsia="lv-LV"/>
              </w:rPr>
              <w:t>191 871 663</w:t>
            </w:r>
          </w:p>
        </w:tc>
        <w:tc>
          <w:tcPr>
            <w:tcW w:w="669" w:type="pct"/>
          </w:tcPr>
          <w:p w:rsidRPr="006671F0" w:rsidR="001E3237" w:rsidP="00E249BB" w:rsidRDefault="001E3237" w14:paraId="2C08F78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1E3237" w:rsidP="00E249BB" w:rsidRDefault="001E3237" w14:paraId="6F0BE37B"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1E3237" w:rsidP="00E249BB" w:rsidRDefault="001E3237" w14:paraId="3622DACC"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1E3237" w:rsidP="00E249BB" w:rsidRDefault="001E3237" w14:paraId="72309A5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1E3237" w:rsidP="00E249BB" w:rsidRDefault="001E3237" w14:paraId="4D9E4B28"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1E3237" w:rsidP="00E249BB" w:rsidRDefault="001E3237" w14:paraId="4CB61D1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403C1E" w:rsidTr="00B913ED" w14:paraId="1691620B" w14:textId="77777777">
        <w:trPr>
          <w:tblCellSpacing w:w="20" w:type="dxa"/>
        </w:trPr>
        <w:tc>
          <w:tcPr>
            <w:tcW w:w="789" w:type="pct"/>
          </w:tcPr>
          <w:p w:rsidRPr="006671F0" w:rsidR="001E3237" w:rsidP="005C7611" w:rsidRDefault="001E3237" w14:paraId="07D67928"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1.1. valsts pamatbudžets, tai skaitā ieņēmumi no maksas pakalpoju</w:t>
            </w:r>
            <w:r w:rsidRPr="006671F0">
              <w:rPr>
                <w:rFonts w:ascii="Times New Roman" w:hAnsi="Times New Roman" w:eastAsia="Calibri" w:cs="Times New Roman"/>
                <w:color w:val="000000" w:themeColor="text1"/>
                <w:sz w:val="28"/>
                <w:szCs w:val="28"/>
                <w:lang w:eastAsia="lv-LV"/>
              </w:rPr>
              <w:softHyphen/>
              <w:t xml:space="preserve">miem un citi pašu ieņēmumi </w:t>
            </w:r>
          </w:p>
        </w:tc>
        <w:tc>
          <w:tcPr>
            <w:tcW w:w="507" w:type="pct"/>
          </w:tcPr>
          <w:p w:rsidRPr="006671F0" w:rsidR="001E3237" w:rsidP="00E249BB" w:rsidRDefault="00E55324" w14:paraId="49F2B7DE" w14:textId="515C9CF6">
            <w:pPr>
              <w:suppressAutoHyphens/>
              <w:autoSpaceDN w:val="0"/>
              <w:ind w:left="-83"/>
              <w:jc w:val="center"/>
              <w:textAlignment w:val="baseline"/>
              <w:rPr>
                <w:rFonts w:ascii="Times New Roman" w:hAnsi="Times New Roman" w:eastAsia="Calibri" w:cs="Times New Roman"/>
                <w:color w:val="000000" w:themeColor="text1"/>
                <w:lang w:eastAsia="lv-LV"/>
              </w:rPr>
            </w:pPr>
            <w:r w:rsidRPr="006671F0">
              <w:rPr>
                <w:rFonts w:ascii="Times New Roman" w:hAnsi="Times New Roman" w:eastAsia="Calibri" w:cs="Times New Roman"/>
                <w:color w:val="000000" w:themeColor="text1"/>
                <w:lang w:eastAsia="lv-LV"/>
              </w:rPr>
              <w:t>191 871 663</w:t>
            </w:r>
          </w:p>
        </w:tc>
        <w:tc>
          <w:tcPr>
            <w:tcW w:w="669" w:type="pct"/>
          </w:tcPr>
          <w:p w:rsidRPr="006671F0" w:rsidR="001E3237" w:rsidP="00E249BB" w:rsidRDefault="001E3237" w14:paraId="7F8497CC"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1E3237" w:rsidP="00E249BB" w:rsidRDefault="001E3237" w14:paraId="1CC07508"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1E3237" w:rsidP="00E249BB" w:rsidRDefault="001E3237" w14:paraId="1E567A9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1E3237" w:rsidP="00E249BB" w:rsidRDefault="001E3237" w14:paraId="76A8CB2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1E3237" w:rsidP="00E249BB" w:rsidRDefault="001E3237" w14:paraId="4486F6D4"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1E3237" w:rsidP="00E249BB" w:rsidRDefault="001E3237" w14:paraId="08B8048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403C1E" w:rsidTr="00B913ED" w14:paraId="3F282C12" w14:textId="77777777">
        <w:trPr>
          <w:tblCellSpacing w:w="20" w:type="dxa"/>
        </w:trPr>
        <w:tc>
          <w:tcPr>
            <w:tcW w:w="789" w:type="pct"/>
          </w:tcPr>
          <w:p w:rsidRPr="006671F0" w:rsidR="001E3237" w:rsidP="005C7611" w:rsidRDefault="001E3237" w14:paraId="626AF4AB"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22. Kultūras ministrija</w:t>
            </w:r>
          </w:p>
        </w:tc>
        <w:tc>
          <w:tcPr>
            <w:tcW w:w="507" w:type="pct"/>
          </w:tcPr>
          <w:p w:rsidRPr="006671F0" w:rsidR="001E3237" w:rsidP="00E249BB" w:rsidRDefault="00E55324" w14:paraId="3C39388F" w14:textId="68FE7004">
            <w:pPr>
              <w:suppressAutoHyphens/>
              <w:autoSpaceDN w:val="0"/>
              <w:ind w:left="-83"/>
              <w:jc w:val="center"/>
              <w:textAlignment w:val="baseline"/>
              <w:rPr>
                <w:rFonts w:ascii="Times New Roman" w:hAnsi="Times New Roman" w:eastAsia="Calibri" w:cs="Times New Roman"/>
                <w:color w:val="000000" w:themeColor="text1"/>
                <w:lang w:eastAsia="lv-LV"/>
              </w:rPr>
            </w:pPr>
            <w:r w:rsidRPr="006671F0">
              <w:rPr>
                <w:rFonts w:ascii="Times New Roman" w:hAnsi="Times New Roman" w:eastAsia="Calibri" w:cs="Times New Roman"/>
                <w:color w:val="000000" w:themeColor="text1"/>
                <w:lang w:eastAsia="lv-LV"/>
              </w:rPr>
              <w:t>191 871 663</w:t>
            </w:r>
          </w:p>
        </w:tc>
        <w:tc>
          <w:tcPr>
            <w:tcW w:w="669" w:type="pct"/>
          </w:tcPr>
          <w:p w:rsidRPr="006671F0" w:rsidR="001E3237" w:rsidP="00E249BB" w:rsidRDefault="007B16CF" w14:paraId="7A3BAA2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1E3237" w:rsidP="00E249BB" w:rsidRDefault="006B2D2E" w14:paraId="5DFA8835" w14:textId="5F9BF88C">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1E3237" w:rsidP="00E249BB" w:rsidRDefault="006B2D2E" w14:paraId="6F483962" w14:textId="7D9AF2FD">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1E3237" w:rsidP="00E249BB" w:rsidRDefault="006B2D2E" w14:paraId="40CE6687" w14:textId="3C68D5D6">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1E3237" w:rsidP="00E249BB" w:rsidRDefault="006B2D2E" w14:paraId="494021AF" w14:textId="1CE04B63">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1E3237" w:rsidP="00E249BB" w:rsidRDefault="006B2D2E" w14:paraId="3C590BD8" w14:textId="63B8C3DE">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403C1E" w:rsidTr="00B913ED" w14:paraId="4AF90133" w14:textId="77777777">
        <w:trPr>
          <w:tblCellSpacing w:w="20" w:type="dxa"/>
        </w:trPr>
        <w:tc>
          <w:tcPr>
            <w:tcW w:w="789" w:type="pct"/>
          </w:tcPr>
          <w:p w:rsidRPr="006671F0" w:rsidR="00403C1E" w:rsidP="005C7611" w:rsidRDefault="00403C1E" w14:paraId="17FAF0A8" w14:textId="6EA5C74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sz w:val="28"/>
                <w:szCs w:val="28"/>
              </w:rPr>
              <w:t xml:space="preserve">25.02.00 „Valsts </w:t>
            </w:r>
            <w:proofErr w:type="gramStart"/>
            <w:r w:rsidRPr="006671F0">
              <w:rPr>
                <w:rFonts w:ascii="Times New Roman" w:hAnsi="Times New Roman" w:eastAsia="Calibri" w:cs="Times New Roman"/>
                <w:sz w:val="28"/>
                <w:szCs w:val="28"/>
              </w:rPr>
              <w:t>kultūrkapitāla fonda</w:t>
            </w:r>
            <w:proofErr w:type="gramEnd"/>
            <w:r w:rsidRPr="006671F0">
              <w:rPr>
                <w:rFonts w:ascii="Times New Roman" w:hAnsi="Times New Roman" w:eastAsia="Calibri" w:cs="Times New Roman"/>
                <w:sz w:val="28"/>
                <w:szCs w:val="28"/>
              </w:rPr>
              <w:t xml:space="preserve"> programmu un projektu konkursi”</w:t>
            </w:r>
          </w:p>
        </w:tc>
        <w:tc>
          <w:tcPr>
            <w:tcW w:w="507" w:type="pct"/>
          </w:tcPr>
          <w:p w:rsidRPr="006671F0" w:rsidR="00403C1E" w:rsidP="00E249BB" w:rsidRDefault="00403C1E" w14:paraId="10EF09EB" w14:textId="239F84A6">
            <w:pPr>
              <w:suppressAutoHyphens/>
              <w:autoSpaceDN w:val="0"/>
              <w:ind w:left="-114"/>
              <w:jc w:val="center"/>
              <w:textAlignment w:val="baseline"/>
              <w:rPr>
                <w:rFonts w:ascii="Times New Roman" w:hAnsi="Times New Roman" w:eastAsia="Calibri" w:cs="Times New Roman"/>
                <w:color w:val="000000" w:themeColor="text1"/>
                <w:lang w:eastAsia="lv-LV"/>
              </w:rPr>
            </w:pPr>
            <w:r w:rsidRPr="006671F0">
              <w:rPr>
                <w:rFonts w:ascii="Times New Roman" w:hAnsi="Times New Roman" w:eastAsia="Calibri" w:cs="Times New Roman"/>
                <w:color w:val="000000" w:themeColor="text1"/>
                <w:lang w:eastAsia="lv-LV"/>
              </w:rPr>
              <w:t>10 592 686</w:t>
            </w:r>
          </w:p>
        </w:tc>
        <w:tc>
          <w:tcPr>
            <w:tcW w:w="669" w:type="pct"/>
          </w:tcPr>
          <w:p w:rsidRPr="002141D3" w:rsidR="00403C1E" w:rsidP="00E249BB" w:rsidRDefault="002141D3" w14:paraId="3D5C2848" w14:textId="2D2B9B78">
            <w:pPr>
              <w:suppressAutoHyphens/>
              <w:autoSpaceDN w:val="0"/>
              <w:jc w:val="center"/>
              <w:textAlignment w:val="baseline"/>
              <w:rPr>
                <w:rFonts w:ascii="Times New Roman" w:hAnsi="Times New Roman" w:eastAsia="Calibri" w:cs="Times New Roman"/>
                <w:color w:val="000000" w:themeColor="text1"/>
                <w:lang w:eastAsia="lv-LV"/>
              </w:rPr>
            </w:pPr>
            <w:r w:rsidRPr="002141D3">
              <w:rPr>
                <w:rFonts w:ascii="Times New Roman" w:hAnsi="Times New Roman" w:eastAsia="Calibri" w:cs="Times New Roman"/>
                <w:color w:val="000000" w:themeColor="text1"/>
                <w:lang w:eastAsia="lv-LV"/>
              </w:rPr>
              <w:t>-1</w:t>
            </w:r>
            <w:r w:rsidR="00F13243">
              <w:rPr>
                <w:rFonts w:ascii="Times New Roman" w:hAnsi="Times New Roman" w:eastAsia="Calibri" w:cs="Times New Roman"/>
                <w:color w:val="000000" w:themeColor="text1"/>
                <w:lang w:eastAsia="lv-LV"/>
              </w:rPr>
              <w:t>92 946</w:t>
            </w:r>
          </w:p>
        </w:tc>
        <w:tc>
          <w:tcPr>
            <w:tcW w:w="403" w:type="pct"/>
          </w:tcPr>
          <w:p w:rsidRPr="006671F0" w:rsidR="00403C1E" w:rsidP="005A59E3" w:rsidRDefault="00403C1E" w14:paraId="13821692"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403C1E" w:rsidP="00756896" w:rsidRDefault="00403C1E" w14:paraId="00A88C4D"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427" w:type="pct"/>
          </w:tcPr>
          <w:p w:rsidRPr="006671F0" w:rsidR="00403C1E" w:rsidP="00756896" w:rsidRDefault="00403C1E" w14:paraId="5D1B0E5C"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403C1E" w:rsidP="00756896" w:rsidRDefault="00403C1E" w14:paraId="7202B596"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764" w:type="pct"/>
          </w:tcPr>
          <w:p w:rsidRPr="006671F0" w:rsidR="00403C1E" w:rsidP="00756896" w:rsidRDefault="00403C1E" w14:paraId="6CFD42CF"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6671F0" w:rsidR="00403C1E" w:rsidTr="00B913ED" w14:paraId="6C506DCD" w14:textId="77777777">
        <w:trPr>
          <w:tblCellSpacing w:w="20" w:type="dxa"/>
        </w:trPr>
        <w:tc>
          <w:tcPr>
            <w:tcW w:w="789" w:type="pct"/>
          </w:tcPr>
          <w:p w:rsidRPr="006671F0" w:rsidR="00403C1E" w:rsidP="005C7611" w:rsidRDefault="00403C1E" w14:paraId="5BD7064D" w14:textId="164BB98B">
            <w:pPr>
              <w:suppressAutoHyphens/>
              <w:autoSpaceDN w:val="0"/>
              <w:textAlignment w:val="baseline"/>
              <w:rPr>
                <w:rFonts w:ascii="Times New Roman" w:hAnsi="Times New Roman" w:eastAsia="Calibri" w:cs="Times New Roman"/>
                <w:color w:val="000000" w:themeColor="text1"/>
                <w:sz w:val="28"/>
                <w:szCs w:val="28"/>
                <w:lang w:eastAsia="lv-LV"/>
              </w:rPr>
            </w:pPr>
            <w:r>
              <w:rPr>
                <w:rFonts w:ascii="Times New Roman" w:hAnsi="Times New Roman" w:eastAsia="Calibri" w:cs="Times New Roman"/>
                <w:color w:val="000000" w:themeColor="text1"/>
                <w:sz w:val="28"/>
                <w:szCs w:val="28"/>
                <w:lang w:eastAsia="lv-LV"/>
              </w:rPr>
              <w:t xml:space="preserve">19.07.00 </w:t>
            </w:r>
            <w:r w:rsidRPr="00173AC1" w:rsidR="00173AC1">
              <w:rPr>
                <w:rFonts w:ascii="Times New Roman" w:hAnsi="Times New Roman"/>
                <w:sz w:val="28"/>
                <w:szCs w:val="28"/>
              </w:rPr>
              <w:t>„</w:t>
            </w:r>
            <w:r>
              <w:rPr>
                <w:rFonts w:ascii="Times New Roman" w:hAnsi="Times New Roman" w:eastAsia="Calibri" w:cs="Times New Roman"/>
                <w:color w:val="000000" w:themeColor="text1"/>
                <w:sz w:val="28"/>
                <w:szCs w:val="28"/>
                <w:lang w:eastAsia="lv-LV"/>
              </w:rPr>
              <w:t>Mākslas un literatūra”</w:t>
            </w:r>
          </w:p>
        </w:tc>
        <w:tc>
          <w:tcPr>
            <w:tcW w:w="507" w:type="pct"/>
          </w:tcPr>
          <w:p w:rsidRPr="006671F0" w:rsidR="00403C1E" w:rsidP="00E249BB" w:rsidRDefault="00403C1E" w14:paraId="6319A045" w14:textId="643F4079">
            <w:pPr>
              <w:suppressAutoHyphens/>
              <w:autoSpaceDN w:val="0"/>
              <w:ind w:left="-114"/>
              <w:jc w:val="center"/>
              <w:textAlignment w:val="baseline"/>
              <w:rPr>
                <w:rFonts w:ascii="Times New Roman" w:hAnsi="Times New Roman" w:eastAsia="Calibri" w:cs="Times New Roman"/>
                <w:color w:val="000000" w:themeColor="text1"/>
                <w:lang w:eastAsia="lv-LV"/>
              </w:rPr>
            </w:pPr>
            <w:r>
              <w:rPr>
                <w:rFonts w:ascii="Times New Roman" w:hAnsi="Times New Roman" w:eastAsia="Calibri" w:cs="Times New Roman"/>
                <w:color w:val="000000" w:themeColor="text1"/>
                <w:lang w:eastAsia="lv-LV"/>
              </w:rPr>
              <w:t>44 608 616</w:t>
            </w:r>
          </w:p>
        </w:tc>
        <w:tc>
          <w:tcPr>
            <w:tcW w:w="669" w:type="pct"/>
          </w:tcPr>
          <w:p w:rsidRPr="002141D3" w:rsidR="00403C1E" w:rsidP="00E249BB" w:rsidRDefault="002141D3" w14:paraId="69267146" w14:textId="7E4EA1FC">
            <w:pPr>
              <w:suppressAutoHyphens/>
              <w:autoSpaceDN w:val="0"/>
              <w:jc w:val="center"/>
              <w:textAlignment w:val="baseline"/>
              <w:rPr>
                <w:rFonts w:ascii="Times New Roman" w:hAnsi="Times New Roman" w:eastAsia="Calibri" w:cs="Times New Roman"/>
                <w:color w:val="000000" w:themeColor="text1"/>
                <w:lang w:eastAsia="lv-LV"/>
              </w:rPr>
            </w:pPr>
            <w:r w:rsidRPr="002141D3">
              <w:rPr>
                <w:rFonts w:ascii="Times New Roman" w:hAnsi="Times New Roman" w:eastAsia="Calibri" w:cs="Times New Roman"/>
                <w:color w:val="000000" w:themeColor="text1"/>
                <w:lang w:eastAsia="lv-LV"/>
              </w:rPr>
              <w:t>172 710</w:t>
            </w:r>
          </w:p>
        </w:tc>
        <w:tc>
          <w:tcPr>
            <w:tcW w:w="403" w:type="pct"/>
          </w:tcPr>
          <w:p w:rsidRPr="006671F0" w:rsidR="00403C1E" w:rsidP="005A59E3" w:rsidRDefault="00403C1E" w14:paraId="02D46E17"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403C1E" w:rsidP="00756896" w:rsidRDefault="00403C1E" w14:paraId="2A900BCC"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427" w:type="pct"/>
          </w:tcPr>
          <w:p w:rsidRPr="006671F0" w:rsidR="00403C1E" w:rsidP="00756896" w:rsidRDefault="00403C1E" w14:paraId="732167BA"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403C1E" w:rsidP="00756896" w:rsidRDefault="00403C1E" w14:paraId="63953A83"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764" w:type="pct"/>
          </w:tcPr>
          <w:p w:rsidRPr="006671F0" w:rsidR="00403C1E" w:rsidP="00756896" w:rsidRDefault="00403C1E" w14:paraId="6EF29BD0"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6671F0" w:rsidR="00F13243" w:rsidTr="00B913ED" w14:paraId="475FC899" w14:textId="77777777">
        <w:trPr>
          <w:tblCellSpacing w:w="20" w:type="dxa"/>
        </w:trPr>
        <w:tc>
          <w:tcPr>
            <w:tcW w:w="789" w:type="pct"/>
          </w:tcPr>
          <w:p w:rsidRPr="006671F0" w:rsidR="00F13243" w:rsidP="005C7611" w:rsidRDefault="00F13243" w14:paraId="617BE73F" w14:textId="617062BF">
            <w:pPr>
              <w:suppressAutoHyphens/>
              <w:autoSpaceDN w:val="0"/>
              <w:textAlignment w:val="baseline"/>
              <w:rPr>
                <w:rFonts w:ascii="Times New Roman" w:hAnsi="Times New Roman" w:eastAsia="Calibri" w:cs="Times New Roman"/>
                <w:color w:val="000000" w:themeColor="text1"/>
                <w:sz w:val="28"/>
                <w:szCs w:val="28"/>
                <w:lang w:eastAsia="lv-LV"/>
              </w:rPr>
            </w:pPr>
            <w:r>
              <w:rPr>
                <w:rFonts w:ascii="Times New Roman" w:hAnsi="Times New Roman" w:eastAsia="Calibri" w:cs="Times New Roman"/>
                <w:color w:val="000000" w:themeColor="text1"/>
                <w:sz w:val="28"/>
                <w:szCs w:val="28"/>
                <w:lang w:eastAsia="lv-LV"/>
              </w:rPr>
              <w:t xml:space="preserve">25.01.00 </w:t>
            </w:r>
            <w:r w:rsidRPr="00173AC1" w:rsidR="00173AC1">
              <w:rPr>
                <w:rFonts w:ascii="Times New Roman" w:hAnsi="Times New Roman"/>
                <w:sz w:val="28"/>
                <w:szCs w:val="28"/>
              </w:rPr>
              <w:t>„</w:t>
            </w:r>
            <w:r w:rsidRPr="00E6346A">
              <w:rPr>
                <w:rFonts w:ascii="Times New Roman" w:hAnsi="Times New Roman" w:eastAsia="Calibri" w:cs="Times New Roman"/>
                <w:sz w:val="28"/>
                <w:szCs w:val="28"/>
              </w:rPr>
              <w:t xml:space="preserve">Valsts </w:t>
            </w:r>
            <w:proofErr w:type="gramStart"/>
            <w:r w:rsidRPr="00E6346A">
              <w:rPr>
                <w:rFonts w:ascii="Times New Roman" w:hAnsi="Times New Roman" w:eastAsia="Calibri" w:cs="Times New Roman"/>
                <w:sz w:val="28"/>
                <w:szCs w:val="28"/>
              </w:rPr>
              <w:t>kultūrkapitāla fonda</w:t>
            </w:r>
            <w:proofErr w:type="gramEnd"/>
            <w:r w:rsidRPr="00E6346A">
              <w:rPr>
                <w:rFonts w:ascii="Times New Roman" w:hAnsi="Times New Roman" w:eastAsia="Calibri" w:cs="Times New Roman"/>
                <w:sz w:val="28"/>
                <w:szCs w:val="28"/>
              </w:rPr>
              <w:t xml:space="preserve"> darbības nodrošināšana”</w:t>
            </w:r>
          </w:p>
        </w:tc>
        <w:tc>
          <w:tcPr>
            <w:tcW w:w="507" w:type="pct"/>
          </w:tcPr>
          <w:p w:rsidRPr="006671F0" w:rsidR="00F13243" w:rsidP="00E249BB" w:rsidRDefault="00F13243" w14:paraId="696358DD" w14:textId="0B548FB1">
            <w:pPr>
              <w:suppressAutoHyphens/>
              <w:autoSpaceDN w:val="0"/>
              <w:ind w:left="-114"/>
              <w:jc w:val="center"/>
              <w:textAlignment w:val="baseline"/>
              <w:rPr>
                <w:rFonts w:ascii="Times New Roman" w:hAnsi="Times New Roman" w:eastAsia="Calibri" w:cs="Times New Roman"/>
                <w:color w:val="000000" w:themeColor="text1"/>
                <w:lang w:eastAsia="lv-LV"/>
              </w:rPr>
            </w:pPr>
            <w:r>
              <w:rPr>
                <w:rFonts w:ascii="Times New Roman" w:hAnsi="Times New Roman" w:eastAsia="Calibri" w:cs="Times New Roman"/>
                <w:color w:val="000000" w:themeColor="text1"/>
                <w:lang w:eastAsia="lv-LV"/>
              </w:rPr>
              <w:t>616 354</w:t>
            </w:r>
          </w:p>
        </w:tc>
        <w:tc>
          <w:tcPr>
            <w:tcW w:w="669" w:type="pct"/>
          </w:tcPr>
          <w:p w:rsidRPr="005A2DB3" w:rsidR="00F13243" w:rsidP="00E249BB" w:rsidRDefault="00F13243" w14:paraId="23551597" w14:textId="269D6EA6">
            <w:pPr>
              <w:suppressAutoHyphens/>
              <w:autoSpaceDN w:val="0"/>
              <w:jc w:val="center"/>
              <w:textAlignment w:val="baseline"/>
              <w:rPr>
                <w:rFonts w:ascii="Times New Roman" w:hAnsi="Times New Roman" w:eastAsia="Calibri" w:cs="Times New Roman"/>
                <w:color w:val="000000" w:themeColor="text1"/>
                <w:lang w:eastAsia="lv-LV"/>
              </w:rPr>
            </w:pPr>
            <w:r w:rsidRPr="005A2DB3">
              <w:rPr>
                <w:rFonts w:ascii="Times New Roman" w:hAnsi="Times New Roman" w:eastAsia="Calibri" w:cs="Times New Roman"/>
                <w:color w:val="000000" w:themeColor="text1"/>
                <w:lang w:eastAsia="lv-LV"/>
              </w:rPr>
              <w:t>20 236</w:t>
            </w:r>
          </w:p>
        </w:tc>
        <w:tc>
          <w:tcPr>
            <w:tcW w:w="403" w:type="pct"/>
          </w:tcPr>
          <w:p w:rsidRPr="006671F0" w:rsidR="00F13243" w:rsidP="005A59E3" w:rsidRDefault="00F13243" w14:paraId="122A0CA3"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F13243" w:rsidP="00756896" w:rsidRDefault="00F13243" w14:paraId="72338754"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427" w:type="pct"/>
          </w:tcPr>
          <w:p w:rsidRPr="006671F0" w:rsidR="00F13243" w:rsidP="00756896" w:rsidRDefault="00F13243" w14:paraId="3DDB919C"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F13243" w:rsidP="00756896" w:rsidRDefault="00F13243" w14:paraId="2B6DDD52"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764" w:type="pct"/>
          </w:tcPr>
          <w:p w:rsidRPr="006671F0" w:rsidR="00F13243" w:rsidP="00756896" w:rsidRDefault="00F13243" w14:paraId="30D06FDA"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6671F0" w:rsidR="00403C1E" w:rsidTr="00B913ED" w14:paraId="78116987" w14:textId="77777777">
        <w:trPr>
          <w:tblCellSpacing w:w="20" w:type="dxa"/>
        </w:trPr>
        <w:tc>
          <w:tcPr>
            <w:tcW w:w="789" w:type="pct"/>
          </w:tcPr>
          <w:p w:rsidRPr="006671F0" w:rsidR="001E3237" w:rsidP="005C7611" w:rsidRDefault="001E3237" w14:paraId="68F7171A"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 xml:space="preserve">1.2. valsts speciālais budžets </w:t>
            </w:r>
          </w:p>
        </w:tc>
        <w:tc>
          <w:tcPr>
            <w:tcW w:w="507" w:type="pct"/>
          </w:tcPr>
          <w:p w:rsidRPr="00E249BB" w:rsidR="001E3237" w:rsidP="00E249BB" w:rsidRDefault="001E3237" w14:paraId="6A3E3B7A" w14:textId="77777777">
            <w:pPr>
              <w:suppressAutoHyphens/>
              <w:autoSpaceDN w:val="0"/>
              <w:ind w:left="-253"/>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669" w:type="pct"/>
          </w:tcPr>
          <w:p w:rsidRPr="00E249BB" w:rsidR="001E3237" w:rsidP="00E249BB" w:rsidRDefault="001E3237" w14:paraId="707C9AE6"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403" w:type="pct"/>
          </w:tcPr>
          <w:p w:rsidRPr="00E249BB" w:rsidR="001E3237" w:rsidP="00E249BB" w:rsidRDefault="001E3237" w14:paraId="774F52C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605" w:type="pct"/>
          </w:tcPr>
          <w:p w:rsidRPr="00E249BB" w:rsidR="001E3237" w:rsidP="00E249BB" w:rsidRDefault="001E3237" w14:paraId="392690D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427" w:type="pct"/>
          </w:tcPr>
          <w:p w:rsidRPr="00E249BB" w:rsidR="001E3237" w:rsidP="00E249BB" w:rsidRDefault="001E3237" w14:paraId="178FD3D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565" w:type="pct"/>
          </w:tcPr>
          <w:p w:rsidRPr="00E249BB" w:rsidR="001E3237" w:rsidP="00E249BB" w:rsidRDefault="001E3237" w14:paraId="03BE8E04"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764" w:type="pct"/>
          </w:tcPr>
          <w:p w:rsidRPr="00E249BB" w:rsidR="001E3237" w:rsidP="00E249BB" w:rsidRDefault="001E3237" w14:paraId="405AD7B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r>
      <w:tr w:rsidRPr="006671F0" w:rsidR="00403C1E" w:rsidTr="00B913ED" w14:paraId="403CA5D3" w14:textId="77777777">
        <w:trPr>
          <w:tblCellSpacing w:w="20" w:type="dxa"/>
        </w:trPr>
        <w:tc>
          <w:tcPr>
            <w:tcW w:w="789" w:type="pct"/>
          </w:tcPr>
          <w:p w:rsidRPr="006671F0" w:rsidR="001E3237" w:rsidP="005C7611" w:rsidRDefault="001E3237" w14:paraId="4F0A6424"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1.3. pašvaldību budžets</w:t>
            </w:r>
          </w:p>
        </w:tc>
        <w:tc>
          <w:tcPr>
            <w:tcW w:w="507" w:type="pct"/>
          </w:tcPr>
          <w:p w:rsidRPr="00E249BB" w:rsidR="001E3237" w:rsidP="00E249BB" w:rsidRDefault="001E3237" w14:paraId="5CB09BE8" w14:textId="77777777">
            <w:pPr>
              <w:suppressAutoHyphens/>
              <w:autoSpaceDN w:val="0"/>
              <w:ind w:left="-253"/>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669" w:type="pct"/>
          </w:tcPr>
          <w:p w:rsidRPr="00E249BB" w:rsidR="001E3237" w:rsidP="00E249BB" w:rsidRDefault="001E3237" w14:paraId="7E5A038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403" w:type="pct"/>
          </w:tcPr>
          <w:p w:rsidRPr="00E249BB" w:rsidR="001E3237" w:rsidP="00E249BB" w:rsidRDefault="001E3237" w14:paraId="5E460943"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605" w:type="pct"/>
          </w:tcPr>
          <w:p w:rsidRPr="00E249BB" w:rsidR="001E3237" w:rsidP="00E249BB" w:rsidRDefault="001E3237" w14:paraId="3FDE4A9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427" w:type="pct"/>
          </w:tcPr>
          <w:p w:rsidRPr="00E249BB" w:rsidR="001E3237" w:rsidP="00E249BB" w:rsidRDefault="001E3237" w14:paraId="4DE0A1B4"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565" w:type="pct"/>
          </w:tcPr>
          <w:p w:rsidRPr="00E249BB" w:rsidR="001E3237" w:rsidP="00E249BB" w:rsidRDefault="001E3237" w14:paraId="3DA8533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c>
          <w:tcPr>
            <w:tcW w:w="764" w:type="pct"/>
          </w:tcPr>
          <w:p w:rsidRPr="00E249BB" w:rsidR="001E3237" w:rsidP="00E249BB" w:rsidRDefault="001E3237" w14:paraId="7D8DB3E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E249BB">
              <w:rPr>
                <w:rFonts w:ascii="Times New Roman" w:hAnsi="Times New Roman" w:eastAsia="Calibri" w:cs="Times New Roman"/>
                <w:color w:val="000000" w:themeColor="text1"/>
                <w:sz w:val="28"/>
                <w:szCs w:val="28"/>
                <w:lang w:eastAsia="lv-LV"/>
              </w:rPr>
              <w:t>0</w:t>
            </w:r>
          </w:p>
        </w:tc>
      </w:tr>
      <w:tr w:rsidRPr="006671F0" w:rsidR="00403C1E" w:rsidTr="00B913ED" w14:paraId="47C0B75E" w14:textId="77777777">
        <w:trPr>
          <w:tblCellSpacing w:w="20" w:type="dxa"/>
        </w:trPr>
        <w:tc>
          <w:tcPr>
            <w:tcW w:w="789" w:type="pct"/>
          </w:tcPr>
          <w:p w:rsidRPr="006671F0" w:rsidR="001E3237" w:rsidP="005C7611" w:rsidRDefault="001E3237" w14:paraId="71B26CEF"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 Budžeta izdevumi</w:t>
            </w:r>
          </w:p>
        </w:tc>
        <w:tc>
          <w:tcPr>
            <w:tcW w:w="507" w:type="pct"/>
          </w:tcPr>
          <w:p w:rsidRPr="006671F0" w:rsidR="001E3237" w:rsidP="00E249BB" w:rsidRDefault="00E55324" w14:paraId="650A127F" w14:textId="676F2B02">
            <w:pPr>
              <w:suppressAutoHyphens/>
              <w:autoSpaceDN w:val="0"/>
              <w:ind w:left="-83"/>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lang w:eastAsia="lv-LV"/>
              </w:rPr>
              <w:t>19</w:t>
            </w:r>
            <w:r w:rsidR="00403C1E">
              <w:rPr>
                <w:rFonts w:ascii="Times New Roman" w:hAnsi="Times New Roman" w:eastAsia="Calibri" w:cs="Times New Roman"/>
                <w:color w:val="000000" w:themeColor="text1"/>
                <w:lang w:eastAsia="lv-LV"/>
              </w:rPr>
              <w:t>2 008 583</w:t>
            </w:r>
          </w:p>
        </w:tc>
        <w:tc>
          <w:tcPr>
            <w:tcW w:w="669" w:type="pct"/>
          </w:tcPr>
          <w:p w:rsidRPr="006671F0" w:rsidR="001E3237" w:rsidP="00E249BB" w:rsidRDefault="001E3237" w14:paraId="4E746DC6" w14:textId="77777777">
            <w:pPr>
              <w:suppressAutoHyphens/>
              <w:autoSpaceDN w:val="0"/>
              <w:jc w:val="center"/>
              <w:textAlignment w:val="baseline"/>
              <w:rPr>
                <w:rFonts w:ascii="Times New Roman" w:hAnsi="Times New Roman" w:eastAsia="Calibri" w:cs="Times New Roman"/>
                <w:bCs/>
                <w:color w:val="000000" w:themeColor="text1"/>
                <w:sz w:val="28"/>
                <w:szCs w:val="28"/>
                <w:lang w:eastAsia="lv-LV"/>
              </w:rPr>
            </w:pPr>
            <w:r w:rsidRPr="006671F0">
              <w:rPr>
                <w:rFonts w:ascii="Times New Roman" w:hAnsi="Times New Roman" w:eastAsia="Calibri" w:cs="Times New Roman"/>
                <w:bCs/>
                <w:color w:val="000000" w:themeColor="text1"/>
                <w:sz w:val="28"/>
                <w:szCs w:val="28"/>
                <w:lang w:eastAsia="lv-LV"/>
              </w:rPr>
              <w:t>0</w:t>
            </w:r>
          </w:p>
        </w:tc>
        <w:tc>
          <w:tcPr>
            <w:tcW w:w="403" w:type="pct"/>
          </w:tcPr>
          <w:p w:rsidRPr="006671F0" w:rsidR="001E3237" w:rsidP="00E249BB" w:rsidRDefault="001E3237" w14:paraId="63A42463"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1E3237" w:rsidP="00E249BB" w:rsidRDefault="001E3237" w14:paraId="2B14D38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1E3237" w:rsidP="00E249BB" w:rsidRDefault="001E3237" w14:paraId="59042C5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1E3237" w:rsidP="00E249BB" w:rsidRDefault="001E3237" w14:paraId="10263CA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1E3237" w:rsidP="00E249BB" w:rsidRDefault="001E3237" w14:paraId="25F1C93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403C1E" w:rsidTr="00B913ED" w14:paraId="54849B82" w14:textId="77777777">
        <w:trPr>
          <w:tblCellSpacing w:w="20" w:type="dxa"/>
        </w:trPr>
        <w:tc>
          <w:tcPr>
            <w:tcW w:w="789" w:type="pct"/>
          </w:tcPr>
          <w:p w:rsidRPr="006671F0" w:rsidR="001E3237" w:rsidP="005C7611" w:rsidRDefault="001E3237" w14:paraId="47476511"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 xml:space="preserve">2.1. valsts pamatbudžets </w:t>
            </w:r>
          </w:p>
        </w:tc>
        <w:tc>
          <w:tcPr>
            <w:tcW w:w="507" w:type="pct"/>
          </w:tcPr>
          <w:p w:rsidRPr="00403C1E" w:rsidR="001E3237" w:rsidP="00E249BB" w:rsidRDefault="00403C1E" w14:paraId="18FD27CD" w14:textId="14A655E5">
            <w:pPr>
              <w:suppressAutoHyphens/>
              <w:autoSpaceDN w:val="0"/>
              <w:ind w:left="-83"/>
              <w:jc w:val="center"/>
              <w:textAlignment w:val="baseline"/>
              <w:rPr>
                <w:rFonts w:ascii="Times New Roman" w:hAnsi="Times New Roman" w:eastAsia="Calibri" w:cs="Times New Roman"/>
                <w:color w:val="000000" w:themeColor="text1"/>
                <w:lang w:eastAsia="lv-LV"/>
              </w:rPr>
            </w:pPr>
            <w:r w:rsidRPr="00403C1E">
              <w:rPr>
                <w:rFonts w:ascii="Times New Roman" w:hAnsi="Times New Roman" w:eastAsia="Calibri" w:cs="Times New Roman"/>
                <w:color w:val="000000" w:themeColor="text1"/>
                <w:lang w:eastAsia="lv-LV"/>
              </w:rPr>
              <w:t>192 008 583</w:t>
            </w:r>
          </w:p>
        </w:tc>
        <w:tc>
          <w:tcPr>
            <w:tcW w:w="669" w:type="pct"/>
          </w:tcPr>
          <w:p w:rsidRPr="006671F0" w:rsidR="001E3237" w:rsidP="00E249BB" w:rsidRDefault="001E3237" w14:paraId="42ECA928" w14:textId="77777777">
            <w:pPr>
              <w:suppressAutoHyphens/>
              <w:autoSpaceDN w:val="0"/>
              <w:jc w:val="center"/>
              <w:textAlignment w:val="baseline"/>
              <w:rPr>
                <w:rFonts w:ascii="Times New Roman" w:hAnsi="Times New Roman" w:eastAsia="Calibri" w:cs="Times New Roman"/>
                <w:bCs/>
                <w:color w:val="000000" w:themeColor="text1"/>
                <w:sz w:val="28"/>
                <w:szCs w:val="28"/>
                <w:lang w:eastAsia="lv-LV"/>
              </w:rPr>
            </w:pPr>
            <w:r w:rsidRPr="006671F0">
              <w:rPr>
                <w:rFonts w:ascii="Times New Roman" w:hAnsi="Times New Roman" w:eastAsia="Calibri" w:cs="Times New Roman"/>
                <w:bCs/>
                <w:color w:val="000000" w:themeColor="text1"/>
                <w:sz w:val="28"/>
                <w:szCs w:val="28"/>
                <w:lang w:eastAsia="lv-LV"/>
              </w:rPr>
              <w:t>0</w:t>
            </w:r>
          </w:p>
        </w:tc>
        <w:tc>
          <w:tcPr>
            <w:tcW w:w="403" w:type="pct"/>
          </w:tcPr>
          <w:p w:rsidRPr="006671F0" w:rsidR="001E3237" w:rsidP="00E249BB" w:rsidRDefault="001E3237" w14:paraId="0C223A8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1E3237" w:rsidP="00E249BB" w:rsidRDefault="001E3237" w14:paraId="182BFC1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1E3237" w:rsidP="00E249BB" w:rsidRDefault="001E3237" w14:paraId="6A73279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1E3237" w:rsidP="00E249BB" w:rsidRDefault="001E3237" w14:paraId="5EC3BEC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1E3237" w:rsidP="00E249BB" w:rsidRDefault="001E3237" w14:paraId="1679AA3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403C1E" w:rsidTr="00B913ED" w14:paraId="4743E9AA" w14:textId="77777777">
        <w:trPr>
          <w:tblCellSpacing w:w="20" w:type="dxa"/>
        </w:trPr>
        <w:tc>
          <w:tcPr>
            <w:tcW w:w="789" w:type="pct"/>
          </w:tcPr>
          <w:p w:rsidRPr="006671F0" w:rsidR="001E3237" w:rsidP="005C7611" w:rsidRDefault="001E3237" w14:paraId="7E4EB0A6"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22. Kultūras ministrija</w:t>
            </w:r>
          </w:p>
        </w:tc>
        <w:tc>
          <w:tcPr>
            <w:tcW w:w="507" w:type="pct"/>
          </w:tcPr>
          <w:p w:rsidRPr="006671F0" w:rsidR="001E3237" w:rsidP="00E249BB" w:rsidRDefault="00403C1E" w14:paraId="2BDBDC1F" w14:textId="300B58A0">
            <w:pPr>
              <w:suppressAutoHyphens/>
              <w:autoSpaceDN w:val="0"/>
              <w:ind w:left="-83"/>
              <w:jc w:val="center"/>
              <w:textAlignment w:val="baseline"/>
              <w:rPr>
                <w:rFonts w:ascii="Times New Roman" w:hAnsi="Times New Roman" w:eastAsia="Calibri" w:cs="Times New Roman"/>
                <w:color w:val="000000" w:themeColor="text1"/>
                <w:lang w:eastAsia="lv-LV"/>
              </w:rPr>
            </w:pPr>
            <w:r>
              <w:rPr>
                <w:rFonts w:ascii="Times New Roman" w:hAnsi="Times New Roman" w:eastAsia="Calibri" w:cs="Times New Roman"/>
                <w:color w:val="000000" w:themeColor="text1"/>
                <w:lang w:eastAsia="lv-LV"/>
              </w:rPr>
              <w:t>192 008 583</w:t>
            </w:r>
          </w:p>
        </w:tc>
        <w:tc>
          <w:tcPr>
            <w:tcW w:w="669" w:type="pct"/>
          </w:tcPr>
          <w:p w:rsidRPr="006671F0" w:rsidR="001E3237" w:rsidP="00E249BB" w:rsidRDefault="007B16CF" w14:paraId="2C98690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1E3237" w:rsidP="00E249BB" w:rsidRDefault="006B2D2E" w14:paraId="6E0119BC" w14:textId="423F109D">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1E3237" w:rsidP="00E249BB" w:rsidRDefault="006B2D2E" w14:paraId="3B45415A" w14:textId="086D1F45">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1E3237" w:rsidP="00E249BB" w:rsidRDefault="006B2D2E" w14:paraId="6AE8DD81" w14:textId="5D555170">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1E3237" w:rsidP="00E249BB" w:rsidRDefault="006B2D2E" w14:paraId="02868678" w14:textId="2D221872">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1E3237" w:rsidP="00E249BB" w:rsidRDefault="006B2D2E" w14:paraId="7DE14C95" w14:textId="10109054">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403C1E" w:rsidTr="00B913ED" w14:paraId="7A699261" w14:textId="77777777">
        <w:trPr>
          <w:tblCellSpacing w:w="20" w:type="dxa"/>
        </w:trPr>
        <w:tc>
          <w:tcPr>
            <w:tcW w:w="789" w:type="pct"/>
          </w:tcPr>
          <w:p w:rsidRPr="006671F0" w:rsidR="007B16CF" w:rsidP="005C7611" w:rsidRDefault="007B16CF" w14:paraId="3174618B" w14:textId="1B988E84">
            <w:pPr>
              <w:suppressAutoHyphens/>
              <w:autoSpaceDN w:val="0"/>
              <w:textAlignment w:val="baseline"/>
              <w:rPr>
                <w:rFonts w:ascii="Times New Roman" w:hAnsi="Times New Roman" w:eastAsia="Times New Roman" w:cs="Times New Roman"/>
                <w:iCs/>
                <w:color w:val="000000" w:themeColor="text1"/>
                <w:sz w:val="28"/>
                <w:szCs w:val="28"/>
                <w:lang w:eastAsia="lv-LV"/>
              </w:rPr>
            </w:pPr>
            <w:r w:rsidRPr="006671F0">
              <w:rPr>
                <w:rFonts w:ascii="Times New Roman" w:hAnsi="Times New Roman" w:eastAsia="Calibri" w:cs="Times New Roman"/>
                <w:sz w:val="28"/>
                <w:szCs w:val="28"/>
              </w:rPr>
              <w:t xml:space="preserve">25.02.00 „Valsts </w:t>
            </w:r>
            <w:proofErr w:type="gramStart"/>
            <w:r w:rsidRPr="006671F0">
              <w:rPr>
                <w:rFonts w:ascii="Times New Roman" w:hAnsi="Times New Roman" w:eastAsia="Calibri" w:cs="Times New Roman"/>
                <w:sz w:val="28"/>
                <w:szCs w:val="28"/>
              </w:rPr>
              <w:t>kultūrkapitāla fonda</w:t>
            </w:r>
            <w:proofErr w:type="gramEnd"/>
            <w:r w:rsidRPr="006671F0">
              <w:rPr>
                <w:rFonts w:ascii="Times New Roman" w:hAnsi="Times New Roman" w:eastAsia="Calibri" w:cs="Times New Roman"/>
                <w:sz w:val="28"/>
                <w:szCs w:val="28"/>
              </w:rPr>
              <w:t xml:space="preserve"> programmu un projektu konkurs</w:t>
            </w:r>
            <w:r w:rsidRPr="006671F0" w:rsidR="00955E1A">
              <w:rPr>
                <w:rFonts w:ascii="Times New Roman" w:hAnsi="Times New Roman" w:eastAsia="Calibri" w:cs="Times New Roman"/>
                <w:sz w:val="28"/>
                <w:szCs w:val="28"/>
              </w:rPr>
              <w:t>i</w:t>
            </w:r>
            <w:r w:rsidRPr="006671F0">
              <w:rPr>
                <w:rFonts w:ascii="Times New Roman" w:hAnsi="Times New Roman" w:eastAsia="Calibri" w:cs="Times New Roman"/>
                <w:sz w:val="28"/>
                <w:szCs w:val="28"/>
              </w:rPr>
              <w:t>”</w:t>
            </w:r>
          </w:p>
        </w:tc>
        <w:tc>
          <w:tcPr>
            <w:tcW w:w="507" w:type="pct"/>
          </w:tcPr>
          <w:p w:rsidRPr="006671F0" w:rsidR="007B16CF" w:rsidP="00E249BB" w:rsidRDefault="0092174C" w14:paraId="58CEE783" w14:textId="3F8C452F">
            <w:pPr>
              <w:suppressAutoHyphens/>
              <w:autoSpaceDN w:val="0"/>
              <w:jc w:val="center"/>
              <w:textAlignment w:val="baseline"/>
              <w:rPr>
                <w:rFonts w:ascii="Times New Roman" w:hAnsi="Times New Roman" w:eastAsia="Calibri" w:cs="Times New Roman"/>
                <w:color w:val="000000" w:themeColor="text1"/>
                <w:lang w:eastAsia="lv-LV"/>
              </w:rPr>
            </w:pPr>
            <w:r w:rsidRPr="006671F0">
              <w:rPr>
                <w:rFonts w:ascii="Times New Roman" w:hAnsi="Times New Roman" w:eastAsia="Calibri" w:cs="Times New Roman"/>
                <w:color w:val="000000" w:themeColor="text1"/>
                <w:lang w:eastAsia="lv-LV"/>
              </w:rPr>
              <w:t>10</w:t>
            </w:r>
            <w:r w:rsidRPr="006671F0" w:rsidR="00E55324">
              <w:rPr>
                <w:rFonts w:ascii="Times New Roman" w:hAnsi="Times New Roman" w:eastAsia="Calibri" w:cs="Times New Roman"/>
                <w:color w:val="000000" w:themeColor="text1"/>
                <w:lang w:eastAsia="lv-LV"/>
              </w:rPr>
              <w:t> 592 686</w:t>
            </w:r>
          </w:p>
        </w:tc>
        <w:tc>
          <w:tcPr>
            <w:tcW w:w="669" w:type="pct"/>
          </w:tcPr>
          <w:p w:rsidRPr="006671F0" w:rsidR="007B16CF" w:rsidP="00E249BB" w:rsidRDefault="002141D3" w14:paraId="14947A83" w14:textId="7CF8070F">
            <w:pPr>
              <w:suppressAutoHyphens/>
              <w:autoSpaceDN w:val="0"/>
              <w:jc w:val="center"/>
              <w:textAlignment w:val="baseline"/>
              <w:rPr>
                <w:rFonts w:ascii="Times New Roman" w:hAnsi="Times New Roman" w:eastAsia="Calibri" w:cs="Times New Roman"/>
                <w:color w:val="000000" w:themeColor="text1"/>
                <w:lang w:eastAsia="lv-LV"/>
              </w:rPr>
            </w:pPr>
            <w:r>
              <w:rPr>
                <w:rFonts w:ascii="Times New Roman" w:hAnsi="Times New Roman" w:eastAsia="Calibri" w:cs="Times New Roman"/>
                <w:color w:val="000000" w:themeColor="text1"/>
                <w:lang w:eastAsia="lv-LV"/>
              </w:rPr>
              <w:t>-1</w:t>
            </w:r>
            <w:r w:rsidR="00F13243">
              <w:rPr>
                <w:rFonts w:ascii="Times New Roman" w:hAnsi="Times New Roman" w:eastAsia="Calibri" w:cs="Times New Roman"/>
                <w:color w:val="000000" w:themeColor="text1"/>
                <w:lang w:eastAsia="lv-LV"/>
              </w:rPr>
              <w:t>92 946</w:t>
            </w:r>
          </w:p>
        </w:tc>
        <w:tc>
          <w:tcPr>
            <w:tcW w:w="403" w:type="pct"/>
          </w:tcPr>
          <w:p w:rsidRPr="006671F0" w:rsidR="007B16CF" w:rsidP="00E249BB" w:rsidRDefault="006B2D2E" w14:paraId="1F2CB8FA" w14:textId="1918A5FE">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7B16CF" w:rsidP="00E249BB" w:rsidRDefault="006B2D2E" w14:paraId="11C109F1" w14:textId="61A4B50C">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7B16CF" w:rsidP="00E249BB" w:rsidRDefault="006B2D2E" w14:paraId="35A72217" w14:textId="06C27AE9">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7B16CF" w:rsidP="00E249BB" w:rsidRDefault="006B2D2E" w14:paraId="67D3A764" w14:textId="6DF1DF2F">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7B16CF" w:rsidP="00E249BB" w:rsidRDefault="006B2D2E" w14:paraId="3DC99BC4" w14:textId="730C0429">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403C1E" w:rsidTr="00B913ED" w14:paraId="47F39F3F" w14:textId="77777777">
        <w:trPr>
          <w:tblCellSpacing w:w="20" w:type="dxa"/>
        </w:trPr>
        <w:tc>
          <w:tcPr>
            <w:tcW w:w="789" w:type="pct"/>
          </w:tcPr>
          <w:p w:rsidRPr="006671F0" w:rsidR="00403C1E" w:rsidP="005C7611" w:rsidRDefault="00403C1E" w14:paraId="5F0ABFBF" w14:textId="2F8927E8">
            <w:pPr>
              <w:suppressAutoHyphens/>
              <w:autoSpaceDN w:val="0"/>
              <w:textAlignment w:val="baseline"/>
              <w:rPr>
                <w:rFonts w:ascii="Times New Roman" w:hAnsi="Times New Roman" w:eastAsia="Calibri" w:cs="Times New Roman"/>
                <w:color w:val="000000" w:themeColor="text1"/>
                <w:sz w:val="28"/>
                <w:szCs w:val="28"/>
                <w:lang w:eastAsia="lv-LV"/>
              </w:rPr>
            </w:pPr>
            <w:r>
              <w:rPr>
                <w:rFonts w:ascii="Times New Roman" w:hAnsi="Times New Roman" w:eastAsia="Calibri" w:cs="Times New Roman"/>
                <w:color w:val="000000" w:themeColor="text1"/>
                <w:sz w:val="28"/>
                <w:szCs w:val="28"/>
                <w:lang w:eastAsia="lv-LV"/>
              </w:rPr>
              <w:t xml:space="preserve">19.07.00 </w:t>
            </w:r>
            <w:r w:rsidRPr="006671F0" w:rsidR="00173AC1">
              <w:rPr>
                <w:rFonts w:ascii="Times New Roman" w:hAnsi="Times New Roman" w:eastAsia="Calibri" w:cs="Times New Roman"/>
                <w:sz w:val="28"/>
                <w:szCs w:val="28"/>
              </w:rPr>
              <w:t>„</w:t>
            </w:r>
            <w:r>
              <w:rPr>
                <w:rFonts w:ascii="Times New Roman" w:hAnsi="Times New Roman" w:eastAsia="Calibri" w:cs="Times New Roman"/>
                <w:color w:val="000000" w:themeColor="text1"/>
                <w:sz w:val="28"/>
                <w:szCs w:val="28"/>
                <w:lang w:eastAsia="lv-LV"/>
              </w:rPr>
              <w:t>Mākslas un literatūra”</w:t>
            </w:r>
          </w:p>
        </w:tc>
        <w:tc>
          <w:tcPr>
            <w:tcW w:w="507" w:type="pct"/>
          </w:tcPr>
          <w:p w:rsidRPr="00403C1E" w:rsidR="00403C1E" w:rsidP="00E249BB" w:rsidRDefault="00403C1E" w14:paraId="3A6AE8D0" w14:textId="3F6E0302">
            <w:pPr>
              <w:suppressAutoHyphens/>
              <w:autoSpaceDN w:val="0"/>
              <w:jc w:val="center"/>
              <w:textAlignment w:val="baseline"/>
              <w:rPr>
                <w:rFonts w:ascii="Times New Roman" w:hAnsi="Times New Roman" w:eastAsia="Calibri" w:cs="Times New Roman"/>
                <w:color w:val="000000" w:themeColor="text1"/>
                <w:lang w:eastAsia="lv-LV"/>
              </w:rPr>
            </w:pPr>
            <w:r w:rsidRPr="00403C1E">
              <w:rPr>
                <w:rFonts w:ascii="Times New Roman" w:hAnsi="Times New Roman" w:eastAsia="Calibri" w:cs="Times New Roman"/>
                <w:color w:val="000000" w:themeColor="text1"/>
                <w:lang w:eastAsia="lv-LV"/>
              </w:rPr>
              <w:t>44 608 616</w:t>
            </w:r>
          </w:p>
        </w:tc>
        <w:tc>
          <w:tcPr>
            <w:tcW w:w="669" w:type="pct"/>
          </w:tcPr>
          <w:p w:rsidRPr="002141D3" w:rsidR="00403C1E" w:rsidP="00E249BB" w:rsidRDefault="002141D3" w14:paraId="32725904" w14:textId="1DB52D50">
            <w:pPr>
              <w:suppressAutoHyphens/>
              <w:autoSpaceDN w:val="0"/>
              <w:jc w:val="center"/>
              <w:textAlignment w:val="baseline"/>
              <w:rPr>
                <w:rFonts w:ascii="Times New Roman" w:hAnsi="Times New Roman" w:eastAsia="Calibri" w:cs="Times New Roman"/>
                <w:color w:val="000000" w:themeColor="text1"/>
                <w:lang w:eastAsia="lv-LV"/>
              </w:rPr>
            </w:pPr>
            <w:r w:rsidRPr="002141D3">
              <w:rPr>
                <w:rFonts w:ascii="Times New Roman" w:hAnsi="Times New Roman" w:eastAsia="Calibri" w:cs="Times New Roman"/>
                <w:color w:val="000000" w:themeColor="text1"/>
                <w:lang w:eastAsia="lv-LV"/>
              </w:rPr>
              <w:t>172 710</w:t>
            </w:r>
          </w:p>
        </w:tc>
        <w:tc>
          <w:tcPr>
            <w:tcW w:w="403" w:type="pct"/>
          </w:tcPr>
          <w:p w:rsidRPr="006671F0" w:rsidR="00403C1E" w:rsidP="00756896" w:rsidRDefault="00403C1E" w14:paraId="67CDC60B"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403C1E" w:rsidP="00756896" w:rsidRDefault="00403C1E" w14:paraId="5C337ACC"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427" w:type="pct"/>
          </w:tcPr>
          <w:p w:rsidRPr="006671F0" w:rsidR="00403C1E" w:rsidP="00756896" w:rsidRDefault="00403C1E" w14:paraId="3DFAC60B"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403C1E" w:rsidP="00756896" w:rsidRDefault="00403C1E" w14:paraId="588C56FB"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764" w:type="pct"/>
          </w:tcPr>
          <w:p w:rsidRPr="006671F0" w:rsidR="00403C1E" w:rsidP="00756896" w:rsidRDefault="00403C1E" w14:paraId="1AF1C3DC"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6671F0" w:rsidR="00F13243" w:rsidTr="00B913ED" w14:paraId="039FE81A" w14:textId="77777777">
        <w:trPr>
          <w:tblCellSpacing w:w="20" w:type="dxa"/>
        </w:trPr>
        <w:tc>
          <w:tcPr>
            <w:tcW w:w="789" w:type="pct"/>
          </w:tcPr>
          <w:p w:rsidRPr="006671F0" w:rsidR="00F13243" w:rsidP="00F13243" w:rsidRDefault="00F13243" w14:paraId="508B78D7" w14:textId="39D6A13D">
            <w:pPr>
              <w:suppressAutoHyphens/>
              <w:autoSpaceDN w:val="0"/>
              <w:textAlignment w:val="baseline"/>
              <w:rPr>
                <w:rFonts w:ascii="Times New Roman" w:hAnsi="Times New Roman" w:eastAsia="Calibri" w:cs="Times New Roman"/>
                <w:color w:val="000000" w:themeColor="text1"/>
                <w:sz w:val="28"/>
                <w:szCs w:val="28"/>
                <w:lang w:eastAsia="lv-LV"/>
              </w:rPr>
            </w:pPr>
            <w:r>
              <w:rPr>
                <w:rFonts w:ascii="Times New Roman" w:hAnsi="Times New Roman" w:eastAsia="Calibri" w:cs="Times New Roman"/>
                <w:color w:val="000000" w:themeColor="text1"/>
                <w:sz w:val="28"/>
                <w:szCs w:val="28"/>
                <w:lang w:eastAsia="lv-LV"/>
              </w:rPr>
              <w:t xml:space="preserve">25.01.00 </w:t>
            </w:r>
            <w:r w:rsidRPr="006671F0" w:rsidR="00173AC1">
              <w:rPr>
                <w:rFonts w:ascii="Times New Roman" w:hAnsi="Times New Roman" w:eastAsia="Calibri" w:cs="Times New Roman"/>
                <w:sz w:val="28"/>
                <w:szCs w:val="28"/>
              </w:rPr>
              <w:t>„</w:t>
            </w:r>
            <w:r w:rsidRPr="00E6346A">
              <w:rPr>
                <w:rFonts w:ascii="Times New Roman" w:hAnsi="Times New Roman" w:eastAsia="Calibri" w:cs="Times New Roman"/>
                <w:sz w:val="28"/>
                <w:szCs w:val="28"/>
              </w:rPr>
              <w:t xml:space="preserve">Valsts </w:t>
            </w:r>
            <w:proofErr w:type="gramStart"/>
            <w:r w:rsidRPr="00E6346A">
              <w:rPr>
                <w:rFonts w:ascii="Times New Roman" w:hAnsi="Times New Roman" w:eastAsia="Calibri" w:cs="Times New Roman"/>
                <w:sz w:val="28"/>
                <w:szCs w:val="28"/>
              </w:rPr>
              <w:t>kultūrkapitāla fonda</w:t>
            </w:r>
            <w:proofErr w:type="gramEnd"/>
            <w:r w:rsidRPr="00E6346A">
              <w:rPr>
                <w:rFonts w:ascii="Times New Roman" w:hAnsi="Times New Roman" w:eastAsia="Calibri" w:cs="Times New Roman"/>
                <w:sz w:val="28"/>
                <w:szCs w:val="28"/>
              </w:rPr>
              <w:t xml:space="preserve"> darbības nodrošināšana”</w:t>
            </w:r>
          </w:p>
        </w:tc>
        <w:tc>
          <w:tcPr>
            <w:tcW w:w="507" w:type="pct"/>
          </w:tcPr>
          <w:p w:rsidRPr="005A2DB3" w:rsidR="00F13243" w:rsidP="00E249BB" w:rsidRDefault="00F13243" w14:paraId="11A79F88" w14:textId="225D0569">
            <w:pPr>
              <w:suppressAutoHyphens/>
              <w:autoSpaceDN w:val="0"/>
              <w:jc w:val="center"/>
              <w:textAlignment w:val="baseline"/>
              <w:rPr>
                <w:rFonts w:ascii="Times New Roman" w:hAnsi="Times New Roman" w:eastAsia="Calibri" w:cs="Times New Roman"/>
                <w:color w:val="000000" w:themeColor="text1"/>
                <w:lang w:eastAsia="lv-LV"/>
              </w:rPr>
            </w:pPr>
            <w:r w:rsidRPr="005A2DB3">
              <w:rPr>
                <w:rFonts w:ascii="Times New Roman" w:hAnsi="Times New Roman" w:eastAsia="Calibri" w:cs="Times New Roman"/>
                <w:color w:val="000000" w:themeColor="text1"/>
                <w:lang w:eastAsia="lv-LV"/>
              </w:rPr>
              <w:t>616 354</w:t>
            </w:r>
          </w:p>
        </w:tc>
        <w:tc>
          <w:tcPr>
            <w:tcW w:w="669" w:type="pct"/>
          </w:tcPr>
          <w:p w:rsidRPr="005A2DB3" w:rsidR="00F13243" w:rsidP="00E249BB" w:rsidRDefault="00F13243" w14:paraId="669FEC8F" w14:textId="58778AFF">
            <w:pPr>
              <w:suppressAutoHyphens/>
              <w:autoSpaceDN w:val="0"/>
              <w:jc w:val="center"/>
              <w:textAlignment w:val="baseline"/>
              <w:rPr>
                <w:rFonts w:ascii="Times New Roman" w:hAnsi="Times New Roman" w:eastAsia="Calibri" w:cs="Times New Roman"/>
                <w:color w:val="000000" w:themeColor="text1"/>
                <w:lang w:eastAsia="lv-LV"/>
              </w:rPr>
            </w:pPr>
            <w:r>
              <w:rPr>
                <w:rFonts w:ascii="Times New Roman" w:hAnsi="Times New Roman" w:eastAsia="Calibri" w:cs="Times New Roman"/>
                <w:color w:val="000000" w:themeColor="text1"/>
                <w:lang w:eastAsia="lv-LV"/>
              </w:rPr>
              <w:t>20 236</w:t>
            </w:r>
          </w:p>
        </w:tc>
        <w:tc>
          <w:tcPr>
            <w:tcW w:w="403" w:type="pct"/>
          </w:tcPr>
          <w:p w:rsidRPr="006671F0" w:rsidR="00F13243" w:rsidP="00F13243" w:rsidRDefault="00F13243" w14:paraId="20432715"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F13243" w:rsidP="00F13243" w:rsidRDefault="00F13243" w14:paraId="4B3F1124"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427" w:type="pct"/>
          </w:tcPr>
          <w:p w:rsidRPr="006671F0" w:rsidR="00F13243" w:rsidP="00F13243" w:rsidRDefault="00F13243" w14:paraId="4D817AFA"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F13243" w:rsidP="00F13243" w:rsidRDefault="00F13243" w14:paraId="7B57AE0C"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764" w:type="pct"/>
          </w:tcPr>
          <w:p w:rsidRPr="006671F0" w:rsidR="00F13243" w:rsidP="00F13243" w:rsidRDefault="00F13243" w14:paraId="6DBCEB68"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6671F0" w:rsidR="00F13243" w:rsidTr="00B913ED" w14:paraId="32E7ED8C" w14:textId="77777777">
        <w:trPr>
          <w:tblCellSpacing w:w="20" w:type="dxa"/>
        </w:trPr>
        <w:tc>
          <w:tcPr>
            <w:tcW w:w="789" w:type="pct"/>
          </w:tcPr>
          <w:p w:rsidRPr="006671F0" w:rsidR="00F13243" w:rsidP="00F13243" w:rsidRDefault="00F13243" w14:paraId="3F218DD2"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2.2. valsts speciālais budžets</w:t>
            </w:r>
          </w:p>
        </w:tc>
        <w:tc>
          <w:tcPr>
            <w:tcW w:w="507" w:type="pct"/>
          </w:tcPr>
          <w:p w:rsidRPr="006671F0" w:rsidR="00F13243" w:rsidP="00E249BB" w:rsidRDefault="00F13243" w14:paraId="054A916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69" w:type="pct"/>
          </w:tcPr>
          <w:p w:rsidRPr="006671F0" w:rsidR="00F13243" w:rsidP="00E249BB" w:rsidRDefault="00F13243" w14:paraId="18B9B7C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F13243" w:rsidP="00E249BB" w:rsidRDefault="00F13243" w14:paraId="27CCE59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F13243" w:rsidP="00E249BB" w:rsidRDefault="00F13243" w14:paraId="7A910C46"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F13243" w:rsidP="00E249BB" w:rsidRDefault="00F13243" w14:paraId="2990D6A3"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F13243" w:rsidP="00E249BB" w:rsidRDefault="00F13243" w14:paraId="3486F2C6"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381C5B5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58061CFF" w14:textId="77777777">
        <w:trPr>
          <w:trHeight w:val="395"/>
          <w:tblCellSpacing w:w="20" w:type="dxa"/>
        </w:trPr>
        <w:tc>
          <w:tcPr>
            <w:tcW w:w="789" w:type="pct"/>
          </w:tcPr>
          <w:p w:rsidRPr="006671F0" w:rsidR="00F13243" w:rsidP="00F13243" w:rsidRDefault="00F13243" w14:paraId="0690D367"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2.3. pašvaldību budžets</w:t>
            </w:r>
          </w:p>
        </w:tc>
        <w:tc>
          <w:tcPr>
            <w:tcW w:w="507" w:type="pct"/>
          </w:tcPr>
          <w:p w:rsidRPr="006671F0" w:rsidR="00F13243" w:rsidP="00E249BB" w:rsidRDefault="00F13243" w14:paraId="7D0ACB17" w14:textId="77777777">
            <w:pPr>
              <w:jc w:val="center"/>
              <w:rPr>
                <w:rFonts w:ascii="Times New Roman" w:hAnsi="Times New Roman" w:eastAsia="Times New Roman"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69" w:type="pct"/>
          </w:tcPr>
          <w:p w:rsidRPr="006671F0" w:rsidR="00F13243" w:rsidP="00E249BB" w:rsidRDefault="00F13243" w14:paraId="221E25CC"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F13243" w:rsidP="00E249BB" w:rsidRDefault="00F13243" w14:paraId="799CC112"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F13243" w:rsidP="00E249BB" w:rsidRDefault="00F13243" w14:paraId="0DA7D81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F13243" w:rsidP="00E249BB" w:rsidRDefault="00F13243" w14:paraId="7B188F7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F13243" w:rsidP="00E249BB" w:rsidRDefault="00F13243" w14:paraId="784598A8"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20FE54C0"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2A0FA782" w14:textId="77777777">
        <w:trPr>
          <w:tblCellSpacing w:w="20" w:type="dxa"/>
        </w:trPr>
        <w:tc>
          <w:tcPr>
            <w:tcW w:w="789" w:type="pct"/>
          </w:tcPr>
          <w:p w:rsidRPr="006671F0" w:rsidR="00F13243" w:rsidP="00F13243" w:rsidRDefault="00F13243" w14:paraId="7D9334E8"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3. Finansiālā ietekme</w:t>
            </w:r>
          </w:p>
        </w:tc>
        <w:tc>
          <w:tcPr>
            <w:tcW w:w="507" w:type="pct"/>
          </w:tcPr>
          <w:p w:rsidRPr="006671F0" w:rsidR="00F13243" w:rsidP="00E249BB" w:rsidRDefault="00F13243" w14:paraId="1361930F"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69" w:type="pct"/>
          </w:tcPr>
          <w:p w:rsidRPr="006671F0" w:rsidR="00F13243" w:rsidP="00E249BB" w:rsidRDefault="00F13243" w14:paraId="215353C8" w14:textId="77777777">
            <w:pPr>
              <w:ind w:left="-112"/>
              <w:jc w:val="center"/>
              <w:rPr>
                <w:rFonts w:ascii="Times New Roman" w:hAnsi="Times New Roman" w:eastAsia="Times New Roman" w:cs="Times New Roman"/>
                <w:color w:val="000000" w:themeColor="text1"/>
                <w:sz w:val="28"/>
                <w:szCs w:val="28"/>
                <w:lang w:eastAsia="lv-LV"/>
              </w:rPr>
            </w:pPr>
            <w:r w:rsidRPr="006671F0">
              <w:rPr>
                <w:rFonts w:ascii="Times New Roman" w:hAnsi="Times New Roman" w:eastAsia="Times New Roman" w:cs="Times New Roman"/>
                <w:color w:val="000000" w:themeColor="text1"/>
                <w:sz w:val="28"/>
                <w:szCs w:val="28"/>
                <w:lang w:eastAsia="lv-LV"/>
              </w:rPr>
              <w:t>0</w:t>
            </w:r>
          </w:p>
        </w:tc>
        <w:tc>
          <w:tcPr>
            <w:tcW w:w="403" w:type="pct"/>
          </w:tcPr>
          <w:p w:rsidRPr="006671F0" w:rsidR="00F13243" w:rsidP="00E249BB" w:rsidRDefault="00F13243" w14:paraId="14C1F56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F13243" w:rsidP="00E249BB" w:rsidRDefault="00F13243" w14:paraId="6FEF35EB"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F13243" w:rsidP="00E249BB" w:rsidRDefault="00F13243" w14:paraId="46F4749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F13243" w:rsidP="00E249BB" w:rsidRDefault="00F13243" w14:paraId="2B2A1814"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08EA92D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3806F4DE" w14:textId="77777777">
        <w:trPr>
          <w:tblCellSpacing w:w="20" w:type="dxa"/>
        </w:trPr>
        <w:tc>
          <w:tcPr>
            <w:tcW w:w="789" w:type="pct"/>
          </w:tcPr>
          <w:p w:rsidRPr="006671F0" w:rsidR="00F13243" w:rsidP="00F13243" w:rsidRDefault="00F13243" w14:paraId="3599ED8F"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3.1. valsts pamatbudžets</w:t>
            </w:r>
          </w:p>
        </w:tc>
        <w:tc>
          <w:tcPr>
            <w:tcW w:w="507" w:type="pct"/>
          </w:tcPr>
          <w:p w:rsidRPr="006671F0" w:rsidR="00F13243" w:rsidP="00E249BB" w:rsidRDefault="00F13243" w14:paraId="6D3B5DC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69" w:type="pct"/>
          </w:tcPr>
          <w:p w:rsidRPr="006671F0" w:rsidR="00F13243" w:rsidP="00E249BB" w:rsidRDefault="00F13243" w14:paraId="1989FC3B" w14:textId="77777777">
            <w:pPr>
              <w:ind w:left="-112"/>
              <w:jc w:val="center"/>
              <w:rPr>
                <w:rFonts w:ascii="Times New Roman" w:hAnsi="Times New Roman" w:eastAsia="Times New Roman" w:cs="Times New Roman"/>
                <w:color w:val="000000" w:themeColor="text1"/>
                <w:sz w:val="28"/>
                <w:szCs w:val="28"/>
                <w:lang w:eastAsia="lv-LV"/>
              </w:rPr>
            </w:pPr>
            <w:r w:rsidRPr="006671F0">
              <w:rPr>
                <w:rFonts w:ascii="Times New Roman" w:hAnsi="Times New Roman" w:eastAsia="Times New Roman" w:cs="Times New Roman"/>
                <w:color w:val="000000" w:themeColor="text1"/>
                <w:sz w:val="28"/>
                <w:szCs w:val="28"/>
                <w:lang w:eastAsia="lv-LV"/>
              </w:rPr>
              <w:t>0</w:t>
            </w:r>
          </w:p>
        </w:tc>
        <w:tc>
          <w:tcPr>
            <w:tcW w:w="403" w:type="pct"/>
          </w:tcPr>
          <w:p w:rsidRPr="006671F0" w:rsidR="00F13243" w:rsidP="00E249BB" w:rsidRDefault="00F13243" w14:paraId="5D9E21FF"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F13243" w:rsidP="00E249BB" w:rsidRDefault="00F13243" w14:paraId="168B272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F13243" w:rsidP="00E249BB" w:rsidRDefault="00F13243" w14:paraId="736AC6A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F13243" w:rsidP="00E249BB" w:rsidRDefault="00F13243" w14:paraId="6253142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2839448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35EF905F" w14:textId="77777777">
        <w:trPr>
          <w:tblCellSpacing w:w="20" w:type="dxa"/>
        </w:trPr>
        <w:tc>
          <w:tcPr>
            <w:tcW w:w="789" w:type="pct"/>
          </w:tcPr>
          <w:p w:rsidRPr="006671F0" w:rsidR="00F13243" w:rsidP="00F13243" w:rsidRDefault="00F13243" w14:paraId="7DECABDB"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3.2. speciālais budžets</w:t>
            </w:r>
          </w:p>
        </w:tc>
        <w:tc>
          <w:tcPr>
            <w:tcW w:w="507" w:type="pct"/>
          </w:tcPr>
          <w:p w:rsidRPr="006671F0" w:rsidR="00F13243" w:rsidP="00E249BB" w:rsidRDefault="00F13243" w14:paraId="7B89EE23"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69" w:type="pct"/>
          </w:tcPr>
          <w:p w:rsidRPr="006671F0" w:rsidR="00F13243" w:rsidP="00E249BB" w:rsidRDefault="00F13243" w14:paraId="75819F0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F13243" w:rsidP="00E249BB" w:rsidRDefault="00F13243" w14:paraId="08BF12E2"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F13243" w:rsidP="00E249BB" w:rsidRDefault="00F13243" w14:paraId="25443042"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F13243" w:rsidP="00E249BB" w:rsidRDefault="00F13243" w14:paraId="43FC2AB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F13243" w:rsidP="00E249BB" w:rsidRDefault="00F13243" w14:paraId="3C00A1E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7F4FDD73"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73EE994B" w14:textId="77777777">
        <w:trPr>
          <w:tblCellSpacing w:w="20" w:type="dxa"/>
        </w:trPr>
        <w:tc>
          <w:tcPr>
            <w:tcW w:w="789" w:type="pct"/>
          </w:tcPr>
          <w:p w:rsidRPr="006671F0" w:rsidR="00F13243" w:rsidP="00F13243" w:rsidRDefault="00F13243" w14:paraId="42824F46"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3.3. pašvaldību budžets</w:t>
            </w:r>
          </w:p>
        </w:tc>
        <w:tc>
          <w:tcPr>
            <w:tcW w:w="507" w:type="pct"/>
          </w:tcPr>
          <w:p w:rsidRPr="006671F0" w:rsidR="00F13243" w:rsidP="00E249BB" w:rsidRDefault="00F13243" w14:paraId="1C280434"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69" w:type="pct"/>
          </w:tcPr>
          <w:p w:rsidRPr="006671F0" w:rsidR="00F13243" w:rsidP="00E249BB" w:rsidRDefault="00F13243" w14:paraId="4635F53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tcPr>
          <w:p w:rsidRPr="006671F0" w:rsidR="00F13243" w:rsidP="00E249BB" w:rsidRDefault="00F13243" w14:paraId="1F0D0CE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605" w:type="pct"/>
          </w:tcPr>
          <w:p w:rsidRPr="006671F0" w:rsidR="00F13243" w:rsidP="00E249BB" w:rsidRDefault="00F13243" w14:paraId="52B4F686"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F13243" w:rsidP="00E249BB" w:rsidRDefault="00F13243" w14:paraId="03624F2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565" w:type="pct"/>
          </w:tcPr>
          <w:p w:rsidRPr="006671F0" w:rsidR="00F13243" w:rsidP="00E249BB" w:rsidRDefault="00F13243" w14:paraId="6D82F776"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545C4C7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28729DF5" w14:textId="77777777">
        <w:trPr>
          <w:trHeight w:val="810"/>
          <w:tblCellSpacing w:w="20" w:type="dxa"/>
        </w:trPr>
        <w:tc>
          <w:tcPr>
            <w:tcW w:w="789" w:type="pct"/>
          </w:tcPr>
          <w:p w:rsidRPr="006671F0" w:rsidR="00F13243" w:rsidP="00F13243" w:rsidRDefault="00F13243" w14:paraId="237BBC32" w14:textId="4B38C00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 xml:space="preserve">4. Finanšu līdzekļi papildu izdevumu finansēšanai (kompensējošu izdevumu samazinājumu norāda ar </w:t>
            </w:r>
            <w:r w:rsidRPr="006671F0">
              <w:rPr>
                <w:rFonts w:ascii="Times New Roman" w:hAnsi="Times New Roman" w:cs="Times New Roman"/>
                <w:sz w:val="28"/>
                <w:szCs w:val="28"/>
              </w:rPr>
              <w:t>„</w:t>
            </w:r>
            <w:r w:rsidRPr="006671F0">
              <w:rPr>
                <w:rFonts w:ascii="Times New Roman" w:hAnsi="Times New Roman" w:eastAsia="Calibri" w:cs="Times New Roman"/>
                <w:color w:val="000000" w:themeColor="text1"/>
                <w:sz w:val="28"/>
                <w:szCs w:val="28"/>
                <w:lang w:eastAsia="lv-LV"/>
              </w:rPr>
              <w:t>+” zīmi)</w:t>
            </w:r>
          </w:p>
        </w:tc>
        <w:tc>
          <w:tcPr>
            <w:tcW w:w="507" w:type="pct"/>
          </w:tcPr>
          <w:p w:rsidRPr="006671F0" w:rsidR="00F13243" w:rsidP="00E249BB" w:rsidRDefault="00F13243" w14:paraId="5CEF9E02"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X</w:t>
            </w:r>
          </w:p>
        </w:tc>
        <w:tc>
          <w:tcPr>
            <w:tcW w:w="669" w:type="pct"/>
          </w:tcPr>
          <w:p w:rsidRPr="006671F0" w:rsidR="00F13243" w:rsidP="00E249BB" w:rsidRDefault="00F13243" w14:paraId="6F8D9661"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rPr>
              <w:t>0</w:t>
            </w:r>
          </w:p>
        </w:tc>
        <w:tc>
          <w:tcPr>
            <w:tcW w:w="403" w:type="pct"/>
          </w:tcPr>
          <w:p w:rsidRPr="006671F0" w:rsidR="00F13243" w:rsidP="00E249BB" w:rsidRDefault="00F13243" w14:paraId="25CEF768"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X</w:t>
            </w:r>
          </w:p>
        </w:tc>
        <w:tc>
          <w:tcPr>
            <w:tcW w:w="605" w:type="pct"/>
          </w:tcPr>
          <w:p w:rsidRPr="006671F0" w:rsidR="00F13243" w:rsidP="00E249BB" w:rsidRDefault="00F13243" w14:paraId="0FF6277A"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tcPr>
          <w:p w:rsidRPr="006671F0" w:rsidR="00F13243" w:rsidP="00E249BB" w:rsidRDefault="00F13243" w14:paraId="71552CD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X</w:t>
            </w:r>
          </w:p>
        </w:tc>
        <w:tc>
          <w:tcPr>
            <w:tcW w:w="565" w:type="pct"/>
          </w:tcPr>
          <w:p w:rsidRPr="006671F0" w:rsidR="00F13243" w:rsidP="00E249BB" w:rsidRDefault="00F13243" w14:paraId="6BA7074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01D0204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2E255212" w14:textId="77777777">
        <w:trPr>
          <w:trHeight w:val="985"/>
          <w:tblCellSpacing w:w="20" w:type="dxa"/>
        </w:trPr>
        <w:tc>
          <w:tcPr>
            <w:tcW w:w="789" w:type="pct"/>
          </w:tcPr>
          <w:p w:rsidRPr="006671F0" w:rsidR="00F13243" w:rsidP="00E249BB" w:rsidRDefault="00F13243" w14:paraId="50227DE5" w14:textId="2FA188E5">
            <w:pPr>
              <w:jc w:val="both"/>
              <w:rPr>
                <w:rFonts w:ascii="Times New Roman" w:hAnsi="Times New Roman" w:eastAsia="Calibri" w:cs="Times New Roman"/>
                <w:sz w:val="28"/>
                <w:szCs w:val="28"/>
                <w:lang w:eastAsia="lv-LV"/>
              </w:rPr>
            </w:pPr>
            <w:r w:rsidRPr="006671F0">
              <w:rPr>
                <w:rFonts w:ascii="Times New Roman" w:hAnsi="Times New Roman" w:eastAsia="Calibri" w:cs="Times New Roman"/>
                <w:color w:val="000000" w:themeColor="text1"/>
                <w:sz w:val="28"/>
                <w:szCs w:val="28"/>
                <w:lang w:eastAsia="lv-LV"/>
              </w:rPr>
              <w:t>5. Precizēta finansiālā ietekme</w:t>
            </w:r>
          </w:p>
        </w:tc>
        <w:tc>
          <w:tcPr>
            <w:tcW w:w="507" w:type="pct"/>
            <w:vMerge w:val="restart"/>
          </w:tcPr>
          <w:p w:rsidRPr="006671F0" w:rsidR="00F13243" w:rsidP="00E249BB" w:rsidRDefault="00F13243" w14:paraId="5644AC62"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X</w:t>
            </w:r>
          </w:p>
        </w:tc>
        <w:tc>
          <w:tcPr>
            <w:tcW w:w="669" w:type="pct"/>
          </w:tcPr>
          <w:p w:rsidRPr="006671F0" w:rsidR="00F13243" w:rsidP="00E249BB" w:rsidRDefault="00F13243" w14:paraId="2395FE8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rPr>
              <w:t>0</w:t>
            </w:r>
          </w:p>
        </w:tc>
        <w:tc>
          <w:tcPr>
            <w:tcW w:w="403" w:type="pct"/>
            <w:vMerge w:val="restart"/>
          </w:tcPr>
          <w:p w:rsidRPr="006671F0" w:rsidR="00F13243" w:rsidP="00E249BB" w:rsidRDefault="00F13243" w14:paraId="4C531D9F"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X</w:t>
            </w:r>
          </w:p>
        </w:tc>
        <w:tc>
          <w:tcPr>
            <w:tcW w:w="605" w:type="pct"/>
          </w:tcPr>
          <w:p w:rsidRPr="006671F0" w:rsidR="00F13243" w:rsidP="00E249BB" w:rsidRDefault="00F13243" w14:paraId="2BA431A8"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vMerge w:val="restart"/>
          </w:tcPr>
          <w:p w:rsidRPr="006671F0" w:rsidR="00F13243" w:rsidP="00E249BB" w:rsidRDefault="00F13243" w14:paraId="5511CC2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X</w:t>
            </w:r>
          </w:p>
        </w:tc>
        <w:tc>
          <w:tcPr>
            <w:tcW w:w="565" w:type="pct"/>
          </w:tcPr>
          <w:p w:rsidRPr="006671F0" w:rsidR="00F13243" w:rsidP="00E249BB" w:rsidRDefault="00F13243" w14:paraId="26D1D102"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5A4BEF3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1D3A5455" w14:textId="77777777">
        <w:trPr>
          <w:trHeight w:val="847"/>
          <w:tblCellSpacing w:w="20" w:type="dxa"/>
        </w:trPr>
        <w:tc>
          <w:tcPr>
            <w:tcW w:w="789" w:type="pct"/>
          </w:tcPr>
          <w:p w:rsidRPr="006671F0" w:rsidR="00F13243" w:rsidP="00F13243" w:rsidRDefault="00F13243" w14:paraId="68CA59BF"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5.1. valsts pamatbudžets</w:t>
            </w:r>
          </w:p>
        </w:tc>
        <w:tc>
          <w:tcPr>
            <w:tcW w:w="507" w:type="pct"/>
            <w:vMerge/>
          </w:tcPr>
          <w:p w:rsidRPr="006671F0" w:rsidR="00F13243" w:rsidP="00F13243" w:rsidRDefault="00F13243" w14:paraId="35E1F317"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69" w:type="pct"/>
          </w:tcPr>
          <w:p w:rsidRPr="006671F0" w:rsidR="00F13243" w:rsidP="00E249BB" w:rsidRDefault="00F13243" w14:paraId="3837991D"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rPr>
              <w:t>0</w:t>
            </w:r>
          </w:p>
        </w:tc>
        <w:tc>
          <w:tcPr>
            <w:tcW w:w="403" w:type="pct"/>
            <w:vMerge/>
          </w:tcPr>
          <w:p w:rsidRPr="006671F0" w:rsidR="00F13243" w:rsidP="00E249BB" w:rsidRDefault="00F13243" w14:paraId="47F9CC9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F13243" w:rsidP="00E249BB" w:rsidRDefault="00F13243" w14:paraId="552BB67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vMerge/>
          </w:tcPr>
          <w:p w:rsidRPr="006671F0" w:rsidR="00F13243" w:rsidP="00E249BB" w:rsidRDefault="00F13243" w14:paraId="0904EB99"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F13243" w:rsidP="00E249BB" w:rsidRDefault="00F13243" w14:paraId="1CCF0EAC"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4E7297E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1FFFF64B" w14:textId="77777777">
        <w:trPr>
          <w:trHeight w:val="1118"/>
          <w:tblCellSpacing w:w="20" w:type="dxa"/>
        </w:trPr>
        <w:tc>
          <w:tcPr>
            <w:tcW w:w="789" w:type="pct"/>
          </w:tcPr>
          <w:p w:rsidRPr="006671F0" w:rsidR="00F13243" w:rsidP="00F13243" w:rsidRDefault="00F13243" w14:paraId="61C20B6E"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5.2. speciālais budžets</w:t>
            </w:r>
          </w:p>
        </w:tc>
        <w:tc>
          <w:tcPr>
            <w:tcW w:w="507" w:type="pct"/>
            <w:vMerge/>
          </w:tcPr>
          <w:p w:rsidRPr="006671F0" w:rsidR="00F13243" w:rsidP="00F13243" w:rsidRDefault="00F13243" w14:paraId="6C3D70E5"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69" w:type="pct"/>
          </w:tcPr>
          <w:p w:rsidRPr="006671F0" w:rsidR="00F13243" w:rsidP="00E249BB" w:rsidRDefault="00F13243" w14:paraId="0C20FDA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vMerge/>
          </w:tcPr>
          <w:p w:rsidRPr="006671F0" w:rsidR="00F13243" w:rsidP="00E249BB" w:rsidRDefault="00F13243" w14:paraId="68AF97E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F13243" w:rsidP="00E249BB" w:rsidRDefault="00F13243" w14:paraId="33636783"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vMerge/>
          </w:tcPr>
          <w:p w:rsidRPr="006671F0" w:rsidR="00F13243" w:rsidP="00E249BB" w:rsidRDefault="00F13243" w14:paraId="0786EA54"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F13243" w:rsidP="00E249BB" w:rsidRDefault="00F13243" w14:paraId="5DD854E8"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4F3E318E"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4E3F35B0" w14:textId="77777777">
        <w:trPr>
          <w:tblCellSpacing w:w="20" w:type="dxa"/>
        </w:trPr>
        <w:tc>
          <w:tcPr>
            <w:tcW w:w="789" w:type="pct"/>
          </w:tcPr>
          <w:p w:rsidRPr="006671F0" w:rsidR="00F13243" w:rsidP="00F13243" w:rsidRDefault="00F13243" w14:paraId="39986FB1"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5.3. pašvaldību budžets</w:t>
            </w:r>
          </w:p>
        </w:tc>
        <w:tc>
          <w:tcPr>
            <w:tcW w:w="507" w:type="pct"/>
            <w:vMerge/>
          </w:tcPr>
          <w:p w:rsidRPr="006671F0" w:rsidR="00F13243" w:rsidP="00F13243" w:rsidRDefault="00F13243" w14:paraId="2801A7FA"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c>
          <w:tcPr>
            <w:tcW w:w="669" w:type="pct"/>
          </w:tcPr>
          <w:p w:rsidRPr="006671F0" w:rsidR="00F13243" w:rsidP="00E249BB" w:rsidRDefault="00F13243" w14:paraId="6295F10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03" w:type="pct"/>
            <w:vMerge/>
          </w:tcPr>
          <w:p w:rsidRPr="006671F0" w:rsidR="00F13243" w:rsidP="00E249BB" w:rsidRDefault="00F13243" w14:paraId="2D4C266F"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605" w:type="pct"/>
          </w:tcPr>
          <w:p w:rsidRPr="006671F0" w:rsidR="00F13243" w:rsidP="00E249BB" w:rsidRDefault="00F13243" w14:paraId="5D6B2D17"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427" w:type="pct"/>
            <w:vMerge/>
          </w:tcPr>
          <w:p w:rsidRPr="006671F0" w:rsidR="00F13243" w:rsidP="00E249BB" w:rsidRDefault="00F13243" w14:paraId="73ADB11B"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p>
        </w:tc>
        <w:tc>
          <w:tcPr>
            <w:tcW w:w="565" w:type="pct"/>
          </w:tcPr>
          <w:p w:rsidRPr="006671F0" w:rsidR="00F13243" w:rsidP="00E249BB" w:rsidRDefault="00F13243" w14:paraId="69704C45"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c>
          <w:tcPr>
            <w:tcW w:w="764" w:type="pct"/>
          </w:tcPr>
          <w:p w:rsidRPr="006671F0" w:rsidR="00F13243" w:rsidP="00E249BB" w:rsidRDefault="00F13243" w14:paraId="142AEFD3" w14:textId="77777777">
            <w:pPr>
              <w:suppressAutoHyphens/>
              <w:autoSpaceDN w:val="0"/>
              <w:jc w:val="center"/>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0</w:t>
            </w:r>
          </w:p>
        </w:tc>
      </w:tr>
      <w:tr w:rsidRPr="006671F0" w:rsidR="00F13243" w:rsidTr="00B913ED" w14:paraId="59CB4EC1" w14:textId="77777777">
        <w:trPr>
          <w:tblCellSpacing w:w="20" w:type="dxa"/>
        </w:trPr>
        <w:tc>
          <w:tcPr>
            <w:tcW w:w="789" w:type="pct"/>
          </w:tcPr>
          <w:p w:rsidRPr="006671F0" w:rsidR="00F13243" w:rsidP="00F13243" w:rsidRDefault="00F13243" w14:paraId="69FB7814"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 xml:space="preserve">6. Detalizēts ieņēmumu un izdevumu aprēķins (ja nepieciešams, detalizētu ieņēmumu un </w:t>
            </w:r>
            <w:r w:rsidRPr="006671F0">
              <w:rPr>
                <w:rFonts w:ascii="Times New Roman" w:hAnsi="Times New Roman" w:eastAsia="Calibri" w:cs="Times New Roman"/>
                <w:color w:val="000000" w:themeColor="text1"/>
                <w:sz w:val="28"/>
                <w:szCs w:val="28"/>
                <w:lang w:eastAsia="lv-LV"/>
              </w:rPr>
              <w:lastRenderedPageBreak/>
              <w:t>izdevumu aprēķinu var pievienot anotācijas pielikumā)</w:t>
            </w:r>
          </w:p>
        </w:tc>
        <w:tc>
          <w:tcPr>
            <w:tcW w:w="4121" w:type="pct"/>
            <w:gridSpan w:val="7"/>
            <w:vMerge w:val="restart"/>
          </w:tcPr>
          <w:p w:rsidR="00F13243" w:rsidP="00D87A7C" w:rsidRDefault="00F13243" w14:paraId="480C94D5" w14:textId="40BD0F51">
            <w:pPr>
              <w:ind w:firstLine="567"/>
              <w:jc w:val="both"/>
              <w:rPr>
                <w:rFonts w:ascii="Times New Roman" w:hAnsi="Times New Roman" w:cs="Times New Roman"/>
                <w:bCs/>
                <w:sz w:val="28"/>
                <w:szCs w:val="28"/>
              </w:rPr>
            </w:pPr>
            <w:r w:rsidRPr="006671F0">
              <w:rPr>
                <w:rFonts w:ascii="Times New Roman" w:hAnsi="Times New Roman" w:eastAsia="Times New Roman" w:cs="Times New Roman"/>
                <w:color w:val="000000" w:themeColor="text1"/>
                <w:sz w:val="28"/>
                <w:szCs w:val="28"/>
                <w:lang w:eastAsia="lv-LV"/>
              </w:rPr>
              <w:lastRenderedPageBreak/>
              <w:t xml:space="preserve">Finansējums </w:t>
            </w:r>
            <w:r>
              <w:rPr>
                <w:rFonts w:ascii="Times New Roman" w:hAnsi="Times New Roman" w:eastAsia="Times New Roman" w:cs="Times New Roman"/>
                <w:color w:val="000000" w:themeColor="text1"/>
                <w:sz w:val="28"/>
                <w:szCs w:val="28"/>
                <w:lang w:eastAsia="lv-LV"/>
              </w:rPr>
              <w:t xml:space="preserve">172 710 </w:t>
            </w:r>
            <w:r w:rsidRPr="006671F0">
              <w:rPr>
                <w:rFonts w:ascii="Times New Roman" w:hAnsi="Times New Roman" w:eastAsia="Times New Roman" w:cs="Times New Roman"/>
                <w:i/>
                <w:iCs/>
                <w:color w:val="000000" w:themeColor="text1"/>
                <w:sz w:val="28"/>
                <w:szCs w:val="28"/>
                <w:lang w:eastAsia="lv-LV"/>
              </w:rPr>
              <w:t>euro</w:t>
            </w:r>
            <w:r w:rsidRPr="006671F0">
              <w:rPr>
                <w:rFonts w:ascii="Times New Roman" w:hAnsi="Times New Roman" w:eastAsia="Times New Roman" w:cs="Times New Roman"/>
                <w:color w:val="000000" w:themeColor="text1"/>
                <w:sz w:val="28"/>
                <w:szCs w:val="28"/>
                <w:lang w:eastAsia="lv-LV"/>
              </w:rPr>
              <w:t xml:space="preserve"> apmērā tiks pārdalīts no Kultūras ministrijas </w:t>
            </w:r>
            <w:r w:rsidRPr="006671F0">
              <w:rPr>
                <w:rFonts w:ascii="Times New Roman" w:hAnsi="Times New Roman" w:cs="Times New Roman"/>
                <w:bCs/>
                <w:color w:val="000000" w:themeColor="text1"/>
                <w:sz w:val="28"/>
                <w:szCs w:val="28"/>
              </w:rPr>
              <w:t xml:space="preserve">budžeta apakšprogrammas </w:t>
            </w:r>
            <w:r>
              <w:rPr>
                <w:rFonts w:ascii="Times New Roman" w:hAnsi="Times New Roman" w:cs="Times New Roman"/>
                <w:bCs/>
                <w:color w:val="000000" w:themeColor="text1"/>
                <w:sz w:val="28"/>
                <w:szCs w:val="28"/>
              </w:rPr>
              <w:t>25.02</w:t>
            </w:r>
            <w:r w:rsidRPr="006671F0">
              <w:rPr>
                <w:rFonts w:ascii="Times New Roman" w:hAnsi="Times New Roman" w:cs="Times New Roman"/>
                <w:bCs/>
                <w:color w:val="000000" w:themeColor="text1"/>
                <w:sz w:val="28"/>
                <w:szCs w:val="28"/>
              </w:rPr>
              <w:t xml:space="preserve">.00 </w:t>
            </w:r>
            <w:r w:rsidRPr="002B7FBE">
              <w:rPr>
                <w:rFonts w:ascii="Times New Roman" w:hAnsi="Times New Roman" w:cs="Times New Roman"/>
                <w:bCs/>
                <w:sz w:val="28"/>
                <w:szCs w:val="28"/>
              </w:rPr>
              <w:t xml:space="preserve">Valsts </w:t>
            </w:r>
            <w:proofErr w:type="gramStart"/>
            <w:r w:rsidRPr="002B7FBE">
              <w:rPr>
                <w:rFonts w:ascii="Times New Roman" w:hAnsi="Times New Roman" w:cs="Times New Roman"/>
                <w:bCs/>
                <w:sz w:val="28"/>
                <w:szCs w:val="28"/>
              </w:rPr>
              <w:t>kultūrkapitāla fonda</w:t>
            </w:r>
            <w:proofErr w:type="gramEnd"/>
            <w:r w:rsidRPr="002B7FBE">
              <w:rPr>
                <w:rFonts w:ascii="Times New Roman" w:hAnsi="Times New Roman" w:cs="Times New Roman"/>
                <w:bCs/>
                <w:sz w:val="28"/>
                <w:szCs w:val="28"/>
              </w:rPr>
              <w:t xml:space="preserve"> darbības nodrošināšana” </w:t>
            </w:r>
            <w:r>
              <w:rPr>
                <w:rFonts w:ascii="Times New Roman" w:hAnsi="Times New Roman" w:cs="Times New Roman"/>
                <w:bCs/>
                <w:sz w:val="28"/>
                <w:szCs w:val="28"/>
              </w:rPr>
              <w:t>no subsīdijām un dotācijām</w:t>
            </w:r>
            <w:r w:rsidRPr="002B7FBE">
              <w:rPr>
                <w:rFonts w:ascii="Times New Roman" w:hAnsi="Times New Roman" w:cs="Times New Roman"/>
                <w:bCs/>
                <w:sz w:val="28"/>
                <w:szCs w:val="28"/>
              </w:rPr>
              <w:t xml:space="preserve"> </w:t>
            </w:r>
            <w:r w:rsidRPr="002B7FBE">
              <w:rPr>
                <w:rFonts w:ascii="Times New Roman" w:hAnsi="Times New Roman" w:eastAsia="Calibri" w:cs="Times New Roman"/>
                <w:sz w:val="28"/>
                <w:szCs w:val="28"/>
              </w:rPr>
              <w:t>uz budžeta apakšprogrammu 19.07.00 „Mākslas un literatūra”</w:t>
            </w:r>
            <w:r>
              <w:rPr>
                <w:rFonts w:ascii="Times New Roman" w:hAnsi="Times New Roman" w:eastAsia="Calibri" w:cs="Times New Roman"/>
                <w:sz w:val="28"/>
                <w:szCs w:val="28"/>
              </w:rPr>
              <w:t xml:space="preserve"> pārējiem valsts budžeta uzturēšanas izdevumu transferti</w:t>
            </w:r>
            <w:r w:rsidR="00E249BB">
              <w:rPr>
                <w:rFonts w:ascii="Times New Roman" w:hAnsi="Times New Roman" w:eastAsia="Calibri" w:cs="Times New Roman"/>
                <w:sz w:val="28"/>
                <w:szCs w:val="28"/>
              </w:rPr>
              <w:t>em</w:t>
            </w:r>
            <w:r>
              <w:rPr>
                <w:rFonts w:ascii="Times New Roman" w:hAnsi="Times New Roman" w:eastAsia="Calibri" w:cs="Times New Roman"/>
                <w:sz w:val="28"/>
                <w:szCs w:val="28"/>
              </w:rPr>
              <w:t xml:space="preserve"> pašvaldībām</w:t>
            </w:r>
            <w:r w:rsidR="00E249BB">
              <w:rPr>
                <w:rFonts w:ascii="Times New Roman" w:hAnsi="Times New Roman" w:eastAsia="Calibri" w:cs="Times New Roman"/>
                <w:sz w:val="28"/>
                <w:szCs w:val="28"/>
              </w:rPr>
              <w:t xml:space="preserve"> (</w:t>
            </w:r>
            <w:r w:rsidRPr="00E249BB" w:rsidR="00E249BB">
              <w:rPr>
                <w:rFonts w:ascii="Times New Roman" w:hAnsi="Times New Roman" w:eastAsia="Calibri" w:cs="Times New Roman"/>
                <w:sz w:val="28"/>
                <w:szCs w:val="28"/>
              </w:rPr>
              <w:t xml:space="preserve">Liepājas pilsētas </w:t>
            </w:r>
            <w:r w:rsidRPr="00D87A7C" w:rsidR="00E249BB">
              <w:rPr>
                <w:rFonts w:ascii="Times New Roman" w:hAnsi="Times New Roman" w:eastAsia="Calibri" w:cs="Times New Roman"/>
                <w:sz w:val="28"/>
                <w:szCs w:val="28"/>
              </w:rPr>
              <w:t>pašvaldībai)</w:t>
            </w:r>
            <w:r w:rsidRPr="00D87A7C">
              <w:rPr>
                <w:rFonts w:ascii="Times New Roman" w:hAnsi="Times New Roman" w:eastAsia="Calibri" w:cs="Times New Roman"/>
                <w:sz w:val="28"/>
                <w:szCs w:val="28"/>
              </w:rPr>
              <w:t>, lai nodrošinātu finansējumu</w:t>
            </w:r>
            <w:r w:rsidRPr="00D87A7C">
              <w:rPr>
                <w:rFonts w:ascii="Times New Roman" w:hAnsi="Times New Roman" w:cs="Times New Roman"/>
                <w:sz w:val="28"/>
                <w:szCs w:val="28"/>
              </w:rPr>
              <w:t xml:space="preserve"> </w:t>
            </w:r>
            <w:r w:rsidRPr="00D87A7C">
              <w:rPr>
                <w:rFonts w:ascii="Times New Roman" w:hAnsi="Times New Roman" w:cs="Times New Roman"/>
                <w:bCs/>
                <w:sz w:val="28"/>
                <w:szCs w:val="28"/>
              </w:rPr>
              <w:t>Liepājas teātr</w:t>
            </w:r>
            <w:r w:rsidRPr="00D87A7C" w:rsidR="00E249BB">
              <w:rPr>
                <w:rFonts w:ascii="Times New Roman" w:hAnsi="Times New Roman" w:cs="Times New Roman"/>
                <w:bCs/>
                <w:sz w:val="28"/>
                <w:szCs w:val="28"/>
              </w:rPr>
              <w:t xml:space="preserve">a darbības nodrošināšanai </w:t>
            </w:r>
            <w:r w:rsidRPr="00D87A7C" w:rsidR="00E249BB">
              <w:rPr>
                <w:rFonts w:ascii="Times New Roman" w:hAnsi="Times New Roman"/>
                <w:bCs/>
                <w:sz w:val="28"/>
                <w:szCs w:val="28"/>
              </w:rPr>
              <w:t>Covid-19 krīzes apstākļos</w:t>
            </w:r>
            <w:r w:rsidR="00D87A7C">
              <w:rPr>
                <w:rFonts w:ascii="Times New Roman" w:hAnsi="Times New Roman"/>
                <w:bCs/>
                <w:sz w:val="28"/>
                <w:szCs w:val="28"/>
              </w:rPr>
              <w:t xml:space="preserve"> un</w:t>
            </w:r>
            <w:r w:rsidRPr="00D87A7C" w:rsidR="00B913ED">
              <w:rPr>
                <w:rFonts w:ascii="Times New Roman" w:hAnsi="Times New Roman"/>
                <w:sz w:val="28"/>
                <w:szCs w:val="28"/>
                <w:shd w:val="clear" w:color="auto" w:fill="FFFFFF"/>
              </w:rPr>
              <w:t xml:space="preserve"> 2021.gada otrajā pusgadā sagatavotu </w:t>
            </w:r>
            <w:r w:rsidR="00D87A7C">
              <w:rPr>
                <w:rFonts w:ascii="Times New Roman" w:hAnsi="Times New Roman"/>
                <w:sz w:val="28"/>
                <w:szCs w:val="28"/>
                <w:shd w:val="clear" w:color="auto" w:fill="FFFFFF"/>
              </w:rPr>
              <w:t>septiņus</w:t>
            </w:r>
            <w:r w:rsidRPr="00D87A7C" w:rsidR="00B913ED">
              <w:rPr>
                <w:rFonts w:ascii="Times New Roman" w:hAnsi="Times New Roman"/>
                <w:sz w:val="28"/>
                <w:szCs w:val="28"/>
                <w:shd w:val="clear" w:color="auto" w:fill="FFFFFF"/>
              </w:rPr>
              <w:t xml:space="preserve"> jauniestudējumus</w:t>
            </w:r>
            <w:r w:rsidRPr="00D87A7C">
              <w:rPr>
                <w:rFonts w:ascii="Times New Roman" w:hAnsi="Times New Roman" w:cs="Times New Roman"/>
                <w:bCs/>
                <w:sz w:val="28"/>
                <w:szCs w:val="28"/>
              </w:rPr>
              <w:t>.</w:t>
            </w:r>
            <w:r w:rsidRPr="00D87A7C" w:rsidR="00B913ED">
              <w:rPr>
                <w:rFonts w:ascii="Times New Roman" w:hAnsi="Times New Roman" w:cs="Times New Roman"/>
                <w:bCs/>
                <w:sz w:val="28"/>
                <w:szCs w:val="28"/>
              </w:rPr>
              <w:t xml:space="preserve"> Saskaņā ar </w:t>
            </w:r>
            <w:r w:rsidRPr="00D87A7C" w:rsidR="001C59DF">
              <w:rPr>
                <w:rFonts w:ascii="Times New Roman" w:hAnsi="Times New Roman" w:cs="Times New Roman"/>
                <w:bCs/>
                <w:sz w:val="28"/>
                <w:szCs w:val="28"/>
              </w:rPr>
              <w:t xml:space="preserve">Liepājas teātra </w:t>
            </w:r>
            <w:r w:rsidRPr="00D87A7C" w:rsidR="00B913ED">
              <w:rPr>
                <w:rFonts w:ascii="Times New Roman" w:hAnsi="Times New Roman" w:cs="Times New Roman"/>
                <w:bCs/>
                <w:sz w:val="28"/>
                <w:szCs w:val="28"/>
              </w:rPr>
              <w:t xml:space="preserve">iesniegtajiem finanšu aprēķiniem, </w:t>
            </w:r>
            <w:r w:rsidR="00D87A7C">
              <w:rPr>
                <w:rFonts w:ascii="Times New Roman" w:hAnsi="Times New Roman" w:cs="Times New Roman"/>
                <w:bCs/>
                <w:sz w:val="28"/>
                <w:szCs w:val="28"/>
              </w:rPr>
              <w:t>ņemot vērā</w:t>
            </w:r>
            <w:r w:rsidRPr="00D87A7C" w:rsidR="00B913ED">
              <w:rPr>
                <w:rFonts w:ascii="Times New Roman" w:hAnsi="Times New Roman" w:cs="Times New Roman"/>
                <w:bCs/>
                <w:sz w:val="28"/>
                <w:szCs w:val="28"/>
              </w:rPr>
              <w:t xml:space="preserve"> </w:t>
            </w:r>
            <w:r w:rsidR="00D87A7C">
              <w:rPr>
                <w:rFonts w:ascii="Times New Roman" w:hAnsi="Times New Roman" w:cs="Times New Roman"/>
                <w:bCs/>
                <w:sz w:val="28"/>
                <w:szCs w:val="28"/>
              </w:rPr>
              <w:t xml:space="preserve">iepriekš </w:t>
            </w:r>
            <w:r w:rsidRPr="00D87A7C" w:rsidR="00B913ED">
              <w:rPr>
                <w:rFonts w:ascii="Times New Roman" w:hAnsi="Times New Roman" w:cs="Times New Roman"/>
                <w:bCs/>
                <w:sz w:val="28"/>
                <w:szCs w:val="28"/>
              </w:rPr>
              <w:t>minēt</w:t>
            </w:r>
            <w:r w:rsidR="00D87A7C">
              <w:rPr>
                <w:rFonts w:ascii="Times New Roman" w:hAnsi="Times New Roman" w:cs="Times New Roman"/>
                <w:bCs/>
                <w:sz w:val="28"/>
                <w:szCs w:val="28"/>
              </w:rPr>
              <w:t>os</w:t>
            </w:r>
            <w:r w:rsidRPr="00D87A7C" w:rsidR="00B913ED">
              <w:rPr>
                <w:rFonts w:ascii="Times New Roman" w:hAnsi="Times New Roman" w:cs="Times New Roman"/>
                <w:bCs/>
                <w:sz w:val="28"/>
                <w:szCs w:val="28"/>
              </w:rPr>
              <w:t xml:space="preserve"> darbības pieņēmum</w:t>
            </w:r>
            <w:r w:rsidR="00D87A7C">
              <w:rPr>
                <w:rFonts w:ascii="Times New Roman" w:hAnsi="Times New Roman" w:cs="Times New Roman"/>
                <w:bCs/>
                <w:sz w:val="28"/>
                <w:szCs w:val="28"/>
              </w:rPr>
              <w:t>us</w:t>
            </w:r>
            <w:r w:rsidRPr="00D87A7C" w:rsidR="00B913ED">
              <w:rPr>
                <w:rFonts w:ascii="Times New Roman" w:hAnsi="Times New Roman" w:cs="Times New Roman"/>
                <w:bCs/>
                <w:sz w:val="28"/>
                <w:szCs w:val="28"/>
              </w:rPr>
              <w:t xml:space="preserve"> 2021.gadā </w:t>
            </w:r>
            <w:r w:rsidRPr="00D87A7C" w:rsidR="00B913ED">
              <w:rPr>
                <w:rFonts w:ascii="Times New Roman" w:hAnsi="Times New Roman" w:cs="Times New Roman"/>
                <w:bCs/>
                <w:sz w:val="28"/>
                <w:szCs w:val="28"/>
              </w:rPr>
              <w:lastRenderedPageBreak/>
              <w:t xml:space="preserve">salīdzinājumā ar 2019.gada (kad </w:t>
            </w:r>
            <w:r w:rsidRPr="00D87A7C" w:rsidR="001C59DF">
              <w:rPr>
                <w:rFonts w:ascii="Times New Roman" w:hAnsi="Times New Roman" w:cs="Times New Roman"/>
                <w:bCs/>
                <w:sz w:val="28"/>
                <w:szCs w:val="28"/>
              </w:rPr>
              <w:t xml:space="preserve">Liepājas teātris </w:t>
            </w:r>
            <w:r w:rsidRPr="00D87A7C" w:rsidR="00B913ED">
              <w:rPr>
                <w:rFonts w:ascii="Times New Roman" w:hAnsi="Times New Roman" w:cs="Times New Roman"/>
                <w:bCs/>
                <w:sz w:val="28"/>
                <w:szCs w:val="28"/>
              </w:rPr>
              <w:t>veica pilnvērtīgu darbību) kopējiem faktiskajiem ieņēmumiem</w:t>
            </w:r>
            <w:r w:rsidR="00D87A7C">
              <w:rPr>
                <w:rFonts w:ascii="Times New Roman" w:hAnsi="Times New Roman" w:cs="Times New Roman"/>
                <w:bCs/>
                <w:sz w:val="28"/>
                <w:szCs w:val="28"/>
              </w:rPr>
              <w:t>,</w:t>
            </w:r>
            <w:r w:rsidRPr="00D87A7C" w:rsidR="00B913ED">
              <w:rPr>
                <w:rFonts w:ascii="Times New Roman" w:hAnsi="Times New Roman" w:cs="Times New Roman"/>
                <w:bCs/>
                <w:sz w:val="28"/>
                <w:szCs w:val="28"/>
              </w:rPr>
              <w:t xml:space="preserve"> 2021.gada plānotie kopējie ieņēmumi samazinājušies par </w:t>
            </w:r>
            <w:r w:rsidRPr="00D87A7C" w:rsidR="001C59DF">
              <w:rPr>
                <w:rFonts w:ascii="Times New Roman" w:hAnsi="Times New Roman" w:cs="Times New Roman"/>
                <w:bCs/>
                <w:sz w:val="28"/>
                <w:szCs w:val="28"/>
              </w:rPr>
              <w:t>35</w:t>
            </w:r>
            <w:r w:rsidRPr="00D87A7C" w:rsidR="00B913ED">
              <w:rPr>
                <w:rFonts w:ascii="Times New Roman" w:hAnsi="Times New Roman" w:cs="Times New Roman"/>
                <w:bCs/>
                <w:sz w:val="28"/>
                <w:szCs w:val="28"/>
              </w:rPr>
              <w:t xml:space="preserve">% un pašu ieņēmumi par </w:t>
            </w:r>
            <w:r w:rsidRPr="00D87A7C" w:rsidR="001C59DF">
              <w:rPr>
                <w:rFonts w:ascii="Times New Roman" w:hAnsi="Times New Roman" w:cs="Times New Roman"/>
                <w:bCs/>
                <w:sz w:val="28"/>
                <w:szCs w:val="28"/>
              </w:rPr>
              <w:t>79</w:t>
            </w:r>
            <w:r w:rsidRPr="00D87A7C" w:rsidR="00B913ED">
              <w:rPr>
                <w:rFonts w:ascii="Times New Roman" w:hAnsi="Times New Roman" w:cs="Times New Roman"/>
                <w:bCs/>
                <w:sz w:val="28"/>
                <w:szCs w:val="28"/>
              </w:rPr>
              <w:t xml:space="preserve">%, savukārt 2021.gada plānotie kopējie izdevumi salīdzinājumā ar 2019.gada kopējiem faktiskajiem izdevumiem samazinājušies par </w:t>
            </w:r>
            <w:r w:rsidRPr="00D87A7C" w:rsidR="001C59DF">
              <w:rPr>
                <w:rFonts w:ascii="Times New Roman" w:hAnsi="Times New Roman" w:cs="Times New Roman"/>
                <w:bCs/>
                <w:sz w:val="28"/>
                <w:szCs w:val="28"/>
              </w:rPr>
              <w:t>29</w:t>
            </w:r>
            <w:r w:rsidRPr="00D87A7C" w:rsidR="00B913ED">
              <w:rPr>
                <w:rFonts w:ascii="Times New Roman" w:hAnsi="Times New Roman" w:cs="Times New Roman"/>
                <w:bCs/>
                <w:sz w:val="28"/>
                <w:szCs w:val="28"/>
              </w:rPr>
              <w:t>%.</w:t>
            </w:r>
          </w:p>
          <w:p w:rsidRPr="00211393" w:rsidR="00F13243" w:rsidP="00D87A7C" w:rsidRDefault="00F13243" w14:paraId="42EE4D23" w14:textId="200E7295">
            <w:pPr>
              <w:ind w:firstLine="567"/>
              <w:jc w:val="both"/>
              <w:rPr>
                <w:rFonts w:ascii="Times New Roman" w:hAnsi="Times New Roman" w:eastAsia="Times New Roman" w:cs="Times New Roman"/>
                <w:sz w:val="28"/>
                <w:szCs w:val="28"/>
                <w:lang w:eastAsia="lv-LV"/>
              </w:rPr>
            </w:pPr>
            <w:r w:rsidRPr="00211393">
              <w:rPr>
                <w:rFonts w:ascii="Times New Roman" w:hAnsi="Times New Roman" w:eastAsia="Times New Roman" w:cs="Times New Roman"/>
                <w:sz w:val="28"/>
                <w:szCs w:val="28"/>
                <w:lang w:eastAsia="lv-LV"/>
              </w:rPr>
              <w:t xml:space="preserve">Detalizēts aprēķins </w:t>
            </w:r>
            <w:r>
              <w:rPr>
                <w:rFonts w:ascii="Times New Roman" w:hAnsi="Times New Roman" w:eastAsia="Times New Roman" w:cs="Times New Roman"/>
                <w:sz w:val="28"/>
                <w:szCs w:val="28"/>
                <w:lang w:eastAsia="lv-LV"/>
              </w:rPr>
              <w:t xml:space="preserve">Valsts </w:t>
            </w:r>
            <w:proofErr w:type="gramStart"/>
            <w:r>
              <w:rPr>
                <w:rFonts w:ascii="Times New Roman" w:hAnsi="Times New Roman" w:eastAsia="Times New Roman" w:cs="Times New Roman"/>
                <w:sz w:val="28"/>
                <w:szCs w:val="28"/>
                <w:lang w:eastAsia="lv-LV"/>
              </w:rPr>
              <w:t>kultūrkapitāla fonda</w:t>
            </w:r>
            <w:proofErr w:type="gramEnd"/>
            <w:r>
              <w:rPr>
                <w:rFonts w:ascii="Times New Roman" w:hAnsi="Times New Roman" w:eastAsia="Times New Roman" w:cs="Times New Roman"/>
                <w:sz w:val="28"/>
                <w:szCs w:val="28"/>
                <w:lang w:eastAsia="lv-LV"/>
              </w:rPr>
              <w:t xml:space="preserve"> </w:t>
            </w:r>
            <w:r w:rsidRPr="00211393">
              <w:rPr>
                <w:rFonts w:ascii="Times New Roman" w:hAnsi="Times New Roman" w:eastAsia="Times New Roman" w:cs="Times New Roman"/>
                <w:sz w:val="28"/>
                <w:szCs w:val="28"/>
                <w:lang w:eastAsia="lv-LV"/>
              </w:rPr>
              <w:t>mērķprogrammas projektu vērtēšanai</w:t>
            </w:r>
            <w:r>
              <w:rPr>
                <w:rFonts w:ascii="Times New Roman" w:hAnsi="Times New Roman" w:eastAsia="Times New Roman" w:cs="Times New Roman"/>
                <w:sz w:val="28"/>
                <w:szCs w:val="28"/>
                <w:lang w:eastAsia="lv-LV"/>
              </w:rPr>
              <w:t xml:space="preserve"> kopā veido 57 865,24</w:t>
            </w:r>
            <w:r w:rsidR="00173AC1">
              <w:rPr>
                <w:rFonts w:ascii="Times New Roman" w:hAnsi="Times New Roman" w:eastAsia="Times New Roman" w:cs="Times New Roman"/>
                <w:sz w:val="28"/>
                <w:szCs w:val="28"/>
                <w:lang w:eastAsia="lv-LV"/>
              </w:rPr>
              <w:t> </w:t>
            </w:r>
            <w:r w:rsidRPr="00211393">
              <w:rPr>
                <w:rFonts w:ascii="Times New Roman" w:hAnsi="Times New Roman" w:eastAsia="Times New Roman" w:cs="Times New Roman"/>
                <w:i/>
                <w:iCs/>
                <w:sz w:val="28"/>
                <w:szCs w:val="28"/>
                <w:lang w:eastAsia="lv-LV"/>
              </w:rPr>
              <w:t>euro</w:t>
            </w:r>
            <w:r w:rsidRPr="00211393">
              <w:rPr>
                <w:rFonts w:ascii="Times New Roman" w:hAnsi="Times New Roman" w:eastAsia="Times New Roman" w:cs="Times New Roman"/>
                <w:sz w:val="28"/>
                <w:szCs w:val="28"/>
                <w:lang w:eastAsia="lv-LV"/>
              </w:rPr>
              <w:t xml:space="preserve">: </w:t>
            </w:r>
          </w:p>
          <w:p w:rsidRPr="00E249BB" w:rsidR="00173AC1" w:rsidP="00E249BB" w:rsidRDefault="00F13243" w14:paraId="700B3FA9" w14:textId="0DD09454">
            <w:pPr>
              <w:pStyle w:val="Sarakstarindkopa"/>
              <w:numPr>
                <w:ilvl w:val="0"/>
                <w:numId w:val="11"/>
              </w:numPr>
              <w:spacing w:after="0" w:line="240" w:lineRule="auto"/>
              <w:ind w:left="357" w:hanging="357"/>
              <w:jc w:val="both"/>
              <w:rPr>
                <w:rFonts w:ascii="Times New Roman" w:hAnsi="Times New Roman" w:eastAsia="Times New Roman"/>
                <w:sz w:val="28"/>
                <w:szCs w:val="28"/>
                <w:lang w:eastAsia="lv-LV"/>
              </w:rPr>
            </w:pPr>
            <w:r w:rsidRPr="00E249BB">
              <w:rPr>
                <w:rFonts w:ascii="Times New Roman" w:hAnsi="Times New Roman" w:eastAsia="Times New Roman"/>
                <w:sz w:val="28"/>
                <w:szCs w:val="28"/>
                <w:lang w:eastAsia="lv-LV"/>
              </w:rPr>
              <w:t xml:space="preserve">projektu vērtēšana – (3,50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 xml:space="preserve"> x 7 eksperti x 856 projekti) + darba devēja valsts sociālās apdrošināšanas obligātās iemaksas = 25 919,29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w:t>
            </w:r>
          </w:p>
          <w:p w:rsidRPr="00E249BB" w:rsidR="00173AC1" w:rsidP="00E249BB" w:rsidRDefault="00F13243" w14:paraId="726B939E" w14:textId="5C92B486">
            <w:pPr>
              <w:pStyle w:val="Sarakstarindkopa"/>
              <w:numPr>
                <w:ilvl w:val="0"/>
                <w:numId w:val="11"/>
              </w:numPr>
              <w:spacing w:after="0" w:line="240" w:lineRule="auto"/>
              <w:ind w:left="357" w:hanging="357"/>
              <w:jc w:val="both"/>
              <w:rPr>
                <w:rFonts w:ascii="Times New Roman" w:hAnsi="Times New Roman" w:eastAsia="Times New Roman"/>
                <w:sz w:val="28"/>
                <w:szCs w:val="28"/>
                <w:lang w:eastAsia="lv-LV"/>
              </w:rPr>
            </w:pPr>
            <w:r w:rsidRPr="00E249BB">
              <w:rPr>
                <w:rFonts w:ascii="Times New Roman" w:hAnsi="Times New Roman" w:eastAsia="Times New Roman"/>
                <w:sz w:val="28"/>
                <w:szCs w:val="28"/>
                <w:lang w:eastAsia="lv-LV"/>
              </w:rPr>
              <w:t xml:space="preserve">projektu vērtēšana (projekta pamatmērķis satura radīšana cilvēkiem ar īpašām vajadzībām) – (projektu vērtēšana = 3,50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 xml:space="preserve"> x 1 eksperts x 371 projekti + dalība ekspertu komisiju sēdēs visās nozarēs = 175,00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 xml:space="preserve"> x 1 eksperts x 9</w:t>
            </w:r>
            <w:r w:rsidR="00E249BB">
              <w:rPr>
                <w:rFonts w:ascii="Times New Roman" w:hAnsi="Times New Roman" w:eastAsia="Times New Roman"/>
                <w:sz w:val="28"/>
                <w:szCs w:val="28"/>
                <w:lang w:eastAsia="lv-LV"/>
              </w:rPr>
              <w:t> </w:t>
            </w:r>
            <w:r w:rsidRPr="00E249BB">
              <w:rPr>
                <w:rFonts w:ascii="Times New Roman" w:hAnsi="Times New Roman" w:eastAsia="Times New Roman"/>
                <w:sz w:val="28"/>
                <w:szCs w:val="28"/>
                <w:lang w:eastAsia="lv-LV"/>
              </w:rPr>
              <w:t xml:space="preserve">sēdes) + darba devēja valsts sociālās apdrošināšanas obligātās iemaksas = 3 551,36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w:t>
            </w:r>
          </w:p>
          <w:p w:rsidRPr="00E249BB" w:rsidR="00173AC1" w:rsidP="00E249BB" w:rsidRDefault="00F13243" w14:paraId="0D676CF5" w14:textId="7B690F3E">
            <w:pPr>
              <w:pStyle w:val="Sarakstarindkopa"/>
              <w:numPr>
                <w:ilvl w:val="0"/>
                <w:numId w:val="11"/>
              </w:numPr>
              <w:spacing w:after="0" w:line="240" w:lineRule="auto"/>
              <w:ind w:left="357" w:hanging="357"/>
              <w:jc w:val="both"/>
              <w:rPr>
                <w:rFonts w:ascii="Times New Roman" w:hAnsi="Times New Roman" w:eastAsia="Times New Roman"/>
                <w:sz w:val="28"/>
                <w:szCs w:val="28"/>
                <w:lang w:eastAsia="lv-LV"/>
              </w:rPr>
            </w:pPr>
            <w:r w:rsidRPr="00E249BB">
              <w:rPr>
                <w:rFonts w:ascii="Times New Roman" w:hAnsi="Times New Roman" w:eastAsia="Times New Roman"/>
                <w:sz w:val="28"/>
                <w:szCs w:val="28"/>
                <w:lang w:eastAsia="lv-LV"/>
              </w:rPr>
              <w:t xml:space="preserve">ekspertu komisijas sēdes visās nozarēs – (175,00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 xml:space="preserve"> x 7</w:t>
            </w:r>
            <w:r w:rsidR="00E249BB">
              <w:rPr>
                <w:rFonts w:ascii="Times New Roman" w:hAnsi="Times New Roman" w:eastAsia="Times New Roman"/>
                <w:sz w:val="28"/>
                <w:szCs w:val="28"/>
                <w:lang w:eastAsia="lv-LV"/>
              </w:rPr>
              <w:t> </w:t>
            </w:r>
            <w:r w:rsidRPr="00E249BB">
              <w:rPr>
                <w:rFonts w:ascii="Times New Roman" w:hAnsi="Times New Roman" w:eastAsia="Times New Roman"/>
                <w:sz w:val="28"/>
                <w:szCs w:val="28"/>
                <w:lang w:eastAsia="lv-LV"/>
              </w:rPr>
              <w:t>eksperti x 18 sēdes) + darba devēja valsts sociālās apdrošināšanas obligātās iemaksas = 27</w:t>
            </w:r>
            <w:r w:rsidRPr="00E249BB" w:rsidR="00DF26BB">
              <w:rPr>
                <w:rFonts w:ascii="Times New Roman" w:hAnsi="Times New Roman" w:eastAsia="Times New Roman"/>
                <w:sz w:val="28"/>
                <w:szCs w:val="28"/>
                <w:lang w:eastAsia="lv-LV"/>
              </w:rPr>
              <w:t> </w:t>
            </w:r>
            <w:r w:rsidRPr="00E249BB">
              <w:rPr>
                <w:rFonts w:ascii="Times New Roman" w:hAnsi="Times New Roman" w:eastAsia="Times New Roman"/>
                <w:sz w:val="28"/>
                <w:szCs w:val="28"/>
                <w:lang w:eastAsia="lv-LV"/>
              </w:rPr>
              <w:t>251</w:t>
            </w:r>
            <w:r w:rsidRPr="00E249BB" w:rsidR="00DF26BB">
              <w:rPr>
                <w:rFonts w:ascii="Times New Roman" w:hAnsi="Times New Roman" w:eastAsia="Times New Roman"/>
                <w:sz w:val="28"/>
                <w:szCs w:val="28"/>
                <w:lang w:eastAsia="lv-LV"/>
              </w:rPr>
              <w:t>,</w:t>
            </w:r>
            <w:r w:rsidRPr="00E249BB">
              <w:rPr>
                <w:rFonts w:ascii="Times New Roman" w:hAnsi="Times New Roman" w:eastAsia="Times New Roman"/>
                <w:sz w:val="28"/>
                <w:szCs w:val="28"/>
                <w:lang w:eastAsia="lv-LV"/>
              </w:rPr>
              <w:t xml:space="preserve">60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w:t>
            </w:r>
          </w:p>
          <w:p w:rsidRPr="00E249BB" w:rsidR="00F13243" w:rsidP="00E249BB" w:rsidRDefault="00F13243" w14:paraId="313C7278" w14:textId="087AB6D6">
            <w:pPr>
              <w:pStyle w:val="Sarakstarindkopa"/>
              <w:numPr>
                <w:ilvl w:val="0"/>
                <w:numId w:val="11"/>
              </w:numPr>
              <w:spacing w:after="0" w:line="240" w:lineRule="auto"/>
              <w:ind w:left="357" w:hanging="357"/>
              <w:jc w:val="both"/>
              <w:rPr>
                <w:rFonts w:ascii="Times New Roman" w:hAnsi="Times New Roman" w:eastAsia="Times New Roman"/>
                <w:sz w:val="28"/>
                <w:szCs w:val="28"/>
                <w:lang w:eastAsia="lv-LV"/>
              </w:rPr>
            </w:pPr>
            <w:r w:rsidRPr="00E249BB">
              <w:rPr>
                <w:rFonts w:ascii="Times New Roman" w:hAnsi="Times New Roman" w:eastAsia="Times New Roman"/>
                <w:sz w:val="28"/>
                <w:szCs w:val="28"/>
                <w:lang w:eastAsia="lv-LV"/>
              </w:rPr>
              <w:t xml:space="preserve">Valsts </w:t>
            </w:r>
            <w:proofErr w:type="gramStart"/>
            <w:r w:rsidRPr="00E249BB">
              <w:rPr>
                <w:rFonts w:ascii="Times New Roman" w:hAnsi="Times New Roman" w:eastAsia="Times New Roman"/>
                <w:sz w:val="28"/>
                <w:szCs w:val="28"/>
                <w:lang w:eastAsia="lv-LV"/>
              </w:rPr>
              <w:t>kultūrkapitāla fonda</w:t>
            </w:r>
            <w:proofErr w:type="gramEnd"/>
            <w:r w:rsidRPr="00E249BB">
              <w:rPr>
                <w:rFonts w:ascii="Times New Roman" w:hAnsi="Times New Roman" w:eastAsia="Times New Roman"/>
                <w:sz w:val="28"/>
                <w:szCs w:val="28"/>
                <w:lang w:eastAsia="lv-LV"/>
              </w:rPr>
              <w:t xml:space="preserve"> padomes ārkārtas sēde rezultātu apstiprināšanai – (71,14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 xml:space="preserve"> x 13 padomes locekļi x 1 sēde) + darba devēja valsts sociālās apdrošināšanas obligātās iemaksas = 1 142,99 </w:t>
            </w:r>
            <w:r w:rsidRPr="00E249BB">
              <w:rPr>
                <w:rFonts w:ascii="Times New Roman" w:hAnsi="Times New Roman" w:eastAsia="Times New Roman"/>
                <w:i/>
                <w:iCs/>
                <w:sz w:val="28"/>
                <w:szCs w:val="28"/>
                <w:lang w:eastAsia="lv-LV"/>
              </w:rPr>
              <w:t>euro</w:t>
            </w:r>
            <w:r w:rsidRPr="00E249BB">
              <w:rPr>
                <w:rFonts w:ascii="Times New Roman" w:hAnsi="Times New Roman" w:eastAsia="Times New Roman"/>
                <w:sz w:val="28"/>
                <w:szCs w:val="28"/>
                <w:lang w:eastAsia="lv-LV"/>
              </w:rPr>
              <w:t>.</w:t>
            </w:r>
          </w:p>
          <w:p w:rsidRPr="006671F0" w:rsidR="00F13243" w:rsidP="00D87A7C" w:rsidRDefault="00F13243" w14:paraId="684FD5D6" w14:textId="7A2EEAE4">
            <w:pPr>
              <w:ind w:firstLine="567"/>
              <w:jc w:val="both"/>
              <w:rPr>
                <w:rFonts w:ascii="Times New Roman" w:hAnsi="Times New Roman" w:eastAsia="Times New Roman" w:cs="Times New Roman"/>
                <w:lang w:eastAsia="lv-LV"/>
              </w:rPr>
            </w:pPr>
            <w:r w:rsidRPr="00211393">
              <w:rPr>
                <w:rFonts w:ascii="Times New Roman" w:hAnsi="Times New Roman" w:eastAsia="Times New Roman" w:cs="Times New Roman"/>
                <w:sz w:val="28"/>
                <w:szCs w:val="28"/>
                <w:lang w:eastAsia="lv-LV"/>
              </w:rPr>
              <w:t xml:space="preserve">Ņemot vērā, ka 37 630,07 </w:t>
            </w:r>
            <w:r w:rsidRPr="00211393">
              <w:rPr>
                <w:rFonts w:ascii="Times New Roman" w:hAnsi="Times New Roman" w:eastAsia="Times New Roman" w:cs="Times New Roman"/>
                <w:i/>
                <w:iCs/>
                <w:sz w:val="28"/>
                <w:szCs w:val="28"/>
                <w:lang w:eastAsia="lv-LV"/>
              </w:rPr>
              <w:t>euro</w:t>
            </w:r>
            <w:r w:rsidRPr="00211393">
              <w:rPr>
                <w:rFonts w:ascii="Times New Roman" w:hAnsi="Times New Roman" w:eastAsia="Times New Roman" w:cs="Times New Roman"/>
                <w:sz w:val="28"/>
                <w:szCs w:val="28"/>
                <w:lang w:eastAsia="lv-LV"/>
              </w:rPr>
              <w:t xml:space="preserve"> </w:t>
            </w:r>
            <w:r w:rsidRPr="00211393" w:rsidR="00E249BB">
              <w:rPr>
                <w:rFonts w:ascii="Times New Roman" w:hAnsi="Times New Roman" w:eastAsia="Times New Roman" w:cs="Times New Roman"/>
                <w:sz w:val="28"/>
                <w:szCs w:val="28"/>
                <w:lang w:eastAsia="lv-LV"/>
              </w:rPr>
              <w:t xml:space="preserve">Valsts </w:t>
            </w:r>
            <w:proofErr w:type="gramStart"/>
            <w:r w:rsidRPr="00211393" w:rsidR="00E249BB">
              <w:rPr>
                <w:rFonts w:ascii="Times New Roman" w:hAnsi="Times New Roman" w:eastAsia="Times New Roman" w:cs="Times New Roman"/>
                <w:sz w:val="28"/>
                <w:szCs w:val="28"/>
                <w:lang w:eastAsia="lv-LV"/>
              </w:rPr>
              <w:t>kultūrkapitāla fondam</w:t>
            </w:r>
            <w:proofErr w:type="gramEnd"/>
            <w:r w:rsidRPr="00211393" w:rsidR="00E249BB">
              <w:rPr>
                <w:rFonts w:ascii="Times New Roman" w:hAnsi="Times New Roman" w:eastAsia="Times New Roman" w:cs="Times New Roman"/>
                <w:sz w:val="28"/>
                <w:szCs w:val="28"/>
                <w:lang w:eastAsia="lv-LV"/>
              </w:rPr>
              <w:t xml:space="preserve"> </w:t>
            </w:r>
            <w:r w:rsidRPr="00211393">
              <w:rPr>
                <w:rFonts w:ascii="Times New Roman" w:hAnsi="Times New Roman" w:eastAsia="Times New Roman" w:cs="Times New Roman"/>
                <w:sz w:val="28"/>
                <w:szCs w:val="28"/>
                <w:lang w:eastAsia="lv-LV"/>
              </w:rPr>
              <w:t>ir jau piešķirti, tad Valsts kultūrkapitāla fondam atlīdzības izdevumos papildus nepieciešami 20</w:t>
            </w:r>
            <w:r w:rsidR="00DF26BB">
              <w:rPr>
                <w:rFonts w:ascii="Times New Roman" w:hAnsi="Times New Roman" w:eastAsia="Times New Roman" w:cs="Times New Roman"/>
                <w:sz w:val="28"/>
                <w:szCs w:val="28"/>
                <w:lang w:eastAsia="lv-LV"/>
              </w:rPr>
              <w:t> </w:t>
            </w:r>
            <w:r w:rsidRPr="00211393">
              <w:rPr>
                <w:rFonts w:ascii="Times New Roman" w:hAnsi="Times New Roman" w:eastAsia="Times New Roman" w:cs="Times New Roman"/>
                <w:sz w:val="28"/>
                <w:szCs w:val="28"/>
                <w:lang w:eastAsia="lv-LV"/>
              </w:rPr>
              <w:t>23</w:t>
            </w:r>
            <w:r w:rsidR="00DF26BB">
              <w:rPr>
                <w:rFonts w:ascii="Times New Roman" w:hAnsi="Times New Roman" w:eastAsia="Times New Roman" w:cs="Times New Roman"/>
                <w:sz w:val="28"/>
                <w:szCs w:val="28"/>
                <w:lang w:eastAsia="lv-LV"/>
              </w:rPr>
              <w:t>5,17</w:t>
            </w:r>
            <w:r w:rsidRPr="00211393">
              <w:rPr>
                <w:rFonts w:ascii="Times New Roman" w:hAnsi="Times New Roman" w:eastAsia="Times New Roman" w:cs="Times New Roman"/>
                <w:sz w:val="28"/>
                <w:szCs w:val="28"/>
                <w:lang w:eastAsia="lv-LV"/>
              </w:rPr>
              <w:t xml:space="preserve"> </w:t>
            </w:r>
            <w:r w:rsidRPr="00211393">
              <w:rPr>
                <w:rFonts w:ascii="Times New Roman" w:hAnsi="Times New Roman" w:eastAsia="Times New Roman" w:cs="Times New Roman"/>
                <w:i/>
                <w:iCs/>
                <w:sz w:val="28"/>
                <w:szCs w:val="28"/>
                <w:lang w:eastAsia="lv-LV"/>
              </w:rPr>
              <w:t>euro</w:t>
            </w:r>
            <w:r w:rsidRPr="00E249BB" w:rsidR="00E249BB">
              <w:rPr>
                <w:rFonts w:ascii="Times New Roman" w:hAnsi="Times New Roman" w:eastAsia="Times New Roman" w:cs="Times New Roman"/>
                <w:sz w:val="28"/>
                <w:szCs w:val="28"/>
                <w:lang w:eastAsia="lv-LV"/>
              </w:rPr>
              <w:t>,</w:t>
            </w:r>
            <w:r w:rsidR="00E249BB">
              <w:rPr>
                <w:rFonts w:ascii="Times New Roman" w:hAnsi="Times New Roman" w:eastAsia="Times New Roman" w:cs="Times New Roman"/>
                <w:i/>
                <w:iCs/>
                <w:sz w:val="28"/>
                <w:szCs w:val="28"/>
                <w:lang w:eastAsia="lv-LV"/>
              </w:rPr>
              <w:t xml:space="preserve"> </w:t>
            </w:r>
            <w:r w:rsidR="00E249BB">
              <w:rPr>
                <w:rFonts w:ascii="Times New Roman" w:hAnsi="Times New Roman" w:eastAsia="Times New Roman" w:cs="Times New Roman"/>
                <w:sz w:val="28"/>
                <w:szCs w:val="28"/>
                <w:lang w:eastAsia="lv-LV"/>
              </w:rPr>
              <w:t>t.i., nepieciešams veikt pārdali par</w:t>
            </w:r>
            <w:r w:rsidR="00DF26BB">
              <w:rPr>
                <w:rFonts w:ascii="Times New Roman" w:hAnsi="Times New Roman" w:eastAsia="Times New Roman" w:cs="Times New Roman"/>
                <w:sz w:val="28"/>
                <w:szCs w:val="28"/>
                <w:lang w:eastAsia="lv-LV"/>
              </w:rPr>
              <w:t xml:space="preserve"> 20</w:t>
            </w:r>
            <w:r w:rsidR="00E249BB">
              <w:rPr>
                <w:rFonts w:ascii="Times New Roman" w:hAnsi="Times New Roman" w:eastAsia="Times New Roman" w:cs="Times New Roman"/>
                <w:sz w:val="28"/>
                <w:szCs w:val="28"/>
                <w:lang w:eastAsia="lv-LV"/>
              </w:rPr>
              <w:t> </w:t>
            </w:r>
            <w:r w:rsidR="00DF26BB">
              <w:rPr>
                <w:rFonts w:ascii="Times New Roman" w:hAnsi="Times New Roman" w:eastAsia="Times New Roman" w:cs="Times New Roman"/>
                <w:sz w:val="28"/>
                <w:szCs w:val="28"/>
                <w:lang w:eastAsia="lv-LV"/>
              </w:rPr>
              <w:t>236</w:t>
            </w:r>
            <w:r w:rsidR="00E249BB">
              <w:rPr>
                <w:rFonts w:ascii="Times New Roman" w:hAnsi="Times New Roman" w:eastAsia="Times New Roman" w:cs="Times New Roman"/>
                <w:sz w:val="28"/>
                <w:szCs w:val="28"/>
                <w:lang w:eastAsia="lv-LV"/>
              </w:rPr>
              <w:t> </w:t>
            </w:r>
            <w:r w:rsidRPr="00DF26BB" w:rsidR="00DF26BB">
              <w:rPr>
                <w:rFonts w:ascii="Times New Roman" w:hAnsi="Times New Roman" w:eastAsia="Times New Roman" w:cs="Times New Roman"/>
                <w:i/>
                <w:iCs/>
                <w:sz w:val="28"/>
                <w:szCs w:val="28"/>
                <w:lang w:eastAsia="lv-LV"/>
              </w:rPr>
              <w:t>euro</w:t>
            </w:r>
            <w:r w:rsidR="00DF26BB">
              <w:rPr>
                <w:rFonts w:ascii="Times New Roman" w:hAnsi="Times New Roman" w:eastAsia="Times New Roman" w:cs="Times New Roman"/>
                <w:sz w:val="28"/>
                <w:szCs w:val="28"/>
                <w:lang w:eastAsia="lv-LV"/>
              </w:rPr>
              <w:t>.</w:t>
            </w:r>
          </w:p>
        </w:tc>
      </w:tr>
      <w:tr w:rsidRPr="006671F0" w:rsidR="00F13243" w:rsidTr="00B913ED" w14:paraId="656E3863" w14:textId="77777777">
        <w:trPr>
          <w:tblCellSpacing w:w="20" w:type="dxa"/>
        </w:trPr>
        <w:tc>
          <w:tcPr>
            <w:tcW w:w="789" w:type="pct"/>
          </w:tcPr>
          <w:p w:rsidRPr="006671F0" w:rsidR="00F13243" w:rsidP="00F13243" w:rsidRDefault="00F13243" w14:paraId="67991E0C"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lastRenderedPageBreak/>
              <w:t>6.1. detalizēts ieņēmumu aprēķins</w:t>
            </w:r>
          </w:p>
        </w:tc>
        <w:tc>
          <w:tcPr>
            <w:tcW w:w="4121" w:type="pct"/>
            <w:gridSpan w:val="7"/>
            <w:vMerge/>
          </w:tcPr>
          <w:p w:rsidRPr="006671F0" w:rsidR="00F13243" w:rsidP="00F13243" w:rsidRDefault="00F13243" w14:paraId="7822ADB0"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6671F0" w:rsidR="00F13243" w:rsidTr="00B913ED" w14:paraId="03EFC12C" w14:textId="77777777">
        <w:trPr>
          <w:trHeight w:val="1366"/>
          <w:tblCellSpacing w:w="20" w:type="dxa"/>
        </w:trPr>
        <w:tc>
          <w:tcPr>
            <w:tcW w:w="789" w:type="pct"/>
          </w:tcPr>
          <w:p w:rsidRPr="006671F0" w:rsidR="00F13243" w:rsidP="00F13243" w:rsidRDefault="00F13243" w14:paraId="50762D1E"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6.2. detalizēts izdevumu aprēķins</w:t>
            </w:r>
          </w:p>
        </w:tc>
        <w:tc>
          <w:tcPr>
            <w:tcW w:w="4121" w:type="pct"/>
            <w:gridSpan w:val="7"/>
            <w:vMerge/>
          </w:tcPr>
          <w:p w:rsidRPr="006671F0" w:rsidR="00F13243" w:rsidP="00F13243" w:rsidRDefault="00F13243" w14:paraId="60ADBB1A" w14:textId="77777777">
            <w:pPr>
              <w:suppressAutoHyphens/>
              <w:autoSpaceDN w:val="0"/>
              <w:jc w:val="right"/>
              <w:textAlignment w:val="baseline"/>
              <w:rPr>
                <w:rFonts w:ascii="Times New Roman" w:hAnsi="Times New Roman" w:eastAsia="Calibri" w:cs="Times New Roman"/>
                <w:color w:val="000000" w:themeColor="text1"/>
                <w:sz w:val="28"/>
                <w:szCs w:val="28"/>
                <w:lang w:eastAsia="lv-LV"/>
              </w:rPr>
            </w:pPr>
          </w:p>
        </w:tc>
      </w:tr>
      <w:tr w:rsidRPr="006671F0" w:rsidR="00F13243" w:rsidTr="00B913ED" w14:paraId="7B4E9E1F" w14:textId="77777777">
        <w:trPr>
          <w:tblCellSpacing w:w="20" w:type="dxa"/>
        </w:trPr>
        <w:tc>
          <w:tcPr>
            <w:tcW w:w="789" w:type="pct"/>
          </w:tcPr>
          <w:p w:rsidRPr="006671F0" w:rsidR="00F13243" w:rsidP="00F13243" w:rsidRDefault="00F13243" w14:paraId="1FD2579B"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7. Amata vietu skaita izmaiņas</w:t>
            </w:r>
          </w:p>
        </w:tc>
        <w:tc>
          <w:tcPr>
            <w:tcW w:w="4121" w:type="pct"/>
            <w:gridSpan w:val="7"/>
          </w:tcPr>
          <w:p w:rsidRPr="006671F0" w:rsidR="00F13243" w:rsidP="00F13243" w:rsidRDefault="00F13243" w14:paraId="637785A3"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rPr>
              <w:t>Projekts šo jomu neskar.</w:t>
            </w:r>
          </w:p>
        </w:tc>
      </w:tr>
      <w:tr w:rsidRPr="001D4D66" w:rsidR="00F13243" w:rsidTr="00B913ED" w14:paraId="05AAF23C" w14:textId="77777777">
        <w:trPr>
          <w:tblCellSpacing w:w="20" w:type="dxa"/>
        </w:trPr>
        <w:tc>
          <w:tcPr>
            <w:tcW w:w="789" w:type="pct"/>
          </w:tcPr>
          <w:p w:rsidRPr="006671F0" w:rsidR="00F13243" w:rsidP="00F13243" w:rsidRDefault="00F13243" w14:paraId="1214F849" w14:textId="77777777">
            <w:pPr>
              <w:suppressAutoHyphens/>
              <w:autoSpaceDN w:val="0"/>
              <w:textAlignment w:val="baseline"/>
              <w:rPr>
                <w:rFonts w:ascii="Times New Roman" w:hAnsi="Times New Roman" w:eastAsia="Calibri" w:cs="Times New Roman"/>
                <w:color w:val="000000" w:themeColor="text1"/>
                <w:sz w:val="28"/>
                <w:szCs w:val="28"/>
                <w:lang w:eastAsia="lv-LV"/>
              </w:rPr>
            </w:pPr>
            <w:r w:rsidRPr="006671F0">
              <w:rPr>
                <w:rFonts w:ascii="Times New Roman" w:hAnsi="Times New Roman" w:eastAsia="Calibri" w:cs="Times New Roman"/>
                <w:color w:val="000000" w:themeColor="text1"/>
                <w:sz w:val="28"/>
                <w:szCs w:val="28"/>
                <w:lang w:eastAsia="lv-LV"/>
              </w:rPr>
              <w:t>8. Cita informācija</w:t>
            </w:r>
          </w:p>
        </w:tc>
        <w:tc>
          <w:tcPr>
            <w:tcW w:w="4121" w:type="pct"/>
            <w:gridSpan w:val="7"/>
          </w:tcPr>
          <w:p w:rsidRPr="00D500E0" w:rsidR="00F13243" w:rsidP="00E249BB" w:rsidRDefault="001A2361" w14:paraId="3182E57E" w14:textId="04A66FCF">
            <w:pPr>
              <w:shd w:val="clear" w:color="auto" w:fill="FFFFFF" w:themeFill="background1"/>
              <w:contextualSpacing/>
              <w:jc w:val="both"/>
              <w:rPr>
                <w:rFonts w:ascii="Times New Roman" w:hAnsi="Times New Roman" w:eastAsia="Times New Roman" w:cs="Times New Roman"/>
                <w:color w:val="000000" w:themeColor="text1"/>
                <w:sz w:val="28"/>
                <w:szCs w:val="28"/>
                <w:lang w:eastAsia="lv-LV"/>
              </w:rPr>
            </w:pPr>
            <w:r>
              <w:rPr>
                <w:rFonts w:ascii="Times New Roman" w:hAnsi="Times New Roman" w:cs="Times New Roman"/>
                <w:sz w:val="28"/>
                <w:szCs w:val="28"/>
              </w:rPr>
              <w:t>Nav</w:t>
            </w:r>
            <w:r w:rsidRPr="004070B1" w:rsidR="00F13243">
              <w:rPr>
                <w:rFonts w:ascii="Times New Roman" w:hAnsi="Times New Roman" w:cs="Times New Roman"/>
                <w:sz w:val="28"/>
                <w:szCs w:val="28"/>
              </w:rPr>
              <w:t xml:space="preserve"> </w:t>
            </w:r>
          </w:p>
        </w:tc>
      </w:tr>
    </w:tbl>
    <w:p w:rsidRPr="001D4D66" w:rsidR="00645E72" w:rsidP="005C7611" w:rsidRDefault="00645E72" w14:paraId="0A1BAB03" w14:textId="77777777">
      <w:pPr>
        <w:spacing w:after="0" w:line="240" w:lineRule="auto"/>
        <w:rPr>
          <w:rFonts w:ascii="Times New Roman" w:hAnsi="Times New Roman" w:eastAsia="Times New Roman" w:cs="Times New Roman"/>
          <w:iCs/>
          <w:color w:val="000000" w:themeColor="text1"/>
          <w:sz w:val="28"/>
          <w:szCs w:val="28"/>
          <w:lang w:eastAsia="lv-LV"/>
        </w:rPr>
      </w:pPr>
    </w:p>
    <w:tbl>
      <w:tblPr>
        <w:tblW w:w="5000" w:type="pct"/>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D4D66" w:rsidR="000C68EC" w:rsidTr="00B21B83" w14:paraId="542101E0" w14:textId="77777777">
        <w:trPr>
          <w:tblCellSpacing w:w="15" w:type="dxa"/>
          <w:jc w:val="center"/>
        </w:trPr>
        <w:tc>
          <w:tcPr>
            <w:tcW w:w="4967" w:type="pct"/>
            <w:vAlign w:val="center"/>
            <w:hideMark/>
          </w:tcPr>
          <w:p w:rsidRPr="001D4D66" w:rsidR="00655F2C" w:rsidP="0031262F" w:rsidRDefault="00E5323B" w14:paraId="627C42F1"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b/>
                <w:bCs/>
                <w:iCs/>
                <w:color w:val="000000" w:themeColor="text1"/>
                <w:sz w:val="28"/>
                <w:szCs w:val="28"/>
                <w:lang w:eastAsia="lv-LV"/>
              </w:rPr>
              <w:t>IV. Tiesību akta projekta ietekme uz spēkā esošo tiesību normu sistēmu</w:t>
            </w:r>
          </w:p>
        </w:tc>
      </w:tr>
      <w:tr w:rsidRPr="001D4D66" w:rsidR="000C68EC" w:rsidTr="00B21B83" w14:paraId="0807E857" w14:textId="77777777">
        <w:trPr>
          <w:trHeight w:val="155"/>
          <w:tblCellSpacing w:w="15" w:type="dxa"/>
          <w:jc w:val="center"/>
        </w:trPr>
        <w:tc>
          <w:tcPr>
            <w:tcW w:w="4967" w:type="pct"/>
            <w:hideMark/>
          </w:tcPr>
          <w:p w:rsidRPr="001D4D66" w:rsidR="00CF0917" w:rsidP="005C7611" w:rsidRDefault="00CF0917" w14:paraId="1151BE8D"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Projekts šo jomu neskar</w:t>
            </w:r>
            <w:r w:rsidRPr="001D4D66" w:rsidR="006612DE">
              <w:rPr>
                <w:rFonts w:ascii="Times New Roman" w:hAnsi="Times New Roman" w:eastAsia="Times New Roman" w:cs="Times New Roman"/>
                <w:iCs/>
                <w:color w:val="000000" w:themeColor="text1"/>
                <w:sz w:val="28"/>
                <w:szCs w:val="28"/>
                <w:lang w:eastAsia="lv-LV"/>
              </w:rPr>
              <w:t>.</w:t>
            </w:r>
          </w:p>
        </w:tc>
      </w:tr>
    </w:tbl>
    <w:p w:rsidRPr="001D4D66" w:rsidR="00E5323B" w:rsidP="005C7611" w:rsidRDefault="00E5323B" w14:paraId="3268FF2A" w14:textId="77777777">
      <w:pPr>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 xml:space="preserve">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D4D66" w:rsidR="000C68EC" w:rsidTr="00B21B83" w14:paraId="1EFA5E01"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1D4D66" w:rsidR="00655F2C" w:rsidP="0031262F" w:rsidRDefault="00E5323B" w14:paraId="0111B286"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b/>
                <w:bCs/>
                <w:iCs/>
                <w:color w:val="000000" w:themeColor="text1"/>
                <w:sz w:val="28"/>
                <w:szCs w:val="28"/>
                <w:lang w:eastAsia="lv-LV"/>
              </w:rPr>
              <w:t>V. Tiesību akta projekta atbilstība Latvijas Republikas starptautiskajām saistībām</w:t>
            </w:r>
          </w:p>
        </w:tc>
      </w:tr>
      <w:tr w:rsidRPr="001D4D66" w:rsidR="000C68EC" w:rsidTr="00B21B83" w14:paraId="229A7D32" w14:textId="77777777">
        <w:trPr>
          <w:trHeight w:val="313"/>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1D4D66" w:rsidR="00655F2C" w:rsidP="005C7611" w:rsidRDefault="00CF0917" w14:paraId="05F4FCFF"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Projekts šo jomu neskar</w:t>
            </w:r>
            <w:r w:rsidRPr="001D4D66" w:rsidR="006612DE">
              <w:rPr>
                <w:rFonts w:ascii="Times New Roman" w:hAnsi="Times New Roman" w:eastAsia="Times New Roman" w:cs="Times New Roman"/>
                <w:iCs/>
                <w:color w:val="000000" w:themeColor="text1"/>
                <w:sz w:val="28"/>
                <w:szCs w:val="28"/>
                <w:lang w:eastAsia="lv-LV"/>
              </w:rPr>
              <w:t>.</w:t>
            </w:r>
          </w:p>
        </w:tc>
      </w:tr>
      <w:tr w:rsidRPr="001D4D66" w:rsidR="000C68EC" w:rsidTr="00B21B83" w14:paraId="5D0ACD54"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1D4D66" w:rsidR="00655F2C" w:rsidP="0031262F" w:rsidRDefault="00E5323B" w14:paraId="6FEFC94F" w14:textId="74F62203">
            <w:pPr>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lastRenderedPageBreak/>
              <w:t xml:space="preserve">  </w:t>
            </w:r>
            <w:r w:rsidRPr="001D4D66">
              <w:rPr>
                <w:rFonts w:ascii="Times New Roman" w:hAnsi="Times New Roman" w:eastAsia="Times New Roman" w:cs="Times New Roman"/>
                <w:b/>
                <w:bCs/>
                <w:iCs/>
                <w:color w:val="000000" w:themeColor="text1"/>
                <w:sz w:val="28"/>
                <w:szCs w:val="28"/>
                <w:lang w:eastAsia="lv-LV"/>
              </w:rPr>
              <w:t>VI. Sabiedrības līdzdalība un komunikācijas aktivitātes</w:t>
            </w:r>
          </w:p>
        </w:tc>
      </w:tr>
      <w:tr w:rsidRPr="001D4D66" w:rsidR="00E46064" w:rsidTr="00B21B83" w14:paraId="33929C51"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tcPr>
          <w:p w:rsidRPr="001D4D66" w:rsidR="00E46064" w:rsidP="005C7611" w:rsidRDefault="00E46064" w14:paraId="0273E7DC"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Projekts šo jomu neskar.</w:t>
            </w:r>
          </w:p>
        </w:tc>
      </w:tr>
    </w:tbl>
    <w:p w:rsidR="007A3D06" w:rsidP="005C7611" w:rsidRDefault="007A3D06" w14:paraId="1A83AE84" w14:textId="2DE0FEAB">
      <w:pPr>
        <w:spacing w:after="0" w:line="240" w:lineRule="auto"/>
        <w:rPr>
          <w:rFonts w:ascii="Times New Roman" w:hAnsi="Times New Roman" w:eastAsia="Times New Roman" w:cs="Times New Roman"/>
          <w:iCs/>
          <w:color w:val="000000" w:themeColor="text1"/>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4"/>
        <w:gridCol w:w="3027"/>
        <w:gridCol w:w="5454"/>
      </w:tblGrid>
      <w:tr w:rsidRPr="001D4D66" w:rsidR="000C68EC" w:rsidTr="00B21B83" w14:paraId="239B13E9"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D4D66" w:rsidR="00655F2C" w:rsidP="0031262F" w:rsidRDefault="00E5323B" w14:paraId="48CAB553" w14:textId="77777777">
            <w:pPr>
              <w:spacing w:after="0" w:line="240" w:lineRule="auto"/>
              <w:jc w:val="center"/>
              <w:rPr>
                <w:rFonts w:ascii="Times New Roman" w:hAnsi="Times New Roman" w:eastAsia="Times New Roman" w:cs="Times New Roman"/>
                <w:b/>
                <w:bCs/>
                <w:iCs/>
                <w:color w:val="000000" w:themeColor="text1"/>
                <w:sz w:val="28"/>
                <w:szCs w:val="28"/>
                <w:lang w:eastAsia="lv-LV"/>
              </w:rPr>
            </w:pPr>
            <w:r w:rsidRPr="001D4D66">
              <w:rPr>
                <w:rFonts w:ascii="Times New Roman" w:hAnsi="Times New Roman" w:eastAsia="Times New Roman" w:cs="Times New Roman"/>
                <w:b/>
                <w:bCs/>
                <w:iCs/>
                <w:color w:val="000000" w:themeColor="text1"/>
                <w:sz w:val="28"/>
                <w:szCs w:val="28"/>
                <w:lang w:eastAsia="lv-LV"/>
              </w:rPr>
              <w:t>VII. Tiesību akta projekta izpildes nodrošināšana un tās ietekme uz institūcijām</w:t>
            </w:r>
          </w:p>
        </w:tc>
      </w:tr>
      <w:tr w:rsidRPr="001D4D66" w:rsidR="000C68EC" w:rsidTr="00D87A7C" w14:paraId="56D896F9"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1D4D66" w:rsidR="00655F2C" w:rsidP="005C7611" w:rsidRDefault="00E5323B" w14:paraId="0F57948F"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1.</w:t>
            </w:r>
          </w:p>
        </w:tc>
        <w:tc>
          <w:tcPr>
            <w:tcW w:w="1666" w:type="pct"/>
            <w:tcBorders>
              <w:top w:val="outset" w:color="auto" w:sz="6" w:space="0"/>
              <w:left w:val="outset" w:color="auto" w:sz="6" w:space="0"/>
              <w:bottom w:val="outset" w:color="auto" w:sz="6" w:space="0"/>
              <w:right w:val="outset" w:color="auto" w:sz="6" w:space="0"/>
            </w:tcBorders>
            <w:hideMark/>
          </w:tcPr>
          <w:p w:rsidRPr="001D4D66" w:rsidR="00E5323B" w:rsidP="0031262F" w:rsidRDefault="00E5323B" w14:paraId="2DEAED4B" w14:textId="77777777">
            <w:pPr>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Projekta izpildē iesaistītās institūcijas</w:t>
            </w:r>
          </w:p>
        </w:tc>
        <w:tc>
          <w:tcPr>
            <w:tcW w:w="2973" w:type="pct"/>
            <w:tcBorders>
              <w:top w:val="outset" w:color="auto" w:sz="6" w:space="0"/>
              <w:left w:val="outset" w:color="auto" w:sz="6" w:space="0"/>
              <w:bottom w:val="outset" w:color="auto" w:sz="6" w:space="0"/>
              <w:right w:val="outset" w:color="auto" w:sz="6" w:space="0"/>
            </w:tcBorders>
            <w:hideMark/>
          </w:tcPr>
          <w:p w:rsidRPr="001D4D66" w:rsidR="00E5323B" w:rsidP="00756896" w:rsidRDefault="008726FD" w14:paraId="289E2AB1" w14:textId="1089E41C">
            <w:pPr>
              <w:spacing w:after="0" w:line="240" w:lineRule="auto"/>
              <w:jc w:val="both"/>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Kultūras ministrija</w:t>
            </w:r>
            <w:r w:rsidRPr="001D4D66" w:rsidR="00D309E9">
              <w:rPr>
                <w:rFonts w:ascii="Times New Roman" w:hAnsi="Times New Roman" w:eastAsia="Times New Roman" w:cs="Times New Roman"/>
                <w:iCs/>
                <w:color w:val="000000" w:themeColor="text1"/>
                <w:sz w:val="28"/>
                <w:szCs w:val="28"/>
                <w:lang w:eastAsia="lv-LV"/>
              </w:rPr>
              <w:t>, Finanšu ministrija</w:t>
            </w:r>
            <w:r w:rsidR="00E249BB">
              <w:rPr>
                <w:rFonts w:ascii="Times New Roman" w:hAnsi="Times New Roman" w:eastAsia="Times New Roman" w:cs="Times New Roman"/>
                <w:iCs/>
                <w:color w:val="000000" w:themeColor="text1"/>
                <w:sz w:val="28"/>
                <w:szCs w:val="28"/>
                <w:lang w:eastAsia="lv-LV"/>
              </w:rPr>
              <w:t xml:space="preserve">, </w:t>
            </w:r>
            <w:r w:rsidRPr="00E249BB" w:rsidR="00E249BB">
              <w:rPr>
                <w:rFonts w:ascii="Times New Roman" w:hAnsi="Times New Roman" w:eastAsia="Times New Roman" w:cs="Times New Roman"/>
                <w:iCs/>
                <w:color w:val="000000" w:themeColor="text1"/>
                <w:sz w:val="28"/>
                <w:szCs w:val="28"/>
                <w:lang w:eastAsia="lv-LV"/>
              </w:rPr>
              <w:t xml:space="preserve">Valsts </w:t>
            </w:r>
            <w:proofErr w:type="gramStart"/>
            <w:r w:rsidRPr="00E249BB" w:rsidR="00E249BB">
              <w:rPr>
                <w:rFonts w:ascii="Times New Roman" w:hAnsi="Times New Roman" w:eastAsia="Times New Roman" w:cs="Times New Roman"/>
                <w:iCs/>
                <w:color w:val="000000" w:themeColor="text1"/>
                <w:sz w:val="28"/>
                <w:szCs w:val="28"/>
                <w:lang w:eastAsia="lv-LV"/>
              </w:rPr>
              <w:t>kultūrkapitāla fond</w:t>
            </w:r>
            <w:r w:rsidR="00E249BB">
              <w:rPr>
                <w:rFonts w:ascii="Times New Roman" w:hAnsi="Times New Roman" w:eastAsia="Times New Roman" w:cs="Times New Roman"/>
                <w:iCs/>
                <w:color w:val="000000" w:themeColor="text1"/>
                <w:sz w:val="28"/>
                <w:szCs w:val="28"/>
                <w:lang w:eastAsia="lv-LV"/>
              </w:rPr>
              <w:t>s</w:t>
            </w:r>
            <w:proofErr w:type="gramEnd"/>
            <w:r w:rsidR="00E249BB">
              <w:rPr>
                <w:rFonts w:ascii="Times New Roman" w:hAnsi="Times New Roman" w:eastAsia="Times New Roman" w:cs="Times New Roman"/>
                <w:iCs/>
                <w:color w:val="000000" w:themeColor="text1"/>
                <w:sz w:val="28"/>
                <w:szCs w:val="28"/>
                <w:lang w:eastAsia="lv-LV"/>
              </w:rPr>
              <w:t xml:space="preserve"> un </w:t>
            </w:r>
            <w:r w:rsidRPr="00E249BB" w:rsidR="00E249BB">
              <w:rPr>
                <w:rFonts w:ascii="Times New Roman" w:hAnsi="Times New Roman" w:eastAsia="Times New Roman" w:cs="Times New Roman"/>
                <w:iCs/>
                <w:color w:val="000000" w:themeColor="text1"/>
                <w:sz w:val="28"/>
                <w:szCs w:val="28"/>
                <w:lang w:eastAsia="lv-LV"/>
              </w:rPr>
              <w:t>Liepājas pilsētas pašvaldība</w:t>
            </w:r>
            <w:r w:rsidR="00E249BB">
              <w:rPr>
                <w:rFonts w:ascii="Times New Roman" w:hAnsi="Times New Roman" w:eastAsia="Times New Roman" w:cs="Times New Roman"/>
                <w:iCs/>
                <w:color w:val="000000" w:themeColor="text1"/>
                <w:sz w:val="28"/>
                <w:szCs w:val="28"/>
                <w:lang w:eastAsia="lv-LV"/>
              </w:rPr>
              <w:t>.</w:t>
            </w:r>
          </w:p>
        </w:tc>
      </w:tr>
      <w:tr w:rsidRPr="001D4D66" w:rsidR="000C68EC" w:rsidTr="00D87A7C" w14:paraId="0FF26F26"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1D4D66" w:rsidR="00655F2C" w:rsidP="005C7611" w:rsidRDefault="00E5323B" w14:paraId="4E24C405"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2.</w:t>
            </w:r>
          </w:p>
        </w:tc>
        <w:tc>
          <w:tcPr>
            <w:tcW w:w="1666" w:type="pct"/>
            <w:tcBorders>
              <w:top w:val="outset" w:color="auto" w:sz="6" w:space="0"/>
              <w:left w:val="outset" w:color="auto" w:sz="6" w:space="0"/>
              <w:bottom w:val="outset" w:color="auto" w:sz="6" w:space="0"/>
              <w:right w:val="outset" w:color="auto" w:sz="6" w:space="0"/>
            </w:tcBorders>
            <w:hideMark/>
          </w:tcPr>
          <w:p w:rsidRPr="001D4D66" w:rsidR="0017492B" w:rsidP="0031262F" w:rsidRDefault="00E5323B" w14:paraId="7380CD6E" w14:textId="77777777">
            <w:pPr>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Projekta izpildes ietekme uz pārvaldes funkcijām un institucionālo struktūru.</w:t>
            </w:r>
          </w:p>
          <w:p w:rsidRPr="001D4D66" w:rsidR="00E5323B" w:rsidP="0031262F" w:rsidRDefault="00E5323B" w14:paraId="2F55D818" w14:textId="77777777">
            <w:pPr>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Jaunu institūciju izveide, esošu institūciju likvidācija vai reorganizācija, to ietekme uz institūcijas cilvēkresursiem</w:t>
            </w:r>
          </w:p>
        </w:tc>
        <w:tc>
          <w:tcPr>
            <w:tcW w:w="2973" w:type="pct"/>
            <w:tcBorders>
              <w:top w:val="outset" w:color="auto" w:sz="6" w:space="0"/>
              <w:left w:val="outset" w:color="auto" w:sz="6" w:space="0"/>
              <w:bottom w:val="outset" w:color="auto" w:sz="6" w:space="0"/>
              <w:right w:val="outset" w:color="auto" w:sz="6" w:space="0"/>
            </w:tcBorders>
            <w:hideMark/>
          </w:tcPr>
          <w:p w:rsidRPr="001D4D66" w:rsidR="00E5323B" w:rsidP="00756896" w:rsidRDefault="00F11EBE" w14:paraId="0B4FD030" w14:textId="77777777">
            <w:pPr>
              <w:spacing w:after="0" w:line="240" w:lineRule="auto"/>
              <w:jc w:val="both"/>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Projekt</w:t>
            </w:r>
            <w:r w:rsidRPr="001D4D66" w:rsidR="00926448">
              <w:rPr>
                <w:rFonts w:ascii="Times New Roman" w:hAnsi="Times New Roman" w:eastAsia="Times New Roman" w:cs="Times New Roman"/>
                <w:iCs/>
                <w:color w:val="000000" w:themeColor="text1"/>
                <w:sz w:val="28"/>
                <w:szCs w:val="28"/>
                <w:lang w:eastAsia="lv-LV"/>
              </w:rPr>
              <w:t>s šo jomu neskar.</w:t>
            </w:r>
          </w:p>
        </w:tc>
      </w:tr>
      <w:tr w:rsidRPr="001D4D66" w:rsidR="007548D0" w:rsidTr="00D87A7C" w14:paraId="362F2066" w14:textId="77777777">
        <w:trPr>
          <w:tblCellSpacing w:w="15" w:type="dxa"/>
        </w:trPr>
        <w:tc>
          <w:tcPr>
            <w:tcW w:w="294" w:type="pct"/>
            <w:tcBorders>
              <w:top w:val="outset" w:color="auto" w:sz="6" w:space="0"/>
              <w:left w:val="outset" w:color="auto" w:sz="6" w:space="0"/>
              <w:bottom w:val="outset" w:color="auto" w:sz="6" w:space="0"/>
              <w:right w:val="outset" w:color="auto" w:sz="6" w:space="0"/>
            </w:tcBorders>
            <w:hideMark/>
          </w:tcPr>
          <w:p w:rsidRPr="001D4D66" w:rsidR="00655F2C" w:rsidP="005C7611" w:rsidRDefault="00E5323B" w14:paraId="629EB0A3" w14:textId="77777777">
            <w:pPr>
              <w:spacing w:after="0" w:line="240" w:lineRule="auto"/>
              <w:jc w:val="center"/>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3.</w:t>
            </w:r>
          </w:p>
        </w:tc>
        <w:tc>
          <w:tcPr>
            <w:tcW w:w="1666" w:type="pct"/>
            <w:tcBorders>
              <w:top w:val="outset" w:color="auto" w:sz="6" w:space="0"/>
              <w:left w:val="outset" w:color="auto" w:sz="6" w:space="0"/>
              <w:bottom w:val="outset" w:color="auto" w:sz="6" w:space="0"/>
              <w:right w:val="outset" w:color="auto" w:sz="6" w:space="0"/>
            </w:tcBorders>
            <w:hideMark/>
          </w:tcPr>
          <w:p w:rsidRPr="001D4D66" w:rsidR="00E5323B" w:rsidP="0031262F" w:rsidRDefault="00E5323B" w14:paraId="7CEB4104" w14:textId="77777777">
            <w:pPr>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Cita informācija</w:t>
            </w:r>
          </w:p>
        </w:tc>
        <w:tc>
          <w:tcPr>
            <w:tcW w:w="2973" w:type="pct"/>
            <w:tcBorders>
              <w:top w:val="outset" w:color="auto" w:sz="6" w:space="0"/>
              <w:left w:val="outset" w:color="auto" w:sz="6" w:space="0"/>
              <w:bottom w:val="outset" w:color="auto" w:sz="6" w:space="0"/>
              <w:right w:val="outset" w:color="auto" w:sz="6" w:space="0"/>
            </w:tcBorders>
            <w:hideMark/>
          </w:tcPr>
          <w:p w:rsidRPr="001D4D66" w:rsidR="00E5323B" w:rsidP="00756896" w:rsidRDefault="00CA5F1F" w14:paraId="682A348E" w14:textId="77777777">
            <w:pPr>
              <w:spacing w:after="0" w:line="240" w:lineRule="auto"/>
              <w:rPr>
                <w:rFonts w:ascii="Times New Roman" w:hAnsi="Times New Roman" w:eastAsia="Times New Roman" w:cs="Times New Roman"/>
                <w:iCs/>
                <w:color w:val="000000" w:themeColor="text1"/>
                <w:sz w:val="28"/>
                <w:szCs w:val="28"/>
                <w:lang w:eastAsia="lv-LV"/>
              </w:rPr>
            </w:pPr>
            <w:r w:rsidRPr="001D4D66">
              <w:rPr>
                <w:rFonts w:ascii="Times New Roman" w:hAnsi="Times New Roman" w:eastAsia="Times New Roman" w:cs="Times New Roman"/>
                <w:iCs/>
                <w:color w:val="000000" w:themeColor="text1"/>
                <w:sz w:val="28"/>
                <w:szCs w:val="28"/>
                <w:lang w:eastAsia="lv-LV"/>
              </w:rPr>
              <w:t>Nav</w:t>
            </w:r>
          </w:p>
        </w:tc>
      </w:tr>
    </w:tbl>
    <w:p w:rsidRPr="001D4D66" w:rsidR="00406A9D" w:rsidP="005C7611" w:rsidRDefault="00406A9D" w14:paraId="48FAC9B6" w14:textId="77777777">
      <w:pPr>
        <w:spacing w:after="0" w:line="240" w:lineRule="auto"/>
        <w:rPr>
          <w:rFonts w:ascii="Times New Roman" w:hAnsi="Times New Roman" w:cs="Times New Roman"/>
          <w:color w:val="000000" w:themeColor="text1"/>
          <w:sz w:val="24"/>
          <w:szCs w:val="24"/>
        </w:rPr>
      </w:pPr>
    </w:p>
    <w:p w:rsidRPr="001D4D66" w:rsidR="0000560D" w:rsidP="00756896" w:rsidRDefault="0000560D" w14:paraId="58193118" w14:textId="77777777">
      <w:pPr>
        <w:tabs>
          <w:tab w:val="left" w:pos="7088"/>
        </w:tabs>
        <w:spacing w:after="0" w:line="240" w:lineRule="auto"/>
        <w:ind w:firstLine="284"/>
        <w:rPr>
          <w:rFonts w:ascii="Times New Roman" w:hAnsi="Times New Roman" w:cs="Times New Roman"/>
          <w:color w:val="000000" w:themeColor="text1"/>
          <w:sz w:val="24"/>
          <w:szCs w:val="24"/>
        </w:rPr>
      </w:pPr>
    </w:p>
    <w:p w:rsidRPr="001D4D66" w:rsidR="00894C55" w:rsidP="00756896" w:rsidRDefault="00717521" w14:paraId="597D47B9" w14:textId="77777777">
      <w:pPr>
        <w:tabs>
          <w:tab w:val="left" w:pos="7088"/>
        </w:tabs>
        <w:spacing w:after="0" w:line="240" w:lineRule="auto"/>
        <w:ind w:firstLine="284"/>
        <w:rPr>
          <w:rFonts w:ascii="Times New Roman" w:hAnsi="Times New Roman" w:cs="Times New Roman"/>
          <w:color w:val="000000" w:themeColor="text1"/>
          <w:sz w:val="28"/>
          <w:szCs w:val="28"/>
        </w:rPr>
      </w:pPr>
      <w:r w:rsidRPr="001D4D66">
        <w:rPr>
          <w:rFonts w:ascii="Times New Roman" w:hAnsi="Times New Roman" w:cs="Times New Roman"/>
          <w:color w:val="000000" w:themeColor="text1"/>
          <w:sz w:val="28"/>
          <w:szCs w:val="28"/>
        </w:rPr>
        <w:t xml:space="preserve">Kultūras </w:t>
      </w:r>
      <w:r w:rsidRPr="001D4D66" w:rsidR="003B0BDB">
        <w:rPr>
          <w:rFonts w:ascii="Times New Roman" w:hAnsi="Times New Roman" w:cs="Times New Roman"/>
          <w:color w:val="000000" w:themeColor="text1"/>
          <w:sz w:val="28"/>
          <w:szCs w:val="28"/>
        </w:rPr>
        <w:t>ministrs</w:t>
      </w:r>
      <w:r w:rsidRPr="001D4D66" w:rsidR="00894C55">
        <w:rPr>
          <w:rFonts w:ascii="Times New Roman" w:hAnsi="Times New Roman" w:cs="Times New Roman"/>
          <w:color w:val="000000" w:themeColor="text1"/>
          <w:sz w:val="28"/>
          <w:szCs w:val="28"/>
        </w:rPr>
        <w:tab/>
      </w:r>
      <w:r w:rsidRPr="001D4D66" w:rsidR="00715C0A">
        <w:rPr>
          <w:rFonts w:ascii="Times New Roman" w:hAnsi="Times New Roman" w:cs="Times New Roman"/>
          <w:color w:val="000000" w:themeColor="text1"/>
          <w:sz w:val="28"/>
          <w:szCs w:val="28"/>
        </w:rPr>
        <w:t>N.Puntulis</w:t>
      </w:r>
    </w:p>
    <w:p w:rsidRPr="001D4D66" w:rsidR="009B08E4" w:rsidP="00756896" w:rsidRDefault="009B08E4" w14:paraId="3FDFE26D" w14:textId="77777777">
      <w:pPr>
        <w:tabs>
          <w:tab w:val="left" w:pos="7088"/>
        </w:tabs>
        <w:spacing w:after="0" w:line="240" w:lineRule="auto"/>
        <w:ind w:firstLine="284"/>
        <w:rPr>
          <w:rFonts w:ascii="Times New Roman" w:hAnsi="Times New Roman" w:cs="Times New Roman"/>
          <w:color w:val="000000" w:themeColor="text1"/>
          <w:sz w:val="28"/>
          <w:szCs w:val="28"/>
        </w:rPr>
      </w:pPr>
    </w:p>
    <w:p w:rsidRPr="001D4D66" w:rsidR="00894C55" w:rsidP="00756896" w:rsidRDefault="00406A9D" w14:paraId="36357487" w14:textId="50E6C351">
      <w:pPr>
        <w:tabs>
          <w:tab w:val="left" w:pos="7088"/>
        </w:tabs>
        <w:spacing w:after="0" w:line="240" w:lineRule="auto"/>
        <w:ind w:firstLine="284"/>
        <w:rPr>
          <w:rFonts w:ascii="Times New Roman" w:hAnsi="Times New Roman" w:cs="Times New Roman"/>
          <w:color w:val="000000" w:themeColor="text1"/>
          <w:sz w:val="28"/>
          <w:szCs w:val="28"/>
        </w:rPr>
      </w:pPr>
      <w:r w:rsidRPr="001D4D66">
        <w:rPr>
          <w:rFonts w:ascii="Times New Roman" w:hAnsi="Times New Roman" w:cs="Times New Roman"/>
          <w:color w:val="000000" w:themeColor="text1"/>
          <w:sz w:val="28"/>
          <w:szCs w:val="28"/>
        </w:rPr>
        <w:t>Vīza: V</w:t>
      </w:r>
      <w:r w:rsidRPr="001D4D66" w:rsidR="005D5544">
        <w:rPr>
          <w:rFonts w:ascii="Times New Roman" w:hAnsi="Times New Roman" w:cs="Times New Roman"/>
          <w:color w:val="000000" w:themeColor="text1"/>
          <w:sz w:val="28"/>
          <w:szCs w:val="28"/>
        </w:rPr>
        <w:t>alsts sekretāre</w:t>
      </w:r>
      <w:r w:rsidRPr="001D4D66" w:rsidR="00717521">
        <w:rPr>
          <w:rFonts w:ascii="Times New Roman" w:hAnsi="Times New Roman" w:cs="Times New Roman"/>
          <w:color w:val="000000" w:themeColor="text1"/>
          <w:sz w:val="28"/>
          <w:szCs w:val="28"/>
        </w:rPr>
        <w:tab/>
      </w:r>
      <w:r w:rsidRPr="001D4D66" w:rsidR="005D5544">
        <w:rPr>
          <w:rFonts w:ascii="Times New Roman" w:hAnsi="Times New Roman" w:cs="Times New Roman"/>
          <w:color w:val="000000" w:themeColor="text1"/>
          <w:sz w:val="28"/>
          <w:szCs w:val="28"/>
        </w:rPr>
        <w:t>D.Vilsone</w:t>
      </w:r>
    </w:p>
    <w:p w:rsidR="007661CF" w:rsidP="00950B05" w:rsidRDefault="007661CF" w14:paraId="34BD0322" w14:textId="1E0E55FB">
      <w:pPr>
        <w:spacing w:after="0" w:line="240" w:lineRule="auto"/>
        <w:jc w:val="both"/>
        <w:rPr>
          <w:rFonts w:ascii="Times New Roman" w:hAnsi="Times New Roman" w:cs="Times New Roman"/>
          <w:sz w:val="20"/>
          <w:szCs w:val="20"/>
        </w:rPr>
      </w:pPr>
    </w:p>
    <w:p w:rsidR="00C75578" w:rsidP="00950B05" w:rsidRDefault="00C75578" w14:paraId="27055241" w14:textId="123159D0">
      <w:pPr>
        <w:spacing w:after="0" w:line="240" w:lineRule="auto"/>
        <w:jc w:val="both"/>
        <w:rPr>
          <w:rFonts w:ascii="Times New Roman" w:hAnsi="Times New Roman" w:cs="Times New Roman"/>
          <w:sz w:val="20"/>
          <w:szCs w:val="20"/>
        </w:rPr>
      </w:pPr>
    </w:p>
    <w:p w:rsidR="008E6CB2" w:rsidP="00950B05" w:rsidRDefault="008E6CB2" w14:paraId="445F7672" w14:textId="77777777">
      <w:pPr>
        <w:spacing w:after="0" w:line="240" w:lineRule="auto"/>
        <w:jc w:val="both"/>
        <w:rPr>
          <w:rFonts w:ascii="Times New Roman" w:hAnsi="Times New Roman" w:cs="Times New Roman"/>
          <w:sz w:val="20"/>
          <w:szCs w:val="20"/>
        </w:rPr>
      </w:pPr>
    </w:p>
    <w:p w:rsidR="007661CF" w:rsidP="00950B05" w:rsidRDefault="007661CF" w14:paraId="4B7C981A" w14:textId="39B8C828">
      <w:pPr>
        <w:spacing w:after="0" w:line="240" w:lineRule="auto"/>
        <w:jc w:val="both"/>
        <w:rPr>
          <w:rFonts w:ascii="Times New Roman" w:hAnsi="Times New Roman" w:cs="Times New Roman"/>
          <w:sz w:val="20"/>
          <w:szCs w:val="20"/>
        </w:rPr>
      </w:pPr>
    </w:p>
    <w:p w:rsidR="00E4614C" w:rsidP="00950B05" w:rsidRDefault="00E4614C" w14:paraId="42B858A3" w14:textId="352D402E">
      <w:pPr>
        <w:spacing w:after="0" w:line="240" w:lineRule="auto"/>
        <w:jc w:val="both"/>
        <w:rPr>
          <w:rFonts w:ascii="Times New Roman" w:hAnsi="Times New Roman" w:cs="Times New Roman"/>
          <w:sz w:val="20"/>
          <w:szCs w:val="20"/>
        </w:rPr>
      </w:pPr>
    </w:p>
    <w:p w:rsidR="00E4614C" w:rsidP="00950B05" w:rsidRDefault="00E4614C" w14:paraId="2403EBD2" w14:textId="457A993A">
      <w:pPr>
        <w:spacing w:after="0" w:line="240" w:lineRule="auto"/>
        <w:jc w:val="both"/>
        <w:rPr>
          <w:rFonts w:ascii="Times New Roman" w:hAnsi="Times New Roman" w:cs="Times New Roman"/>
          <w:sz w:val="20"/>
          <w:szCs w:val="20"/>
        </w:rPr>
      </w:pPr>
    </w:p>
    <w:p w:rsidR="00E4614C" w:rsidP="00950B05" w:rsidRDefault="00E4614C" w14:paraId="0B5519EB" w14:textId="5AD009A9">
      <w:pPr>
        <w:spacing w:after="0" w:line="240" w:lineRule="auto"/>
        <w:jc w:val="both"/>
        <w:rPr>
          <w:rFonts w:ascii="Times New Roman" w:hAnsi="Times New Roman" w:cs="Times New Roman"/>
          <w:sz w:val="20"/>
          <w:szCs w:val="20"/>
        </w:rPr>
      </w:pPr>
    </w:p>
    <w:p w:rsidR="00E4614C" w:rsidP="00950B05" w:rsidRDefault="00E4614C" w14:paraId="7A0F888F" w14:textId="40F6D2EE">
      <w:pPr>
        <w:spacing w:after="0" w:line="240" w:lineRule="auto"/>
        <w:jc w:val="both"/>
        <w:rPr>
          <w:rFonts w:ascii="Times New Roman" w:hAnsi="Times New Roman" w:cs="Times New Roman"/>
          <w:sz w:val="20"/>
          <w:szCs w:val="20"/>
        </w:rPr>
      </w:pPr>
    </w:p>
    <w:p w:rsidR="00E249BB" w:rsidP="00950B05" w:rsidRDefault="00E249BB" w14:paraId="52008B0F" w14:textId="2183D097">
      <w:pPr>
        <w:spacing w:after="0" w:line="240" w:lineRule="auto"/>
        <w:jc w:val="both"/>
        <w:rPr>
          <w:rFonts w:ascii="Times New Roman" w:hAnsi="Times New Roman" w:cs="Times New Roman"/>
          <w:sz w:val="20"/>
          <w:szCs w:val="20"/>
        </w:rPr>
      </w:pPr>
    </w:p>
    <w:p w:rsidR="00D87A7C" w:rsidP="00950B05" w:rsidRDefault="00D87A7C" w14:paraId="58E6024D" w14:textId="0AF32ED3">
      <w:pPr>
        <w:spacing w:after="0" w:line="240" w:lineRule="auto"/>
        <w:jc w:val="both"/>
        <w:rPr>
          <w:rFonts w:ascii="Times New Roman" w:hAnsi="Times New Roman" w:cs="Times New Roman"/>
          <w:sz w:val="20"/>
          <w:szCs w:val="20"/>
        </w:rPr>
      </w:pPr>
    </w:p>
    <w:p w:rsidR="00D87A7C" w:rsidP="00950B05" w:rsidRDefault="00D87A7C" w14:paraId="2E5808E1" w14:textId="77777777">
      <w:pPr>
        <w:spacing w:after="0" w:line="240" w:lineRule="auto"/>
        <w:jc w:val="both"/>
        <w:rPr>
          <w:rFonts w:ascii="Times New Roman" w:hAnsi="Times New Roman" w:cs="Times New Roman"/>
          <w:sz w:val="20"/>
          <w:szCs w:val="20"/>
        </w:rPr>
      </w:pPr>
    </w:p>
    <w:p w:rsidR="00E249BB" w:rsidP="00950B05" w:rsidRDefault="00E249BB" w14:paraId="2D0B0CE6" w14:textId="1BFAA082">
      <w:pPr>
        <w:spacing w:after="0" w:line="240" w:lineRule="auto"/>
        <w:jc w:val="both"/>
        <w:rPr>
          <w:rFonts w:ascii="Times New Roman" w:hAnsi="Times New Roman" w:cs="Times New Roman"/>
          <w:sz w:val="20"/>
          <w:szCs w:val="20"/>
        </w:rPr>
      </w:pPr>
    </w:p>
    <w:p w:rsidR="00E249BB" w:rsidP="00950B05" w:rsidRDefault="00E249BB" w14:paraId="78EC639B" w14:textId="77777777">
      <w:pPr>
        <w:spacing w:after="0" w:line="240" w:lineRule="auto"/>
        <w:jc w:val="both"/>
        <w:rPr>
          <w:rFonts w:ascii="Times New Roman" w:hAnsi="Times New Roman" w:cs="Times New Roman"/>
          <w:sz w:val="20"/>
          <w:szCs w:val="20"/>
        </w:rPr>
      </w:pPr>
    </w:p>
    <w:p w:rsidR="00E4614C" w:rsidP="00950B05" w:rsidRDefault="00E4614C" w14:paraId="13799E23" w14:textId="3BB45B6A">
      <w:pPr>
        <w:spacing w:after="0" w:line="240" w:lineRule="auto"/>
        <w:jc w:val="both"/>
        <w:rPr>
          <w:rFonts w:ascii="Times New Roman" w:hAnsi="Times New Roman" w:cs="Times New Roman"/>
          <w:sz w:val="20"/>
          <w:szCs w:val="20"/>
        </w:rPr>
      </w:pPr>
    </w:p>
    <w:p w:rsidRPr="0097186B" w:rsidR="0097186B" w:rsidP="0097186B" w:rsidRDefault="0097186B" w14:paraId="47CB8929" w14:textId="77777777">
      <w:pPr>
        <w:spacing w:after="0" w:line="240" w:lineRule="auto"/>
        <w:jc w:val="both"/>
        <w:rPr>
          <w:rFonts w:ascii="Times New Roman" w:hAnsi="Times New Roman" w:cs="Times New Roman"/>
          <w:sz w:val="20"/>
          <w:szCs w:val="20"/>
        </w:rPr>
      </w:pPr>
      <w:r w:rsidRPr="0097186B">
        <w:rPr>
          <w:rFonts w:ascii="Times New Roman" w:hAnsi="Times New Roman" w:cs="Times New Roman"/>
          <w:sz w:val="20"/>
          <w:szCs w:val="20"/>
        </w:rPr>
        <w:t>Vīksne 67330256</w:t>
      </w:r>
    </w:p>
    <w:p w:rsidR="0097186B" w:rsidP="0097186B" w:rsidRDefault="000E2DA5" w14:paraId="6659B7BE" w14:textId="2990204D">
      <w:pPr>
        <w:spacing w:after="0" w:line="240" w:lineRule="auto"/>
        <w:jc w:val="both"/>
        <w:rPr>
          <w:rFonts w:ascii="Times New Roman" w:hAnsi="Times New Roman" w:cs="Times New Roman"/>
          <w:sz w:val="20"/>
          <w:szCs w:val="20"/>
        </w:rPr>
      </w:pPr>
      <w:hyperlink w:history="1" r:id="rId8">
        <w:r w:rsidRPr="005302E8" w:rsidR="0097186B">
          <w:rPr>
            <w:rStyle w:val="Hipersaite"/>
            <w:rFonts w:ascii="Times New Roman" w:hAnsi="Times New Roman" w:cs="Times New Roman"/>
            <w:sz w:val="20"/>
            <w:szCs w:val="20"/>
          </w:rPr>
          <w:t>Diana.Viksne@km.gov.lv</w:t>
        </w:r>
      </w:hyperlink>
    </w:p>
    <w:p w:rsidRPr="0097186B" w:rsidR="0097186B" w:rsidP="0097186B" w:rsidRDefault="0097186B" w14:paraId="10126906" w14:textId="77777777">
      <w:pPr>
        <w:spacing w:after="0" w:line="240" w:lineRule="auto"/>
        <w:jc w:val="both"/>
        <w:rPr>
          <w:rFonts w:ascii="Times New Roman" w:hAnsi="Times New Roman" w:cs="Times New Roman"/>
          <w:sz w:val="20"/>
          <w:szCs w:val="20"/>
        </w:rPr>
      </w:pPr>
    </w:p>
    <w:p w:rsidRPr="0097186B" w:rsidR="0097186B" w:rsidP="0097186B" w:rsidRDefault="0097186B" w14:paraId="4112D8FA" w14:textId="77777777">
      <w:pPr>
        <w:spacing w:after="0" w:line="240" w:lineRule="auto"/>
        <w:jc w:val="both"/>
        <w:rPr>
          <w:rFonts w:ascii="Times New Roman" w:hAnsi="Times New Roman" w:cs="Times New Roman"/>
          <w:sz w:val="20"/>
          <w:szCs w:val="20"/>
        </w:rPr>
      </w:pPr>
      <w:r w:rsidRPr="0097186B">
        <w:rPr>
          <w:rFonts w:ascii="Times New Roman" w:hAnsi="Times New Roman" w:cs="Times New Roman"/>
          <w:sz w:val="20"/>
          <w:szCs w:val="20"/>
        </w:rPr>
        <w:t>Rorbaha 67330259</w:t>
      </w:r>
    </w:p>
    <w:p w:rsidR="00E4614C" w:rsidP="0097186B" w:rsidRDefault="000E2DA5" w14:paraId="1123BBEA" w14:textId="06F295C5">
      <w:pPr>
        <w:spacing w:after="0" w:line="240" w:lineRule="auto"/>
        <w:jc w:val="both"/>
        <w:rPr>
          <w:rFonts w:ascii="Times New Roman" w:hAnsi="Times New Roman" w:cs="Times New Roman"/>
          <w:sz w:val="20"/>
          <w:szCs w:val="20"/>
        </w:rPr>
      </w:pPr>
      <w:hyperlink w:history="1" r:id="rId9">
        <w:r w:rsidRPr="005302E8" w:rsidR="0097186B">
          <w:rPr>
            <w:rStyle w:val="Hipersaite"/>
            <w:rFonts w:ascii="Times New Roman" w:hAnsi="Times New Roman" w:cs="Times New Roman"/>
            <w:sz w:val="20"/>
            <w:szCs w:val="20"/>
          </w:rPr>
          <w:t>Ilze.Rorbaha@km.gov.lv</w:t>
        </w:r>
      </w:hyperlink>
    </w:p>
    <w:sectPr w:rsidR="00E4614C" w:rsidSect="00E249B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2CD5" w14:textId="77777777" w:rsidR="00EE6519" w:rsidRDefault="00EE6519" w:rsidP="00894C55">
      <w:pPr>
        <w:spacing w:after="0" w:line="240" w:lineRule="auto"/>
      </w:pPr>
      <w:r>
        <w:separator/>
      </w:r>
    </w:p>
  </w:endnote>
  <w:endnote w:type="continuationSeparator" w:id="0">
    <w:p w14:paraId="1BA49692" w14:textId="77777777" w:rsidR="00EE6519" w:rsidRDefault="00EE651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u!??I"/>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F9FD" w14:textId="60360906" w:rsidR="006612DE" w:rsidRPr="00E30DE1" w:rsidRDefault="00E30DE1" w:rsidP="00E30DE1">
    <w:pPr>
      <w:pStyle w:val="Kjene"/>
    </w:pPr>
    <w:r w:rsidRPr="00E30DE1">
      <w:rPr>
        <w:rFonts w:ascii="Times New Roman" w:hAnsi="Times New Roman" w:cs="Times New Roman"/>
        <w:sz w:val="20"/>
        <w:szCs w:val="20"/>
      </w:rPr>
      <w:t>KMAnot_</w:t>
    </w:r>
    <w:r w:rsidR="00D87A7C" w:rsidRPr="00D87A7C">
      <w:rPr>
        <w:rFonts w:ascii="Times New Roman" w:hAnsi="Times New Roman" w:cs="Times New Roman"/>
        <w:sz w:val="20"/>
        <w:szCs w:val="20"/>
      </w:rPr>
      <w:t>2</w:t>
    </w:r>
    <w:r w:rsidR="000E2DA5">
      <w:rPr>
        <w:rFonts w:ascii="Times New Roman" w:hAnsi="Times New Roman" w:cs="Times New Roman"/>
        <w:sz w:val="20"/>
        <w:szCs w:val="20"/>
      </w:rPr>
      <w:t>8</w:t>
    </w:r>
    <w:r w:rsidR="00D87A7C" w:rsidRPr="00D87A7C">
      <w:rPr>
        <w:rFonts w:ascii="Times New Roman" w:hAnsi="Times New Roman" w:cs="Times New Roman"/>
        <w:sz w:val="20"/>
        <w:szCs w:val="20"/>
      </w:rPr>
      <w:t>0521_pardale_VKKF_Liepaja_Covid19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A625" w14:textId="258C835D" w:rsidR="006612DE" w:rsidRPr="00E30DE1" w:rsidRDefault="00E30DE1" w:rsidP="00E30DE1">
    <w:pPr>
      <w:pStyle w:val="Kjene"/>
    </w:pPr>
    <w:r w:rsidRPr="00E30DE1">
      <w:rPr>
        <w:rFonts w:ascii="Times New Roman" w:hAnsi="Times New Roman" w:cs="Times New Roman"/>
        <w:sz w:val="20"/>
        <w:szCs w:val="20"/>
      </w:rPr>
      <w:t>KMAnot_</w:t>
    </w:r>
    <w:r w:rsidR="00D87A7C" w:rsidRPr="00D87A7C">
      <w:rPr>
        <w:rFonts w:ascii="Times New Roman" w:hAnsi="Times New Roman" w:cs="Times New Roman"/>
        <w:sz w:val="20"/>
        <w:szCs w:val="20"/>
      </w:rPr>
      <w:t>2</w:t>
    </w:r>
    <w:r w:rsidR="000E2DA5">
      <w:rPr>
        <w:rFonts w:ascii="Times New Roman" w:hAnsi="Times New Roman" w:cs="Times New Roman"/>
        <w:sz w:val="20"/>
        <w:szCs w:val="20"/>
      </w:rPr>
      <w:t>8</w:t>
    </w:r>
    <w:r w:rsidR="00D87A7C" w:rsidRPr="00D87A7C">
      <w:rPr>
        <w:rFonts w:ascii="Times New Roman" w:hAnsi="Times New Roman" w:cs="Times New Roman"/>
        <w:sz w:val="20"/>
        <w:szCs w:val="20"/>
      </w:rPr>
      <w:t>0521_pardale_VKKF_Liepaja_Covid19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018F" w14:textId="77777777" w:rsidR="00EE6519" w:rsidRDefault="00EE6519" w:rsidP="00894C55">
      <w:pPr>
        <w:spacing w:after="0" w:line="240" w:lineRule="auto"/>
      </w:pPr>
      <w:r>
        <w:separator/>
      </w:r>
    </w:p>
  </w:footnote>
  <w:footnote w:type="continuationSeparator" w:id="0">
    <w:p w14:paraId="2B09B98A" w14:textId="77777777" w:rsidR="00EE6519" w:rsidRDefault="00EE651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6612DE" w:rsidRDefault="00FE01C8" w14:paraId="11B592B1"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6612DE">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D47"/>
    <w:multiLevelType w:val="hybridMultilevel"/>
    <w:tmpl w:val="AA62DE40"/>
    <w:lvl w:ilvl="0" w:tplc="89F29D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E22AE1"/>
    <w:multiLevelType w:val="multilevel"/>
    <w:tmpl w:val="6C66EC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B903757"/>
    <w:multiLevelType w:val="multilevel"/>
    <w:tmpl w:val="9D2AF3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heme="minorBidi"/>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060E65"/>
    <w:multiLevelType w:val="hybridMultilevel"/>
    <w:tmpl w:val="1A48B5DE"/>
    <w:lvl w:ilvl="0" w:tplc="8D047D40">
      <w:start w:val="1"/>
      <w:numFmt w:val="decimal"/>
      <w:lvlText w:val="%1)"/>
      <w:lvlJc w:val="left"/>
      <w:pPr>
        <w:ind w:left="1360" w:hanging="360"/>
      </w:pPr>
      <w:rPr>
        <w:rFonts w:ascii="Times New Roman" w:eastAsiaTheme="minorHAnsi" w:hAnsi="Times New Roman" w:cstheme="minorBidi"/>
      </w:rPr>
    </w:lvl>
    <w:lvl w:ilvl="1" w:tplc="04260003" w:tentative="1">
      <w:start w:val="1"/>
      <w:numFmt w:val="bullet"/>
      <w:lvlText w:val="o"/>
      <w:lvlJc w:val="left"/>
      <w:pPr>
        <w:ind w:left="2080" w:hanging="360"/>
      </w:pPr>
      <w:rPr>
        <w:rFonts w:ascii="Courier New" w:hAnsi="Courier New" w:cs="Courier New" w:hint="default"/>
      </w:rPr>
    </w:lvl>
    <w:lvl w:ilvl="2" w:tplc="04260005" w:tentative="1">
      <w:start w:val="1"/>
      <w:numFmt w:val="bullet"/>
      <w:lvlText w:val=""/>
      <w:lvlJc w:val="left"/>
      <w:pPr>
        <w:ind w:left="2800" w:hanging="360"/>
      </w:pPr>
      <w:rPr>
        <w:rFonts w:ascii="Wingdings" w:hAnsi="Wingdings" w:hint="default"/>
      </w:rPr>
    </w:lvl>
    <w:lvl w:ilvl="3" w:tplc="04260001" w:tentative="1">
      <w:start w:val="1"/>
      <w:numFmt w:val="bullet"/>
      <w:lvlText w:val=""/>
      <w:lvlJc w:val="left"/>
      <w:pPr>
        <w:ind w:left="3520" w:hanging="360"/>
      </w:pPr>
      <w:rPr>
        <w:rFonts w:ascii="Symbol" w:hAnsi="Symbol" w:hint="default"/>
      </w:rPr>
    </w:lvl>
    <w:lvl w:ilvl="4" w:tplc="04260003" w:tentative="1">
      <w:start w:val="1"/>
      <w:numFmt w:val="bullet"/>
      <w:lvlText w:val="o"/>
      <w:lvlJc w:val="left"/>
      <w:pPr>
        <w:ind w:left="4240" w:hanging="360"/>
      </w:pPr>
      <w:rPr>
        <w:rFonts w:ascii="Courier New" w:hAnsi="Courier New" w:cs="Courier New" w:hint="default"/>
      </w:rPr>
    </w:lvl>
    <w:lvl w:ilvl="5" w:tplc="04260005" w:tentative="1">
      <w:start w:val="1"/>
      <w:numFmt w:val="bullet"/>
      <w:lvlText w:val=""/>
      <w:lvlJc w:val="left"/>
      <w:pPr>
        <w:ind w:left="4960" w:hanging="360"/>
      </w:pPr>
      <w:rPr>
        <w:rFonts w:ascii="Wingdings" w:hAnsi="Wingdings" w:hint="default"/>
      </w:rPr>
    </w:lvl>
    <w:lvl w:ilvl="6" w:tplc="04260001" w:tentative="1">
      <w:start w:val="1"/>
      <w:numFmt w:val="bullet"/>
      <w:lvlText w:val=""/>
      <w:lvlJc w:val="left"/>
      <w:pPr>
        <w:ind w:left="5680" w:hanging="360"/>
      </w:pPr>
      <w:rPr>
        <w:rFonts w:ascii="Symbol" w:hAnsi="Symbol" w:hint="default"/>
      </w:rPr>
    </w:lvl>
    <w:lvl w:ilvl="7" w:tplc="04260003" w:tentative="1">
      <w:start w:val="1"/>
      <w:numFmt w:val="bullet"/>
      <w:lvlText w:val="o"/>
      <w:lvlJc w:val="left"/>
      <w:pPr>
        <w:ind w:left="6400" w:hanging="360"/>
      </w:pPr>
      <w:rPr>
        <w:rFonts w:ascii="Courier New" w:hAnsi="Courier New" w:cs="Courier New" w:hint="default"/>
      </w:rPr>
    </w:lvl>
    <w:lvl w:ilvl="8" w:tplc="04260005" w:tentative="1">
      <w:start w:val="1"/>
      <w:numFmt w:val="bullet"/>
      <w:lvlText w:val=""/>
      <w:lvlJc w:val="left"/>
      <w:pPr>
        <w:ind w:left="7120" w:hanging="360"/>
      </w:pPr>
      <w:rPr>
        <w:rFonts w:ascii="Wingdings" w:hAnsi="Wingdings" w:hint="default"/>
      </w:rPr>
    </w:lvl>
  </w:abstractNum>
  <w:abstractNum w:abstractNumId="7" w15:restartNumberingAfterBreak="0">
    <w:nsid w:val="7DD0589A"/>
    <w:multiLevelType w:val="hybridMultilevel"/>
    <w:tmpl w:val="96C0C532"/>
    <w:lvl w:ilvl="0" w:tplc="8D047D40">
      <w:start w:val="1"/>
      <w:numFmt w:val="decimal"/>
      <w:lvlText w:val="%1)"/>
      <w:lvlJc w:val="left"/>
      <w:pPr>
        <w:ind w:left="136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4"/>
  </w:num>
  <w:num w:numId="6">
    <w:abstractNumId w:val="2"/>
  </w:num>
  <w:num w:numId="7">
    <w:abstractNumId w:val="3"/>
  </w:num>
  <w:num w:numId="8">
    <w:abstractNumId w:val="8"/>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0560D"/>
    <w:rsid w:val="000103D9"/>
    <w:rsid w:val="000107AD"/>
    <w:rsid w:val="00015346"/>
    <w:rsid w:val="00020443"/>
    <w:rsid w:val="000225C6"/>
    <w:rsid w:val="00023730"/>
    <w:rsid w:val="00025A97"/>
    <w:rsid w:val="00026913"/>
    <w:rsid w:val="00031628"/>
    <w:rsid w:val="00036DF9"/>
    <w:rsid w:val="0003719D"/>
    <w:rsid w:val="00047995"/>
    <w:rsid w:val="00052B79"/>
    <w:rsid w:val="000568D3"/>
    <w:rsid w:val="00061E3F"/>
    <w:rsid w:val="00063BD7"/>
    <w:rsid w:val="00072235"/>
    <w:rsid w:val="00072E28"/>
    <w:rsid w:val="00074968"/>
    <w:rsid w:val="00074C25"/>
    <w:rsid w:val="00076C65"/>
    <w:rsid w:val="0008179D"/>
    <w:rsid w:val="00081B27"/>
    <w:rsid w:val="000825C3"/>
    <w:rsid w:val="0009529F"/>
    <w:rsid w:val="00096581"/>
    <w:rsid w:val="000968A0"/>
    <w:rsid w:val="000A7022"/>
    <w:rsid w:val="000A7825"/>
    <w:rsid w:val="000B5F60"/>
    <w:rsid w:val="000B6EB2"/>
    <w:rsid w:val="000B6F2C"/>
    <w:rsid w:val="000B7FF1"/>
    <w:rsid w:val="000C11B2"/>
    <w:rsid w:val="000C28B0"/>
    <w:rsid w:val="000C5EF2"/>
    <w:rsid w:val="000C68EC"/>
    <w:rsid w:val="000D37F7"/>
    <w:rsid w:val="000D4C39"/>
    <w:rsid w:val="000E2DA5"/>
    <w:rsid w:val="000E71ED"/>
    <w:rsid w:val="000F0107"/>
    <w:rsid w:val="000F1326"/>
    <w:rsid w:val="000F5364"/>
    <w:rsid w:val="000F7224"/>
    <w:rsid w:val="00110CB0"/>
    <w:rsid w:val="00114995"/>
    <w:rsid w:val="00115900"/>
    <w:rsid w:val="001204B7"/>
    <w:rsid w:val="0012099A"/>
    <w:rsid w:val="00130F26"/>
    <w:rsid w:val="00131D2A"/>
    <w:rsid w:val="00132FE6"/>
    <w:rsid w:val="00134757"/>
    <w:rsid w:val="001367A3"/>
    <w:rsid w:val="00145A22"/>
    <w:rsid w:val="00147661"/>
    <w:rsid w:val="001508FF"/>
    <w:rsid w:val="0017170D"/>
    <w:rsid w:val="001734B8"/>
    <w:rsid w:val="00173AC1"/>
    <w:rsid w:val="0017492B"/>
    <w:rsid w:val="00182EA8"/>
    <w:rsid w:val="001840EB"/>
    <w:rsid w:val="00186B1A"/>
    <w:rsid w:val="00191962"/>
    <w:rsid w:val="00191BCA"/>
    <w:rsid w:val="00194C76"/>
    <w:rsid w:val="0019773E"/>
    <w:rsid w:val="001A08D4"/>
    <w:rsid w:val="001A2361"/>
    <w:rsid w:val="001A35F4"/>
    <w:rsid w:val="001A3E55"/>
    <w:rsid w:val="001A56E7"/>
    <w:rsid w:val="001A6189"/>
    <w:rsid w:val="001A72BA"/>
    <w:rsid w:val="001A79EB"/>
    <w:rsid w:val="001B24AB"/>
    <w:rsid w:val="001B4409"/>
    <w:rsid w:val="001C177F"/>
    <w:rsid w:val="001C59DF"/>
    <w:rsid w:val="001D2999"/>
    <w:rsid w:val="001D4D66"/>
    <w:rsid w:val="001D7935"/>
    <w:rsid w:val="001E1BDA"/>
    <w:rsid w:val="001E3237"/>
    <w:rsid w:val="001E3817"/>
    <w:rsid w:val="001E617A"/>
    <w:rsid w:val="001E7E38"/>
    <w:rsid w:val="00200A20"/>
    <w:rsid w:val="002030CB"/>
    <w:rsid w:val="00211393"/>
    <w:rsid w:val="002141D3"/>
    <w:rsid w:val="00220944"/>
    <w:rsid w:val="00220FF6"/>
    <w:rsid w:val="00224D8D"/>
    <w:rsid w:val="00226A4E"/>
    <w:rsid w:val="002270E3"/>
    <w:rsid w:val="00240326"/>
    <w:rsid w:val="00243426"/>
    <w:rsid w:val="002474B6"/>
    <w:rsid w:val="00253483"/>
    <w:rsid w:val="002534C0"/>
    <w:rsid w:val="00254436"/>
    <w:rsid w:val="00256A04"/>
    <w:rsid w:val="002658CC"/>
    <w:rsid w:val="00281AE6"/>
    <w:rsid w:val="00290D6B"/>
    <w:rsid w:val="00292011"/>
    <w:rsid w:val="002931F0"/>
    <w:rsid w:val="00295738"/>
    <w:rsid w:val="002A13CA"/>
    <w:rsid w:val="002B1D03"/>
    <w:rsid w:val="002B1F25"/>
    <w:rsid w:val="002B6114"/>
    <w:rsid w:val="002B7FBE"/>
    <w:rsid w:val="002C1834"/>
    <w:rsid w:val="002C2AA4"/>
    <w:rsid w:val="002C5D6B"/>
    <w:rsid w:val="002C6B9C"/>
    <w:rsid w:val="002D22AE"/>
    <w:rsid w:val="002D6A33"/>
    <w:rsid w:val="002E1C05"/>
    <w:rsid w:val="002E20E3"/>
    <w:rsid w:val="002F049F"/>
    <w:rsid w:val="002F0675"/>
    <w:rsid w:val="002F4CA6"/>
    <w:rsid w:val="00300210"/>
    <w:rsid w:val="00306BB0"/>
    <w:rsid w:val="0031262F"/>
    <w:rsid w:val="00330743"/>
    <w:rsid w:val="00333071"/>
    <w:rsid w:val="003334E7"/>
    <w:rsid w:val="003376F3"/>
    <w:rsid w:val="00340512"/>
    <w:rsid w:val="0034175C"/>
    <w:rsid w:val="00347005"/>
    <w:rsid w:val="003504F3"/>
    <w:rsid w:val="00352C17"/>
    <w:rsid w:val="0035374C"/>
    <w:rsid w:val="00356203"/>
    <w:rsid w:val="00357427"/>
    <w:rsid w:val="003675A9"/>
    <w:rsid w:val="00380586"/>
    <w:rsid w:val="00380F81"/>
    <w:rsid w:val="00384D3C"/>
    <w:rsid w:val="003850E9"/>
    <w:rsid w:val="00385E4E"/>
    <w:rsid w:val="003877E5"/>
    <w:rsid w:val="0039236B"/>
    <w:rsid w:val="00393FF1"/>
    <w:rsid w:val="00396986"/>
    <w:rsid w:val="003A0157"/>
    <w:rsid w:val="003A2CC6"/>
    <w:rsid w:val="003A7087"/>
    <w:rsid w:val="003B022C"/>
    <w:rsid w:val="003B0BDB"/>
    <w:rsid w:val="003B0BF9"/>
    <w:rsid w:val="003B4CC9"/>
    <w:rsid w:val="003C1CE0"/>
    <w:rsid w:val="003C4322"/>
    <w:rsid w:val="003D4451"/>
    <w:rsid w:val="003D5FFE"/>
    <w:rsid w:val="003D7B2E"/>
    <w:rsid w:val="003E0791"/>
    <w:rsid w:val="003E35DA"/>
    <w:rsid w:val="003E4256"/>
    <w:rsid w:val="003F28AC"/>
    <w:rsid w:val="003F5C0F"/>
    <w:rsid w:val="003F6184"/>
    <w:rsid w:val="003F792A"/>
    <w:rsid w:val="00400DAF"/>
    <w:rsid w:val="00402F10"/>
    <w:rsid w:val="00403C1E"/>
    <w:rsid w:val="004053A9"/>
    <w:rsid w:val="00406A9D"/>
    <w:rsid w:val="004070B1"/>
    <w:rsid w:val="00411B14"/>
    <w:rsid w:val="00417DCD"/>
    <w:rsid w:val="00424964"/>
    <w:rsid w:val="0043140D"/>
    <w:rsid w:val="00443EE9"/>
    <w:rsid w:val="004454FE"/>
    <w:rsid w:val="00451336"/>
    <w:rsid w:val="00455CBE"/>
    <w:rsid w:val="00456E40"/>
    <w:rsid w:val="0046065C"/>
    <w:rsid w:val="00460DD1"/>
    <w:rsid w:val="0046287B"/>
    <w:rsid w:val="00467EBE"/>
    <w:rsid w:val="0047099E"/>
    <w:rsid w:val="00471F27"/>
    <w:rsid w:val="00475288"/>
    <w:rsid w:val="0047550F"/>
    <w:rsid w:val="0047624A"/>
    <w:rsid w:val="004800F7"/>
    <w:rsid w:val="00483329"/>
    <w:rsid w:val="00486159"/>
    <w:rsid w:val="004961AB"/>
    <w:rsid w:val="00496818"/>
    <w:rsid w:val="004A3753"/>
    <w:rsid w:val="004B01B7"/>
    <w:rsid w:val="004B0CA5"/>
    <w:rsid w:val="004B146D"/>
    <w:rsid w:val="004C1AC3"/>
    <w:rsid w:val="004C23F5"/>
    <w:rsid w:val="004C7662"/>
    <w:rsid w:val="004D0D4A"/>
    <w:rsid w:val="004D74B9"/>
    <w:rsid w:val="004E045E"/>
    <w:rsid w:val="004E05F7"/>
    <w:rsid w:val="004E6325"/>
    <w:rsid w:val="004E7465"/>
    <w:rsid w:val="004F2BD0"/>
    <w:rsid w:val="0050178F"/>
    <w:rsid w:val="005059EB"/>
    <w:rsid w:val="00512179"/>
    <w:rsid w:val="00513C41"/>
    <w:rsid w:val="005159A7"/>
    <w:rsid w:val="0052134A"/>
    <w:rsid w:val="00523D0D"/>
    <w:rsid w:val="00532319"/>
    <w:rsid w:val="005366B6"/>
    <w:rsid w:val="00546596"/>
    <w:rsid w:val="00547FF9"/>
    <w:rsid w:val="00554BCD"/>
    <w:rsid w:val="0055625A"/>
    <w:rsid w:val="00570628"/>
    <w:rsid w:val="00571E81"/>
    <w:rsid w:val="00572F56"/>
    <w:rsid w:val="00574687"/>
    <w:rsid w:val="00581935"/>
    <w:rsid w:val="005853E5"/>
    <w:rsid w:val="00585B3A"/>
    <w:rsid w:val="00597180"/>
    <w:rsid w:val="00597AFF"/>
    <w:rsid w:val="005A2DB3"/>
    <w:rsid w:val="005A59E3"/>
    <w:rsid w:val="005A76AD"/>
    <w:rsid w:val="005B1181"/>
    <w:rsid w:val="005B4450"/>
    <w:rsid w:val="005B7CFF"/>
    <w:rsid w:val="005C1FE5"/>
    <w:rsid w:val="005C211B"/>
    <w:rsid w:val="005C7611"/>
    <w:rsid w:val="005D1033"/>
    <w:rsid w:val="005D5544"/>
    <w:rsid w:val="005D6C2C"/>
    <w:rsid w:val="005E22AC"/>
    <w:rsid w:val="005E38B7"/>
    <w:rsid w:val="005E4F9B"/>
    <w:rsid w:val="005E54E9"/>
    <w:rsid w:val="005E5E22"/>
    <w:rsid w:val="005E7476"/>
    <w:rsid w:val="005F157D"/>
    <w:rsid w:val="005F6681"/>
    <w:rsid w:val="005F7DEF"/>
    <w:rsid w:val="00601690"/>
    <w:rsid w:val="00606F2E"/>
    <w:rsid w:val="00610C41"/>
    <w:rsid w:val="0061444B"/>
    <w:rsid w:val="006178B7"/>
    <w:rsid w:val="00620992"/>
    <w:rsid w:val="0062609F"/>
    <w:rsid w:val="00630D73"/>
    <w:rsid w:val="00645E72"/>
    <w:rsid w:val="006462EB"/>
    <w:rsid w:val="006467C6"/>
    <w:rsid w:val="00650A49"/>
    <w:rsid w:val="00651253"/>
    <w:rsid w:val="00653A90"/>
    <w:rsid w:val="00655F2C"/>
    <w:rsid w:val="006608CD"/>
    <w:rsid w:val="006612DE"/>
    <w:rsid w:val="00666876"/>
    <w:rsid w:val="00667085"/>
    <w:rsid w:val="006671F0"/>
    <w:rsid w:val="00671710"/>
    <w:rsid w:val="006727C2"/>
    <w:rsid w:val="00673388"/>
    <w:rsid w:val="00681ADC"/>
    <w:rsid w:val="006957DA"/>
    <w:rsid w:val="006A4C70"/>
    <w:rsid w:val="006B2905"/>
    <w:rsid w:val="006B2D2E"/>
    <w:rsid w:val="006B6766"/>
    <w:rsid w:val="006B7BE1"/>
    <w:rsid w:val="006C0477"/>
    <w:rsid w:val="006C1272"/>
    <w:rsid w:val="006C2A5D"/>
    <w:rsid w:val="006C3B8B"/>
    <w:rsid w:val="006D0BBB"/>
    <w:rsid w:val="006D3207"/>
    <w:rsid w:val="006D4381"/>
    <w:rsid w:val="006E1081"/>
    <w:rsid w:val="006E634A"/>
    <w:rsid w:val="006F23F5"/>
    <w:rsid w:val="006F3817"/>
    <w:rsid w:val="007063AD"/>
    <w:rsid w:val="00715C0A"/>
    <w:rsid w:val="00717086"/>
    <w:rsid w:val="00717521"/>
    <w:rsid w:val="00717BCF"/>
    <w:rsid w:val="00720585"/>
    <w:rsid w:val="007205F3"/>
    <w:rsid w:val="00721051"/>
    <w:rsid w:val="00724CC0"/>
    <w:rsid w:val="00726023"/>
    <w:rsid w:val="00726D9D"/>
    <w:rsid w:val="00736962"/>
    <w:rsid w:val="00737B2D"/>
    <w:rsid w:val="007424B9"/>
    <w:rsid w:val="00746286"/>
    <w:rsid w:val="00754736"/>
    <w:rsid w:val="007548D0"/>
    <w:rsid w:val="00755E8B"/>
    <w:rsid w:val="00756896"/>
    <w:rsid w:val="007579C2"/>
    <w:rsid w:val="00760535"/>
    <w:rsid w:val="007647DE"/>
    <w:rsid w:val="007661CF"/>
    <w:rsid w:val="007702ED"/>
    <w:rsid w:val="00773AF6"/>
    <w:rsid w:val="0077410E"/>
    <w:rsid w:val="0078485C"/>
    <w:rsid w:val="00784C95"/>
    <w:rsid w:val="00786B96"/>
    <w:rsid w:val="00786B98"/>
    <w:rsid w:val="00787FC3"/>
    <w:rsid w:val="007906CE"/>
    <w:rsid w:val="00795F71"/>
    <w:rsid w:val="00797B47"/>
    <w:rsid w:val="00797F6D"/>
    <w:rsid w:val="007A334C"/>
    <w:rsid w:val="007A3D06"/>
    <w:rsid w:val="007A4D58"/>
    <w:rsid w:val="007A5CB8"/>
    <w:rsid w:val="007B16CF"/>
    <w:rsid w:val="007B2E8D"/>
    <w:rsid w:val="007B3E04"/>
    <w:rsid w:val="007C60FD"/>
    <w:rsid w:val="007C6219"/>
    <w:rsid w:val="007C6264"/>
    <w:rsid w:val="007C6B37"/>
    <w:rsid w:val="007C7476"/>
    <w:rsid w:val="007C7A4C"/>
    <w:rsid w:val="007D56CB"/>
    <w:rsid w:val="007D5717"/>
    <w:rsid w:val="007D5C61"/>
    <w:rsid w:val="007D7E6F"/>
    <w:rsid w:val="007E140F"/>
    <w:rsid w:val="007E39CC"/>
    <w:rsid w:val="007E5F7A"/>
    <w:rsid w:val="007E73AB"/>
    <w:rsid w:val="007F17D9"/>
    <w:rsid w:val="007F1D0D"/>
    <w:rsid w:val="007F5D16"/>
    <w:rsid w:val="0081215E"/>
    <w:rsid w:val="00816C11"/>
    <w:rsid w:val="008203FA"/>
    <w:rsid w:val="008219BD"/>
    <w:rsid w:val="00827015"/>
    <w:rsid w:val="008329E3"/>
    <w:rsid w:val="00834AF5"/>
    <w:rsid w:val="00840E8A"/>
    <w:rsid w:val="008429F9"/>
    <w:rsid w:val="00845CD2"/>
    <w:rsid w:val="0085203B"/>
    <w:rsid w:val="00852151"/>
    <w:rsid w:val="00853F41"/>
    <w:rsid w:val="00860949"/>
    <w:rsid w:val="008627E7"/>
    <w:rsid w:val="00863656"/>
    <w:rsid w:val="00867E23"/>
    <w:rsid w:val="008726FD"/>
    <w:rsid w:val="0087347C"/>
    <w:rsid w:val="008761AA"/>
    <w:rsid w:val="0089047B"/>
    <w:rsid w:val="00890F8B"/>
    <w:rsid w:val="00892E57"/>
    <w:rsid w:val="00894370"/>
    <w:rsid w:val="00894C55"/>
    <w:rsid w:val="00895E51"/>
    <w:rsid w:val="008A5620"/>
    <w:rsid w:val="008C617B"/>
    <w:rsid w:val="008D1B61"/>
    <w:rsid w:val="008D2AEB"/>
    <w:rsid w:val="008D2D18"/>
    <w:rsid w:val="008D5080"/>
    <w:rsid w:val="008D6C47"/>
    <w:rsid w:val="008D7B44"/>
    <w:rsid w:val="008E14B4"/>
    <w:rsid w:val="008E4B95"/>
    <w:rsid w:val="008E6CB2"/>
    <w:rsid w:val="008E72A2"/>
    <w:rsid w:val="008F11D3"/>
    <w:rsid w:val="008F214C"/>
    <w:rsid w:val="008F7F4C"/>
    <w:rsid w:val="00906476"/>
    <w:rsid w:val="00910643"/>
    <w:rsid w:val="009118B8"/>
    <w:rsid w:val="00914242"/>
    <w:rsid w:val="00915F63"/>
    <w:rsid w:val="00917947"/>
    <w:rsid w:val="0092174C"/>
    <w:rsid w:val="00924529"/>
    <w:rsid w:val="0092638F"/>
    <w:rsid w:val="00926448"/>
    <w:rsid w:val="009278CA"/>
    <w:rsid w:val="00932FFD"/>
    <w:rsid w:val="009355AE"/>
    <w:rsid w:val="009423F2"/>
    <w:rsid w:val="00950B05"/>
    <w:rsid w:val="00951403"/>
    <w:rsid w:val="00951606"/>
    <w:rsid w:val="00955E1A"/>
    <w:rsid w:val="009605BD"/>
    <w:rsid w:val="0096140D"/>
    <w:rsid w:val="0097186B"/>
    <w:rsid w:val="00973632"/>
    <w:rsid w:val="00973709"/>
    <w:rsid w:val="009758C7"/>
    <w:rsid w:val="00976964"/>
    <w:rsid w:val="00982BAA"/>
    <w:rsid w:val="00983F36"/>
    <w:rsid w:val="009909D5"/>
    <w:rsid w:val="00990D6C"/>
    <w:rsid w:val="009917E6"/>
    <w:rsid w:val="00991F17"/>
    <w:rsid w:val="00997EB3"/>
    <w:rsid w:val="009A2654"/>
    <w:rsid w:val="009A5E16"/>
    <w:rsid w:val="009A7622"/>
    <w:rsid w:val="009B08E4"/>
    <w:rsid w:val="009B0C2C"/>
    <w:rsid w:val="009B46A7"/>
    <w:rsid w:val="009C21CD"/>
    <w:rsid w:val="009C371E"/>
    <w:rsid w:val="009C645B"/>
    <w:rsid w:val="009C702D"/>
    <w:rsid w:val="009D1C08"/>
    <w:rsid w:val="009D49C5"/>
    <w:rsid w:val="009E03A9"/>
    <w:rsid w:val="009E090E"/>
    <w:rsid w:val="009E673C"/>
    <w:rsid w:val="009F6C11"/>
    <w:rsid w:val="009F6F1E"/>
    <w:rsid w:val="00A004A4"/>
    <w:rsid w:val="00A02BF8"/>
    <w:rsid w:val="00A06075"/>
    <w:rsid w:val="00A10FC3"/>
    <w:rsid w:val="00A15078"/>
    <w:rsid w:val="00A17D06"/>
    <w:rsid w:val="00A318BE"/>
    <w:rsid w:val="00A34260"/>
    <w:rsid w:val="00A349D8"/>
    <w:rsid w:val="00A43778"/>
    <w:rsid w:val="00A445A3"/>
    <w:rsid w:val="00A46C7B"/>
    <w:rsid w:val="00A47C4B"/>
    <w:rsid w:val="00A5090D"/>
    <w:rsid w:val="00A565A4"/>
    <w:rsid w:val="00A56E7A"/>
    <w:rsid w:val="00A6025D"/>
    <w:rsid w:val="00A60434"/>
    <w:rsid w:val="00A6073E"/>
    <w:rsid w:val="00A61EE5"/>
    <w:rsid w:val="00A63EF2"/>
    <w:rsid w:val="00A7092A"/>
    <w:rsid w:val="00A70C32"/>
    <w:rsid w:val="00A722A5"/>
    <w:rsid w:val="00A743AC"/>
    <w:rsid w:val="00A777CA"/>
    <w:rsid w:val="00A85A7A"/>
    <w:rsid w:val="00A92265"/>
    <w:rsid w:val="00A94AF3"/>
    <w:rsid w:val="00AB550B"/>
    <w:rsid w:val="00AB5E14"/>
    <w:rsid w:val="00AC0AA6"/>
    <w:rsid w:val="00AC50E1"/>
    <w:rsid w:val="00AC513D"/>
    <w:rsid w:val="00AD1016"/>
    <w:rsid w:val="00AD1225"/>
    <w:rsid w:val="00AD3430"/>
    <w:rsid w:val="00AD7E1B"/>
    <w:rsid w:val="00AE0008"/>
    <w:rsid w:val="00AE28DF"/>
    <w:rsid w:val="00AE2EF5"/>
    <w:rsid w:val="00AE3DDE"/>
    <w:rsid w:val="00AE5567"/>
    <w:rsid w:val="00AF1239"/>
    <w:rsid w:val="00AF13D0"/>
    <w:rsid w:val="00AF3265"/>
    <w:rsid w:val="00AF38CC"/>
    <w:rsid w:val="00AF40EA"/>
    <w:rsid w:val="00AF4ACD"/>
    <w:rsid w:val="00AF6EEB"/>
    <w:rsid w:val="00B00931"/>
    <w:rsid w:val="00B01BA8"/>
    <w:rsid w:val="00B04A1F"/>
    <w:rsid w:val="00B15DED"/>
    <w:rsid w:val="00B15E79"/>
    <w:rsid w:val="00B16480"/>
    <w:rsid w:val="00B2165C"/>
    <w:rsid w:val="00B21B83"/>
    <w:rsid w:val="00B2623C"/>
    <w:rsid w:val="00B26AFA"/>
    <w:rsid w:val="00B27814"/>
    <w:rsid w:val="00B3241A"/>
    <w:rsid w:val="00B341F9"/>
    <w:rsid w:val="00B36185"/>
    <w:rsid w:val="00B37CC1"/>
    <w:rsid w:val="00B54B21"/>
    <w:rsid w:val="00B56607"/>
    <w:rsid w:val="00B604DC"/>
    <w:rsid w:val="00B64DD8"/>
    <w:rsid w:val="00B82320"/>
    <w:rsid w:val="00B82840"/>
    <w:rsid w:val="00B83826"/>
    <w:rsid w:val="00B86FF6"/>
    <w:rsid w:val="00B87DD3"/>
    <w:rsid w:val="00B913ED"/>
    <w:rsid w:val="00B9299C"/>
    <w:rsid w:val="00B94842"/>
    <w:rsid w:val="00B95019"/>
    <w:rsid w:val="00B97E9C"/>
    <w:rsid w:val="00BA20AA"/>
    <w:rsid w:val="00BB1108"/>
    <w:rsid w:val="00BB2F0D"/>
    <w:rsid w:val="00BC2ED2"/>
    <w:rsid w:val="00BC32C7"/>
    <w:rsid w:val="00BC6BEF"/>
    <w:rsid w:val="00BC73B4"/>
    <w:rsid w:val="00BD39CC"/>
    <w:rsid w:val="00BD4425"/>
    <w:rsid w:val="00BD4EC1"/>
    <w:rsid w:val="00BD5D8D"/>
    <w:rsid w:val="00BE1AA0"/>
    <w:rsid w:val="00BE253F"/>
    <w:rsid w:val="00BE42CE"/>
    <w:rsid w:val="00BE6DE5"/>
    <w:rsid w:val="00BF0590"/>
    <w:rsid w:val="00BF192F"/>
    <w:rsid w:val="00BF4BA5"/>
    <w:rsid w:val="00BF6A54"/>
    <w:rsid w:val="00C0425E"/>
    <w:rsid w:val="00C06D91"/>
    <w:rsid w:val="00C074E5"/>
    <w:rsid w:val="00C109B2"/>
    <w:rsid w:val="00C172F3"/>
    <w:rsid w:val="00C17838"/>
    <w:rsid w:val="00C24AD5"/>
    <w:rsid w:val="00C25B49"/>
    <w:rsid w:val="00C341C6"/>
    <w:rsid w:val="00C34822"/>
    <w:rsid w:val="00C40976"/>
    <w:rsid w:val="00C46BBF"/>
    <w:rsid w:val="00C53488"/>
    <w:rsid w:val="00C54071"/>
    <w:rsid w:val="00C55CC8"/>
    <w:rsid w:val="00C608DF"/>
    <w:rsid w:val="00C61FC6"/>
    <w:rsid w:val="00C62CF2"/>
    <w:rsid w:val="00C64435"/>
    <w:rsid w:val="00C70AC8"/>
    <w:rsid w:val="00C75578"/>
    <w:rsid w:val="00C76417"/>
    <w:rsid w:val="00C764F5"/>
    <w:rsid w:val="00C8333F"/>
    <w:rsid w:val="00C8403F"/>
    <w:rsid w:val="00C84CB1"/>
    <w:rsid w:val="00C867E3"/>
    <w:rsid w:val="00C91528"/>
    <w:rsid w:val="00C94923"/>
    <w:rsid w:val="00CA0E21"/>
    <w:rsid w:val="00CA4EFA"/>
    <w:rsid w:val="00CA5319"/>
    <w:rsid w:val="00CA5F1F"/>
    <w:rsid w:val="00CB2CEA"/>
    <w:rsid w:val="00CB3E5B"/>
    <w:rsid w:val="00CB6548"/>
    <w:rsid w:val="00CC0D2D"/>
    <w:rsid w:val="00CC1E04"/>
    <w:rsid w:val="00CC2FA8"/>
    <w:rsid w:val="00CC6858"/>
    <w:rsid w:val="00CC6AB1"/>
    <w:rsid w:val="00CD05B9"/>
    <w:rsid w:val="00CD135F"/>
    <w:rsid w:val="00CD3658"/>
    <w:rsid w:val="00CD52D7"/>
    <w:rsid w:val="00CE5657"/>
    <w:rsid w:val="00CF0771"/>
    <w:rsid w:val="00CF0917"/>
    <w:rsid w:val="00CF1B36"/>
    <w:rsid w:val="00CF4611"/>
    <w:rsid w:val="00CF5E22"/>
    <w:rsid w:val="00CF758B"/>
    <w:rsid w:val="00CF75F6"/>
    <w:rsid w:val="00CF7FD7"/>
    <w:rsid w:val="00D133F8"/>
    <w:rsid w:val="00D14A3E"/>
    <w:rsid w:val="00D16CDA"/>
    <w:rsid w:val="00D17611"/>
    <w:rsid w:val="00D2195E"/>
    <w:rsid w:val="00D25CFA"/>
    <w:rsid w:val="00D2607F"/>
    <w:rsid w:val="00D275BD"/>
    <w:rsid w:val="00D309E9"/>
    <w:rsid w:val="00D36492"/>
    <w:rsid w:val="00D420F3"/>
    <w:rsid w:val="00D43F7F"/>
    <w:rsid w:val="00D500E0"/>
    <w:rsid w:val="00D511FD"/>
    <w:rsid w:val="00D52222"/>
    <w:rsid w:val="00D52F77"/>
    <w:rsid w:val="00D543C8"/>
    <w:rsid w:val="00D544C9"/>
    <w:rsid w:val="00D5661C"/>
    <w:rsid w:val="00D574A9"/>
    <w:rsid w:val="00D6105E"/>
    <w:rsid w:val="00D70C69"/>
    <w:rsid w:val="00D70D25"/>
    <w:rsid w:val="00D71785"/>
    <w:rsid w:val="00D73E95"/>
    <w:rsid w:val="00D76A68"/>
    <w:rsid w:val="00D866D9"/>
    <w:rsid w:val="00D87A7C"/>
    <w:rsid w:val="00D93B48"/>
    <w:rsid w:val="00DA1DBD"/>
    <w:rsid w:val="00DA4557"/>
    <w:rsid w:val="00DA472E"/>
    <w:rsid w:val="00DA6775"/>
    <w:rsid w:val="00DB1271"/>
    <w:rsid w:val="00DB1D29"/>
    <w:rsid w:val="00DB278C"/>
    <w:rsid w:val="00DB3459"/>
    <w:rsid w:val="00DC4B9F"/>
    <w:rsid w:val="00DC7581"/>
    <w:rsid w:val="00DD70C6"/>
    <w:rsid w:val="00DE7983"/>
    <w:rsid w:val="00DE7A21"/>
    <w:rsid w:val="00DF0803"/>
    <w:rsid w:val="00DF14B6"/>
    <w:rsid w:val="00DF26BB"/>
    <w:rsid w:val="00E01684"/>
    <w:rsid w:val="00E01D6D"/>
    <w:rsid w:val="00E02003"/>
    <w:rsid w:val="00E0206E"/>
    <w:rsid w:val="00E0351E"/>
    <w:rsid w:val="00E04A1E"/>
    <w:rsid w:val="00E051C0"/>
    <w:rsid w:val="00E05DE3"/>
    <w:rsid w:val="00E07535"/>
    <w:rsid w:val="00E115B5"/>
    <w:rsid w:val="00E13D5F"/>
    <w:rsid w:val="00E14176"/>
    <w:rsid w:val="00E249BB"/>
    <w:rsid w:val="00E24FF5"/>
    <w:rsid w:val="00E26030"/>
    <w:rsid w:val="00E30DE1"/>
    <w:rsid w:val="00E3594A"/>
    <w:rsid w:val="00E3716B"/>
    <w:rsid w:val="00E372D7"/>
    <w:rsid w:val="00E4044C"/>
    <w:rsid w:val="00E43105"/>
    <w:rsid w:val="00E46064"/>
    <w:rsid w:val="00E4614C"/>
    <w:rsid w:val="00E51387"/>
    <w:rsid w:val="00E5323B"/>
    <w:rsid w:val="00E55324"/>
    <w:rsid w:val="00E60054"/>
    <w:rsid w:val="00E6346A"/>
    <w:rsid w:val="00E66498"/>
    <w:rsid w:val="00E716AA"/>
    <w:rsid w:val="00E7303F"/>
    <w:rsid w:val="00E73FE2"/>
    <w:rsid w:val="00E81B4B"/>
    <w:rsid w:val="00E84718"/>
    <w:rsid w:val="00E86635"/>
    <w:rsid w:val="00E8749E"/>
    <w:rsid w:val="00E90863"/>
    <w:rsid w:val="00E90894"/>
    <w:rsid w:val="00E90A4A"/>
    <w:rsid w:val="00E90AFD"/>
    <w:rsid w:val="00E90C01"/>
    <w:rsid w:val="00E9361C"/>
    <w:rsid w:val="00E93626"/>
    <w:rsid w:val="00E956CB"/>
    <w:rsid w:val="00E97E5A"/>
    <w:rsid w:val="00EA0A92"/>
    <w:rsid w:val="00EA42F3"/>
    <w:rsid w:val="00EA486E"/>
    <w:rsid w:val="00EA6ADA"/>
    <w:rsid w:val="00EA71B9"/>
    <w:rsid w:val="00EB0722"/>
    <w:rsid w:val="00EB3469"/>
    <w:rsid w:val="00EB387A"/>
    <w:rsid w:val="00EB6F59"/>
    <w:rsid w:val="00EB7CC1"/>
    <w:rsid w:val="00EC17FE"/>
    <w:rsid w:val="00EC3D9C"/>
    <w:rsid w:val="00ED4E0A"/>
    <w:rsid w:val="00ED59FC"/>
    <w:rsid w:val="00ED746C"/>
    <w:rsid w:val="00EE1278"/>
    <w:rsid w:val="00EE1DFF"/>
    <w:rsid w:val="00EE47CA"/>
    <w:rsid w:val="00EE5DB3"/>
    <w:rsid w:val="00EE6519"/>
    <w:rsid w:val="00EE65E3"/>
    <w:rsid w:val="00EF0339"/>
    <w:rsid w:val="00EF16F5"/>
    <w:rsid w:val="00F00CF1"/>
    <w:rsid w:val="00F03A79"/>
    <w:rsid w:val="00F04193"/>
    <w:rsid w:val="00F04D8E"/>
    <w:rsid w:val="00F05DE3"/>
    <w:rsid w:val="00F0694F"/>
    <w:rsid w:val="00F1007F"/>
    <w:rsid w:val="00F11EBE"/>
    <w:rsid w:val="00F13243"/>
    <w:rsid w:val="00F16379"/>
    <w:rsid w:val="00F202D0"/>
    <w:rsid w:val="00F22989"/>
    <w:rsid w:val="00F2307D"/>
    <w:rsid w:val="00F33C09"/>
    <w:rsid w:val="00F4299E"/>
    <w:rsid w:val="00F520CC"/>
    <w:rsid w:val="00F57B0C"/>
    <w:rsid w:val="00F60B14"/>
    <w:rsid w:val="00F634BC"/>
    <w:rsid w:val="00F642B3"/>
    <w:rsid w:val="00F6475D"/>
    <w:rsid w:val="00F66D7E"/>
    <w:rsid w:val="00F70621"/>
    <w:rsid w:val="00F8077B"/>
    <w:rsid w:val="00F90916"/>
    <w:rsid w:val="00F92622"/>
    <w:rsid w:val="00F967EC"/>
    <w:rsid w:val="00F97995"/>
    <w:rsid w:val="00FA047D"/>
    <w:rsid w:val="00FB6D0B"/>
    <w:rsid w:val="00FC0BCE"/>
    <w:rsid w:val="00FC50AB"/>
    <w:rsid w:val="00FD1D5F"/>
    <w:rsid w:val="00FD333B"/>
    <w:rsid w:val="00FD6FB5"/>
    <w:rsid w:val="00FD766B"/>
    <w:rsid w:val="00FE01C8"/>
    <w:rsid w:val="00FE5F6A"/>
    <w:rsid w:val="00FE6485"/>
    <w:rsid w:val="00FE7091"/>
    <w:rsid w:val="00FF73FD"/>
    <w:rsid w:val="75468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0BEF9D"/>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 w:type="table" w:styleId="Reatabula">
    <w:name w:val="Table Grid"/>
    <w:basedOn w:val="Parastatabula"/>
    <w:uiPriority w:val="59"/>
    <w:rsid w:val="001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B16CF"/>
    <w:rPr>
      <w:sz w:val="16"/>
      <w:szCs w:val="16"/>
    </w:rPr>
  </w:style>
  <w:style w:type="paragraph" w:styleId="Komentrateksts">
    <w:name w:val="annotation text"/>
    <w:basedOn w:val="Parasts"/>
    <w:link w:val="KomentratekstsRakstz"/>
    <w:uiPriority w:val="99"/>
    <w:semiHidden/>
    <w:unhideWhenUsed/>
    <w:rsid w:val="007B16C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16CF"/>
    <w:rPr>
      <w:sz w:val="20"/>
      <w:szCs w:val="20"/>
    </w:rPr>
  </w:style>
  <w:style w:type="paragraph" w:styleId="Komentratma">
    <w:name w:val="annotation subject"/>
    <w:basedOn w:val="Komentrateksts"/>
    <w:next w:val="Komentrateksts"/>
    <w:link w:val="KomentratmaRakstz"/>
    <w:uiPriority w:val="99"/>
    <w:semiHidden/>
    <w:unhideWhenUsed/>
    <w:rsid w:val="007B16CF"/>
    <w:rPr>
      <w:b/>
      <w:bCs/>
    </w:rPr>
  </w:style>
  <w:style w:type="character" w:customStyle="1" w:styleId="KomentratmaRakstz">
    <w:name w:val="Komentāra tēma Rakstz."/>
    <w:basedOn w:val="KomentratekstsRakstz"/>
    <w:link w:val="Komentratma"/>
    <w:uiPriority w:val="99"/>
    <w:semiHidden/>
    <w:rsid w:val="007B16CF"/>
    <w:rPr>
      <w:b/>
      <w:bCs/>
      <w:sz w:val="20"/>
      <w:szCs w:val="20"/>
    </w:rPr>
  </w:style>
  <w:style w:type="character" w:styleId="Izteiksmgs">
    <w:name w:val="Strong"/>
    <w:basedOn w:val="Noklusjumarindkopasfonts"/>
    <w:uiPriority w:val="22"/>
    <w:qFormat/>
    <w:rsid w:val="00D500E0"/>
    <w:rPr>
      <w:b/>
      <w:bCs/>
    </w:rPr>
  </w:style>
  <w:style w:type="paragraph" w:customStyle="1" w:styleId="paragraph">
    <w:name w:val="paragraph"/>
    <w:basedOn w:val="Parasts"/>
    <w:rsid w:val="0097370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2171">
      <w:bodyDiv w:val="1"/>
      <w:marLeft w:val="0"/>
      <w:marRight w:val="0"/>
      <w:marTop w:val="0"/>
      <w:marBottom w:val="0"/>
      <w:divBdr>
        <w:top w:val="none" w:sz="0" w:space="0" w:color="auto"/>
        <w:left w:val="none" w:sz="0" w:space="0" w:color="auto"/>
        <w:bottom w:val="none" w:sz="0" w:space="0" w:color="auto"/>
        <w:right w:val="none" w:sz="0" w:space="0" w:color="auto"/>
      </w:divBdr>
    </w:div>
    <w:div w:id="17407607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619267639">
      <w:bodyDiv w:val="1"/>
      <w:marLeft w:val="0"/>
      <w:marRight w:val="0"/>
      <w:marTop w:val="0"/>
      <w:marBottom w:val="0"/>
      <w:divBdr>
        <w:top w:val="none" w:sz="0" w:space="0" w:color="auto"/>
        <w:left w:val="none" w:sz="0" w:space="0" w:color="auto"/>
        <w:bottom w:val="none" w:sz="0" w:space="0" w:color="auto"/>
        <w:right w:val="none" w:sz="0" w:space="0" w:color="auto"/>
      </w:divBdr>
    </w:div>
    <w:div w:id="1100418119">
      <w:bodyDiv w:val="1"/>
      <w:marLeft w:val="0"/>
      <w:marRight w:val="0"/>
      <w:marTop w:val="0"/>
      <w:marBottom w:val="0"/>
      <w:divBdr>
        <w:top w:val="none" w:sz="0" w:space="0" w:color="auto"/>
        <w:left w:val="none" w:sz="0" w:space="0" w:color="auto"/>
        <w:bottom w:val="none" w:sz="0" w:space="0" w:color="auto"/>
        <w:right w:val="none" w:sz="0" w:space="0" w:color="auto"/>
      </w:divBdr>
    </w:div>
    <w:div w:id="120082392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ks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Rorbah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22953-F097-41BD-8006-9EFD719D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9924</Words>
  <Characters>5657</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Tiesību akta nosaukums</vt:lpstr>
    </vt:vector>
  </TitlesOfParts>
  <Company>Iestādes nosaukums</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Barba Krišjāne</dc:creator>
  <dc:description>67012345, vards.uzvards@mk.gov.lv</dc:description>
  <cp:lastModifiedBy>Inese Duļķe</cp:lastModifiedBy>
  <cp:revision>14</cp:revision>
  <cp:lastPrinted>2020-08-20T10:21:00Z</cp:lastPrinted>
  <dcterms:created xsi:type="dcterms:W3CDTF">2021-05-24T10:46:00Z</dcterms:created>
  <dcterms:modified xsi:type="dcterms:W3CDTF">2021-05-28T11:06:00Z</dcterms:modified>
</cp:coreProperties>
</file>