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5CEB6" w14:textId="77777777" w:rsidR="005B68BA" w:rsidRPr="004840FB" w:rsidRDefault="005B68BA" w:rsidP="005B68BA">
      <w:pPr>
        <w:jc w:val="right"/>
        <w:rPr>
          <w:i/>
          <w:sz w:val="28"/>
          <w:szCs w:val="28"/>
        </w:rPr>
      </w:pPr>
      <w:r w:rsidRPr="004840FB">
        <w:rPr>
          <w:i/>
          <w:sz w:val="28"/>
          <w:szCs w:val="28"/>
        </w:rPr>
        <w:t>Projekts</w:t>
      </w:r>
    </w:p>
    <w:p w14:paraId="6B07FCD9" w14:textId="77777777" w:rsidR="005B68BA" w:rsidRPr="004840FB" w:rsidRDefault="005B68BA" w:rsidP="005B68BA">
      <w:pPr>
        <w:rPr>
          <w:sz w:val="28"/>
          <w:szCs w:val="28"/>
        </w:rPr>
      </w:pPr>
    </w:p>
    <w:p w14:paraId="2C7BFDC8" w14:textId="77777777" w:rsidR="005B68BA" w:rsidRPr="004840FB" w:rsidRDefault="005B68BA" w:rsidP="005B68BA">
      <w:pPr>
        <w:pStyle w:val="NormalWeb1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4840FB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14:paraId="2BC39954" w14:textId="77777777" w:rsidR="005B68BA" w:rsidRPr="004840FB" w:rsidRDefault="005B68BA" w:rsidP="005B68BA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14:paraId="09DE03C9" w14:textId="153CC4DD" w:rsidR="005B68BA" w:rsidRPr="004840FB" w:rsidRDefault="005B68BA" w:rsidP="005B68BA">
      <w:pPr>
        <w:pStyle w:val="Pamattekstaatkpe3"/>
        <w:spacing w:after="0" w:line="276" w:lineRule="auto"/>
        <w:ind w:left="0"/>
        <w:jc w:val="both"/>
        <w:rPr>
          <w:sz w:val="28"/>
          <w:szCs w:val="28"/>
          <w:lang w:val="lv-LV"/>
        </w:rPr>
      </w:pPr>
      <w:r w:rsidRPr="004840FB">
        <w:rPr>
          <w:sz w:val="28"/>
          <w:szCs w:val="28"/>
          <w:lang w:val="lv-LV"/>
        </w:rPr>
        <w:t>202</w:t>
      </w:r>
      <w:r w:rsidR="00B8224F">
        <w:rPr>
          <w:sz w:val="28"/>
          <w:szCs w:val="28"/>
          <w:lang w:val="lv-LV"/>
        </w:rPr>
        <w:t>1</w:t>
      </w:r>
      <w:r w:rsidRPr="004840FB">
        <w:rPr>
          <w:sz w:val="28"/>
          <w:szCs w:val="28"/>
          <w:lang w:val="lv-LV"/>
        </w:rPr>
        <w:t xml:space="preserve">.gada ___._________ </w:t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  <w:t xml:space="preserve"> Noteikumi Nr.___ </w:t>
      </w:r>
    </w:p>
    <w:p w14:paraId="2543E873" w14:textId="77777777" w:rsidR="005B68BA" w:rsidRPr="004840FB" w:rsidRDefault="005B68BA" w:rsidP="005B68BA">
      <w:pPr>
        <w:pStyle w:val="Pamattekstsaratkpi"/>
        <w:spacing w:after="0" w:line="276" w:lineRule="auto"/>
        <w:ind w:left="0"/>
        <w:rPr>
          <w:sz w:val="28"/>
          <w:szCs w:val="28"/>
          <w:lang w:val="lv-LV"/>
        </w:rPr>
      </w:pPr>
      <w:r w:rsidRPr="004840FB">
        <w:rPr>
          <w:sz w:val="28"/>
          <w:szCs w:val="28"/>
          <w:lang w:val="lv-LV"/>
        </w:rPr>
        <w:t>Rīgā</w:t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</w:r>
      <w:r w:rsidRPr="004840FB">
        <w:rPr>
          <w:sz w:val="28"/>
          <w:szCs w:val="28"/>
          <w:lang w:val="lv-LV"/>
        </w:rPr>
        <w:tab/>
        <w:t> (prot. Nr.___ ___ §)</w:t>
      </w:r>
    </w:p>
    <w:p w14:paraId="3939409F" w14:textId="77777777" w:rsidR="005B68BA" w:rsidRPr="004840FB" w:rsidRDefault="005B68BA" w:rsidP="005B68BA">
      <w:pPr>
        <w:rPr>
          <w:iCs/>
          <w:sz w:val="28"/>
          <w:szCs w:val="28"/>
        </w:rPr>
      </w:pPr>
    </w:p>
    <w:p w14:paraId="5D3AB2E2" w14:textId="77777777" w:rsidR="006D488F" w:rsidRDefault="001E7CF0" w:rsidP="00FB47BE">
      <w:pPr>
        <w:jc w:val="center"/>
        <w:rPr>
          <w:b/>
          <w:sz w:val="28"/>
          <w:szCs w:val="28"/>
        </w:rPr>
      </w:pPr>
      <w:r w:rsidRPr="006E4503">
        <w:rPr>
          <w:b/>
          <w:sz w:val="28"/>
          <w:szCs w:val="28"/>
        </w:rPr>
        <w:t xml:space="preserve">Grozījumi </w:t>
      </w:r>
      <w:bookmarkStart w:id="0" w:name="_Hlk29223280"/>
      <w:r w:rsidR="00A1013C" w:rsidRPr="006E4503">
        <w:rPr>
          <w:b/>
          <w:sz w:val="28"/>
          <w:szCs w:val="28"/>
        </w:rPr>
        <w:t>Ministru kabineta 20</w:t>
      </w:r>
      <w:r w:rsidR="00094B2A">
        <w:rPr>
          <w:b/>
          <w:sz w:val="28"/>
          <w:szCs w:val="28"/>
        </w:rPr>
        <w:t>20</w:t>
      </w:r>
      <w:r w:rsidR="00A1013C" w:rsidRPr="006E4503">
        <w:rPr>
          <w:b/>
          <w:sz w:val="28"/>
          <w:szCs w:val="28"/>
        </w:rPr>
        <w:t xml:space="preserve">.gada </w:t>
      </w:r>
      <w:r w:rsidR="00094B2A">
        <w:rPr>
          <w:b/>
          <w:sz w:val="28"/>
          <w:szCs w:val="28"/>
        </w:rPr>
        <w:t>9</w:t>
      </w:r>
      <w:r w:rsidR="001A06CA" w:rsidRPr="006E4503">
        <w:rPr>
          <w:b/>
          <w:sz w:val="28"/>
          <w:szCs w:val="28"/>
        </w:rPr>
        <w:t>.</w:t>
      </w:r>
      <w:r w:rsidR="00094B2A">
        <w:rPr>
          <w:b/>
          <w:sz w:val="28"/>
          <w:szCs w:val="28"/>
        </w:rPr>
        <w:t>jūnija</w:t>
      </w:r>
      <w:r w:rsidR="00A1013C" w:rsidRPr="006E4503">
        <w:rPr>
          <w:b/>
          <w:sz w:val="28"/>
          <w:szCs w:val="28"/>
        </w:rPr>
        <w:t xml:space="preserve"> noteikumos Nr.</w:t>
      </w:r>
      <w:r w:rsidR="00094B2A">
        <w:rPr>
          <w:b/>
          <w:sz w:val="28"/>
          <w:szCs w:val="28"/>
        </w:rPr>
        <w:t>360</w:t>
      </w:r>
      <w:r w:rsidR="00A1013C" w:rsidRPr="006E4503">
        <w:rPr>
          <w:b/>
          <w:sz w:val="28"/>
          <w:szCs w:val="28"/>
        </w:rPr>
        <w:t xml:space="preserve"> </w:t>
      </w:r>
      <w:r w:rsidR="006E4503" w:rsidRPr="006E4503">
        <w:rPr>
          <w:b/>
          <w:sz w:val="28"/>
          <w:szCs w:val="28"/>
        </w:rPr>
        <w:t>„</w:t>
      </w:r>
      <w:r w:rsidR="00094B2A" w:rsidRPr="00094B2A">
        <w:rPr>
          <w:b/>
          <w:sz w:val="28"/>
          <w:szCs w:val="28"/>
        </w:rPr>
        <w:t xml:space="preserve">Epidemioloģiskās drošības pasākumi Covid-19 infekcijas </w:t>
      </w:r>
    </w:p>
    <w:p w14:paraId="1EA15B74" w14:textId="6795145A" w:rsidR="00FB47BE" w:rsidRPr="006E4503" w:rsidRDefault="00094B2A" w:rsidP="00FB47BE">
      <w:pPr>
        <w:jc w:val="center"/>
        <w:rPr>
          <w:b/>
          <w:sz w:val="28"/>
          <w:szCs w:val="28"/>
        </w:rPr>
      </w:pPr>
      <w:r w:rsidRPr="00094B2A">
        <w:rPr>
          <w:b/>
          <w:sz w:val="28"/>
          <w:szCs w:val="28"/>
        </w:rPr>
        <w:t>izplatības ierobežošanai</w:t>
      </w:r>
      <w:r w:rsidR="00A1013C" w:rsidRPr="006E4503">
        <w:rPr>
          <w:b/>
          <w:bCs/>
          <w:sz w:val="28"/>
          <w:szCs w:val="28"/>
        </w:rPr>
        <w:t>”</w:t>
      </w:r>
    </w:p>
    <w:bookmarkEnd w:id="0"/>
    <w:p w14:paraId="2BD5CD5B" w14:textId="77777777" w:rsidR="00793943" w:rsidRPr="006E4503" w:rsidRDefault="00793943" w:rsidP="006E4503">
      <w:pPr>
        <w:rPr>
          <w:sz w:val="28"/>
          <w:szCs w:val="28"/>
        </w:rPr>
      </w:pPr>
    </w:p>
    <w:p w14:paraId="7246ACFD" w14:textId="77777777" w:rsidR="00AE0BB8" w:rsidRPr="0055315A" w:rsidRDefault="00A1013C" w:rsidP="00AE0BB8">
      <w:pPr>
        <w:pStyle w:val="Nosaukums"/>
        <w:ind w:firstLine="709"/>
        <w:jc w:val="right"/>
        <w:outlineLvl w:val="0"/>
        <w:rPr>
          <w:szCs w:val="28"/>
        </w:rPr>
      </w:pPr>
      <w:r w:rsidRPr="0055315A">
        <w:rPr>
          <w:szCs w:val="28"/>
          <w:lang w:eastAsia="lv-LV"/>
        </w:rPr>
        <w:t>Izdoti saskaņā ar</w:t>
      </w:r>
      <w:r w:rsidR="00AE0BB8" w:rsidRPr="0055315A">
        <w:rPr>
          <w:szCs w:val="28"/>
          <w:lang w:eastAsia="lv-LV"/>
        </w:rPr>
        <w:t xml:space="preserve"> </w:t>
      </w:r>
      <w:r w:rsidR="00094B2A" w:rsidRPr="0055315A">
        <w:rPr>
          <w:szCs w:val="28"/>
        </w:rPr>
        <w:t>Epidemioloģiskās drošības likuma</w:t>
      </w:r>
    </w:p>
    <w:p w14:paraId="24D57E9A" w14:textId="77777777" w:rsidR="00AE0BB8" w:rsidRPr="0055315A" w:rsidRDefault="00094B2A" w:rsidP="00AE0BB8">
      <w:pPr>
        <w:pStyle w:val="Nosaukums"/>
        <w:ind w:firstLine="709"/>
        <w:jc w:val="right"/>
        <w:outlineLvl w:val="0"/>
        <w:rPr>
          <w:szCs w:val="28"/>
        </w:rPr>
      </w:pPr>
      <w:r w:rsidRPr="0055315A">
        <w:rPr>
          <w:szCs w:val="28"/>
        </w:rPr>
        <w:t>3.panta otro daļu,</w:t>
      </w:r>
      <w:r w:rsidR="00AE0BB8" w:rsidRPr="0055315A">
        <w:rPr>
          <w:szCs w:val="28"/>
        </w:rPr>
        <w:t xml:space="preserve"> </w:t>
      </w:r>
      <w:r w:rsidRPr="0055315A">
        <w:rPr>
          <w:szCs w:val="28"/>
        </w:rPr>
        <w:t>14.panta pirmās daļas 5.punktu,</w:t>
      </w:r>
    </w:p>
    <w:p w14:paraId="7741AE8E" w14:textId="77777777" w:rsidR="00AE0BB8" w:rsidRPr="0055315A" w:rsidRDefault="00094B2A" w:rsidP="00AE0BB8">
      <w:pPr>
        <w:pStyle w:val="Nosaukums"/>
        <w:ind w:firstLine="709"/>
        <w:jc w:val="right"/>
        <w:outlineLvl w:val="0"/>
        <w:rPr>
          <w:szCs w:val="28"/>
        </w:rPr>
      </w:pPr>
      <w:r w:rsidRPr="0055315A">
        <w:rPr>
          <w:szCs w:val="28"/>
        </w:rPr>
        <w:t>19.panta pirmo un 2.</w:t>
      </w:r>
      <w:r w:rsidRPr="0055315A">
        <w:rPr>
          <w:szCs w:val="28"/>
          <w:vertAlign w:val="superscript"/>
        </w:rPr>
        <w:t>1</w:t>
      </w:r>
      <w:r w:rsidRPr="0055315A">
        <w:rPr>
          <w:szCs w:val="28"/>
        </w:rPr>
        <w:t xml:space="preserve"> daļu,</w:t>
      </w:r>
      <w:r w:rsidR="00AE0BB8" w:rsidRPr="0055315A">
        <w:rPr>
          <w:szCs w:val="28"/>
        </w:rPr>
        <w:t xml:space="preserve"> </w:t>
      </w:r>
      <w:r w:rsidRPr="0055315A">
        <w:rPr>
          <w:szCs w:val="28"/>
        </w:rPr>
        <w:t>19.</w:t>
      </w:r>
      <w:r w:rsidRPr="0055315A">
        <w:rPr>
          <w:szCs w:val="28"/>
          <w:vertAlign w:val="superscript"/>
        </w:rPr>
        <w:t>1</w:t>
      </w:r>
      <w:r w:rsidRPr="0055315A">
        <w:rPr>
          <w:szCs w:val="28"/>
        </w:rPr>
        <w:t xml:space="preserve"> pantu, 30.panta trešo daļu,</w:t>
      </w:r>
    </w:p>
    <w:p w14:paraId="26C698C2" w14:textId="201F99AC" w:rsidR="00094B2A" w:rsidRPr="0055315A" w:rsidRDefault="00094B2A" w:rsidP="00AE0BB8">
      <w:pPr>
        <w:pStyle w:val="Nosaukums"/>
        <w:ind w:firstLine="709"/>
        <w:jc w:val="right"/>
        <w:outlineLvl w:val="0"/>
        <w:rPr>
          <w:szCs w:val="28"/>
        </w:rPr>
      </w:pPr>
      <w:r w:rsidRPr="0055315A">
        <w:rPr>
          <w:szCs w:val="28"/>
        </w:rPr>
        <w:t>31.panta piekto daļu,</w:t>
      </w:r>
      <w:r w:rsidR="00AE0BB8" w:rsidRPr="0055315A">
        <w:rPr>
          <w:szCs w:val="28"/>
        </w:rPr>
        <w:t xml:space="preserve"> </w:t>
      </w:r>
      <w:r w:rsidRPr="0055315A">
        <w:rPr>
          <w:szCs w:val="28"/>
        </w:rPr>
        <w:t>39.panta pirmo un otro daļu,</w:t>
      </w:r>
    </w:p>
    <w:p w14:paraId="7E97F819" w14:textId="77777777" w:rsidR="00094B2A" w:rsidRPr="0055315A" w:rsidRDefault="00094B2A" w:rsidP="00094B2A">
      <w:pPr>
        <w:pStyle w:val="Nosaukums"/>
        <w:jc w:val="right"/>
        <w:outlineLvl w:val="0"/>
        <w:rPr>
          <w:szCs w:val="28"/>
        </w:rPr>
      </w:pPr>
      <w:r w:rsidRPr="0055315A">
        <w:rPr>
          <w:szCs w:val="28"/>
        </w:rPr>
        <w:t>Covid-19 infekcijas izplatības pārvaldības likuma</w:t>
      </w:r>
    </w:p>
    <w:p w14:paraId="0ED3FF4E" w14:textId="77777777" w:rsidR="00AE0BB8" w:rsidRPr="0055315A" w:rsidRDefault="00094B2A" w:rsidP="00094B2A">
      <w:pPr>
        <w:pStyle w:val="Nosaukums"/>
        <w:jc w:val="right"/>
        <w:outlineLvl w:val="0"/>
        <w:rPr>
          <w:szCs w:val="28"/>
        </w:rPr>
      </w:pPr>
      <w:r w:rsidRPr="0055315A">
        <w:rPr>
          <w:szCs w:val="28"/>
        </w:rPr>
        <w:t>4.panta 1., 2., 3., 4., 5., 6., 7., 8., 9., 10., 11.,12., 13.,</w:t>
      </w:r>
    </w:p>
    <w:p w14:paraId="3DA26650" w14:textId="77777777" w:rsidR="00AE0BB8" w:rsidRPr="0055315A" w:rsidRDefault="00094B2A" w:rsidP="00094B2A">
      <w:pPr>
        <w:pStyle w:val="Nosaukums"/>
        <w:jc w:val="right"/>
        <w:outlineLvl w:val="0"/>
        <w:rPr>
          <w:szCs w:val="28"/>
        </w:rPr>
      </w:pPr>
      <w:r w:rsidRPr="0055315A">
        <w:rPr>
          <w:szCs w:val="28"/>
        </w:rPr>
        <w:t>14., 15., 16., 17., 18. un 21.punktu,</w:t>
      </w:r>
      <w:r w:rsidR="00AE0BB8" w:rsidRPr="0055315A">
        <w:rPr>
          <w:szCs w:val="28"/>
        </w:rPr>
        <w:t xml:space="preserve"> </w:t>
      </w:r>
      <w:r w:rsidRPr="0055315A">
        <w:rPr>
          <w:szCs w:val="28"/>
        </w:rPr>
        <w:t>6.</w:t>
      </w:r>
      <w:r w:rsidRPr="0055315A">
        <w:rPr>
          <w:szCs w:val="28"/>
          <w:vertAlign w:val="superscript"/>
        </w:rPr>
        <w:t>1</w:t>
      </w:r>
      <w:r w:rsidRPr="0055315A">
        <w:rPr>
          <w:szCs w:val="28"/>
        </w:rPr>
        <w:t xml:space="preserve"> panta otro daļu,</w:t>
      </w:r>
    </w:p>
    <w:p w14:paraId="3D596FE6" w14:textId="77777777" w:rsidR="00AE0BB8" w:rsidRPr="0055315A" w:rsidRDefault="00094B2A" w:rsidP="00094B2A">
      <w:pPr>
        <w:pStyle w:val="Nosaukums"/>
        <w:jc w:val="right"/>
        <w:outlineLvl w:val="0"/>
        <w:rPr>
          <w:szCs w:val="28"/>
        </w:rPr>
      </w:pPr>
      <w:r w:rsidRPr="0055315A">
        <w:rPr>
          <w:szCs w:val="28"/>
        </w:rPr>
        <w:t>6.</w:t>
      </w:r>
      <w:r w:rsidRPr="0055315A">
        <w:rPr>
          <w:szCs w:val="28"/>
          <w:vertAlign w:val="superscript"/>
        </w:rPr>
        <w:t>3</w:t>
      </w:r>
      <w:r w:rsidRPr="0055315A">
        <w:rPr>
          <w:szCs w:val="28"/>
        </w:rPr>
        <w:t xml:space="preserve"> panta otro daļu,</w:t>
      </w:r>
      <w:r w:rsidR="00AE0BB8" w:rsidRPr="0055315A">
        <w:rPr>
          <w:szCs w:val="28"/>
        </w:rPr>
        <w:t xml:space="preserve"> </w:t>
      </w:r>
      <w:r w:rsidRPr="0055315A">
        <w:rPr>
          <w:szCs w:val="28"/>
        </w:rPr>
        <w:t>6.</w:t>
      </w:r>
      <w:r w:rsidRPr="0055315A">
        <w:rPr>
          <w:szCs w:val="28"/>
          <w:vertAlign w:val="superscript"/>
        </w:rPr>
        <w:t>7</w:t>
      </w:r>
      <w:r w:rsidRPr="0055315A">
        <w:rPr>
          <w:szCs w:val="28"/>
        </w:rPr>
        <w:t xml:space="preserve"> panta pirmo, otro un trešo daļu</w:t>
      </w:r>
    </w:p>
    <w:p w14:paraId="0E2B89BD" w14:textId="77777777" w:rsidR="00AE0BB8" w:rsidRPr="0055315A" w:rsidRDefault="00AE0BB8" w:rsidP="00094B2A">
      <w:pPr>
        <w:pStyle w:val="Nosaukums"/>
        <w:jc w:val="right"/>
        <w:outlineLvl w:val="0"/>
        <w:rPr>
          <w:szCs w:val="28"/>
        </w:rPr>
      </w:pPr>
      <w:r w:rsidRPr="0055315A">
        <w:rPr>
          <w:szCs w:val="28"/>
        </w:rPr>
        <w:t>u</w:t>
      </w:r>
      <w:r w:rsidR="00094B2A" w:rsidRPr="0055315A">
        <w:rPr>
          <w:szCs w:val="28"/>
        </w:rPr>
        <w:t>n</w:t>
      </w:r>
      <w:r w:rsidRPr="0055315A">
        <w:rPr>
          <w:szCs w:val="28"/>
        </w:rPr>
        <w:t xml:space="preserve"> </w:t>
      </w:r>
      <w:r w:rsidR="00094B2A" w:rsidRPr="0055315A">
        <w:rPr>
          <w:szCs w:val="28"/>
        </w:rPr>
        <w:t>10.</w:t>
      </w:r>
      <w:r w:rsidR="00094B2A" w:rsidRPr="0055315A">
        <w:rPr>
          <w:szCs w:val="28"/>
          <w:vertAlign w:val="superscript"/>
        </w:rPr>
        <w:t>4</w:t>
      </w:r>
      <w:r w:rsidR="00094B2A" w:rsidRPr="0055315A">
        <w:rPr>
          <w:szCs w:val="28"/>
        </w:rPr>
        <w:t xml:space="preserve"> panta trešo daļu un</w:t>
      </w:r>
      <w:r w:rsidRPr="0055315A">
        <w:rPr>
          <w:szCs w:val="28"/>
        </w:rPr>
        <w:t xml:space="preserve"> </w:t>
      </w:r>
      <w:r w:rsidR="00094B2A" w:rsidRPr="0055315A">
        <w:rPr>
          <w:szCs w:val="28"/>
        </w:rPr>
        <w:t>Farmācijas likuma</w:t>
      </w:r>
    </w:p>
    <w:p w14:paraId="4733607D" w14:textId="374FCFEF" w:rsidR="00A1013C" w:rsidRPr="0055315A" w:rsidRDefault="00094B2A" w:rsidP="00094B2A">
      <w:pPr>
        <w:pStyle w:val="Nosaukums"/>
        <w:jc w:val="right"/>
        <w:outlineLvl w:val="0"/>
        <w:rPr>
          <w:szCs w:val="28"/>
        </w:rPr>
      </w:pPr>
      <w:r w:rsidRPr="0055315A">
        <w:rPr>
          <w:szCs w:val="28"/>
        </w:rPr>
        <w:t>5.panta 3. un 12.punktu</w:t>
      </w:r>
    </w:p>
    <w:p w14:paraId="5225EAB1" w14:textId="77777777" w:rsidR="00094B2A" w:rsidRPr="0055315A" w:rsidRDefault="00094B2A" w:rsidP="00AE0BB8">
      <w:pPr>
        <w:pStyle w:val="Nosaukums"/>
        <w:jc w:val="left"/>
        <w:outlineLvl w:val="0"/>
        <w:rPr>
          <w:szCs w:val="28"/>
        </w:rPr>
      </w:pPr>
    </w:p>
    <w:p w14:paraId="0A7E4118" w14:textId="26143568" w:rsidR="003460CE" w:rsidRPr="007333BE" w:rsidRDefault="00420148" w:rsidP="0035550F">
      <w:pPr>
        <w:pStyle w:val="Nosaukums"/>
        <w:ind w:firstLine="720"/>
        <w:jc w:val="both"/>
        <w:outlineLvl w:val="0"/>
        <w:rPr>
          <w:szCs w:val="28"/>
        </w:rPr>
      </w:pPr>
      <w:r w:rsidRPr="0055315A">
        <w:rPr>
          <w:szCs w:val="28"/>
        </w:rPr>
        <w:t xml:space="preserve">Izdarīt </w:t>
      </w:r>
      <w:r w:rsidR="00A1013C" w:rsidRPr="0055315A">
        <w:rPr>
          <w:szCs w:val="28"/>
        </w:rPr>
        <w:t>Ministru kabineta 20</w:t>
      </w:r>
      <w:r w:rsidR="00094B2A" w:rsidRPr="0055315A">
        <w:rPr>
          <w:szCs w:val="28"/>
        </w:rPr>
        <w:t>20</w:t>
      </w:r>
      <w:r w:rsidR="00A1013C" w:rsidRPr="0055315A">
        <w:rPr>
          <w:szCs w:val="28"/>
        </w:rPr>
        <w:t xml:space="preserve">.gada </w:t>
      </w:r>
      <w:r w:rsidR="00094B2A" w:rsidRPr="0055315A">
        <w:rPr>
          <w:szCs w:val="28"/>
        </w:rPr>
        <w:t>9</w:t>
      </w:r>
      <w:r w:rsidR="001A06CA" w:rsidRPr="0055315A">
        <w:rPr>
          <w:szCs w:val="28"/>
        </w:rPr>
        <w:t>.</w:t>
      </w:r>
      <w:r w:rsidR="00094B2A" w:rsidRPr="0055315A">
        <w:rPr>
          <w:szCs w:val="28"/>
        </w:rPr>
        <w:t>jūnija</w:t>
      </w:r>
      <w:r w:rsidR="00A1013C" w:rsidRPr="0055315A">
        <w:rPr>
          <w:szCs w:val="28"/>
        </w:rPr>
        <w:t xml:space="preserve"> noteikumos Nr.</w:t>
      </w:r>
      <w:r w:rsidR="00094B2A" w:rsidRPr="0055315A">
        <w:rPr>
          <w:szCs w:val="28"/>
        </w:rPr>
        <w:t>360</w:t>
      </w:r>
      <w:r w:rsidR="00A1013C" w:rsidRPr="0055315A">
        <w:rPr>
          <w:szCs w:val="28"/>
        </w:rPr>
        <w:t xml:space="preserve"> </w:t>
      </w:r>
      <w:r w:rsidR="006E4503" w:rsidRPr="0055315A">
        <w:rPr>
          <w:iCs/>
          <w:szCs w:val="28"/>
        </w:rPr>
        <w:t>„</w:t>
      </w:r>
      <w:r w:rsidR="00094B2A" w:rsidRPr="0055315A">
        <w:rPr>
          <w:iCs/>
          <w:szCs w:val="28"/>
        </w:rPr>
        <w:t>Epidemioloģiskās drošības pasākumi Covid-19 infekcijas izplatības ierobežošanai</w:t>
      </w:r>
      <w:r w:rsidR="00A1013C" w:rsidRPr="0055315A">
        <w:rPr>
          <w:szCs w:val="28"/>
        </w:rPr>
        <w:t xml:space="preserve">” </w:t>
      </w:r>
      <w:r w:rsidRPr="0055315A">
        <w:rPr>
          <w:szCs w:val="28"/>
        </w:rPr>
        <w:t>(</w:t>
      </w:r>
      <w:r w:rsidR="007F1F82" w:rsidRPr="0055315A">
        <w:rPr>
          <w:szCs w:val="28"/>
        </w:rPr>
        <w:t xml:space="preserve">Latvijas Vēstnesis, 2020, 110B., 123A., 131A., 134B., 145A., 156A., 170A., 172A., 174A., 179A., 184A., 189A., 189B., 192A., 193A., 196A., 198A., 203A., 206A., 208A., 213A., 223A., 233A., 237A., 246. nr.; 2021, 2B., 4B., 9A., 14A., 22A., 25A., 29A., 35A., 38C., 40A., 46., 50A., 50C., 54A., 60A., 64B., </w:t>
      </w:r>
      <w:r w:rsidR="00DD0463" w:rsidRPr="0055315A">
        <w:rPr>
          <w:szCs w:val="28"/>
        </w:rPr>
        <w:t>68B</w:t>
      </w:r>
      <w:r w:rsidR="000F3859" w:rsidRPr="0055315A">
        <w:rPr>
          <w:szCs w:val="28"/>
        </w:rPr>
        <w:t>.</w:t>
      </w:r>
      <w:r w:rsidR="00C42088">
        <w:rPr>
          <w:szCs w:val="28"/>
        </w:rPr>
        <w:t xml:space="preserve">, </w:t>
      </w:r>
      <w:r w:rsidR="00C42088" w:rsidRPr="00C42088">
        <w:rPr>
          <w:szCs w:val="28"/>
        </w:rPr>
        <w:t>71A., 76A., 82A., 83A., 84B., 85A., 92B.</w:t>
      </w:r>
      <w:r w:rsidR="00C42088">
        <w:rPr>
          <w:szCs w:val="28"/>
        </w:rPr>
        <w:t>, 95A.</w:t>
      </w:r>
      <w:r w:rsidR="00007C4B">
        <w:rPr>
          <w:szCs w:val="28"/>
        </w:rPr>
        <w:t>, 102C.</w:t>
      </w:r>
      <w:r w:rsidR="007F1F82" w:rsidRPr="0055315A">
        <w:rPr>
          <w:szCs w:val="28"/>
        </w:rPr>
        <w:t>nr.</w:t>
      </w:r>
      <w:r w:rsidRPr="0055315A">
        <w:rPr>
          <w:szCs w:val="28"/>
        </w:rPr>
        <w:t>) šādus grozījumus:</w:t>
      </w:r>
    </w:p>
    <w:p w14:paraId="42E67D36" w14:textId="77777777" w:rsidR="00C85618" w:rsidRDefault="00C85618" w:rsidP="00C85618">
      <w:pPr>
        <w:pStyle w:val="xmsonormal"/>
        <w:jc w:val="both"/>
        <w:rPr>
          <w:color w:val="000000"/>
          <w:sz w:val="28"/>
          <w:szCs w:val="28"/>
        </w:rPr>
      </w:pPr>
    </w:p>
    <w:p w14:paraId="5B63FE3A" w14:textId="77777777" w:rsidR="0031653A" w:rsidRDefault="00CD7C9B" w:rsidP="0035550F">
      <w:pPr>
        <w:pStyle w:val="xmsonormal"/>
        <w:numPr>
          <w:ilvl w:val="0"/>
          <w:numId w:val="6"/>
        </w:numPr>
        <w:ind w:left="107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Izteikt </w:t>
      </w:r>
      <w:r w:rsidR="003571F9" w:rsidRPr="003571F9">
        <w:rPr>
          <w:color w:val="000000"/>
          <w:sz w:val="28"/>
          <w:szCs w:val="28"/>
        </w:rPr>
        <w:t xml:space="preserve">2.10.apakšpunktu </w:t>
      </w:r>
      <w:r>
        <w:rPr>
          <w:color w:val="000000"/>
          <w:sz w:val="28"/>
          <w:szCs w:val="28"/>
        </w:rPr>
        <w:t>šādā redakcijā:</w:t>
      </w:r>
    </w:p>
    <w:p w14:paraId="64CDB892" w14:textId="29F0D56C" w:rsidR="003571F9" w:rsidRDefault="00CD7C9B" w:rsidP="0031653A">
      <w:pPr>
        <w:pStyle w:val="xmsonormal"/>
        <w:ind w:left="10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5343F6E0" w14:textId="7D45487B" w:rsidR="005C3B62" w:rsidRDefault="00CD7C9B" w:rsidP="00CD7C9B">
      <w:pPr>
        <w:pStyle w:val="Sarakstarindkopa"/>
        <w:ind w:left="0" w:firstLine="720"/>
        <w:jc w:val="both"/>
        <w:rPr>
          <w:rFonts w:eastAsiaTheme="minorHAnsi"/>
          <w:sz w:val="28"/>
          <w:szCs w:val="28"/>
        </w:rPr>
      </w:pPr>
      <w:r w:rsidRPr="000619DD">
        <w:rPr>
          <w:rFonts w:eastAsiaTheme="minorHAnsi"/>
          <w:sz w:val="28"/>
          <w:szCs w:val="28"/>
        </w:rPr>
        <w:t>„</w:t>
      </w:r>
      <w:r w:rsidR="0031653A">
        <w:rPr>
          <w:rFonts w:eastAsiaTheme="minorHAnsi"/>
          <w:sz w:val="28"/>
          <w:szCs w:val="28"/>
        </w:rPr>
        <w:t xml:space="preserve">2.10. </w:t>
      </w:r>
      <w:r w:rsidRPr="0031653A">
        <w:rPr>
          <w:rFonts w:eastAsiaTheme="minorHAnsi"/>
          <w:sz w:val="28"/>
          <w:szCs w:val="28"/>
        </w:rPr>
        <w:t xml:space="preserve">kultūrvieta – muzejs un </w:t>
      </w:r>
      <w:r>
        <w:rPr>
          <w:rFonts w:eastAsiaTheme="minorHAnsi"/>
          <w:sz w:val="28"/>
          <w:szCs w:val="28"/>
        </w:rPr>
        <w:t xml:space="preserve">muzejam </w:t>
      </w:r>
      <w:r w:rsidRPr="0062314E">
        <w:rPr>
          <w:iCs/>
          <w:sz w:val="28"/>
          <w:szCs w:val="28"/>
        </w:rPr>
        <w:t>radniecīg</w:t>
      </w:r>
      <w:r>
        <w:rPr>
          <w:iCs/>
          <w:sz w:val="28"/>
          <w:szCs w:val="28"/>
        </w:rPr>
        <w:t>a</w:t>
      </w:r>
      <w:r w:rsidRPr="0062314E">
        <w:rPr>
          <w:iCs/>
          <w:sz w:val="28"/>
          <w:szCs w:val="28"/>
        </w:rPr>
        <w:t xml:space="preserve"> mākslas un vēstures eksponēšanas viet</w:t>
      </w:r>
      <w:r>
        <w:rPr>
          <w:iCs/>
          <w:sz w:val="28"/>
          <w:szCs w:val="28"/>
        </w:rPr>
        <w:t>a</w:t>
      </w:r>
      <w:r w:rsidRPr="0031653A">
        <w:rPr>
          <w:rFonts w:eastAsiaTheme="minorHAnsi"/>
          <w:sz w:val="28"/>
          <w:szCs w:val="28"/>
        </w:rPr>
        <w:t xml:space="preserve">, bibliotēka, </w:t>
      </w:r>
      <w:r>
        <w:rPr>
          <w:rFonts w:eastAsiaTheme="minorHAnsi"/>
          <w:sz w:val="28"/>
          <w:szCs w:val="28"/>
        </w:rPr>
        <w:t xml:space="preserve">arhīvs, </w:t>
      </w:r>
      <w:r w:rsidRPr="0031653A">
        <w:rPr>
          <w:rFonts w:eastAsiaTheme="minorHAnsi"/>
          <w:sz w:val="28"/>
          <w:szCs w:val="28"/>
        </w:rPr>
        <w:t>kultūras centrs, izstāžu zāle, brīvdabas estrāde, teātra ēka un tās ārtelpa, koncertzāle un tās ārtelpa, organizēts amatiermākslas kolektīvu mēģinājums;</w:t>
      </w:r>
      <w:r>
        <w:rPr>
          <w:rFonts w:eastAsiaTheme="minorHAnsi"/>
          <w:sz w:val="28"/>
          <w:szCs w:val="28"/>
        </w:rPr>
        <w:t>”</w:t>
      </w:r>
    </w:p>
    <w:p w14:paraId="24E9AD0E" w14:textId="77777777" w:rsidR="00CD7C9B" w:rsidRPr="0031653A" w:rsidRDefault="00CD7C9B" w:rsidP="0031653A">
      <w:pPr>
        <w:pStyle w:val="Sarakstarindkopa"/>
        <w:ind w:left="0" w:firstLine="720"/>
        <w:jc w:val="both"/>
        <w:rPr>
          <w:sz w:val="28"/>
          <w:szCs w:val="28"/>
        </w:rPr>
      </w:pPr>
    </w:p>
    <w:p w14:paraId="7E34825A" w14:textId="12839610" w:rsidR="000619DD" w:rsidRPr="0035550F" w:rsidRDefault="000619DD" w:rsidP="0035550F">
      <w:pPr>
        <w:pStyle w:val="xmsonormal"/>
        <w:numPr>
          <w:ilvl w:val="0"/>
          <w:numId w:val="6"/>
        </w:numPr>
        <w:ind w:left="1077" w:hanging="357"/>
        <w:jc w:val="both"/>
        <w:rPr>
          <w:sz w:val="28"/>
          <w:szCs w:val="28"/>
        </w:rPr>
      </w:pPr>
      <w:bookmarkStart w:id="1" w:name="_Hlk72244510"/>
      <w:r>
        <w:rPr>
          <w:color w:val="000000"/>
          <w:sz w:val="28"/>
          <w:szCs w:val="28"/>
        </w:rPr>
        <w:t xml:space="preserve">Izteikt </w:t>
      </w:r>
      <w:r w:rsidRPr="00C85618">
        <w:rPr>
          <w:color w:val="000000"/>
          <w:sz w:val="28"/>
          <w:szCs w:val="28"/>
        </w:rPr>
        <w:t>15.</w:t>
      </w:r>
      <w:r w:rsidRPr="00C85618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  <w:vertAlign w:val="superscript"/>
        </w:rPr>
        <w:t> </w:t>
      </w:r>
      <w:r w:rsidR="0035550F">
        <w:rPr>
          <w:color w:val="000000"/>
          <w:sz w:val="28"/>
          <w:szCs w:val="28"/>
        </w:rPr>
        <w:t xml:space="preserve">un </w:t>
      </w:r>
      <w:r w:rsidR="0035550F" w:rsidRPr="00C9014E">
        <w:rPr>
          <w:sz w:val="28"/>
          <w:szCs w:val="28"/>
        </w:rPr>
        <w:t>15.</w:t>
      </w:r>
      <w:r w:rsidR="0035550F" w:rsidRPr="00C9014E">
        <w:rPr>
          <w:sz w:val="28"/>
          <w:szCs w:val="28"/>
          <w:vertAlign w:val="superscript"/>
        </w:rPr>
        <w:t>2</w:t>
      </w:r>
      <w:r w:rsidR="0035550F">
        <w:rPr>
          <w:sz w:val="28"/>
          <w:szCs w:val="28"/>
        </w:rPr>
        <w:t> </w:t>
      </w:r>
      <w:r w:rsidRPr="00C85618">
        <w:rPr>
          <w:color w:val="000000"/>
          <w:sz w:val="28"/>
          <w:szCs w:val="28"/>
        </w:rPr>
        <w:t>punkt</w:t>
      </w:r>
      <w:r>
        <w:rPr>
          <w:color w:val="000000"/>
          <w:sz w:val="28"/>
          <w:szCs w:val="28"/>
        </w:rPr>
        <w:t>u šādā redakcijā:</w:t>
      </w:r>
    </w:p>
    <w:p w14:paraId="44CEF546" w14:textId="77777777" w:rsidR="0035550F" w:rsidRDefault="0035550F" w:rsidP="0035550F">
      <w:pPr>
        <w:pStyle w:val="Sarakstarindkopa"/>
        <w:rPr>
          <w:sz w:val="28"/>
          <w:szCs w:val="28"/>
        </w:rPr>
      </w:pPr>
    </w:p>
    <w:p w14:paraId="18201CB6" w14:textId="7C3C2C96" w:rsidR="000619DD" w:rsidRPr="000619DD" w:rsidRDefault="000619DD" w:rsidP="0035550F">
      <w:pPr>
        <w:pStyle w:val="Sarakstarindkopa"/>
        <w:ind w:left="0" w:firstLine="720"/>
        <w:jc w:val="both"/>
        <w:rPr>
          <w:rFonts w:eastAsiaTheme="minorHAnsi"/>
          <w:sz w:val="28"/>
          <w:szCs w:val="28"/>
        </w:rPr>
      </w:pPr>
      <w:r w:rsidRPr="000619DD">
        <w:rPr>
          <w:rFonts w:eastAsiaTheme="minorHAnsi"/>
          <w:sz w:val="28"/>
          <w:szCs w:val="28"/>
        </w:rPr>
        <w:t>„15.</w:t>
      </w:r>
      <w:r w:rsidRPr="000619DD">
        <w:rPr>
          <w:rFonts w:eastAsiaTheme="minorHAnsi"/>
          <w:sz w:val="28"/>
          <w:szCs w:val="28"/>
          <w:vertAlign w:val="superscript"/>
        </w:rPr>
        <w:t>1</w:t>
      </w:r>
      <w:r w:rsidRPr="000619DD">
        <w:rPr>
          <w:rFonts w:eastAsiaTheme="minorHAnsi"/>
          <w:sz w:val="28"/>
          <w:szCs w:val="28"/>
        </w:rPr>
        <w:t xml:space="preserve"> Bibliotēkās, muzejos, </w:t>
      </w:r>
      <w:r w:rsidR="00FD473F">
        <w:rPr>
          <w:iCs/>
          <w:sz w:val="28"/>
          <w:szCs w:val="28"/>
        </w:rPr>
        <w:t xml:space="preserve">muzejiem </w:t>
      </w:r>
      <w:r w:rsidR="00FD473F" w:rsidRPr="0062314E">
        <w:rPr>
          <w:iCs/>
          <w:sz w:val="28"/>
          <w:szCs w:val="28"/>
        </w:rPr>
        <w:t>radniecīg</w:t>
      </w:r>
      <w:r w:rsidR="00FD473F">
        <w:rPr>
          <w:iCs/>
          <w:sz w:val="28"/>
          <w:szCs w:val="28"/>
        </w:rPr>
        <w:t>ās</w:t>
      </w:r>
      <w:r w:rsidR="00FD473F" w:rsidRPr="0062314E">
        <w:rPr>
          <w:iCs/>
          <w:sz w:val="28"/>
          <w:szCs w:val="28"/>
        </w:rPr>
        <w:t xml:space="preserve"> mākslas un vēstures eksponēšanas viet</w:t>
      </w:r>
      <w:r w:rsidR="00FD473F">
        <w:rPr>
          <w:iCs/>
          <w:sz w:val="28"/>
          <w:szCs w:val="28"/>
        </w:rPr>
        <w:t>ās</w:t>
      </w:r>
      <w:r w:rsidR="00FD473F" w:rsidRPr="0062314E">
        <w:rPr>
          <w:iCs/>
          <w:sz w:val="28"/>
          <w:szCs w:val="28"/>
        </w:rPr>
        <w:t xml:space="preserve"> </w:t>
      </w:r>
      <w:r w:rsidRPr="000619DD">
        <w:rPr>
          <w:rFonts w:eastAsiaTheme="minorHAnsi"/>
          <w:sz w:val="28"/>
          <w:szCs w:val="28"/>
        </w:rPr>
        <w:t>un reliģiskās darbības veikšanas vietās:</w:t>
      </w:r>
    </w:p>
    <w:p w14:paraId="22FA2F43" w14:textId="0242FC7A" w:rsidR="000619DD" w:rsidRPr="000619DD" w:rsidRDefault="000619DD" w:rsidP="0035550F">
      <w:pPr>
        <w:pStyle w:val="Sarakstarindkopa"/>
        <w:ind w:left="0" w:firstLine="720"/>
        <w:jc w:val="both"/>
        <w:rPr>
          <w:rFonts w:eastAsiaTheme="minorHAnsi"/>
          <w:sz w:val="28"/>
          <w:szCs w:val="28"/>
        </w:rPr>
      </w:pPr>
      <w:r w:rsidRPr="000619DD">
        <w:rPr>
          <w:rFonts w:eastAsiaTheme="minorHAnsi"/>
          <w:sz w:val="28"/>
          <w:szCs w:val="28"/>
        </w:rPr>
        <w:lastRenderedPageBreak/>
        <w:t>15.</w:t>
      </w:r>
      <w:r w:rsidRPr="000619DD">
        <w:rPr>
          <w:rFonts w:eastAsiaTheme="minorHAnsi"/>
          <w:sz w:val="28"/>
          <w:szCs w:val="28"/>
          <w:vertAlign w:val="superscript"/>
        </w:rPr>
        <w:t>1</w:t>
      </w:r>
      <w:r w:rsidRPr="000619DD">
        <w:rPr>
          <w:rFonts w:eastAsiaTheme="minorHAnsi"/>
          <w:sz w:val="28"/>
          <w:szCs w:val="28"/>
        </w:rPr>
        <w:t>1. bibliotēkās</w:t>
      </w:r>
      <w:r w:rsidR="00C7047F">
        <w:rPr>
          <w:rFonts w:eastAsiaTheme="minorHAnsi"/>
          <w:sz w:val="28"/>
          <w:szCs w:val="28"/>
        </w:rPr>
        <w:t>,</w:t>
      </w:r>
      <w:r w:rsidRPr="000619DD">
        <w:rPr>
          <w:rFonts w:eastAsiaTheme="minorHAnsi"/>
          <w:sz w:val="28"/>
          <w:szCs w:val="28"/>
        </w:rPr>
        <w:t xml:space="preserve"> </w:t>
      </w:r>
      <w:r w:rsidR="00C7047F">
        <w:rPr>
          <w:rFonts w:eastAsiaTheme="minorHAnsi"/>
          <w:sz w:val="28"/>
          <w:szCs w:val="28"/>
        </w:rPr>
        <w:t>muzejos un</w:t>
      </w:r>
      <w:r w:rsidR="00C7047F">
        <w:rPr>
          <w:sz w:val="28"/>
          <w:szCs w:val="28"/>
        </w:rPr>
        <w:t xml:space="preserve"> </w:t>
      </w:r>
      <w:r w:rsidR="00C7047F">
        <w:rPr>
          <w:iCs/>
          <w:sz w:val="28"/>
          <w:szCs w:val="28"/>
        </w:rPr>
        <w:t xml:space="preserve">muzejiem </w:t>
      </w:r>
      <w:r w:rsidR="00C7047F" w:rsidRPr="0062314E">
        <w:rPr>
          <w:iCs/>
          <w:sz w:val="28"/>
          <w:szCs w:val="28"/>
        </w:rPr>
        <w:t>radniecīg</w:t>
      </w:r>
      <w:r w:rsidR="00C7047F">
        <w:rPr>
          <w:iCs/>
          <w:sz w:val="28"/>
          <w:szCs w:val="28"/>
        </w:rPr>
        <w:t>ās</w:t>
      </w:r>
      <w:r w:rsidR="00C7047F" w:rsidRPr="0062314E">
        <w:rPr>
          <w:iCs/>
          <w:sz w:val="28"/>
          <w:szCs w:val="28"/>
        </w:rPr>
        <w:t xml:space="preserve"> mākslas un vēstures eksponēšanas viet</w:t>
      </w:r>
      <w:r w:rsidRPr="000619DD">
        <w:rPr>
          <w:rFonts w:eastAsiaTheme="minorHAnsi"/>
          <w:sz w:val="28"/>
          <w:szCs w:val="28"/>
        </w:rPr>
        <w:t>ā</w:t>
      </w:r>
      <w:r w:rsidR="00C7047F">
        <w:rPr>
          <w:rFonts w:eastAsiaTheme="minorHAnsi"/>
          <w:sz w:val="28"/>
          <w:szCs w:val="28"/>
        </w:rPr>
        <w:t>s ār</w:t>
      </w:r>
      <w:r w:rsidRPr="000619DD">
        <w:rPr>
          <w:rFonts w:eastAsiaTheme="minorHAnsi"/>
          <w:sz w:val="28"/>
          <w:szCs w:val="28"/>
        </w:rPr>
        <w:t>telpās</w:t>
      </w:r>
      <w:r w:rsidR="00C7047F">
        <w:rPr>
          <w:rFonts w:eastAsiaTheme="minorHAnsi"/>
          <w:sz w:val="28"/>
          <w:szCs w:val="28"/>
        </w:rPr>
        <w:t xml:space="preserve"> </w:t>
      </w:r>
      <w:r w:rsidRPr="000619DD">
        <w:rPr>
          <w:rFonts w:eastAsiaTheme="minorHAnsi"/>
          <w:sz w:val="28"/>
          <w:szCs w:val="28"/>
        </w:rPr>
        <w:t>un reliģiskās darbības veikšanas vietās vienai personai nodrošina ne mazāk kā 10 m</w:t>
      </w:r>
      <w:r w:rsidRPr="000619DD">
        <w:rPr>
          <w:rFonts w:eastAsiaTheme="minorHAnsi"/>
          <w:sz w:val="28"/>
          <w:szCs w:val="28"/>
          <w:vertAlign w:val="superscript"/>
        </w:rPr>
        <w:t>2</w:t>
      </w:r>
      <w:r w:rsidR="00FB2C27">
        <w:rPr>
          <w:rFonts w:eastAsiaTheme="minorHAnsi"/>
          <w:sz w:val="28"/>
          <w:szCs w:val="28"/>
        </w:rPr>
        <w:t xml:space="preserve"> </w:t>
      </w:r>
      <w:r w:rsidRPr="000619DD">
        <w:rPr>
          <w:rFonts w:eastAsiaTheme="minorHAnsi"/>
          <w:sz w:val="28"/>
          <w:szCs w:val="28"/>
        </w:rPr>
        <w:t>no publiski pieejamās teritorijas platības;</w:t>
      </w:r>
    </w:p>
    <w:p w14:paraId="3F79A61D" w14:textId="30455802" w:rsidR="000619DD" w:rsidRDefault="000619DD" w:rsidP="0035550F">
      <w:pPr>
        <w:pStyle w:val="Sarakstarindkopa"/>
        <w:ind w:left="0" w:firstLine="720"/>
        <w:jc w:val="both"/>
        <w:rPr>
          <w:color w:val="000000"/>
          <w:sz w:val="28"/>
          <w:szCs w:val="28"/>
        </w:rPr>
      </w:pPr>
      <w:r w:rsidRPr="000619DD">
        <w:rPr>
          <w:rFonts w:eastAsiaTheme="minorHAnsi"/>
          <w:sz w:val="28"/>
          <w:szCs w:val="28"/>
        </w:rPr>
        <w:t>15.</w:t>
      </w:r>
      <w:r w:rsidRPr="000619DD">
        <w:rPr>
          <w:rFonts w:eastAsiaTheme="minorHAnsi"/>
          <w:sz w:val="28"/>
          <w:szCs w:val="28"/>
          <w:vertAlign w:val="superscript"/>
        </w:rPr>
        <w:t>1</w:t>
      </w:r>
      <w:r w:rsidRPr="000619DD">
        <w:rPr>
          <w:rFonts w:eastAsiaTheme="minorHAnsi"/>
          <w:sz w:val="28"/>
          <w:szCs w:val="28"/>
        </w:rPr>
        <w:t xml:space="preserve">2. pie ieejas labi redzamā vietā izvieto informāciju, tai skaitā svešvalodās, par maksimāli pieļaujamo cilvēku skaitu, kas vienlaikus var atrasties konkrētajā vietā (neattiecas uz </w:t>
      </w:r>
      <w:r w:rsidR="00C7047F">
        <w:rPr>
          <w:rFonts w:eastAsiaTheme="minorHAnsi"/>
          <w:sz w:val="28"/>
          <w:szCs w:val="28"/>
        </w:rPr>
        <w:t xml:space="preserve">bibliotēkām, </w:t>
      </w:r>
      <w:r w:rsidRPr="000619DD">
        <w:rPr>
          <w:rFonts w:eastAsiaTheme="minorHAnsi"/>
          <w:sz w:val="28"/>
          <w:szCs w:val="28"/>
        </w:rPr>
        <w:t xml:space="preserve">muzejiem </w:t>
      </w:r>
      <w:r w:rsidR="00C7047F">
        <w:rPr>
          <w:rFonts w:eastAsiaTheme="minorHAnsi"/>
          <w:sz w:val="28"/>
          <w:szCs w:val="28"/>
        </w:rPr>
        <w:t>u</w:t>
      </w:r>
      <w:r w:rsidR="00C7047F">
        <w:rPr>
          <w:sz w:val="28"/>
          <w:szCs w:val="28"/>
        </w:rPr>
        <w:t xml:space="preserve">n </w:t>
      </w:r>
      <w:r w:rsidR="00C7047F">
        <w:rPr>
          <w:iCs/>
          <w:sz w:val="28"/>
          <w:szCs w:val="28"/>
        </w:rPr>
        <w:t xml:space="preserve">muzejiem </w:t>
      </w:r>
      <w:r w:rsidR="00C7047F" w:rsidRPr="0062314E">
        <w:rPr>
          <w:iCs/>
          <w:sz w:val="28"/>
          <w:szCs w:val="28"/>
        </w:rPr>
        <w:t>radniecīg</w:t>
      </w:r>
      <w:r w:rsidR="00C7047F">
        <w:rPr>
          <w:iCs/>
          <w:sz w:val="28"/>
          <w:szCs w:val="28"/>
        </w:rPr>
        <w:t>ām</w:t>
      </w:r>
      <w:r w:rsidR="00C7047F" w:rsidRPr="0062314E">
        <w:rPr>
          <w:iCs/>
          <w:sz w:val="28"/>
          <w:szCs w:val="28"/>
        </w:rPr>
        <w:t xml:space="preserve"> mākslas un vēstures eksponēšanas viet</w:t>
      </w:r>
      <w:r w:rsidRPr="000619DD">
        <w:rPr>
          <w:rFonts w:eastAsiaTheme="minorHAnsi"/>
          <w:sz w:val="28"/>
          <w:szCs w:val="28"/>
        </w:rPr>
        <w:t>ā</w:t>
      </w:r>
      <w:r w:rsidR="00C7047F">
        <w:rPr>
          <w:rFonts w:eastAsiaTheme="minorHAnsi"/>
          <w:sz w:val="28"/>
          <w:szCs w:val="28"/>
        </w:rPr>
        <w:t>m ā</w:t>
      </w:r>
      <w:r w:rsidRPr="000619DD">
        <w:rPr>
          <w:rFonts w:eastAsiaTheme="minorHAnsi"/>
          <w:sz w:val="28"/>
          <w:szCs w:val="28"/>
        </w:rPr>
        <w:t>rtelpās), kā arī</w:t>
      </w:r>
      <w:r w:rsidRPr="00E91D1A">
        <w:rPr>
          <w:sz w:val="28"/>
          <w:szCs w:val="28"/>
        </w:rPr>
        <w:t xml:space="preserve"> šo noteikumu 15.</w:t>
      </w:r>
      <w:r w:rsidRPr="00E91D1A">
        <w:rPr>
          <w:sz w:val="28"/>
          <w:szCs w:val="28"/>
          <w:vertAlign w:val="superscript"/>
        </w:rPr>
        <w:t>2</w:t>
      </w:r>
      <w:r w:rsidRPr="00E91D1A">
        <w:rPr>
          <w:sz w:val="28"/>
          <w:szCs w:val="28"/>
        </w:rPr>
        <w:t> </w:t>
      </w:r>
      <w:r w:rsidR="00007C4B">
        <w:rPr>
          <w:sz w:val="28"/>
          <w:szCs w:val="28"/>
        </w:rPr>
        <w:t>5</w:t>
      </w:r>
      <w:r w:rsidRPr="00E91D1A">
        <w:rPr>
          <w:sz w:val="28"/>
          <w:szCs w:val="28"/>
        </w:rPr>
        <w:t>.apakšpunktā minētās atbildīgās personas kontaktinformāciju</w:t>
      </w:r>
      <w:r>
        <w:rPr>
          <w:sz w:val="28"/>
          <w:szCs w:val="28"/>
        </w:rPr>
        <w:t>;</w:t>
      </w:r>
    </w:p>
    <w:p w14:paraId="1497D3C6" w14:textId="14EEDB7D" w:rsidR="005C3B62" w:rsidRPr="000619DD" w:rsidRDefault="005C3B62" w:rsidP="0035550F">
      <w:pPr>
        <w:pStyle w:val="Sarakstarindkopa"/>
        <w:ind w:left="0" w:firstLine="720"/>
        <w:jc w:val="both"/>
        <w:rPr>
          <w:rFonts w:eastAsiaTheme="minorHAnsi"/>
          <w:sz w:val="28"/>
          <w:szCs w:val="28"/>
        </w:rPr>
      </w:pPr>
      <w:bookmarkStart w:id="2" w:name="_Hlk72244058"/>
      <w:bookmarkEnd w:id="1"/>
      <w:r w:rsidRPr="000619DD">
        <w:rPr>
          <w:rFonts w:eastAsiaTheme="minorHAnsi"/>
          <w:sz w:val="28"/>
          <w:szCs w:val="28"/>
        </w:rPr>
        <w:t>15.</w:t>
      </w:r>
      <w:r w:rsidRPr="000619DD">
        <w:rPr>
          <w:rFonts w:eastAsiaTheme="minorHAnsi"/>
          <w:sz w:val="28"/>
          <w:szCs w:val="28"/>
          <w:vertAlign w:val="superscript"/>
        </w:rPr>
        <w:t>1</w:t>
      </w:r>
      <w:r w:rsidRPr="000619DD">
        <w:rPr>
          <w:rFonts w:eastAsiaTheme="minorHAnsi"/>
          <w:sz w:val="28"/>
          <w:szCs w:val="28"/>
        </w:rPr>
        <w:t>3</w:t>
      </w:r>
      <w:bookmarkEnd w:id="2"/>
      <w:r w:rsidRPr="000619DD">
        <w:rPr>
          <w:rFonts w:eastAsiaTheme="minorHAnsi"/>
          <w:sz w:val="28"/>
          <w:szCs w:val="28"/>
        </w:rPr>
        <w:t xml:space="preserve">. </w:t>
      </w:r>
      <w:r w:rsidR="00C7047F">
        <w:rPr>
          <w:rFonts w:eastAsiaTheme="minorHAnsi"/>
          <w:sz w:val="28"/>
          <w:szCs w:val="28"/>
        </w:rPr>
        <w:t xml:space="preserve">bibliotēkās, arhīvos un </w:t>
      </w:r>
      <w:r w:rsidRPr="000619DD">
        <w:rPr>
          <w:rFonts w:eastAsiaTheme="minorHAnsi"/>
          <w:sz w:val="28"/>
          <w:szCs w:val="28"/>
        </w:rPr>
        <w:t xml:space="preserve">muzejos un </w:t>
      </w:r>
      <w:r w:rsidR="00FD473F">
        <w:rPr>
          <w:iCs/>
          <w:sz w:val="28"/>
          <w:szCs w:val="28"/>
        </w:rPr>
        <w:t xml:space="preserve">muzejiem </w:t>
      </w:r>
      <w:r w:rsidR="00FD473F" w:rsidRPr="0062314E">
        <w:rPr>
          <w:iCs/>
          <w:sz w:val="28"/>
          <w:szCs w:val="28"/>
        </w:rPr>
        <w:t>radniecīg</w:t>
      </w:r>
      <w:r w:rsidR="00FD473F">
        <w:rPr>
          <w:iCs/>
          <w:sz w:val="28"/>
          <w:szCs w:val="28"/>
        </w:rPr>
        <w:t>ās</w:t>
      </w:r>
      <w:r w:rsidR="00FD473F" w:rsidRPr="0062314E">
        <w:rPr>
          <w:iCs/>
          <w:sz w:val="28"/>
          <w:szCs w:val="28"/>
        </w:rPr>
        <w:t xml:space="preserve"> mākslas un vēstures eksponēšanas viet</w:t>
      </w:r>
      <w:r w:rsidR="00FD473F">
        <w:rPr>
          <w:iCs/>
          <w:sz w:val="28"/>
          <w:szCs w:val="28"/>
        </w:rPr>
        <w:t>ās</w:t>
      </w:r>
      <w:r w:rsidRPr="000619DD">
        <w:rPr>
          <w:rFonts w:eastAsiaTheme="minorHAnsi"/>
          <w:sz w:val="28"/>
          <w:szCs w:val="28"/>
        </w:rPr>
        <w:t xml:space="preserve"> iekštelpās vienai personai nodrošina ne mazāk kā 25</w:t>
      </w:r>
      <w:r w:rsidR="00007C4B">
        <w:rPr>
          <w:rFonts w:eastAsiaTheme="minorHAnsi"/>
          <w:sz w:val="28"/>
          <w:szCs w:val="28"/>
        </w:rPr>
        <w:t> </w:t>
      </w:r>
      <w:r w:rsidRPr="000619DD">
        <w:rPr>
          <w:rFonts w:eastAsiaTheme="minorHAnsi"/>
          <w:sz w:val="28"/>
          <w:szCs w:val="28"/>
        </w:rPr>
        <w:t>m</w:t>
      </w:r>
      <w:r w:rsidRPr="000619DD">
        <w:rPr>
          <w:rFonts w:eastAsiaTheme="minorHAnsi"/>
          <w:sz w:val="28"/>
          <w:szCs w:val="28"/>
          <w:vertAlign w:val="superscript"/>
        </w:rPr>
        <w:t>2</w:t>
      </w:r>
      <w:r w:rsidRPr="000619DD">
        <w:rPr>
          <w:rFonts w:eastAsiaTheme="minorHAnsi"/>
          <w:sz w:val="28"/>
          <w:szCs w:val="28"/>
        </w:rPr>
        <w:t xml:space="preserve"> no publiski pieejamās </w:t>
      </w:r>
      <w:r w:rsidR="000619DD">
        <w:rPr>
          <w:rFonts w:eastAsiaTheme="minorHAnsi"/>
          <w:sz w:val="28"/>
          <w:szCs w:val="28"/>
        </w:rPr>
        <w:t>telpu</w:t>
      </w:r>
      <w:r w:rsidRPr="000619DD">
        <w:rPr>
          <w:rFonts w:eastAsiaTheme="minorHAnsi"/>
          <w:sz w:val="28"/>
          <w:szCs w:val="28"/>
        </w:rPr>
        <w:t xml:space="preserve"> platības</w:t>
      </w:r>
      <w:r w:rsidR="0080019A">
        <w:rPr>
          <w:rFonts w:eastAsiaTheme="minorHAnsi"/>
          <w:sz w:val="28"/>
          <w:szCs w:val="28"/>
        </w:rPr>
        <w:t>.</w:t>
      </w:r>
      <w:r w:rsidRPr="000619DD">
        <w:rPr>
          <w:rFonts w:eastAsiaTheme="minorHAnsi"/>
          <w:sz w:val="28"/>
          <w:szCs w:val="28"/>
        </w:rPr>
        <w:t xml:space="preserve"> </w:t>
      </w:r>
      <w:r w:rsidR="0080019A">
        <w:rPr>
          <w:rFonts w:eastAsiaTheme="minorHAnsi"/>
          <w:sz w:val="28"/>
          <w:szCs w:val="28"/>
        </w:rPr>
        <w:t>J</w:t>
      </w:r>
      <w:r w:rsidRPr="000619DD">
        <w:rPr>
          <w:rFonts w:eastAsiaTheme="minorHAnsi"/>
          <w:sz w:val="28"/>
          <w:szCs w:val="28"/>
        </w:rPr>
        <w:t>a publiski pieejamā telpu platība ir mazāka par 25 m</w:t>
      </w:r>
      <w:r w:rsidRPr="000619DD">
        <w:rPr>
          <w:rFonts w:eastAsiaTheme="minorHAnsi"/>
          <w:sz w:val="28"/>
          <w:szCs w:val="28"/>
          <w:vertAlign w:val="superscript"/>
        </w:rPr>
        <w:t>2</w:t>
      </w:r>
      <w:r w:rsidRPr="000619DD">
        <w:rPr>
          <w:rFonts w:eastAsiaTheme="minorHAnsi"/>
          <w:sz w:val="28"/>
          <w:szCs w:val="28"/>
        </w:rPr>
        <w:t xml:space="preserve">, vienlaikus telpā var atrasties tikai viens apmeklētājs vai </w:t>
      </w:r>
      <w:r w:rsidR="000619DD">
        <w:rPr>
          <w:rFonts w:eastAsiaTheme="minorHAnsi"/>
          <w:sz w:val="28"/>
          <w:szCs w:val="28"/>
        </w:rPr>
        <w:t xml:space="preserve">vienas </w:t>
      </w:r>
      <w:r w:rsidRPr="000619DD">
        <w:rPr>
          <w:rFonts w:eastAsiaTheme="minorHAnsi"/>
          <w:sz w:val="28"/>
          <w:szCs w:val="28"/>
        </w:rPr>
        <w:t>mājsaimniecība</w:t>
      </w:r>
      <w:r w:rsidR="000619DD">
        <w:rPr>
          <w:rFonts w:eastAsiaTheme="minorHAnsi"/>
          <w:sz w:val="28"/>
          <w:szCs w:val="28"/>
        </w:rPr>
        <w:t>s locekļi</w:t>
      </w:r>
      <w:r w:rsidRPr="000619DD">
        <w:rPr>
          <w:rFonts w:eastAsiaTheme="minorHAnsi"/>
          <w:sz w:val="28"/>
          <w:szCs w:val="28"/>
        </w:rPr>
        <w:t>.</w:t>
      </w:r>
    </w:p>
    <w:p w14:paraId="1FA41AA3" w14:textId="77777777" w:rsidR="005C3B62" w:rsidRDefault="005C3B62" w:rsidP="005C3B62">
      <w:pPr>
        <w:pStyle w:val="xmsonormal"/>
        <w:ind w:left="1080"/>
        <w:jc w:val="both"/>
        <w:rPr>
          <w:sz w:val="28"/>
          <w:szCs w:val="28"/>
        </w:rPr>
      </w:pPr>
    </w:p>
    <w:p w14:paraId="73FF9627" w14:textId="66C4B7A9" w:rsidR="0035550F" w:rsidRDefault="000619DD" w:rsidP="0035550F">
      <w:pPr>
        <w:pStyle w:val="Sarakstarindkopa"/>
        <w:ind w:left="0" w:firstLine="720"/>
        <w:jc w:val="both"/>
        <w:rPr>
          <w:rFonts w:eastAsiaTheme="minorHAnsi"/>
          <w:sz w:val="28"/>
          <w:szCs w:val="28"/>
        </w:rPr>
      </w:pPr>
      <w:r w:rsidRPr="000619DD">
        <w:rPr>
          <w:rFonts w:eastAsiaTheme="minorHAnsi"/>
          <w:sz w:val="28"/>
          <w:szCs w:val="28"/>
        </w:rPr>
        <w:t>15.</w:t>
      </w:r>
      <w:r w:rsidRPr="00E51A02">
        <w:rPr>
          <w:rFonts w:eastAsiaTheme="minorHAnsi"/>
          <w:sz w:val="28"/>
          <w:szCs w:val="28"/>
          <w:vertAlign w:val="superscript"/>
        </w:rPr>
        <w:t>2</w:t>
      </w:r>
      <w:r w:rsidRPr="000619DD">
        <w:rPr>
          <w:rFonts w:eastAsiaTheme="minorHAnsi"/>
          <w:sz w:val="28"/>
          <w:szCs w:val="28"/>
        </w:rPr>
        <w:t xml:space="preserve"> Bibliotēkās, </w:t>
      </w:r>
      <w:r w:rsidR="00C7047F">
        <w:rPr>
          <w:rFonts w:eastAsiaTheme="minorHAnsi"/>
          <w:sz w:val="28"/>
          <w:szCs w:val="28"/>
        </w:rPr>
        <w:t>arhīvos</w:t>
      </w:r>
      <w:r>
        <w:rPr>
          <w:rFonts w:eastAsiaTheme="minorHAnsi"/>
          <w:sz w:val="28"/>
          <w:szCs w:val="28"/>
        </w:rPr>
        <w:t>,</w:t>
      </w:r>
      <w:r w:rsidRPr="000619DD">
        <w:rPr>
          <w:rFonts w:eastAsiaTheme="minorHAnsi"/>
          <w:sz w:val="28"/>
          <w:szCs w:val="28"/>
        </w:rPr>
        <w:t xml:space="preserve"> muzejos </w:t>
      </w:r>
      <w:r w:rsidR="00E51A02">
        <w:rPr>
          <w:rFonts w:eastAsiaTheme="minorHAnsi"/>
          <w:sz w:val="28"/>
          <w:szCs w:val="28"/>
        </w:rPr>
        <w:t xml:space="preserve">un </w:t>
      </w:r>
      <w:r w:rsidR="0080019A">
        <w:rPr>
          <w:iCs/>
          <w:sz w:val="28"/>
          <w:szCs w:val="28"/>
        </w:rPr>
        <w:t xml:space="preserve">muzejiem </w:t>
      </w:r>
      <w:r w:rsidR="0080019A" w:rsidRPr="0062314E">
        <w:rPr>
          <w:iCs/>
          <w:sz w:val="28"/>
          <w:szCs w:val="28"/>
        </w:rPr>
        <w:t>radniecīg</w:t>
      </w:r>
      <w:r w:rsidR="0080019A">
        <w:rPr>
          <w:iCs/>
          <w:sz w:val="28"/>
          <w:szCs w:val="28"/>
        </w:rPr>
        <w:t>ās</w:t>
      </w:r>
      <w:r w:rsidR="0080019A" w:rsidRPr="0062314E">
        <w:rPr>
          <w:iCs/>
          <w:sz w:val="28"/>
          <w:szCs w:val="28"/>
        </w:rPr>
        <w:t xml:space="preserve"> mākslas un vēstures eksponēšanas viet</w:t>
      </w:r>
      <w:r w:rsidR="0080019A">
        <w:rPr>
          <w:iCs/>
          <w:sz w:val="28"/>
          <w:szCs w:val="28"/>
        </w:rPr>
        <w:t>ās</w:t>
      </w:r>
      <w:r w:rsidR="0080019A">
        <w:rPr>
          <w:rFonts w:eastAsiaTheme="minorHAnsi"/>
          <w:sz w:val="28"/>
          <w:szCs w:val="28"/>
        </w:rPr>
        <w:t xml:space="preserve"> </w:t>
      </w:r>
      <w:r w:rsidR="00E51A02">
        <w:rPr>
          <w:rFonts w:eastAsiaTheme="minorHAnsi"/>
          <w:sz w:val="28"/>
          <w:szCs w:val="28"/>
        </w:rPr>
        <w:t xml:space="preserve">iekštelpās </w:t>
      </w:r>
      <w:r w:rsidRPr="000619DD">
        <w:rPr>
          <w:rFonts w:eastAsiaTheme="minorHAnsi"/>
          <w:sz w:val="28"/>
          <w:szCs w:val="28"/>
        </w:rPr>
        <w:t>papildus šo noteikumu</w:t>
      </w:r>
      <w:r w:rsidR="00FB2C27">
        <w:rPr>
          <w:rFonts w:eastAsiaTheme="minorHAnsi"/>
          <w:sz w:val="28"/>
          <w:szCs w:val="28"/>
        </w:rPr>
        <w:t xml:space="preserve"> </w:t>
      </w:r>
      <w:r w:rsidR="00C42088" w:rsidRPr="000619DD">
        <w:rPr>
          <w:rFonts w:eastAsiaTheme="minorHAnsi"/>
          <w:sz w:val="28"/>
          <w:szCs w:val="28"/>
        </w:rPr>
        <w:t>15.</w:t>
      </w:r>
      <w:r w:rsidR="00C42088" w:rsidRPr="00E51A02">
        <w:rPr>
          <w:rFonts w:eastAsiaTheme="minorHAnsi"/>
          <w:sz w:val="28"/>
          <w:szCs w:val="28"/>
          <w:vertAlign w:val="superscript"/>
        </w:rPr>
        <w:t>1</w:t>
      </w:r>
      <w:r w:rsidR="00C42088" w:rsidRPr="000619DD">
        <w:rPr>
          <w:rFonts w:eastAsiaTheme="minorHAnsi"/>
          <w:sz w:val="28"/>
          <w:szCs w:val="28"/>
        </w:rPr>
        <w:t> punktā</w:t>
      </w:r>
      <w:r w:rsidR="00FB2C27">
        <w:rPr>
          <w:rFonts w:eastAsiaTheme="minorHAnsi"/>
          <w:sz w:val="28"/>
          <w:szCs w:val="28"/>
        </w:rPr>
        <w:t xml:space="preserve"> </w:t>
      </w:r>
      <w:r w:rsidRPr="000619DD">
        <w:rPr>
          <w:rFonts w:eastAsiaTheme="minorHAnsi"/>
          <w:sz w:val="28"/>
          <w:szCs w:val="28"/>
        </w:rPr>
        <w:t>minētajiem nosacījumiem nodrošina, ka:</w:t>
      </w:r>
    </w:p>
    <w:p w14:paraId="409FFD0D" w14:textId="0E676D2D" w:rsidR="0035550F" w:rsidRDefault="000619DD" w:rsidP="0035550F">
      <w:pPr>
        <w:pStyle w:val="Sarakstarindkopa"/>
        <w:ind w:left="0" w:firstLine="720"/>
        <w:jc w:val="both"/>
        <w:rPr>
          <w:rFonts w:eastAsiaTheme="minorHAnsi"/>
          <w:sz w:val="28"/>
          <w:szCs w:val="28"/>
        </w:rPr>
      </w:pPr>
      <w:r w:rsidRPr="0035550F">
        <w:rPr>
          <w:rFonts w:eastAsiaTheme="minorHAnsi"/>
          <w:sz w:val="28"/>
          <w:szCs w:val="28"/>
        </w:rPr>
        <w:t>15.</w:t>
      </w:r>
      <w:r w:rsidRPr="0035550F">
        <w:rPr>
          <w:rFonts w:eastAsiaTheme="minorHAnsi"/>
          <w:sz w:val="28"/>
          <w:szCs w:val="28"/>
          <w:vertAlign w:val="superscript"/>
        </w:rPr>
        <w:t>2</w:t>
      </w:r>
      <w:r w:rsidRPr="0035550F">
        <w:rPr>
          <w:rFonts w:eastAsiaTheme="minorHAnsi"/>
          <w:sz w:val="28"/>
          <w:szCs w:val="28"/>
        </w:rPr>
        <w:t>1.</w:t>
      </w:r>
      <w:r w:rsidR="00FB2C27" w:rsidRPr="0035550F">
        <w:rPr>
          <w:rFonts w:eastAsiaTheme="minorHAnsi"/>
          <w:sz w:val="28"/>
          <w:szCs w:val="28"/>
        </w:rPr>
        <w:t> </w:t>
      </w:r>
      <w:r w:rsidRPr="0035550F">
        <w:rPr>
          <w:rFonts w:eastAsiaTheme="minorHAnsi"/>
          <w:sz w:val="28"/>
          <w:szCs w:val="28"/>
        </w:rPr>
        <w:t>apmeklētāji ierodas tikai individuāli, izņemot vienas mājsaimniecības locekļus;</w:t>
      </w:r>
    </w:p>
    <w:p w14:paraId="705D9B99" w14:textId="30D40DE6" w:rsidR="0035550F" w:rsidRDefault="000619DD" w:rsidP="0035550F">
      <w:pPr>
        <w:pStyle w:val="Sarakstarindkopa"/>
        <w:ind w:left="0" w:firstLine="720"/>
        <w:jc w:val="both"/>
        <w:rPr>
          <w:rFonts w:eastAsiaTheme="minorHAnsi"/>
          <w:sz w:val="28"/>
          <w:szCs w:val="28"/>
        </w:rPr>
      </w:pPr>
      <w:r w:rsidRPr="0035550F">
        <w:rPr>
          <w:rFonts w:eastAsiaTheme="minorHAnsi"/>
          <w:sz w:val="28"/>
          <w:szCs w:val="28"/>
        </w:rPr>
        <w:t>15.</w:t>
      </w:r>
      <w:r w:rsidRPr="0035550F">
        <w:rPr>
          <w:rFonts w:eastAsiaTheme="minorHAnsi"/>
          <w:sz w:val="28"/>
          <w:szCs w:val="28"/>
          <w:vertAlign w:val="superscript"/>
        </w:rPr>
        <w:t>2</w:t>
      </w:r>
      <w:r w:rsidRPr="0035550F">
        <w:rPr>
          <w:rFonts w:eastAsiaTheme="minorHAnsi"/>
          <w:sz w:val="28"/>
          <w:szCs w:val="28"/>
        </w:rPr>
        <w:t xml:space="preserve">2. </w:t>
      </w:r>
      <w:r w:rsidR="00E51A02" w:rsidRPr="0035550F">
        <w:rPr>
          <w:rFonts w:eastAsiaTheme="minorHAnsi"/>
          <w:sz w:val="28"/>
          <w:szCs w:val="28"/>
        </w:rPr>
        <w:t>apmeklētāju plūsma tiek organizēta vienā virzienā, nodalot ieeju no izejas, ja infrastruktūra nodrošina vairākas atsevišķas piekļuves vietas telpām un tiek ievērotas ugunsdrošības prasības</w:t>
      </w:r>
      <w:r w:rsidRPr="0035550F">
        <w:rPr>
          <w:rFonts w:eastAsiaTheme="minorHAnsi"/>
          <w:sz w:val="28"/>
          <w:szCs w:val="28"/>
        </w:rPr>
        <w:t>;</w:t>
      </w:r>
    </w:p>
    <w:p w14:paraId="0374638D" w14:textId="2D83366C" w:rsidR="0035550F" w:rsidRDefault="005C3B62" w:rsidP="0035550F">
      <w:pPr>
        <w:pStyle w:val="Sarakstarindkopa"/>
        <w:ind w:left="0" w:firstLine="720"/>
        <w:jc w:val="both"/>
        <w:rPr>
          <w:rFonts w:eastAsiaTheme="minorHAnsi"/>
          <w:sz w:val="28"/>
          <w:szCs w:val="28"/>
        </w:rPr>
      </w:pPr>
      <w:r w:rsidRPr="0035550F">
        <w:rPr>
          <w:rFonts w:eastAsiaTheme="minorHAnsi"/>
          <w:sz w:val="28"/>
          <w:szCs w:val="28"/>
        </w:rPr>
        <w:t>15.</w:t>
      </w:r>
      <w:r w:rsidRPr="0035550F">
        <w:rPr>
          <w:rFonts w:eastAsiaTheme="minorHAnsi"/>
          <w:sz w:val="28"/>
          <w:szCs w:val="28"/>
          <w:vertAlign w:val="superscript"/>
        </w:rPr>
        <w:t>2</w:t>
      </w:r>
      <w:r w:rsidR="00007C4B">
        <w:rPr>
          <w:rFonts w:eastAsiaTheme="minorHAnsi"/>
          <w:sz w:val="28"/>
          <w:szCs w:val="28"/>
        </w:rPr>
        <w:t>3</w:t>
      </w:r>
      <w:r w:rsidRPr="0035550F">
        <w:rPr>
          <w:rFonts w:eastAsiaTheme="minorHAnsi"/>
          <w:sz w:val="28"/>
          <w:szCs w:val="28"/>
        </w:rPr>
        <w:t>. tiek kontrolēta apmeklētāju plūsma pie ieejām un izejām un vietās, kur notiek pastiprināta apmeklētāju pulcēšanās;</w:t>
      </w:r>
    </w:p>
    <w:p w14:paraId="3C2A9500" w14:textId="1DCBA906" w:rsidR="0035550F" w:rsidRDefault="005C3B62" w:rsidP="0035550F">
      <w:pPr>
        <w:pStyle w:val="Sarakstarindkopa"/>
        <w:ind w:left="0" w:firstLine="720"/>
        <w:jc w:val="both"/>
        <w:rPr>
          <w:rFonts w:eastAsiaTheme="minorHAnsi"/>
          <w:sz w:val="28"/>
          <w:szCs w:val="28"/>
        </w:rPr>
      </w:pPr>
      <w:r w:rsidRPr="0035550F">
        <w:rPr>
          <w:rFonts w:eastAsiaTheme="minorHAnsi"/>
          <w:sz w:val="28"/>
          <w:szCs w:val="28"/>
        </w:rPr>
        <w:t>15.</w:t>
      </w:r>
      <w:r w:rsidRPr="0035550F">
        <w:rPr>
          <w:rFonts w:eastAsiaTheme="minorHAnsi"/>
          <w:sz w:val="28"/>
          <w:szCs w:val="28"/>
          <w:vertAlign w:val="superscript"/>
        </w:rPr>
        <w:t>2</w:t>
      </w:r>
      <w:r w:rsidR="00007C4B">
        <w:rPr>
          <w:rFonts w:eastAsiaTheme="minorHAnsi"/>
          <w:sz w:val="28"/>
          <w:szCs w:val="28"/>
        </w:rPr>
        <w:t>4</w:t>
      </w:r>
      <w:r w:rsidRPr="0035550F">
        <w:rPr>
          <w:rFonts w:eastAsiaTheme="minorHAnsi"/>
          <w:sz w:val="28"/>
          <w:szCs w:val="28"/>
        </w:rPr>
        <w:t>.</w:t>
      </w:r>
      <w:r w:rsidR="00FB2C27" w:rsidRPr="0035550F">
        <w:rPr>
          <w:rFonts w:eastAsiaTheme="minorHAnsi"/>
          <w:sz w:val="28"/>
          <w:szCs w:val="28"/>
        </w:rPr>
        <w:t> </w:t>
      </w:r>
      <w:r w:rsidRPr="0035550F">
        <w:rPr>
          <w:rFonts w:eastAsiaTheme="minorHAnsi"/>
          <w:sz w:val="28"/>
          <w:szCs w:val="28"/>
        </w:rPr>
        <w:t xml:space="preserve">nepieciešamības gadījumā tiek veikta apmeklētāju plūsmas </w:t>
      </w:r>
      <w:r w:rsidR="00E51A02" w:rsidRPr="0035550F">
        <w:rPr>
          <w:rFonts w:eastAsiaTheme="minorHAnsi"/>
          <w:sz w:val="28"/>
          <w:szCs w:val="28"/>
        </w:rPr>
        <w:t>o</w:t>
      </w:r>
      <w:r w:rsidRPr="0035550F">
        <w:rPr>
          <w:rFonts w:eastAsiaTheme="minorHAnsi"/>
          <w:sz w:val="28"/>
          <w:szCs w:val="28"/>
        </w:rPr>
        <w:t>rganizēšana, tai skaitā veicot apmeklējuma laika iepriekšēju rezervēšanu;</w:t>
      </w:r>
    </w:p>
    <w:p w14:paraId="3E278D60" w14:textId="29201237" w:rsidR="0035550F" w:rsidRDefault="005C3B62" w:rsidP="0035550F">
      <w:pPr>
        <w:pStyle w:val="Sarakstarindkopa"/>
        <w:ind w:left="0" w:firstLine="720"/>
        <w:jc w:val="both"/>
        <w:rPr>
          <w:rFonts w:eastAsiaTheme="minorHAnsi"/>
          <w:sz w:val="28"/>
          <w:szCs w:val="28"/>
        </w:rPr>
      </w:pPr>
      <w:r w:rsidRPr="0035550F">
        <w:rPr>
          <w:rFonts w:eastAsiaTheme="minorHAnsi"/>
          <w:sz w:val="28"/>
          <w:szCs w:val="28"/>
        </w:rPr>
        <w:t>15.</w:t>
      </w:r>
      <w:r w:rsidRPr="0035550F">
        <w:rPr>
          <w:rFonts w:eastAsiaTheme="minorHAnsi"/>
          <w:sz w:val="28"/>
          <w:szCs w:val="28"/>
          <w:vertAlign w:val="superscript"/>
        </w:rPr>
        <w:t>2</w:t>
      </w:r>
      <w:r w:rsidR="00007C4B">
        <w:rPr>
          <w:rFonts w:eastAsiaTheme="minorHAnsi"/>
          <w:sz w:val="28"/>
          <w:szCs w:val="28"/>
        </w:rPr>
        <w:t>5</w:t>
      </w:r>
      <w:r w:rsidRPr="0035550F">
        <w:rPr>
          <w:rFonts w:eastAsiaTheme="minorHAnsi"/>
          <w:sz w:val="28"/>
          <w:szCs w:val="28"/>
        </w:rPr>
        <w:t>.</w:t>
      </w:r>
      <w:r w:rsidR="00FB2C27" w:rsidRPr="0035550F">
        <w:rPr>
          <w:rFonts w:eastAsiaTheme="minorHAnsi"/>
          <w:sz w:val="28"/>
          <w:szCs w:val="28"/>
        </w:rPr>
        <w:t> </w:t>
      </w:r>
      <w:r w:rsidRPr="0035550F">
        <w:rPr>
          <w:rFonts w:eastAsiaTheme="minorHAnsi"/>
          <w:sz w:val="28"/>
          <w:szCs w:val="28"/>
        </w:rPr>
        <w:t>ir izstrādāta dokumentēta iekšējās kontroles sistēma epidemioloģiskās drošības pasākumu īstenošanai un noteikta par šo pasākumu ievērošanu atbildīgā persona;</w:t>
      </w:r>
    </w:p>
    <w:p w14:paraId="4724246E" w14:textId="4E6782F3" w:rsidR="005C3B62" w:rsidRPr="0035550F" w:rsidRDefault="005C3B62" w:rsidP="0035550F">
      <w:pPr>
        <w:pStyle w:val="Sarakstarindkopa"/>
        <w:ind w:left="0" w:firstLine="720"/>
        <w:jc w:val="both"/>
        <w:rPr>
          <w:rFonts w:eastAsiaTheme="minorHAnsi"/>
          <w:sz w:val="28"/>
          <w:szCs w:val="28"/>
        </w:rPr>
      </w:pPr>
      <w:r w:rsidRPr="00B160BB">
        <w:rPr>
          <w:sz w:val="28"/>
          <w:szCs w:val="28"/>
        </w:rPr>
        <w:t>15.</w:t>
      </w:r>
      <w:r w:rsidRPr="00A91B43">
        <w:rPr>
          <w:sz w:val="28"/>
          <w:szCs w:val="28"/>
          <w:vertAlign w:val="superscript"/>
        </w:rPr>
        <w:t>2</w:t>
      </w:r>
      <w:r w:rsidR="00007C4B">
        <w:rPr>
          <w:sz w:val="28"/>
          <w:szCs w:val="28"/>
        </w:rPr>
        <w:t>6</w:t>
      </w:r>
      <w:r w:rsidRPr="00B160BB">
        <w:rPr>
          <w:sz w:val="28"/>
          <w:szCs w:val="28"/>
        </w:rPr>
        <w:t>. tiek regulāri vēdinātas telpas.</w:t>
      </w:r>
      <w:r>
        <w:rPr>
          <w:sz w:val="28"/>
          <w:szCs w:val="28"/>
        </w:rPr>
        <w:t>”</w:t>
      </w:r>
    </w:p>
    <w:p w14:paraId="3936DA01" w14:textId="5AB169F3" w:rsidR="008860EF" w:rsidRDefault="008860EF" w:rsidP="005C3B62">
      <w:pPr>
        <w:pStyle w:val="xmsonormal"/>
        <w:ind w:firstLine="709"/>
        <w:jc w:val="both"/>
        <w:rPr>
          <w:sz w:val="28"/>
          <w:szCs w:val="28"/>
        </w:rPr>
      </w:pPr>
    </w:p>
    <w:p w14:paraId="2555646B" w14:textId="7C506F98" w:rsidR="006D488F" w:rsidRPr="003571F9" w:rsidRDefault="003571F9" w:rsidP="0035550F">
      <w:pPr>
        <w:pStyle w:val="xmsonormal"/>
        <w:numPr>
          <w:ilvl w:val="0"/>
          <w:numId w:val="6"/>
        </w:numPr>
        <w:ind w:left="1077" w:hanging="35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Izteikt</w:t>
      </w:r>
      <w:r w:rsidR="006D488F" w:rsidRPr="003571F9">
        <w:rPr>
          <w:sz w:val="28"/>
          <w:szCs w:val="28"/>
        </w:rPr>
        <w:t xml:space="preserve"> 21.punkt</w:t>
      </w:r>
      <w:r>
        <w:rPr>
          <w:sz w:val="28"/>
          <w:szCs w:val="28"/>
        </w:rPr>
        <w:t>a</w:t>
      </w:r>
      <w:r w:rsidR="006D488F" w:rsidRPr="003571F9">
        <w:rPr>
          <w:sz w:val="28"/>
          <w:szCs w:val="28"/>
        </w:rPr>
        <w:t xml:space="preserve"> </w:t>
      </w:r>
      <w:r>
        <w:rPr>
          <w:sz w:val="28"/>
          <w:szCs w:val="28"/>
        </w:rPr>
        <w:t>pirmo teikumu</w:t>
      </w:r>
      <w:r w:rsidR="006D488F" w:rsidRPr="003571F9">
        <w:rPr>
          <w:sz w:val="28"/>
          <w:szCs w:val="28"/>
        </w:rPr>
        <w:t xml:space="preserve"> šādā redakcijā:</w:t>
      </w:r>
    </w:p>
    <w:p w14:paraId="20DF4234" w14:textId="77777777" w:rsidR="0035550F" w:rsidRDefault="0035550F" w:rsidP="00FE5AE3">
      <w:pPr>
        <w:ind w:firstLine="709"/>
        <w:jc w:val="both"/>
        <w:rPr>
          <w:sz w:val="28"/>
          <w:szCs w:val="28"/>
        </w:rPr>
      </w:pPr>
    </w:p>
    <w:p w14:paraId="57FA3596" w14:textId="44C526C9" w:rsidR="006D488F" w:rsidRPr="00F54A81" w:rsidRDefault="006D488F" w:rsidP="00FE5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„</w:t>
      </w:r>
      <w:r w:rsidR="003571F9" w:rsidRPr="003571F9">
        <w:rPr>
          <w:sz w:val="28"/>
          <w:szCs w:val="28"/>
        </w:rPr>
        <w:t xml:space="preserve">Kultūrvietu un izstāžu norises vietu darbība ir pārtraukta, izņemot </w:t>
      </w:r>
      <w:r w:rsidR="00C7047F">
        <w:rPr>
          <w:sz w:val="28"/>
          <w:szCs w:val="28"/>
        </w:rPr>
        <w:t xml:space="preserve">bibliotēku, arhīvu, muzeju un </w:t>
      </w:r>
      <w:r w:rsidR="0080019A">
        <w:rPr>
          <w:iCs/>
          <w:sz w:val="28"/>
          <w:szCs w:val="28"/>
        </w:rPr>
        <w:t xml:space="preserve">muzejiem </w:t>
      </w:r>
      <w:r w:rsidR="0080019A" w:rsidRPr="0062314E">
        <w:rPr>
          <w:iCs/>
          <w:sz w:val="28"/>
          <w:szCs w:val="28"/>
        </w:rPr>
        <w:t>radniecīg</w:t>
      </w:r>
      <w:r w:rsidR="0080019A">
        <w:rPr>
          <w:iCs/>
          <w:sz w:val="28"/>
          <w:szCs w:val="28"/>
        </w:rPr>
        <w:t>o</w:t>
      </w:r>
      <w:r w:rsidR="0080019A" w:rsidRPr="0062314E">
        <w:rPr>
          <w:iCs/>
          <w:sz w:val="28"/>
          <w:szCs w:val="28"/>
        </w:rPr>
        <w:t xml:space="preserve"> mākslas un vēstures eksponēšanas viet</w:t>
      </w:r>
      <w:r w:rsidR="0080019A">
        <w:rPr>
          <w:iCs/>
          <w:sz w:val="28"/>
          <w:szCs w:val="28"/>
        </w:rPr>
        <w:t>u</w:t>
      </w:r>
      <w:r w:rsidR="003571F9" w:rsidRPr="003571F9">
        <w:rPr>
          <w:sz w:val="28"/>
          <w:szCs w:val="28"/>
        </w:rPr>
        <w:t xml:space="preserve"> individuālus apmeklējumus</w:t>
      </w:r>
      <w:bookmarkStart w:id="3" w:name="_GoBack"/>
      <w:bookmarkEnd w:id="3"/>
      <w:r w:rsidR="003571F9" w:rsidRPr="003571F9">
        <w:rPr>
          <w:sz w:val="28"/>
          <w:szCs w:val="28"/>
        </w:rPr>
        <w:t>, kā arī epidemioloģiski drošu kultūras norišu izmēģinājumprojektus (pilotprojektus), kuru organizēšana ir saskaņota ar Kultūras ministriju un Veselības ministriju un kuru norises epidemioloģiskās drošības prasības saskaņojis Slimību profilakses un kontroles centrs</w:t>
      </w:r>
      <w:r w:rsidRPr="00F54A81">
        <w:rPr>
          <w:sz w:val="28"/>
          <w:szCs w:val="28"/>
        </w:rPr>
        <w:t>.</w:t>
      </w:r>
      <w:r w:rsidRPr="00F54A81">
        <w:rPr>
          <w:color w:val="000000"/>
          <w:sz w:val="28"/>
          <w:szCs w:val="28"/>
        </w:rPr>
        <w:t>”</w:t>
      </w:r>
    </w:p>
    <w:p w14:paraId="2888DB64" w14:textId="77777777" w:rsidR="006D488F" w:rsidRPr="007333BE" w:rsidRDefault="006D488F" w:rsidP="007333BE">
      <w:pPr>
        <w:pStyle w:val="Nosaukums"/>
        <w:jc w:val="both"/>
        <w:outlineLvl w:val="0"/>
        <w:rPr>
          <w:szCs w:val="28"/>
        </w:rPr>
      </w:pPr>
    </w:p>
    <w:p w14:paraId="53C09250" w14:textId="77777777" w:rsidR="007333BE" w:rsidRPr="004840FB" w:rsidRDefault="007333BE" w:rsidP="007333BE">
      <w:pPr>
        <w:ind w:firstLine="284"/>
        <w:jc w:val="both"/>
        <w:rPr>
          <w:sz w:val="28"/>
          <w:szCs w:val="28"/>
        </w:rPr>
      </w:pPr>
      <w:r w:rsidRPr="004840FB">
        <w:rPr>
          <w:sz w:val="28"/>
          <w:szCs w:val="28"/>
        </w:rPr>
        <w:t>Ministru prezidents</w:t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  <w:t>A.K.Kariņš</w:t>
      </w:r>
    </w:p>
    <w:p w14:paraId="7E59C710" w14:textId="77777777" w:rsidR="00007C4B" w:rsidRDefault="00007C4B" w:rsidP="007333BE">
      <w:pPr>
        <w:ind w:firstLine="284"/>
        <w:jc w:val="both"/>
        <w:rPr>
          <w:sz w:val="28"/>
          <w:szCs w:val="28"/>
        </w:rPr>
      </w:pPr>
    </w:p>
    <w:p w14:paraId="004BE034" w14:textId="232FDDB9" w:rsidR="007333BE" w:rsidRPr="004840FB" w:rsidRDefault="007333BE" w:rsidP="007333BE">
      <w:pPr>
        <w:ind w:firstLine="284"/>
        <w:jc w:val="both"/>
        <w:rPr>
          <w:sz w:val="28"/>
          <w:szCs w:val="28"/>
        </w:rPr>
      </w:pPr>
      <w:r w:rsidRPr="004840FB">
        <w:rPr>
          <w:sz w:val="28"/>
          <w:szCs w:val="28"/>
        </w:rPr>
        <w:t>Kultūras ministrs</w:t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</w:r>
      <w:r w:rsidRPr="004840FB">
        <w:rPr>
          <w:sz w:val="28"/>
          <w:szCs w:val="28"/>
        </w:rPr>
        <w:tab/>
        <w:t>N.Puntulis</w:t>
      </w:r>
    </w:p>
    <w:p w14:paraId="5D61603E" w14:textId="4BEEB513" w:rsidR="007333BE" w:rsidRPr="004840FB" w:rsidRDefault="007333BE" w:rsidP="007333BE">
      <w:pPr>
        <w:pStyle w:val="StyleRight"/>
        <w:spacing w:after="0"/>
        <w:ind w:firstLine="284"/>
        <w:jc w:val="both"/>
      </w:pPr>
      <w:r w:rsidRPr="004840FB">
        <w:rPr>
          <w:lang w:eastAsia="ru-RU"/>
        </w:rPr>
        <w:lastRenderedPageBreak/>
        <w:t xml:space="preserve">Vīza: </w:t>
      </w:r>
      <w:r w:rsidRPr="004840FB">
        <w:t>Valsts sekretār</w:t>
      </w:r>
      <w:r>
        <w:t>e</w:t>
      </w:r>
      <w:r w:rsidRPr="004840FB">
        <w:tab/>
      </w:r>
      <w:r w:rsidRPr="004840FB">
        <w:tab/>
      </w:r>
      <w:r w:rsidRPr="004840FB">
        <w:tab/>
      </w:r>
      <w:r w:rsidRPr="004840FB">
        <w:tab/>
      </w:r>
      <w:r w:rsidRPr="004840FB">
        <w:tab/>
      </w:r>
      <w:r w:rsidRPr="004840FB">
        <w:tab/>
      </w:r>
      <w:r>
        <w:tab/>
        <w:t>D.Vilsone</w:t>
      </w:r>
    </w:p>
    <w:p w14:paraId="7BB607A8" w14:textId="77777777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1150AFC5" w14:textId="77777777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261DEDB" w14:textId="0CCB0098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62E280B0" w14:textId="77AA6B6B" w:rsidR="00BB4B50" w:rsidRDefault="00BB4B50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FE7E081" w14:textId="5D9C9FC9" w:rsidR="00F92B77" w:rsidRDefault="00F92B77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CAAC393" w14:textId="1E1DCB47" w:rsidR="00F92B77" w:rsidRDefault="00F92B77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780C1358" w14:textId="024F0BC9" w:rsidR="00F92B77" w:rsidRDefault="00F92B77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2D83D864" w14:textId="36113AEA" w:rsidR="00F92B77" w:rsidRDefault="00F92B77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4E0DF188" w14:textId="07F7D609" w:rsidR="00F92B77" w:rsidRDefault="00F92B77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49DAD2C3" w14:textId="6AD46538" w:rsidR="00F92B77" w:rsidRDefault="00F92B77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713C0223" w14:textId="262AEF07" w:rsidR="00F92B77" w:rsidRDefault="00F92B77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820B230" w14:textId="7960C2AF" w:rsidR="00F92B77" w:rsidRDefault="00F92B77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1019BF52" w14:textId="46CD5720" w:rsidR="00F92B77" w:rsidRDefault="00F92B77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4E943227" w14:textId="77777777" w:rsidR="00F92B77" w:rsidRDefault="00F92B77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290B63E3" w14:textId="3503C14D" w:rsidR="00BB4B50" w:rsidRDefault="00BB4B50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6C1B6589" w14:textId="47FE2786" w:rsidR="00BB4B50" w:rsidRDefault="00BB4B50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7C3F1DDC" w14:textId="1C698D7D" w:rsidR="002578B3" w:rsidRDefault="002578B3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EAD72AE" w14:textId="28EE23EC" w:rsidR="002578B3" w:rsidRDefault="002578B3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2E4ED4C" w14:textId="33707146" w:rsidR="00B465E2" w:rsidRDefault="00B465E2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7BB65D26" w14:textId="2ED4CB1E" w:rsidR="00B465E2" w:rsidRDefault="00B465E2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3480F7F8" w14:textId="52B5B62A" w:rsidR="0031653A" w:rsidRDefault="0031653A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201A57A1" w14:textId="77777777" w:rsidR="0031653A" w:rsidRDefault="0031653A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C69EC83" w14:textId="77777777" w:rsidR="00B465E2" w:rsidRDefault="00B465E2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0FAF621C" w14:textId="77777777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56538AE3" w14:textId="77777777" w:rsidR="007333BE" w:rsidRDefault="007333BE" w:rsidP="007333BE">
      <w:pPr>
        <w:widowControl w:val="0"/>
        <w:autoSpaceDE w:val="0"/>
        <w:autoSpaceDN w:val="0"/>
        <w:adjustRightInd w:val="0"/>
        <w:rPr>
          <w:sz w:val="20"/>
        </w:rPr>
      </w:pPr>
    </w:p>
    <w:p w14:paraId="623D00E0" w14:textId="070D4B27" w:rsidR="00BB4B50" w:rsidRPr="000B671C" w:rsidRDefault="005C3B62" w:rsidP="00BB4B50">
      <w:pPr>
        <w:pStyle w:val="Galvene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Dimante</w:t>
      </w:r>
      <w:r w:rsidR="00BB4B50" w:rsidRPr="000B671C">
        <w:rPr>
          <w:sz w:val="20"/>
          <w:szCs w:val="20"/>
          <w:lang w:val="en-US"/>
        </w:rPr>
        <w:t xml:space="preserve"> 67330</w:t>
      </w:r>
      <w:r>
        <w:rPr>
          <w:sz w:val="20"/>
          <w:szCs w:val="20"/>
          <w:lang w:val="en-US"/>
        </w:rPr>
        <w:t>321</w:t>
      </w:r>
    </w:p>
    <w:p w14:paraId="0AC72280" w14:textId="3430860C" w:rsidR="00BB4B50" w:rsidRDefault="00486877" w:rsidP="00BB4B50">
      <w:pPr>
        <w:pStyle w:val="Galvene"/>
        <w:rPr>
          <w:sz w:val="20"/>
          <w:szCs w:val="20"/>
          <w:lang w:val="en-US"/>
        </w:rPr>
      </w:pPr>
      <w:hyperlink r:id="rId8" w:history="1">
        <w:r w:rsidR="005C3B62" w:rsidRPr="00355851">
          <w:rPr>
            <w:rStyle w:val="Hipersaite"/>
            <w:sz w:val="20"/>
            <w:szCs w:val="20"/>
            <w:lang w:val="en-US"/>
          </w:rPr>
          <w:t>Liga.Dimante@km.gov.lv</w:t>
        </w:r>
      </w:hyperlink>
    </w:p>
    <w:sectPr w:rsidR="00BB4B50" w:rsidSect="006E4503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9DA14" w14:textId="77777777" w:rsidR="00EB23E6" w:rsidRDefault="00EB23E6">
      <w:r>
        <w:separator/>
      </w:r>
    </w:p>
  </w:endnote>
  <w:endnote w:type="continuationSeparator" w:id="0">
    <w:p w14:paraId="38BF75F1" w14:textId="77777777" w:rsidR="00EB23E6" w:rsidRDefault="00EB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44D8E3FE" w:rsidR="006C0BDC" w:rsidRPr="006B3E6B" w:rsidRDefault="006D488F" w:rsidP="006B3E6B">
    <w:pPr>
      <w:pStyle w:val="Kjene"/>
      <w:rPr>
        <w:sz w:val="20"/>
        <w:szCs w:val="20"/>
      </w:rPr>
    </w:pPr>
    <w:r w:rsidRPr="00094B2A">
      <w:rPr>
        <w:sz w:val="20"/>
        <w:szCs w:val="20"/>
      </w:rPr>
      <w:t>KM</w:t>
    </w:r>
    <w:r w:rsidR="00426037">
      <w:rPr>
        <w:sz w:val="20"/>
        <w:szCs w:val="20"/>
      </w:rPr>
      <w:t>Not</w:t>
    </w:r>
    <w:r w:rsidRPr="00094B2A">
      <w:rPr>
        <w:sz w:val="20"/>
        <w:szCs w:val="20"/>
      </w:rPr>
      <w:t>_</w:t>
    </w:r>
    <w:r w:rsidR="00162297">
      <w:rPr>
        <w:sz w:val="20"/>
        <w:szCs w:val="20"/>
      </w:rPr>
      <w:t>31</w:t>
    </w:r>
    <w:r w:rsidRPr="00094B2A">
      <w:rPr>
        <w:sz w:val="20"/>
        <w:szCs w:val="20"/>
      </w:rPr>
      <w:t>0</w:t>
    </w:r>
    <w:r w:rsidR="00A91B43">
      <w:rPr>
        <w:sz w:val="20"/>
        <w:szCs w:val="20"/>
      </w:rPr>
      <w:t>5</w:t>
    </w:r>
    <w:r w:rsidRPr="00094B2A">
      <w:rPr>
        <w:sz w:val="20"/>
        <w:szCs w:val="20"/>
      </w:rPr>
      <w:t>21_groz_360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33D4AA13" w:rsidR="006457F2" w:rsidRPr="00094B2A" w:rsidRDefault="00094B2A" w:rsidP="00094B2A">
    <w:pPr>
      <w:pStyle w:val="Kjene"/>
      <w:rPr>
        <w:sz w:val="20"/>
        <w:szCs w:val="20"/>
      </w:rPr>
    </w:pPr>
    <w:r w:rsidRPr="00094B2A">
      <w:rPr>
        <w:sz w:val="20"/>
        <w:szCs w:val="20"/>
      </w:rPr>
      <w:t>KM</w:t>
    </w:r>
    <w:r w:rsidR="00426037">
      <w:rPr>
        <w:sz w:val="20"/>
        <w:szCs w:val="20"/>
      </w:rPr>
      <w:t>Not</w:t>
    </w:r>
    <w:r w:rsidRPr="00094B2A">
      <w:rPr>
        <w:sz w:val="20"/>
        <w:szCs w:val="20"/>
      </w:rPr>
      <w:t>_</w:t>
    </w:r>
    <w:r w:rsidR="00162297">
      <w:rPr>
        <w:sz w:val="20"/>
        <w:szCs w:val="20"/>
      </w:rPr>
      <w:t>31</w:t>
    </w:r>
    <w:r w:rsidRPr="00094B2A">
      <w:rPr>
        <w:sz w:val="20"/>
        <w:szCs w:val="20"/>
      </w:rPr>
      <w:t>0</w:t>
    </w:r>
    <w:r w:rsidR="00A91B43">
      <w:rPr>
        <w:sz w:val="20"/>
        <w:szCs w:val="20"/>
      </w:rPr>
      <w:t>5</w:t>
    </w:r>
    <w:r w:rsidRPr="00094B2A">
      <w:rPr>
        <w:sz w:val="20"/>
        <w:szCs w:val="20"/>
      </w:rPr>
      <w:t>21_groz_360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0FFA8" w14:textId="77777777" w:rsidR="00EB23E6" w:rsidRDefault="00EB23E6">
      <w:r>
        <w:separator/>
      </w:r>
    </w:p>
  </w:footnote>
  <w:footnote w:type="continuationSeparator" w:id="0">
    <w:p w14:paraId="1A7EBFCE" w14:textId="77777777" w:rsidR="00EB23E6" w:rsidRDefault="00EB2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A996F0" w14:textId="521F96DE" w:rsidR="006457F2" w:rsidRDefault="0097781C" w:rsidP="006D488F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E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0C37"/>
    <w:multiLevelType w:val="hybridMultilevel"/>
    <w:tmpl w:val="63F8AFDC"/>
    <w:lvl w:ilvl="0" w:tplc="A05681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70467"/>
    <w:multiLevelType w:val="hybridMultilevel"/>
    <w:tmpl w:val="63F8AFDC"/>
    <w:lvl w:ilvl="0" w:tplc="A05681E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DA2E28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929B7"/>
    <w:multiLevelType w:val="hybridMultilevel"/>
    <w:tmpl w:val="57B8C508"/>
    <w:lvl w:ilvl="0" w:tplc="83EEA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7C4B"/>
    <w:rsid w:val="00010E7F"/>
    <w:rsid w:val="0001382E"/>
    <w:rsid w:val="000149FD"/>
    <w:rsid w:val="00023004"/>
    <w:rsid w:val="000343F2"/>
    <w:rsid w:val="0005145B"/>
    <w:rsid w:val="0005613A"/>
    <w:rsid w:val="000619DD"/>
    <w:rsid w:val="00064A65"/>
    <w:rsid w:val="00065417"/>
    <w:rsid w:val="00075E59"/>
    <w:rsid w:val="00075F8C"/>
    <w:rsid w:val="00082B6B"/>
    <w:rsid w:val="00094B2A"/>
    <w:rsid w:val="00097298"/>
    <w:rsid w:val="000973B2"/>
    <w:rsid w:val="00097A3F"/>
    <w:rsid w:val="000A39A0"/>
    <w:rsid w:val="000A5426"/>
    <w:rsid w:val="000A5833"/>
    <w:rsid w:val="000A7D69"/>
    <w:rsid w:val="000B5288"/>
    <w:rsid w:val="000B5AE1"/>
    <w:rsid w:val="000C324D"/>
    <w:rsid w:val="000C76F1"/>
    <w:rsid w:val="000D0BD6"/>
    <w:rsid w:val="000E48FC"/>
    <w:rsid w:val="000F2D8F"/>
    <w:rsid w:val="000F3859"/>
    <w:rsid w:val="00122A47"/>
    <w:rsid w:val="001254CA"/>
    <w:rsid w:val="00137AC9"/>
    <w:rsid w:val="00143392"/>
    <w:rsid w:val="00143694"/>
    <w:rsid w:val="00144ECF"/>
    <w:rsid w:val="0015708B"/>
    <w:rsid w:val="00162297"/>
    <w:rsid w:val="00162B07"/>
    <w:rsid w:val="00166916"/>
    <w:rsid w:val="00166FCA"/>
    <w:rsid w:val="0017420F"/>
    <w:rsid w:val="0017478B"/>
    <w:rsid w:val="00181AD6"/>
    <w:rsid w:val="001920E1"/>
    <w:rsid w:val="00196238"/>
    <w:rsid w:val="001A06CA"/>
    <w:rsid w:val="001A694A"/>
    <w:rsid w:val="001C2481"/>
    <w:rsid w:val="001C54BD"/>
    <w:rsid w:val="001D31F3"/>
    <w:rsid w:val="001D7F58"/>
    <w:rsid w:val="001E423F"/>
    <w:rsid w:val="001E608E"/>
    <w:rsid w:val="001E7CF0"/>
    <w:rsid w:val="001F1F48"/>
    <w:rsid w:val="001F59CD"/>
    <w:rsid w:val="002040C5"/>
    <w:rsid w:val="00216C6D"/>
    <w:rsid w:val="00224413"/>
    <w:rsid w:val="002324E9"/>
    <w:rsid w:val="00240843"/>
    <w:rsid w:val="00242C98"/>
    <w:rsid w:val="00246525"/>
    <w:rsid w:val="002466BE"/>
    <w:rsid w:val="002578B3"/>
    <w:rsid w:val="00286D70"/>
    <w:rsid w:val="00291A7E"/>
    <w:rsid w:val="00294ED1"/>
    <w:rsid w:val="002A72A1"/>
    <w:rsid w:val="002B1439"/>
    <w:rsid w:val="002B7040"/>
    <w:rsid w:val="002C2D61"/>
    <w:rsid w:val="002C51C0"/>
    <w:rsid w:val="002D5D3B"/>
    <w:rsid w:val="002D5FC0"/>
    <w:rsid w:val="002E3D77"/>
    <w:rsid w:val="002F09CE"/>
    <w:rsid w:val="002F71E6"/>
    <w:rsid w:val="0030535C"/>
    <w:rsid w:val="0031653A"/>
    <w:rsid w:val="003345BF"/>
    <w:rsid w:val="0033560A"/>
    <w:rsid w:val="00344166"/>
    <w:rsid w:val="003460CE"/>
    <w:rsid w:val="003461B0"/>
    <w:rsid w:val="0035550F"/>
    <w:rsid w:val="003571F9"/>
    <w:rsid w:val="00360C5B"/>
    <w:rsid w:val="003643F1"/>
    <w:rsid w:val="003657FB"/>
    <w:rsid w:val="00370725"/>
    <w:rsid w:val="0037142A"/>
    <w:rsid w:val="00375659"/>
    <w:rsid w:val="00376CF7"/>
    <w:rsid w:val="003779A2"/>
    <w:rsid w:val="00394279"/>
    <w:rsid w:val="00395BC5"/>
    <w:rsid w:val="003A46F4"/>
    <w:rsid w:val="003B6775"/>
    <w:rsid w:val="003C0F3D"/>
    <w:rsid w:val="003C368A"/>
    <w:rsid w:val="003E11A9"/>
    <w:rsid w:val="003E1992"/>
    <w:rsid w:val="003F2AFD"/>
    <w:rsid w:val="00404CAA"/>
    <w:rsid w:val="0040541A"/>
    <w:rsid w:val="00406953"/>
    <w:rsid w:val="004150C4"/>
    <w:rsid w:val="00420148"/>
    <w:rsid w:val="004203E7"/>
    <w:rsid w:val="00426037"/>
    <w:rsid w:val="00433DAD"/>
    <w:rsid w:val="00441BDA"/>
    <w:rsid w:val="004466A0"/>
    <w:rsid w:val="0044739A"/>
    <w:rsid w:val="00452998"/>
    <w:rsid w:val="00470C01"/>
    <w:rsid w:val="00482603"/>
    <w:rsid w:val="00486877"/>
    <w:rsid w:val="004944D5"/>
    <w:rsid w:val="00497C20"/>
    <w:rsid w:val="004A61F4"/>
    <w:rsid w:val="004B0B67"/>
    <w:rsid w:val="004B6E00"/>
    <w:rsid w:val="004C0159"/>
    <w:rsid w:val="004C60C4"/>
    <w:rsid w:val="004D4846"/>
    <w:rsid w:val="004D5C24"/>
    <w:rsid w:val="004E3E9C"/>
    <w:rsid w:val="004E5A1D"/>
    <w:rsid w:val="004E74DA"/>
    <w:rsid w:val="005003A0"/>
    <w:rsid w:val="00506132"/>
    <w:rsid w:val="005076C8"/>
    <w:rsid w:val="00507D95"/>
    <w:rsid w:val="00521E85"/>
    <w:rsid w:val="00523B02"/>
    <w:rsid w:val="005256C0"/>
    <w:rsid w:val="00537199"/>
    <w:rsid w:val="00540277"/>
    <w:rsid w:val="0055244A"/>
    <w:rsid w:val="0055315A"/>
    <w:rsid w:val="00572852"/>
    <w:rsid w:val="00574B34"/>
    <w:rsid w:val="005801BB"/>
    <w:rsid w:val="0058034F"/>
    <w:rsid w:val="005966AB"/>
    <w:rsid w:val="0059785F"/>
    <w:rsid w:val="005A2632"/>
    <w:rsid w:val="005A5CF4"/>
    <w:rsid w:val="005A6234"/>
    <w:rsid w:val="005B68BA"/>
    <w:rsid w:val="005C2A8B"/>
    <w:rsid w:val="005C2E05"/>
    <w:rsid w:val="005C3B62"/>
    <w:rsid w:val="005C78D9"/>
    <w:rsid w:val="005C7F82"/>
    <w:rsid w:val="005D2208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357F2"/>
    <w:rsid w:val="006423D4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29"/>
    <w:rsid w:val="006A4F8B"/>
    <w:rsid w:val="006B02D4"/>
    <w:rsid w:val="006B3E6B"/>
    <w:rsid w:val="006B60F9"/>
    <w:rsid w:val="006C0BDC"/>
    <w:rsid w:val="006C0CE9"/>
    <w:rsid w:val="006C2B56"/>
    <w:rsid w:val="006C4B76"/>
    <w:rsid w:val="006D488F"/>
    <w:rsid w:val="006E083B"/>
    <w:rsid w:val="006E4503"/>
    <w:rsid w:val="006E5D5F"/>
    <w:rsid w:val="006E5FE2"/>
    <w:rsid w:val="006E6314"/>
    <w:rsid w:val="006F325E"/>
    <w:rsid w:val="006F4435"/>
    <w:rsid w:val="007001EA"/>
    <w:rsid w:val="00712AB6"/>
    <w:rsid w:val="00716DA2"/>
    <w:rsid w:val="00721036"/>
    <w:rsid w:val="007236C7"/>
    <w:rsid w:val="00726693"/>
    <w:rsid w:val="00730609"/>
    <w:rsid w:val="007333BE"/>
    <w:rsid w:val="00736A73"/>
    <w:rsid w:val="00745A39"/>
    <w:rsid w:val="00746861"/>
    <w:rsid w:val="00746F4F"/>
    <w:rsid w:val="00750EE3"/>
    <w:rsid w:val="00762E50"/>
    <w:rsid w:val="007656C2"/>
    <w:rsid w:val="00767FB0"/>
    <w:rsid w:val="00774A4B"/>
    <w:rsid w:val="00775F74"/>
    <w:rsid w:val="00777358"/>
    <w:rsid w:val="00787DA8"/>
    <w:rsid w:val="00791BE4"/>
    <w:rsid w:val="007926CB"/>
    <w:rsid w:val="00793943"/>
    <w:rsid w:val="007947CC"/>
    <w:rsid w:val="00796BFD"/>
    <w:rsid w:val="007B5DBD"/>
    <w:rsid w:val="007B7B10"/>
    <w:rsid w:val="007C30AD"/>
    <w:rsid w:val="007C4838"/>
    <w:rsid w:val="007C63F0"/>
    <w:rsid w:val="007D65CC"/>
    <w:rsid w:val="007D6986"/>
    <w:rsid w:val="007E0003"/>
    <w:rsid w:val="007E6756"/>
    <w:rsid w:val="007E71C3"/>
    <w:rsid w:val="007F1F82"/>
    <w:rsid w:val="007F7F31"/>
    <w:rsid w:val="0080019A"/>
    <w:rsid w:val="0080189A"/>
    <w:rsid w:val="00801E6D"/>
    <w:rsid w:val="00812AFA"/>
    <w:rsid w:val="00834D70"/>
    <w:rsid w:val="00837BBE"/>
    <w:rsid w:val="008467C5"/>
    <w:rsid w:val="00851B35"/>
    <w:rsid w:val="0085484F"/>
    <w:rsid w:val="0086399E"/>
    <w:rsid w:val="008644A0"/>
    <w:rsid w:val="00864D00"/>
    <w:rsid w:val="00864E04"/>
    <w:rsid w:val="008678E7"/>
    <w:rsid w:val="008703D8"/>
    <w:rsid w:val="00870D26"/>
    <w:rsid w:val="00871391"/>
    <w:rsid w:val="008769BC"/>
    <w:rsid w:val="00884A05"/>
    <w:rsid w:val="008860EF"/>
    <w:rsid w:val="00886D98"/>
    <w:rsid w:val="008914C0"/>
    <w:rsid w:val="0089260D"/>
    <w:rsid w:val="008A7539"/>
    <w:rsid w:val="008A7ED3"/>
    <w:rsid w:val="008B1A6D"/>
    <w:rsid w:val="008B5A9F"/>
    <w:rsid w:val="008C0C2F"/>
    <w:rsid w:val="008C2CAD"/>
    <w:rsid w:val="008C3744"/>
    <w:rsid w:val="008C50E7"/>
    <w:rsid w:val="008C7A3B"/>
    <w:rsid w:val="008D11A6"/>
    <w:rsid w:val="008D5CC2"/>
    <w:rsid w:val="008E4A71"/>
    <w:rsid w:val="008E55F8"/>
    <w:rsid w:val="008E7807"/>
    <w:rsid w:val="008F0423"/>
    <w:rsid w:val="00900023"/>
    <w:rsid w:val="00907025"/>
    <w:rsid w:val="009079D9"/>
    <w:rsid w:val="00910156"/>
    <w:rsid w:val="009172AE"/>
    <w:rsid w:val="00920A07"/>
    <w:rsid w:val="00932D89"/>
    <w:rsid w:val="00932FCC"/>
    <w:rsid w:val="00943678"/>
    <w:rsid w:val="00947B4D"/>
    <w:rsid w:val="00956EDF"/>
    <w:rsid w:val="00970C8E"/>
    <w:rsid w:val="0097781C"/>
    <w:rsid w:val="00980D1E"/>
    <w:rsid w:val="0098390C"/>
    <w:rsid w:val="009A7A12"/>
    <w:rsid w:val="009B664B"/>
    <w:rsid w:val="009C5A63"/>
    <w:rsid w:val="009C7767"/>
    <w:rsid w:val="009D1238"/>
    <w:rsid w:val="009F0018"/>
    <w:rsid w:val="009F1E4B"/>
    <w:rsid w:val="009F3EFB"/>
    <w:rsid w:val="00A02F96"/>
    <w:rsid w:val="00A1013C"/>
    <w:rsid w:val="00A16CE2"/>
    <w:rsid w:val="00A20F71"/>
    <w:rsid w:val="00A337A0"/>
    <w:rsid w:val="00A35E5F"/>
    <w:rsid w:val="00A442F3"/>
    <w:rsid w:val="00A6794B"/>
    <w:rsid w:val="00A67E1B"/>
    <w:rsid w:val="00A72A18"/>
    <w:rsid w:val="00A75F12"/>
    <w:rsid w:val="00A816A6"/>
    <w:rsid w:val="00A81C8B"/>
    <w:rsid w:val="00A91B43"/>
    <w:rsid w:val="00A94F3A"/>
    <w:rsid w:val="00A955E2"/>
    <w:rsid w:val="00A95B11"/>
    <w:rsid w:val="00A97155"/>
    <w:rsid w:val="00AB0AC9"/>
    <w:rsid w:val="00AB3223"/>
    <w:rsid w:val="00AC23DE"/>
    <w:rsid w:val="00AD28A5"/>
    <w:rsid w:val="00AE0BB8"/>
    <w:rsid w:val="00AF5AB5"/>
    <w:rsid w:val="00B0267B"/>
    <w:rsid w:val="00B12F17"/>
    <w:rsid w:val="00B14A4B"/>
    <w:rsid w:val="00B1583A"/>
    <w:rsid w:val="00B160BB"/>
    <w:rsid w:val="00B223C1"/>
    <w:rsid w:val="00B2333B"/>
    <w:rsid w:val="00B24612"/>
    <w:rsid w:val="00B249E8"/>
    <w:rsid w:val="00B271A6"/>
    <w:rsid w:val="00B30445"/>
    <w:rsid w:val="00B30D1A"/>
    <w:rsid w:val="00B36729"/>
    <w:rsid w:val="00B45655"/>
    <w:rsid w:val="00B465E2"/>
    <w:rsid w:val="00B564A9"/>
    <w:rsid w:val="00B57ACD"/>
    <w:rsid w:val="00B60DB3"/>
    <w:rsid w:val="00B623A4"/>
    <w:rsid w:val="00B64405"/>
    <w:rsid w:val="00B64E87"/>
    <w:rsid w:val="00B77A0F"/>
    <w:rsid w:val="00B8095F"/>
    <w:rsid w:val="00B81177"/>
    <w:rsid w:val="00B8224F"/>
    <w:rsid w:val="00B83E78"/>
    <w:rsid w:val="00B9584F"/>
    <w:rsid w:val="00BA3044"/>
    <w:rsid w:val="00BA3F4B"/>
    <w:rsid w:val="00BA47E0"/>
    <w:rsid w:val="00BA506B"/>
    <w:rsid w:val="00BB487A"/>
    <w:rsid w:val="00BB4B50"/>
    <w:rsid w:val="00BC4543"/>
    <w:rsid w:val="00BC739F"/>
    <w:rsid w:val="00BD688C"/>
    <w:rsid w:val="00BF1FF1"/>
    <w:rsid w:val="00C00364"/>
    <w:rsid w:val="00C00A8E"/>
    <w:rsid w:val="00C27AF9"/>
    <w:rsid w:val="00C31E7D"/>
    <w:rsid w:val="00C406ED"/>
    <w:rsid w:val="00C42088"/>
    <w:rsid w:val="00C431EA"/>
    <w:rsid w:val="00C44DE9"/>
    <w:rsid w:val="00C53AD0"/>
    <w:rsid w:val="00C56ED6"/>
    <w:rsid w:val="00C7047F"/>
    <w:rsid w:val="00C72A90"/>
    <w:rsid w:val="00C80E83"/>
    <w:rsid w:val="00C85618"/>
    <w:rsid w:val="00C9014E"/>
    <w:rsid w:val="00C903DE"/>
    <w:rsid w:val="00C92AC1"/>
    <w:rsid w:val="00C93126"/>
    <w:rsid w:val="00CA30A6"/>
    <w:rsid w:val="00CA5CC3"/>
    <w:rsid w:val="00CA7A60"/>
    <w:rsid w:val="00CB6776"/>
    <w:rsid w:val="00CC20CF"/>
    <w:rsid w:val="00CD7C9B"/>
    <w:rsid w:val="00CE0152"/>
    <w:rsid w:val="00CE04CC"/>
    <w:rsid w:val="00CE0B90"/>
    <w:rsid w:val="00CE32EC"/>
    <w:rsid w:val="00CE4D78"/>
    <w:rsid w:val="00CF14BD"/>
    <w:rsid w:val="00CF2203"/>
    <w:rsid w:val="00CF6D8B"/>
    <w:rsid w:val="00D04932"/>
    <w:rsid w:val="00D1431D"/>
    <w:rsid w:val="00D14B43"/>
    <w:rsid w:val="00D206DB"/>
    <w:rsid w:val="00D34E8D"/>
    <w:rsid w:val="00D46149"/>
    <w:rsid w:val="00D53187"/>
    <w:rsid w:val="00D57DBB"/>
    <w:rsid w:val="00D6173E"/>
    <w:rsid w:val="00D61E73"/>
    <w:rsid w:val="00D65840"/>
    <w:rsid w:val="00D76D68"/>
    <w:rsid w:val="00D81E23"/>
    <w:rsid w:val="00D92529"/>
    <w:rsid w:val="00D962ED"/>
    <w:rsid w:val="00DA0CB1"/>
    <w:rsid w:val="00DA4BAA"/>
    <w:rsid w:val="00DA6193"/>
    <w:rsid w:val="00DA7F60"/>
    <w:rsid w:val="00DB4E1A"/>
    <w:rsid w:val="00DC25B2"/>
    <w:rsid w:val="00DC2C72"/>
    <w:rsid w:val="00DD0463"/>
    <w:rsid w:val="00DD3247"/>
    <w:rsid w:val="00DD3A2A"/>
    <w:rsid w:val="00DD3A65"/>
    <w:rsid w:val="00DE2DA8"/>
    <w:rsid w:val="00E02123"/>
    <w:rsid w:val="00E11BCF"/>
    <w:rsid w:val="00E25B63"/>
    <w:rsid w:val="00E25C04"/>
    <w:rsid w:val="00E36A1B"/>
    <w:rsid w:val="00E43197"/>
    <w:rsid w:val="00E45CCD"/>
    <w:rsid w:val="00E51A02"/>
    <w:rsid w:val="00E555E7"/>
    <w:rsid w:val="00E6461F"/>
    <w:rsid w:val="00E826B4"/>
    <w:rsid w:val="00E91D1A"/>
    <w:rsid w:val="00E93E91"/>
    <w:rsid w:val="00E943D6"/>
    <w:rsid w:val="00E94494"/>
    <w:rsid w:val="00EA1F6E"/>
    <w:rsid w:val="00EA23A1"/>
    <w:rsid w:val="00EA363C"/>
    <w:rsid w:val="00EA43C2"/>
    <w:rsid w:val="00EA441A"/>
    <w:rsid w:val="00EA7694"/>
    <w:rsid w:val="00EB0545"/>
    <w:rsid w:val="00EB16AA"/>
    <w:rsid w:val="00EB23E6"/>
    <w:rsid w:val="00EC7F10"/>
    <w:rsid w:val="00EE317E"/>
    <w:rsid w:val="00EE58C8"/>
    <w:rsid w:val="00EF258D"/>
    <w:rsid w:val="00EF5E05"/>
    <w:rsid w:val="00F04334"/>
    <w:rsid w:val="00F0572A"/>
    <w:rsid w:val="00F07222"/>
    <w:rsid w:val="00F12087"/>
    <w:rsid w:val="00F12337"/>
    <w:rsid w:val="00F124CD"/>
    <w:rsid w:val="00F14001"/>
    <w:rsid w:val="00F16D93"/>
    <w:rsid w:val="00F23BB8"/>
    <w:rsid w:val="00F2734A"/>
    <w:rsid w:val="00F34500"/>
    <w:rsid w:val="00F416E7"/>
    <w:rsid w:val="00F43C28"/>
    <w:rsid w:val="00F536CF"/>
    <w:rsid w:val="00F54E5F"/>
    <w:rsid w:val="00F62C80"/>
    <w:rsid w:val="00F749DB"/>
    <w:rsid w:val="00F76709"/>
    <w:rsid w:val="00F77E25"/>
    <w:rsid w:val="00F801B9"/>
    <w:rsid w:val="00F80646"/>
    <w:rsid w:val="00F844B6"/>
    <w:rsid w:val="00F85B78"/>
    <w:rsid w:val="00F85E4A"/>
    <w:rsid w:val="00F870C8"/>
    <w:rsid w:val="00F900BC"/>
    <w:rsid w:val="00F92B77"/>
    <w:rsid w:val="00FA08B2"/>
    <w:rsid w:val="00FA63F1"/>
    <w:rsid w:val="00FA7016"/>
    <w:rsid w:val="00FB16E8"/>
    <w:rsid w:val="00FB2C27"/>
    <w:rsid w:val="00FB47BE"/>
    <w:rsid w:val="00FD2759"/>
    <w:rsid w:val="00FD34BC"/>
    <w:rsid w:val="00FD3805"/>
    <w:rsid w:val="00FD40ED"/>
    <w:rsid w:val="00FD473F"/>
    <w:rsid w:val="00FE5139"/>
    <w:rsid w:val="00FE5AE3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C0E65F3"/>
  <w15:docId w15:val="{BC1C2E5F-A8B8-44D4-B770-5D000901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A1013C"/>
    <w:rPr>
      <w:color w:val="605E5C"/>
      <w:shd w:val="clear" w:color="auto" w:fill="E1DFDD"/>
    </w:rPr>
  </w:style>
  <w:style w:type="paragraph" w:customStyle="1" w:styleId="tv213">
    <w:name w:val="tv213"/>
    <w:basedOn w:val="Parasts"/>
    <w:rsid w:val="003A46F4"/>
    <w:pPr>
      <w:spacing w:before="100" w:beforeAutospacing="1" w:after="100" w:afterAutospacing="1"/>
    </w:pPr>
  </w:style>
  <w:style w:type="paragraph" w:styleId="Pamattekstsaratkpi">
    <w:name w:val="Body Text Indent"/>
    <w:basedOn w:val="Parasts"/>
    <w:link w:val="PamattekstsaratkpiRakstz"/>
    <w:semiHidden/>
    <w:unhideWhenUsed/>
    <w:rsid w:val="005B68BA"/>
    <w:pPr>
      <w:spacing w:after="120"/>
      <w:ind w:left="283"/>
    </w:pPr>
    <w:rPr>
      <w:lang w:val="en-GB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5B68BA"/>
    <w:rPr>
      <w:rFonts w:ascii="Times New Roman" w:eastAsia="Times New Roman" w:hAnsi="Times New Roman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semiHidden/>
    <w:unhideWhenUsed/>
    <w:rsid w:val="005B68BA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semiHidden/>
    <w:rsid w:val="005B68BA"/>
    <w:rPr>
      <w:rFonts w:ascii="Times New Roman" w:eastAsia="Times New Roman" w:hAnsi="Times New Roman"/>
      <w:sz w:val="16"/>
      <w:szCs w:val="16"/>
      <w:lang w:val="en-GB"/>
    </w:rPr>
  </w:style>
  <w:style w:type="paragraph" w:customStyle="1" w:styleId="NormalWeb1">
    <w:name w:val="Normal (Web)1"/>
    <w:basedOn w:val="Parasts"/>
    <w:rsid w:val="005B68BA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</w:rPr>
  </w:style>
  <w:style w:type="paragraph" w:customStyle="1" w:styleId="StyleRight">
    <w:name w:val="Style Right"/>
    <w:basedOn w:val="Parasts"/>
    <w:rsid w:val="007333BE"/>
    <w:pPr>
      <w:spacing w:after="120"/>
      <w:ind w:firstLine="720"/>
      <w:jc w:val="right"/>
    </w:pPr>
    <w:rPr>
      <w:sz w:val="28"/>
      <w:szCs w:val="28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06953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B2333B"/>
    <w:rPr>
      <w:color w:val="605E5C"/>
      <w:shd w:val="clear" w:color="auto" w:fill="E1DFDD"/>
    </w:rPr>
  </w:style>
  <w:style w:type="character" w:customStyle="1" w:styleId="Neatrisintapieminana4">
    <w:name w:val="Neatrisināta pieminēšana4"/>
    <w:basedOn w:val="Noklusjumarindkopasfonts"/>
    <w:uiPriority w:val="99"/>
    <w:semiHidden/>
    <w:unhideWhenUsed/>
    <w:rsid w:val="00886D98"/>
    <w:rPr>
      <w:color w:val="605E5C"/>
      <w:shd w:val="clear" w:color="auto" w:fill="E1DFDD"/>
    </w:rPr>
  </w:style>
  <w:style w:type="paragraph" w:customStyle="1" w:styleId="xmsonormal">
    <w:name w:val="x_msonormal"/>
    <w:basedOn w:val="Parasts"/>
    <w:rsid w:val="00BB4B50"/>
    <w:rPr>
      <w:rFonts w:eastAsiaTheme="minorHAnsi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B4B50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semiHidden/>
    <w:unhideWhenUsed/>
    <w:rsid w:val="008860E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.Dimant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A44D9-D9C8-4B29-8F51-E94A5050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2808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2009.gada 22.decembra noteikumos Nr.1627 "Nacionālā kino centra nolikums"</vt:lpstr>
      <vt:lpstr/>
    </vt:vector>
  </TitlesOfParts>
  <Manager>Dita Rietuma</Manager>
  <Company>Nacionālais kino centrs</Company>
  <LinksUpToDate>false</LinksUpToDate>
  <CharactersWithSpaces>4401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2009.gada 22.decembra noteikumos Nr.1627 "Nacionālā kino centra nolikums"</dc:title>
  <dc:subject>Noteikumu projekts</dc:subject>
  <dc:creator>Baiba Erdmane</dc:creator>
  <cp:keywords/>
  <dc:description>B.Erdmane_x000d_Juriskonsulte_x000d_baiba.erdmane@nkc.gov.lv_x000d_ 67358859</dc:description>
  <cp:lastModifiedBy>Uldis Zariņš</cp:lastModifiedBy>
  <cp:revision>3</cp:revision>
  <cp:lastPrinted>2020-07-09T12:54:00Z</cp:lastPrinted>
  <dcterms:created xsi:type="dcterms:W3CDTF">2021-05-31T12:27:00Z</dcterms:created>
  <dcterms:modified xsi:type="dcterms:W3CDTF">2021-05-31T13:40:00Z</dcterms:modified>
  <cp:category/>
</cp:coreProperties>
</file>