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5D6AC" w14:textId="77777777" w:rsidR="00CD369B" w:rsidRPr="00BB4440" w:rsidRDefault="00CD369B" w:rsidP="00CD369B">
      <w:pPr>
        <w:pStyle w:val="H4"/>
        <w:spacing w:after="0"/>
        <w:jc w:val="left"/>
        <w:rPr>
          <w:b w:val="0"/>
          <w:bCs/>
          <w:szCs w:val="28"/>
        </w:rPr>
      </w:pPr>
    </w:p>
    <w:p w14:paraId="604EB479" w14:textId="082078DA" w:rsidR="005D3950" w:rsidRPr="00BB4440" w:rsidRDefault="005D3950" w:rsidP="005D3950">
      <w:pPr>
        <w:tabs>
          <w:tab w:val="left" w:pos="6663"/>
        </w:tabs>
        <w:rPr>
          <w:b/>
          <w:sz w:val="28"/>
          <w:szCs w:val="28"/>
        </w:rPr>
      </w:pPr>
      <w:r w:rsidRPr="00BB4440">
        <w:rPr>
          <w:sz w:val="28"/>
          <w:szCs w:val="28"/>
        </w:rPr>
        <w:t>2021</w:t>
      </w:r>
      <w:r w:rsidR="00EC7360" w:rsidRPr="00BB4440">
        <w:rPr>
          <w:sz w:val="28"/>
          <w:szCs w:val="28"/>
        </w:rPr>
        <w:t>. </w:t>
      </w:r>
      <w:r w:rsidRPr="00BB4440">
        <w:rPr>
          <w:sz w:val="28"/>
          <w:szCs w:val="28"/>
        </w:rPr>
        <w:t xml:space="preserve">gada </w:t>
      </w:r>
      <w:r w:rsidR="000B0951">
        <w:rPr>
          <w:sz w:val="28"/>
          <w:szCs w:val="28"/>
        </w:rPr>
        <w:t>1. jūnijā</w:t>
      </w:r>
      <w:r w:rsidRPr="00BB4440">
        <w:rPr>
          <w:sz w:val="28"/>
          <w:szCs w:val="28"/>
        </w:rPr>
        <w:tab/>
        <w:t>Rīkojums Nr.</w:t>
      </w:r>
      <w:r w:rsidR="000B0951">
        <w:rPr>
          <w:sz w:val="28"/>
          <w:szCs w:val="28"/>
        </w:rPr>
        <w:t> 362</w:t>
      </w:r>
    </w:p>
    <w:p w14:paraId="466E81D0" w14:textId="6DC1A80C" w:rsidR="005D3950" w:rsidRPr="00BB4440" w:rsidRDefault="005D3950" w:rsidP="005D3950">
      <w:pPr>
        <w:tabs>
          <w:tab w:val="left" w:pos="6663"/>
        </w:tabs>
        <w:rPr>
          <w:sz w:val="28"/>
          <w:szCs w:val="28"/>
        </w:rPr>
      </w:pPr>
      <w:r w:rsidRPr="00BB4440">
        <w:rPr>
          <w:sz w:val="28"/>
          <w:szCs w:val="28"/>
        </w:rPr>
        <w:t>Rīgā</w:t>
      </w:r>
      <w:r w:rsidRPr="00BB4440">
        <w:rPr>
          <w:sz w:val="28"/>
          <w:szCs w:val="28"/>
        </w:rPr>
        <w:tab/>
        <w:t>(prot</w:t>
      </w:r>
      <w:r w:rsidR="00EC7360" w:rsidRPr="00BB4440">
        <w:rPr>
          <w:sz w:val="28"/>
          <w:szCs w:val="28"/>
        </w:rPr>
        <w:t>. </w:t>
      </w:r>
      <w:r w:rsidRPr="00BB4440">
        <w:rPr>
          <w:sz w:val="28"/>
          <w:szCs w:val="28"/>
        </w:rPr>
        <w:t>Nr</w:t>
      </w:r>
      <w:r w:rsidR="00EC7360" w:rsidRPr="00BB4440">
        <w:rPr>
          <w:sz w:val="28"/>
          <w:szCs w:val="28"/>
        </w:rPr>
        <w:t>. </w:t>
      </w:r>
      <w:r w:rsidR="000B0951">
        <w:rPr>
          <w:sz w:val="28"/>
          <w:szCs w:val="28"/>
        </w:rPr>
        <w:t>45 44</w:t>
      </w:r>
      <w:bookmarkStart w:id="0" w:name="_GoBack"/>
      <w:bookmarkEnd w:id="0"/>
      <w:r w:rsidR="00EC7360" w:rsidRPr="00BB4440">
        <w:rPr>
          <w:sz w:val="28"/>
          <w:szCs w:val="28"/>
        </w:rPr>
        <w:t>. </w:t>
      </w:r>
      <w:r w:rsidRPr="00BB4440">
        <w:rPr>
          <w:sz w:val="28"/>
          <w:szCs w:val="28"/>
        </w:rPr>
        <w:t>§)</w:t>
      </w:r>
    </w:p>
    <w:p w14:paraId="1876EC12" w14:textId="77777777" w:rsidR="005D3950" w:rsidRPr="00BB4440" w:rsidRDefault="005D3950" w:rsidP="00EC7360">
      <w:pPr>
        <w:jc w:val="both"/>
        <w:rPr>
          <w:rFonts w:eastAsia="Calibri"/>
          <w:bCs/>
          <w:sz w:val="28"/>
          <w:szCs w:val="28"/>
          <w:lang w:eastAsia="en-US"/>
        </w:rPr>
      </w:pPr>
    </w:p>
    <w:p w14:paraId="78025A0E" w14:textId="0065A566" w:rsidR="00484556" w:rsidRPr="00BB4440" w:rsidRDefault="00484556" w:rsidP="00A140D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B4440">
        <w:rPr>
          <w:rFonts w:eastAsia="Calibri"/>
          <w:b/>
          <w:sz w:val="28"/>
          <w:szCs w:val="28"/>
          <w:lang w:eastAsia="en-US"/>
        </w:rPr>
        <w:t xml:space="preserve">Par apropriācijas pārdali </w:t>
      </w:r>
      <w:r w:rsidR="00A140DD" w:rsidRPr="00BB4440">
        <w:rPr>
          <w:rFonts w:eastAsia="Calibri"/>
          <w:b/>
          <w:sz w:val="28"/>
          <w:szCs w:val="28"/>
          <w:lang w:eastAsia="en-US"/>
        </w:rPr>
        <w:t xml:space="preserve">starp Kultūras ministrijas </w:t>
      </w:r>
      <w:r w:rsidR="00A25D83" w:rsidRPr="00BB4440">
        <w:rPr>
          <w:rFonts w:eastAsia="Calibri"/>
          <w:b/>
          <w:sz w:val="28"/>
          <w:szCs w:val="28"/>
          <w:lang w:eastAsia="en-US"/>
        </w:rPr>
        <w:br/>
      </w:r>
      <w:r w:rsidR="00A140DD" w:rsidRPr="00BB4440">
        <w:rPr>
          <w:rFonts w:eastAsia="Calibri"/>
          <w:b/>
          <w:sz w:val="28"/>
          <w:szCs w:val="28"/>
          <w:lang w:eastAsia="en-US"/>
        </w:rPr>
        <w:t>budžeta apakšprogrammām</w:t>
      </w:r>
    </w:p>
    <w:p w14:paraId="0D45CF6A" w14:textId="77777777" w:rsidR="00484556" w:rsidRPr="00BB4440" w:rsidRDefault="00484556" w:rsidP="00484556">
      <w:pPr>
        <w:jc w:val="both"/>
        <w:rPr>
          <w:rFonts w:eastAsia="Calibri"/>
          <w:bCs/>
          <w:sz w:val="28"/>
          <w:szCs w:val="28"/>
          <w:lang w:eastAsia="en-US"/>
        </w:rPr>
      </w:pPr>
    </w:p>
    <w:p w14:paraId="346EA0C5" w14:textId="4868BD08" w:rsidR="00C4055A" w:rsidRPr="00BB4440" w:rsidRDefault="00EC7360" w:rsidP="00EC7360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B4440">
        <w:rPr>
          <w:rFonts w:eastAsia="Calibri"/>
          <w:spacing w:val="-2"/>
          <w:sz w:val="28"/>
          <w:szCs w:val="28"/>
          <w:lang w:eastAsia="en-US"/>
        </w:rPr>
        <w:t>1. </w:t>
      </w:r>
      <w:r w:rsidR="00484556" w:rsidRPr="00BB4440">
        <w:rPr>
          <w:rFonts w:eastAsia="Calibri"/>
          <w:spacing w:val="-2"/>
          <w:sz w:val="28"/>
          <w:szCs w:val="28"/>
          <w:lang w:eastAsia="en-US"/>
        </w:rPr>
        <w:t xml:space="preserve">Atbalstīt apropriācijas pārdali </w:t>
      </w:r>
      <w:r w:rsidR="0046793F" w:rsidRPr="00BB4440">
        <w:rPr>
          <w:rFonts w:eastAsia="Calibri"/>
          <w:spacing w:val="-2"/>
          <w:sz w:val="28"/>
          <w:szCs w:val="28"/>
          <w:lang w:eastAsia="en-US"/>
        </w:rPr>
        <w:t>202</w:t>
      </w:r>
      <w:r w:rsidR="00750294" w:rsidRPr="00BB4440">
        <w:rPr>
          <w:rFonts w:eastAsia="Calibri"/>
          <w:spacing w:val="-2"/>
          <w:sz w:val="28"/>
          <w:szCs w:val="28"/>
          <w:lang w:eastAsia="en-US"/>
        </w:rPr>
        <w:t>1</w:t>
      </w:r>
      <w:r w:rsidRPr="00BB4440">
        <w:rPr>
          <w:rFonts w:eastAsia="Calibri"/>
          <w:spacing w:val="-2"/>
          <w:sz w:val="28"/>
          <w:szCs w:val="28"/>
          <w:lang w:eastAsia="en-US"/>
        </w:rPr>
        <w:t>. </w:t>
      </w:r>
      <w:r w:rsidR="0046793F" w:rsidRPr="00BB4440">
        <w:rPr>
          <w:rFonts w:eastAsia="Calibri"/>
          <w:spacing w:val="-2"/>
          <w:sz w:val="28"/>
          <w:szCs w:val="28"/>
          <w:lang w:eastAsia="en-US"/>
        </w:rPr>
        <w:t xml:space="preserve">gadā </w:t>
      </w:r>
      <w:r w:rsidR="00484556" w:rsidRPr="00BB4440">
        <w:rPr>
          <w:rFonts w:eastAsia="Calibri"/>
          <w:spacing w:val="-2"/>
          <w:sz w:val="28"/>
          <w:szCs w:val="28"/>
          <w:lang w:eastAsia="en-US"/>
        </w:rPr>
        <w:t>no Kultūras ministrijas budžeta</w:t>
      </w:r>
      <w:r w:rsidR="00BE68D3" w:rsidRPr="00BB4440">
        <w:rPr>
          <w:rFonts w:eastAsia="Calibri"/>
          <w:sz w:val="28"/>
          <w:szCs w:val="28"/>
          <w:lang w:eastAsia="en-US"/>
        </w:rPr>
        <w:t xml:space="preserve"> apakšprogrammas 22.12.00 </w:t>
      </w:r>
      <w:r w:rsidR="005D3950" w:rsidRPr="00BB4440">
        <w:rPr>
          <w:rFonts w:eastAsia="Calibri"/>
          <w:sz w:val="28"/>
          <w:szCs w:val="28"/>
          <w:lang w:eastAsia="en-US"/>
        </w:rPr>
        <w:t>"</w:t>
      </w:r>
      <w:r w:rsidR="00BE68D3" w:rsidRPr="00BB4440">
        <w:rPr>
          <w:rFonts w:eastAsia="Calibri"/>
          <w:sz w:val="28"/>
          <w:szCs w:val="28"/>
          <w:lang w:eastAsia="en-US"/>
        </w:rPr>
        <w:t>Latvijas valsts simtgades programma</w:t>
      </w:r>
      <w:r w:rsidR="005D3950" w:rsidRPr="00BB4440">
        <w:rPr>
          <w:rFonts w:eastAsia="Calibri"/>
          <w:sz w:val="28"/>
          <w:szCs w:val="28"/>
          <w:lang w:eastAsia="en-US"/>
        </w:rPr>
        <w:t>"</w:t>
      </w:r>
      <w:r w:rsidR="002F0912" w:rsidRPr="00BB4440">
        <w:rPr>
          <w:rFonts w:eastAsia="Calibri"/>
          <w:sz w:val="28"/>
          <w:szCs w:val="28"/>
          <w:lang w:eastAsia="en-US"/>
        </w:rPr>
        <w:t xml:space="preserve"> </w:t>
      </w:r>
      <w:r w:rsidR="00F46A32" w:rsidRPr="00BB4440">
        <w:rPr>
          <w:iCs/>
          <w:sz w:val="28"/>
          <w:szCs w:val="28"/>
        </w:rPr>
        <w:t>43 538 </w:t>
      </w:r>
      <w:r w:rsidR="00F46A32" w:rsidRPr="00BB4440">
        <w:rPr>
          <w:i/>
          <w:sz w:val="28"/>
          <w:szCs w:val="28"/>
        </w:rPr>
        <w:t xml:space="preserve">euro </w:t>
      </w:r>
      <w:r w:rsidR="005F2B3B" w:rsidRPr="00BB4440">
        <w:rPr>
          <w:rFonts w:eastAsia="Calibri"/>
          <w:sz w:val="28"/>
          <w:szCs w:val="28"/>
          <w:lang w:eastAsia="en-US"/>
        </w:rPr>
        <w:t xml:space="preserve">apmērā, </w:t>
      </w:r>
      <w:r w:rsidR="002F0912" w:rsidRPr="00BB4440">
        <w:rPr>
          <w:rFonts w:eastAsia="Calibri"/>
          <w:sz w:val="28"/>
          <w:szCs w:val="28"/>
          <w:lang w:eastAsia="en-US"/>
        </w:rPr>
        <w:t xml:space="preserve">samazinot </w:t>
      </w:r>
      <w:r w:rsidR="00CD478D" w:rsidRPr="00BB4440">
        <w:rPr>
          <w:rFonts w:eastAsia="Calibri"/>
          <w:sz w:val="28"/>
          <w:szCs w:val="28"/>
          <w:lang w:eastAsia="en-US"/>
        </w:rPr>
        <w:t>dotāciju no vispārējiem ieņēmumiem</w:t>
      </w:r>
      <w:r w:rsidR="005F2B3B" w:rsidRPr="00BB4440">
        <w:rPr>
          <w:rFonts w:eastAsia="Calibri"/>
          <w:sz w:val="28"/>
          <w:szCs w:val="28"/>
          <w:lang w:eastAsia="en-US"/>
        </w:rPr>
        <w:t xml:space="preserve"> </w:t>
      </w:r>
      <w:r w:rsidR="00682653" w:rsidRPr="00BB4440">
        <w:rPr>
          <w:rFonts w:eastAsia="Calibri"/>
          <w:sz w:val="28"/>
          <w:szCs w:val="28"/>
          <w:lang w:eastAsia="en-US"/>
        </w:rPr>
        <w:t xml:space="preserve">un </w:t>
      </w:r>
      <w:r w:rsidR="005F2B3B" w:rsidRPr="00BB4440">
        <w:rPr>
          <w:rFonts w:eastAsia="Calibri"/>
          <w:sz w:val="28"/>
          <w:szCs w:val="28"/>
          <w:lang w:eastAsia="en-US"/>
        </w:rPr>
        <w:t xml:space="preserve">subsīdiju un dotāciju izdevumus par </w:t>
      </w:r>
      <w:r w:rsidR="005A2935" w:rsidRPr="00BB4440">
        <w:rPr>
          <w:rFonts w:eastAsia="Calibri"/>
          <w:sz w:val="28"/>
          <w:szCs w:val="28"/>
          <w:lang w:eastAsia="en-US"/>
        </w:rPr>
        <w:t>43</w:t>
      </w:r>
      <w:r w:rsidR="00257E50" w:rsidRPr="00BB4440">
        <w:rPr>
          <w:rFonts w:eastAsia="Calibri"/>
          <w:sz w:val="28"/>
          <w:szCs w:val="28"/>
          <w:lang w:eastAsia="en-US"/>
        </w:rPr>
        <w:t> </w:t>
      </w:r>
      <w:r w:rsidR="005A2935" w:rsidRPr="00BB4440">
        <w:rPr>
          <w:rFonts w:eastAsia="Calibri"/>
          <w:sz w:val="28"/>
          <w:szCs w:val="28"/>
          <w:lang w:eastAsia="en-US"/>
        </w:rPr>
        <w:t>538</w:t>
      </w:r>
      <w:r w:rsidR="00257E50" w:rsidRPr="00BB4440">
        <w:rPr>
          <w:rFonts w:eastAsia="Calibri"/>
          <w:sz w:val="28"/>
          <w:szCs w:val="28"/>
          <w:lang w:eastAsia="en-US"/>
        </w:rPr>
        <w:t> </w:t>
      </w:r>
      <w:r w:rsidR="005F2B3B" w:rsidRPr="00BB4440">
        <w:rPr>
          <w:rFonts w:eastAsia="Calibri"/>
          <w:i/>
          <w:sz w:val="28"/>
          <w:szCs w:val="28"/>
          <w:lang w:eastAsia="en-US"/>
        </w:rPr>
        <w:t>euro</w:t>
      </w:r>
      <w:r w:rsidR="00CD478D" w:rsidRPr="00BB4440">
        <w:rPr>
          <w:rFonts w:eastAsia="Calibri"/>
          <w:sz w:val="28"/>
          <w:szCs w:val="28"/>
          <w:lang w:eastAsia="en-US"/>
        </w:rPr>
        <w:t>,</w:t>
      </w:r>
      <w:r w:rsidR="00BE68D3" w:rsidRPr="00BB4440">
        <w:rPr>
          <w:rFonts w:eastAsia="Calibri"/>
          <w:sz w:val="28"/>
          <w:szCs w:val="28"/>
          <w:lang w:eastAsia="en-US"/>
        </w:rPr>
        <w:t xml:space="preserve"> </w:t>
      </w:r>
      <w:r w:rsidR="00484556" w:rsidRPr="00BB4440">
        <w:rPr>
          <w:rFonts w:eastAsia="Calibri"/>
          <w:sz w:val="28"/>
          <w:szCs w:val="28"/>
          <w:lang w:eastAsia="en-US"/>
        </w:rPr>
        <w:t>uz</w:t>
      </w:r>
      <w:r w:rsidR="00750294" w:rsidRPr="00BB4440">
        <w:rPr>
          <w:rFonts w:eastAsia="Calibri"/>
          <w:sz w:val="28"/>
          <w:szCs w:val="28"/>
          <w:lang w:eastAsia="en-US"/>
        </w:rPr>
        <w:t xml:space="preserve"> </w:t>
      </w:r>
      <w:r w:rsidR="00193460" w:rsidRPr="00BB4440">
        <w:rPr>
          <w:rFonts w:eastAsia="Calibri"/>
          <w:sz w:val="28"/>
          <w:szCs w:val="28"/>
          <w:lang w:eastAsia="en-US"/>
        </w:rPr>
        <w:t xml:space="preserve">budžeta </w:t>
      </w:r>
      <w:r w:rsidR="006665CE" w:rsidRPr="00BB4440">
        <w:rPr>
          <w:rFonts w:eastAsia="Calibri"/>
          <w:sz w:val="28"/>
          <w:szCs w:val="28"/>
          <w:lang w:eastAsia="en-US"/>
        </w:rPr>
        <w:t>apakšprogrammu</w:t>
      </w:r>
      <w:r w:rsidR="00F46A32" w:rsidRPr="00BB4440">
        <w:rPr>
          <w:iCs/>
          <w:sz w:val="28"/>
          <w:szCs w:val="28"/>
        </w:rPr>
        <w:t xml:space="preserve"> </w:t>
      </w:r>
      <w:r w:rsidR="00F46A32" w:rsidRPr="00BB4440">
        <w:rPr>
          <w:sz w:val="28"/>
          <w:szCs w:val="28"/>
        </w:rPr>
        <w:t xml:space="preserve">22.02.00 </w:t>
      </w:r>
      <w:r w:rsidR="005D3950" w:rsidRPr="00BB4440">
        <w:rPr>
          <w:bCs/>
          <w:sz w:val="28"/>
          <w:szCs w:val="28"/>
        </w:rPr>
        <w:t>"</w:t>
      </w:r>
      <w:r w:rsidR="00F46A32" w:rsidRPr="00BB4440">
        <w:rPr>
          <w:sz w:val="28"/>
          <w:szCs w:val="28"/>
        </w:rPr>
        <w:t>Kultūras pasākumi, sadarbības līgumi un programmas</w:t>
      </w:r>
      <w:r w:rsidR="005D3950" w:rsidRPr="00BB4440">
        <w:rPr>
          <w:rFonts w:eastAsia="Calibri"/>
          <w:sz w:val="28"/>
          <w:szCs w:val="28"/>
          <w:lang w:eastAsia="en-US"/>
        </w:rPr>
        <w:t>"</w:t>
      </w:r>
      <w:r w:rsidR="00BE68D3" w:rsidRPr="00BB4440">
        <w:rPr>
          <w:rFonts w:eastAsia="Calibri"/>
          <w:iCs/>
          <w:sz w:val="28"/>
          <w:szCs w:val="28"/>
          <w:lang w:eastAsia="en-US"/>
        </w:rPr>
        <w:t>,</w:t>
      </w:r>
      <w:r w:rsidR="00484556" w:rsidRPr="00BB4440">
        <w:rPr>
          <w:rFonts w:eastAsia="Calibri"/>
          <w:sz w:val="28"/>
          <w:szCs w:val="28"/>
          <w:lang w:eastAsia="en-US"/>
        </w:rPr>
        <w:t xml:space="preserve"> </w:t>
      </w:r>
      <w:r w:rsidR="00CD478D" w:rsidRPr="00BB4440">
        <w:rPr>
          <w:rFonts w:eastAsia="Calibri"/>
          <w:sz w:val="28"/>
          <w:szCs w:val="28"/>
          <w:lang w:eastAsia="en-US"/>
        </w:rPr>
        <w:t xml:space="preserve">palielinot dotāciju no vispārējiem ieņēmumiem </w:t>
      </w:r>
      <w:r w:rsidR="000D2B21" w:rsidRPr="00BB4440">
        <w:rPr>
          <w:rFonts w:eastAsia="Calibri"/>
          <w:sz w:val="28"/>
          <w:szCs w:val="28"/>
          <w:lang w:eastAsia="en-US"/>
        </w:rPr>
        <w:t>par 43</w:t>
      </w:r>
      <w:r w:rsidR="00257E50" w:rsidRPr="00BB4440">
        <w:rPr>
          <w:rFonts w:eastAsia="Calibri"/>
          <w:sz w:val="28"/>
          <w:szCs w:val="28"/>
          <w:lang w:eastAsia="en-US"/>
        </w:rPr>
        <w:t> </w:t>
      </w:r>
      <w:r w:rsidR="000D2B21" w:rsidRPr="00BB4440">
        <w:rPr>
          <w:rFonts w:eastAsia="Calibri"/>
          <w:sz w:val="28"/>
          <w:szCs w:val="28"/>
          <w:lang w:eastAsia="en-US"/>
        </w:rPr>
        <w:t>538</w:t>
      </w:r>
      <w:r w:rsidR="00257E50" w:rsidRPr="00BB4440">
        <w:rPr>
          <w:rFonts w:eastAsia="Calibri"/>
          <w:sz w:val="28"/>
          <w:szCs w:val="28"/>
          <w:lang w:eastAsia="en-US"/>
        </w:rPr>
        <w:t> </w:t>
      </w:r>
      <w:r w:rsidR="000D2B21" w:rsidRPr="00BB4440">
        <w:rPr>
          <w:rFonts w:eastAsia="Calibri"/>
          <w:i/>
          <w:iCs/>
          <w:sz w:val="28"/>
          <w:szCs w:val="28"/>
          <w:lang w:eastAsia="en-US"/>
        </w:rPr>
        <w:t>euro</w:t>
      </w:r>
      <w:r w:rsidR="000D2B21" w:rsidRPr="00BB4440">
        <w:rPr>
          <w:rFonts w:eastAsia="Calibri"/>
          <w:sz w:val="28"/>
          <w:szCs w:val="28"/>
          <w:lang w:eastAsia="en-US"/>
        </w:rPr>
        <w:t xml:space="preserve"> </w:t>
      </w:r>
      <w:r w:rsidR="00CD478D" w:rsidRPr="00BB4440">
        <w:rPr>
          <w:rFonts w:eastAsia="Calibri"/>
          <w:sz w:val="28"/>
          <w:szCs w:val="28"/>
          <w:lang w:eastAsia="en-US"/>
        </w:rPr>
        <w:t xml:space="preserve">un </w:t>
      </w:r>
      <w:bookmarkStart w:id="1" w:name="_Hlk65591375"/>
      <w:r w:rsidR="000D2B21" w:rsidRPr="00BB4440">
        <w:rPr>
          <w:rFonts w:eastAsia="Calibri"/>
          <w:sz w:val="28"/>
          <w:szCs w:val="28"/>
          <w:lang w:eastAsia="en-US"/>
        </w:rPr>
        <w:t>atlīdzības izdevumus par 8</w:t>
      </w:r>
      <w:r w:rsidR="00033CB6" w:rsidRPr="00BB4440">
        <w:rPr>
          <w:rFonts w:eastAsia="Calibri"/>
          <w:sz w:val="28"/>
          <w:szCs w:val="28"/>
          <w:lang w:eastAsia="en-US"/>
        </w:rPr>
        <w:t> </w:t>
      </w:r>
      <w:r w:rsidR="000D2B21" w:rsidRPr="00BB4440">
        <w:rPr>
          <w:rFonts w:eastAsia="Calibri"/>
          <w:sz w:val="28"/>
          <w:szCs w:val="28"/>
          <w:lang w:eastAsia="en-US"/>
        </w:rPr>
        <w:t>630</w:t>
      </w:r>
      <w:r w:rsidR="00033CB6" w:rsidRPr="00BB4440">
        <w:rPr>
          <w:rFonts w:eastAsia="Calibri"/>
          <w:sz w:val="28"/>
          <w:szCs w:val="28"/>
          <w:lang w:eastAsia="en-US"/>
        </w:rPr>
        <w:t> </w:t>
      </w:r>
      <w:r w:rsidR="000D2B21" w:rsidRPr="00BB4440">
        <w:rPr>
          <w:rFonts w:eastAsia="Calibri"/>
          <w:i/>
          <w:iCs/>
          <w:sz w:val="28"/>
          <w:szCs w:val="28"/>
          <w:lang w:eastAsia="en-US"/>
        </w:rPr>
        <w:t>euro</w:t>
      </w:r>
      <w:r w:rsidR="000D2B21" w:rsidRPr="00BB4440">
        <w:rPr>
          <w:rFonts w:eastAsia="Calibri"/>
          <w:sz w:val="28"/>
          <w:szCs w:val="28"/>
          <w:lang w:eastAsia="en-US"/>
        </w:rPr>
        <w:t xml:space="preserve">, </w:t>
      </w:r>
      <w:r w:rsidR="005A2935" w:rsidRPr="00BB4440">
        <w:rPr>
          <w:rFonts w:eastAsia="Calibri"/>
          <w:sz w:val="28"/>
          <w:szCs w:val="28"/>
          <w:lang w:eastAsia="en-US"/>
        </w:rPr>
        <w:t>preču un pakalpojumu</w:t>
      </w:r>
      <w:r w:rsidR="00CD478D" w:rsidRPr="00BB4440">
        <w:rPr>
          <w:rFonts w:eastAsia="Calibri"/>
          <w:sz w:val="28"/>
          <w:szCs w:val="28"/>
          <w:lang w:eastAsia="en-US"/>
        </w:rPr>
        <w:t xml:space="preserve"> izdevumus</w:t>
      </w:r>
      <w:bookmarkEnd w:id="1"/>
      <w:r w:rsidR="000D2B21" w:rsidRPr="00BB4440">
        <w:rPr>
          <w:rFonts w:eastAsia="Calibri"/>
          <w:sz w:val="28"/>
          <w:szCs w:val="28"/>
          <w:lang w:eastAsia="en-US"/>
        </w:rPr>
        <w:t xml:space="preserve"> par 34</w:t>
      </w:r>
      <w:r w:rsidR="00257E50" w:rsidRPr="00BB4440">
        <w:rPr>
          <w:rFonts w:eastAsia="Calibri"/>
          <w:sz w:val="28"/>
          <w:szCs w:val="28"/>
          <w:lang w:eastAsia="en-US"/>
        </w:rPr>
        <w:t> </w:t>
      </w:r>
      <w:r w:rsidR="000D2B21" w:rsidRPr="00BB4440">
        <w:rPr>
          <w:rFonts w:eastAsia="Calibri"/>
          <w:sz w:val="28"/>
          <w:szCs w:val="28"/>
          <w:lang w:eastAsia="en-US"/>
        </w:rPr>
        <w:t>908</w:t>
      </w:r>
      <w:r w:rsidR="00257E50" w:rsidRPr="00BB4440">
        <w:rPr>
          <w:rFonts w:eastAsia="Calibri"/>
          <w:sz w:val="28"/>
          <w:szCs w:val="28"/>
          <w:lang w:eastAsia="en-US"/>
        </w:rPr>
        <w:t> </w:t>
      </w:r>
      <w:r w:rsidR="000D2B21" w:rsidRPr="00BB4440">
        <w:rPr>
          <w:rFonts w:eastAsia="Calibri"/>
          <w:i/>
          <w:iCs/>
          <w:sz w:val="28"/>
          <w:szCs w:val="28"/>
          <w:lang w:eastAsia="en-US"/>
        </w:rPr>
        <w:t>euro</w:t>
      </w:r>
      <w:r w:rsidR="00C7443E" w:rsidRPr="00BB4440">
        <w:rPr>
          <w:rFonts w:eastAsia="Calibri"/>
          <w:sz w:val="28"/>
          <w:szCs w:val="28"/>
          <w:lang w:eastAsia="en-US"/>
        </w:rPr>
        <w:t xml:space="preserve">, </w:t>
      </w:r>
      <w:r w:rsidR="00CA74A4" w:rsidRPr="00BB4440">
        <w:rPr>
          <w:rFonts w:eastAsia="Calibri"/>
          <w:sz w:val="28"/>
          <w:szCs w:val="28"/>
          <w:lang w:eastAsia="en-US"/>
        </w:rPr>
        <w:t xml:space="preserve">līdzekļus novirzot šādu </w:t>
      </w:r>
      <w:r w:rsidR="00F46A32" w:rsidRPr="00BB4440">
        <w:rPr>
          <w:iCs/>
          <w:kern w:val="3"/>
          <w:sz w:val="28"/>
          <w:szCs w:val="28"/>
        </w:rPr>
        <w:t>valstisk</w:t>
      </w:r>
      <w:r w:rsidR="00C7443E" w:rsidRPr="00BB4440">
        <w:rPr>
          <w:iCs/>
          <w:kern w:val="3"/>
          <w:sz w:val="28"/>
          <w:szCs w:val="28"/>
        </w:rPr>
        <w:t>i</w:t>
      </w:r>
      <w:r w:rsidR="00F46A32" w:rsidRPr="00BB4440">
        <w:rPr>
          <w:iCs/>
          <w:kern w:val="3"/>
          <w:sz w:val="28"/>
          <w:szCs w:val="28"/>
        </w:rPr>
        <w:t xml:space="preserve"> </w:t>
      </w:r>
      <w:r w:rsidR="00CA74A4" w:rsidRPr="00BB4440">
        <w:rPr>
          <w:iCs/>
          <w:kern w:val="3"/>
          <w:sz w:val="28"/>
          <w:szCs w:val="28"/>
        </w:rPr>
        <w:t xml:space="preserve">nozīmīgu norišu </w:t>
      </w:r>
      <w:r w:rsidR="00CA74A4" w:rsidRPr="00BB4440">
        <w:rPr>
          <w:sz w:val="28"/>
          <w:szCs w:val="28"/>
        </w:rPr>
        <w:t xml:space="preserve">īstenošanai </w:t>
      </w:r>
      <w:r w:rsidR="00C7443E" w:rsidRPr="00BB4440">
        <w:rPr>
          <w:iCs/>
          <w:kern w:val="3"/>
          <w:sz w:val="28"/>
          <w:szCs w:val="28"/>
        </w:rPr>
        <w:t xml:space="preserve">par </w:t>
      </w:r>
      <w:r w:rsidR="00F46A32" w:rsidRPr="00BB4440">
        <w:rPr>
          <w:iCs/>
          <w:kern w:val="3"/>
          <w:sz w:val="28"/>
          <w:szCs w:val="28"/>
        </w:rPr>
        <w:t>būtisk</w:t>
      </w:r>
      <w:r w:rsidR="00C7443E" w:rsidRPr="00BB4440">
        <w:rPr>
          <w:iCs/>
          <w:kern w:val="3"/>
          <w:sz w:val="28"/>
          <w:szCs w:val="28"/>
        </w:rPr>
        <w:t>iem</w:t>
      </w:r>
      <w:r w:rsidR="00F46A32" w:rsidRPr="00BB4440">
        <w:rPr>
          <w:iCs/>
          <w:kern w:val="3"/>
          <w:sz w:val="28"/>
          <w:szCs w:val="28"/>
        </w:rPr>
        <w:t xml:space="preserve"> Latvijas valsts neatkarības atgūšanas proces</w:t>
      </w:r>
      <w:r w:rsidR="00C7443E" w:rsidRPr="00BB4440">
        <w:rPr>
          <w:iCs/>
          <w:kern w:val="3"/>
          <w:sz w:val="28"/>
          <w:szCs w:val="28"/>
        </w:rPr>
        <w:t>a notikumiem</w:t>
      </w:r>
      <w:r w:rsidR="00C4055A" w:rsidRPr="00BB4440">
        <w:rPr>
          <w:rFonts w:eastAsia="Calibri"/>
          <w:sz w:val="28"/>
          <w:szCs w:val="28"/>
          <w:lang w:eastAsia="en-US"/>
        </w:rPr>
        <w:t>:</w:t>
      </w:r>
    </w:p>
    <w:p w14:paraId="0A2724EE" w14:textId="18C3830B" w:rsidR="00F46A32" w:rsidRPr="00BB4440" w:rsidRDefault="00EC7360" w:rsidP="00EC7360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B4440">
        <w:rPr>
          <w:iCs/>
          <w:spacing w:val="-3"/>
          <w:sz w:val="28"/>
          <w:szCs w:val="28"/>
        </w:rPr>
        <w:t>1.1. </w:t>
      </w:r>
      <w:r w:rsidR="00257E50" w:rsidRPr="00BB4440">
        <w:rPr>
          <w:rFonts w:eastAsia="Calibri"/>
          <w:spacing w:val="-3"/>
          <w:sz w:val="28"/>
          <w:szCs w:val="28"/>
          <w:lang w:eastAsia="en-US"/>
        </w:rPr>
        <w:t> </w:t>
      </w:r>
      <w:r w:rsidR="00F46A32" w:rsidRPr="00BB4440">
        <w:rPr>
          <w:iCs/>
          <w:spacing w:val="-3"/>
          <w:sz w:val="28"/>
          <w:szCs w:val="28"/>
        </w:rPr>
        <w:t>19 838 </w:t>
      </w:r>
      <w:r w:rsidR="00F46A32" w:rsidRPr="00BB4440">
        <w:rPr>
          <w:i/>
          <w:spacing w:val="-3"/>
          <w:sz w:val="28"/>
          <w:szCs w:val="28"/>
        </w:rPr>
        <w:t>euro</w:t>
      </w:r>
      <w:r w:rsidR="006A06EF" w:rsidRPr="00BB4440">
        <w:rPr>
          <w:iCs/>
          <w:spacing w:val="-3"/>
          <w:sz w:val="28"/>
          <w:szCs w:val="28"/>
        </w:rPr>
        <w:t xml:space="preserve">, lai </w:t>
      </w:r>
      <w:r w:rsidR="00F46A32" w:rsidRPr="00BB4440">
        <w:rPr>
          <w:iCs/>
          <w:spacing w:val="-3"/>
          <w:sz w:val="28"/>
          <w:szCs w:val="28"/>
        </w:rPr>
        <w:t xml:space="preserve">Latvijas </w:t>
      </w:r>
      <w:r w:rsidR="00CA74A4" w:rsidRPr="00BB4440">
        <w:rPr>
          <w:iCs/>
          <w:spacing w:val="-3"/>
          <w:sz w:val="28"/>
          <w:szCs w:val="28"/>
        </w:rPr>
        <w:t xml:space="preserve">Nacionālais </w:t>
      </w:r>
      <w:r w:rsidR="00E177B1" w:rsidRPr="00BB4440">
        <w:rPr>
          <w:iCs/>
          <w:spacing w:val="-3"/>
          <w:sz w:val="28"/>
          <w:szCs w:val="28"/>
        </w:rPr>
        <w:t>arhīvs nodrošinātu</w:t>
      </w:r>
      <w:r w:rsidR="00E177B1" w:rsidRPr="00BB4440">
        <w:rPr>
          <w:i/>
          <w:spacing w:val="-3"/>
          <w:sz w:val="28"/>
          <w:szCs w:val="28"/>
        </w:rPr>
        <w:t xml:space="preserve"> </w:t>
      </w:r>
      <w:r w:rsidR="00AB67B4" w:rsidRPr="00BB4440">
        <w:rPr>
          <w:spacing w:val="-3"/>
          <w:sz w:val="28"/>
          <w:szCs w:val="28"/>
        </w:rPr>
        <w:t>konstitucionālā</w:t>
      </w:r>
      <w:r w:rsidR="00AB67B4" w:rsidRPr="00BB4440">
        <w:rPr>
          <w:sz w:val="28"/>
          <w:szCs w:val="28"/>
        </w:rPr>
        <w:t xml:space="preserve"> likuma</w:t>
      </w:r>
      <w:r w:rsidR="00AB67B4" w:rsidRPr="00BB4440">
        <w:rPr>
          <w:i/>
          <w:iCs/>
          <w:sz w:val="28"/>
          <w:szCs w:val="28"/>
        </w:rPr>
        <w:t xml:space="preserve"> </w:t>
      </w:r>
      <w:r w:rsidR="005D3950" w:rsidRPr="00BB4440">
        <w:rPr>
          <w:sz w:val="28"/>
          <w:szCs w:val="28"/>
        </w:rPr>
        <w:t>"</w:t>
      </w:r>
      <w:r w:rsidR="00AB67B4" w:rsidRPr="00BB4440">
        <w:rPr>
          <w:sz w:val="28"/>
          <w:szCs w:val="28"/>
        </w:rPr>
        <w:t>Par Latvijas Republikas valstisko statusu</w:t>
      </w:r>
      <w:r w:rsidR="005D3950" w:rsidRPr="00BB4440">
        <w:rPr>
          <w:sz w:val="28"/>
          <w:szCs w:val="28"/>
        </w:rPr>
        <w:t>"</w:t>
      </w:r>
      <w:r w:rsidR="00AB67B4" w:rsidRPr="00BB4440">
        <w:rPr>
          <w:sz w:val="28"/>
          <w:szCs w:val="28"/>
        </w:rPr>
        <w:t xml:space="preserve"> pieņemšanas 30</w:t>
      </w:r>
      <w:r w:rsidRPr="00BB4440">
        <w:rPr>
          <w:sz w:val="28"/>
          <w:szCs w:val="28"/>
        </w:rPr>
        <w:t>. </w:t>
      </w:r>
      <w:r w:rsidR="00AB67B4" w:rsidRPr="00BB4440">
        <w:rPr>
          <w:sz w:val="28"/>
          <w:szCs w:val="28"/>
        </w:rPr>
        <w:t>gadadienai veltītas izstādes pilsētvidē izveidi 2021</w:t>
      </w:r>
      <w:r w:rsidRPr="00BB4440">
        <w:rPr>
          <w:sz w:val="28"/>
          <w:szCs w:val="28"/>
        </w:rPr>
        <w:t>. </w:t>
      </w:r>
      <w:r w:rsidR="00AB67B4" w:rsidRPr="00BB4440">
        <w:rPr>
          <w:sz w:val="28"/>
          <w:szCs w:val="28"/>
        </w:rPr>
        <w:t>gada augustā</w:t>
      </w:r>
      <w:r w:rsidR="00F46A32" w:rsidRPr="00BB4440">
        <w:rPr>
          <w:iCs/>
          <w:sz w:val="28"/>
          <w:szCs w:val="28"/>
        </w:rPr>
        <w:t>;</w:t>
      </w:r>
    </w:p>
    <w:p w14:paraId="24FD16FC" w14:textId="7ECAB6CF" w:rsidR="007F17B7" w:rsidRPr="00BB4440" w:rsidRDefault="00EC7360" w:rsidP="00EC7360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B4440">
        <w:rPr>
          <w:iCs/>
          <w:sz w:val="28"/>
          <w:szCs w:val="28"/>
        </w:rPr>
        <w:t>1.2. </w:t>
      </w:r>
      <w:r w:rsidR="00257E50" w:rsidRPr="00BB4440">
        <w:rPr>
          <w:rFonts w:eastAsia="Calibri"/>
          <w:sz w:val="28"/>
          <w:szCs w:val="28"/>
          <w:lang w:eastAsia="en-US"/>
        </w:rPr>
        <w:t> </w:t>
      </w:r>
      <w:r w:rsidR="00F46A32" w:rsidRPr="00BB4440">
        <w:rPr>
          <w:iCs/>
          <w:sz w:val="28"/>
          <w:szCs w:val="28"/>
        </w:rPr>
        <w:t>23 700 </w:t>
      </w:r>
      <w:r w:rsidR="00F46A32" w:rsidRPr="00BB4440">
        <w:rPr>
          <w:i/>
          <w:sz w:val="28"/>
          <w:szCs w:val="28"/>
        </w:rPr>
        <w:t>euro</w:t>
      </w:r>
      <w:r w:rsidR="006A06EF" w:rsidRPr="00BB4440">
        <w:rPr>
          <w:iCs/>
          <w:sz w:val="28"/>
          <w:szCs w:val="28"/>
        </w:rPr>
        <w:t xml:space="preserve">, lai </w:t>
      </w:r>
      <w:r w:rsidR="00F46A32" w:rsidRPr="00BB4440">
        <w:rPr>
          <w:iCs/>
          <w:sz w:val="28"/>
          <w:szCs w:val="28"/>
        </w:rPr>
        <w:t>Latvijas Nacionāl</w:t>
      </w:r>
      <w:r w:rsidR="006A06EF" w:rsidRPr="00BB4440">
        <w:rPr>
          <w:iCs/>
          <w:sz w:val="28"/>
          <w:szCs w:val="28"/>
        </w:rPr>
        <w:t>ā</w:t>
      </w:r>
      <w:r w:rsidR="00F46A32" w:rsidRPr="00BB4440">
        <w:rPr>
          <w:iCs/>
          <w:sz w:val="28"/>
          <w:szCs w:val="28"/>
        </w:rPr>
        <w:t xml:space="preserve"> bibliotēka </w:t>
      </w:r>
      <w:r w:rsidR="00CA74A4" w:rsidRPr="00BB4440">
        <w:rPr>
          <w:sz w:val="28"/>
          <w:szCs w:val="28"/>
        </w:rPr>
        <w:t>sadarbībā ar Valsts prezidenta kanceleju</w:t>
      </w:r>
      <w:r w:rsidR="00CA74A4" w:rsidRPr="00BB4440">
        <w:rPr>
          <w:iCs/>
          <w:sz w:val="28"/>
          <w:szCs w:val="28"/>
        </w:rPr>
        <w:t xml:space="preserve"> </w:t>
      </w:r>
      <w:r w:rsidR="00E177B1" w:rsidRPr="00BB4440">
        <w:rPr>
          <w:iCs/>
          <w:sz w:val="28"/>
          <w:szCs w:val="28"/>
        </w:rPr>
        <w:t xml:space="preserve">nodrošinātu </w:t>
      </w:r>
      <w:r w:rsidR="00AB67B4" w:rsidRPr="00BB4440">
        <w:rPr>
          <w:sz w:val="28"/>
          <w:szCs w:val="28"/>
        </w:rPr>
        <w:t xml:space="preserve">deportācijas gadadienas </w:t>
      </w:r>
      <w:r w:rsidR="00CA74A4" w:rsidRPr="00BB4440">
        <w:rPr>
          <w:sz w:val="28"/>
          <w:szCs w:val="28"/>
        </w:rPr>
        <w:t xml:space="preserve">atcerei veltīta </w:t>
      </w:r>
      <w:r w:rsidR="00AB67B4" w:rsidRPr="00BB4440">
        <w:rPr>
          <w:sz w:val="28"/>
          <w:szCs w:val="28"/>
        </w:rPr>
        <w:t xml:space="preserve">projekta </w:t>
      </w:r>
      <w:r w:rsidR="005D3950" w:rsidRPr="00BB4440">
        <w:rPr>
          <w:sz w:val="28"/>
          <w:szCs w:val="28"/>
        </w:rPr>
        <w:t>"</w:t>
      </w:r>
      <w:r w:rsidR="00AB67B4" w:rsidRPr="00BB4440">
        <w:rPr>
          <w:sz w:val="28"/>
          <w:szCs w:val="28"/>
        </w:rPr>
        <w:t>Aizvestie</w:t>
      </w:r>
      <w:r w:rsidRPr="00BB4440">
        <w:rPr>
          <w:sz w:val="28"/>
          <w:szCs w:val="28"/>
        </w:rPr>
        <w:t>.</w:t>
      </w:r>
      <w:r w:rsidR="00257E50" w:rsidRPr="00BB4440">
        <w:rPr>
          <w:sz w:val="28"/>
          <w:szCs w:val="28"/>
        </w:rPr>
        <w:t xml:space="preserve"> </w:t>
      </w:r>
      <w:r w:rsidR="00AB67B4" w:rsidRPr="00BB4440">
        <w:rPr>
          <w:sz w:val="28"/>
          <w:szCs w:val="28"/>
        </w:rPr>
        <w:t>Neaizmirstie</w:t>
      </w:r>
      <w:r w:rsidRPr="00BB4440">
        <w:rPr>
          <w:sz w:val="28"/>
          <w:szCs w:val="28"/>
        </w:rPr>
        <w:t>.</w:t>
      </w:r>
      <w:r w:rsidR="00257E50" w:rsidRPr="00BB4440">
        <w:rPr>
          <w:sz w:val="28"/>
          <w:szCs w:val="28"/>
        </w:rPr>
        <w:t xml:space="preserve"> </w:t>
      </w:r>
      <w:r w:rsidR="00AB67B4" w:rsidRPr="00BB4440">
        <w:rPr>
          <w:sz w:val="28"/>
          <w:szCs w:val="28"/>
        </w:rPr>
        <w:t>80 gadi kopš 14</w:t>
      </w:r>
      <w:r w:rsidRPr="00BB4440">
        <w:rPr>
          <w:sz w:val="28"/>
          <w:szCs w:val="28"/>
        </w:rPr>
        <w:t>. </w:t>
      </w:r>
      <w:r w:rsidR="00AB67B4" w:rsidRPr="00BB4440">
        <w:rPr>
          <w:sz w:val="28"/>
          <w:szCs w:val="28"/>
        </w:rPr>
        <w:t>jūnija deportācijām</w:t>
      </w:r>
      <w:r w:rsidR="005D3950" w:rsidRPr="00BB4440">
        <w:rPr>
          <w:sz w:val="28"/>
          <w:szCs w:val="28"/>
        </w:rPr>
        <w:t>"</w:t>
      </w:r>
      <w:r w:rsidR="00AB67B4" w:rsidRPr="00BB4440">
        <w:rPr>
          <w:sz w:val="28"/>
          <w:szCs w:val="28"/>
        </w:rPr>
        <w:t xml:space="preserve"> īstenošanu līdz 2021</w:t>
      </w:r>
      <w:r w:rsidRPr="00BB4440">
        <w:rPr>
          <w:sz w:val="28"/>
          <w:szCs w:val="28"/>
        </w:rPr>
        <w:t>. </w:t>
      </w:r>
      <w:r w:rsidR="00AB67B4" w:rsidRPr="00BB4440">
        <w:rPr>
          <w:sz w:val="28"/>
          <w:szCs w:val="28"/>
        </w:rPr>
        <w:t>gada 31</w:t>
      </w:r>
      <w:r w:rsidRPr="00BB4440">
        <w:rPr>
          <w:sz w:val="28"/>
          <w:szCs w:val="28"/>
        </w:rPr>
        <w:t>. </w:t>
      </w:r>
      <w:r w:rsidR="00AB67B4" w:rsidRPr="00BB4440">
        <w:rPr>
          <w:sz w:val="28"/>
          <w:szCs w:val="28"/>
        </w:rPr>
        <w:t>augustam</w:t>
      </w:r>
      <w:r w:rsidR="00F46A32" w:rsidRPr="00BB4440">
        <w:rPr>
          <w:iCs/>
          <w:kern w:val="3"/>
          <w:sz w:val="28"/>
          <w:szCs w:val="28"/>
        </w:rPr>
        <w:t>.</w:t>
      </w:r>
    </w:p>
    <w:p w14:paraId="6F456E72" w14:textId="77777777" w:rsidR="00892011" w:rsidRPr="00BB4440" w:rsidRDefault="00892011" w:rsidP="00EC7360">
      <w:pPr>
        <w:pStyle w:val="ListParagraph"/>
        <w:ind w:left="0" w:firstLine="720"/>
        <w:jc w:val="both"/>
        <w:rPr>
          <w:rFonts w:eastAsia="Calibri"/>
          <w:sz w:val="28"/>
          <w:szCs w:val="28"/>
          <w:lang w:eastAsia="en-US"/>
        </w:rPr>
      </w:pPr>
    </w:p>
    <w:p w14:paraId="4483D0DB" w14:textId="528B3DD3" w:rsidR="00484556" w:rsidRPr="00BB4440" w:rsidRDefault="00EC7360" w:rsidP="00EC7360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B4440">
        <w:rPr>
          <w:rFonts w:eastAsia="Calibri"/>
          <w:sz w:val="28"/>
          <w:szCs w:val="28"/>
          <w:lang w:eastAsia="en-US"/>
        </w:rPr>
        <w:t>2. </w:t>
      </w:r>
      <w:r w:rsidR="00484556" w:rsidRPr="00BB4440">
        <w:rPr>
          <w:rFonts w:eastAsia="Calibri"/>
          <w:sz w:val="28"/>
          <w:szCs w:val="28"/>
          <w:lang w:eastAsia="en-US"/>
        </w:rPr>
        <w:t>Kultūras ministrijai normatīvajos aktos noteiktajā kārtībā sagatavot un iesniegt Finanšu ministrijā pieprasījumu valsts budžeta apropriācijas pārdalei atbilstoši šā rīkojuma 1</w:t>
      </w:r>
      <w:r w:rsidRPr="00BB4440">
        <w:rPr>
          <w:rFonts w:eastAsia="Calibri"/>
          <w:sz w:val="28"/>
          <w:szCs w:val="28"/>
          <w:lang w:eastAsia="en-US"/>
        </w:rPr>
        <w:t>. p</w:t>
      </w:r>
      <w:r w:rsidR="00484556" w:rsidRPr="00BB4440">
        <w:rPr>
          <w:rFonts w:eastAsia="Calibri"/>
          <w:sz w:val="28"/>
          <w:szCs w:val="28"/>
          <w:lang w:eastAsia="en-US"/>
        </w:rPr>
        <w:t>unktam.</w:t>
      </w:r>
    </w:p>
    <w:p w14:paraId="45EBF2A8" w14:textId="77777777" w:rsidR="00892011" w:rsidRPr="00BB4440" w:rsidRDefault="00892011" w:rsidP="00EC7360">
      <w:pPr>
        <w:pStyle w:val="ListParagraph"/>
        <w:ind w:left="0" w:firstLine="720"/>
        <w:jc w:val="both"/>
        <w:rPr>
          <w:rFonts w:eastAsia="Calibri"/>
          <w:sz w:val="28"/>
          <w:szCs w:val="28"/>
          <w:lang w:eastAsia="en-US"/>
        </w:rPr>
      </w:pPr>
    </w:p>
    <w:p w14:paraId="76EE14F6" w14:textId="33CB68E8" w:rsidR="00255750" w:rsidRPr="00BB4440" w:rsidRDefault="00EC7360" w:rsidP="00EC7360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B4440">
        <w:rPr>
          <w:rFonts w:eastAsia="Calibri"/>
          <w:sz w:val="28"/>
          <w:szCs w:val="28"/>
          <w:lang w:eastAsia="en-US"/>
        </w:rPr>
        <w:t>3. </w:t>
      </w:r>
      <w:r w:rsidR="00255750" w:rsidRPr="00BB4440">
        <w:rPr>
          <w:rFonts w:eastAsia="Calibri"/>
          <w:sz w:val="28"/>
          <w:szCs w:val="28"/>
          <w:lang w:eastAsia="en-US"/>
        </w:rPr>
        <w:t>Finanšu ministram normatīvajos aktos noteiktajā kārtībā informēt Saeimas Budžeta un finanšu (nodokļu) komisiju par šā rīkojuma 1</w:t>
      </w:r>
      <w:r w:rsidRPr="00BB4440">
        <w:rPr>
          <w:rFonts w:eastAsia="Calibri"/>
          <w:sz w:val="28"/>
          <w:szCs w:val="28"/>
          <w:lang w:eastAsia="en-US"/>
        </w:rPr>
        <w:t>. p</w:t>
      </w:r>
      <w:r w:rsidR="00255750" w:rsidRPr="00BB4440">
        <w:rPr>
          <w:rFonts w:eastAsia="Calibri"/>
          <w:sz w:val="28"/>
          <w:szCs w:val="28"/>
          <w:lang w:eastAsia="en-US"/>
        </w:rPr>
        <w:t>unktā minēto apropriācijas pārdali un, ja Saeimas Budžeta un finanšu (nodokļu) komisija piecu darbdienu laikā pēc attiecīgās informācijas saņemšanas nav izteikusi iebildumus, veikt apropriācijas pārdali.</w:t>
      </w:r>
    </w:p>
    <w:p w14:paraId="4774A0F5" w14:textId="77777777" w:rsidR="000137F0" w:rsidRPr="00BB4440" w:rsidRDefault="000137F0" w:rsidP="005D3950">
      <w:pPr>
        <w:pStyle w:val="Parasts1"/>
        <w:ind w:firstLine="709"/>
        <w:jc w:val="both"/>
      </w:pPr>
    </w:p>
    <w:p w14:paraId="1C2145CC" w14:textId="77777777" w:rsidR="005D3950" w:rsidRPr="00BB4440" w:rsidRDefault="005D3950" w:rsidP="005D3950">
      <w:pPr>
        <w:pStyle w:val="Parasts1"/>
        <w:ind w:firstLine="709"/>
        <w:jc w:val="both"/>
      </w:pPr>
    </w:p>
    <w:p w14:paraId="437F5457" w14:textId="77777777" w:rsidR="005D3950" w:rsidRPr="00BB4440" w:rsidRDefault="005D3950" w:rsidP="005D3950">
      <w:pPr>
        <w:pStyle w:val="Parasts1"/>
        <w:ind w:firstLine="709"/>
        <w:jc w:val="both"/>
      </w:pPr>
    </w:p>
    <w:p w14:paraId="72F49273" w14:textId="05347BF1" w:rsidR="00780258" w:rsidRPr="00BB4440" w:rsidRDefault="00780258" w:rsidP="00EC7360">
      <w:pPr>
        <w:tabs>
          <w:tab w:val="left" w:pos="6521"/>
        </w:tabs>
        <w:ind w:firstLine="709"/>
        <w:rPr>
          <w:sz w:val="28"/>
          <w:szCs w:val="28"/>
        </w:rPr>
      </w:pPr>
      <w:r w:rsidRPr="00BB4440">
        <w:rPr>
          <w:sz w:val="28"/>
          <w:szCs w:val="28"/>
        </w:rPr>
        <w:t>Ministru prezidents</w:t>
      </w:r>
      <w:r w:rsidRPr="00BB4440">
        <w:rPr>
          <w:sz w:val="28"/>
          <w:szCs w:val="28"/>
        </w:rPr>
        <w:tab/>
        <w:t>A</w:t>
      </w:r>
      <w:r w:rsidR="00EC7360" w:rsidRPr="00BB4440">
        <w:rPr>
          <w:sz w:val="28"/>
          <w:szCs w:val="28"/>
        </w:rPr>
        <w:t>. </w:t>
      </w:r>
      <w:r w:rsidRPr="00BB4440">
        <w:rPr>
          <w:sz w:val="28"/>
          <w:szCs w:val="28"/>
        </w:rPr>
        <w:t>K</w:t>
      </w:r>
      <w:r w:rsidR="00EC7360" w:rsidRPr="00BB4440">
        <w:rPr>
          <w:sz w:val="28"/>
          <w:szCs w:val="28"/>
        </w:rPr>
        <w:t>. </w:t>
      </w:r>
      <w:r w:rsidRPr="00BB4440">
        <w:rPr>
          <w:sz w:val="28"/>
          <w:szCs w:val="28"/>
        </w:rPr>
        <w:t>Kariņš</w:t>
      </w:r>
    </w:p>
    <w:p w14:paraId="2BA32A1C" w14:textId="77777777" w:rsidR="00780258" w:rsidRPr="00BB4440" w:rsidRDefault="00780258" w:rsidP="00EC7360">
      <w:pPr>
        <w:tabs>
          <w:tab w:val="left" w:pos="6521"/>
        </w:tabs>
        <w:ind w:firstLine="709"/>
      </w:pPr>
    </w:p>
    <w:p w14:paraId="06D3598D" w14:textId="77777777" w:rsidR="005D3950" w:rsidRPr="00BB4440" w:rsidRDefault="005D3950" w:rsidP="00EC7360">
      <w:pPr>
        <w:tabs>
          <w:tab w:val="left" w:pos="6521"/>
        </w:tabs>
        <w:ind w:firstLine="709"/>
      </w:pPr>
    </w:p>
    <w:p w14:paraId="751F1A09" w14:textId="77777777" w:rsidR="005D3950" w:rsidRPr="00BB4440" w:rsidRDefault="005D3950" w:rsidP="00EC7360">
      <w:pPr>
        <w:tabs>
          <w:tab w:val="left" w:pos="6521"/>
        </w:tabs>
        <w:ind w:firstLine="709"/>
      </w:pPr>
    </w:p>
    <w:p w14:paraId="544C8FF7" w14:textId="5737A2AB" w:rsidR="00780258" w:rsidRPr="00BB4440" w:rsidRDefault="00780258" w:rsidP="00EC7360">
      <w:pPr>
        <w:tabs>
          <w:tab w:val="left" w:pos="6521"/>
        </w:tabs>
        <w:ind w:firstLine="709"/>
        <w:rPr>
          <w:sz w:val="28"/>
          <w:szCs w:val="28"/>
        </w:rPr>
      </w:pPr>
      <w:r w:rsidRPr="00BB4440">
        <w:rPr>
          <w:sz w:val="28"/>
          <w:szCs w:val="28"/>
        </w:rPr>
        <w:t>Kultūras ministrs</w:t>
      </w:r>
      <w:r w:rsidRPr="00BB4440">
        <w:rPr>
          <w:sz w:val="28"/>
          <w:szCs w:val="28"/>
        </w:rPr>
        <w:tab/>
        <w:t>N</w:t>
      </w:r>
      <w:r w:rsidR="00EC7360" w:rsidRPr="00BB4440">
        <w:rPr>
          <w:sz w:val="28"/>
          <w:szCs w:val="28"/>
        </w:rPr>
        <w:t>. </w:t>
      </w:r>
      <w:r w:rsidRPr="00BB4440">
        <w:rPr>
          <w:sz w:val="28"/>
          <w:szCs w:val="28"/>
        </w:rPr>
        <w:t>Puntulis</w:t>
      </w:r>
    </w:p>
    <w:sectPr w:rsidR="00780258" w:rsidRPr="00BB4440" w:rsidSect="005D395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15720" w14:textId="77777777" w:rsidR="00BD27B9" w:rsidRDefault="00BD27B9">
      <w:r>
        <w:separator/>
      </w:r>
    </w:p>
  </w:endnote>
  <w:endnote w:type="continuationSeparator" w:id="0">
    <w:p w14:paraId="117F4116" w14:textId="77777777" w:rsidR="00BD27B9" w:rsidRDefault="00BD2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82961" w14:textId="2979A3FB" w:rsidR="00AD3491" w:rsidRPr="002910A5" w:rsidRDefault="002910A5" w:rsidP="002910A5">
    <w:pPr>
      <w:pStyle w:val="Footer"/>
    </w:pPr>
    <w:r w:rsidRPr="00F267BA">
      <w:rPr>
        <w:sz w:val="20"/>
        <w:lang w:val="lv-LV"/>
      </w:rPr>
      <w:t>KMRik_</w:t>
    </w:r>
    <w:r>
      <w:rPr>
        <w:sz w:val="20"/>
        <w:lang w:val="lv-LV"/>
      </w:rPr>
      <w:t>1105</w:t>
    </w:r>
    <w:r w:rsidRPr="00F267BA">
      <w:rPr>
        <w:sz w:val="20"/>
        <w:lang w:val="lv-LV"/>
      </w:rPr>
      <w:t>21_pardale_LV100_</w:t>
    </w:r>
    <w:r>
      <w:rPr>
        <w:sz w:val="20"/>
        <w:lang w:val="lv-LV"/>
      </w:rPr>
      <w:t>KM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C6E3A" w14:textId="3B8064AC" w:rsidR="003576C0" w:rsidRPr="005D3950" w:rsidRDefault="005D3950" w:rsidP="00F267BA">
    <w:pPr>
      <w:pStyle w:val="Footer"/>
      <w:rPr>
        <w:sz w:val="16"/>
        <w:szCs w:val="16"/>
      </w:rPr>
    </w:pPr>
    <w:r>
      <w:rPr>
        <w:sz w:val="16"/>
        <w:szCs w:val="16"/>
        <w:lang w:val="lv-LV"/>
      </w:rPr>
      <w:t>R1241_1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49757" w14:textId="77777777" w:rsidR="00BD27B9" w:rsidRDefault="00BD27B9">
      <w:r>
        <w:separator/>
      </w:r>
    </w:p>
  </w:footnote>
  <w:footnote w:type="continuationSeparator" w:id="0">
    <w:p w14:paraId="5D951C9F" w14:textId="77777777" w:rsidR="00BD27B9" w:rsidRDefault="00BD2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953001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5E7614D" w14:textId="2E67ABD0" w:rsidR="00FD2F0A" w:rsidRPr="003576C0" w:rsidRDefault="00FD2F0A" w:rsidP="003576C0">
        <w:pPr>
          <w:pStyle w:val="Header"/>
          <w:jc w:val="center"/>
          <w:rPr>
            <w:sz w:val="24"/>
            <w:szCs w:val="24"/>
          </w:rPr>
        </w:pPr>
        <w:r w:rsidRPr="003576C0">
          <w:rPr>
            <w:sz w:val="24"/>
            <w:szCs w:val="24"/>
          </w:rPr>
          <w:fldChar w:fldCharType="begin"/>
        </w:r>
        <w:r w:rsidRPr="003576C0">
          <w:rPr>
            <w:sz w:val="24"/>
            <w:szCs w:val="24"/>
          </w:rPr>
          <w:instrText>PAGE   \* MERGEFORMAT</w:instrText>
        </w:r>
        <w:r w:rsidRPr="003576C0">
          <w:rPr>
            <w:sz w:val="24"/>
            <w:szCs w:val="24"/>
          </w:rPr>
          <w:fldChar w:fldCharType="separate"/>
        </w:r>
        <w:r w:rsidR="005D3950">
          <w:rPr>
            <w:noProof/>
            <w:sz w:val="24"/>
            <w:szCs w:val="24"/>
          </w:rPr>
          <w:t>2</w:t>
        </w:r>
        <w:r w:rsidRPr="003576C0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4BB38" w14:textId="77777777" w:rsidR="005D3950" w:rsidRDefault="005D3950">
    <w:pPr>
      <w:pStyle w:val="Header"/>
      <w:rPr>
        <w:sz w:val="24"/>
        <w:szCs w:val="24"/>
      </w:rPr>
    </w:pPr>
  </w:p>
  <w:p w14:paraId="08D5B2C7" w14:textId="77777777" w:rsidR="005D3950" w:rsidRDefault="005D3950" w:rsidP="005D3950">
    <w:pPr>
      <w:pStyle w:val="Header"/>
    </w:pPr>
    <w:r>
      <w:rPr>
        <w:noProof/>
      </w:rPr>
      <w:drawing>
        <wp:inline distT="0" distB="0" distL="0" distR="0" wp14:anchorId="0938207D" wp14:editId="4943049F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032E7"/>
    <w:multiLevelType w:val="multilevel"/>
    <w:tmpl w:val="0426001F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1" w15:restartNumberingAfterBreak="0">
    <w:nsid w:val="3B903757"/>
    <w:multiLevelType w:val="multilevel"/>
    <w:tmpl w:val="B02E7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0D92183"/>
    <w:multiLevelType w:val="multilevel"/>
    <w:tmpl w:val="D0E69B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69B"/>
    <w:rsid w:val="00006591"/>
    <w:rsid w:val="000137F0"/>
    <w:rsid w:val="00026D4C"/>
    <w:rsid w:val="000275BF"/>
    <w:rsid w:val="00033CB6"/>
    <w:rsid w:val="00040FEE"/>
    <w:rsid w:val="00062202"/>
    <w:rsid w:val="000722BF"/>
    <w:rsid w:val="0008085E"/>
    <w:rsid w:val="00092D65"/>
    <w:rsid w:val="000A0F78"/>
    <w:rsid w:val="000A2161"/>
    <w:rsid w:val="000B0951"/>
    <w:rsid w:val="000B19C5"/>
    <w:rsid w:val="000D2B21"/>
    <w:rsid w:val="000F290F"/>
    <w:rsid w:val="00105B5E"/>
    <w:rsid w:val="00112DD3"/>
    <w:rsid w:val="00114CD0"/>
    <w:rsid w:val="001357FA"/>
    <w:rsid w:val="00145F06"/>
    <w:rsid w:val="00153C91"/>
    <w:rsid w:val="00155603"/>
    <w:rsid w:val="00183E3E"/>
    <w:rsid w:val="00193460"/>
    <w:rsid w:val="00193A94"/>
    <w:rsid w:val="001A5D7F"/>
    <w:rsid w:val="001B0DEE"/>
    <w:rsid w:val="001C03CC"/>
    <w:rsid w:val="001D08E7"/>
    <w:rsid w:val="00203DC6"/>
    <w:rsid w:val="002364BA"/>
    <w:rsid w:val="00255750"/>
    <w:rsid w:val="00257E50"/>
    <w:rsid w:val="002665C9"/>
    <w:rsid w:val="0028395E"/>
    <w:rsid w:val="002910A5"/>
    <w:rsid w:val="00293618"/>
    <w:rsid w:val="00294B58"/>
    <w:rsid w:val="002B0C6A"/>
    <w:rsid w:val="002B3FD6"/>
    <w:rsid w:val="002B4741"/>
    <w:rsid w:val="002C0C13"/>
    <w:rsid w:val="002C20E9"/>
    <w:rsid w:val="002C76A2"/>
    <w:rsid w:val="002D1F18"/>
    <w:rsid w:val="002E2B52"/>
    <w:rsid w:val="002F0912"/>
    <w:rsid w:val="002F79DA"/>
    <w:rsid w:val="003155EC"/>
    <w:rsid w:val="00321256"/>
    <w:rsid w:val="00342272"/>
    <w:rsid w:val="00344BC6"/>
    <w:rsid w:val="003576C0"/>
    <w:rsid w:val="00372137"/>
    <w:rsid w:val="0037301D"/>
    <w:rsid w:val="003A3837"/>
    <w:rsid w:val="003B4AAC"/>
    <w:rsid w:val="003C2EFF"/>
    <w:rsid w:val="003F0D44"/>
    <w:rsid w:val="004025A9"/>
    <w:rsid w:val="0046793F"/>
    <w:rsid w:val="00484556"/>
    <w:rsid w:val="004C5F33"/>
    <w:rsid w:val="004D1B98"/>
    <w:rsid w:val="004D3866"/>
    <w:rsid w:val="004E72CC"/>
    <w:rsid w:val="005410E9"/>
    <w:rsid w:val="00541D4E"/>
    <w:rsid w:val="00541E2A"/>
    <w:rsid w:val="00542EF6"/>
    <w:rsid w:val="005432CD"/>
    <w:rsid w:val="00555D08"/>
    <w:rsid w:val="00561448"/>
    <w:rsid w:val="005A2935"/>
    <w:rsid w:val="005A39C9"/>
    <w:rsid w:val="005B602A"/>
    <w:rsid w:val="005C0165"/>
    <w:rsid w:val="005C371D"/>
    <w:rsid w:val="005C3D20"/>
    <w:rsid w:val="005D3950"/>
    <w:rsid w:val="005E0AC7"/>
    <w:rsid w:val="005F2B3B"/>
    <w:rsid w:val="005F53DF"/>
    <w:rsid w:val="00606B38"/>
    <w:rsid w:val="00622583"/>
    <w:rsid w:val="00625D0E"/>
    <w:rsid w:val="00644BD1"/>
    <w:rsid w:val="00651DBF"/>
    <w:rsid w:val="00652FF3"/>
    <w:rsid w:val="00653C2E"/>
    <w:rsid w:val="00654BE5"/>
    <w:rsid w:val="0065568F"/>
    <w:rsid w:val="006665CE"/>
    <w:rsid w:val="00682653"/>
    <w:rsid w:val="00683394"/>
    <w:rsid w:val="00686026"/>
    <w:rsid w:val="0069697E"/>
    <w:rsid w:val="006A06EF"/>
    <w:rsid w:val="006C50B3"/>
    <w:rsid w:val="006E13D5"/>
    <w:rsid w:val="006E53AF"/>
    <w:rsid w:val="006F10B6"/>
    <w:rsid w:val="00714426"/>
    <w:rsid w:val="00715199"/>
    <w:rsid w:val="00744068"/>
    <w:rsid w:val="00750294"/>
    <w:rsid w:val="007575CD"/>
    <w:rsid w:val="00762F61"/>
    <w:rsid w:val="00780258"/>
    <w:rsid w:val="007B3256"/>
    <w:rsid w:val="007F101F"/>
    <w:rsid w:val="007F17B7"/>
    <w:rsid w:val="007F2CD8"/>
    <w:rsid w:val="00800F31"/>
    <w:rsid w:val="008539E8"/>
    <w:rsid w:val="008753C0"/>
    <w:rsid w:val="00885B6F"/>
    <w:rsid w:val="00892011"/>
    <w:rsid w:val="008C40D1"/>
    <w:rsid w:val="008C46A4"/>
    <w:rsid w:val="008E16CA"/>
    <w:rsid w:val="008F1A74"/>
    <w:rsid w:val="008F5318"/>
    <w:rsid w:val="00901026"/>
    <w:rsid w:val="00936EC1"/>
    <w:rsid w:val="00951501"/>
    <w:rsid w:val="00966A7E"/>
    <w:rsid w:val="00974FD1"/>
    <w:rsid w:val="009A1795"/>
    <w:rsid w:val="009A6DFB"/>
    <w:rsid w:val="009B64E5"/>
    <w:rsid w:val="009F0679"/>
    <w:rsid w:val="009F28C8"/>
    <w:rsid w:val="009F743C"/>
    <w:rsid w:val="00A0193E"/>
    <w:rsid w:val="00A11F50"/>
    <w:rsid w:val="00A140DD"/>
    <w:rsid w:val="00A25D83"/>
    <w:rsid w:val="00A30480"/>
    <w:rsid w:val="00A438C8"/>
    <w:rsid w:val="00A70EF9"/>
    <w:rsid w:val="00A83516"/>
    <w:rsid w:val="00A933B4"/>
    <w:rsid w:val="00AB67B4"/>
    <w:rsid w:val="00AD28DF"/>
    <w:rsid w:val="00AD3491"/>
    <w:rsid w:val="00AD4335"/>
    <w:rsid w:val="00AF748F"/>
    <w:rsid w:val="00B16976"/>
    <w:rsid w:val="00B41474"/>
    <w:rsid w:val="00B4166C"/>
    <w:rsid w:val="00B5533A"/>
    <w:rsid w:val="00B73DB3"/>
    <w:rsid w:val="00B846AB"/>
    <w:rsid w:val="00B85095"/>
    <w:rsid w:val="00B9586D"/>
    <w:rsid w:val="00B9781B"/>
    <w:rsid w:val="00BB4440"/>
    <w:rsid w:val="00BC1318"/>
    <w:rsid w:val="00BC2989"/>
    <w:rsid w:val="00BD04C6"/>
    <w:rsid w:val="00BD27B9"/>
    <w:rsid w:val="00BD3BEB"/>
    <w:rsid w:val="00BE3651"/>
    <w:rsid w:val="00BE68D3"/>
    <w:rsid w:val="00BF41F2"/>
    <w:rsid w:val="00C05ADD"/>
    <w:rsid w:val="00C13403"/>
    <w:rsid w:val="00C17856"/>
    <w:rsid w:val="00C4055A"/>
    <w:rsid w:val="00C46D3A"/>
    <w:rsid w:val="00C6074E"/>
    <w:rsid w:val="00C7443E"/>
    <w:rsid w:val="00C82F31"/>
    <w:rsid w:val="00C91573"/>
    <w:rsid w:val="00CA74A4"/>
    <w:rsid w:val="00CC69F6"/>
    <w:rsid w:val="00CD055B"/>
    <w:rsid w:val="00CD1AA5"/>
    <w:rsid w:val="00CD27A2"/>
    <w:rsid w:val="00CD369B"/>
    <w:rsid w:val="00CD478D"/>
    <w:rsid w:val="00CF5AFC"/>
    <w:rsid w:val="00D074B4"/>
    <w:rsid w:val="00D25517"/>
    <w:rsid w:val="00D306D9"/>
    <w:rsid w:val="00D3310C"/>
    <w:rsid w:val="00D346ED"/>
    <w:rsid w:val="00D41583"/>
    <w:rsid w:val="00D42684"/>
    <w:rsid w:val="00D7058E"/>
    <w:rsid w:val="00D94C74"/>
    <w:rsid w:val="00DD15B1"/>
    <w:rsid w:val="00DD5A1C"/>
    <w:rsid w:val="00DE166B"/>
    <w:rsid w:val="00DE7BD1"/>
    <w:rsid w:val="00E0285D"/>
    <w:rsid w:val="00E1723E"/>
    <w:rsid w:val="00E177B1"/>
    <w:rsid w:val="00E43136"/>
    <w:rsid w:val="00E470AF"/>
    <w:rsid w:val="00E474A7"/>
    <w:rsid w:val="00E60901"/>
    <w:rsid w:val="00E66A44"/>
    <w:rsid w:val="00E73433"/>
    <w:rsid w:val="00E76F6E"/>
    <w:rsid w:val="00E86758"/>
    <w:rsid w:val="00E86BC6"/>
    <w:rsid w:val="00E913BE"/>
    <w:rsid w:val="00EC0D9D"/>
    <w:rsid w:val="00EC229E"/>
    <w:rsid w:val="00EC7360"/>
    <w:rsid w:val="00ED7466"/>
    <w:rsid w:val="00F0124C"/>
    <w:rsid w:val="00F016D0"/>
    <w:rsid w:val="00F13682"/>
    <w:rsid w:val="00F2469A"/>
    <w:rsid w:val="00F267BA"/>
    <w:rsid w:val="00F40577"/>
    <w:rsid w:val="00F46A32"/>
    <w:rsid w:val="00F63068"/>
    <w:rsid w:val="00F84FE3"/>
    <w:rsid w:val="00F8727E"/>
    <w:rsid w:val="00FA5FB8"/>
    <w:rsid w:val="00FA7478"/>
    <w:rsid w:val="00FB6C67"/>
    <w:rsid w:val="00FC5B85"/>
    <w:rsid w:val="00FD2F0A"/>
    <w:rsid w:val="00FE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A1367"/>
  <w15:docId w15:val="{A8F7A83B-4C79-4418-9242-2090CD43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D36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D369B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CD369B"/>
    <w:rPr>
      <w:lang w:val="lv-LV" w:eastAsia="lv-LV" w:bidi="ar-SA"/>
    </w:rPr>
  </w:style>
  <w:style w:type="paragraph" w:styleId="Footer">
    <w:name w:val="footer"/>
    <w:basedOn w:val="Normal"/>
    <w:link w:val="FooterChar"/>
    <w:rsid w:val="00CD369B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link w:val="Footer"/>
    <w:locked/>
    <w:rsid w:val="00CD369B"/>
    <w:rPr>
      <w:sz w:val="24"/>
      <w:szCs w:val="24"/>
      <w:lang w:val="en-GB" w:eastAsia="lv-LV" w:bidi="ar-SA"/>
    </w:rPr>
  </w:style>
  <w:style w:type="paragraph" w:customStyle="1" w:styleId="Parasts1">
    <w:name w:val="Parasts1"/>
    <w:rsid w:val="00CD369B"/>
    <w:rPr>
      <w:sz w:val="24"/>
      <w:szCs w:val="24"/>
    </w:rPr>
  </w:style>
  <w:style w:type="paragraph" w:customStyle="1" w:styleId="naisf">
    <w:name w:val="naisf"/>
    <w:basedOn w:val="Normal"/>
    <w:rsid w:val="00CD369B"/>
    <w:pPr>
      <w:spacing w:before="75" w:after="75"/>
      <w:ind w:firstLine="375"/>
      <w:jc w:val="both"/>
    </w:pPr>
    <w:rPr>
      <w:rFonts w:eastAsia="Calibri"/>
    </w:rPr>
  </w:style>
  <w:style w:type="paragraph" w:customStyle="1" w:styleId="Parasts2">
    <w:name w:val="Parasts2"/>
    <w:rsid w:val="00CD369B"/>
    <w:pPr>
      <w:ind w:firstLine="720"/>
      <w:jc w:val="both"/>
    </w:pPr>
    <w:rPr>
      <w:rFonts w:eastAsia="Calibri"/>
      <w:sz w:val="28"/>
      <w:szCs w:val="24"/>
      <w:lang w:eastAsia="en-US"/>
    </w:rPr>
  </w:style>
  <w:style w:type="paragraph" w:customStyle="1" w:styleId="H4">
    <w:name w:val="H4"/>
    <w:rsid w:val="00CD369B"/>
    <w:pPr>
      <w:spacing w:after="120"/>
      <w:jc w:val="center"/>
      <w:outlineLvl w:val="3"/>
    </w:pPr>
    <w:rPr>
      <w:rFonts w:eastAsia="Calibri"/>
      <w:b/>
      <w:sz w:val="28"/>
      <w:lang w:eastAsia="zh-CN"/>
    </w:rPr>
  </w:style>
  <w:style w:type="character" w:styleId="Hyperlink">
    <w:name w:val="Hyperlink"/>
    <w:basedOn w:val="DefaultParagraphFont"/>
    <w:uiPriority w:val="99"/>
    <w:rsid w:val="009A6DF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A5D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A5D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6F6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455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E53A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E53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53A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53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53AF"/>
    <w:rPr>
      <w:b/>
      <w:bCs/>
    </w:rPr>
  </w:style>
  <w:style w:type="character" w:styleId="Strong">
    <w:name w:val="Strong"/>
    <w:basedOn w:val="DefaultParagraphFont"/>
    <w:uiPriority w:val="22"/>
    <w:qFormat/>
    <w:rsid w:val="00F46A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5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8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0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3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27D48-55F0-447D-8F8A-E28960D71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DD0211-BD4B-4094-983A-6140E36846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9394A7-2274-46DE-9416-5B227B498A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0428E1-372F-42E5-97E0-CEE1AA978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237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VBS Latvijas radio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 Krišjāne</dc:creator>
  <cp:lastModifiedBy>Leontine Babkina</cp:lastModifiedBy>
  <cp:revision>45</cp:revision>
  <cp:lastPrinted>2020-05-15T14:04:00Z</cp:lastPrinted>
  <dcterms:created xsi:type="dcterms:W3CDTF">2021-03-04T17:48:00Z</dcterms:created>
  <dcterms:modified xsi:type="dcterms:W3CDTF">2021-06-01T12:41:00Z</dcterms:modified>
</cp:coreProperties>
</file>