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4E98" w:rsidR="00F80D3E" w:rsidP="00FA486F" w:rsidRDefault="000A6FB6" w14:paraId="17499A09" w14:textId="77777777">
      <w:pPr>
        <w:tabs>
          <w:tab w:val="left" w:pos="7440"/>
          <w:tab w:val="left" w:pos="11907"/>
        </w:tabs>
        <w:jc w:val="center"/>
        <w:rPr>
          <w:b/>
          <w:lang w:val="lv-LV"/>
        </w:rPr>
      </w:pPr>
      <w:r w:rsidRPr="00614E98">
        <w:rPr>
          <w:b/>
          <w:lang w:val="lv-LV"/>
        </w:rPr>
        <w:t>Izziņa par atzinumos sniegtajiem iebildumiem</w:t>
      </w:r>
    </w:p>
    <w:p w:rsidRPr="00BA3B7E" w:rsidR="00873AB5" w:rsidP="00BA3B7E" w:rsidRDefault="000D6ADC" w14:paraId="5886085C" w14:textId="2A4FD004">
      <w:pPr>
        <w:pStyle w:val="Heading4"/>
        <w:rPr>
          <w:sz w:val="24"/>
        </w:rPr>
      </w:pPr>
      <w:r w:rsidRPr="00BA3B7E">
        <w:rPr>
          <w:rStyle w:val="Strong"/>
          <w:b/>
          <w:sz w:val="24"/>
        </w:rPr>
        <w:t xml:space="preserve">Par </w:t>
      </w:r>
      <w:r w:rsidR="00A44C57">
        <w:rPr>
          <w:rStyle w:val="Strong"/>
          <w:b/>
          <w:sz w:val="24"/>
        </w:rPr>
        <w:t xml:space="preserve"> Ministru kabineta </w:t>
      </w:r>
      <w:r w:rsidRPr="00BA3B7E" w:rsidR="007F73DC">
        <w:rPr>
          <w:rStyle w:val="Strong"/>
          <w:b/>
          <w:sz w:val="24"/>
        </w:rPr>
        <w:t xml:space="preserve">rīkojuma projektu </w:t>
      </w:r>
      <w:r w:rsidRPr="00BA3B7E" w:rsidR="00BA3B7E">
        <w:rPr>
          <w:rStyle w:val="CommentReference"/>
          <w:sz w:val="24"/>
          <w:szCs w:val="24"/>
        </w:rPr>
        <w:t>“</w:t>
      </w:r>
      <w:r w:rsidRPr="00BA3B7E" w:rsidR="00BA3B7E">
        <w:rPr>
          <w:sz w:val="24"/>
        </w:rPr>
        <w:t>Par valsts akciju sabiedrības</w:t>
      </w:r>
      <w:r w:rsidR="00170D97">
        <w:rPr>
          <w:sz w:val="24"/>
        </w:rPr>
        <w:t xml:space="preserve"> “</w:t>
      </w:r>
      <w:r w:rsidR="00F10923">
        <w:rPr>
          <w:sz w:val="24"/>
        </w:rPr>
        <w:t>Latvijas dzelzceļš</w:t>
      </w:r>
      <w:r w:rsidRPr="00BA3B7E" w:rsidR="00BA3B7E">
        <w:rPr>
          <w:sz w:val="24"/>
        </w:rPr>
        <w:t>” vispārējo stratēģisko mērķi”</w:t>
      </w:r>
      <w:r w:rsidR="00A44C57">
        <w:rPr>
          <w:sz w:val="24"/>
        </w:rPr>
        <w:t xml:space="preserve"> (VSS-</w:t>
      </w:r>
      <w:r w:rsidR="00F10923">
        <w:rPr>
          <w:sz w:val="24"/>
        </w:rPr>
        <w:t>150</w:t>
      </w:r>
      <w:r w:rsidR="00A44C57">
        <w:rPr>
          <w:sz w:val="24"/>
        </w:rPr>
        <w:t>)</w:t>
      </w:r>
    </w:p>
    <w:p w:rsidRPr="00BA3B7E" w:rsidR="00BA3B7E" w:rsidP="00BA3B7E" w:rsidRDefault="00BA3B7E" w14:paraId="073856C4" w14:textId="77777777">
      <w:pPr>
        <w:rPr>
          <w:lang w:val="lv-LV"/>
        </w:rPr>
      </w:pPr>
    </w:p>
    <w:p w:rsidRPr="00E573E5" w:rsidR="007104F2" w:rsidP="00E573E5" w:rsidRDefault="007104F2" w14:paraId="28FBA4F7" w14:textId="3471A43C">
      <w:pPr>
        <w:pStyle w:val="ListParagraph"/>
        <w:numPr>
          <w:ilvl w:val="0"/>
          <w:numId w:val="9"/>
        </w:numPr>
        <w:spacing w:before="100" w:beforeAutospacing="1" w:after="100" w:afterAutospacing="1"/>
        <w:rPr>
          <w:b/>
          <w:lang w:eastAsia="lv-LV"/>
        </w:rPr>
      </w:pPr>
      <w:r w:rsidRPr="00E573E5">
        <w:rPr>
          <w:b/>
          <w:lang w:eastAsia="lv-LV"/>
        </w:rPr>
        <w:t>Jautājumi, par kuriem saskaņošanā vienošanās nav panākta</w:t>
      </w:r>
    </w:p>
    <w:tbl>
      <w:tblPr>
        <w:tblW w:w="1308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828"/>
        <w:gridCol w:w="3118"/>
        <w:gridCol w:w="2578"/>
        <w:gridCol w:w="2459"/>
        <w:gridCol w:w="1394"/>
      </w:tblGrid>
      <w:tr w:rsidRPr="00712B66" w:rsidR="00E573E5" w:rsidTr="00DE3C09" w14:paraId="22397EE4"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567BF570" w14:textId="77777777">
            <w:pPr>
              <w:pStyle w:val="naisc"/>
              <w:spacing w:before="0" w:after="0"/>
            </w:pPr>
            <w:r w:rsidRPr="00712B66">
              <w:t>Nr. p.</w:t>
            </w:r>
            <w:r>
              <w:t> </w:t>
            </w:r>
            <w:r w:rsidRPr="00712B66">
              <w:t>k.</w:t>
            </w:r>
          </w:p>
        </w:tc>
        <w:tc>
          <w:tcPr>
            <w:tcW w:w="282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6C839C8E"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1019EFBF"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57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4E0F251D" w14:textId="77777777">
            <w:pPr>
              <w:pStyle w:val="naisc"/>
              <w:spacing w:before="0" w:after="0"/>
              <w:ind w:firstLine="21"/>
            </w:pPr>
            <w:r w:rsidRPr="00712B66">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002942" w:rsidR="00E573E5" w:rsidP="00DE3C09" w:rsidRDefault="00E573E5" w14:paraId="360FA240" w14:textId="77777777">
            <w:pPr>
              <w:jc w:val="center"/>
              <w:rPr>
                <w:lang w:val="lv-LV"/>
              </w:rPr>
            </w:pPr>
            <w:r w:rsidRPr="00002942">
              <w:rPr>
                <w:lang w:val="lv-LV"/>
              </w:rPr>
              <w:t>Atzinuma sniedzēja uzturētais iebildums, ja tas atšķiras no atzinumā norādītā iebilduma pamatojuma</w:t>
            </w:r>
          </w:p>
        </w:tc>
        <w:tc>
          <w:tcPr>
            <w:tcW w:w="1394" w:type="dxa"/>
            <w:tcBorders>
              <w:top w:val="single" w:color="auto" w:sz="4" w:space="0"/>
              <w:left w:val="single" w:color="auto" w:sz="4" w:space="0"/>
              <w:bottom w:val="single" w:color="auto" w:sz="4" w:space="0"/>
            </w:tcBorders>
            <w:vAlign w:val="center"/>
          </w:tcPr>
          <w:p w:rsidRPr="00712B66" w:rsidR="00E573E5" w:rsidP="00DE3C09" w:rsidRDefault="00E573E5" w14:paraId="10D04D7D" w14:textId="77777777">
            <w:pPr>
              <w:jc w:val="center"/>
            </w:pPr>
            <w:proofErr w:type="spellStart"/>
            <w:r w:rsidRPr="00712B66">
              <w:t>Projekta</w:t>
            </w:r>
            <w:proofErr w:type="spellEnd"/>
            <w:r w:rsidRPr="00712B66">
              <w:t xml:space="preserve"> </w:t>
            </w:r>
            <w:proofErr w:type="spellStart"/>
            <w:r w:rsidRPr="00712B66">
              <w:t>attiecīgā</w:t>
            </w:r>
            <w:proofErr w:type="spellEnd"/>
            <w:r w:rsidRPr="00712B66">
              <w:t xml:space="preserve"> </w:t>
            </w:r>
            <w:proofErr w:type="spellStart"/>
            <w:r w:rsidRPr="00712B66">
              <w:t>punkta</w:t>
            </w:r>
            <w:proofErr w:type="spellEnd"/>
            <w:r w:rsidRPr="00712B66">
              <w:t xml:space="preserve"> (</w:t>
            </w:r>
            <w:proofErr w:type="spellStart"/>
            <w:r w:rsidRPr="00712B66">
              <w:t>panta</w:t>
            </w:r>
            <w:proofErr w:type="spellEnd"/>
            <w:r w:rsidRPr="00712B66">
              <w:t xml:space="preserve">) </w:t>
            </w:r>
            <w:proofErr w:type="spellStart"/>
            <w:r w:rsidRPr="00712B66">
              <w:t>galīgā</w:t>
            </w:r>
            <w:proofErr w:type="spellEnd"/>
            <w:r w:rsidRPr="00712B66">
              <w:t xml:space="preserve"> </w:t>
            </w:r>
            <w:proofErr w:type="spellStart"/>
            <w:r w:rsidRPr="00712B66">
              <w:t>redakcija</w:t>
            </w:r>
            <w:proofErr w:type="spellEnd"/>
          </w:p>
        </w:tc>
      </w:tr>
      <w:tr w:rsidRPr="008A36C9" w:rsidR="00E573E5" w:rsidTr="00DE3C09" w14:paraId="30011F6C" w14:textId="77777777">
        <w:tc>
          <w:tcPr>
            <w:tcW w:w="70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12C5B970" w14:textId="77777777">
            <w:pPr>
              <w:pStyle w:val="naisc"/>
              <w:spacing w:before="0" w:after="0"/>
              <w:rPr>
                <w:sz w:val="20"/>
                <w:szCs w:val="20"/>
              </w:rPr>
            </w:pPr>
            <w:r w:rsidRPr="008A36C9">
              <w:rPr>
                <w:sz w:val="20"/>
                <w:szCs w:val="20"/>
              </w:rPr>
              <w:t>1</w:t>
            </w:r>
          </w:p>
        </w:tc>
        <w:tc>
          <w:tcPr>
            <w:tcW w:w="282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4667B18A"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1312C949" w14:textId="77777777">
            <w:pPr>
              <w:pStyle w:val="naisc"/>
              <w:spacing w:before="0" w:after="0"/>
              <w:ind w:firstLine="720"/>
              <w:rPr>
                <w:sz w:val="20"/>
                <w:szCs w:val="20"/>
              </w:rPr>
            </w:pPr>
            <w:r w:rsidRPr="008A36C9">
              <w:rPr>
                <w:sz w:val="20"/>
                <w:szCs w:val="20"/>
              </w:rPr>
              <w:t>3</w:t>
            </w:r>
          </w:p>
        </w:tc>
        <w:tc>
          <w:tcPr>
            <w:tcW w:w="257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52C0BA4E"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E573E5" w:rsidP="00DE3C09" w:rsidRDefault="00E573E5" w14:paraId="46B8126F" w14:textId="77777777">
            <w:pPr>
              <w:jc w:val="center"/>
              <w:rPr>
                <w:sz w:val="20"/>
                <w:szCs w:val="20"/>
              </w:rPr>
            </w:pPr>
            <w:r w:rsidRPr="008A36C9">
              <w:rPr>
                <w:sz w:val="20"/>
                <w:szCs w:val="20"/>
              </w:rPr>
              <w:t>5</w:t>
            </w:r>
          </w:p>
        </w:tc>
        <w:tc>
          <w:tcPr>
            <w:tcW w:w="1394" w:type="dxa"/>
            <w:tcBorders>
              <w:top w:val="single" w:color="auto" w:sz="4" w:space="0"/>
              <w:left w:val="single" w:color="auto" w:sz="4" w:space="0"/>
              <w:bottom w:val="single" w:color="auto" w:sz="4" w:space="0"/>
            </w:tcBorders>
          </w:tcPr>
          <w:p w:rsidRPr="008A36C9" w:rsidR="00E573E5" w:rsidP="00DE3C09" w:rsidRDefault="00E573E5" w14:paraId="1EA80CD6" w14:textId="77777777">
            <w:pPr>
              <w:jc w:val="center"/>
              <w:rPr>
                <w:sz w:val="20"/>
                <w:szCs w:val="20"/>
              </w:rPr>
            </w:pPr>
            <w:r w:rsidRPr="008A36C9">
              <w:rPr>
                <w:sz w:val="20"/>
                <w:szCs w:val="20"/>
              </w:rPr>
              <w:t>6</w:t>
            </w:r>
          </w:p>
        </w:tc>
      </w:tr>
      <w:tr w:rsidRPr="00712B66" w:rsidR="00E573E5" w:rsidTr="00DE3C09" w14:paraId="2DCFF8D9" w14:textId="77777777">
        <w:tc>
          <w:tcPr>
            <w:tcW w:w="708" w:type="dxa"/>
            <w:tcBorders>
              <w:left w:val="single" w:color="000000" w:sz="6" w:space="0"/>
              <w:bottom w:val="single" w:color="auto" w:sz="4" w:space="0"/>
              <w:right w:val="single" w:color="000000" w:sz="6" w:space="0"/>
            </w:tcBorders>
          </w:tcPr>
          <w:p w:rsidRPr="00712B66" w:rsidR="00E573E5" w:rsidP="00DE3C09" w:rsidRDefault="00E573E5" w14:paraId="361F361F" w14:textId="77777777">
            <w:pPr>
              <w:pStyle w:val="naisc"/>
              <w:spacing w:before="0" w:after="0"/>
              <w:ind w:firstLine="720"/>
            </w:pPr>
          </w:p>
        </w:tc>
        <w:tc>
          <w:tcPr>
            <w:tcW w:w="2828" w:type="dxa"/>
            <w:tcBorders>
              <w:left w:val="single" w:color="000000" w:sz="6" w:space="0"/>
              <w:bottom w:val="single" w:color="auto" w:sz="4" w:space="0"/>
              <w:right w:val="single" w:color="000000" w:sz="6" w:space="0"/>
            </w:tcBorders>
          </w:tcPr>
          <w:p w:rsidRPr="00712B66" w:rsidR="00E573E5" w:rsidP="00DE3C09" w:rsidRDefault="00E573E5" w14:paraId="666C0C77"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E573E5" w:rsidP="00DE3C09" w:rsidRDefault="00E573E5" w14:paraId="5A271CD4" w14:textId="77777777">
            <w:pPr>
              <w:pStyle w:val="naisc"/>
              <w:spacing w:before="0" w:after="0"/>
              <w:ind w:firstLine="720"/>
            </w:pPr>
          </w:p>
        </w:tc>
        <w:tc>
          <w:tcPr>
            <w:tcW w:w="2578" w:type="dxa"/>
            <w:tcBorders>
              <w:left w:val="single" w:color="000000" w:sz="6" w:space="0"/>
              <w:bottom w:val="single" w:color="auto" w:sz="4" w:space="0"/>
              <w:right w:val="single" w:color="000000" w:sz="6" w:space="0"/>
            </w:tcBorders>
          </w:tcPr>
          <w:p w:rsidRPr="00712B66" w:rsidR="00E573E5" w:rsidP="00DE3C09" w:rsidRDefault="00E573E5" w14:paraId="2989C490"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E573E5" w:rsidP="00DE3C09" w:rsidRDefault="00E573E5" w14:paraId="25469019" w14:textId="77777777"/>
        </w:tc>
        <w:tc>
          <w:tcPr>
            <w:tcW w:w="1394" w:type="dxa"/>
            <w:tcBorders>
              <w:top w:val="single" w:color="auto" w:sz="4" w:space="0"/>
              <w:left w:val="single" w:color="auto" w:sz="4" w:space="0"/>
              <w:bottom w:val="single" w:color="auto" w:sz="4" w:space="0"/>
            </w:tcBorders>
          </w:tcPr>
          <w:p w:rsidRPr="00712B66" w:rsidR="00E573E5" w:rsidP="00DE3C09" w:rsidRDefault="00E573E5" w14:paraId="1F12C302" w14:textId="77777777"/>
        </w:tc>
      </w:tr>
    </w:tbl>
    <w:p w:rsidRPr="00E573E5" w:rsidR="00E573E5" w:rsidP="00E573E5" w:rsidRDefault="00E573E5" w14:paraId="620C1814" w14:textId="77777777">
      <w:pPr>
        <w:pStyle w:val="ListParagraph"/>
        <w:spacing w:before="100" w:beforeAutospacing="1" w:after="100" w:afterAutospacing="1"/>
        <w:ind w:left="1080" w:firstLine="0"/>
        <w:rPr>
          <w:b/>
          <w:lang w:eastAsia="lv-LV"/>
        </w:rPr>
      </w:pPr>
    </w:p>
    <w:p w:rsidRPr="00614E98" w:rsidR="007104F2" w:rsidP="00614E98" w:rsidRDefault="007104F2" w14:paraId="27BE39A7" w14:textId="71443A2F">
      <w:pPr>
        <w:pStyle w:val="naiskr"/>
      </w:pPr>
      <w:r w:rsidRPr="00614E98">
        <w:t xml:space="preserve">Informācija par </w:t>
      </w:r>
      <w:proofErr w:type="spellStart"/>
      <w:r w:rsidRPr="00614E98">
        <w:t>starpministriju</w:t>
      </w:r>
      <w:proofErr w:type="spellEnd"/>
      <w:r w:rsidRPr="00614E98">
        <w:t xml:space="preserve"> (starpinstitūciju) sanāksmi vai elektronisko saskaņošanu</w:t>
      </w:r>
      <w:r w:rsidR="009025AF">
        <w:t xml:space="preserve"> </w:t>
      </w:r>
      <w:r w:rsidR="009F5CE2">
        <w:t>12.05.2021.</w:t>
      </w:r>
    </w:p>
    <w:p w:rsidRPr="00614E98" w:rsidR="00133AA8" w:rsidP="00614E98" w:rsidRDefault="00133AA8" w14:paraId="47B692CF" w14:textId="77777777">
      <w:pPr>
        <w:jc w:val="right"/>
        <w:rPr>
          <w:b/>
          <w:bCs/>
          <w:lang w:val="lv-LV"/>
        </w:rPr>
      </w:pPr>
    </w:p>
    <w:p w:rsidRPr="00614E98" w:rsidR="00133AA8" w:rsidP="00614E98" w:rsidRDefault="00133AA8" w14:paraId="422AF28E" w14:textId="77777777">
      <w:pPr>
        <w:jc w:val="right"/>
        <w:rPr>
          <w:b/>
          <w:bCs/>
          <w:lang w:val="lv-LV"/>
        </w:rPr>
      </w:pPr>
    </w:p>
    <w:p w:rsidRPr="00BA3B7E" w:rsidR="004F37B7" w:rsidP="00614E98" w:rsidRDefault="00133AA8" w14:paraId="04A805E2" w14:textId="610BEC0F">
      <w:pPr>
        <w:ind w:left="5760" w:hanging="5760"/>
        <w:rPr>
          <w:lang w:val="lv-LV"/>
        </w:rPr>
      </w:pPr>
      <w:r w:rsidRPr="00614E98">
        <w:rPr>
          <w:lang w:val="lv-LV"/>
        </w:rPr>
        <w:t xml:space="preserve">Saskaņošanas dalībnieki </w:t>
      </w:r>
      <w:r w:rsidRPr="00614E98">
        <w:rPr>
          <w:lang w:val="lv-LV"/>
        </w:rPr>
        <w:tab/>
      </w:r>
      <w:r w:rsidRPr="00614E98" w:rsidR="0072789D">
        <w:rPr>
          <w:lang w:val="lv-LV"/>
        </w:rPr>
        <w:t>Tieslietu ministrij</w:t>
      </w:r>
      <w:r w:rsidRPr="00614E98" w:rsidR="00BF2D80">
        <w:rPr>
          <w:lang w:val="lv-LV"/>
        </w:rPr>
        <w:t>a</w:t>
      </w:r>
      <w:r w:rsidRPr="00614E98" w:rsidR="0072789D">
        <w:rPr>
          <w:lang w:val="lv-LV"/>
        </w:rPr>
        <w:t>, Finanšu ministrij</w:t>
      </w:r>
      <w:r w:rsidRPr="00614E98" w:rsidR="00BF2D80">
        <w:rPr>
          <w:lang w:val="lv-LV"/>
        </w:rPr>
        <w:t>a</w:t>
      </w:r>
      <w:r w:rsidRPr="00614E98" w:rsidR="0072789D">
        <w:rPr>
          <w:lang w:val="lv-LV"/>
        </w:rPr>
        <w:t xml:space="preserve">, </w:t>
      </w:r>
      <w:proofErr w:type="spellStart"/>
      <w:r w:rsidRPr="00614E98" w:rsidR="007F73DC">
        <w:rPr>
          <w:lang w:val="lv-LV"/>
        </w:rPr>
        <w:t>Pārresoru</w:t>
      </w:r>
      <w:proofErr w:type="spellEnd"/>
      <w:r w:rsidRPr="00614E98" w:rsidR="007F73DC">
        <w:rPr>
          <w:lang w:val="lv-LV"/>
        </w:rPr>
        <w:t xml:space="preserve"> koordinācijas centrs</w:t>
      </w:r>
      <w:r w:rsidR="00BA3B7E">
        <w:rPr>
          <w:lang w:val="lv-LV"/>
        </w:rPr>
        <w:t>,</w:t>
      </w:r>
      <w:r w:rsidRPr="00BA3B7E" w:rsidR="00BA3B7E">
        <w:rPr>
          <w:lang w:val="lv-LV"/>
        </w:rPr>
        <w:t xml:space="preserve"> </w:t>
      </w:r>
      <w:r w:rsidR="00770F26">
        <w:rPr>
          <w:lang w:val="lv-LV"/>
        </w:rPr>
        <w:t>Konkurences padome</w:t>
      </w:r>
    </w:p>
    <w:p w:rsidRPr="00614E98" w:rsidR="00133AA8" w:rsidP="00614E98" w:rsidRDefault="00133AA8" w14:paraId="3CF66FD7" w14:textId="77777777">
      <w:pPr>
        <w:ind w:left="5760"/>
        <w:jc w:val="both"/>
        <w:rPr>
          <w:lang w:val="lv-LV"/>
        </w:rPr>
      </w:pPr>
    </w:p>
    <w:p w:rsidRPr="00614E98" w:rsidR="00D63736" w:rsidP="00614E98" w:rsidRDefault="00D63736" w14:paraId="552D628C" w14:textId="77777777">
      <w:pPr>
        <w:ind w:left="5760" w:hanging="5760"/>
        <w:jc w:val="both"/>
        <w:rPr>
          <w:lang w:val="lv-LV"/>
        </w:rPr>
      </w:pPr>
    </w:p>
    <w:p w:rsidRPr="00614E98" w:rsidR="00B673E5" w:rsidP="00614E98" w:rsidRDefault="00133AA8" w14:paraId="492A6DB9" w14:textId="77777777">
      <w:pPr>
        <w:ind w:left="5760" w:hanging="5760"/>
        <w:jc w:val="both"/>
        <w:rPr>
          <w:lang w:val="lv-LV"/>
        </w:rPr>
      </w:pPr>
      <w:r w:rsidRPr="00614E98">
        <w:rPr>
          <w:lang w:val="lv-LV"/>
        </w:rPr>
        <w:t xml:space="preserve">Saskaņošanas dalībnieki izskatīja šādu ministriju (citu </w:t>
      </w:r>
    </w:p>
    <w:p w:rsidR="009025AF" w:rsidP="00614E98" w:rsidRDefault="00B673E5" w14:paraId="6614C71A" w14:textId="2643F5F2">
      <w:pPr>
        <w:ind w:left="5760" w:hanging="5760"/>
        <w:jc w:val="both"/>
        <w:rPr>
          <w:lang w:val="lv-LV"/>
        </w:rPr>
      </w:pPr>
      <w:r w:rsidRPr="00614E98">
        <w:rPr>
          <w:lang w:val="lv-LV"/>
        </w:rPr>
        <w:t>institūciju) iebildumus</w:t>
      </w:r>
      <w:r w:rsidRPr="00614E98" w:rsidR="00133AA8">
        <w:rPr>
          <w:lang w:val="lv-LV"/>
        </w:rPr>
        <w:tab/>
      </w:r>
    </w:p>
    <w:p w:rsidR="00133AA8" w:rsidP="009025AF" w:rsidRDefault="007F73DC" w14:paraId="7BC03C61" w14:textId="32FD3781">
      <w:pPr>
        <w:ind w:left="5760"/>
        <w:jc w:val="both"/>
        <w:rPr>
          <w:lang w:val="lv-LV"/>
        </w:rPr>
      </w:pPr>
      <w:proofErr w:type="spellStart"/>
      <w:r w:rsidRPr="00E573E5">
        <w:rPr>
          <w:lang w:val="lv-LV"/>
        </w:rPr>
        <w:t>Pārresoru</w:t>
      </w:r>
      <w:proofErr w:type="spellEnd"/>
      <w:r w:rsidRPr="00E573E5">
        <w:rPr>
          <w:lang w:val="lv-LV"/>
        </w:rPr>
        <w:t xml:space="preserve"> koordinācijas centr</w:t>
      </w:r>
      <w:r w:rsidR="00214AF7">
        <w:rPr>
          <w:lang w:val="lv-LV"/>
        </w:rPr>
        <w:t xml:space="preserve">a, Konkurences </w:t>
      </w:r>
      <w:r w:rsidR="00FA486F">
        <w:rPr>
          <w:lang w:val="lv-LV"/>
        </w:rPr>
        <w:t>padomes</w:t>
      </w:r>
    </w:p>
    <w:p w:rsidRPr="00614E98" w:rsidR="005568B8" w:rsidP="00614E98" w:rsidRDefault="00133AA8" w14:paraId="61262A75" w14:textId="77777777">
      <w:pPr>
        <w:ind w:left="5760" w:hanging="5760"/>
        <w:jc w:val="both"/>
        <w:rPr>
          <w:lang w:val="lv-LV"/>
        </w:rPr>
      </w:pPr>
      <w:r w:rsidRPr="00614E98">
        <w:rPr>
          <w:lang w:val="lv-LV"/>
        </w:rPr>
        <w:t xml:space="preserve"> </w:t>
      </w:r>
      <w:r w:rsidRPr="00614E98" w:rsidR="004F37B7">
        <w:rPr>
          <w:lang w:val="lv-LV"/>
        </w:rPr>
        <w:t xml:space="preserve">                      </w:t>
      </w:r>
    </w:p>
    <w:p w:rsidRPr="00614E98" w:rsidR="004F37B7" w:rsidP="00614E98" w:rsidRDefault="004F37B7" w14:paraId="1037C40A" w14:textId="77777777">
      <w:pPr>
        <w:ind w:left="5760" w:hanging="5760"/>
        <w:jc w:val="both"/>
        <w:rPr>
          <w:lang w:val="lv-LV"/>
        </w:rPr>
      </w:pPr>
      <w:r w:rsidRPr="00614E98">
        <w:rPr>
          <w:lang w:val="lv-LV"/>
        </w:rPr>
        <w:t xml:space="preserve">                               </w:t>
      </w:r>
    </w:p>
    <w:p w:rsidRPr="00614E98" w:rsidR="0096570E" w:rsidP="00614E98" w:rsidRDefault="00133AA8" w14:paraId="46687EF0" w14:textId="77777777">
      <w:pPr>
        <w:ind w:left="5760" w:hanging="5760"/>
        <w:rPr>
          <w:lang w:val="lv-LV"/>
        </w:rPr>
      </w:pPr>
      <w:r w:rsidRPr="00614E98">
        <w:rPr>
          <w:lang w:val="lv-LV"/>
        </w:rPr>
        <w:t xml:space="preserve">Ministrijas (citas institūcijas), kuras nav ieradušās uz </w:t>
      </w:r>
      <w:r w:rsidRPr="00614E98" w:rsidR="0096570E">
        <w:rPr>
          <w:lang w:val="lv-LV"/>
        </w:rPr>
        <w:tab/>
      </w:r>
      <w:r w:rsidRPr="00614E98" w:rsidR="001638F1">
        <w:rPr>
          <w:lang w:val="lv-LV"/>
        </w:rPr>
        <w:t xml:space="preserve"> </w:t>
      </w:r>
    </w:p>
    <w:p w:rsidRPr="00614E98" w:rsidR="0096570E" w:rsidP="00614E98" w:rsidRDefault="00133AA8" w14:paraId="31DA85B8" w14:textId="77777777">
      <w:pPr>
        <w:ind w:left="5760" w:hanging="5760"/>
        <w:jc w:val="both"/>
        <w:rPr>
          <w:lang w:val="lv-LV"/>
        </w:rPr>
      </w:pPr>
      <w:r w:rsidRPr="00614E98">
        <w:rPr>
          <w:lang w:val="lv-LV"/>
        </w:rPr>
        <w:t>sanāksmi vai kuras nav atbildējušas uz uzaicinājumu</w:t>
      </w:r>
      <w:r w:rsidRPr="00614E98" w:rsidR="0096570E">
        <w:rPr>
          <w:lang w:val="lv-LV"/>
        </w:rPr>
        <w:tab/>
      </w:r>
    </w:p>
    <w:p w:rsidRPr="00614E98" w:rsidR="005568B8" w:rsidP="00614E98" w:rsidRDefault="0096570E" w14:paraId="2748B717" w14:textId="77777777">
      <w:pPr>
        <w:jc w:val="both"/>
        <w:rPr>
          <w:lang w:val="lv-LV"/>
        </w:rPr>
      </w:pPr>
      <w:r w:rsidRPr="00614E98">
        <w:rPr>
          <w:lang w:val="lv-LV"/>
        </w:rPr>
        <w:t xml:space="preserve">piedalīties elektroniskajā saskaņošanā </w:t>
      </w:r>
      <w:r w:rsidRPr="00614E98">
        <w:rPr>
          <w:lang w:val="lv-LV"/>
        </w:rPr>
        <w:tab/>
      </w:r>
    </w:p>
    <w:p w:rsidRPr="00614E98" w:rsidR="00353C99" w:rsidP="00353C99" w:rsidRDefault="0096570E" w14:paraId="5545CF55" w14:textId="40B3EB43">
      <w:pPr>
        <w:jc w:val="both"/>
        <w:rPr>
          <w:lang w:val="lv-LV"/>
        </w:rPr>
      </w:pPr>
      <w:r w:rsidRPr="00614E98">
        <w:rPr>
          <w:lang w:val="lv-LV"/>
        </w:rPr>
        <w:tab/>
      </w:r>
      <w:r w:rsidRPr="00614E98">
        <w:rPr>
          <w:lang w:val="lv-LV"/>
        </w:rPr>
        <w:tab/>
      </w:r>
    </w:p>
    <w:p w:rsidRPr="00614E98" w:rsidR="00A62779" w:rsidP="00614E98" w:rsidRDefault="00BB63FA" w14:paraId="1FCB1440" w14:textId="77777777">
      <w:pPr>
        <w:tabs>
          <w:tab w:val="left" w:pos="3210"/>
        </w:tabs>
        <w:rPr>
          <w:lang w:val="lv-LV"/>
        </w:rPr>
      </w:pPr>
      <w:r w:rsidRPr="00614E98">
        <w:rPr>
          <w:lang w:val="lv-LV"/>
        </w:rPr>
        <w:tab/>
      </w:r>
    </w:p>
    <w:p w:rsidRPr="00614E98" w:rsidR="00A5556A" w:rsidP="00614E98" w:rsidRDefault="00A5556A" w14:paraId="4CD4B0BE" w14:textId="77777777">
      <w:pPr>
        <w:pStyle w:val="naisnod"/>
        <w:rPr>
          <w:b/>
        </w:rPr>
      </w:pPr>
      <w:r w:rsidRPr="00614E98">
        <w:rPr>
          <w:b/>
        </w:rPr>
        <w:t>II. Jautājumi, par kuriem saskaņošanā vienošanās ir panākta</w:t>
      </w:r>
    </w:p>
    <w:p w:rsidRPr="00614E98" w:rsidR="00F23B79" w:rsidP="00614E98" w:rsidRDefault="00F23B79" w14:paraId="168D4C88" w14:textId="77777777">
      <w:pPr>
        <w:jc w:val="both"/>
        <w:rPr>
          <w:lang w:val="lv-LV"/>
        </w:rPr>
      </w:pPr>
    </w:p>
    <w:tbl>
      <w:tblPr>
        <w:tblpPr w:leftFromText="180" w:rightFromText="180" w:vertAnchor="text" w:tblpXSpec="center" w:tblpY="1"/>
        <w:tblOverlap w:val="never"/>
        <w:tblW w:w="138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2562"/>
        <w:gridCol w:w="4054"/>
        <w:gridCol w:w="3175"/>
        <w:gridCol w:w="3069"/>
      </w:tblGrid>
      <w:tr w:rsidRPr="002B0DFF" w:rsidR="005125E2" w:rsidTr="001B076F" w14:paraId="0437F3C2" w14:textId="77777777">
        <w:trPr>
          <w:trHeight w:val="2455"/>
        </w:trPr>
        <w:tc>
          <w:tcPr>
            <w:tcW w:w="977" w:type="dxa"/>
          </w:tcPr>
          <w:p w:rsidRPr="00614E98" w:rsidR="005125E2" w:rsidP="001B076F" w:rsidRDefault="005125E2" w14:paraId="45BDB946" w14:textId="77777777">
            <w:pPr>
              <w:jc w:val="center"/>
              <w:rPr>
                <w:lang w:val="lv-LV"/>
              </w:rPr>
            </w:pPr>
            <w:proofErr w:type="spellStart"/>
            <w:r w:rsidRPr="00614E98">
              <w:rPr>
                <w:lang w:val="lv-LV"/>
              </w:rPr>
              <w:lastRenderedPageBreak/>
              <w:t>Nr.</w:t>
            </w:r>
            <w:r w:rsidRPr="00614E98" w:rsidR="007F73DC">
              <w:rPr>
                <w:lang w:val="lv-LV"/>
              </w:rPr>
              <w:t>p</w:t>
            </w:r>
            <w:r w:rsidRPr="00614E98">
              <w:rPr>
                <w:lang w:val="lv-LV"/>
              </w:rPr>
              <w:t>.k</w:t>
            </w:r>
            <w:proofErr w:type="spellEnd"/>
            <w:r w:rsidRPr="00614E98">
              <w:rPr>
                <w:lang w:val="lv-LV"/>
              </w:rPr>
              <w:t>.</w:t>
            </w:r>
          </w:p>
        </w:tc>
        <w:tc>
          <w:tcPr>
            <w:tcW w:w="2562" w:type="dxa"/>
            <w:vAlign w:val="center"/>
          </w:tcPr>
          <w:p w:rsidRPr="00614E98" w:rsidR="005125E2" w:rsidP="001B076F" w:rsidRDefault="005125E2" w14:paraId="1A79914B" w14:textId="77777777">
            <w:pPr>
              <w:jc w:val="center"/>
              <w:rPr>
                <w:lang w:val="lv-LV"/>
              </w:rPr>
            </w:pPr>
            <w:r w:rsidRPr="00614E98">
              <w:rPr>
                <w:lang w:val="lv-LV"/>
              </w:rPr>
              <w:t>Saskaņošanai nosūtītā projekta redakcija (konkrēta punkta (panta) redakcija)</w:t>
            </w:r>
          </w:p>
        </w:tc>
        <w:tc>
          <w:tcPr>
            <w:tcW w:w="4054" w:type="dxa"/>
            <w:vAlign w:val="center"/>
          </w:tcPr>
          <w:p w:rsidRPr="00614E98" w:rsidR="005125E2" w:rsidP="001B076F" w:rsidRDefault="005125E2" w14:paraId="44C79C13" w14:textId="77777777">
            <w:pPr>
              <w:jc w:val="center"/>
              <w:rPr>
                <w:lang w:val="lv-LV"/>
              </w:rPr>
            </w:pPr>
            <w:r w:rsidRPr="00614E98">
              <w:rPr>
                <w:lang w:val="lv-LV"/>
              </w:rPr>
              <w:t>Atzinumā norādītais ministrijas (citas institūcijas) iebildums par projekta konkrēto punktu (pantu)</w:t>
            </w:r>
          </w:p>
        </w:tc>
        <w:tc>
          <w:tcPr>
            <w:tcW w:w="3175" w:type="dxa"/>
            <w:vAlign w:val="center"/>
          </w:tcPr>
          <w:p w:rsidRPr="00614E98" w:rsidR="005125E2" w:rsidP="001B076F" w:rsidRDefault="005125E2" w14:paraId="38BB56BA" w14:textId="77777777">
            <w:pPr>
              <w:jc w:val="center"/>
              <w:rPr>
                <w:lang w:val="lv-LV"/>
              </w:rPr>
            </w:pPr>
            <w:r w:rsidRPr="00614E98">
              <w:rPr>
                <w:lang w:val="lv-LV"/>
              </w:rPr>
              <w:t>Ministrijas (citas institūcijas) viedoklis par izteikto iebildumu (attiecīgi norādot, vai iebildums ir ņemts vērā, noraidīts vai panākta vienošanās starpinstitūciju sanāksmē)</w:t>
            </w:r>
          </w:p>
        </w:tc>
        <w:tc>
          <w:tcPr>
            <w:tcW w:w="3069" w:type="dxa"/>
            <w:vAlign w:val="center"/>
          </w:tcPr>
          <w:p w:rsidRPr="00614E98" w:rsidR="005125E2" w:rsidP="001B076F" w:rsidRDefault="005125E2" w14:paraId="05FADE89" w14:textId="77777777">
            <w:pPr>
              <w:jc w:val="center"/>
              <w:rPr>
                <w:lang w:val="lv-LV"/>
              </w:rPr>
            </w:pPr>
            <w:r w:rsidRPr="00614E98">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2B0DFF" w:rsidR="005125E2" w:rsidTr="001B076F" w14:paraId="282EE1BD" w14:textId="77777777">
        <w:tc>
          <w:tcPr>
            <w:tcW w:w="977" w:type="dxa"/>
          </w:tcPr>
          <w:p w:rsidRPr="00614E98" w:rsidR="005125E2" w:rsidP="001B076F" w:rsidRDefault="005125E2" w14:paraId="718EFF9D" w14:textId="77777777">
            <w:pPr>
              <w:jc w:val="both"/>
              <w:rPr>
                <w:lang w:val="lv-LV"/>
              </w:rPr>
            </w:pPr>
            <w:r w:rsidRPr="00614E98">
              <w:rPr>
                <w:lang w:val="lv-LV"/>
              </w:rPr>
              <w:t>1.</w:t>
            </w:r>
          </w:p>
        </w:tc>
        <w:tc>
          <w:tcPr>
            <w:tcW w:w="2562" w:type="dxa"/>
          </w:tcPr>
          <w:p w:rsidRPr="00747B4D" w:rsidR="00BC5286" w:rsidP="001B076F" w:rsidRDefault="00A0581D" w14:paraId="15F11556" w14:textId="7878E80D">
            <w:pPr>
              <w:jc w:val="both"/>
              <w:rPr>
                <w:color w:val="FF0000"/>
                <w:lang w:val="lv-LV"/>
              </w:rPr>
            </w:pPr>
            <w:r w:rsidRPr="00A0581D">
              <w:rPr>
                <w:color w:val="000000" w:themeColor="text1"/>
                <w:lang w:val="lv-LV"/>
              </w:rPr>
              <w:t>nodrošināt efektīvu dzelzceļa infrastruktūras pārvaldīšanu stratēģiski svarīgā nozarē Latvijas tautsaimniecības interesēs, kļūstot par Baltijas transporta nozares līderi.</w:t>
            </w:r>
          </w:p>
        </w:tc>
        <w:tc>
          <w:tcPr>
            <w:tcW w:w="4054" w:type="dxa"/>
          </w:tcPr>
          <w:p w:rsidRPr="00DB3750" w:rsidR="00747B4D" w:rsidP="001B076F" w:rsidRDefault="00747B4D" w14:paraId="07F08640" w14:textId="2792ECAF">
            <w:pPr>
              <w:jc w:val="center"/>
              <w:rPr>
                <w:b/>
                <w:bCs/>
                <w:lang w:val="lv-LV"/>
              </w:rPr>
            </w:pPr>
            <w:proofErr w:type="spellStart"/>
            <w:r w:rsidRPr="00DB3750">
              <w:rPr>
                <w:b/>
                <w:bCs/>
                <w:lang w:val="lv-LV"/>
              </w:rPr>
              <w:t>Pārresoru</w:t>
            </w:r>
            <w:proofErr w:type="spellEnd"/>
            <w:r w:rsidRPr="00DB3750">
              <w:rPr>
                <w:b/>
                <w:bCs/>
                <w:lang w:val="lv-LV"/>
              </w:rPr>
              <w:t xml:space="preserve"> koordinācijas centr</w:t>
            </w:r>
            <w:r w:rsidRPr="00DB3750" w:rsidR="00DB3750">
              <w:rPr>
                <w:b/>
                <w:bCs/>
                <w:lang w:val="lv-LV"/>
              </w:rPr>
              <w:t>s</w:t>
            </w:r>
          </w:p>
          <w:p w:rsidRPr="00DB3750" w:rsidR="00DB3750" w:rsidP="001B076F" w:rsidRDefault="00DB3750" w14:paraId="44A712EB" w14:textId="77777777">
            <w:pPr>
              <w:jc w:val="both"/>
              <w:outlineLvl w:val="0"/>
              <w:rPr>
                <w:lang w:val="lv-LV"/>
              </w:rPr>
            </w:pPr>
            <w:r w:rsidRPr="00DB3750">
              <w:rPr>
                <w:lang w:val="lv-LV"/>
              </w:rPr>
              <w:t xml:space="preserve">Saskaņā ar Publiskas personas kapitāla daļu un kapitālsabiedrību pārvaldības likuma (turpmāk – Pārvaldības likums) 1. panta pirmās daļas 18. punktu vispārējie stratēģiskie mērķi ir publiskas personas augstākās lēmējinstitūcijas noteikti kapitālsabiedrības mērķi, kurus publiska persona vēlas sasniegt ar līdzdalību kapitālsabiedrībā un kuri izriet no tiesību aktiem un politikas plānošanas dokumentiem. Rīkojuma projekts paredz noteikt valsts akciju sabiedrības “Latvijas dzelzceļš” (turpmāk – </w:t>
            </w:r>
            <w:proofErr w:type="spellStart"/>
            <w:r w:rsidRPr="00DB3750">
              <w:rPr>
                <w:lang w:val="lv-LV"/>
              </w:rPr>
              <w:t>LDz</w:t>
            </w:r>
            <w:proofErr w:type="spellEnd"/>
            <w:r w:rsidRPr="00DB3750">
              <w:rPr>
                <w:lang w:val="lv-LV"/>
              </w:rPr>
              <w:t xml:space="preserve">) vispārējo stratēģisko mērķi – nodrošināt efektīvu dzelzceļa infrastruktūras pārvaldīšanu stratēģiski svarīgā nozarē Latvijas tautsaimniecības interesēs, kļūstot par Baltijas transporta nozares līderi. </w:t>
            </w:r>
          </w:p>
          <w:p w:rsidRPr="00DB3750" w:rsidR="00DB3750" w:rsidP="001B076F" w:rsidRDefault="00DB3750" w14:paraId="588D9B5C" w14:textId="77777777">
            <w:pPr>
              <w:jc w:val="both"/>
              <w:outlineLvl w:val="0"/>
              <w:rPr>
                <w:lang w:val="lv-LV"/>
              </w:rPr>
            </w:pPr>
            <w:r w:rsidRPr="00DB3750">
              <w:rPr>
                <w:lang w:val="lv-LV"/>
              </w:rPr>
              <w:t xml:space="preserve">Rīkojuma projekta anotācijā kā pamatojums vispārējam stratēģiskam mērķim ir ietverta norāde uz Dzelzceļa likumā minētajām dzelzceļa infrastruktūras pārvaldītāja funkcijām. PKC vērš uzmanību, ka vairāki politikas plānošanas dokumenti, piemēram, </w:t>
            </w:r>
            <w:r w:rsidRPr="00DB3750">
              <w:rPr>
                <w:lang w:val="lv-LV"/>
              </w:rPr>
              <w:lastRenderedPageBreak/>
              <w:t xml:space="preserve">Latvijas ilgtspējīgas attīstības stratēģija līdz 2030. gadam, kā vienu no attīstības virzieniem paredz dzelzceļa transporta attīstību, kas ir būtiski, nosakot </w:t>
            </w:r>
            <w:proofErr w:type="spellStart"/>
            <w:r w:rsidRPr="00DB3750">
              <w:rPr>
                <w:lang w:val="lv-LV"/>
              </w:rPr>
              <w:t>LDz</w:t>
            </w:r>
            <w:proofErr w:type="spellEnd"/>
            <w:r w:rsidRPr="00DB3750">
              <w:rPr>
                <w:lang w:val="lv-LV"/>
              </w:rPr>
              <w:t xml:space="preserve"> vispārējo stratēģisko mērķi. Tāpat </w:t>
            </w:r>
            <w:proofErr w:type="spellStart"/>
            <w:r w:rsidRPr="00DB3750">
              <w:rPr>
                <w:lang w:val="lv-LV"/>
              </w:rPr>
              <w:t>LDz</w:t>
            </w:r>
            <w:proofErr w:type="spellEnd"/>
            <w:r w:rsidRPr="00DB3750">
              <w:rPr>
                <w:lang w:val="lv-LV"/>
              </w:rPr>
              <w:t xml:space="preserve"> ir septiņas atkarīgās sabiedrības, kuras veic komercdarbību tādās nozīmīgās jomās kā  dzelzceļa pārvadājumi, ritošā sastāva remonts, infrastruktūras attīstība un  dzelzceļa kustības drošums, kas nav atspoguļotas Rīkojuma projektā ietvertajā </w:t>
            </w:r>
            <w:proofErr w:type="spellStart"/>
            <w:r w:rsidRPr="00DB3750">
              <w:rPr>
                <w:lang w:val="lv-LV"/>
              </w:rPr>
              <w:t>LDz</w:t>
            </w:r>
            <w:proofErr w:type="spellEnd"/>
            <w:r w:rsidRPr="00DB3750">
              <w:rPr>
                <w:lang w:val="lv-LV"/>
              </w:rPr>
              <w:t xml:space="preserve"> vispārējā stratēģiskā mērķī.</w:t>
            </w:r>
          </w:p>
          <w:p w:rsidRPr="00DB3750" w:rsidR="00DB3750" w:rsidP="001B076F" w:rsidRDefault="00DB3750" w14:paraId="4B8DF808" w14:textId="77777777">
            <w:pPr>
              <w:jc w:val="both"/>
              <w:outlineLvl w:val="0"/>
              <w:rPr>
                <w:lang w:val="lv-LV"/>
              </w:rPr>
            </w:pPr>
            <w:r w:rsidRPr="00DB3750">
              <w:rPr>
                <w:lang w:val="lv-LV"/>
              </w:rPr>
              <w:t xml:space="preserve">Rīkojuma projekta anotācijā ir minēts, ka </w:t>
            </w:r>
            <w:proofErr w:type="spellStart"/>
            <w:r w:rsidRPr="00DB3750">
              <w:rPr>
                <w:lang w:val="lv-LV"/>
              </w:rPr>
              <w:t>LDz</w:t>
            </w:r>
            <w:proofErr w:type="spellEnd"/>
            <w:r w:rsidRPr="00DB3750">
              <w:rPr>
                <w:lang w:val="lv-LV"/>
              </w:rPr>
              <w:t xml:space="preserve"> misija ir droši, efektīvi un ilgtspējīgi pārvaldīt un pastāvīgi attīstīt dzelzceļa infrastruktūru, nodrošināt konkurētspējīgus dzelzceļa un loģistikas pakalpojumus Latvijas tautsaimniecības un sabiedrības interesēm. Tomēr vispārējais stratēģiskais mērķis tiek sašaurināts vienīgi uz efektīvu dzelzceļa infrastruktūras pārvaldīšanu. PKC ieskatā nepieciešams izvērtēt nepieciešamību noteikt plašāku vispārējo stratēģisko mērķi, to attiecinot arī uz drošu un ilgtspējīgu infrastruktūras pārvaldīšanu.</w:t>
            </w:r>
          </w:p>
          <w:p w:rsidRPr="00DB3750" w:rsidR="00DB3750" w:rsidP="001B076F" w:rsidRDefault="00DB3750" w14:paraId="20711C0E" w14:textId="77777777">
            <w:pPr>
              <w:jc w:val="both"/>
              <w:outlineLvl w:val="0"/>
              <w:rPr>
                <w:lang w:val="lv-LV"/>
              </w:rPr>
            </w:pPr>
            <w:r w:rsidRPr="00DB3750">
              <w:rPr>
                <w:lang w:val="lv-LV"/>
              </w:rPr>
              <w:t>Vienlaikus jānorāda, ka “kļūt par Baltijas transporta nozares līderi” vairāk atbilstu kapitālsabiedrības vīzijai (paredzamais kapitālsabiedrības turpmākais statuss nākotnē), nevis vispārējam stratēģiskam mērķim.</w:t>
            </w:r>
          </w:p>
          <w:p w:rsidRPr="00DB3750" w:rsidR="005125E2" w:rsidP="001B076F" w:rsidRDefault="00DB3750" w14:paraId="40FE4E38" w14:textId="2E4E1410">
            <w:pPr>
              <w:jc w:val="both"/>
              <w:outlineLvl w:val="0"/>
              <w:rPr>
                <w:lang w:val="lv-LV"/>
              </w:rPr>
            </w:pPr>
            <w:r w:rsidRPr="00DB3750">
              <w:rPr>
                <w:lang w:val="lv-LV"/>
              </w:rPr>
              <w:t xml:space="preserve">Ņemot vērā minēto, lūdzam pārskatīt vispārējo stratēģisko mērķi, ietverot tajā </w:t>
            </w:r>
            <w:r w:rsidRPr="00DB3750">
              <w:rPr>
                <w:lang w:val="lv-LV"/>
              </w:rPr>
              <w:lastRenderedPageBreak/>
              <w:t xml:space="preserve">visas jomas, kas ir būtiskas valsts līdzdalībai </w:t>
            </w:r>
            <w:proofErr w:type="spellStart"/>
            <w:r w:rsidRPr="00DB3750">
              <w:rPr>
                <w:lang w:val="lv-LV"/>
              </w:rPr>
              <w:t>LDz</w:t>
            </w:r>
            <w:proofErr w:type="spellEnd"/>
            <w:r w:rsidRPr="00DB3750">
              <w:rPr>
                <w:lang w:val="lv-LV"/>
              </w:rPr>
              <w:t xml:space="preserve">, kā arī papildināt Rīkojuma projekta anotāciju ar atsauci politikas plānošanas dokumentiem, no kuriem izriet </w:t>
            </w:r>
            <w:proofErr w:type="spellStart"/>
            <w:r w:rsidRPr="00DB3750">
              <w:rPr>
                <w:lang w:val="lv-LV"/>
              </w:rPr>
              <w:t>LDz</w:t>
            </w:r>
            <w:proofErr w:type="spellEnd"/>
            <w:r w:rsidRPr="00DB3750">
              <w:rPr>
                <w:lang w:val="lv-LV"/>
              </w:rPr>
              <w:t xml:space="preserve"> vispārējais stratēģiskais mērķis</w:t>
            </w:r>
          </w:p>
        </w:tc>
        <w:tc>
          <w:tcPr>
            <w:tcW w:w="3175" w:type="dxa"/>
          </w:tcPr>
          <w:p w:rsidR="005125E2" w:rsidP="001B076F" w:rsidRDefault="005125E2" w14:paraId="770B9D8C" w14:textId="41F59C36">
            <w:pPr>
              <w:jc w:val="both"/>
              <w:rPr>
                <w:b/>
                <w:lang w:val="lv-LV"/>
              </w:rPr>
            </w:pPr>
            <w:r w:rsidRPr="00614E98">
              <w:rPr>
                <w:b/>
                <w:lang w:val="lv-LV"/>
              </w:rPr>
              <w:lastRenderedPageBreak/>
              <w:t>Iebildums ņemts vērā.</w:t>
            </w:r>
          </w:p>
          <w:p w:rsidRPr="00016882" w:rsidR="00747B4D" w:rsidP="001B076F" w:rsidRDefault="00853075" w14:paraId="2C7978BA" w14:textId="63163412">
            <w:pPr>
              <w:pStyle w:val="Heading4"/>
              <w:jc w:val="both"/>
              <w:rPr>
                <w:b w:val="0"/>
                <w:sz w:val="24"/>
              </w:rPr>
            </w:pPr>
            <w:r>
              <w:rPr>
                <w:b w:val="0"/>
                <w:sz w:val="24"/>
              </w:rPr>
              <w:t xml:space="preserve">Precizēts stratēģiskais mērķis un </w:t>
            </w:r>
            <w:r w:rsidR="00EB76E2">
              <w:rPr>
                <w:b w:val="0"/>
                <w:sz w:val="24"/>
              </w:rPr>
              <w:t xml:space="preserve">rīkojuma projekta </w:t>
            </w:r>
            <w:r>
              <w:rPr>
                <w:b w:val="0"/>
                <w:sz w:val="24"/>
              </w:rPr>
              <w:t>anotācija.</w:t>
            </w:r>
          </w:p>
          <w:p w:rsidRPr="00614E98" w:rsidR="005125E2" w:rsidP="001B076F" w:rsidRDefault="005125E2" w14:paraId="13A7F095" w14:textId="3121179D">
            <w:pPr>
              <w:jc w:val="both"/>
              <w:rPr>
                <w:lang w:val="lv-LV"/>
              </w:rPr>
            </w:pPr>
          </w:p>
        </w:tc>
        <w:tc>
          <w:tcPr>
            <w:tcW w:w="3069" w:type="dxa"/>
          </w:tcPr>
          <w:p w:rsidRPr="00856B21" w:rsidR="00FF1309" w:rsidP="001B076F" w:rsidRDefault="002F5197" w14:paraId="2CC54D2F" w14:textId="0C725BC7">
            <w:pPr>
              <w:ind w:right="-8"/>
              <w:jc w:val="both"/>
              <w:rPr>
                <w:lang w:val="lv-LV"/>
              </w:rPr>
            </w:pPr>
            <w:r w:rsidRPr="002F5197">
              <w:rPr>
                <w:lang w:val="lv-LV"/>
              </w:rPr>
              <w:t>nodrošināt efektīvu, drošu un ilgtspējīgu dzelzceļa infrastruktūras pārvaldīšanu, piedāvājot arī  konkurētspējīgus loģistikas, dzelzceļa ritošā sastāva remonta un apkopes, stratēģiski svarīgu objektu apsardzes pakalpojumus, sekmējot videi draudzīgu  dzelzceļa  pārvadājumu attīstību.</w:t>
            </w:r>
          </w:p>
        </w:tc>
      </w:tr>
      <w:tr w:rsidRPr="002B0DFF" w:rsidR="005E2849" w:rsidTr="001B076F" w14:paraId="70E33578" w14:textId="77777777">
        <w:tc>
          <w:tcPr>
            <w:tcW w:w="977" w:type="dxa"/>
          </w:tcPr>
          <w:p w:rsidRPr="00614E98" w:rsidR="005E2849" w:rsidP="001B076F" w:rsidRDefault="005E2849" w14:paraId="298F69E1" w14:textId="77777777">
            <w:pPr>
              <w:jc w:val="both"/>
              <w:rPr>
                <w:lang w:val="lv-LV"/>
              </w:rPr>
            </w:pPr>
          </w:p>
        </w:tc>
        <w:tc>
          <w:tcPr>
            <w:tcW w:w="2562" w:type="dxa"/>
          </w:tcPr>
          <w:p w:rsidRPr="00747B4D" w:rsidR="005E2849" w:rsidP="00853075" w:rsidRDefault="005E2849" w14:paraId="7DDD954E" w14:textId="77777777">
            <w:pPr>
              <w:pStyle w:val="ListParagraph"/>
              <w:ind w:left="0" w:firstLine="567"/>
              <w:rPr>
                <w:color w:val="FF0000"/>
              </w:rPr>
            </w:pPr>
          </w:p>
        </w:tc>
        <w:tc>
          <w:tcPr>
            <w:tcW w:w="4054" w:type="dxa"/>
          </w:tcPr>
          <w:p w:rsidRPr="00DB3750" w:rsidR="007241BC" w:rsidP="007241BC" w:rsidRDefault="007241BC" w14:paraId="7CD936C0" w14:textId="77777777">
            <w:pPr>
              <w:jc w:val="center"/>
              <w:rPr>
                <w:b/>
                <w:bCs/>
                <w:lang w:val="lv-LV"/>
              </w:rPr>
            </w:pPr>
            <w:proofErr w:type="spellStart"/>
            <w:r w:rsidRPr="00DB3750">
              <w:rPr>
                <w:b/>
                <w:bCs/>
                <w:lang w:val="lv-LV"/>
              </w:rPr>
              <w:t>Pārresoru</w:t>
            </w:r>
            <w:proofErr w:type="spellEnd"/>
            <w:r w:rsidRPr="00DB3750">
              <w:rPr>
                <w:b/>
                <w:bCs/>
                <w:lang w:val="lv-LV"/>
              </w:rPr>
              <w:t xml:space="preserve"> koordinācijas centrs</w:t>
            </w:r>
          </w:p>
          <w:p w:rsidRPr="00747B4D" w:rsidR="00131DC0" w:rsidP="007241BC" w:rsidRDefault="007241BC" w14:paraId="38B5D6DC" w14:textId="4DC35775">
            <w:pPr>
              <w:jc w:val="both"/>
              <w:rPr>
                <w:b/>
                <w:bCs/>
                <w:sz w:val="26"/>
                <w:szCs w:val="26"/>
                <w:lang w:val="lv-LV"/>
              </w:rPr>
            </w:pPr>
            <w:r w:rsidRPr="007241BC">
              <w:rPr>
                <w:lang w:val="lv-LV"/>
              </w:rPr>
              <w:t xml:space="preserve">Rīkojuma projekta anotācijā ir norādīts, ka </w:t>
            </w:r>
            <w:proofErr w:type="spellStart"/>
            <w:r w:rsidRPr="007241BC">
              <w:rPr>
                <w:lang w:val="lv-LV"/>
              </w:rPr>
              <w:t>LDz</w:t>
            </w:r>
            <w:proofErr w:type="spellEnd"/>
            <w:r w:rsidRPr="007241BC">
              <w:rPr>
                <w:lang w:val="lv-LV"/>
              </w:rPr>
              <w:t xml:space="preserve"> koncerns sastāv no valdošā uzņēmuma un septiņām atkarīgajām sabiedrībām, tomēr plašāka informācija ir ietverta tikai par piecām atkarīgajām sabiedrībām. Lūdzam papildināt Rīkojuma projekta anotāciju ar informāciju par visām </w:t>
            </w:r>
            <w:proofErr w:type="spellStart"/>
            <w:r w:rsidRPr="007241BC">
              <w:rPr>
                <w:lang w:val="lv-LV"/>
              </w:rPr>
              <w:t>LDz</w:t>
            </w:r>
            <w:proofErr w:type="spellEnd"/>
            <w:r w:rsidRPr="007241BC">
              <w:rPr>
                <w:lang w:val="lv-LV"/>
              </w:rPr>
              <w:t xml:space="preserve"> atkarīgajām sabiedrībām. Tāpat, ņemot vērā, ka saskaņā ar Pārvaldības likuma 8. panta trešās daļas 2. punktu un 57. panta pirmās daļas 1. punktu publiskas personas kapitālsabiedrības meitas sabiedrības vidēja termiņa darbības stratēģijā ir jānorāda vispārējais stratēģiskais mērķis, no kura jāizriet </w:t>
            </w:r>
            <w:proofErr w:type="spellStart"/>
            <w:r w:rsidRPr="007241BC">
              <w:rPr>
                <w:lang w:val="lv-LV"/>
              </w:rPr>
              <w:t>nefinanšu</w:t>
            </w:r>
            <w:proofErr w:type="spellEnd"/>
            <w:r w:rsidRPr="007241BC">
              <w:rPr>
                <w:lang w:val="lv-LV"/>
              </w:rPr>
              <w:t xml:space="preserve"> mērķiem, lūdzam izvērtēt nepieciešamību aktualizēt </w:t>
            </w:r>
            <w:proofErr w:type="spellStart"/>
            <w:r w:rsidRPr="007241BC">
              <w:rPr>
                <w:lang w:val="lv-LV"/>
              </w:rPr>
              <w:t>LDz</w:t>
            </w:r>
            <w:proofErr w:type="spellEnd"/>
            <w:r w:rsidRPr="007241BC">
              <w:rPr>
                <w:lang w:val="lv-LV"/>
              </w:rPr>
              <w:t xml:space="preserve"> meitas sabiedrību vispārējos stratēģiskos mērķus.</w:t>
            </w:r>
          </w:p>
        </w:tc>
        <w:tc>
          <w:tcPr>
            <w:tcW w:w="3175" w:type="dxa"/>
          </w:tcPr>
          <w:p w:rsidR="005E2849" w:rsidP="001B076F" w:rsidRDefault="00131DC0" w14:paraId="36CE798B" w14:textId="77777777">
            <w:pPr>
              <w:jc w:val="both"/>
              <w:rPr>
                <w:b/>
                <w:lang w:val="lv-LV"/>
              </w:rPr>
            </w:pPr>
            <w:r>
              <w:rPr>
                <w:b/>
                <w:lang w:val="lv-LV"/>
              </w:rPr>
              <w:t xml:space="preserve">Iebildums ņemts vērā. </w:t>
            </w:r>
          </w:p>
          <w:p w:rsidRPr="00EA789D" w:rsidR="00EA789D" w:rsidP="001B076F" w:rsidRDefault="00EB76E2" w14:paraId="330083C6" w14:textId="6E629831">
            <w:pPr>
              <w:jc w:val="both"/>
              <w:rPr>
                <w:bCs/>
                <w:lang w:val="lv-LV"/>
              </w:rPr>
            </w:pPr>
            <w:r>
              <w:rPr>
                <w:bCs/>
                <w:lang w:val="lv-LV"/>
              </w:rPr>
              <w:t>Rīkojuma projekta a</w:t>
            </w:r>
            <w:r w:rsidRPr="00EA789D" w:rsidR="00EA789D">
              <w:rPr>
                <w:bCs/>
                <w:lang w:val="lv-LV"/>
              </w:rPr>
              <w:t>notācija papildināta</w:t>
            </w:r>
            <w:r w:rsidR="000A5805">
              <w:rPr>
                <w:bCs/>
                <w:lang w:val="lv-LV"/>
              </w:rPr>
              <w:t>.</w:t>
            </w:r>
          </w:p>
        </w:tc>
        <w:tc>
          <w:tcPr>
            <w:tcW w:w="3069" w:type="dxa"/>
          </w:tcPr>
          <w:p w:rsidRPr="00856B21" w:rsidR="005E2849" w:rsidP="00853075" w:rsidRDefault="005E2849" w14:paraId="35CC1234" w14:textId="77777777">
            <w:pPr>
              <w:pStyle w:val="ListParagraph"/>
              <w:ind w:left="0" w:firstLine="567"/>
            </w:pPr>
          </w:p>
        </w:tc>
      </w:tr>
      <w:tr w:rsidRPr="002B0DFF" w:rsidR="007241BC" w:rsidTr="001B076F" w14:paraId="641BB543" w14:textId="77777777">
        <w:tc>
          <w:tcPr>
            <w:tcW w:w="977" w:type="dxa"/>
          </w:tcPr>
          <w:p w:rsidRPr="00614E98" w:rsidR="007241BC" w:rsidP="001B076F" w:rsidRDefault="007241BC" w14:paraId="22F9400A" w14:textId="77777777">
            <w:pPr>
              <w:jc w:val="both"/>
              <w:rPr>
                <w:lang w:val="lv-LV"/>
              </w:rPr>
            </w:pPr>
          </w:p>
        </w:tc>
        <w:tc>
          <w:tcPr>
            <w:tcW w:w="2562" w:type="dxa"/>
          </w:tcPr>
          <w:p w:rsidR="007241BC" w:rsidP="001B076F" w:rsidRDefault="007241BC" w14:paraId="4F1A7308" w14:textId="77777777">
            <w:pPr>
              <w:pStyle w:val="ListParagraph"/>
              <w:ind w:left="0" w:firstLine="567"/>
            </w:pPr>
          </w:p>
        </w:tc>
        <w:tc>
          <w:tcPr>
            <w:tcW w:w="4054" w:type="dxa"/>
          </w:tcPr>
          <w:p w:rsidR="007241BC" w:rsidP="007241BC" w:rsidRDefault="007241BC" w14:paraId="5A5AC486" w14:textId="77777777">
            <w:pPr>
              <w:jc w:val="center"/>
              <w:rPr>
                <w:b/>
                <w:bCs/>
                <w:lang w:val="lv-LV"/>
              </w:rPr>
            </w:pPr>
            <w:r>
              <w:rPr>
                <w:b/>
                <w:bCs/>
                <w:lang w:val="lv-LV"/>
              </w:rPr>
              <w:t>Konkurences padome</w:t>
            </w:r>
          </w:p>
          <w:p w:rsidRPr="00894FED" w:rsidR="00AF2312" w:rsidP="00AF2312" w:rsidRDefault="00AF2312" w14:paraId="7F2DD8D1" w14:textId="77777777">
            <w:pPr>
              <w:jc w:val="both"/>
              <w:rPr>
                <w:lang w:val="lv-LV"/>
              </w:rPr>
            </w:pPr>
            <w:r w:rsidRPr="00894FED">
              <w:rPr>
                <w:lang w:val="lv-LV"/>
              </w:rPr>
              <w:t>Rīkojuma projekta anotāciju nepieciešams papildināt ar plašāku informāciju par līdzdalības pārvērtēšanas rezultātiem valsts akciju sabiedrības "Latvijas dzelzceļš" (</w:t>
            </w:r>
            <w:r>
              <w:rPr>
                <w:lang w:val="lv-LV"/>
              </w:rPr>
              <w:t xml:space="preserve">turpmāk – </w:t>
            </w:r>
            <w:proofErr w:type="spellStart"/>
            <w:r w:rsidRPr="00894FED">
              <w:rPr>
                <w:lang w:val="lv-LV"/>
              </w:rPr>
              <w:t>LDz</w:t>
            </w:r>
            <w:proofErr w:type="spellEnd"/>
            <w:r w:rsidRPr="00894FED">
              <w:rPr>
                <w:lang w:val="lv-LV"/>
              </w:rPr>
              <w:t xml:space="preserve">) meitas sabiedrībās un </w:t>
            </w:r>
            <w:proofErr w:type="spellStart"/>
            <w:r w:rsidRPr="00894FED">
              <w:rPr>
                <w:lang w:val="lv-LV"/>
              </w:rPr>
              <w:t>LDz</w:t>
            </w:r>
            <w:proofErr w:type="spellEnd"/>
            <w:r w:rsidRPr="00894FED">
              <w:rPr>
                <w:lang w:val="lv-LV"/>
              </w:rPr>
              <w:t xml:space="preserve"> līdzdalības minētajās sabiedrībās atbilstīb</w:t>
            </w:r>
            <w:r>
              <w:rPr>
                <w:lang w:val="lv-LV"/>
              </w:rPr>
              <w:t>as</w:t>
            </w:r>
            <w:r w:rsidRPr="00894FED">
              <w:rPr>
                <w:lang w:val="lv-LV"/>
              </w:rPr>
              <w:t xml:space="preserve"> Valsts pārvaldes iekārtas </w:t>
            </w:r>
            <w:r w:rsidRPr="00894FED">
              <w:rPr>
                <w:lang w:val="lv-LV"/>
              </w:rPr>
              <w:lastRenderedPageBreak/>
              <w:t>likuma 88.</w:t>
            </w:r>
            <w:r>
              <w:rPr>
                <w:lang w:val="lv-LV"/>
              </w:rPr>
              <w:t> </w:t>
            </w:r>
            <w:r w:rsidRPr="00894FED">
              <w:rPr>
                <w:lang w:val="lv-LV"/>
              </w:rPr>
              <w:t xml:space="preserve">panta nosacījumiem </w:t>
            </w:r>
            <w:proofErr w:type="spellStart"/>
            <w:r w:rsidRPr="00894FED">
              <w:rPr>
                <w:lang w:val="lv-LV"/>
              </w:rPr>
              <w:t>izvērtējumu</w:t>
            </w:r>
            <w:proofErr w:type="spellEnd"/>
            <w:r w:rsidRPr="00894FED">
              <w:rPr>
                <w:lang w:val="lv-LV"/>
              </w:rPr>
              <w:t>.</w:t>
            </w:r>
          </w:p>
          <w:p w:rsidR="007241BC" w:rsidP="007241BC" w:rsidRDefault="007241BC" w14:paraId="0C657755" w14:textId="77777777">
            <w:pPr>
              <w:jc w:val="center"/>
              <w:rPr>
                <w:b/>
                <w:bCs/>
                <w:lang w:val="lv-LV"/>
              </w:rPr>
            </w:pPr>
          </w:p>
          <w:p w:rsidRPr="00DB3750" w:rsidR="007241BC" w:rsidP="007241BC" w:rsidRDefault="007241BC" w14:paraId="44BBEAF9" w14:textId="67323699">
            <w:pPr>
              <w:jc w:val="center"/>
              <w:rPr>
                <w:b/>
                <w:bCs/>
                <w:lang w:val="lv-LV"/>
              </w:rPr>
            </w:pPr>
          </w:p>
        </w:tc>
        <w:tc>
          <w:tcPr>
            <w:tcW w:w="3175" w:type="dxa"/>
          </w:tcPr>
          <w:p w:rsidR="0011637C" w:rsidP="001B076F" w:rsidRDefault="00142EC6" w14:paraId="78322FF7" w14:textId="1A588F07">
            <w:pPr>
              <w:jc w:val="both"/>
              <w:rPr>
                <w:b/>
                <w:lang w:val="lv-LV"/>
              </w:rPr>
            </w:pPr>
            <w:r>
              <w:rPr>
                <w:b/>
                <w:lang w:val="lv-LV"/>
              </w:rPr>
              <w:lastRenderedPageBreak/>
              <w:t xml:space="preserve">Iebildums </w:t>
            </w:r>
            <w:proofErr w:type="spellStart"/>
            <w:r>
              <w:rPr>
                <w:b/>
                <w:lang w:val="lv-LV"/>
              </w:rPr>
              <w:t>ņetms</w:t>
            </w:r>
            <w:proofErr w:type="spellEnd"/>
            <w:r>
              <w:rPr>
                <w:b/>
                <w:lang w:val="lv-LV"/>
              </w:rPr>
              <w:t xml:space="preserve"> vērā</w:t>
            </w:r>
            <w:r w:rsidR="004B1C2B">
              <w:rPr>
                <w:bCs/>
                <w:lang w:val="lv-LV"/>
              </w:rPr>
              <w:t xml:space="preserve"> </w:t>
            </w:r>
            <w:r w:rsidR="00EB76E2">
              <w:rPr>
                <w:bCs/>
                <w:lang w:val="lv-LV"/>
              </w:rPr>
              <w:t xml:space="preserve">Rīkojuma projekta anotācija </w:t>
            </w:r>
            <w:r w:rsidR="004B1C2B">
              <w:rPr>
                <w:bCs/>
                <w:lang w:val="lv-LV"/>
              </w:rPr>
              <w:t>papildināta</w:t>
            </w:r>
            <w:r w:rsidR="00EB76E2">
              <w:rPr>
                <w:bCs/>
                <w:lang w:val="lv-LV"/>
              </w:rPr>
              <w:t xml:space="preserve">, kā arī </w:t>
            </w:r>
            <w:r w:rsidRPr="000A5805" w:rsidR="00831F11">
              <w:rPr>
                <w:bCs/>
                <w:lang w:val="lv-LV"/>
              </w:rPr>
              <w:t xml:space="preserve">sagatavots Ministru kabineta </w:t>
            </w:r>
            <w:proofErr w:type="spellStart"/>
            <w:r w:rsidRPr="000A5805" w:rsidR="00831F11">
              <w:rPr>
                <w:bCs/>
                <w:lang w:val="lv-LV"/>
              </w:rPr>
              <w:t>protokollēmuma</w:t>
            </w:r>
            <w:proofErr w:type="spellEnd"/>
            <w:r w:rsidRPr="000A5805" w:rsidR="00831F11">
              <w:rPr>
                <w:bCs/>
                <w:lang w:val="lv-LV"/>
              </w:rPr>
              <w:t xml:space="preserve"> projekts ar uzdevumu </w:t>
            </w:r>
            <w:r w:rsidRPr="00142EC6" w:rsidR="00620AEC">
              <w:rPr>
                <w:lang w:val="lv-LV"/>
              </w:rPr>
              <w:t xml:space="preserve"> </w:t>
            </w:r>
            <w:r w:rsidRPr="00620AEC" w:rsidR="00620AEC">
              <w:rPr>
                <w:bCs/>
                <w:lang w:val="lv-LV"/>
              </w:rPr>
              <w:t xml:space="preserve">Satiksmes ministrijai (VAS “Latvijas dzelzceļš”) nodrošināt, ka līdz tiek pārvērtēta VAS “Latvijas </w:t>
            </w:r>
            <w:r w:rsidRPr="00620AEC" w:rsidR="00620AEC">
              <w:rPr>
                <w:bCs/>
                <w:lang w:val="lv-LV"/>
              </w:rPr>
              <w:lastRenderedPageBreak/>
              <w:t xml:space="preserve">dzelzceļš” līdzdalība kapitālsabiedrībās, kurās VAS “Latvijas dzelzceļš” pieder kapitāla daļas atbilstoši Publiskas personas kapitāla daļu un kapitālsabiedrību pārvaldības likuma 4.panta otrajai daļai un Valsts pārvaldes iekārtas likuma 88.panta pirmajai un otrajai daļai, t.sk., konsultējoties ar Konkurences padomi un komersantus pārstāvošām nevalstiskajām organizācijām, kā arī ievērojot Konkurences padomes izstrādātajā informatīvajā materiālā “Priekšnoteikumi publiskas personas līdzdalībai kapitālsabiedrībā un tās izvērtēšana” noteiktos principus. </w:t>
            </w:r>
          </w:p>
        </w:tc>
        <w:tc>
          <w:tcPr>
            <w:tcW w:w="3069" w:type="dxa"/>
          </w:tcPr>
          <w:p w:rsidR="007241BC" w:rsidP="001B076F" w:rsidRDefault="007241BC" w14:paraId="38670AF2" w14:textId="77777777">
            <w:pPr>
              <w:pStyle w:val="ListParagraph"/>
              <w:ind w:left="0" w:firstLine="567"/>
            </w:pPr>
          </w:p>
        </w:tc>
      </w:tr>
    </w:tbl>
    <w:p w:rsidRPr="00614E98" w:rsidR="006B446A" w:rsidP="00614E98" w:rsidRDefault="006B446A" w14:paraId="380804A6" w14:textId="425E569A">
      <w:pPr>
        <w:jc w:val="both"/>
        <w:rPr>
          <w:lang w:val="lv-LV"/>
        </w:rPr>
      </w:pPr>
    </w:p>
    <w:tbl>
      <w:tblPr>
        <w:tblW w:w="12793" w:type="dxa"/>
        <w:tblInd w:w="250" w:type="dxa"/>
        <w:tblLayout w:type="fixed"/>
        <w:tblLook w:val="00A0" w:firstRow="1" w:lastRow="0" w:firstColumn="1" w:lastColumn="0" w:noHBand="0" w:noVBand="0"/>
      </w:tblPr>
      <w:tblGrid>
        <w:gridCol w:w="4281"/>
        <w:gridCol w:w="8512"/>
      </w:tblGrid>
      <w:tr w:rsidR="00353C99" w:rsidTr="00A94431" w14:paraId="6AF8A06D" w14:textId="77777777">
        <w:trPr>
          <w:trHeight w:val="570"/>
        </w:trPr>
        <w:tc>
          <w:tcPr>
            <w:tcW w:w="4281" w:type="dxa"/>
          </w:tcPr>
          <w:p w:rsidR="00353C99" w:rsidRDefault="00353C99" w14:paraId="7B4CFDA4" w14:textId="77777777">
            <w:pPr>
              <w:spacing w:line="276" w:lineRule="auto"/>
              <w:rPr>
                <w:lang w:val="lv-LV" w:eastAsia="lv-LV"/>
              </w:rPr>
            </w:pPr>
          </w:p>
          <w:p w:rsidR="00353C99" w:rsidRDefault="00353C99" w14:paraId="53AB72BD" w14:textId="77777777">
            <w:pPr>
              <w:spacing w:line="276" w:lineRule="auto"/>
              <w:rPr>
                <w:lang w:val="lv-LV" w:eastAsia="lv-LV"/>
              </w:rPr>
            </w:pPr>
            <w:r>
              <w:rPr>
                <w:lang w:val="lv-LV" w:eastAsia="lv-LV"/>
              </w:rPr>
              <w:t>Atbildīgā amatpersona</w:t>
            </w:r>
          </w:p>
        </w:tc>
        <w:tc>
          <w:tcPr>
            <w:tcW w:w="8512" w:type="dxa"/>
            <w:hideMark/>
          </w:tcPr>
          <w:p w:rsidR="00353C99" w:rsidRDefault="00353C99" w14:paraId="735DA7BB" w14:textId="77777777">
            <w:pPr>
              <w:spacing w:line="276" w:lineRule="auto"/>
              <w:ind w:firstLine="720"/>
              <w:rPr>
                <w:lang w:val="lv-LV" w:eastAsia="lv-LV"/>
              </w:rPr>
            </w:pPr>
            <w:r>
              <w:rPr>
                <w:lang w:val="lv-LV" w:eastAsia="lv-LV"/>
              </w:rPr>
              <w:t>  </w:t>
            </w:r>
          </w:p>
        </w:tc>
      </w:tr>
      <w:tr w:rsidR="00353C99" w:rsidTr="00A94431" w14:paraId="7BCE0BEF" w14:textId="77777777">
        <w:trPr>
          <w:trHeight w:val="285"/>
        </w:trPr>
        <w:tc>
          <w:tcPr>
            <w:tcW w:w="4281" w:type="dxa"/>
          </w:tcPr>
          <w:p w:rsidR="00353C99" w:rsidRDefault="00353C99" w14:paraId="5F2F5A3A" w14:textId="77777777">
            <w:pPr>
              <w:spacing w:line="276" w:lineRule="auto"/>
              <w:ind w:firstLine="720"/>
              <w:rPr>
                <w:lang w:val="lv-LV" w:eastAsia="lv-LV"/>
              </w:rPr>
            </w:pPr>
          </w:p>
        </w:tc>
        <w:tc>
          <w:tcPr>
            <w:tcW w:w="8512" w:type="dxa"/>
            <w:tcBorders>
              <w:top w:val="single" w:color="000000" w:sz="6" w:space="0"/>
              <w:left w:val="nil"/>
              <w:bottom w:val="nil"/>
              <w:right w:val="nil"/>
            </w:tcBorders>
            <w:hideMark/>
          </w:tcPr>
          <w:p w:rsidR="00353C99" w:rsidRDefault="00353C99" w14:paraId="36A53AD0" w14:textId="77777777">
            <w:pPr>
              <w:spacing w:line="276" w:lineRule="auto"/>
              <w:ind w:firstLine="720"/>
              <w:jc w:val="center"/>
              <w:rPr>
                <w:lang w:val="lv-LV" w:eastAsia="lv-LV"/>
              </w:rPr>
            </w:pPr>
            <w:r>
              <w:rPr>
                <w:lang w:val="lv-LV" w:eastAsia="lv-LV"/>
              </w:rPr>
              <w:t>(paraksts*)</w:t>
            </w:r>
          </w:p>
        </w:tc>
      </w:tr>
    </w:tbl>
    <w:p w:rsidR="00C0185D" w:rsidP="000D74E0" w:rsidRDefault="00C0185D" w14:paraId="27E617AA" w14:textId="562A9111">
      <w:pPr>
        <w:ind w:right="7193"/>
        <w:rPr>
          <w:lang w:val="lv-LV" w:eastAsia="lv-LV"/>
        </w:rPr>
      </w:pPr>
      <w:r>
        <w:rPr>
          <w:lang w:eastAsia="lv-LV"/>
        </w:rPr>
        <w:t xml:space="preserve">Satiksmes </w:t>
      </w:r>
      <w:proofErr w:type="spellStart"/>
      <w:r>
        <w:rPr>
          <w:lang w:eastAsia="lv-LV"/>
        </w:rPr>
        <w:t>ministrijas</w:t>
      </w:r>
      <w:proofErr w:type="spellEnd"/>
      <w:r>
        <w:rPr>
          <w:lang w:eastAsia="lv-LV"/>
        </w:rPr>
        <w:t xml:space="preserve"> </w:t>
      </w:r>
      <w:proofErr w:type="spellStart"/>
      <w:r w:rsidR="00715489">
        <w:rPr>
          <w:lang w:eastAsia="lv-LV"/>
        </w:rPr>
        <w:t>Valsts</w:t>
      </w:r>
      <w:proofErr w:type="spellEnd"/>
      <w:r w:rsidR="00715489">
        <w:rPr>
          <w:lang w:eastAsia="lv-LV"/>
        </w:rPr>
        <w:t xml:space="preserve"> </w:t>
      </w:r>
      <w:proofErr w:type="spellStart"/>
      <w:r w:rsidR="00715489">
        <w:rPr>
          <w:lang w:eastAsia="lv-LV"/>
        </w:rPr>
        <w:t>kapitāla</w:t>
      </w:r>
      <w:proofErr w:type="spellEnd"/>
      <w:r w:rsidR="00715489">
        <w:rPr>
          <w:lang w:eastAsia="lv-LV"/>
        </w:rPr>
        <w:t xml:space="preserve"> </w:t>
      </w:r>
      <w:proofErr w:type="spellStart"/>
      <w:r w:rsidR="00715489">
        <w:rPr>
          <w:lang w:eastAsia="lv-LV"/>
        </w:rPr>
        <w:t>daļu</w:t>
      </w:r>
      <w:proofErr w:type="spellEnd"/>
      <w:r w:rsidR="00715489">
        <w:rPr>
          <w:lang w:eastAsia="lv-LV"/>
        </w:rPr>
        <w:t xml:space="preserve"> </w:t>
      </w:r>
      <w:proofErr w:type="spellStart"/>
      <w:r w:rsidR="00715489">
        <w:rPr>
          <w:lang w:eastAsia="lv-LV"/>
        </w:rPr>
        <w:t>pārvaldības</w:t>
      </w:r>
      <w:proofErr w:type="spellEnd"/>
      <w:r w:rsidR="00715489">
        <w:rPr>
          <w:lang w:eastAsia="lv-LV"/>
        </w:rPr>
        <w:t xml:space="preserve"> </w:t>
      </w:r>
      <w:proofErr w:type="spellStart"/>
      <w:r w:rsidR="00715489">
        <w:rPr>
          <w:lang w:eastAsia="lv-LV"/>
        </w:rPr>
        <w:t>departametna</w:t>
      </w:r>
      <w:proofErr w:type="spellEnd"/>
      <w:r w:rsidR="00715489">
        <w:rPr>
          <w:lang w:eastAsia="lv-LV"/>
        </w:rPr>
        <w:t xml:space="preserve"> </w:t>
      </w:r>
      <w:proofErr w:type="spellStart"/>
      <w:r w:rsidR="00715489">
        <w:rPr>
          <w:lang w:eastAsia="lv-LV"/>
        </w:rPr>
        <w:t>vecākā</w:t>
      </w:r>
      <w:proofErr w:type="spellEnd"/>
      <w:r w:rsidR="00715489">
        <w:rPr>
          <w:lang w:eastAsia="lv-LV"/>
        </w:rPr>
        <w:t xml:space="preserve"> </w:t>
      </w:r>
      <w:proofErr w:type="spellStart"/>
      <w:r w:rsidR="00715489">
        <w:rPr>
          <w:lang w:eastAsia="lv-LV"/>
        </w:rPr>
        <w:t>eksperte</w:t>
      </w:r>
      <w:proofErr w:type="spellEnd"/>
    </w:p>
    <w:p w:rsidRPr="00142EC6" w:rsidR="000D74E0" w:rsidP="000D74E0" w:rsidRDefault="00C0185D" w14:paraId="3AC3AA63" w14:textId="77777777">
      <w:pPr>
        <w:ind w:right="7193"/>
        <w:rPr>
          <w:lang w:val="lv-LV" w:eastAsia="lv-LV"/>
        </w:rPr>
      </w:pPr>
      <w:r w:rsidRPr="00142EC6">
        <w:rPr>
          <w:lang w:val="lv-LV" w:eastAsia="lv-LV"/>
        </w:rPr>
        <w:t xml:space="preserve">Īrisa Kalniņa, </w:t>
      </w:r>
    </w:p>
    <w:p w:rsidRPr="00142EC6" w:rsidR="000D74E0" w:rsidP="000D74E0" w:rsidRDefault="002B0DFF" w14:paraId="118EC076" w14:textId="77777777">
      <w:pPr>
        <w:ind w:right="7193"/>
        <w:rPr>
          <w:lang w:val="lv-LV" w:eastAsia="lv-LV"/>
        </w:rPr>
      </w:pPr>
      <w:hyperlink w:history="1" r:id="rId8">
        <w:r w:rsidRPr="00142EC6" w:rsidR="000D74E0">
          <w:rPr>
            <w:rStyle w:val="Hyperlink"/>
            <w:lang w:val="lv-LV" w:eastAsia="lv-LV"/>
          </w:rPr>
          <w:t>irisa.kalnina@sam.gov.lv</w:t>
        </w:r>
      </w:hyperlink>
      <w:r w:rsidRPr="00142EC6" w:rsidR="00C0185D">
        <w:rPr>
          <w:lang w:val="lv-LV" w:eastAsia="lv-LV"/>
        </w:rPr>
        <w:t xml:space="preserve">, </w:t>
      </w:r>
    </w:p>
    <w:p w:rsidRPr="00142EC6" w:rsidR="007D4A7D" w:rsidP="007D4A7D" w:rsidRDefault="00C0185D" w14:paraId="6FE2B9F6" w14:textId="63569228">
      <w:pPr>
        <w:ind w:right="7193"/>
        <w:rPr>
          <w:lang w:val="lv-LV" w:eastAsia="lv-LV"/>
        </w:rPr>
      </w:pPr>
      <w:r w:rsidRPr="00142EC6">
        <w:rPr>
          <w:lang w:val="lv-LV" w:eastAsia="lv-LV"/>
        </w:rPr>
        <w:t>67028233</w:t>
      </w:r>
    </w:p>
    <w:p w:rsidR="009D08BD" w:rsidP="007D4A7D" w:rsidRDefault="00353C99" w14:paraId="0393AC0B" w14:textId="33E70BB6">
      <w:pPr>
        <w:spacing w:line="276" w:lineRule="auto"/>
        <w:ind w:firstLine="720"/>
        <w:jc w:val="both"/>
        <w:rPr>
          <w:lang w:val="lv-LV" w:eastAsia="lv-LV"/>
        </w:rPr>
      </w:pPr>
      <w:r>
        <w:rPr>
          <w:lang w:val="lv-LV" w:eastAsia="lv-LV"/>
        </w:rPr>
        <w:t>Piezīme. * Dokumenta rekvizītu "paraksts" neaizpilda, ja elektroniskais dokuments ir sagatavots atbilstoši normatīvajiem aktiem par elektronisko dokumentu noformēšanu</w:t>
      </w:r>
      <w:r w:rsidRPr="00614E98" w:rsidR="002C370A">
        <w:rPr>
          <w:lang w:val="lv-LV"/>
        </w:rPr>
        <w:tab/>
      </w:r>
      <w:r w:rsidRPr="00614E98" w:rsidR="002C370A">
        <w:rPr>
          <w:lang w:val="lv-LV"/>
        </w:rPr>
        <w:tab/>
      </w:r>
      <w:r w:rsidRPr="00614E98" w:rsidR="002C370A">
        <w:rPr>
          <w:lang w:val="lv-LV"/>
        </w:rPr>
        <w:tab/>
      </w:r>
    </w:p>
    <w:p w:rsidRPr="00614E98" w:rsidR="002C370A" w:rsidP="00353C99" w:rsidRDefault="002C370A" w14:paraId="26A7351D" w14:textId="047E7D25">
      <w:pPr>
        <w:spacing w:before="120"/>
        <w:ind w:firstLine="720"/>
        <w:jc w:val="both"/>
        <w:rPr>
          <w:lang w:val="lv-LV"/>
        </w:rPr>
      </w:pP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p>
    <w:sectPr w:rsidRPr="00614E98" w:rsidR="002C370A" w:rsidSect="001E54A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E9FC" w14:textId="77777777" w:rsidR="00AD6632" w:rsidRDefault="00AD6632">
      <w:r>
        <w:separator/>
      </w:r>
    </w:p>
  </w:endnote>
  <w:endnote w:type="continuationSeparator" w:id="0">
    <w:p w14:paraId="3D82FDF1" w14:textId="77777777" w:rsidR="00AD6632" w:rsidRDefault="00A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5890" w14:textId="77777777" w:rsidR="006F66FA" w:rsidRDefault="006F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81D9" w14:textId="26D87582" w:rsidR="007F73DC" w:rsidRPr="00E80EE8" w:rsidRDefault="00E80EE8" w:rsidP="001B076F">
    <w:pPr>
      <w:jc w:val="both"/>
    </w:pPr>
    <w:r>
      <w:rPr>
        <w:sz w:val="20"/>
        <w:lang w:val="lv-LV"/>
      </w:rPr>
      <w:t>SMIzz</w:t>
    </w:r>
    <w:r w:rsidR="003700EE">
      <w:rPr>
        <w:sz w:val="20"/>
        <w:lang w:val="lv-LV"/>
      </w:rPr>
      <w:t>_</w:t>
    </w:r>
    <w:r w:rsidR="006F66FA">
      <w:rPr>
        <w:sz w:val="20"/>
        <w:lang w:val="lv-LV"/>
      </w:rPr>
      <w:t>1205</w:t>
    </w:r>
    <w:r>
      <w:rPr>
        <w:sz w:val="20"/>
        <w:lang w:val="lv-LV"/>
      </w:rPr>
      <w:t>21_</w:t>
    </w:r>
    <w:r w:rsidR="001B076F">
      <w:rPr>
        <w:sz w:val="20"/>
        <w:lang w:val="lv-LV"/>
      </w:rPr>
      <w:t>VSS150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C0C" w14:textId="48D7D99F" w:rsidR="0074449C" w:rsidRDefault="0074449C" w:rsidP="001320E7">
    <w:pPr>
      <w:jc w:val="both"/>
    </w:pPr>
    <w:r>
      <w:rPr>
        <w:sz w:val="20"/>
        <w:lang w:val="lv-LV"/>
      </w:rPr>
      <w:t>SMIzz</w:t>
    </w:r>
    <w:r w:rsidR="00E80EE8">
      <w:rPr>
        <w:sz w:val="20"/>
        <w:lang w:val="lv-LV"/>
      </w:rPr>
      <w:t>_</w:t>
    </w:r>
    <w:r w:rsidR="006F66FA">
      <w:rPr>
        <w:sz w:val="20"/>
        <w:lang w:val="lv-LV"/>
      </w:rPr>
      <w:t>1205</w:t>
    </w:r>
    <w:r w:rsidR="00BA3B7E">
      <w:rPr>
        <w:sz w:val="20"/>
        <w:lang w:val="lv-LV"/>
      </w:rPr>
      <w:t>21</w:t>
    </w:r>
    <w:r w:rsidR="00E80EE8">
      <w:rPr>
        <w:sz w:val="20"/>
        <w:lang w:val="lv-LV"/>
      </w:rPr>
      <w:t>_</w:t>
    </w:r>
    <w:r w:rsidR="001320E7">
      <w:rPr>
        <w:sz w:val="20"/>
        <w:lang w:val="lv-LV"/>
      </w:rPr>
      <w:t>VSS150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CCEB" w14:textId="77777777" w:rsidR="00AD6632" w:rsidRDefault="00AD6632">
      <w:r>
        <w:separator/>
      </w:r>
    </w:p>
  </w:footnote>
  <w:footnote w:type="continuationSeparator" w:id="0">
    <w:p w14:paraId="36EE6ED6" w14:textId="77777777" w:rsidR="00AD6632" w:rsidRDefault="00AD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49C" w:rsidRDefault="0074449C" w14:paraId="205A48B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42A493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49C" w:rsidRDefault="0074449C" w14:paraId="789CCD9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F86">
      <w:rPr>
        <w:rStyle w:val="PageNumber"/>
        <w:noProof/>
      </w:rPr>
      <w:t>2</w:t>
    </w:r>
    <w:r>
      <w:rPr>
        <w:rStyle w:val="PageNumber"/>
      </w:rPr>
      <w:fldChar w:fldCharType="end"/>
    </w:r>
  </w:p>
  <w:p w:rsidR="0074449C" w:rsidRDefault="0074449C" w14:paraId="328746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6FA" w:rsidRDefault="006F66FA" w14:paraId="548FEA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CDC"/>
    <w:multiLevelType w:val="hybridMultilevel"/>
    <w:tmpl w:val="0C60FCAC"/>
    <w:lvl w:ilvl="0" w:tplc="E0327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D2651"/>
    <w:multiLevelType w:val="hybridMultilevel"/>
    <w:tmpl w:val="E4E6D2F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F35E1F"/>
    <w:multiLevelType w:val="hybridMultilevel"/>
    <w:tmpl w:val="0E60C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4"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5"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6" w15:restartNumberingAfterBreak="0">
    <w:nsid w:val="5E540F4F"/>
    <w:multiLevelType w:val="hybridMultilevel"/>
    <w:tmpl w:val="F18E9E9C"/>
    <w:lvl w:ilvl="0" w:tplc="9882272A">
      <w:start w:val="71"/>
      <w:numFmt w:val="bullet"/>
      <w:lvlText w:val="-"/>
      <w:lvlJc w:val="left"/>
      <w:pPr>
        <w:ind w:left="1515" w:hanging="360"/>
      </w:pPr>
      <w:rPr>
        <w:rFonts w:ascii="Gotham Pro LT" w:eastAsia="Times New Roman" w:hAnsi="Gotham Pro LT" w:cs="Gotham Pro LT" w:hint="default"/>
        <w:b/>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7" w15:restartNumberingAfterBreak="0">
    <w:nsid w:val="6898615E"/>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6DD72D82"/>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0753"/>
    <w:rsid w:val="00001E69"/>
    <w:rsid w:val="00002DA3"/>
    <w:rsid w:val="00005EB9"/>
    <w:rsid w:val="000069F2"/>
    <w:rsid w:val="000072CF"/>
    <w:rsid w:val="0000779C"/>
    <w:rsid w:val="00007ECC"/>
    <w:rsid w:val="00011828"/>
    <w:rsid w:val="00013ADE"/>
    <w:rsid w:val="0001567E"/>
    <w:rsid w:val="00016784"/>
    <w:rsid w:val="00016882"/>
    <w:rsid w:val="00016DC1"/>
    <w:rsid w:val="000213CB"/>
    <w:rsid w:val="000217C4"/>
    <w:rsid w:val="00021C4C"/>
    <w:rsid w:val="00022F85"/>
    <w:rsid w:val="000251C3"/>
    <w:rsid w:val="0002778C"/>
    <w:rsid w:val="000301D3"/>
    <w:rsid w:val="00030D5F"/>
    <w:rsid w:val="00031275"/>
    <w:rsid w:val="000315EE"/>
    <w:rsid w:val="0003171B"/>
    <w:rsid w:val="00036194"/>
    <w:rsid w:val="00037DF6"/>
    <w:rsid w:val="00040753"/>
    <w:rsid w:val="00040A64"/>
    <w:rsid w:val="000439B9"/>
    <w:rsid w:val="00044EDD"/>
    <w:rsid w:val="00045944"/>
    <w:rsid w:val="0004689A"/>
    <w:rsid w:val="00046FFA"/>
    <w:rsid w:val="000539A8"/>
    <w:rsid w:val="000548CF"/>
    <w:rsid w:val="00055672"/>
    <w:rsid w:val="00056624"/>
    <w:rsid w:val="00061166"/>
    <w:rsid w:val="000616DF"/>
    <w:rsid w:val="00061C76"/>
    <w:rsid w:val="0006231B"/>
    <w:rsid w:val="00062827"/>
    <w:rsid w:val="00062BEF"/>
    <w:rsid w:val="00063A49"/>
    <w:rsid w:val="00065E02"/>
    <w:rsid w:val="00066482"/>
    <w:rsid w:val="000667D5"/>
    <w:rsid w:val="000706E8"/>
    <w:rsid w:val="0007170F"/>
    <w:rsid w:val="00072BD7"/>
    <w:rsid w:val="0007515F"/>
    <w:rsid w:val="000758FB"/>
    <w:rsid w:val="00075A9C"/>
    <w:rsid w:val="00076531"/>
    <w:rsid w:val="00076564"/>
    <w:rsid w:val="00077457"/>
    <w:rsid w:val="00077BDE"/>
    <w:rsid w:val="00080F9C"/>
    <w:rsid w:val="0008126D"/>
    <w:rsid w:val="0008197D"/>
    <w:rsid w:val="00082162"/>
    <w:rsid w:val="00082610"/>
    <w:rsid w:val="00083660"/>
    <w:rsid w:val="000836DF"/>
    <w:rsid w:val="00083A7E"/>
    <w:rsid w:val="00085B04"/>
    <w:rsid w:val="000873C4"/>
    <w:rsid w:val="00087E01"/>
    <w:rsid w:val="000905E6"/>
    <w:rsid w:val="00091E96"/>
    <w:rsid w:val="00092645"/>
    <w:rsid w:val="00092995"/>
    <w:rsid w:val="0009338C"/>
    <w:rsid w:val="00094C6B"/>
    <w:rsid w:val="00094CAC"/>
    <w:rsid w:val="0009712F"/>
    <w:rsid w:val="00097167"/>
    <w:rsid w:val="0009725F"/>
    <w:rsid w:val="000A3E4F"/>
    <w:rsid w:val="000A5805"/>
    <w:rsid w:val="000A6C7C"/>
    <w:rsid w:val="000A6FB6"/>
    <w:rsid w:val="000B0891"/>
    <w:rsid w:val="000B08B6"/>
    <w:rsid w:val="000B1B13"/>
    <w:rsid w:val="000B25A6"/>
    <w:rsid w:val="000B2E7D"/>
    <w:rsid w:val="000B3677"/>
    <w:rsid w:val="000B3917"/>
    <w:rsid w:val="000B5840"/>
    <w:rsid w:val="000C2ED9"/>
    <w:rsid w:val="000C4007"/>
    <w:rsid w:val="000C5AF0"/>
    <w:rsid w:val="000C6339"/>
    <w:rsid w:val="000C6371"/>
    <w:rsid w:val="000C797D"/>
    <w:rsid w:val="000C7B30"/>
    <w:rsid w:val="000D2A20"/>
    <w:rsid w:val="000D3AB2"/>
    <w:rsid w:val="000D5973"/>
    <w:rsid w:val="000D6ADC"/>
    <w:rsid w:val="000D6B3B"/>
    <w:rsid w:val="000D6B5E"/>
    <w:rsid w:val="000D74E0"/>
    <w:rsid w:val="000E1A5D"/>
    <w:rsid w:val="000E3100"/>
    <w:rsid w:val="000E3CFE"/>
    <w:rsid w:val="000F028E"/>
    <w:rsid w:val="000F075B"/>
    <w:rsid w:val="000F14F5"/>
    <w:rsid w:val="000F1BA0"/>
    <w:rsid w:val="000F2389"/>
    <w:rsid w:val="000F5BD0"/>
    <w:rsid w:val="000F6A40"/>
    <w:rsid w:val="000F7C52"/>
    <w:rsid w:val="0010052D"/>
    <w:rsid w:val="0010074C"/>
    <w:rsid w:val="00100F28"/>
    <w:rsid w:val="001029E3"/>
    <w:rsid w:val="0010689F"/>
    <w:rsid w:val="0011096E"/>
    <w:rsid w:val="00112030"/>
    <w:rsid w:val="00112B80"/>
    <w:rsid w:val="001158C3"/>
    <w:rsid w:val="00115A7A"/>
    <w:rsid w:val="00116212"/>
    <w:rsid w:val="0011637C"/>
    <w:rsid w:val="00117C4D"/>
    <w:rsid w:val="00124F1A"/>
    <w:rsid w:val="0012774C"/>
    <w:rsid w:val="00130EFE"/>
    <w:rsid w:val="001311C6"/>
    <w:rsid w:val="001316A1"/>
    <w:rsid w:val="00131CB2"/>
    <w:rsid w:val="00131DC0"/>
    <w:rsid w:val="001320E7"/>
    <w:rsid w:val="001338FC"/>
    <w:rsid w:val="00133AA8"/>
    <w:rsid w:val="00133AB5"/>
    <w:rsid w:val="00133B6B"/>
    <w:rsid w:val="0013554D"/>
    <w:rsid w:val="0014088D"/>
    <w:rsid w:val="00140A4D"/>
    <w:rsid w:val="0014113B"/>
    <w:rsid w:val="00142346"/>
    <w:rsid w:val="00142677"/>
    <w:rsid w:val="00142EC6"/>
    <w:rsid w:val="0014499F"/>
    <w:rsid w:val="00146B10"/>
    <w:rsid w:val="00146E29"/>
    <w:rsid w:val="00151201"/>
    <w:rsid w:val="001534C2"/>
    <w:rsid w:val="001575BC"/>
    <w:rsid w:val="001619A3"/>
    <w:rsid w:val="00161E46"/>
    <w:rsid w:val="0016233A"/>
    <w:rsid w:val="001638F1"/>
    <w:rsid w:val="00163A6A"/>
    <w:rsid w:val="00165938"/>
    <w:rsid w:val="001667CA"/>
    <w:rsid w:val="00170655"/>
    <w:rsid w:val="00170656"/>
    <w:rsid w:val="00170D97"/>
    <w:rsid w:val="00173F04"/>
    <w:rsid w:val="00174CCA"/>
    <w:rsid w:val="00176FE1"/>
    <w:rsid w:val="001801FE"/>
    <w:rsid w:val="00180495"/>
    <w:rsid w:val="00181586"/>
    <w:rsid w:val="00181FC8"/>
    <w:rsid w:val="00182511"/>
    <w:rsid w:val="00183555"/>
    <w:rsid w:val="00185A3F"/>
    <w:rsid w:val="00186B07"/>
    <w:rsid w:val="00187239"/>
    <w:rsid w:val="00187598"/>
    <w:rsid w:val="0018765D"/>
    <w:rsid w:val="00190A8A"/>
    <w:rsid w:val="00191248"/>
    <w:rsid w:val="001947FF"/>
    <w:rsid w:val="00195DEB"/>
    <w:rsid w:val="00196681"/>
    <w:rsid w:val="0019684F"/>
    <w:rsid w:val="00196904"/>
    <w:rsid w:val="00197DC5"/>
    <w:rsid w:val="001A1DF0"/>
    <w:rsid w:val="001A3DD2"/>
    <w:rsid w:val="001A6E38"/>
    <w:rsid w:val="001B076F"/>
    <w:rsid w:val="001B0A81"/>
    <w:rsid w:val="001B2DEF"/>
    <w:rsid w:val="001B3388"/>
    <w:rsid w:val="001B37AE"/>
    <w:rsid w:val="001B4BF7"/>
    <w:rsid w:val="001B5DD1"/>
    <w:rsid w:val="001B68CB"/>
    <w:rsid w:val="001B718F"/>
    <w:rsid w:val="001B7657"/>
    <w:rsid w:val="001B7D3B"/>
    <w:rsid w:val="001C0D98"/>
    <w:rsid w:val="001C13F5"/>
    <w:rsid w:val="001C2AC5"/>
    <w:rsid w:val="001C41A9"/>
    <w:rsid w:val="001C42D0"/>
    <w:rsid w:val="001C7F1D"/>
    <w:rsid w:val="001D310F"/>
    <w:rsid w:val="001D462F"/>
    <w:rsid w:val="001D4656"/>
    <w:rsid w:val="001D48D3"/>
    <w:rsid w:val="001D5342"/>
    <w:rsid w:val="001D5989"/>
    <w:rsid w:val="001D5AA1"/>
    <w:rsid w:val="001D7C67"/>
    <w:rsid w:val="001E0E18"/>
    <w:rsid w:val="001E1142"/>
    <w:rsid w:val="001E54A5"/>
    <w:rsid w:val="001E7ED5"/>
    <w:rsid w:val="001F12E0"/>
    <w:rsid w:val="001F3AF9"/>
    <w:rsid w:val="001F4823"/>
    <w:rsid w:val="001F7781"/>
    <w:rsid w:val="001F77C0"/>
    <w:rsid w:val="001F77FF"/>
    <w:rsid w:val="00200EC1"/>
    <w:rsid w:val="00201D2E"/>
    <w:rsid w:val="0020265A"/>
    <w:rsid w:val="00205767"/>
    <w:rsid w:val="00206602"/>
    <w:rsid w:val="00206B1F"/>
    <w:rsid w:val="002073E5"/>
    <w:rsid w:val="0020798C"/>
    <w:rsid w:val="00207AFA"/>
    <w:rsid w:val="00210134"/>
    <w:rsid w:val="00210515"/>
    <w:rsid w:val="002135B5"/>
    <w:rsid w:val="002136E8"/>
    <w:rsid w:val="00214201"/>
    <w:rsid w:val="0021440A"/>
    <w:rsid w:val="00214990"/>
    <w:rsid w:val="00214AF7"/>
    <w:rsid w:val="00214EBC"/>
    <w:rsid w:val="0021601C"/>
    <w:rsid w:val="00216135"/>
    <w:rsid w:val="002167A0"/>
    <w:rsid w:val="00216CA9"/>
    <w:rsid w:val="00221209"/>
    <w:rsid w:val="00221470"/>
    <w:rsid w:val="00222F52"/>
    <w:rsid w:val="002242D3"/>
    <w:rsid w:val="0022441E"/>
    <w:rsid w:val="00225130"/>
    <w:rsid w:val="00225B9D"/>
    <w:rsid w:val="002268C2"/>
    <w:rsid w:val="0022769D"/>
    <w:rsid w:val="00230022"/>
    <w:rsid w:val="0023421D"/>
    <w:rsid w:val="00234C80"/>
    <w:rsid w:val="002419BD"/>
    <w:rsid w:val="00242B3F"/>
    <w:rsid w:val="00242E76"/>
    <w:rsid w:val="00244124"/>
    <w:rsid w:val="002442DC"/>
    <w:rsid w:val="00244CBD"/>
    <w:rsid w:val="00244D5B"/>
    <w:rsid w:val="002504D9"/>
    <w:rsid w:val="002524CE"/>
    <w:rsid w:val="00252A8E"/>
    <w:rsid w:val="0025394F"/>
    <w:rsid w:val="00254931"/>
    <w:rsid w:val="002554CE"/>
    <w:rsid w:val="002558A8"/>
    <w:rsid w:val="002625EC"/>
    <w:rsid w:val="00263349"/>
    <w:rsid w:val="00264DB1"/>
    <w:rsid w:val="00266D56"/>
    <w:rsid w:val="00270782"/>
    <w:rsid w:val="00272998"/>
    <w:rsid w:val="00273469"/>
    <w:rsid w:val="00274C93"/>
    <w:rsid w:val="002808A5"/>
    <w:rsid w:val="002813EC"/>
    <w:rsid w:val="0028497C"/>
    <w:rsid w:val="00284EA1"/>
    <w:rsid w:val="00290062"/>
    <w:rsid w:val="002917D2"/>
    <w:rsid w:val="00291FBB"/>
    <w:rsid w:val="00294410"/>
    <w:rsid w:val="00297F96"/>
    <w:rsid w:val="002A0D69"/>
    <w:rsid w:val="002A1EF3"/>
    <w:rsid w:val="002A2172"/>
    <w:rsid w:val="002A3A12"/>
    <w:rsid w:val="002A4BBE"/>
    <w:rsid w:val="002A4DAF"/>
    <w:rsid w:val="002A668C"/>
    <w:rsid w:val="002B0273"/>
    <w:rsid w:val="002B0DFF"/>
    <w:rsid w:val="002B2F51"/>
    <w:rsid w:val="002B3372"/>
    <w:rsid w:val="002B46C8"/>
    <w:rsid w:val="002B6233"/>
    <w:rsid w:val="002B682A"/>
    <w:rsid w:val="002B6A20"/>
    <w:rsid w:val="002B7FF9"/>
    <w:rsid w:val="002C0B1B"/>
    <w:rsid w:val="002C2569"/>
    <w:rsid w:val="002C2EA3"/>
    <w:rsid w:val="002C370A"/>
    <w:rsid w:val="002C4300"/>
    <w:rsid w:val="002C4351"/>
    <w:rsid w:val="002C7103"/>
    <w:rsid w:val="002C7454"/>
    <w:rsid w:val="002D066E"/>
    <w:rsid w:val="002D1924"/>
    <w:rsid w:val="002D2FAE"/>
    <w:rsid w:val="002D5A62"/>
    <w:rsid w:val="002D5F72"/>
    <w:rsid w:val="002D6564"/>
    <w:rsid w:val="002D67D7"/>
    <w:rsid w:val="002E0A44"/>
    <w:rsid w:val="002E2101"/>
    <w:rsid w:val="002E235A"/>
    <w:rsid w:val="002E27FA"/>
    <w:rsid w:val="002E386B"/>
    <w:rsid w:val="002F2A5B"/>
    <w:rsid w:val="002F453F"/>
    <w:rsid w:val="002F45AB"/>
    <w:rsid w:val="002F5197"/>
    <w:rsid w:val="002F6114"/>
    <w:rsid w:val="002F67B4"/>
    <w:rsid w:val="00301452"/>
    <w:rsid w:val="00302A13"/>
    <w:rsid w:val="00306D46"/>
    <w:rsid w:val="00310C00"/>
    <w:rsid w:val="00312E2C"/>
    <w:rsid w:val="003133BB"/>
    <w:rsid w:val="0031500D"/>
    <w:rsid w:val="00315962"/>
    <w:rsid w:val="00316309"/>
    <w:rsid w:val="00316C4D"/>
    <w:rsid w:val="003179D1"/>
    <w:rsid w:val="00321432"/>
    <w:rsid w:val="00321641"/>
    <w:rsid w:val="0032191B"/>
    <w:rsid w:val="00322A45"/>
    <w:rsid w:val="0032336E"/>
    <w:rsid w:val="00323ECD"/>
    <w:rsid w:val="0032579A"/>
    <w:rsid w:val="00327C8E"/>
    <w:rsid w:val="0033041D"/>
    <w:rsid w:val="00331DF6"/>
    <w:rsid w:val="00332F46"/>
    <w:rsid w:val="00333EF1"/>
    <w:rsid w:val="003340E8"/>
    <w:rsid w:val="003351BC"/>
    <w:rsid w:val="0033657B"/>
    <w:rsid w:val="003368A0"/>
    <w:rsid w:val="00337751"/>
    <w:rsid w:val="00342138"/>
    <w:rsid w:val="0034231A"/>
    <w:rsid w:val="00342664"/>
    <w:rsid w:val="00342C5A"/>
    <w:rsid w:val="00346ED6"/>
    <w:rsid w:val="0035066B"/>
    <w:rsid w:val="003522AB"/>
    <w:rsid w:val="00353C99"/>
    <w:rsid w:val="00355BA6"/>
    <w:rsid w:val="00356159"/>
    <w:rsid w:val="0035689D"/>
    <w:rsid w:val="00357715"/>
    <w:rsid w:val="00357FB5"/>
    <w:rsid w:val="0036070B"/>
    <w:rsid w:val="00360C1F"/>
    <w:rsid w:val="00362AB9"/>
    <w:rsid w:val="00363178"/>
    <w:rsid w:val="00363ADF"/>
    <w:rsid w:val="00364823"/>
    <w:rsid w:val="00365F64"/>
    <w:rsid w:val="00366631"/>
    <w:rsid w:val="00367845"/>
    <w:rsid w:val="003700EE"/>
    <w:rsid w:val="003707E0"/>
    <w:rsid w:val="00371AAD"/>
    <w:rsid w:val="00372290"/>
    <w:rsid w:val="003723C5"/>
    <w:rsid w:val="00373A82"/>
    <w:rsid w:val="00376A6A"/>
    <w:rsid w:val="00377B70"/>
    <w:rsid w:val="00377DC3"/>
    <w:rsid w:val="00380BAC"/>
    <w:rsid w:val="003810DC"/>
    <w:rsid w:val="00384C66"/>
    <w:rsid w:val="0038582E"/>
    <w:rsid w:val="0038672B"/>
    <w:rsid w:val="003868F0"/>
    <w:rsid w:val="00387EC1"/>
    <w:rsid w:val="0039451D"/>
    <w:rsid w:val="003959AD"/>
    <w:rsid w:val="00396099"/>
    <w:rsid w:val="00396E75"/>
    <w:rsid w:val="00397C3C"/>
    <w:rsid w:val="003A3640"/>
    <w:rsid w:val="003A720D"/>
    <w:rsid w:val="003B3A05"/>
    <w:rsid w:val="003B5919"/>
    <w:rsid w:val="003B7B3F"/>
    <w:rsid w:val="003C1419"/>
    <w:rsid w:val="003C1F72"/>
    <w:rsid w:val="003C32E0"/>
    <w:rsid w:val="003C600E"/>
    <w:rsid w:val="003C67BC"/>
    <w:rsid w:val="003D4B73"/>
    <w:rsid w:val="003D6316"/>
    <w:rsid w:val="003D7379"/>
    <w:rsid w:val="003D7FEF"/>
    <w:rsid w:val="003E1A8B"/>
    <w:rsid w:val="003E3721"/>
    <w:rsid w:val="003E4467"/>
    <w:rsid w:val="003E5B2B"/>
    <w:rsid w:val="003E5EEB"/>
    <w:rsid w:val="003E6141"/>
    <w:rsid w:val="003E695D"/>
    <w:rsid w:val="003F51CD"/>
    <w:rsid w:val="003F66B4"/>
    <w:rsid w:val="003F7680"/>
    <w:rsid w:val="003F7C08"/>
    <w:rsid w:val="0040362B"/>
    <w:rsid w:val="00404BB9"/>
    <w:rsid w:val="00406474"/>
    <w:rsid w:val="0040687C"/>
    <w:rsid w:val="00407F98"/>
    <w:rsid w:val="004118B0"/>
    <w:rsid w:val="00414FAE"/>
    <w:rsid w:val="00415914"/>
    <w:rsid w:val="00416FA4"/>
    <w:rsid w:val="00417BA4"/>
    <w:rsid w:val="00417DDE"/>
    <w:rsid w:val="00422242"/>
    <w:rsid w:val="00422F37"/>
    <w:rsid w:val="00424A88"/>
    <w:rsid w:val="00425A54"/>
    <w:rsid w:val="00426410"/>
    <w:rsid w:val="00431083"/>
    <w:rsid w:val="004346B0"/>
    <w:rsid w:val="004347F9"/>
    <w:rsid w:val="0043576B"/>
    <w:rsid w:val="00435AF1"/>
    <w:rsid w:val="004427D6"/>
    <w:rsid w:val="00444B4D"/>
    <w:rsid w:val="00444BF6"/>
    <w:rsid w:val="00445AA3"/>
    <w:rsid w:val="00447C85"/>
    <w:rsid w:val="00456A8E"/>
    <w:rsid w:val="00457D6A"/>
    <w:rsid w:val="00461360"/>
    <w:rsid w:val="00462209"/>
    <w:rsid w:val="004627C5"/>
    <w:rsid w:val="004628ED"/>
    <w:rsid w:val="00462AFF"/>
    <w:rsid w:val="004665D7"/>
    <w:rsid w:val="00467F75"/>
    <w:rsid w:val="004734A2"/>
    <w:rsid w:val="00473B78"/>
    <w:rsid w:val="00474603"/>
    <w:rsid w:val="00475ED7"/>
    <w:rsid w:val="00477DE3"/>
    <w:rsid w:val="004821B6"/>
    <w:rsid w:val="004834BE"/>
    <w:rsid w:val="00484F1A"/>
    <w:rsid w:val="00485CF4"/>
    <w:rsid w:val="00485D59"/>
    <w:rsid w:val="0048747B"/>
    <w:rsid w:val="0048766F"/>
    <w:rsid w:val="00490D65"/>
    <w:rsid w:val="0049304D"/>
    <w:rsid w:val="004940C5"/>
    <w:rsid w:val="004955E0"/>
    <w:rsid w:val="004960C7"/>
    <w:rsid w:val="0049626D"/>
    <w:rsid w:val="00496376"/>
    <w:rsid w:val="00497F21"/>
    <w:rsid w:val="004A0E27"/>
    <w:rsid w:val="004A3213"/>
    <w:rsid w:val="004A3C56"/>
    <w:rsid w:val="004A44E9"/>
    <w:rsid w:val="004A4AE1"/>
    <w:rsid w:val="004B110A"/>
    <w:rsid w:val="004B1C2B"/>
    <w:rsid w:val="004B2685"/>
    <w:rsid w:val="004B2D73"/>
    <w:rsid w:val="004B39C7"/>
    <w:rsid w:val="004B68FD"/>
    <w:rsid w:val="004B7953"/>
    <w:rsid w:val="004C322C"/>
    <w:rsid w:val="004C3888"/>
    <w:rsid w:val="004C410F"/>
    <w:rsid w:val="004C42B1"/>
    <w:rsid w:val="004C58F9"/>
    <w:rsid w:val="004C5CE5"/>
    <w:rsid w:val="004C5E5C"/>
    <w:rsid w:val="004C5EC2"/>
    <w:rsid w:val="004C6800"/>
    <w:rsid w:val="004D1021"/>
    <w:rsid w:val="004D1BEF"/>
    <w:rsid w:val="004D2F25"/>
    <w:rsid w:val="004D3363"/>
    <w:rsid w:val="004D54A5"/>
    <w:rsid w:val="004D5F16"/>
    <w:rsid w:val="004D6354"/>
    <w:rsid w:val="004D6EF1"/>
    <w:rsid w:val="004E14AA"/>
    <w:rsid w:val="004E2569"/>
    <w:rsid w:val="004E3697"/>
    <w:rsid w:val="004E4595"/>
    <w:rsid w:val="004E5257"/>
    <w:rsid w:val="004E5F9A"/>
    <w:rsid w:val="004E698E"/>
    <w:rsid w:val="004E7AD8"/>
    <w:rsid w:val="004E7DB9"/>
    <w:rsid w:val="004F019C"/>
    <w:rsid w:val="004F1345"/>
    <w:rsid w:val="004F2369"/>
    <w:rsid w:val="004F37B7"/>
    <w:rsid w:val="004F61D4"/>
    <w:rsid w:val="004F677D"/>
    <w:rsid w:val="004F74FF"/>
    <w:rsid w:val="0050061F"/>
    <w:rsid w:val="00502356"/>
    <w:rsid w:val="00507634"/>
    <w:rsid w:val="00507DD8"/>
    <w:rsid w:val="005110DA"/>
    <w:rsid w:val="005125E2"/>
    <w:rsid w:val="00516D89"/>
    <w:rsid w:val="00516D9E"/>
    <w:rsid w:val="00522C05"/>
    <w:rsid w:val="005249BA"/>
    <w:rsid w:val="00525297"/>
    <w:rsid w:val="0052706A"/>
    <w:rsid w:val="005276A7"/>
    <w:rsid w:val="00527FC4"/>
    <w:rsid w:val="00530AB5"/>
    <w:rsid w:val="00530F7F"/>
    <w:rsid w:val="00531C85"/>
    <w:rsid w:val="00532090"/>
    <w:rsid w:val="00535810"/>
    <w:rsid w:val="00535E7A"/>
    <w:rsid w:val="005366BF"/>
    <w:rsid w:val="00537314"/>
    <w:rsid w:val="00541171"/>
    <w:rsid w:val="005420B1"/>
    <w:rsid w:val="00542E3D"/>
    <w:rsid w:val="00543349"/>
    <w:rsid w:val="00545D78"/>
    <w:rsid w:val="00545E25"/>
    <w:rsid w:val="00546B91"/>
    <w:rsid w:val="00547270"/>
    <w:rsid w:val="00550E18"/>
    <w:rsid w:val="00551F02"/>
    <w:rsid w:val="005539C9"/>
    <w:rsid w:val="005544E6"/>
    <w:rsid w:val="00555184"/>
    <w:rsid w:val="0055546A"/>
    <w:rsid w:val="005568B8"/>
    <w:rsid w:val="00560643"/>
    <w:rsid w:val="00565F15"/>
    <w:rsid w:val="005665C2"/>
    <w:rsid w:val="00570EB6"/>
    <w:rsid w:val="005712F0"/>
    <w:rsid w:val="0057156F"/>
    <w:rsid w:val="00573FCF"/>
    <w:rsid w:val="00575306"/>
    <w:rsid w:val="005779A3"/>
    <w:rsid w:val="00581FEE"/>
    <w:rsid w:val="005827D6"/>
    <w:rsid w:val="005847FF"/>
    <w:rsid w:val="00587153"/>
    <w:rsid w:val="00587437"/>
    <w:rsid w:val="005879D0"/>
    <w:rsid w:val="00587F56"/>
    <w:rsid w:val="005938AE"/>
    <w:rsid w:val="00594F84"/>
    <w:rsid w:val="00595D91"/>
    <w:rsid w:val="005A0578"/>
    <w:rsid w:val="005A0DA1"/>
    <w:rsid w:val="005A0FBB"/>
    <w:rsid w:val="005A14CA"/>
    <w:rsid w:val="005A14D3"/>
    <w:rsid w:val="005A24C3"/>
    <w:rsid w:val="005A69CF"/>
    <w:rsid w:val="005A753D"/>
    <w:rsid w:val="005B0B85"/>
    <w:rsid w:val="005B3C27"/>
    <w:rsid w:val="005B4418"/>
    <w:rsid w:val="005B4ACF"/>
    <w:rsid w:val="005B75C8"/>
    <w:rsid w:val="005B79E9"/>
    <w:rsid w:val="005B7EE8"/>
    <w:rsid w:val="005C0A6A"/>
    <w:rsid w:val="005C3269"/>
    <w:rsid w:val="005C5E66"/>
    <w:rsid w:val="005C786A"/>
    <w:rsid w:val="005C78D0"/>
    <w:rsid w:val="005D00CC"/>
    <w:rsid w:val="005D1545"/>
    <w:rsid w:val="005D1695"/>
    <w:rsid w:val="005D2AE5"/>
    <w:rsid w:val="005D5DF1"/>
    <w:rsid w:val="005E1EFB"/>
    <w:rsid w:val="005E2849"/>
    <w:rsid w:val="005E3808"/>
    <w:rsid w:val="005E622B"/>
    <w:rsid w:val="005E67A3"/>
    <w:rsid w:val="005E6A32"/>
    <w:rsid w:val="005E6AD7"/>
    <w:rsid w:val="005E7B01"/>
    <w:rsid w:val="005E7C34"/>
    <w:rsid w:val="005F0591"/>
    <w:rsid w:val="005F10DA"/>
    <w:rsid w:val="005F2C53"/>
    <w:rsid w:val="005F2EEB"/>
    <w:rsid w:val="005F3961"/>
    <w:rsid w:val="005F40FA"/>
    <w:rsid w:val="005F43CA"/>
    <w:rsid w:val="005F5FD0"/>
    <w:rsid w:val="00600F34"/>
    <w:rsid w:val="0060387D"/>
    <w:rsid w:val="006050DB"/>
    <w:rsid w:val="0060537C"/>
    <w:rsid w:val="006067B1"/>
    <w:rsid w:val="00606A35"/>
    <w:rsid w:val="00606BC4"/>
    <w:rsid w:val="00610C03"/>
    <w:rsid w:val="006111CF"/>
    <w:rsid w:val="00611A32"/>
    <w:rsid w:val="0061322C"/>
    <w:rsid w:val="00613352"/>
    <w:rsid w:val="00614E98"/>
    <w:rsid w:val="00615613"/>
    <w:rsid w:val="006170C7"/>
    <w:rsid w:val="00620AEC"/>
    <w:rsid w:val="006215BF"/>
    <w:rsid w:val="006246DD"/>
    <w:rsid w:val="00626E63"/>
    <w:rsid w:val="00627D37"/>
    <w:rsid w:val="006323EB"/>
    <w:rsid w:val="00632EC4"/>
    <w:rsid w:val="006354B9"/>
    <w:rsid w:val="00635EA6"/>
    <w:rsid w:val="006362B8"/>
    <w:rsid w:val="00636AE8"/>
    <w:rsid w:val="00636B6A"/>
    <w:rsid w:val="00636D57"/>
    <w:rsid w:val="00636D92"/>
    <w:rsid w:val="0064039E"/>
    <w:rsid w:val="00641241"/>
    <w:rsid w:val="00641F88"/>
    <w:rsid w:val="00642078"/>
    <w:rsid w:val="006445C5"/>
    <w:rsid w:val="00644EEE"/>
    <w:rsid w:val="00646539"/>
    <w:rsid w:val="00650D61"/>
    <w:rsid w:val="00652298"/>
    <w:rsid w:val="006524BB"/>
    <w:rsid w:val="00653977"/>
    <w:rsid w:val="00654F51"/>
    <w:rsid w:val="00655E34"/>
    <w:rsid w:val="00656955"/>
    <w:rsid w:val="00657786"/>
    <w:rsid w:val="00657D98"/>
    <w:rsid w:val="0066068B"/>
    <w:rsid w:val="00660851"/>
    <w:rsid w:val="00661C3B"/>
    <w:rsid w:val="0066364D"/>
    <w:rsid w:val="006711CA"/>
    <w:rsid w:val="00674DCA"/>
    <w:rsid w:val="0067736F"/>
    <w:rsid w:val="00680840"/>
    <w:rsid w:val="00681082"/>
    <w:rsid w:val="00681158"/>
    <w:rsid w:val="00681532"/>
    <w:rsid w:val="00681EF3"/>
    <w:rsid w:val="0068357E"/>
    <w:rsid w:val="00685BC6"/>
    <w:rsid w:val="0068777C"/>
    <w:rsid w:val="006907E5"/>
    <w:rsid w:val="006908D4"/>
    <w:rsid w:val="0069091E"/>
    <w:rsid w:val="00691B33"/>
    <w:rsid w:val="006923E3"/>
    <w:rsid w:val="006925F7"/>
    <w:rsid w:val="00693444"/>
    <w:rsid w:val="00694593"/>
    <w:rsid w:val="00694EAE"/>
    <w:rsid w:val="00695569"/>
    <w:rsid w:val="00696FF1"/>
    <w:rsid w:val="00697712"/>
    <w:rsid w:val="00697968"/>
    <w:rsid w:val="006A0BD2"/>
    <w:rsid w:val="006A1F0B"/>
    <w:rsid w:val="006A27F8"/>
    <w:rsid w:val="006A3809"/>
    <w:rsid w:val="006A446E"/>
    <w:rsid w:val="006A4752"/>
    <w:rsid w:val="006A51F0"/>
    <w:rsid w:val="006A59EA"/>
    <w:rsid w:val="006B07D3"/>
    <w:rsid w:val="006B0850"/>
    <w:rsid w:val="006B3166"/>
    <w:rsid w:val="006B334E"/>
    <w:rsid w:val="006B4123"/>
    <w:rsid w:val="006B446A"/>
    <w:rsid w:val="006C259F"/>
    <w:rsid w:val="006C3096"/>
    <w:rsid w:val="006C4387"/>
    <w:rsid w:val="006C4492"/>
    <w:rsid w:val="006C4D45"/>
    <w:rsid w:val="006C5389"/>
    <w:rsid w:val="006C6491"/>
    <w:rsid w:val="006C743E"/>
    <w:rsid w:val="006C7D72"/>
    <w:rsid w:val="006D03D9"/>
    <w:rsid w:val="006D1142"/>
    <w:rsid w:val="006D20E5"/>
    <w:rsid w:val="006D2A25"/>
    <w:rsid w:val="006D395F"/>
    <w:rsid w:val="006D3EFD"/>
    <w:rsid w:val="006D4D44"/>
    <w:rsid w:val="006E0EF8"/>
    <w:rsid w:val="006E165D"/>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4B46"/>
    <w:rsid w:val="006F66FA"/>
    <w:rsid w:val="006F6FB2"/>
    <w:rsid w:val="007035A4"/>
    <w:rsid w:val="00703691"/>
    <w:rsid w:val="00703AA3"/>
    <w:rsid w:val="00704457"/>
    <w:rsid w:val="00704D40"/>
    <w:rsid w:val="007052AB"/>
    <w:rsid w:val="007104F2"/>
    <w:rsid w:val="00711A9C"/>
    <w:rsid w:val="00712A3E"/>
    <w:rsid w:val="00715489"/>
    <w:rsid w:val="00716CEB"/>
    <w:rsid w:val="00716D65"/>
    <w:rsid w:val="0071721B"/>
    <w:rsid w:val="00720D88"/>
    <w:rsid w:val="00722C17"/>
    <w:rsid w:val="007241BC"/>
    <w:rsid w:val="00724F53"/>
    <w:rsid w:val="00725305"/>
    <w:rsid w:val="007265E4"/>
    <w:rsid w:val="0072757B"/>
    <w:rsid w:val="0072789D"/>
    <w:rsid w:val="00727B3D"/>
    <w:rsid w:val="0073178F"/>
    <w:rsid w:val="007342C4"/>
    <w:rsid w:val="00741C83"/>
    <w:rsid w:val="0074449C"/>
    <w:rsid w:val="00746785"/>
    <w:rsid w:val="00747141"/>
    <w:rsid w:val="00747B4D"/>
    <w:rsid w:val="0075051D"/>
    <w:rsid w:val="0075336B"/>
    <w:rsid w:val="007545E1"/>
    <w:rsid w:val="007572DF"/>
    <w:rsid w:val="00760437"/>
    <w:rsid w:val="00762C37"/>
    <w:rsid w:val="0076352B"/>
    <w:rsid w:val="0076369E"/>
    <w:rsid w:val="00765208"/>
    <w:rsid w:val="00767106"/>
    <w:rsid w:val="00767797"/>
    <w:rsid w:val="00770392"/>
    <w:rsid w:val="00770F26"/>
    <w:rsid w:val="007718A5"/>
    <w:rsid w:val="007732E4"/>
    <w:rsid w:val="0077395D"/>
    <w:rsid w:val="00776BE2"/>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426B"/>
    <w:rsid w:val="007A6B80"/>
    <w:rsid w:val="007A7BD9"/>
    <w:rsid w:val="007B004D"/>
    <w:rsid w:val="007B01B0"/>
    <w:rsid w:val="007B0C05"/>
    <w:rsid w:val="007B1252"/>
    <w:rsid w:val="007B1A5B"/>
    <w:rsid w:val="007B1CB4"/>
    <w:rsid w:val="007B1F34"/>
    <w:rsid w:val="007B3F81"/>
    <w:rsid w:val="007B4924"/>
    <w:rsid w:val="007B53D7"/>
    <w:rsid w:val="007B62A4"/>
    <w:rsid w:val="007B7349"/>
    <w:rsid w:val="007B7592"/>
    <w:rsid w:val="007C1FF7"/>
    <w:rsid w:val="007C34E6"/>
    <w:rsid w:val="007C614C"/>
    <w:rsid w:val="007C6687"/>
    <w:rsid w:val="007C738B"/>
    <w:rsid w:val="007D1F5E"/>
    <w:rsid w:val="007D4771"/>
    <w:rsid w:val="007D49ED"/>
    <w:rsid w:val="007D4A7D"/>
    <w:rsid w:val="007D4D54"/>
    <w:rsid w:val="007D56D6"/>
    <w:rsid w:val="007D6C65"/>
    <w:rsid w:val="007E0510"/>
    <w:rsid w:val="007E1E9B"/>
    <w:rsid w:val="007E2BA2"/>
    <w:rsid w:val="007E31CF"/>
    <w:rsid w:val="007E5A25"/>
    <w:rsid w:val="007E60F1"/>
    <w:rsid w:val="007E7ED4"/>
    <w:rsid w:val="007F04E4"/>
    <w:rsid w:val="007F0F37"/>
    <w:rsid w:val="007F205B"/>
    <w:rsid w:val="007F73DC"/>
    <w:rsid w:val="00803694"/>
    <w:rsid w:val="008057A2"/>
    <w:rsid w:val="008062B8"/>
    <w:rsid w:val="00812428"/>
    <w:rsid w:val="008133CD"/>
    <w:rsid w:val="008139DF"/>
    <w:rsid w:val="00813F04"/>
    <w:rsid w:val="00814AAF"/>
    <w:rsid w:val="00817088"/>
    <w:rsid w:val="008200A9"/>
    <w:rsid w:val="008209EB"/>
    <w:rsid w:val="00821646"/>
    <w:rsid w:val="00821A23"/>
    <w:rsid w:val="00822D4E"/>
    <w:rsid w:val="00822FD1"/>
    <w:rsid w:val="0082339C"/>
    <w:rsid w:val="00830C6A"/>
    <w:rsid w:val="0083142C"/>
    <w:rsid w:val="00831B0F"/>
    <w:rsid w:val="00831F11"/>
    <w:rsid w:val="00834C6F"/>
    <w:rsid w:val="0083598A"/>
    <w:rsid w:val="00836EDD"/>
    <w:rsid w:val="00840A25"/>
    <w:rsid w:val="00841F03"/>
    <w:rsid w:val="0084205A"/>
    <w:rsid w:val="008426F2"/>
    <w:rsid w:val="00843D96"/>
    <w:rsid w:val="00844690"/>
    <w:rsid w:val="00844B0A"/>
    <w:rsid w:val="00844D9B"/>
    <w:rsid w:val="008450A5"/>
    <w:rsid w:val="008464BB"/>
    <w:rsid w:val="00852BD0"/>
    <w:rsid w:val="00853056"/>
    <w:rsid w:val="00853075"/>
    <w:rsid w:val="0085550F"/>
    <w:rsid w:val="00856310"/>
    <w:rsid w:val="00856390"/>
    <w:rsid w:val="00856B21"/>
    <w:rsid w:val="00856D21"/>
    <w:rsid w:val="00857C55"/>
    <w:rsid w:val="0086002F"/>
    <w:rsid w:val="0086365A"/>
    <w:rsid w:val="00863B09"/>
    <w:rsid w:val="00863B13"/>
    <w:rsid w:val="008646A6"/>
    <w:rsid w:val="00864CE7"/>
    <w:rsid w:val="00864FD4"/>
    <w:rsid w:val="00865353"/>
    <w:rsid w:val="0086590E"/>
    <w:rsid w:val="008674F9"/>
    <w:rsid w:val="00873AB5"/>
    <w:rsid w:val="008741E6"/>
    <w:rsid w:val="00876DB2"/>
    <w:rsid w:val="00877ADB"/>
    <w:rsid w:val="00877D80"/>
    <w:rsid w:val="0088195E"/>
    <w:rsid w:val="00882C01"/>
    <w:rsid w:val="00883255"/>
    <w:rsid w:val="00884ADF"/>
    <w:rsid w:val="00884B75"/>
    <w:rsid w:val="00885971"/>
    <w:rsid w:val="0089012E"/>
    <w:rsid w:val="00890199"/>
    <w:rsid w:val="008928F3"/>
    <w:rsid w:val="00893582"/>
    <w:rsid w:val="0089381A"/>
    <w:rsid w:val="00894133"/>
    <w:rsid w:val="0089427A"/>
    <w:rsid w:val="0089588E"/>
    <w:rsid w:val="008976C4"/>
    <w:rsid w:val="00897BEF"/>
    <w:rsid w:val="008A052A"/>
    <w:rsid w:val="008A1967"/>
    <w:rsid w:val="008A2D0A"/>
    <w:rsid w:val="008A5A9D"/>
    <w:rsid w:val="008A6041"/>
    <w:rsid w:val="008B4696"/>
    <w:rsid w:val="008B73FA"/>
    <w:rsid w:val="008C150D"/>
    <w:rsid w:val="008C2C46"/>
    <w:rsid w:val="008C41CE"/>
    <w:rsid w:val="008C4DFF"/>
    <w:rsid w:val="008D0BFF"/>
    <w:rsid w:val="008D1851"/>
    <w:rsid w:val="008D4C17"/>
    <w:rsid w:val="008D6DED"/>
    <w:rsid w:val="008D7926"/>
    <w:rsid w:val="008E05C9"/>
    <w:rsid w:val="008E550A"/>
    <w:rsid w:val="008E5E4D"/>
    <w:rsid w:val="008E725A"/>
    <w:rsid w:val="008F074D"/>
    <w:rsid w:val="008F387C"/>
    <w:rsid w:val="008F4F35"/>
    <w:rsid w:val="008F5CA1"/>
    <w:rsid w:val="009017B0"/>
    <w:rsid w:val="009025AF"/>
    <w:rsid w:val="00904B4A"/>
    <w:rsid w:val="0090517C"/>
    <w:rsid w:val="009072B8"/>
    <w:rsid w:val="00910202"/>
    <w:rsid w:val="0091053D"/>
    <w:rsid w:val="00911481"/>
    <w:rsid w:val="00913793"/>
    <w:rsid w:val="00914189"/>
    <w:rsid w:val="00914F2E"/>
    <w:rsid w:val="00915643"/>
    <w:rsid w:val="00915AB1"/>
    <w:rsid w:val="0091713B"/>
    <w:rsid w:val="0091726C"/>
    <w:rsid w:val="00920348"/>
    <w:rsid w:val="009212C9"/>
    <w:rsid w:val="00925171"/>
    <w:rsid w:val="00925393"/>
    <w:rsid w:val="00925DB3"/>
    <w:rsid w:val="00925FEE"/>
    <w:rsid w:val="00926CF3"/>
    <w:rsid w:val="00930EA7"/>
    <w:rsid w:val="009316AF"/>
    <w:rsid w:val="009319F7"/>
    <w:rsid w:val="009345EF"/>
    <w:rsid w:val="0093481D"/>
    <w:rsid w:val="009367A3"/>
    <w:rsid w:val="009406CE"/>
    <w:rsid w:val="00943AEA"/>
    <w:rsid w:val="0094403B"/>
    <w:rsid w:val="00945594"/>
    <w:rsid w:val="009455BF"/>
    <w:rsid w:val="00946225"/>
    <w:rsid w:val="009505F2"/>
    <w:rsid w:val="009507BE"/>
    <w:rsid w:val="009537BA"/>
    <w:rsid w:val="0095440B"/>
    <w:rsid w:val="009556BF"/>
    <w:rsid w:val="0095743A"/>
    <w:rsid w:val="00957E13"/>
    <w:rsid w:val="00961347"/>
    <w:rsid w:val="00961B8C"/>
    <w:rsid w:val="00961FCA"/>
    <w:rsid w:val="00963709"/>
    <w:rsid w:val="009637FC"/>
    <w:rsid w:val="00963F86"/>
    <w:rsid w:val="00964D3B"/>
    <w:rsid w:val="0096570E"/>
    <w:rsid w:val="00965856"/>
    <w:rsid w:val="00965FB7"/>
    <w:rsid w:val="00967A26"/>
    <w:rsid w:val="00971427"/>
    <w:rsid w:val="00971FBE"/>
    <w:rsid w:val="00972E5C"/>
    <w:rsid w:val="009765F5"/>
    <w:rsid w:val="0098106E"/>
    <w:rsid w:val="009836A8"/>
    <w:rsid w:val="0098612D"/>
    <w:rsid w:val="009877E5"/>
    <w:rsid w:val="009907E7"/>
    <w:rsid w:val="009909A4"/>
    <w:rsid w:val="00990E65"/>
    <w:rsid w:val="00993584"/>
    <w:rsid w:val="009936D0"/>
    <w:rsid w:val="00994005"/>
    <w:rsid w:val="0099542A"/>
    <w:rsid w:val="00995B96"/>
    <w:rsid w:val="00995C9D"/>
    <w:rsid w:val="00996F06"/>
    <w:rsid w:val="00996F49"/>
    <w:rsid w:val="00997A6D"/>
    <w:rsid w:val="009A3A3E"/>
    <w:rsid w:val="009A6372"/>
    <w:rsid w:val="009A6C3B"/>
    <w:rsid w:val="009A6D70"/>
    <w:rsid w:val="009A7506"/>
    <w:rsid w:val="009A79F4"/>
    <w:rsid w:val="009B0FA0"/>
    <w:rsid w:val="009B1092"/>
    <w:rsid w:val="009B2D8C"/>
    <w:rsid w:val="009B4133"/>
    <w:rsid w:val="009C14F4"/>
    <w:rsid w:val="009C3F5D"/>
    <w:rsid w:val="009C430F"/>
    <w:rsid w:val="009C49F1"/>
    <w:rsid w:val="009C79E6"/>
    <w:rsid w:val="009C7F69"/>
    <w:rsid w:val="009D08BD"/>
    <w:rsid w:val="009D272F"/>
    <w:rsid w:val="009D3331"/>
    <w:rsid w:val="009E0CD1"/>
    <w:rsid w:val="009E2749"/>
    <w:rsid w:val="009E71E7"/>
    <w:rsid w:val="009F0CAA"/>
    <w:rsid w:val="009F1AE2"/>
    <w:rsid w:val="009F2CB2"/>
    <w:rsid w:val="009F2CCC"/>
    <w:rsid w:val="009F4D16"/>
    <w:rsid w:val="009F5CE2"/>
    <w:rsid w:val="00A000FB"/>
    <w:rsid w:val="00A006C0"/>
    <w:rsid w:val="00A021ED"/>
    <w:rsid w:val="00A0287E"/>
    <w:rsid w:val="00A02F0D"/>
    <w:rsid w:val="00A0581D"/>
    <w:rsid w:val="00A05B97"/>
    <w:rsid w:val="00A06779"/>
    <w:rsid w:val="00A07AB7"/>
    <w:rsid w:val="00A125A1"/>
    <w:rsid w:val="00A126AF"/>
    <w:rsid w:val="00A17A87"/>
    <w:rsid w:val="00A21D67"/>
    <w:rsid w:val="00A2321C"/>
    <w:rsid w:val="00A2423B"/>
    <w:rsid w:val="00A2469A"/>
    <w:rsid w:val="00A25FFB"/>
    <w:rsid w:val="00A27EA0"/>
    <w:rsid w:val="00A27FAB"/>
    <w:rsid w:val="00A3488E"/>
    <w:rsid w:val="00A35782"/>
    <w:rsid w:val="00A36AF6"/>
    <w:rsid w:val="00A36FAC"/>
    <w:rsid w:val="00A44C57"/>
    <w:rsid w:val="00A453F5"/>
    <w:rsid w:val="00A45C34"/>
    <w:rsid w:val="00A50006"/>
    <w:rsid w:val="00A51EAA"/>
    <w:rsid w:val="00A528ED"/>
    <w:rsid w:val="00A536F0"/>
    <w:rsid w:val="00A54333"/>
    <w:rsid w:val="00A5556A"/>
    <w:rsid w:val="00A56552"/>
    <w:rsid w:val="00A56E49"/>
    <w:rsid w:val="00A572E0"/>
    <w:rsid w:val="00A57BEB"/>
    <w:rsid w:val="00A60535"/>
    <w:rsid w:val="00A6099A"/>
    <w:rsid w:val="00A60CBD"/>
    <w:rsid w:val="00A6131C"/>
    <w:rsid w:val="00A61A62"/>
    <w:rsid w:val="00A62779"/>
    <w:rsid w:val="00A63B6B"/>
    <w:rsid w:val="00A63D16"/>
    <w:rsid w:val="00A646ED"/>
    <w:rsid w:val="00A64CD8"/>
    <w:rsid w:val="00A6505D"/>
    <w:rsid w:val="00A67A33"/>
    <w:rsid w:val="00A71184"/>
    <w:rsid w:val="00A7163B"/>
    <w:rsid w:val="00A72A47"/>
    <w:rsid w:val="00A732C9"/>
    <w:rsid w:val="00A74829"/>
    <w:rsid w:val="00A74DE6"/>
    <w:rsid w:val="00A75825"/>
    <w:rsid w:val="00A76304"/>
    <w:rsid w:val="00A77F87"/>
    <w:rsid w:val="00A81E4E"/>
    <w:rsid w:val="00A8417C"/>
    <w:rsid w:val="00A849CF"/>
    <w:rsid w:val="00A87A00"/>
    <w:rsid w:val="00A90698"/>
    <w:rsid w:val="00A92380"/>
    <w:rsid w:val="00A9431B"/>
    <w:rsid w:val="00A943A3"/>
    <w:rsid w:val="00A94431"/>
    <w:rsid w:val="00A95C2E"/>
    <w:rsid w:val="00A95E40"/>
    <w:rsid w:val="00A96835"/>
    <w:rsid w:val="00A96BD4"/>
    <w:rsid w:val="00A96E36"/>
    <w:rsid w:val="00AA02CD"/>
    <w:rsid w:val="00AA378E"/>
    <w:rsid w:val="00AA5F14"/>
    <w:rsid w:val="00AA682F"/>
    <w:rsid w:val="00AB1A45"/>
    <w:rsid w:val="00AB2CFA"/>
    <w:rsid w:val="00AB6BEB"/>
    <w:rsid w:val="00AC0099"/>
    <w:rsid w:val="00AC4DF9"/>
    <w:rsid w:val="00AD047E"/>
    <w:rsid w:val="00AD0BEE"/>
    <w:rsid w:val="00AD2D02"/>
    <w:rsid w:val="00AD6632"/>
    <w:rsid w:val="00AE4423"/>
    <w:rsid w:val="00AE56CE"/>
    <w:rsid w:val="00AE7D42"/>
    <w:rsid w:val="00AF0A67"/>
    <w:rsid w:val="00AF2312"/>
    <w:rsid w:val="00AF2A4D"/>
    <w:rsid w:val="00AF403F"/>
    <w:rsid w:val="00AF667D"/>
    <w:rsid w:val="00B01CFB"/>
    <w:rsid w:val="00B02A52"/>
    <w:rsid w:val="00B03D14"/>
    <w:rsid w:val="00B03F39"/>
    <w:rsid w:val="00B0453E"/>
    <w:rsid w:val="00B047AA"/>
    <w:rsid w:val="00B057D8"/>
    <w:rsid w:val="00B06BBE"/>
    <w:rsid w:val="00B07370"/>
    <w:rsid w:val="00B07532"/>
    <w:rsid w:val="00B07842"/>
    <w:rsid w:val="00B10A5C"/>
    <w:rsid w:val="00B11961"/>
    <w:rsid w:val="00B13582"/>
    <w:rsid w:val="00B140B8"/>
    <w:rsid w:val="00B20274"/>
    <w:rsid w:val="00B22561"/>
    <w:rsid w:val="00B23ACA"/>
    <w:rsid w:val="00B25248"/>
    <w:rsid w:val="00B255E4"/>
    <w:rsid w:val="00B300FA"/>
    <w:rsid w:val="00B3056D"/>
    <w:rsid w:val="00B30AC4"/>
    <w:rsid w:val="00B346BD"/>
    <w:rsid w:val="00B35AEB"/>
    <w:rsid w:val="00B35D05"/>
    <w:rsid w:val="00B35D23"/>
    <w:rsid w:val="00B4016F"/>
    <w:rsid w:val="00B40217"/>
    <w:rsid w:val="00B413F2"/>
    <w:rsid w:val="00B42B33"/>
    <w:rsid w:val="00B53468"/>
    <w:rsid w:val="00B55435"/>
    <w:rsid w:val="00B55AED"/>
    <w:rsid w:val="00B5697F"/>
    <w:rsid w:val="00B57FF3"/>
    <w:rsid w:val="00B605EF"/>
    <w:rsid w:val="00B673E5"/>
    <w:rsid w:val="00B70C52"/>
    <w:rsid w:val="00B71583"/>
    <w:rsid w:val="00B72641"/>
    <w:rsid w:val="00B72A5E"/>
    <w:rsid w:val="00B72B97"/>
    <w:rsid w:val="00B7505C"/>
    <w:rsid w:val="00B8029E"/>
    <w:rsid w:val="00B80B8E"/>
    <w:rsid w:val="00B80FC8"/>
    <w:rsid w:val="00B83796"/>
    <w:rsid w:val="00B839AE"/>
    <w:rsid w:val="00B84751"/>
    <w:rsid w:val="00B85C19"/>
    <w:rsid w:val="00B870A7"/>
    <w:rsid w:val="00B87395"/>
    <w:rsid w:val="00B9074F"/>
    <w:rsid w:val="00B90982"/>
    <w:rsid w:val="00B90ADE"/>
    <w:rsid w:val="00B94354"/>
    <w:rsid w:val="00B947A4"/>
    <w:rsid w:val="00B97534"/>
    <w:rsid w:val="00BA108B"/>
    <w:rsid w:val="00BA1337"/>
    <w:rsid w:val="00BA1359"/>
    <w:rsid w:val="00BA33BB"/>
    <w:rsid w:val="00BA3B7E"/>
    <w:rsid w:val="00BA4D8B"/>
    <w:rsid w:val="00BA588A"/>
    <w:rsid w:val="00BA5C22"/>
    <w:rsid w:val="00BA75C0"/>
    <w:rsid w:val="00BA75F7"/>
    <w:rsid w:val="00BB155A"/>
    <w:rsid w:val="00BB2169"/>
    <w:rsid w:val="00BB2949"/>
    <w:rsid w:val="00BB3629"/>
    <w:rsid w:val="00BB43A9"/>
    <w:rsid w:val="00BB4F1E"/>
    <w:rsid w:val="00BB5A33"/>
    <w:rsid w:val="00BB5CF6"/>
    <w:rsid w:val="00BB63FA"/>
    <w:rsid w:val="00BB6423"/>
    <w:rsid w:val="00BB6BD1"/>
    <w:rsid w:val="00BC0DDC"/>
    <w:rsid w:val="00BC2E13"/>
    <w:rsid w:val="00BC4AFA"/>
    <w:rsid w:val="00BC4E14"/>
    <w:rsid w:val="00BC5286"/>
    <w:rsid w:val="00BC7698"/>
    <w:rsid w:val="00BD1A17"/>
    <w:rsid w:val="00BD3BC9"/>
    <w:rsid w:val="00BD3C3F"/>
    <w:rsid w:val="00BD484D"/>
    <w:rsid w:val="00BE2182"/>
    <w:rsid w:val="00BE3DFB"/>
    <w:rsid w:val="00BE5E19"/>
    <w:rsid w:val="00BE5EE1"/>
    <w:rsid w:val="00BE6FD0"/>
    <w:rsid w:val="00BF0106"/>
    <w:rsid w:val="00BF2025"/>
    <w:rsid w:val="00BF2D80"/>
    <w:rsid w:val="00BF459C"/>
    <w:rsid w:val="00BF5BCF"/>
    <w:rsid w:val="00BF5FE3"/>
    <w:rsid w:val="00BF690A"/>
    <w:rsid w:val="00C00B81"/>
    <w:rsid w:val="00C00E07"/>
    <w:rsid w:val="00C0142B"/>
    <w:rsid w:val="00C0185D"/>
    <w:rsid w:val="00C02FD4"/>
    <w:rsid w:val="00C04650"/>
    <w:rsid w:val="00C059B4"/>
    <w:rsid w:val="00C10586"/>
    <w:rsid w:val="00C11F30"/>
    <w:rsid w:val="00C128CE"/>
    <w:rsid w:val="00C12E24"/>
    <w:rsid w:val="00C136D4"/>
    <w:rsid w:val="00C1645B"/>
    <w:rsid w:val="00C17B13"/>
    <w:rsid w:val="00C20272"/>
    <w:rsid w:val="00C21D82"/>
    <w:rsid w:val="00C23D6D"/>
    <w:rsid w:val="00C23F2E"/>
    <w:rsid w:val="00C23F65"/>
    <w:rsid w:val="00C24541"/>
    <w:rsid w:val="00C246DF"/>
    <w:rsid w:val="00C25732"/>
    <w:rsid w:val="00C25C7D"/>
    <w:rsid w:val="00C265C8"/>
    <w:rsid w:val="00C314F4"/>
    <w:rsid w:val="00C31723"/>
    <w:rsid w:val="00C31D32"/>
    <w:rsid w:val="00C32E93"/>
    <w:rsid w:val="00C33889"/>
    <w:rsid w:val="00C345B3"/>
    <w:rsid w:val="00C34B0C"/>
    <w:rsid w:val="00C3761A"/>
    <w:rsid w:val="00C37B44"/>
    <w:rsid w:val="00C41DF0"/>
    <w:rsid w:val="00C441B5"/>
    <w:rsid w:val="00C45023"/>
    <w:rsid w:val="00C457BB"/>
    <w:rsid w:val="00C470F2"/>
    <w:rsid w:val="00C47679"/>
    <w:rsid w:val="00C51840"/>
    <w:rsid w:val="00C51955"/>
    <w:rsid w:val="00C5223D"/>
    <w:rsid w:val="00C54D4B"/>
    <w:rsid w:val="00C54DBF"/>
    <w:rsid w:val="00C55313"/>
    <w:rsid w:val="00C56A30"/>
    <w:rsid w:val="00C57BC0"/>
    <w:rsid w:val="00C6076D"/>
    <w:rsid w:val="00C6097B"/>
    <w:rsid w:val="00C6247E"/>
    <w:rsid w:val="00C62E4D"/>
    <w:rsid w:val="00C644F7"/>
    <w:rsid w:val="00C645F0"/>
    <w:rsid w:val="00C64EA1"/>
    <w:rsid w:val="00C657E7"/>
    <w:rsid w:val="00C7117D"/>
    <w:rsid w:val="00C71316"/>
    <w:rsid w:val="00C716DF"/>
    <w:rsid w:val="00C72586"/>
    <w:rsid w:val="00C74288"/>
    <w:rsid w:val="00C769CD"/>
    <w:rsid w:val="00C77DC7"/>
    <w:rsid w:val="00C80CE6"/>
    <w:rsid w:val="00C81B00"/>
    <w:rsid w:val="00C82E81"/>
    <w:rsid w:val="00C83B13"/>
    <w:rsid w:val="00C83B3B"/>
    <w:rsid w:val="00C8665A"/>
    <w:rsid w:val="00C87F40"/>
    <w:rsid w:val="00C9118F"/>
    <w:rsid w:val="00C916D3"/>
    <w:rsid w:val="00C93925"/>
    <w:rsid w:val="00C93F46"/>
    <w:rsid w:val="00C949B9"/>
    <w:rsid w:val="00C95D1A"/>
    <w:rsid w:val="00C96983"/>
    <w:rsid w:val="00C978F1"/>
    <w:rsid w:val="00CA0677"/>
    <w:rsid w:val="00CA142D"/>
    <w:rsid w:val="00CA18B3"/>
    <w:rsid w:val="00CA5368"/>
    <w:rsid w:val="00CA57E6"/>
    <w:rsid w:val="00CA67A8"/>
    <w:rsid w:val="00CB2AA4"/>
    <w:rsid w:val="00CB4189"/>
    <w:rsid w:val="00CB5CB5"/>
    <w:rsid w:val="00CB7368"/>
    <w:rsid w:val="00CB7D64"/>
    <w:rsid w:val="00CC0C4A"/>
    <w:rsid w:val="00CC0EED"/>
    <w:rsid w:val="00CC216D"/>
    <w:rsid w:val="00CC3C2F"/>
    <w:rsid w:val="00CC450E"/>
    <w:rsid w:val="00CC4A6C"/>
    <w:rsid w:val="00CC6A0E"/>
    <w:rsid w:val="00CC7B40"/>
    <w:rsid w:val="00CD2DE4"/>
    <w:rsid w:val="00CD2F5A"/>
    <w:rsid w:val="00CD4A8F"/>
    <w:rsid w:val="00CD4BFD"/>
    <w:rsid w:val="00CD528F"/>
    <w:rsid w:val="00CD6AEE"/>
    <w:rsid w:val="00CE15E2"/>
    <w:rsid w:val="00CE22C5"/>
    <w:rsid w:val="00CE3028"/>
    <w:rsid w:val="00CE6B6A"/>
    <w:rsid w:val="00CE7E20"/>
    <w:rsid w:val="00CF0A36"/>
    <w:rsid w:val="00CF2FE8"/>
    <w:rsid w:val="00CF3052"/>
    <w:rsid w:val="00CF3176"/>
    <w:rsid w:val="00CF55B4"/>
    <w:rsid w:val="00D01873"/>
    <w:rsid w:val="00D01B30"/>
    <w:rsid w:val="00D06043"/>
    <w:rsid w:val="00D0672B"/>
    <w:rsid w:val="00D06821"/>
    <w:rsid w:val="00D10666"/>
    <w:rsid w:val="00D10F52"/>
    <w:rsid w:val="00D11A01"/>
    <w:rsid w:val="00D11DDC"/>
    <w:rsid w:val="00D1267C"/>
    <w:rsid w:val="00D12B7F"/>
    <w:rsid w:val="00D1344C"/>
    <w:rsid w:val="00D16773"/>
    <w:rsid w:val="00D21C30"/>
    <w:rsid w:val="00D23377"/>
    <w:rsid w:val="00D24A4C"/>
    <w:rsid w:val="00D26A76"/>
    <w:rsid w:val="00D323A5"/>
    <w:rsid w:val="00D330D2"/>
    <w:rsid w:val="00D33698"/>
    <w:rsid w:val="00D34832"/>
    <w:rsid w:val="00D34FAA"/>
    <w:rsid w:val="00D3501D"/>
    <w:rsid w:val="00D40051"/>
    <w:rsid w:val="00D40FED"/>
    <w:rsid w:val="00D44F6D"/>
    <w:rsid w:val="00D46AC9"/>
    <w:rsid w:val="00D47AF9"/>
    <w:rsid w:val="00D47CA3"/>
    <w:rsid w:val="00D503C9"/>
    <w:rsid w:val="00D54029"/>
    <w:rsid w:val="00D5457A"/>
    <w:rsid w:val="00D567E9"/>
    <w:rsid w:val="00D60AA2"/>
    <w:rsid w:val="00D6266C"/>
    <w:rsid w:val="00D62FEB"/>
    <w:rsid w:val="00D63736"/>
    <w:rsid w:val="00D63E9F"/>
    <w:rsid w:val="00D646A9"/>
    <w:rsid w:val="00D64865"/>
    <w:rsid w:val="00D675C8"/>
    <w:rsid w:val="00D7086E"/>
    <w:rsid w:val="00D71B79"/>
    <w:rsid w:val="00D73F8C"/>
    <w:rsid w:val="00D7414F"/>
    <w:rsid w:val="00D74156"/>
    <w:rsid w:val="00D753D4"/>
    <w:rsid w:val="00D75A5F"/>
    <w:rsid w:val="00D76C0A"/>
    <w:rsid w:val="00D77695"/>
    <w:rsid w:val="00D80D9B"/>
    <w:rsid w:val="00D81A89"/>
    <w:rsid w:val="00D83C56"/>
    <w:rsid w:val="00D8607E"/>
    <w:rsid w:val="00D86710"/>
    <w:rsid w:val="00D8681D"/>
    <w:rsid w:val="00D86F32"/>
    <w:rsid w:val="00D87388"/>
    <w:rsid w:val="00D902B1"/>
    <w:rsid w:val="00D91DEE"/>
    <w:rsid w:val="00D93E12"/>
    <w:rsid w:val="00D96092"/>
    <w:rsid w:val="00D961E7"/>
    <w:rsid w:val="00DA2383"/>
    <w:rsid w:val="00DA2D18"/>
    <w:rsid w:val="00DA6B90"/>
    <w:rsid w:val="00DB23B0"/>
    <w:rsid w:val="00DB2E97"/>
    <w:rsid w:val="00DB3750"/>
    <w:rsid w:val="00DB37DE"/>
    <w:rsid w:val="00DB5BEA"/>
    <w:rsid w:val="00DC0617"/>
    <w:rsid w:val="00DC172E"/>
    <w:rsid w:val="00DD05EC"/>
    <w:rsid w:val="00DD0B97"/>
    <w:rsid w:val="00DD1510"/>
    <w:rsid w:val="00DD179C"/>
    <w:rsid w:val="00DD3789"/>
    <w:rsid w:val="00DD3F18"/>
    <w:rsid w:val="00DD50B9"/>
    <w:rsid w:val="00DD5BA3"/>
    <w:rsid w:val="00DD5C2D"/>
    <w:rsid w:val="00DD5D59"/>
    <w:rsid w:val="00DD5F3E"/>
    <w:rsid w:val="00DE036A"/>
    <w:rsid w:val="00DE5F64"/>
    <w:rsid w:val="00DF0787"/>
    <w:rsid w:val="00DF207C"/>
    <w:rsid w:val="00DF2395"/>
    <w:rsid w:val="00DF2CE4"/>
    <w:rsid w:val="00DF4083"/>
    <w:rsid w:val="00DF4D9D"/>
    <w:rsid w:val="00DF53B5"/>
    <w:rsid w:val="00E023E9"/>
    <w:rsid w:val="00E04A5C"/>
    <w:rsid w:val="00E05019"/>
    <w:rsid w:val="00E0740D"/>
    <w:rsid w:val="00E07774"/>
    <w:rsid w:val="00E078A3"/>
    <w:rsid w:val="00E07C74"/>
    <w:rsid w:val="00E100C7"/>
    <w:rsid w:val="00E10F49"/>
    <w:rsid w:val="00E1144E"/>
    <w:rsid w:val="00E16275"/>
    <w:rsid w:val="00E1725A"/>
    <w:rsid w:val="00E2000D"/>
    <w:rsid w:val="00E21060"/>
    <w:rsid w:val="00E21946"/>
    <w:rsid w:val="00E22202"/>
    <w:rsid w:val="00E2298A"/>
    <w:rsid w:val="00E25C91"/>
    <w:rsid w:val="00E30790"/>
    <w:rsid w:val="00E316A6"/>
    <w:rsid w:val="00E318A8"/>
    <w:rsid w:val="00E319AC"/>
    <w:rsid w:val="00E32DC3"/>
    <w:rsid w:val="00E3400B"/>
    <w:rsid w:val="00E34524"/>
    <w:rsid w:val="00E34ACF"/>
    <w:rsid w:val="00E34DC4"/>
    <w:rsid w:val="00E352F9"/>
    <w:rsid w:val="00E35B61"/>
    <w:rsid w:val="00E40A71"/>
    <w:rsid w:val="00E41825"/>
    <w:rsid w:val="00E43045"/>
    <w:rsid w:val="00E4455C"/>
    <w:rsid w:val="00E46856"/>
    <w:rsid w:val="00E554F6"/>
    <w:rsid w:val="00E56CFB"/>
    <w:rsid w:val="00E56FDC"/>
    <w:rsid w:val="00E573E5"/>
    <w:rsid w:val="00E57867"/>
    <w:rsid w:val="00E60533"/>
    <w:rsid w:val="00E616FE"/>
    <w:rsid w:val="00E6193A"/>
    <w:rsid w:val="00E61CD7"/>
    <w:rsid w:val="00E623B4"/>
    <w:rsid w:val="00E62818"/>
    <w:rsid w:val="00E62A34"/>
    <w:rsid w:val="00E62B84"/>
    <w:rsid w:val="00E64C63"/>
    <w:rsid w:val="00E65F70"/>
    <w:rsid w:val="00E66B22"/>
    <w:rsid w:val="00E7145C"/>
    <w:rsid w:val="00E74C76"/>
    <w:rsid w:val="00E74D61"/>
    <w:rsid w:val="00E75585"/>
    <w:rsid w:val="00E778C2"/>
    <w:rsid w:val="00E80AE3"/>
    <w:rsid w:val="00E80EE8"/>
    <w:rsid w:val="00E82F9E"/>
    <w:rsid w:val="00E839E2"/>
    <w:rsid w:val="00E84F79"/>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A789D"/>
    <w:rsid w:val="00EB100A"/>
    <w:rsid w:val="00EB37DD"/>
    <w:rsid w:val="00EB76E2"/>
    <w:rsid w:val="00EB7BF3"/>
    <w:rsid w:val="00EC09C2"/>
    <w:rsid w:val="00EC5D5A"/>
    <w:rsid w:val="00ED04FA"/>
    <w:rsid w:val="00ED0988"/>
    <w:rsid w:val="00ED2089"/>
    <w:rsid w:val="00ED4E3B"/>
    <w:rsid w:val="00EE0DE4"/>
    <w:rsid w:val="00EE1178"/>
    <w:rsid w:val="00EE1273"/>
    <w:rsid w:val="00EE2379"/>
    <w:rsid w:val="00EE43C2"/>
    <w:rsid w:val="00EE623C"/>
    <w:rsid w:val="00EF098C"/>
    <w:rsid w:val="00EF27DD"/>
    <w:rsid w:val="00EF4327"/>
    <w:rsid w:val="00EF5A2B"/>
    <w:rsid w:val="00EF69E7"/>
    <w:rsid w:val="00EF74A6"/>
    <w:rsid w:val="00F036AF"/>
    <w:rsid w:val="00F037EA"/>
    <w:rsid w:val="00F05B3F"/>
    <w:rsid w:val="00F074CE"/>
    <w:rsid w:val="00F10923"/>
    <w:rsid w:val="00F13020"/>
    <w:rsid w:val="00F21C40"/>
    <w:rsid w:val="00F21E92"/>
    <w:rsid w:val="00F23A55"/>
    <w:rsid w:val="00F23B79"/>
    <w:rsid w:val="00F2419E"/>
    <w:rsid w:val="00F24C8C"/>
    <w:rsid w:val="00F27240"/>
    <w:rsid w:val="00F272EB"/>
    <w:rsid w:val="00F32D9C"/>
    <w:rsid w:val="00F339C6"/>
    <w:rsid w:val="00F34BFB"/>
    <w:rsid w:val="00F36538"/>
    <w:rsid w:val="00F414DF"/>
    <w:rsid w:val="00F41D97"/>
    <w:rsid w:val="00F42964"/>
    <w:rsid w:val="00F44291"/>
    <w:rsid w:val="00F46954"/>
    <w:rsid w:val="00F471B4"/>
    <w:rsid w:val="00F4747C"/>
    <w:rsid w:val="00F47E9D"/>
    <w:rsid w:val="00F50D35"/>
    <w:rsid w:val="00F5183B"/>
    <w:rsid w:val="00F5254E"/>
    <w:rsid w:val="00F528C2"/>
    <w:rsid w:val="00F537BE"/>
    <w:rsid w:val="00F53DF3"/>
    <w:rsid w:val="00F55DE3"/>
    <w:rsid w:val="00F60C50"/>
    <w:rsid w:val="00F637AF"/>
    <w:rsid w:val="00F6397F"/>
    <w:rsid w:val="00F647F6"/>
    <w:rsid w:val="00F64CF6"/>
    <w:rsid w:val="00F65F4A"/>
    <w:rsid w:val="00F70FB7"/>
    <w:rsid w:val="00F710C4"/>
    <w:rsid w:val="00F71C2A"/>
    <w:rsid w:val="00F71CCE"/>
    <w:rsid w:val="00F72200"/>
    <w:rsid w:val="00F76B99"/>
    <w:rsid w:val="00F80268"/>
    <w:rsid w:val="00F8095C"/>
    <w:rsid w:val="00F80D3E"/>
    <w:rsid w:val="00F81714"/>
    <w:rsid w:val="00F835D2"/>
    <w:rsid w:val="00F84391"/>
    <w:rsid w:val="00F84BC8"/>
    <w:rsid w:val="00F856B5"/>
    <w:rsid w:val="00F86ABC"/>
    <w:rsid w:val="00F86C0C"/>
    <w:rsid w:val="00F87DBC"/>
    <w:rsid w:val="00F90542"/>
    <w:rsid w:val="00F918EF"/>
    <w:rsid w:val="00F921A1"/>
    <w:rsid w:val="00F9398D"/>
    <w:rsid w:val="00F951DA"/>
    <w:rsid w:val="00F965F6"/>
    <w:rsid w:val="00F96BF6"/>
    <w:rsid w:val="00F97C6C"/>
    <w:rsid w:val="00FA1354"/>
    <w:rsid w:val="00FA1557"/>
    <w:rsid w:val="00FA486F"/>
    <w:rsid w:val="00FB3618"/>
    <w:rsid w:val="00FB453C"/>
    <w:rsid w:val="00FB5EE1"/>
    <w:rsid w:val="00FB604D"/>
    <w:rsid w:val="00FB6290"/>
    <w:rsid w:val="00FB6D6E"/>
    <w:rsid w:val="00FC0E84"/>
    <w:rsid w:val="00FC2B82"/>
    <w:rsid w:val="00FC2D1F"/>
    <w:rsid w:val="00FC4AB7"/>
    <w:rsid w:val="00FD0382"/>
    <w:rsid w:val="00FD0D9A"/>
    <w:rsid w:val="00FD323E"/>
    <w:rsid w:val="00FD3D9C"/>
    <w:rsid w:val="00FD5E47"/>
    <w:rsid w:val="00FD78EC"/>
    <w:rsid w:val="00FE0D90"/>
    <w:rsid w:val="00FE2623"/>
    <w:rsid w:val="00FE3231"/>
    <w:rsid w:val="00FE3BF7"/>
    <w:rsid w:val="00FE6D3C"/>
    <w:rsid w:val="00FF0FCB"/>
    <w:rsid w:val="00FF1309"/>
    <w:rsid w:val="00FF13C3"/>
    <w:rsid w:val="00FF1B69"/>
    <w:rsid w:val="00FF333C"/>
    <w:rsid w:val="00FF3F7D"/>
    <w:rsid w:val="00FF51CC"/>
    <w:rsid w:val="00FF54A1"/>
    <w:rsid w:val="00FF6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6B710"/>
  <w15:chartTrackingRefBased/>
  <w15:docId w15:val="{FD4589E0-ADAB-4C9C-B465-86990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A1"/>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34"/>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styleId="CommentReference">
    <w:name w:val="annotation reference"/>
    <w:basedOn w:val="DefaultParagraphFont"/>
    <w:uiPriority w:val="99"/>
    <w:rsid w:val="000905E6"/>
    <w:rPr>
      <w:sz w:val="16"/>
      <w:szCs w:val="16"/>
    </w:rPr>
  </w:style>
  <w:style w:type="paragraph" w:styleId="CommentText">
    <w:name w:val="annotation text"/>
    <w:basedOn w:val="Normal"/>
    <w:link w:val="CommentTextChar"/>
    <w:uiPriority w:val="99"/>
    <w:rsid w:val="000905E6"/>
    <w:rPr>
      <w:sz w:val="20"/>
      <w:szCs w:val="20"/>
    </w:rPr>
  </w:style>
  <w:style w:type="character" w:customStyle="1" w:styleId="CommentTextChar">
    <w:name w:val="Comment Text Char"/>
    <w:basedOn w:val="DefaultParagraphFont"/>
    <w:link w:val="CommentText"/>
    <w:uiPriority w:val="99"/>
    <w:rsid w:val="000905E6"/>
    <w:rPr>
      <w:lang w:val="en-US" w:eastAsia="en-US"/>
    </w:rPr>
  </w:style>
  <w:style w:type="paragraph" w:styleId="CommentSubject">
    <w:name w:val="annotation subject"/>
    <w:basedOn w:val="CommentText"/>
    <w:next w:val="CommentText"/>
    <w:link w:val="CommentSubjectChar"/>
    <w:rsid w:val="000905E6"/>
    <w:rPr>
      <w:b/>
      <w:bCs/>
    </w:rPr>
  </w:style>
  <w:style w:type="character" w:customStyle="1" w:styleId="CommentSubjectChar">
    <w:name w:val="Comment Subject Char"/>
    <w:basedOn w:val="CommentTextChar"/>
    <w:link w:val="CommentSubject"/>
    <w:rsid w:val="000905E6"/>
    <w:rPr>
      <w:b/>
      <w:bCs/>
      <w:lang w:val="en-US" w:eastAsia="en-US"/>
    </w:rPr>
  </w:style>
  <w:style w:type="character" w:customStyle="1" w:styleId="FooterChar">
    <w:name w:val="Footer Char"/>
    <w:basedOn w:val="DefaultParagraphFont"/>
    <w:link w:val="Footer"/>
    <w:uiPriority w:val="99"/>
    <w:rsid w:val="00614E98"/>
    <w:rPr>
      <w:sz w:val="24"/>
      <w:szCs w:val="24"/>
      <w:lang w:val="en-US" w:eastAsia="en-US"/>
    </w:rPr>
  </w:style>
  <w:style w:type="table" w:styleId="TableGrid">
    <w:name w:val="Table Grid"/>
    <w:basedOn w:val="TableNormal"/>
    <w:uiPriority w:val="59"/>
    <w:rsid w:val="00614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B6B"/>
    <w:rPr>
      <w:sz w:val="24"/>
      <w:szCs w:val="24"/>
      <w:lang w:val="en-US" w:eastAsia="en-US"/>
    </w:rPr>
  </w:style>
  <w:style w:type="character" w:customStyle="1" w:styleId="StilsparskatsChar">
    <w:name w:val="Stils_parskats Char"/>
    <w:link w:val="Stilsparskats"/>
    <w:locked/>
    <w:rsid w:val="00EC5D5A"/>
    <w:rPr>
      <w:sz w:val="24"/>
      <w:szCs w:val="24"/>
    </w:rPr>
  </w:style>
  <w:style w:type="paragraph" w:customStyle="1" w:styleId="Stilsparskats">
    <w:name w:val="Stils_parskats"/>
    <w:basedOn w:val="Normal"/>
    <w:link w:val="StilsparskatsChar"/>
    <w:qFormat/>
    <w:rsid w:val="00EC5D5A"/>
    <w:pPr>
      <w:spacing w:after="120"/>
      <w:ind w:firstLine="567"/>
      <w:jc w:val="both"/>
    </w:pPr>
    <w:rPr>
      <w:lang w:val="lv-LV" w:eastAsia="lv-LV"/>
    </w:rPr>
  </w:style>
  <w:style w:type="paragraph" w:styleId="FootnoteText">
    <w:name w:val="footnote text"/>
    <w:basedOn w:val="Normal"/>
    <w:link w:val="FootnoteTextChar"/>
    <w:uiPriority w:val="99"/>
    <w:unhideWhenUsed/>
    <w:rsid w:val="00747B4D"/>
    <w:pPr>
      <w:widowControl w:val="0"/>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747B4D"/>
    <w:rPr>
      <w:rFonts w:ascii="Calibri" w:eastAsia="Calibri" w:hAnsi="Calibri"/>
      <w:lang w:val="en-US" w:eastAsia="en-US"/>
    </w:rPr>
  </w:style>
  <w:style w:type="character" w:styleId="FootnoteReference">
    <w:name w:val="footnote reference"/>
    <w:uiPriority w:val="99"/>
    <w:unhideWhenUsed/>
    <w:rsid w:val="00747B4D"/>
    <w:rPr>
      <w:vertAlign w:val="superscript"/>
    </w:rPr>
  </w:style>
  <w:style w:type="character" w:styleId="UnresolvedMention">
    <w:name w:val="Unresolved Mention"/>
    <w:basedOn w:val="DefaultParagraphFont"/>
    <w:uiPriority w:val="99"/>
    <w:semiHidden/>
    <w:unhideWhenUsed/>
    <w:rsid w:val="00E22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32335592">
      <w:bodyDiv w:val="1"/>
      <w:marLeft w:val="0"/>
      <w:marRight w:val="0"/>
      <w:marTop w:val="0"/>
      <w:marBottom w:val="0"/>
      <w:divBdr>
        <w:top w:val="none" w:sz="0" w:space="0" w:color="auto"/>
        <w:left w:val="none" w:sz="0" w:space="0" w:color="auto"/>
        <w:bottom w:val="none" w:sz="0" w:space="0" w:color="auto"/>
        <w:right w:val="none" w:sz="0" w:space="0" w:color="auto"/>
      </w:divBdr>
    </w:div>
    <w:div w:id="141390923">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169494302">
      <w:bodyDiv w:val="1"/>
      <w:marLeft w:val="0"/>
      <w:marRight w:val="0"/>
      <w:marTop w:val="0"/>
      <w:marBottom w:val="0"/>
      <w:divBdr>
        <w:top w:val="none" w:sz="0" w:space="0" w:color="auto"/>
        <w:left w:val="none" w:sz="0" w:space="0" w:color="auto"/>
        <w:bottom w:val="none" w:sz="0" w:space="0" w:color="auto"/>
        <w:right w:val="none" w:sz="0" w:space="0" w:color="auto"/>
      </w:divBdr>
    </w:div>
    <w:div w:id="490028173">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644941402">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13730611">
      <w:bodyDiv w:val="1"/>
      <w:marLeft w:val="0"/>
      <w:marRight w:val="0"/>
      <w:marTop w:val="0"/>
      <w:marBottom w:val="0"/>
      <w:divBdr>
        <w:top w:val="none" w:sz="0" w:space="0" w:color="auto"/>
        <w:left w:val="none" w:sz="0" w:space="0" w:color="auto"/>
        <w:bottom w:val="none" w:sz="0" w:space="0" w:color="auto"/>
        <w:right w:val="none" w:sz="0" w:space="0" w:color="auto"/>
      </w:divBdr>
    </w:div>
    <w:div w:id="1223371566">
      <w:bodyDiv w:val="1"/>
      <w:marLeft w:val="0"/>
      <w:marRight w:val="0"/>
      <w:marTop w:val="0"/>
      <w:marBottom w:val="0"/>
      <w:divBdr>
        <w:top w:val="none" w:sz="0" w:space="0" w:color="auto"/>
        <w:left w:val="none" w:sz="0" w:space="0" w:color="auto"/>
        <w:bottom w:val="none" w:sz="0" w:space="0" w:color="auto"/>
        <w:right w:val="none" w:sz="0" w:space="0" w:color="auto"/>
      </w:divBdr>
    </w:div>
    <w:div w:id="1265073097">
      <w:bodyDiv w:val="1"/>
      <w:marLeft w:val="0"/>
      <w:marRight w:val="0"/>
      <w:marTop w:val="0"/>
      <w:marBottom w:val="0"/>
      <w:divBdr>
        <w:top w:val="none" w:sz="0" w:space="0" w:color="auto"/>
        <w:left w:val="none" w:sz="0" w:space="0" w:color="auto"/>
        <w:bottom w:val="none" w:sz="0" w:space="0" w:color="auto"/>
        <w:right w:val="none" w:sz="0" w:space="0" w:color="auto"/>
      </w:divBdr>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8631863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40162001">
      <w:bodyDiv w:val="1"/>
      <w:marLeft w:val="0"/>
      <w:marRight w:val="0"/>
      <w:marTop w:val="0"/>
      <w:marBottom w:val="0"/>
      <w:divBdr>
        <w:top w:val="none" w:sz="0" w:space="0" w:color="auto"/>
        <w:left w:val="none" w:sz="0" w:space="0" w:color="auto"/>
        <w:bottom w:val="none" w:sz="0" w:space="0" w:color="auto"/>
        <w:right w:val="none" w:sz="0" w:space="0" w:color="auto"/>
      </w:divBdr>
    </w:div>
    <w:div w:id="1553467084">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18648711">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 w:id="2127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a.kalnina@s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C0E2-34F7-408F-B058-2BDED491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iebildumiemPar  Ministru kabineta rīkojuma projektu “Par valsts akciju sabiedrības ”Pasažieru vilciens” vispārējo stratēģisko mērķi”  (VSS-778)</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7257</CharactersWithSpaces>
  <SharedDoc>false</SharedDoc>
  <HLinks>
    <vt:vector size="36" baseType="variant">
      <vt:variant>
        <vt:i4>2687024</vt:i4>
      </vt:variant>
      <vt:variant>
        <vt:i4>15</vt:i4>
      </vt:variant>
      <vt:variant>
        <vt:i4>0</vt:i4>
      </vt:variant>
      <vt:variant>
        <vt:i4>5</vt:i4>
      </vt:variant>
      <vt:variant>
        <vt:lpwstr>https://likumi.lv/ta/id/222145</vt:lpwstr>
      </vt:variant>
      <vt:variant>
        <vt:lpwstr>p19.2</vt:lpwstr>
      </vt:variant>
      <vt:variant>
        <vt:i4>3014776</vt:i4>
      </vt:variant>
      <vt:variant>
        <vt:i4>12</vt:i4>
      </vt:variant>
      <vt:variant>
        <vt:i4>0</vt:i4>
      </vt:variant>
      <vt:variant>
        <vt:i4>5</vt:i4>
      </vt:variant>
      <vt:variant>
        <vt:lpwstr>https://likumi.lv/ta/id/225418-civillikums</vt:lpwstr>
      </vt:variant>
      <vt:variant>
        <vt:lpwstr>p1474</vt:lpwstr>
      </vt:variant>
      <vt:variant>
        <vt:i4>2621500</vt:i4>
      </vt:variant>
      <vt:variant>
        <vt:i4>9</vt:i4>
      </vt:variant>
      <vt:variant>
        <vt:i4>0</vt:i4>
      </vt:variant>
      <vt:variant>
        <vt:i4>5</vt:i4>
      </vt:variant>
      <vt:variant>
        <vt:lpwstr>https://likumi.lv/ta/id/225418-civillikums</vt:lpwstr>
      </vt:variant>
      <vt:variant>
        <vt:lpwstr/>
      </vt:variant>
      <vt:variant>
        <vt:i4>2687024</vt:i4>
      </vt:variant>
      <vt:variant>
        <vt:i4>6</vt:i4>
      </vt:variant>
      <vt:variant>
        <vt:i4>0</vt:i4>
      </vt:variant>
      <vt:variant>
        <vt:i4>5</vt:i4>
      </vt:variant>
      <vt:variant>
        <vt:lpwstr>https://likumi.lv/ta/id/222145</vt:lpwstr>
      </vt:variant>
      <vt:variant>
        <vt:lpwstr>p19.2</vt:lpwstr>
      </vt:variant>
      <vt:variant>
        <vt:i4>3014776</vt:i4>
      </vt:variant>
      <vt:variant>
        <vt:i4>3</vt:i4>
      </vt:variant>
      <vt:variant>
        <vt:i4>0</vt:i4>
      </vt:variant>
      <vt:variant>
        <vt:i4>5</vt:i4>
      </vt:variant>
      <vt:variant>
        <vt:lpwstr>https://likumi.lv/ta/id/225418-civillikums</vt:lpwstr>
      </vt:variant>
      <vt:variant>
        <vt:lpwstr>p1474</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akciju sabiedrības “Latvijas dzelzceļš” vispārējo stratēģisko mērķi”  (VSS-150)</dc:title>
  <dc:subject>Izziņa par atzinumos sniegtajiem iebildumiem</dc:subject>
  <dc:creator/>
  <cp:keywords/>
  <dc:description>irisa.kalnina@sam.gov.lv
67028233</dc:description>
  <cp:lastModifiedBy>Īrisa Kalniņa</cp:lastModifiedBy>
  <cp:revision>34</cp:revision>
  <cp:lastPrinted>2018-10-03T05:38:00Z</cp:lastPrinted>
  <dcterms:created xsi:type="dcterms:W3CDTF">2021-04-28T07:15:00Z</dcterms:created>
  <dcterms:modified xsi:type="dcterms:W3CDTF">2021-05-21T06:37:00Z</dcterms:modified>
</cp:coreProperties>
</file>