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33B0" w14:textId="28361B11" w:rsidR="00C63390" w:rsidRPr="0075126E" w:rsidRDefault="00310FC1" w:rsidP="00932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AE81D83B11DE45E1AD43CC24114EE7FB"/>
          </w:placeholder>
        </w:sdtPr>
        <w:sdtEndPr/>
        <w:sdtContent>
          <w:r w:rsidR="00C63390" w:rsidRPr="00ED5106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</w:t>
          </w:r>
          <w:r w:rsidR="00981026" w:rsidRPr="00ED5106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kabineta rīkojuma </w:t>
          </w:r>
          <w:r w:rsidR="00F2079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projekta </w:t>
          </w:r>
          <w:r w:rsidR="00981026" w:rsidRPr="00ED5106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“</w:t>
          </w:r>
          <w:r w:rsidR="00981026" w:rsidRPr="0075126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Par iemaks</w:t>
          </w:r>
          <w:r w:rsidR="00ED5106" w:rsidRPr="0075126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ām </w:t>
          </w:r>
          <w:r w:rsidR="00466171" w:rsidRPr="0075126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ANO Augstā komisāra bēgļu jautājumos biroja budžetā </w:t>
          </w:r>
          <w:r w:rsidR="00713F08" w:rsidRPr="00F57BB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un OECD</w:t>
          </w:r>
        </w:sdtContent>
      </w:sdt>
      <w:r w:rsidR="00F2079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C63390" w:rsidRPr="0075126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sākotnējās ietekmes novērtējuma ziņojums (anotācija)</w:t>
      </w:r>
    </w:p>
    <w:p w14:paraId="4F9DA2CE" w14:textId="77777777" w:rsidR="00C63390" w:rsidRPr="0075126E" w:rsidRDefault="00C63390" w:rsidP="00F5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277788" w:rsidRPr="0075126E" w14:paraId="39775FDB" w14:textId="77777777" w:rsidTr="001C461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B97B1" w14:textId="77777777" w:rsidR="00C63390" w:rsidRPr="0075126E" w:rsidRDefault="00C63390" w:rsidP="00F5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B0E34" w:rsidRPr="0075126E" w14:paraId="0D1F9E1A" w14:textId="77777777" w:rsidTr="00A0180D">
        <w:trPr>
          <w:trHeight w:val="1868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2675" w14:textId="77777777" w:rsidR="00C63390" w:rsidRPr="0075126E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5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8B9708D" w14:textId="1DF99196" w:rsidR="00C63390" w:rsidRPr="0075126E" w:rsidRDefault="000F2BDA" w:rsidP="005E69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m</w:t>
            </w:r>
            <w:r w:rsidR="00701614" w:rsidRPr="00F57BBF">
              <w:rPr>
                <w:rFonts w:ascii="Times New Roman" w:hAnsi="Times New Roman" w:cs="Times New Roman"/>
                <w:sz w:val="24"/>
                <w:szCs w:val="24"/>
              </w:rPr>
              <w:t>ērķis ir veikt vienreizēju iemaksu</w:t>
            </w:r>
            <w:r w:rsidR="00701614" w:rsidRPr="00F57BBF">
              <w:rPr>
                <w:rFonts w:ascii="Times New Roman" w:hAnsi="Times New Roman" w:cs="Times New Roman"/>
                <w:sz w:val="24"/>
              </w:rPr>
              <w:t xml:space="preserve"> Augstā komisāra bēgļu jautājumos biroja (turpmāk – UNHCR</w:t>
            </w:r>
            <w:r w:rsidR="00701614" w:rsidRPr="00F57BBF">
              <w:rPr>
                <w:rStyle w:val="FootnoteReference"/>
                <w:rFonts w:ascii="Times New Roman" w:hAnsi="Times New Roman" w:cs="Times New Roman"/>
                <w:sz w:val="24"/>
              </w:rPr>
              <w:footnoteReference w:id="1"/>
            </w:r>
            <w:r w:rsidR="00701614" w:rsidRPr="00F57BBF">
              <w:rPr>
                <w:rFonts w:ascii="Times New Roman" w:hAnsi="Times New Roman" w:cs="Times New Roman"/>
                <w:sz w:val="24"/>
              </w:rPr>
              <w:t>)  budžetā</w:t>
            </w:r>
            <w:r w:rsidR="00701614" w:rsidRPr="00F57BBF">
              <w:rPr>
                <w:rFonts w:ascii="Times New Roman" w:hAnsi="Times New Roman" w:cs="Times New Roman"/>
                <w:sz w:val="24"/>
                <w:szCs w:val="24"/>
              </w:rPr>
              <w:t>, lai atbalstītu biroja spējas</w:t>
            </w:r>
            <w:r w:rsidR="00701614" w:rsidRPr="00F57BB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701614" w:rsidRPr="00F57BBF">
              <w:rPr>
                <w:rFonts w:ascii="Times New Roman" w:hAnsi="Times New Roman" w:cs="Times New Roman"/>
                <w:sz w:val="24"/>
                <w:szCs w:val="24"/>
              </w:rPr>
              <w:t xml:space="preserve"> sniegt atbalstu </w:t>
            </w:r>
            <w:r w:rsidR="00701614" w:rsidRPr="00F57BBF">
              <w:rPr>
                <w:rFonts w:ascii="Times New Roman" w:eastAsia="Times New Roman" w:hAnsi="Times New Roman" w:cs="Times New Roman"/>
                <w:sz w:val="24"/>
                <w:szCs w:val="24"/>
              </w:rPr>
              <w:t>Venecuēlas bēgļu un migrantu sarežģītās situācijas atvieglošanā valstīs Latīņamerikā, kuras uzņem bēgļus</w:t>
            </w:r>
            <w:r w:rsidR="00DB5D80" w:rsidRPr="006675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 arī veikt brīvprātīgo iemaksu </w:t>
            </w:r>
            <w:r w:rsidR="00297A88" w:rsidRPr="0029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Ekonomiskās sadarbības un attīstības organizācijas (turpmāk – OECD) </w:t>
            </w:r>
            <w:r w:rsidR="00CA0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Attīstības sadarbības komitejas </w:t>
            </w:r>
            <w:r w:rsidR="008522BB" w:rsidRPr="008522BB">
              <w:rPr>
                <w:rFonts w:ascii="Times New Roman" w:eastAsia="Times New Roman" w:hAnsi="Times New Roman" w:cs="Times New Roman"/>
                <w:sz w:val="24"/>
                <w:szCs w:val="24"/>
              </w:rPr>
              <w:t>Darba un budžeta programmā</w:t>
            </w:r>
            <w:r w:rsidR="00DB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lai nodrošinātu </w:t>
            </w:r>
            <w:r w:rsidR="000D1288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attīstības sadarbības politikas īstenošan</w:t>
            </w:r>
            <w:r w:rsidR="00AB1433">
              <w:rPr>
                <w:rFonts w:ascii="Times New Roman" w:eastAsia="Times New Roman" w:hAnsi="Times New Roman" w:cs="Times New Roman"/>
                <w:sz w:val="24"/>
                <w:szCs w:val="24"/>
              </w:rPr>
              <w:t>ai nepieciešamo institucionālo spēju stiprināšanu</w:t>
            </w:r>
            <w:bookmarkStart w:id="0" w:name="_Hlk72393127"/>
            <w:r w:rsidR="00AB1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14:paraId="11010CDC" w14:textId="77777777" w:rsidR="00C63390" w:rsidRPr="0075126E" w:rsidRDefault="00C63390" w:rsidP="00F57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5126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F2079E" w:rsidRPr="00F2079E" w14:paraId="590DDFD5" w14:textId="77777777" w:rsidTr="001C461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1D59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2079E" w:rsidRPr="00F2079E" w14:paraId="26B37027" w14:textId="77777777" w:rsidTr="004D63FA">
        <w:trPr>
          <w:trHeight w:val="150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0DC01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BBE0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F784BFB" w14:textId="637B7020" w:rsidR="00581291" w:rsidRPr="00932F0B" w:rsidRDefault="00C63390" w:rsidP="008F4DDC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Ārlietu</w:t>
            </w:r>
            <w:r w:rsidR="0031081A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ministrija plāno veikt iemaksu</w:t>
            </w:r>
            <w:r w:rsidR="00197CB8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74E4E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UNHCR </w:t>
            </w:r>
            <w:r w:rsidR="00197CB8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budžetā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, pamat</w:t>
            </w:r>
            <w:r w:rsidR="00383B4B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ojoties uz</w:t>
            </w:r>
            <w:r w:rsidR="002A2CF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Kanādas starptautiskās attīstības ministres </w:t>
            </w:r>
            <w:proofErr w:type="spellStart"/>
            <w:r w:rsidR="002A2CF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K.Goldas</w:t>
            </w:r>
            <w:proofErr w:type="spellEnd"/>
            <w:r w:rsidR="002A2CF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A5990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aicinājumu </w:t>
            </w:r>
            <w:r w:rsidR="00024FD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Latvijas ārlietu ministram E.Rinkēvičam piedalīties</w:t>
            </w:r>
            <w:r w:rsidR="00D92D05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24FD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starptautiskā </w:t>
            </w:r>
            <w:r w:rsidR="00BB1A9E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donoru </w:t>
            </w:r>
            <w:r w:rsidR="00024FD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konferencē</w:t>
            </w:r>
            <w:r w:rsidR="00A650E1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24FDF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solidaritātei ar Venecuēlas bēgļiem un migrantiem, </w:t>
            </w:r>
            <w:r w:rsidR="00F115A8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kā arī </w:t>
            </w:r>
            <w:r w:rsidR="00383B4B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sekmējot </w:t>
            </w:r>
            <w:r w:rsidR="00A650E1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“</w:t>
            </w:r>
            <w:r w:rsidR="009669F5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6F7260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BB1A9E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. gada Ziņojumā</w:t>
            </w:r>
            <w:r w:rsidR="009669F5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par valsts ārpolitiku un Eiropas Savienības jautājumiem</w:t>
            </w:r>
            <w:r w:rsidR="00A650E1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”</w:t>
            </w:r>
            <w:r w:rsidR="00F561A7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noteiktā izpildi.</w:t>
            </w:r>
          </w:p>
          <w:p w14:paraId="118969ED" w14:textId="520C8A67" w:rsidR="00AD6850" w:rsidRPr="00932F0B" w:rsidRDefault="00AD6850" w:rsidP="008F4DDC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Līdz šim Latvija nav sniegusi tiešu atbalstu Venecuēlas krīzē cietušajiem. Iemaksa UNHCR stiprinātu Latvijas pozīciju ANO sistēmā un donorvalsts statusu, kā arī veicinātu līdzvērtīgu politisko dialogu ar UNHCR.</w:t>
            </w:r>
          </w:p>
          <w:p w14:paraId="033EDDCE" w14:textId="42C2260C" w:rsidR="00686BF9" w:rsidRDefault="00310FC1" w:rsidP="00AF0C56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Tāpat plānots veikt </w:t>
            </w:r>
            <w:r w:rsidR="000C1502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iemaks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u</w:t>
            </w:r>
            <w:r w:rsidR="000C1502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OECD budžetā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Šāda soļa pamatā</w:t>
            </w:r>
            <w:bookmarkStart w:id="1" w:name="_GoBack"/>
            <w:bookmarkEnd w:id="1"/>
            <w:r w:rsidR="000C1502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ir </w:t>
            </w:r>
            <w:r w:rsidR="00947D9A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“Attīstības sadarbības politikas plānā 2021.–2023. gadam” (</w:t>
            </w:r>
            <w:r w:rsidR="00F2079E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apstiprināts ar Ministru kabineta 2021. gada 18. maija rīkojumu Nr. 337 "Par Attīstības sadarbības politikas plānu </w:t>
            </w:r>
            <w:r w:rsidR="00F2079E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2021.–2023. gadam"</w:t>
            </w:r>
            <w:r w:rsidR="00947D9A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  <w:r w:rsidR="00DF37F3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un “</w:t>
            </w:r>
            <w:r w:rsidR="00665539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Attīstības sadarbības politikas pamatnostādnēs 2021.-2027.gadam</w:t>
            </w:r>
            <w:r w:rsidR="00DF37F3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”</w:t>
            </w:r>
            <w:r w:rsidR="00665539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="00F2079E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apstiprinātas ar Ministru kabineta 2021. gada 14. aprīļa rīkojumu Nr. 245 "Par Attīstības sadarbības politikas pamatnostādnēm 2021.–2027. gadam"</w:t>
            </w:r>
            <w:r w:rsidR="00665539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) not</w:t>
            </w:r>
            <w:r w:rsidR="00947D9A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eikt</w:t>
            </w:r>
            <w:r w:rsidR="000C1502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ais.</w:t>
            </w:r>
          </w:p>
          <w:p w14:paraId="5FB465D4" w14:textId="70409D55" w:rsidR="005A15D3" w:rsidRPr="00932F0B" w:rsidRDefault="005A15D3" w:rsidP="00AF0C56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A15D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Rīkojuma projekts izstrādāts saskaņā ar Ministru kabineta 2018. gada 17. jūlija noteikumu Nr.421 „Kārtība, kādā veic gadskārtējā valsts budžeta likumā noteiktās apropriācijas izmaiņas” 15. un 16. punktu.</w:t>
            </w:r>
          </w:p>
        </w:tc>
      </w:tr>
      <w:tr w:rsidR="00F2079E" w:rsidRPr="00F2079E" w14:paraId="17B7DE69" w14:textId="77777777" w:rsidTr="005812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3E7E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435B4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10CEA45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7843586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6065B6E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CEE4747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C315119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B0111E9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318EBB8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6E179DAD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B08D9A8" w14:textId="77777777" w:rsidR="00ED4F8D" w:rsidRPr="00932F0B" w:rsidRDefault="00ED4F8D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D92CA7D" w14:textId="77777777" w:rsidR="00ED4F8D" w:rsidRPr="00932F0B" w:rsidRDefault="00ED4F8D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36EE9B0" w14:textId="77777777" w:rsidR="00C63390" w:rsidRPr="00932F0B" w:rsidRDefault="00C63390" w:rsidP="00F57B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07DB55" w14:textId="77777777" w:rsidR="00E90D17" w:rsidRPr="00932F0B" w:rsidRDefault="00E90D17" w:rsidP="008F4DDC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32F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32F0B">
              <w:rPr>
                <w:b/>
                <w:color w:val="000000" w:themeColor="text1"/>
              </w:rPr>
              <w:t xml:space="preserve"> </w:t>
            </w:r>
            <w:r w:rsidRPr="00932F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Iemaksa UNHCR budžetā</w:t>
            </w:r>
          </w:p>
          <w:p w14:paraId="3F310A89" w14:textId="77777777" w:rsidR="00593DA1" w:rsidRDefault="009D3F37" w:rsidP="00AF0C56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17.06.2021. ir plānota virtuāla starptautiskā donoru konference solidaritātei ar Venecuēlas bēgļiem un migrantiem, kuru organizē Kanāda</w:t>
            </w:r>
            <w:r w:rsidR="00197CB8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7E1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UNHCR </w:t>
            </w:r>
            <w:r w:rsidR="00197CB8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Starptautiskās migrācijas organizācija. Mērķis – pievērst starptautiskās sabiedrības uzmanību otrai lielākai migrācijas krīzei pasaulē un savākt finanšu atbalstu bēgļiem un migrantiem.</w:t>
            </w:r>
            <w:r w:rsidR="00C11FD6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4D5B26" w14:textId="21B1DB26" w:rsidR="00C11FD6" w:rsidRPr="00932F0B" w:rsidRDefault="00C11FD6" w:rsidP="00AF0C56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5.4 m</w:t>
            </w:r>
            <w:r w:rsidR="000F2BD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lj.</w:t>
            </w:r>
            <w:r w:rsidR="00BB1A9E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Venecuēlas bēgļu</w:t>
            </w:r>
            <w:r w:rsidR="003D4089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 m</w:t>
            </w:r>
            <w:r w:rsidR="000F2BD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lj. ir apmetušies Latīņamerikā. Galvenie galamērķi: Kolumbija – 1.7 m</w:t>
            </w:r>
            <w:r w:rsidR="000F2BD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lj., Peru -1 m</w:t>
            </w:r>
            <w:r w:rsidR="000F2BD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lj., Čīle – 457 300, Ekvadora – 451 800, Brazīlija – 261 400, Argentīna – 179</w:t>
            </w:r>
            <w:r w:rsidR="00285F13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 Panama – 118 900, Meksika – 101 600. Karību valstīs: Dominikāna – 114 500 u.c.</w:t>
            </w:r>
          </w:p>
          <w:p w14:paraId="2BAEA43C" w14:textId="77777777" w:rsidR="004006B6" w:rsidRPr="00932F0B" w:rsidRDefault="00416A01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Reģiona v</w:t>
            </w:r>
            <w:r w:rsidR="00BB1A9E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alstīm lielais Venecuēlas bēgļu skaits uzliek smagu nastu. R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eaģējot uz bēgļu un migrantu situāciju, </w:t>
            </w:r>
            <w:r w:rsidR="00BB1A9E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tās </w:t>
            </w:r>
            <w:r w:rsidR="00C6358D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cenš</w:t>
            </w:r>
            <w:r w:rsidR="00C11FD6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6358D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risināt 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venecuēliešu status</w:t>
            </w:r>
            <w:r w:rsidR="00C6358D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legalizēšanu, 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atvieglot </w:t>
            </w:r>
            <w:r w:rsidR="00C6358D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viņu 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piekļuvi veselības aprūpei, sociālajiem pakalpojumiem, izglītībai, </w:t>
            </w:r>
            <w:r w:rsidR="00F561A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darbam 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</w:t>
            </w:r>
            <w:r w:rsidR="00F561A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veicināt 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integrācij</w:t>
            </w:r>
            <w:r w:rsidR="00F561A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9D3F3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561A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6358D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andēmija</w:t>
            </w:r>
            <w:r w:rsidR="00F561A7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padara situāciju vēl vairāk izaicinošu</w:t>
            </w:r>
            <w:r w:rsidR="00C6358D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5DF6D0F" w14:textId="77777777" w:rsidR="00B7086E" w:rsidRPr="00932F0B" w:rsidRDefault="00B7086E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Venecuēla jau ilgstoši atrodas smagā politiskās, ekonomiskās un</w:t>
            </w:r>
            <w:r w:rsidR="0030207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humanitārās krīzes situācijā un ir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lielākais nestabilitātes faktors Latīņamerikā kopumā.</w:t>
            </w:r>
          </w:p>
          <w:p w14:paraId="4767BB6E" w14:textId="3114B125" w:rsidR="00E90D17" w:rsidRPr="00932F0B" w:rsidRDefault="00E90D17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32F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Iemaksa OECD</w:t>
            </w:r>
            <w:r w:rsidR="00000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75A" w:rsidRPr="00000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Attīstības sadarbības komitejas Darba un budžeta programmā</w:t>
            </w:r>
          </w:p>
          <w:p w14:paraId="2BA22614" w14:textId="11E0687C" w:rsidR="00C206B3" w:rsidRPr="00932F0B" w:rsidRDefault="009932A3" w:rsidP="00F57B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Turpinot līdzšinējo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sadarbību ar OECD Attīstības sadarbības direk</w:t>
            </w:r>
            <w:r w:rsidR="00C206B3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torātu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5F0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2021.gada otrajā pusē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 plānota 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OECD ekspertu vadīt</w:t>
            </w:r>
            <w:r w:rsidR="00F424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divu </w:t>
            </w:r>
            <w:r w:rsidR="00C534F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apmācības semināru 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norise</w:t>
            </w:r>
            <w:r w:rsidR="00C534F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Latvijas </w:t>
            </w:r>
            <w:r w:rsidR="00C534F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institucionālās kapacitātes stiprināšanai attīstības sadarbī</w:t>
            </w:r>
            <w:r w:rsidR="008F4DD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E3081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jomā</w:t>
            </w:r>
            <w:r w:rsidR="00C534F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DD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j</w:t>
            </w:r>
            <w:r w:rsidR="00C534F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autājumiem, kas skar privātā sektora iesaist</w:t>
            </w:r>
            <w:r w:rsidR="0044748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 veicināšanu</w:t>
            </w:r>
            <w:r w:rsidR="00C534F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attīstības sadarbībā, kā arī </w:t>
            </w:r>
            <w:r w:rsidR="008F4DD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stratēģiskas pieejas </w:t>
            </w:r>
            <w:r w:rsidR="005421C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sinerģijas </w:t>
            </w:r>
            <w:r w:rsidR="008F4DD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veidošanu attīstības sadarbībā Latvijas</w:t>
            </w:r>
            <w:r w:rsidR="00DD6351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DD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salīdzinošo priekšrocību un horizontālo prioritāšu, tādu kā dzimumu līdztiesība, vide</w:t>
            </w:r>
            <w:r w:rsidR="005421C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ilgtspēja</w:t>
            </w:r>
            <w:r w:rsidR="008F4DD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digitalizācija, </w:t>
            </w:r>
            <w:r w:rsidR="005421CF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izmantošanā</w:t>
            </w:r>
            <w:r w:rsidR="00E16392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52AB6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Sadarbības ietvaros </w:t>
            </w:r>
            <w:r w:rsidR="0044748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OECD Attīstības sadarbības direktorāts gatavos arī izvērtējuma ziņojumu un rekomendācijas par Latvijas esošajai situācijai atbilstošas pieejas un instrumentu izvēli politikas veidošanai </w:t>
            </w:r>
            <w:r w:rsidR="00E713D8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iepriekš uzskaitītajās </w:t>
            </w:r>
            <w:r w:rsidR="0044748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attīstības sadarbības jomās. Šīs sadarbības rezultātā </w:t>
            </w:r>
            <w:r w:rsidR="00C206B3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</w:t>
            </w:r>
            <w:r w:rsidR="0044748A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7956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stiprinātas nacionālās spējas attīstības sadarbības politikas īstenošanā, kā arī </w:t>
            </w:r>
            <w:r w:rsidR="00C206B3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veicināt</w:t>
            </w:r>
            <w:r w:rsidR="00B87956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206B3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iekšējās stratēģi</w:t>
            </w:r>
            <w:r w:rsidR="00B87956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skās pieejas veidošana minētajos jautājumos.</w:t>
            </w:r>
            <w:r w:rsidR="003C4A29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9B87DD" w14:textId="77777777" w:rsidR="00E90D17" w:rsidRPr="00932F0B" w:rsidRDefault="00C206B3" w:rsidP="00F85561">
            <w:pPr>
              <w:shd w:val="clear" w:color="auto" w:fill="FFFFFF" w:themeFill="background1"/>
              <w:spacing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Semināros tiek plānota valsts institūciju, </w:t>
            </w:r>
            <w:r w:rsidR="00B73DAC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privātā sektora un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NVO pārstāvju</w:t>
            </w:r>
            <w:r w:rsidR="000E0F94"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attīstības sadarbības jomas ekspertu 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dalība.</w:t>
            </w:r>
          </w:p>
        </w:tc>
      </w:tr>
      <w:tr w:rsidR="00F2079E" w:rsidRPr="00F2079E" w14:paraId="4AF48104" w14:textId="77777777" w:rsidTr="001C461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C33AC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F293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C7DE" w14:textId="77777777" w:rsidR="00C63390" w:rsidRPr="00932F0B" w:rsidRDefault="00C63390" w:rsidP="00F57BBF">
            <w:pPr>
              <w:shd w:val="clear" w:color="auto" w:fill="FFFFFF" w:themeFill="background1"/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Ārlietu ministrija</w:t>
            </w:r>
            <w:r w:rsidR="007625A8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</w:p>
        </w:tc>
      </w:tr>
      <w:tr w:rsidR="00F2079E" w:rsidRPr="00F2079E" w14:paraId="74CB95F3" w14:textId="77777777" w:rsidTr="001C461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6497A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8AB1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52ED" w14:textId="77777777" w:rsidR="00CA3104" w:rsidRDefault="00BC0D9F" w:rsidP="003B1782">
            <w:pPr>
              <w:shd w:val="clear" w:color="auto" w:fill="FFFFFF" w:themeFill="background1"/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Lai nodrošinātu</w:t>
            </w:r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iemaksu</w:t>
            </w:r>
            <w:r w:rsidR="000842CC" w:rsidRPr="00932F0B">
              <w:rPr>
                <w:color w:val="000000" w:themeColor="text1"/>
              </w:rPr>
              <w:t xml:space="preserve"> </w:t>
            </w:r>
            <w:r w:rsidR="000842CC" w:rsidRPr="00932F0B">
              <w:rPr>
                <w:rFonts w:ascii="Times New Roman" w:hAnsi="Times New Roman" w:cs="Times New Roman"/>
                <w:color w:val="000000" w:themeColor="text1"/>
                <w:sz w:val="24"/>
              </w:rPr>
              <w:t>UNHCR</w:t>
            </w:r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budžetā</w:t>
            </w:r>
            <w:r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10 000 </w:t>
            </w:r>
            <w:proofErr w:type="spellStart"/>
            <w:r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apmērā, </w:t>
            </w:r>
            <w:r w:rsidR="003829A7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kā arī</w:t>
            </w:r>
            <w:r w:rsidR="00C33A06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67C6E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l</w:t>
            </w:r>
            <w:r w:rsidR="00CA3104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ai nodrošinātu</w:t>
            </w:r>
            <w:r w:rsidR="003829A7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brīvprātīgo</w:t>
            </w:r>
            <w:r w:rsidR="00CA3104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610C8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iemaksu OECD</w:t>
            </w:r>
            <w:r w:rsidR="00280E71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Attīstības sadarbības komitejas Darba un budžeta programmā</w:t>
            </w:r>
            <w:r w:rsidR="00A610C8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24 379 </w:t>
            </w:r>
            <w:proofErr w:type="spellStart"/>
            <w:r w:rsidR="00A610C8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apmērā</w:t>
            </w:r>
            <w:r w:rsidR="005E6930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tiks </w:t>
            </w:r>
            <w:r w:rsidR="005E6930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veikt</w:t>
            </w:r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5E6930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apropriācijas pārdal</w:t>
            </w:r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e</w:t>
            </w:r>
            <w:r w:rsidR="005E6930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842CC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no Ārlietu ministrijas valsts budžeta programmas 97.00.00 “Nozaru vadība un politikas plānošana” uz Ārlietu ministrijas valsts budžeta programmu 02.00.00 “Iemaksas starptautiskajās organizācijās”</w:t>
            </w:r>
            <w:r w:rsidR="003829A7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2</w:t>
            </w:r>
            <w:r w:rsidR="00280E71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3 460 </w:t>
            </w:r>
            <w:proofErr w:type="spellStart"/>
            <w:r w:rsidR="00280E71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280E71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apmēr</w:t>
            </w:r>
            <w:r w:rsidR="00E67C6E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ā, kā arī 10 919 </w:t>
            </w:r>
            <w:proofErr w:type="spellStart"/>
            <w:r w:rsidR="00E67C6E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E67C6E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apmērā tiks </w:t>
            </w:r>
            <w:r w:rsidR="00E67C6E" w:rsidRPr="00932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nodrošināt</w:t>
            </w:r>
            <w:r w:rsidR="00C33A06" w:rsidRPr="00932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E67C6E" w:rsidRPr="00932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 Ārlietu ministrijas budžeta programmas 02.00.00 “Iemaksas starptautiskajās </w:t>
            </w:r>
            <w:r w:rsidR="00E67C6E" w:rsidRPr="00932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organizācijās” apstiprinātā 2021.gada budžeta, novirzot līdzekļus no iemaksām Ekonomiskās sadarbības un attīstības organizācijā (OECD)</w:t>
            </w:r>
            <w:r w:rsidR="00C33A06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pārpalikuma, kas veidojas pēc dalības maksas se</w:t>
            </w:r>
            <w:r w:rsidR="003B1782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g</w:t>
            </w:r>
            <w:r w:rsidR="00C33A06" w:rsidRPr="00932F0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šanas.</w:t>
            </w:r>
          </w:p>
          <w:p w14:paraId="7C7D7A59" w14:textId="6A69654B" w:rsidR="00F4691F" w:rsidRPr="00932F0B" w:rsidRDefault="00F4691F" w:rsidP="003B1782">
            <w:pPr>
              <w:shd w:val="clear" w:color="auto" w:fill="FFFFFF" w:themeFill="background1"/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F4691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Pārdali no Ārlietu ministrijas valsts budžeta programmas 97.00.00 “Nozaru vadība un politikas plānošana” iespējams nodrošināt, jo saistībā ar </w:t>
            </w:r>
            <w:proofErr w:type="spellStart"/>
            <w:r w:rsidRPr="00F4691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Covid-19</w:t>
            </w:r>
            <w:proofErr w:type="spellEnd"/>
            <w:r w:rsidRPr="00F4691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izplatību noteiktajiem ierobežojumiem, Ārlietu ministrijai nav bijis iespējams nodrošināt plānotos komandējumu izdevumus.</w:t>
            </w:r>
          </w:p>
        </w:tc>
      </w:tr>
    </w:tbl>
    <w:p w14:paraId="41448197" w14:textId="77777777" w:rsidR="00C63390" w:rsidRDefault="00C63390" w:rsidP="00F57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p w14:paraId="7C2C507F" w14:textId="77777777" w:rsidR="00C63390" w:rsidRDefault="00C63390" w:rsidP="00F57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F2079E" w:rsidRPr="00F2079E" w14:paraId="1ECA1C48" w14:textId="77777777" w:rsidTr="001C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25C0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2079E" w:rsidRPr="00F2079E" w14:paraId="374C9560" w14:textId="77777777" w:rsidTr="001C461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AE5A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7625A8"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100B662F" w14:textId="77777777" w:rsidR="00C63390" w:rsidRDefault="00C63390" w:rsidP="00F57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F2079E" w:rsidRPr="00F2079E" w14:paraId="7E8EFA33" w14:textId="77777777" w:rsidTr="001C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D88A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2079E" w:rsidRPr="00F2079E" w14:paraId="73AF82DE" w14:textId="77777777" w:rsidTr="001C4612">
        <w:trPr>
          <w:trHeight w:val="34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216F16" w14:textId="4F11B84C" w:rsidR="00C63390" w:rsidRPr="00932F0B" w:rsidRDefault="00C63390" w:rsidP="00F57BBF">
            <w:pPr>
              <w:pStyle w:val="naiskr"/>
              <w:shd w:val="clear" w:color="auto" w:fill="FFFFFF" w:themeFill="background1"/>
              <w:spacing w:before="0" w:after="0" w:line="256" w:lineRule="auto"/>
              <w:ind w:right="249"/>
              <w:jc w:val="both"/>
              <w:rPr>
                <w:iCs/>
                <w:color w:val="000000" w:themeColor="text1"/>
              </w:rPr>
            </w:pPr>
            <w:r w:rsidRPr="00932F0B">
              <w:rPr>
                <w:iCs/>
                <w:color w:val="000000" w:themeColor="text1"/>
              </w:rPr>
              <w:t>Projekts šo jomu neskar</w:t>
            </w:r>
            <w:r w:rsidR="007625A8" w:rsidRPr="00932F0B">
              <w:rPr>
                <w:iCs/>
                <w:color w:val="000000" w:themeColor="text1"/>
              </w:rPr>
              <w:t>.</w:t>
            </w:r>
          </w:p>
        </w:tc>
      </w:tr>
    </w:tbl>
    <w:p w14:paraId="2F3C83B9" w14:textId="77777777" w:rsidR="00C63390" w:rsidRDefault="00C63390" w:rsidP="00F57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F2079E" w:rsidRPr="00F2079E" w14:paraId="7C81FAED" w14:textId="77777777" w:rsidTr="001C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1A76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2079E" w:rsidRPr="00F2079E" w14:paraId="6ED843BB" w14:textId="77777777" w:rsidTr="001C4612">
        <w:trPr>
          <w:trHeight w:val="13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630A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7625A8" w:rsidRPr="00932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9AB599C" w14:textId="77777777" w:rsidR="00C63390" w:rsidRDefault="00C63390" w:rsidP="00F57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F2079E" w:rsidRPr="00F2079E" w14:paraId="4E531391" w14:textId="77777777" w:rsidTr="001C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BF77" w14:textId="77777777" w:rsidR="00C63390" w:rsidRPr="00932F0B" w:rsidRDefault="00C63390" w:rsidP="00F57B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32F0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2079E" w:rsidRPr="00F2079E" w14:paraId="7E3C20C5" w14:textId="77777777" w:rsidTr="00932F0B">
        <w:trPr>
          <w:trHeight w:val="22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2B6EA02" w14:textId="4D087ECE" w:rsidR="00F2079E" w:rsidRPr="00932F0B" w:rsidRDefault="00F2079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A78CD26" w14:textId="77777777" w:rsidR="00C63390" w:rsidRDefault="00C63390" w:rsidP="00F57B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FF2D57" w:rsidRPr="00215E1B" w14:paraId="714DAAB7" w14:textId="77777777" w:rsidTr="003A211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234A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F2D57" w:rsidRPr="00215E1B" w14:paraId="2C4B6E3B" w14:textId="77777777" w:rsidTr="003A211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30B5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5DE8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5211" w14:textId="14CA47CF" w:rsidR="005E6930" w:rsidRDefault="00FF2D57" w:rsidP="008F4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Sabiedriskā apspriešana projekta izstrādē nav veikta</w:t>
            </w:r>
            <w:r w:rsidR="00741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, jo jautājums saistīts ar pasaule</w:t>
            </w:r>
            <w:r w:rsidR="00F111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s</w:t>
            </w:r>
            <w:r w:rsidR="00741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 xml:space="preserve"> mērog</w:t>
            </w:r>
            <w:r w:rsidR="00A17C8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a</w:t>
            </w:r>
            <w:r w:rsidR="00741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 xml:space="preserve"> humanitāro krīzi</w:t>
            </w:r>
            <w:r w:rsidR="00AD1A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 xml:space="preserve"> un ir iekļauts Latvijas </w:t>
            </w:r>
            <w:r w:rsidR="006B42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 xml:space="preserve">ārpolitikas </w:t>
            </w:r>
            <w:r w:rsidR="00AD1A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dokumentā.</w:t>
            </w:r>
          </w:p>
          <w:p w14:paraId="70842646" w14:textId="2F317AC3" w:rsidR="005E6930" w:rsidRDefault="005E6930" w:rsidP="008F4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Sabiedriskā apspriešana attiecībā uz iemaksu OECD nav veikta, ņemot vērā, ka plānotā aktivitāte tiek īstenota saskaņā ar politikas plānošanas dokumentiem, par kuriem jau notikusi sabiedriskā apspriešana.</w:t>
            </w:r>
          </w:p>
          <w:p w14:paraId="18BD2BF1" w14:textId="77777777" w:rsidR="005E6930" w:rsidRPr="005E6930" w:rsidRDefault="005E6930" w:rsidP="008F4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FF2D57" w:rsidRPr="00215E1B" w14:paraId="3149648F" w14:textId="77777777" w:rsidTr="003A211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9151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BFFF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5EDE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F2D57" w:rsidRPr="00215E1B" w14:paraId="7607E5E1" w14:textId="77777777" w:rsidTr="003A211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389CE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8519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BAB7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F2D57" w:rsidRPr="00215E1B" w14:paraId="26039753" w14:textId="77777777" w:rsidTr="003A2118">
        <w:trPr>
          <w:trHeight w:val="34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DC0E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8CD8B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219C6" w14:textId="77777777" w:rsidR="00FF2D57" w:rsidRPr="00215E1B" w:rsidRDefault="00FF2D57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72D10F2F" w14:textId="77777777" w:rsidR="00C63390" w:rsidRDefault="00C63390" w:rsidP="00F5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E13FD5" w:rsidRPr="005E5A41" w14:paraId="19D1C033" w14:textId="77777777" w:rsidTr="003A211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7B94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13FD5" w:rsidRPr="005E5A41" w14:paraId="0E4E6F7A" w14:textId="77777777" w:rsidTr="003A211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196E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4D94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FE96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Projekta izpildi nodrošina Ārlietu ministrija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E13FD5" w:rsidRPr="005E5A41" w14:paraId="0C5A29E7" w14:textId="77777777" w:rsidTr="003A211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4A86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2E128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735A" w14:textId="5E22E703" w:rsidR="00E13FD5" w:rsidRPr="005E5A41" w:rsidRDefault="00E13FD5" w:rsidP="008F4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15E1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Projekta izpilde notiks esošo pārvaldes funkciju ietvaros. Projekts neparedz jaunu institūciju izveidi</w:t>
            </w:r>
            <w:r w:rsidR="003E3AF2" w:rsidRPr="003E3A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, esošo likvidēšanu vai reorganizāciju</w:t>
            </w:r>
            <w:r w:rsidR="00E400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E13FD5" w:rsidRPr="005E5A41" w14:paraId="7F9A688C" w14:textId="77777777" w:rsidTr="003A211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6441A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F9AB2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E853E" w14:textId="77777777" w:rsidR="00E13FD5" w:rsidRPr="005E5A41" w:rsidRDefault="00E13FD5" w:rsidP="00F57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E5A4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61A9B892" w14:textId="77777777" w:rsidR="00C63390" w:rsidRDefault="00C63390" w:rsidP="00F5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AA0AA" w14:textId="59F59587" w:rsidR="00C63390" w:rsidRDefault="00C63390" w:rsidP="00F57BB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 w:rsidR="00DD2232"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>Rinkēvičs</w:t>
      </w:r>
    </w:p>
    <w:p w14:paraId="63927B9D" w14:textId="07663C81" w:rsidR="002F0BDA" w:rsidRDefault="00C63390" w:rsidP="00F57BB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782BE139" w14:textId="466C4909" w:rsidR="002D7648" w:rsidRDefault="002D7648" w:rsidP="00F57BB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AA587" w14:textId="77777777" w:rsidR="002D7648" w:rsidRPr="0075126E" w:rsidRDefault="002D7648" w:rsidP="00F57BB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50518" w14:textId="13E36742" w:rsidR="003E3AF2" w:rsidRPr="003E3AF2" w:rsidRDefault="008B417A" w:rsidP="003E3A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Pastere</w:t>
      </w:r>
      <w:r w:rsidR="003E3AF2" w:rsidRPr="003E3AF2">
        <w:rPr>
          <w:rFonts w:ascii="Times New Roman" w:hAnsi="Times New Roman" w:cs="Times New Roman"/>
        </w:rPr>
        <w:t xml:space="preserve"> 6701</w:t>
      </w:r>
      <w:r>
        <w:rPr>
          <w:rFonts w:ascii="Times New Roman" w:hAnsi="Times New Roman" w:cs="Times New Roman"/>
        </w:rPr>
        <w:t>5903</w:t>
      </w:r>
    </w:p>
    <w:p w14:paraId="45215ED5" w14:textId="15FD1ABB" w:rsidR="003E3AF2" w:rsidRPr="003E3AF2" w:rsidRDefault="008B417A" w:rsidP="003E3A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rita.pastere</w:t>
      </w:r>
      <w:r w:rsidR="003E3AF2" w:rsidRPr="003E3AF2">
        <w:rPr>
          <w:rFonts w:ascii="Times New Roman" w:hAnsi="Times New Roman" w:cs="Times New Roman"/>
        </w:rPr>
        <w:t>@mfa.gov.lv</w:t>
      </w:r>
    </w:p>
    <w:p w14:paraId="059D186B" w14:textId="77777777" w:rsidR="00F00A85" w:rsidRPr="00A1311A" w:rsidRDefault="00F00A85" w:rsidP="00F57BB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F00A85" w:rsidRPr="00A1311A" w:rsidSect="00701F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0F63" w14:textId="77777777" w:rsidR="004464C8" w:rsidRDefault="004464C8">
      <w:pPr>
        <w:spacing w:after="0" w:line="240" w:lineRule="auto"/>
      </w:pPr>
      <w:r>
        <w:separator/>
      </w:r>
    </w:p>
  </w:endnote>
  <w:endnote w:type="continuationSeparator" w:id="0">
    <w:p w14:paraId="15C6DBE6" w14:textId="77777777" w:rsidR="004464C8" w:rsidRDefault="0044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FD76" w14:textId="77777777" w:rsidR="0095082F" w:rsidRDefault="00950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3C4A" w14:textId="68C1FEF8" w:rsidR="007277F9" w:rsidRPr="00A72451" w:rsidRDefault="00A56521" w:rsidP="00A72451">
    <w:pPr>
      <w:pStyle w:val="Footer"/>
    </w:pPr>
    <w:r>
      <w:rPr>
        <w:rFonts w:ascii="Times New Roman" w:hAnsi="Times New Roman" w:cs="Times New Roman"/>
        <w:sz w:val="20"/>
        <w:szCs w:val="20"/>
      </w:rPr>
      <w:t>AM</w:t>
    </w:r>
    <w:r w:rsidR="00A72451" w:rsidRPr="00A72451">
      <w:rPr>
        <w:rFonts w:ascii="Times New Roman" w:hAnsi="Times New Roman" w:cs="Times New Roman"/>
        <w:sz w:val="20"/>
        <w:szCs w:val="20"/>
      </w:rPr>
      <w:t>anot</w:t>
    </w:r>
    <w:r w:rsidR="00981026" w:rsidRPr="00DF1A4D">
      <w:rPr>
        <w:rFonts w:ascii="Times New Roman" w:hAnsi="Times New Roman"/>
        <w:sz w:val="20"/>
        <w:szCs w:val="20"/>
      </w:rPr>
      <w:t>_</w:t>
    </w:r>
    <w:r w:rsidR="0095082F">
      <w:rPr>
        <w:rFonts w:ascii="Times New Roman" w:hAnsi="Times New Roman"/>
        <w:sz w:val="20"/>
        <w:szCs w:val="20"/>
      </w:rPr>
      <w:t>0306</w:t>
    </w:r>
    <w:r w:rsidR="004C4545">
      <w:rPr>
        <w:rFonts w:ascii="Times New Roman" w:hAnsi="Times New Roman"/>
        <w:sz w:val="20"/>
        <w:szCs w:val="20"/>
      </w:rPr>
      <w:t>2021_Venecuela_OECD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6F24" w14:textId="331AAD71" w:rsidR="00C54037" w:rsidRPr="00A72451" w:rsidRDefault="00A56521" w:rsidP="00A72451">
    <w:pPr>
      <w:pStyle w:val="Footer"/>
    </w:pPr>
    <w:r>
      <w:rPr>
        <w:rFonts w:ascii="Times New Roman" w:hAnsi="Times New Roman" w:cs="Times New Roman"/>
        <w:sz w:val="20"/>
        <w:szCs w:val="20"/>
      </w:rPr>
      <w:t>AM</w:t>
    </w:r>
    <w:r w:rsidR="00A72451" w:rsidRPr="00A72451">
      <w:rPr>
        <w:rFonts w:ascii="Times New Roman" w:hAnsi="Times New Roman" w:cs="Times New Roman"/>
        <w:sz w:val="20"/>
        <w:szCs w:val="20"/>
      </w:rPr>
      <w:t>anot</w:t>
    </w:r>
    <w:r w:rsidR="00CD191C">
      <w:rPr>
        <w:rFonts w:ascii="Times New Roman" w:hAnsi="Times New Roman" w:cs="Times New Roman"/>
        <w:sz w:val="20"/>
        <w:szCs w:val="20"/>
      </w:rPr>
      <w:t>_</w:t>
    </w:r>
    <w:r w:rsidR="000C2AAD">
      <w:rPr>
        <w:rFonts w:ascii="Times New Roman" w:hAnsi="Times New Roman" w:cs="Times New Roman"/>
        <w:sz w:val="20"/>
        <w:szCs w:val="20"/>
      </w:rPr>
      <w:t>0306</w:t>
    </w:r>
    <w:r w:rsidR="00CD191C">
      <w:rPr>
        <w:rFonts w:ascii="Times New Roman" w:hAnsi="Times New Roman" w:cs="Times New Roman"/>
        <w:sz w:val="20"/>
        <w:szCs w:val="20"/>
      </w:rPr>
      <w:t>2021</w:t>
    </w:r>
    <w:r w:rsidR="00981026" w:rsidRPr="00DF1A4D">
      <w:rPr>
        <w:rFonts w:ascii="Times New Roman" w:hAnsi="Times New Roman"/>
        <w:sz w:val="20"/>
        <w:szCs w:val="20"/>
      </w:rPr>
      <w:t>_</w:t>
    </w:r>
    <w:r w:rsidR="00CD191C">
      <w:rPr>
        <w:rFonts w:ascii="Times New Roman" w:hAnsi="Times New Roman"/>
        <w:sz w:val="20"/>
        <w:szCs w:val="20"/>
      </w:rPr>
      <w:t>Venecuela</w:t>
    </w:r>
    <w:r w:rsidR="0003415D">
      <w:rPr>
        <w:rFonts w:ascii="Times New Roman" w:hAnsi="Times New Roman"/>
        <w:sz w:val="20"/>
        <w:szCs w:val="20"/>
      </w:rPr>
      <w:t>_OECD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7FF2" w14:textId="77777777" w:rsidR="004464C8" w:rsidRDefault="004464C8">
      <w:pPr>
        <w:spacing w:after="0" w:line="240" w:lineRule="auto"/>
      </w:pPr>
      <w:r>
        <w:separator/>
      </w:r>
    </w:p>
  </w:footnote>
  <w:footnote w:type="continuationSeparator" w:id="0">
    <w:p w14:paraId="59668BB2" w14:textId="77777777" w:rsidR="004464C8" w:rsidRDefault="004464C8">
      <w:pPr>
        <w:spacing w:after="0" w:line="240" w:lineRule="auto"/>
      </w:pPr>
      <w:r>
        <w:continuationSeparator/>
      </w:r>
    </w:p>
  </w:footnote>
  <w:footnote w:id="1">
    <w:p w14:paraId="19F38D18" w14:textId="77777777" w:rsidR="00701614" w:rsidRPr="00A33344" w:rsidRDefault="00701614" w:rsidP="00701614">
      <w:pPr>
        <w:pStyle w:val="FootnoteText"/>
        <w:jc w:val="both"/>
        <w:rPr>
          <w:lang w:val="lv-LV"/>
        </w:rPr>
      </w:pPr>
      <w:r w:rsidRPr="00F56696">
        <w:rPr>
          <w:rStyle w:val="FootnoteReference"/>
          <w:rFonts w:ascii="Times New Roman" w:hAnsi="Times New Roman" w:cs="Times New Roman"/>
        </w:rPr>
        <w:footnoteRef/>
      </w:r>
      <w:r w:rsidRPr="00F56696">
        <w:rPr>
          <w:rFonts w:ascii="Times New Roman" w:hAnsi="Times New Roman" w:cs="Times New Roman"/>
        </w:rPr>
        <w:t xml:space="preserve"> </w:t>
      </w:r>
      <w:hyperlink r:id="rId1" w:history="1">
        <w:r w:rsidRPr="00F56696">
          <w:rPr>
            <w:rStyle w:val="Hyperlink"/>
            <w:rFonts w:ascii="Times New Roman" w:hAnsi="Times New Roman" w:cs="Times New Roman"/>
            <w:lang w:val="lv-LV"/>
          </w:rPr>
          <w:t>https://www.unhcr.org/</w:t>
        </w:r>
      </w:hyperlink>
    </w:p>
  </w:footnote>
  <w:footnote w:id="2">
    <w:p w14:paraId="2F78A44B" w14:textId="07527723" w:rsidR="00701614" w:rsidRPr="00F56696" w:rsidRDefault="00701614" w:rsidP="00701614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32F0B">
        <w:rPr>
          <w:rFonts w:ascii="Times New Roman" w:hAnsi="Times New Roman" w:cs="Times New Roman"/>
          <w:sz w:val="22"/>
          <w:szCs w:val="22"/>
          <w:lang w:val="lv-LV"/>
        </w:rPr>
        <w:t>Brīvprātīgās iemaksas veido aptuveni 97% no UNHCR finansējuma.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7390" w14:textId="77777777" w:rsidR="0095082F" w:rsidRDefault="0095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6924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32927F" w14:textId="2CC2A053" w:rsidR="00701FC2" w:rsidRDefault="00C633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7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2AE7C8" w14:textId="77777777" w:rsidR="00701FC2" w:rsidRDefault="00310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A03C" w14:textId="77777777" w:rsidR="0095082F" w:rsidRDefault="0095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B04"/>
    <w:multiLevelType w:val="hybridMultilevel"/>
    <w:tmpl w:val="504E3BB2"/>
    <w:lvl w:ilvl="0" w:tplc="3982B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4762"/>
    <w:multiLevelType w:val="hybridMultilevel"/>
    <w:tmpl w:val="5AD05FB4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7B9"/>
    <w:multiLevelType w:val="hybridMultilevel"/>
    <w:tmpl w:val="91CCD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5E80"/>
    <w:multiLevelType w:val="hybridMultilevel"/>
    <w:tmpl w:val="58702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1DA4"/>
    <w:multiLevelType w:val="hybridMultilevel"/>
    <w:tmpl w:val="842C0D48"/>
    <w:lvl w:ilvl="0" w:tplc="9E1C3F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B301B1"/>
    <w:multiLevelType w:val="hybridMultilevel"/>
    <w:tmpl w:val="1308762A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96F54"/>
    <w:multiLevelType w:val="hybridMultilevel"/>
    <w:tmpl w:val="517EA87C"/>
    <w:lvl w:ilvl="0" w:tplc="AD3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6FCF"/>
    <w:multiLevelType w:val="hybridMultilevel"/>
    <w:tmpl w:val="5620883E"/>
    <w:lvl w:ilvl="0" w:tplc="4034976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90"/>
    <w:rsid w:val="0000075A"/>
    <w:rsid w:val="00004B74"/>
    <w:rsid w:val="00013642"/>
    <w:rsid w:val="00024FDF"/>
    <w:rsid w:val="0003415D"/>
    <w:rsid w:val="00043E33"/>
    <w:rsid w:val="0004441F"/>
    <w:rsid w:val="000711D5"/>
    <w:rsid w:val="000715CB"/>
    <w:rsid w:val="000750E9"/>
    <w:rsid w:val="000842CC"/>
    <w:rsid w:val="00091754"/>
    <w:rsid w:val="000B78BB"/>
    <w:rsid w:val="000C0069"/>
    <w:rsid w:val="000C1502"/>
    <w:rsid w:val="000C237D"/>
    <w:rsid w:val="000C2AAD"/>
    <w:rsid w:val="000D1288"/>
    <w:rsid w:val="000E0F94"/>
    <w:rsid w:val="000F0C57"/>
    <w:rsid w:val="000F2BDA"/>
    <w:rsid w:val="0011267A"/>
    <w:rsid w:val="0013245E"/>
    <w:rsid w:val="0014122A"/>
    <w:rsid w:val="001906BE"/>
    <w:rsid w:val="00195DF9"/>
    <w:rsid w:val="00197CB8"/>
    <w:rsid w:val="001A0701"/>
    <w:rsid w:val="001A6B35"/>
    <w:rsid w:val="001C6C15"/>
    <w:rsid w:val="001D1B7D"/>
    <w:rsid w:val="001D2CA9"/>
    <w:rsid w:val="001D533F"/>
    <w:rsid w:val="00213B24"/>
    <w:rsid w:val="00222164"/>
    <w:rsid w:val="00252D78"/>
    <w:rsid w:val="00253A74"/>
    <w:rsid w:val="00255A13"/>
    <w:rsid w:val="00275F9D"/>
    <w:rsid w:val="00277788"/>
    <w:rsid w:val="00280E71"/>
    <w:rsid w:val="00285F13"/>
    <w:rsid w:val="00293324"/>
    <w:rsid w:val="0029440A"/>
    <w:rsid w:val="00294EA8"/>
    <w:rsid w:val="00297A88"/>
    <w:rsid w:val="002A01CD"/>
    <w:rsid w:val="002A2CFF"/>
    <w:rsid w:val="002A54BA"/>
    <w:rsid w:val="002B275B"/>
    <w:rsid w:val="002B4CA3"/>
    <w:rsid w:val="002C14D6"/>
    <w:rsid w:val="002C26F9"/>
    <w:rsid w:val="002D22CB"/>
    <w:rsid w:val="002D6060"/>
    <w:rsid w:val="002D6233"/>
    <w:rsid w:val="002D7648"/>
    <w:rsid w:val="002D785B"/>
    <w:rsid w:val="002E5529"/>
    <w:rsid w:val="002E5F0C"/>
    <w:rsid w:val="002F0BDA"/>
    <w:rsid w:val="0030207A"/>
    <w:rsid w:val="0031081A"/>
    <w:rsid w:val="00310FC1"/>
    <w:rsid w:val="00315A13"/>
    <w:rsid w:val="003221FF"/>
    <w:rsid w:val="003247A1"/>
    <w:rsid w:val="00341450"/>
    <w:rsid w:val="00371615"/>
    <w:rsid w:val="003829A7"/>
    <w:rsid w:val="00383B4B"/>
    <w:rsid w:val="003A216E"/>
    <w:rsid w:val="003A7462"/>
    <w:rsid w:val="003B1782"/>
    <w:rsid w:val="003B2623"/>
    <w:rsid w:val="003C4A29"/>
    <w:rsid w:val="003D4089"/>
    <w:rsid w:val="003E3AF2"/>
    <w:rsid w:val="003E76F2"/>
    <w:rsid w:val="003F4A35"/>
    <w:rsid w:val="004006B6"/>
    <w:rsid w:val="00412291"/>
    <w:rsid w:val="00416A01"/>
    <w:rsid w:val="00423784"/>
    <w:rsid w:val="00430DCF"/>
    <w:rsid w:val="00431A82"/>
    <w:rsid w:val="004435B2"/>
    <w:rsid w:val="004442E0"/>
    <w:rsid w:val="00444781"/>
    <w:rsid w:val="004464C8"/>
    <w:rsid w:val="0044748A"/>
    <w:rsid w:val="00453086"/>
    <w:rsid w:val="00466171"/>
    <w:rsid w:val="00466DB4"/>
    <w:rsid w:val="00470899"/>
    <w:rsid w:val="00483A94"/>
    <w:rsid w:val="004911C3"/>
    <w:rsid w:val="00496DEC"/>
    <w:rsid w:val="004B074D"/>
    <w:rsid w:val="004C4545"/>
    <w:rsid w:val="004C720A"/>
    <w:rsid w:val="004D0F2B"/>
    <w:rsid w:val="004D11F1"/>
    <w:rsid w:val="004D4117"/>
    <w:rsid w:val="004D472C"/>
    <w:rsid w:val="004D63FA"/>
    <w:rsid w:val="004F1DDB"/>
    <w:rsid w:val="0050169A"/>
    <w:rsid w:val="00511A00"/>
    <w:rsid w:val="0051372C"/>
    <w:rsid w:val="00527DB8"/>
    <w:rsid w:val="00531640"/>
    <w:rsid w:val="005345F5"/>
    <w:rsid w:val="005421CF"/>
    <w:rsid w:val="00546228"/>
    <w:rsid w:val="00562D81"/>
    <w:rsid w:val="00564822"/>
    <w:rsid w:val="00581291"/>
    <w:rsid w:val="005849EF"/>
    <w:rsid w:val="00593DA1"/>
    <w:rsid w:val="005A15D3"/>
    <w:rsid w:val="005B13CD"/>
    <w:rsid w:val="005E64D0"/>
    <w:rsid w:val="005E6930"/>
    <w:rsid w:val="005F1F9D"/>
    <w:rsid w:val="00600A72"/>
    <w:rsid w:val="00601FF3"/>
    <w:rsid w:val="00620BA9"/>
    <w:rsid w:val="0065694B"/>
    <w:rsid w:val="00657FA4"/>
    <w:rsid w:val="0066460E"/>
    <w:rsid w:val="00665539"/>
    <w:rsid w:val="00667571"/>
    <w:rsid w:val="006858FD"/>
    <w:rsid w:val="00686BF9"/>
    <w:rsid w:val="006941DF"/>
    <w:rsid w:val="006A48F0"/>
    <w:rsid w:val="006A6DA5"/>
    <w:rsid w:val="006B42D5"/>
    <w:rsid w:val="006C52C2"/>
    <w:rsid w:val="006C5C15"/>
    <w:rsid w:val="006E123F"/>
    <w:rsid w:val="006E3F3C"/>
    <w:rsid w:val="006F7260"/>
    <w:rsid w:val="006F72E8"/>
    <w:rsid w:val="00701614"/>
    <w:rsid w:val="00703825"/>
    <w:rsid w:val="00705D7F"/>
    <w:rsid w:val="00706B5D"/>
    <w:rsid w:val="00713E6B"/>
    <w:rsid w:val="00713F08"/>
    <w:rsid w:val="00720A9A"/>
    <w:rsid w:val="00721D43"/>
    <w:rsid w:val="00733A55"/>
    <w:rsid w:val="00737E78"/>
    <w:rsid w:val="0074117D"/>
    <w:rsid w:val="0074194D"/>
    <w:rsid w:val="0075126E"/>
    <w:rsid w:val="00754762"/>
    <w:rsid w:val="007625A8"/>
    <w:rsid w:val="00772C30"/>
    <w:rsid w:val="007747AD"/>
    <w:rsid w:val="00774E4E"/>
    <w:rsid w:val="00780879"/>
    <w:rsid w:val="00782141"/>
    <w:rsid w:val="007878BA"/>
    <w:rsid w:val="00793ED0"/>
    <w:rsid w:val="007E5AF2"/>
    <w:rsid w:val="007F2AB3"/>
    <w:rsid w:val="00805D27"/>
    <w:rsid w:val="008168C6"/>
    <w:rsid w:val="0082021F"/>
    <w:rsid w:val="00824D51"/>
    <w:rsid w:val="0083554D"/>
    <w:rsid w:val="008404F7"/>
    <w:rsid w:val="00840A45"/>
    <w:rsid w:val="008522BB"/>
    <w:rsid w:val="00852655"/>
    <w:rsid w:val="0085555D"/>
    <w:rsid w:val="008705F4"/>
    <w:rsid w:val="00871FD8"/>
    <w:rsid w:val="008852E3"/>
    <w:rsid w:val="00893482"/>
    <w:rsid w:val="0089719C"/>
    <w:rsid w:val="008A588E"/>
    <w:rsid w:val="008B0564"/>
    <w:rsid w:val="008B417A"/>
    <w:rsid w:val="008C301A"/>
    <w:rsid w:val="008D1618"/>
    <w:rsid w:val="008F4DDC"/>
    <w:rsid w:val="00902AB9"/>
    <w:rsid w:val="00930E84"/>
    <w:rsid w:val="00932F0B"/>
    <w:rsid w:val="00947D9A"/>
    <w:rsid w:val="0095082F"/>
    <w:rsid w:val="00952641"/>
    <w:rsid w:val="00960526"/>
    <w:rsid w:val="009669F5"/>
    <w:rsid w:val="009776D1"/>
    <w:rsid w:val="00981026"/>
    <w:rsid w:val="009932A3"/>
    <w:rsid w:val="00996E29"/>
    <w:rsid w:val="009B019E"/>
    <w:rsid w:val="009B34A8"/>
    <w:rsid w:val="009D3F37"/>
    <w:rsid w:val="009D5C71"/>
    <w:rsid w:val="00A0180D"/>
    <w:rsid w:val="00A107B5"/>
    <w:rsid w:val="00A1311A"/>
    <w:rsid w:val="00A17C8B"/>
    <w:rsid w:val="00A33344"/>
    <w:rsid w:val="00A4427A"/>
    <w:rsid w:val="00A5357A"/>
    <w:rsid w:val="00A56025"/>
    <w:rsid w:val="00A56521"/>
    <w:rsid w:val="00A610C8"/>
    <w:rsid w:val="00A650E1"/>
    <w:rsid w:val="00A72451"/>
    <w:rsid w:val="00A82566"/>
    <w:rsid w:val="00AA3B8B"/>
    <w:rsid w:val="00AB0205"/>
    <w:rsid w:val="00AB067A"/>
    <w:rsid w:val="00AB1433"/>
    <w:rsid w:val="00AB2375"/>
    <w:rsid w:val="00AB3EBC"/>
    <w:rsid w:val="00AD1A60"/>
    <w:rsid w:val="00AD6850"/>
    <w:rsid w:val="00AE371D"/>
    <w:rsid w:val="00AE71DF"/>
    <w:rsid w:val="00AE774B"/>
    <w:rsid w:val="00AF0C56"/>
    <w:rsid w:val="00AF32A2"/>
    <w:rsid w:val="00B1512B"/>
    <w:rsid w:val="00B26DB3"/>
    <w:rsid w:val="00B27DFE"/>
    <w:rsid w:val="00B310BF"/>
    <w:rsid w:val="00B63E99"/>
    <w:rsid w:val="00B65E0B"/>
    <w:rsid w:val="00B7086E"/>
    <w:rsid w:val="00B73DAC"/>
    <w:rsid w:val="00B8228B"/>
    <w:rsid w:val="00B8706A"/>
    <w:rsid w:val="00B87956"/>
    <w:rsid w:val="00B91895"/>
    <w:rsid w:val="00B96B49"/>
    <w:rsid w:val="00BA08AC"/>
    <w:rsid w:val="00BA1D1E"/>
    <w:rsid w:val="00BA3ED7"/>
    <w:rsid w:val="00BB1A9E"/>
    <w:rsid w:val="00BB3990"/>
    <w:rsid w:val="00BC0D9F"/>
    <w:rsid w:val="00BF318B"/>
    <w:rsid w:val="00C11FD6"/>
    <w:rsid w:val="00C206B3"/>
    <w:rsid w:val="00C33A06"/>
    <w:rsid w:val="00C35F2E"/>
    <w:rsid w:val="00C36455"/>
    <w:rsid w:val="00C40A7E"/>
    <w:rsid w:val="00C534F4"/>
    <w:rsid w:val="00C63390"/>
    <w:rsid w:val="00C6358D"/>
    <w:rsid w:val="00C63BAC"/>
    <w:rsid w:val="00C6624B"/>
    <w:rsid w:val="00C84F38"/>
    <w:rsid w:val="00C87523"/>
    <w:rsid w:val="00CA0C60"/>
    <w:rsid w:val="00CA3104"/>
    <w:rsid w:val="00CA7E14"/>
    <w:rsid w:val="00CB0E34"/>
    <w:rsid w:val="00CD191C"/>
    <w:rsid w:val="00CD6DED"/>
    <w:rsid w:val="00CD7865"/>
    <w:rsid w:val="00D01365"/>
    <w:rsid w:val="00D01A23"/>
    <w:rsid w:val="00D0287D"/>
    <w:rsid w:val="00D21766"/>
    <w:rsid w:val="00D27A5E"/>
    <w:rsid w:val="00D92D05"/>
    <w:rsid w:val="00DA2904"/>
    <w:rsid w:val="00DA5990"/>
    <w:rsid w:val="00DB03C3"/>
    <w:rsid w:val="00DB12D2"/>
    <w:rsid w:val="00DB5D80"/>
    <w:rsid w:val="00DD2232"/>
    <w:rsid w:val="00DD6351"/>
    <w:rsid w:val="00DF37F3"/>
    <w:rsid w:val="00DF756A"/>
    <w:rsid w:val="00E022AA"/>
    <w:rsid w:val="00E10078"/>
    <w:rsid w:val="00E13FD5"/>
    <w:rsid w:val="00E16392"/>
    <w:rsid w:val="00E166F3"/>
    <w:rsid w:val="00E17904"/>
    <w:rsid w:val="00E21188"/>
    <w:rsid w:val="00E3081F"/>
    <w:rsid w:val="00E40014"/>
    <w:rsid w:val="00E50949"/>
    <w:rsid w:val="00E5727F"/>
    <w:rsid w:val="00E66827"/>
    <w:rsid w:val="00E67C6E"/>
    <w:rsid w:val="00E713D8"/>
    <w:rsid w:val="00E83E3B"/>
    <w:rsid w:val="00E876B3"/>
    <w:rsid w:val="00E90D17"/>
    <w:rsid w:val="00E966A4"/>
    <w:rsid w:val="00E97F80"/>
    <w:rsid w:val="00EB56B1"/>
    <w:rsid w:val="00EB6973"/>
    <w:rsid w:val="00ED4F8D"/>
    <w:rsid w:val="00ED5106"/>
    <w:rsid w:val="00F0002F"/>
    <w:rsid w:val="00F00A85"/>
    <w:rsid w:val="00F111E9"/>
    <w:rsid w:val="00F115A8"/>
    <w:rsid w:val="00F1198D"/>
    <w:rsid w:val="00F1237C"/>
    <w:rsid w:val="00F2079E"/>
    <w:rsid w:val="00F4241F"/>
    <w:rsid w:val="00F4691F"/>
    <w:rsid w:val="00F52AB6"/>
    <w:rsid w:val="00F561A7"/>
    <w:rsid w:val="00F57BBF"/>
    <w:rsid w:val="00F65F2E"/>
    <w:rsid w:val="00F66220"/>
    <w:rsid w:val="00F67495"/>
    <w:rsid w:val="00F755B1"/>
    <w:rsid w:val="00F85140"/>
    <w:rsid w:val="00F853BE"/>
    <w:rsid w:val="00F85561"/>
    <w:rsid w:val="00F957D6"/>
    <w:rsid w:val="00FA3F86"/>
    <w:rsid w:val="00FB1FDE"/>
    <w:rsid w:val="00FE3397"/>
    <w:rsid w:val="00FF08CE"/>
    <w:rsid w:val="00FF2D57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90FFE2"/>
  <w15:chartTrackingRefBased/>
  <w15:docId w15:val="{4AA1225B-FE00-4C2C-BAC5-831896AF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633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C633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63390"/>
    <w:pPr>
      <w:spacing w:line="254" w:lineRule="auto"/>
      <w:ind w:left="720"/>
      <w:contextualSpacing/>
    </w:pPr>
  </w:style>
  <w:style w:type="paragraph" w:customStyle="1" w:styleId="naiskr">
    <w:name w:val="naiskr"/>
    <w:basedOn w:val="Normal"/>
    <w:uiPriority w:val="99"/>
    <w:rsid w:val="00C6339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3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90"/>
  </w:style>
  <w:style w:type="paragraph" w:styleId="Footer">
    <w:name w:val="footer"/>
    <w:basedOn w:val="Normal"/>
    <w:link w:val="FooterChar"/>
    <w:uiPriority w:val="99"/>
    <w:unhideWhenUsed/>
    <w:rsid w:val="00C63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90"/>
  </w:style>
  <w:style w:type="character" w:styleId="Hyperlink">
    <w:name w:val="Hyperlink"/>
    <w:basedOn w:val="DefaultParagraphFont"/>
    <w:uiPriority w:val="99"/>
    <w:unhideWhenUsed/>
    <w:rsid w:val="00C633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24D5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D5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4D5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344"/>
    <w:rPr>
      <w:color w:val="605E5C"/>
      <w:shd w:val="clear" w:color="auto" w:fill="E1DFDD"/>
    </w:rPr>
  </w:style>
  <w:style w:type="paragraph" w:customStyle="1" w:styleId="Default">
    <w:name w:val="Default"/>
    <w:rsid w:val="00F424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0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1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3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0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153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47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7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4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6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8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5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1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55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6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6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5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3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3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635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32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7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1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3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9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5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8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22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85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62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5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9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28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1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517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2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32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4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69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19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0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4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2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5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65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96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hcr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81D83B11DE45E1AD43CC24114E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83F5-7958-465F-9A09-BD89C591C6E8}"/>
      </w:docPartPr>
      <w:docPartBody>
        <w:p w:rsidR="007722D1" w:rsidRDefault="00385E12" w:rsidP="00385E12">
          <w:pPr>
            <w:pStyle w:val="AE81D83B11DE45E1AD43CC24114EE7FB"/>
          </w:pPr>
          <w:r>
            <w:rPr>
              <w:rStyle w:val="PlaceholderText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12"/>
    <w:rsid w:val="000A6E7C"/>
    <w:rsid w:val="00101244"/>
    <w:rsid w:val="00194F81"/>
    <w:rsid w:val="001D53EB"/>
    <w:rsid w:val="00236835"/>
    <w:rsid w:val="00385E12"/>
    <w:rsid w:val="004D28A3"/>
    <w:rsid w:val="004E2BF5"/>
    <w:rsid w:val="005174BE"/>
    <w:rsid w:val="005B0775"/>
    <w:rsid w:val="005C5416"/>
    <w:rsid w:val="00653AD0"/>
    <w:rsid w:val="006A23F6"/>
    <w:rsid w:val="006D380D"/>
    <w:rsid w:val="007722D1"/>
    <w:rsid w:val="007C5292"/>
    <w:rsid w:val="00811B6F"/>
    <w:rsid w:val="008B70ED"/>
    <w:rsid w:val="008F24C2"/>
    <w:rsid w:val="00987234"/>
    <w:rsid w:val="009B56B0"/>
    <w:rsid w:val="009B71A6"/>
    <w:rsid w:val="009F0723"/>
    <w:rsid w:val="00A25D42"/>
    <w:rsid w:val="00A51ACE"/>
    <w:rsid w:val="00A60217"/>
    <w:rsid w:val="00A73352"/>
    <w:rsid w:val="00A90A93"/>
    <w:rsid w:val="00B64A04"/>
    <w:rsid w:val="00B670A2"/>
    <w:rsid w:val="00BD2C82"/>
    <w:rsid w:val="00C0585C"/>
    <w:rsid w:val="00C30843"/>
    <w:rsid w:val="00C5252C"/>
    <w:rsid w:val="00CD08BB"/>
    <w:rsid w:val="00D87FCC"/>
    <w:rsid w:val="00DE3905"/>
    <w:rsid w:val="00E30E08"/>
    <w:rsid w:val="00E9033A"/>
    <w:rsid w:val="00EF36F8"/>
    <w:rsid w:val="00F75142"/>
    <w:rsid w:val="00FE5B4C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3EB"/>
  </w:style>
  <w:style w:type="paragraph" w:customStyle="1" w:styleId="AE81D83B11DE45E1AD43CC24114EE7FB">
    <w:name w:val="AE81D83B11DE45E1AD43CC24114EE7FB"/>
    <w:rsid w:val="00385E12"/>
  </w:style>
  <w:style w:type="paragraph" w:customStyle="1" w:styleId="85AC764A8E9E4207BD4E7638F107334D">
    <w:name w:val="85AC764A8E9E4207BD4E7638F107334D"/>
    <w:rsid w:val="00DE3905"/>
  </w:style>
  <w:style w:type="paragraph" w:customStyle="1" w:styleId="22F5A01243FF4766BCA689B109B32429">
    <w:name w:val="22F5A01243FF4766BCA689B109B32429"/>
    <w:rsid w:val="00236835"/>
  </w:style>
  <w:style w:type="paragraph" w:customStyle="1" w:styleId="52322184AE1D4770B33C2B5BECD19218">
    <w:name w:val="52322184AE1D4770B33C2B5BECD19218"/>
    <w:rsid w:val="001D53EB"/>
  </w:style>
  <w:style w:type="paragraph" w:customStyle="1" w:styleId="ECBA18D7AA384C0C9F231DED8B6FCA95">
    <w:name w:val="ECBA18D7AA384C0C9F231DED8B6FCA95"/>
    <w:rsid w:val="001D53EB"/>
  </w:style>
  <w:style w:type="paragraph" w:customStyle="1" w:styleId="64841E5A7D77423A9D96470132150A4B">
    <w:name w:val="64841E5A7D77423A9D96470132150A4B"/>
    <w:rsid w:val="001D53EB"/>
  </w:style>
  <w:style w:type="paragraph" w:customStyle="1" w:styleId="A042193A89B64A7787D55D124C2EA2A4">
    <w:name w:val="A042193A89B64A7787D55D124C2EA2A4"/>
    <w:rsid w:val="001D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uz 7 lapām</amDokPielikumi>
    <amDokSaturs xmlns="801ff49e-5150-41f0-9cd7-015d16134d38">Par Ministru kabineta rīkojuma projektu “Par iemaksām ANO Augstā komisāra bēgļu jautājumos biroja budžetā un OECD”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Otrais divpusējo attiecību departaments</TermName>
          <TermId xmlns="http://schemas.microsoft.com/office/infopath/2007/PartnerControls">60d3c313-b52d-4ebf-bcae-6e4d0f49039d</TermId>
        </TermInfo>
      </Terms>
    </n85de85c44494d77850ec883bf791ea1>
    <TaxCatchAll xmlns="21a93588-6fe8-41e9-94dc-424b783ca979">
      <Value>10</Value>
      <Value>9</Value>
    </TaxCatchAll>
    <amRegistresanasDatums xmlns="801ff49e-5150-41f0-9cd7-015d16134d38">2021-06-09T09:23:05Z</amRegistresanasDatums>
    <amPiezimes xmlns="801ff49e-5150-41f0-9cd7-015d16134d38" xsi:nil="true"/>
    <amPiekluvesLimenis xmlns="868a9e47-9582-4ad3-b31f-392ce2da298b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Amerikas un Karību valstu nodaļa</TermName>
          <TermId xmlns="http://schemas.microsoft.com/office/infopath/2007/PartnerControls">799997d3-bc3e-43d8-9faa-f007f93b1795</TermId>
        </TermInfo>
      </Terms>
    </aee6b300c46d41ecb957189889b62b92>
    <amLietasNumurs xmlns="801ff49e-5150-41f0-9cd7-015d16134d38" xsi:nil="true"/>
    <amSagatavotajs xmlns="801ff49e-5150-41f0-9cd7-015d16134d38">
      <UserInfo>
        <DisplayName>Rita Pastere</DisplayName>
        <AccountId>960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54-12175</amNumurs>
    <amPiekluvesLimenaPamatojums xmlns="801ff49e-5150-41f0-9cd7-015d16134d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430982CC1B1054B94236B8069669526" ma:contentTypeVersion="346" ma:contentTypeDescription="Izveidot jaunu dokumentu." ma:contentTypeScope="" ma:versionID="229e9b09a3af12ea3cc01d779be41425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19C0-F1CC-4AE7-B89C-11FEEAFECE36}"/>
</file>

<file path=customXml/itemProps2.xml><?xml version="1.0" encoding="utf-8"?>
<ds:datastoreItem xmlns:ds="http://schemas.openxmlformats.org/officeDocument/2006/customXml" ds:itemID="{5F73922B-2744-462B-834E-88495348EB6F}"/>
</file>

<file path=customXml/itemProps3.xml><?xml version="1.0" encoding="utf-8"?>
<ds:datastoreItem xmlns:ds="http://schemas.openxmlformats.org/officeDocument/2006/customXml" ds:itemID="{A04B1EAA-4844-486F-835A-2192B95BAC35}"/>
</file>

<file path=customXml/itemProps4.xml><?xml version="1.0" encoding="utf-8"?>
<ds:datastoreItem xmlns:ds="http://schemas.openxmlformats.org/officeDocument/2006/customXml" ds:itemID="{91ED9CA6-5707-4822-A0DF-0AF85CAAC359}"/>
</file>

<file path=customXml/itemProps5.xml><?xml version="1.0" encoding="utf-8"?>
<ds:datastoreItem xmlns:ds="http://schemas.openxmlformats.org/officeDocument/2006/customXml" ds:itemID="{25100539-E1E7-4C6E-999B-FE0289D06D02}"/>
</file>

<file path=customXml/itemProps6.xml><?xml version="1.0" encoding="utf-8"?>
<ds:datastoreItem xmlns:ds="http://schemas.openxmlformats.org/officeDocument/2006/customXml" ds:itemID="{3D74BAFD-E983-4449-8EE8-7EF6F6C7E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4784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Pauls Celmins</dc:creator>
  <cp:keywords/>
  <dc:description/>
  <cp:lastModifiedBy>Mārtiņš Pundors</cp:lastModifiedBy>
  <cp:revision>5</cp:revision>
  <cp:lastPrinted>2021-05-21T13:02:00Z</cp:lastPrinted>
  <dcterms:created xsi:type="dcterms:W3CDTF">2021-06-03T11:03:00Z</dcterms:created>
  <dcterms:modified xsi:type="dcterms:W3CDTF">2021-06-04T12:30:00Z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0x010100B1C2858224DA4374904E017A8E9DA54800C430982CC1B1054B94236B8069669526</vt:lpwstr>
  </property>
  <property fmtid="{D5CDD505-2E9C-101B-9397-08002B2CF9AE}" pid="3" name="amStrukturvieniba">
    <vt:lpwstr>9;#Amerikas un Karību valstu nodaļa|799997d3-bc3e-43d8-9faa-f007f93b1795</vt:lpwstr>
  </property>
  <property fmtid="{D5CDD505-2E9C-101B-9397-08002B2CF9AE}" pid="4" name="amRegistrStrukturvieniba">
    <vt:lpwstr>10;#Otrais divpusējo attiecību departaments|60d3c313-b52d-4ebf-bcae-6e4d0f49039d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