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221FA" w14:textId="347D5EEE" w:rsidR="004506A0" w:rsidRDefault="004506A0" w:rsidP="004506A0">
      <w:pPr>
        <w:shd w:val="clear" w:color="auto" w:fill="FFFFFF"/>
        <w:spacing w:after="0" w:line="240" w:lineRule="auto"/>
        <w:jc w:val="center"/>
        <w:rPr>
          <w:rFonts w:ascii="Times New Roman" w:eastAsia="Times New Roman" w:hAnsi="Times New Roman" w:cs="Times New Roman"/>
          <w:b/>
          <w:sz w:val="24"/>
          <w:szCs w:val="24"/>
          <w:lang w:eastAsia="lv-LV"/>
        </w:rPr>
      </w:pPr>
      <w:r w:rsidRPr="004506A0">
        <w:rPr>
          <w:rFonts w:ascii="Times New Roman" w:eastAsia="Times New Roman" w:hAnsi="Times New Roman" w:cs="Times New Roman"/>
          <w:b/>
          <w:bCs/>
          <w:sz w:val="24"/>
          <w:szCs w:val="24"/>
          <w:lang w:eastAsia="lv-LV"/>
        </w:rPr>
        <w:t>Ministru kabineta noteikumu projekta</w:t>
      </w:r>
      <w:r w:rsidR="005B0804" w:rsidRPr="004506A0">
        <w:rPr>
          <w:rFonts w:ascii="Times New Roman" w:eastAsia="Times New Roman" w:hAnsi="Times New Roman" w:cs="Times New Roman"/>
          <w:b/>
          <w:bCs/>
          <w:sz w:val="24"/>
          <w:szCs w:val="24"/>
          <w:lang w:eastAsia="lv-LV"/>
        </w:rPr>
        <w:t xml:space="preserve"> </w:t>
      </w:r>
      <w:r w:rsidRPr="004506A0">
        <w:rPr>
          <w:rFonts w:ascii="Times New Roman" w:eastAsia="Times New Roman" w:hAnsi="Times New Roman" w:cs="Times New Roman"/>
          <w:b/>
          <w:sz w:val="24"/>
          <w:szCs w:val="24"/>
          <w:lang w:eastAsia="lv-LV"/>
        </w:rPr>
        <w:t>“Grozījumi Ministru kabineta 2010. gada 30. novembra noteikumos Nr. 1080 "</w:t>
      </w:r>
      <w:hyperlink r:id="rId8" w:tgtFrame="_blank" w:history="1">
        <w:r w:rsidRPr="004506A0">
          <w:rPr>
            <w:rFonts w:ascii="Times New Roman" w:eastAsia="Times New Roman" w:hAnsi="Times New Roman" w:cs="Times New Roman"/>
            <w:b/>
            <w:sz w:val="24"/>
            <w:szCs w:val="24"/>
            <w:lang w:eastAsia="lv-LV"/>
          </w:rPr>
          <w:t>Transportlīdzekļu reģistrācijas noteikumi</w:t>
        </w:r>
      </w:hyperlink>
      <w:r w:rsidR="005E2761">
        <w:rPr>
          <w:rFonts w:ascii="Times New Roman" w:eastAsia="Times New Roman" w:hAnsi="Times New Roman" w:cs="Times New Roman"/>
          <w:b/>
          <w:sz w:val="24"/>
          <w:szCs w:val="24"/>
          <w:lang w:eastAsia="lv-LV"/>
        </w:rPr>
        <w:t>””,</w:t>
      </w:r>
    </w:p>
    <w:p w14:paraId="38943D5E" w14:textId="7E10C527" w:rsidR="004506A0" w:rsidRDefault="004506A0" w:rsidP="004506A0">
      <w:pPr>
        <w:shd w:val="clear" w:color="auto" w:fill="FFFFFF"/>
        <w:spacing w:after="0" w:line="240" w:lineRule="auto"/>
        <w:jc w:val="center"/>
        <w:rPr>
          <w:rFonts w:ascii="Times New Roman" w:hAnsi="Times New Roman" w:cs="Times New Roman"/>
          <w:b/>
          <w:sz w:val="24"/>
          <w:szCs w:val="24"/>
        </w:rPr>
      </w:pPr>
      <w:r w:rsidRPr="004506A0">
        <w:rPr>
          <w:rFonts w:ascii="Times New Roman" w:eastAsia="Times New Roman" w:hAnsi="Times New Roman" w:cs="Times New Roman"/>
          <w:b/>
          <w:sz w:val="24"/>
          <w:szCs w:val="24"/>
          <w:lang w:eastAsia="lv-LV"/>
        </w:rPr>
        <w:t xml:space="preserve">Ministru kabineta noteikumu projekta “Grozījumi </w:t>
      </w:r>
      <w:r w:rsidRPr="004506A0">
        <w:rPr>
          <w:rFonts w:ascii="Times New Roman" w:hAnsi="Times New Roman" w:cs="Times New Roman"/>
          <w:b/>
          <w:sz w:val="24"/>
          <w:szCs w:val="24"/>
        </w:rPr>
        <w:t>Ministru kabineta 2019. gada 30. aprīļa noteikumos Nr. 185 “Transportlīdzekļu un to vadītāju valsts reģistra noteikumi”</w:t>
      </w:r>
      <w:r w:rsidR="005E2761">
        <w:rPr>
          <w:rFonts w:ascii="Times New Roman" w:hAnsi="Times New Roman" w:cs="Times New Roman"/>
          <w:b/>
          <w:sz w:val="24"/>
          <w:szCs w:val="24"/>
        </w:rPr>
        <w:t xml:space="preserve"> un </w:t>
      </w:r>
    </w:p>
    <w:p w14:paraId="64686818" w14:textId="11816E85" w:rsidR="005E2761" w:rsidRPr="006E375F" w:rsidRDefault="005E2761" w:rsidP="004506A0">
      <w:pPr>
        <w:shd w:val="clear" w:color="auto" w:fill="FFFFFF"/>
        <w:spacing w:after="0" w:line="240" w:lineRule="auto"/>
        <w:jc w:val="center"/>
        <w:rPr>
          <w:rFonts w:ascii="Times New Roman" w:eastAsia="Times New Roman" w:hAnsi="Times New Roman" w:cs="Times New Roman"/>
          <w:b/>
          <w:bCs/>
          <w:sz w:val="24"/>
          <w:szCs w:val="24"/>
          <w:lang w:eastAsia="lv-LV"/>
        </w:rPr>
      </w:pPr>
      <w:r w:rsidRPr="004506A0">
        <w:rPr>
          <w:rFonts w:ascii="Times New Roman" w:eastAsia="Times New Roman" w:hAnsi="Times New Roman" w:cs="Times New Roman"/>
          <w:b/>
          <w:sz w:val="24"/>
          <w:szCs w:val="24"/>
          <w:lang w:eastAsia="lv-LV"/>
        </w:rPr>
        <w:t xml:space="preserve">Ministru kabineta noteikumu </w:t>
      </w:r>
      <w:r w:rsidRPr="006E09A8">
        <w:rPr>
          <w:rFonts w:ascii="Times New Roman" w:eastAsia="Times New Roman" w:hAnsi="Times New Roman" w:cs="Times New Roman"/>
          <w:b/>
          <w:sz w:val="24"/>
          <w:szCs w:val="24"/>
          <w:lang w:eastAsia="lv-LV"/>
        </w:rPr>
        <w:t xml:space="preserve">projekta “Grozījums </w:t>
      </w:r>
      <w:r w:rsidRPr="006E09A8">
        <w:rPr>
          <w:rFonts w:ascii="Times New Roman" w:eastAsia="Times New Roman" w:hAnsi="Times New Roman" w:cs="Times New Roman"/>
          <w:b/>
          <w:bCs/>
          <w:sz w:val="24"/>
          <w:szCs w:val="24"/>
          <w:lang w:eastAsia="lv-LV"/>
        </w:rPr>
        <w:t xml:space="preserve">Ministru kabineta </w:t>
      </w:r>
      <w:r w:rsidRPr="006E09A8">
        <w:rPr>
          <w:rFonts w:ascii="Times New Roman" w:eastAsia="Times New Roman" w:hAnsi="Times New Roman" w:cs="Times New Roman"/>
          <w:b/>
          <w:sz w:val="24"/>
          <w:szCs w:val="24"/>
          <w:lang w:eastAsia="lv-LV"/>
        </w:rPr>
        <w:t xml:space="preserve">2009. gada 22. decembra </w:t>
      </w:r>
      <w:r w:rsidRPr="006E09A8">
        <w:rPr>
          <w:rFonts w:ascii="Times New Roman" w:eastAsia="Times New Roman" w:hAnsi="Times New Roman" w:cs="Times New Roman"/>
          <w:b/>
          <w:bCs/>
          <w:sz w:val="24"/>
          <w:szCs w:val="24"/>
          <w:lang w:eastAsia="lv-LV"/>
        </w:rPr>
        <w:t>noteikumos Nr.1494</w:t>
      </w:r>
      <w:r w:rsidRPr="006E09A8">
        <w:rPr>
          <w:rFonts w:ascii="Times New Roman" w:eastAsia="Times New Roman" w:hAnsi="Times New Roman" w:cs="Times New Roman"/>
          <w:b/>
          <w:sz w:val="24"/>
          <w:szCs w:val="24"/>
          <w:lang w:eastAsia="lv-LV"/>
        </w:rPr>
        <w:t xml:space="preserve"> “</w:t>
      </w:r>
      <w:r w:rsidRPr="006E09A8">
        <w:rPr>
          <w:rFonts w:ascii="Times New Roman" w:eastAsia="Times New Roman" w:hAnsi="Times New Roman" w:cs="Times New Roman"/>
          <w:b/>
          <w:bCs/>
          <w:sz w:val="24"/>
          <w:szCs w:val="24"/>
          <w:lang w:eastAsia="lv-LV"/>
        </w:rPr>
        <w:t xml:space="preserve">Mopēdu, mehānisko transportlīdzekļu, to piekabju un sastāvdaļu atbilstības </w:t>
      </w:r>
      <w:r w:rsidRPr="006E375F">
        <w:rPr>
          <w:rFonts w:ascii="Times New Roman" w:eastAsia="Times New Roman" w:hAnsi="Times New Roman" w:cs="Times New Roman"/>
          <w:b/>
          <w:bCs/>
          <w:sz w:val="24"/>
          <w:szCs w:val="24"/>
          <w:lang w:eastAsia="lv-LV"/>
        </w:rPr>
        <w:t>novērtēšanas noteikumi””</w:t>
      </w:r>
    </w:p>
    <w:p w14:paraId="27AEFB44" w14:textId="64FA11DF" w:rsidR="00894C55" w:rsidRPr="006E375F" w:rsidRDefault="00894C55" w:rsidP="004506A0">
      <w:pPr>
        <w:shd w:val="clear" w:color="auto" w:fill="FFFFFF"/>
        <w:spacing w:after="0" w:line="240" w:lineRule="auto"/>
        <w:jc w:val="center"/>
        <w:rPr>
          <w:rFonts w:ascii="Times New Roman" w:eastAsia="Times New Roman" w:hAnsi="Times New Roman" w:cs="Times New Roman"/>
          <w:b/>
          <w:bCs/>
          <w:sz w:val="24"/>
          <w:szCs w:val="24"/>
          <w:lang w:eastAsia="lv-LV"/>
        </w:rPr>
      </w:pPr>
      <w:r w:rsidRPr="006E375F">
        <w:rPr>
          <w:rFonts w:ascii="Times New Roman" w:eastAsia="Times New Roman" w:hAnsi="Times New Roman" w:cs="Times New Roman"/>
          <w:b/>
          <w:bCs/>
          <w:sz w:val="24"/>
          <w:szCs w:val="24"/>
          <w:lang w:eastAsia="lv-LV"/>
        </w:rPr>
        <w:t xml:space="preserve">sākotnējās ietekmes novērtējuma </w:t>
      </w:r>
      <w:r w:rsidR="004506A0" w:rsidRPr="006E375F">
        <w:rPr>
          <w:rFonts w:ascii="Times New Roman" w:eastAsia="Times New Roman" w:hAnsi="Times New Roman" w:cs="Times New Roman"/>
          <w:b/>
          <w:bCs/>
          <w:sz w:val="24"/>
          <w:szCs w:val="24"/>
          <w:lang w:eastAsia="lv-LV"/>
        </w:rPr>
        <w:t xml:space="preserve">apvienotais </w:t>
      </w:r>
      <w:r w:rsidRPr="006E375F">
        <w:rPr>
          <w:rFonts w:ascii="Times New Roman" w:eastAsia="Times New Roman" w:hAnsi="Times New Roman" w:cs="Times New Roman"/>
          <w:b/>
          <w:bCs/>
          <w:sz w:val="24"/>
          <w:szCs w:val="24"/>
          <w:lang w:eastAsia="lv-LV"/>
        </w:rPr>
        <w:t>ziņojums (anotācija)</w:t>
      </w:r>
    </w:p>
    <w:p w14:paraId="7EEA2622" w14:textId="77777777" w:rsidR="00E5323B" w:rsidRPr="006E375F"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5"/>
      </w:tblGrid>
      <w:tr w:rsidR="0001268A" w:rsidRPr="006E375F" w14:paraId="7CAF386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C5DCA9" w14:textId="77777777" w:rsidR="00655F2C" w:rsidRPr="006E375F" w:rsidRDefault="00E5323B" w:rsidP="00E5323B">
            <w:pPr>
              <w:spacing w:after="0" w:line="240" w:lineRule="auto"/>
              <w:rPr>
                <w:rFonts w:ascii="Times New Roman" w:eastAsia="Times New Roman" w:hAnsi="Times New Roman" w:cs="Times New Roman"/>
                <w:b/>
                <w:bCs/>
                <w:iCs/>
                <w:sz w:val="24"/>
                <w:szCs w:val="24"/>
                <w:lang w:val="sv-SE" w:eastAsia="lv-LV"/>
              </w:rPr>
            </w:pPr>
            <w:r w:rsidRPr="006E375F">
              <w:rPr>
                <w:rFonts w:ascii="Times New Roman" w:eastAsia="Times New Roman" w:hAnsi="Times New Roman" w:cs="Times New Roman"/>
                <w:b/>
                <w:bCs/>
                <w:iCs/>
                <w:sz w:val="24"/>
                <w:szCs w:val="24"/>
                <w:lang w:val="sv-SE" w:eastAsia="lv-LV"/>
              </w:rPr>
              <w:t>Tiesību akta projekta anotācijas kopsavilkums</w:t>
            </w:r>
          </w:p>
        </w:tc>
      </w:tr>
      <w:tr w:rsidR="0001268A" w:rsidRPr="006E375F" w14:paraId="780F37E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913AEBE" w14:textId="77777777" w:rsidR="00E5323B" w:rsidRPr="006E375F" w:rsidRDefault="00E5323B" w:rsidP="00E5323B">
            <w:pPr>
              <w:spacing w:after="0" w:line="240" w:lineRule="auto"/>
              <w:rPr>
                <w:rFonts w:ascii="Times New Roman" w:eastAsia="Times New Roman" w:hAnsi="Times New Roman" w:cs="Times New Roman"/>
                <w:iCs/>
                <w:sz w:val="24"/>
                <w:szCs w:val="24"/>
                <w:lang w:val="sv-SE" w:eastAsia="lv-LV"/>
              </w:rPr>
            </w:pPr>
            <w:r w:rsidRPr="006E375F">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E1CC728" w14:textId="0D4F1547" w:rsidR="009A23F2" w:rsidRPr="006E375F" w:rsidRDefault="006E09A8" w:rsidP="00666E23">
            <w:pPr>
              <w:tabs>
                <w:tab w:val="left" w:pos="874"/>
              </w:tabs>
              <w:spacing w:after="0" w:line="240" w:lineRule="auto"/>
              <w:jc w:val="both"/>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 xml:space="preserve">Grozījumu mērķis ir precizēt </w:t>
            </w:r>
            <w:r w:rsidR="005E2761" w:rsidRPr="006E375F">
              <w:rPr>
                <w:rFonts w:ascii="Times New Roman" w:eastAsia="Times New Roman" w:hAnsi="Times New Roman" w:cs="Times New Roman"/>
                <w:sz w:val="24"/>
                <w:szCs w:val="24"/>
                <w:lang w:eastAsia="lv-LV"/>
              </w:rPr>
              <w:t>Ministru kabineta 2010. gada 30. novembra noteikumus Nr. 1080 "</w:t>
            </w:r>
            <w:hyperlink r:id="rId9" w:tgtFrame="_blank" w:history="1">
              <w:r w:rsidR="005E2761" w:rsidRPr="006E375F">
                <w:rPr>
                  <w:rFonts w:ascii="Times New Roman" w:eastAsia="Times New Roman" w:hAnsi="Times New Roman" w:cs="Times New Roman"/>
                  <w:sz w:val="24"/>
                  <w:szCs w:val="24"/>
                  <w:lang w:eastAsia="lv-LV"/>
                </w:rPr>
                <w:t>Transportlīdzekļu reģistrācijas noteikumi</w:t>
              </w:r>
            </w:hyperlink>
            <w:r w:rsidRPr="006E375F">
              <w:rPr>
                <w:rFonts w:ascii="Times New Roman" w:eastAsia="Times New Roman" w:hAnsi="Times New Roman" w:cs="Times New Roman"/>
                <w:sz w:val="24"/>
                <w:szCs w:val="24"/>
                <w:lang w:eastAsia="lv-LV"/>
              </w:rPr>
              <w:t>””,</w:t>
            </w:r>
            <w:r w:rsidR="005E2761" w:rsidRPr="006E375F">
              <w:rPr>
                <w:rFonts w:ascii="Times New Roman" w:hAnsi="Times New Roman" w:cs="Times New Roman"/>
                <w:sz w:val="24"/>
                <w:szCs w:val="24"/>
              </w:rPr>
              <w:t xml:space="preserve"> Ministru kabineta 2019. gada 30. aprīļa noteikumus Nr. 185 “Transportlīdzekļu un to vadī</w:t>
            </w:r>
            <w:r w:rsidRPr="006E375F">
              <w:rPr>
                <w:rFonts w:ascii="Times New Roman" w:hAnsi="Times New Roman" w:cs="Times New Roman"/>
                <w:sz w:val="24"/>
                <w:szCs w:val="24"/>
              </w:rPr>
              <w:t>tāju valsts reģistra noteikumi” un</w:t>
            </w:r>
            <w:r w:rsidR="005E2761" w:rsidRPr="006E375F">
              <w:rPr>
                <w:rFonts w:ascii="Times New Roman" w:eastAsia="Times New Roman" w:hAnsi="Times New Roman" w:cs="Times New Roman"/>
                <w:bCs/>
                <w:sz w:val="24"/>
                <w:szCs w:val="24"/>
                <w:lang w:eastAsia="lv-LV"/>
              </w:rPr>
              <w:t xml:space="preserve"> Ministru kabineta </w:t>
            </w:r>
            <w:r w:rsidR="005E2761" w:rsidRPr="006E375F">
              <w:rPr>
                <w:rFonts w:ascii="Times New Roman" w:eastAsia="Times New Roman" w:hAnsi="Times New Roman" w:cs="Times New Roman"/>
                <w:sz w:val="24"/>
                <w:szCs w:val="24"/>
                <w:lang w:eastAsia="lv-LV"/>
              </w:rPr>
              <w:t xml:space="preserve">2009. gada 22. decembra </w:t>
            </w:r>
            <w:r w:rsidR="005E2761" w:rsidRPr="006E375F">
              <w:rPr>
                <w:rFonts w:ascii="Times New Roman" w:eastAsia="Times New Roman" w:hAnsi="Times New Roman" w:cs="Times New Roman"/>
                <w:bCs/>
                <w:sz w:val="24"/>
                <w:szCs w:val="24"/>
                <w:lang w:eastAsia="lv-LV"/>
              </w:rPr>
              <w:t>noteikumus Nr.1494</w:t>
            </w:r>
            <w:r w:rsidR="005E2761" w:rsidRPr="006E375F">
              <w:rPr>
                <w:rFonts w:ascii="Times New Roman" w:eastAsia="Times New Roman" w:hAnsi="Times New Roman" w:cs="Times New Roman"/>
                <w:sz w:val="24"/>
                <w:szCs w:val="24"/>
                <w:lang w:eastAsia="lv-LV"/>
              </w:rPr>
              <w:t xml:space="preserve"> “</w:t>
            </w:r>
            <w:r w:rsidR="005E2761" w:rsidRPr="006E375F">
              <w:rPr>
                <w:rFonts w:ascii="Times New Roman" w:eastAsia="Times New Roman" w:hAnsi="Times New Roman" w:cs="Times New Roman"/>
                <w:bCs/>
                <w:sz w:val="24"/>
                <w:szCs w:val="24"/>
                <w:lang w:eastAsia="lv-LV"/>
              </w:rPr>
              <w:t>Mopēdu, mehānisko transportlīdzekļu, to piekabju un sastāvdaļu atbilstības novērtēšanas noteikumi”</w:t>
            </w:r>
            <w:r w:rsidRPr="006E375F">
              <w:rPr>
                <w:rFonts w:ascii="Times New Roman" w:eastAsia="Times New Roman" w:hAnsi="Times New Roman" w:cs="Times New Roman"/>
                <w:iCs/>
                <w:sz w:val="24"/>
                <w:szCs w:val="24"/>
                <w:lang w:eastAsia="lv-LV"/>
              </w:rPr>
              <w:t xml:space="preserve"> </w:t>
            </w:r>
            <w:r w:rsidR="009A23F2" w:rsidRPr="006E375F">
              <w:rPr>
                <w:rFonts w:ascii="Times New Roman" w:eastAsia="Times New Roman" w:hAnsi="Times New Roman" w:cs="Times New Roman"/>
                <w:bCs/>
                <w:sz w:val="24"/>
                <w:szCs w:val="24"/>
                <w:lang w:eastAsia="lv-LV"/>
              </w:rPr>
              <w:t>s</w:t>
            </w:r>
            <w:r w:rsidR="005E2761" w:rsidRPr="006E375F">
              <w:rPr>
                <w:rFonts w:ascii="Times New Roman" w:eastAsia="Times New Roman" w:hAnsi="Times New Roman" w:cs="Times New Roman"/>
                <w:bCs/>
                <w:sz w:val="24"/>
                <w:szCs w:val="24"/>
                <w:lang w:eastAsia="lv-LV"/>
              </w:rPr>
              <w:t>aistībā ar veicamajiem grozījumiem Ceļu satiksmes likumā, ar kuriem tiek ieviesta jaunā speciālās militārās tehnikas</w:t>
            </w:r>
            <w:r w:rsidRPr="006E375F">
              <w:rPr>
                <w:rFonts w:ascii="Times New Roman" w:eastAsia="Times New Roman" w:hAnsi="Times New Roman" w:cs="Times New Roman"/>
                <w:bCs/>
                <w:sz w:val="24"/>
                <w:szCs w:val="24"/>
                <w:lang w:eastAsia="lv-LV"/>
              </w:rPr>
              <w:t xml:space="preserve"> piekabes</w:t>
            </w:r>
            <w:r w:rsidR="005E2761" w:rsidRPr="006E375F">
              <w:rPr>
                <w:rFonts w:ascii="Times New Roman" w:eastAsia="Times New Roman" w:hAnsi="Times New Roman" w:cs="Times New Roman"/>
                <w:bCs/>
                <w:sz w:val="24"/>
                <w:szCs w:val="24"/>
                <w:lang w:eastAsia="lv-LV"/>
              </w:rPr>
              <w:t xml:space="preserve"> un speci</w:t>
            </w:r>
            <w:r w:rsidR="009A23F2" w:rsidRPr="006E375F">
              <w:rPr>
                <w:rFonts w:ascii="Times New Roman" w:eastAsia="Times New Roman" w:hAnsi="Times New Roman" w:cs="Times New Roman"/>
                <w:bCs/>
                <w:sz w:val="24"/>
                <w:szCs w:val="24"/>
                <w:lang w:eastAsia="lv-LV"/>
              </w:rPr>
              <w:t>ālā</w:t>
            </w:r>
            <w:r w:rsidR="005E2761" w:rsidRPr="006E375F">
              <w:rPr>
                <w:rFonts w:ascii="Times New Roman" w:eastAsia="Times New Roman" w:hAnsi="Times New Roman" w:cs="Times New Roman"/>
                <w:bCs/>
                <w:sz w:val="24"/>
                <w:szCs w:val="24"/>
                <w:lang w:eastAsia="lv-LV"/>
              </w:rPr>
              <w:t xml:space="preserve"> milit</w:t>
            </w:r>
            <w:r w:rsidR="009A23F2" w:rsidRPr="006E375F">
              <w:rPr>
                <w:rFonts w:ascii="Times New Roman" w:eastAsia="Times New Roman" w:hAnsi="Times New Roman" w:cs="Times New Roman"/>
                <w:bCs/>
                <w:sz w:val="24"/>
                <w:szCs w:val="24"/>
                <w:lang w:eastAsia="lv-LV"/>
              </w:rPr>
              <w:t>ārā</w:t>
            </w:r>
            <w:r w:rsidR="005E2761" w:rsidRPr="006E375F">
              <w:rPr>
                <w:rFonts w:ascii="Times New Roman" w:eastAsia="Times New Roman" w:hAnsi="Times New Roman" w:cs="Times New Roman"/>
                <w:bCs/>
                <w:sz w:val="24"/>
                <w:szCs w:val="24"/>
                <w:lang w:eastAsia="lv-LV"/>
              </w:rPr>
              <w:t xml:space="preserve"> transportlīdzek</w:t>
            </w:r>
            <w:r w:rsidR="009A23F2" w:rsidRPr="006E375F">
              <w:rPr>
                <w:rFonts w:ascii="Times New Roman" w:eastAsia="Times New Roman" w:hAnsi="Times New Roman" w:cs="Times New Roman"/>
                <w:bCs/>
                <w:sz w:val="24"/>
                <w:szCs w:val="24"/>
                <w:lang w:eastAsia="lv-LV"/>
              </w:rPr>
              <w:t>ļa</w:t>
            </w:r>
            <w:r w:rsidR="005E2761" w:rsidRPr="006E375F">
              <w:rPr>
                <w:rFonts w:ascii="Times New Roman" w:eastAsia="Times New Roman" w:hAnsi="Times New Roman" w:cs="Times New Roman"/>
                <w:bCs/>
                <w:sz w:val="24"/>
                <w:szCs w:val="24"/>
                <w:lang w:eastAsia="lv-LV"/>
              </w:rPr>
              <w:t xml:space="preserve"> piekabes kategorija.</w:t>
            </w:r>
          </w:p>
          <w:p w14:paraId="0026FF15" w14:textId="53C5776F" w:rsidR="005E2761" w:rsidRPr="006E375F" w:rsidRDefault="005E2761" w:rsidP="00666E23">
            <w:pPr>
              <w:tabs>
                <w:tab w:val="left" w:pos="874"/>
              </w:tabs>
              <w:spacing w:after="0" w:line="240" w:lineRule="auto"/>
              <w:jc w:val="both"/>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bCs/>
                <w:sz w:val="24"/>
                <w:szCs w:val="24"/>
                <w:lang w:eastAsia="lv-LV"/>
              </w:rPr>
              <w:t>Attiecīgie grozījumi ir tehniska rakstura.</w:t>
            </w:r>
          </w:p>
          <w:p w14:paraId="33239B72" w14:textId="7FD8F6CA" w:rsidR="004506A0" w:rsidRPr="006E375F" w:rsidRDefault="009A23F2" w:rsidP="00C1374E">
            <w:pPr>
              <w:tabs>
                <w:tab w:val="left" w:pos="874"/>
              </w:tabs>
              <w:spacing w:after="0" w:line="240" w:lineRule="auto"/>
              <w:jc w:val="both"/>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G</w:t>
            </w:r>
            <w:r w:rsidR="004506A0" w:rsidRPr="006E375F">
              <w:rPr>
                <w:rFonts w:ascii="Times New Roman" w:eastAsia="Times New Roman" w:hAnsi="Times New Roman" w:cs="Times New Roman"/>
                <w:iCs/>
                <w:sz w:val="24"/>
                <w:szCs w:val="24"/>
                <w:lang w:eastAsia="lv-LV"/>
              </w:rPr>
              <w:t xml:space="preserve">rozījumi stāsies spēkā vienlaikus ar likumprojektu “Grozījumi Ceļu satiksmes likumā” </w:t>
            </w:r>
            <w:r w:rsidR="004506A0" w:rsidRPr="006E375F">
              <w:rPr>
                <w:rFonts w:ascii="Times New Roman" w:hAnsi="Times New Roman" w:cs="Times New Roman"/>
                <w:bCs/>
                <w:sz w:val="24"/>
                <w:szCs w:val="24"/>
              </w:rPr>
              <w:t>(Nr. 967/ Lp.13).</w:t>
            </w:r>
          </w:p>
        </w:tc>
      </w:tr>
    </w:tbl>
    <w:p w14:paraId="7ADFC046" w14:textId="581D1068" w:rsidR="00E5323B" w:rsidRPr="006E375F" w:rsidRDefault="004506A0" w:rsidP="00E5323B">
      <w:pPr>
        <w:spacing w:after="0" w:line="240" w:lineRule="auto"/>
        <w:rPr>
          <w:rFonts w:ascii="Times New Roman" w:eastAsia="Times New Roman" w:hAnsi="Times New Roman" w:cs="Times New Roman"/>
          <w:iCs/>
          <w:sz w:val="24"/>
          <w:szCs w:val="24"/>
          <w:lang w:val="sv-SE" w:eastAsia="lv-LV"/>
        </w:rPr>
      </w:pPr>
      <w:r w:rsidRPr="006E375F">
        <w:rPr>
          <w:rFonts w:ascii="Times New Roman" w:eastAsia="Times New Roman" w:hAnsi="Times New Roman" w:cs="Times New Roman"/>
          <w:iCs/>
          <w:sz w:val="24"/>
          <w:szCs w:val="24"/>
          <w:lang w:val="sv-SE" w:eastAsia="lv-LV"/>
        </w:rPr>
        <w:t xml:space="preserve"> </w:t>
      </w:r>
      <w:r w:rsidR="00E5323B" w:rsidRPr="006E375F">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6E375F" w14:paraId="5A5B79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E04246" w14:textId="77777777" w:rsidR="00655F2C" w:rsidRPr="006E375F" w:rsidRDefault="00E5323B" w:rsidP="00E5323B">
            <w:pPr>
              <w:spacing w:after="0" w:line="240" w:lineRule="auto"/>
              <w:rPr>
                <w:rFonts w:ascii="Times New Roman" w:eastAsia="Times New Roman" w:hAnsi="Times New Roman" w:cs="Times New Roman"/>
                <w:b/>
                <w:bCs/>
                <w:iCs/>
                <w:sz w:val="24"/>
                <w:szCs w:val="24"/>
                <w:lang w:val="sv-SE" w:eastAsia="lv-LV"/>
              </w:rPr>
            </w:pPr>
            <w:r w:rsidRPr="006E375F">
              <w:rPr>
                <w:rFonts w:ascii="Times New Roman" w:eastAsia="Times New Roman" w:hAnsi="Times New Roman" w:cs="Times New Roman"/>
                <w:b/>
                <w:bCs/>
                <w:iCs/>
                <w:sz w:val="24"/>
                <w:szCs w:val="24"/>
                <w:lang w:val="sv-SE" w:eastAsia="lv-LV"/>
              </w:rPr>
              <w:t>I. Tiesību akta projekta izstrādes nepieciešamība</w:t>
            </w:r>
          </w:p>
        </w:tc>
      </w:tr>
      <w:tr w:rsidR="0001268A" w:rsidRPr="006E375F" w14:paraId="57056E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54103D" w14:textId="77777777" w:rsidR="00655F2C" w:rsidRPr="006E375F" w:rsidRDefault="00E5323B" w:rsidP="00E5323B">
            <w:pPr>
              <w:spacing w:after="0" w:line="240" w:lineRule="auto"/>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FFB618" w14:textId="77777777" w:rsidR="00E5323B" w:rsidRPr="006E375F" w:rsidRDefault="00E5323B" w:rsidP="00E5323B">
            <w:pPr>
              <w:spacing w:after="0" w:line="240" w:lineRule="auto"/>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5F9B0EF" w14:textId="31BB256C" w:rsidR="0041431F" w:rsidRPr="006E375F" w:rsidRDefault="00C1374E" w:rsidP="00C1374E">
            <w:pPr>
              <w:spacing w:after="0" w:line="240" w:lineRule="auto"/>
              <w:jc w:val="both"/>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Aizsardzības</w:t>
            </w:r>
            <w:r w:rsidR="00E255C6" w:rsidRPr="006E375F">
              <w:rPr>
                <w:rFonts w:ascii="Times New Roman" w:eastAsia="Times New Roman" w:hAnsi="Times New Roman" w:cs="Times New Roman"/>
                <w:iCs/>
                <w:sz w:val="24"/>
                <w:szCs w:val="24"/>
                <w:lang w:eastAsia="lv-LV"/>
              </w:rPr>
              <w:t xml:space="preserve"> ministrijas </w:t>
            </w:r>
            <w:r w:rsidR="00666E23" w:rsidRPr="006E375F">
              <w:rPr>
                <w:rFonts w:ascii="Times New Roman" w:eastAsia="Times New Roman" w:hAnsi="Times New Roman" w:cs="Times New Roman"/>
                <w:iCs/>
                <w:sz w:val="24"/>
                <w:szCs w:val="24"/>
                <w:lang w:eastAsia="lv-LV"/>
              </w:rPr>
              <w:t xml:space="preserve">un Nacionālo bruņoto spēku </w:t>
            </w:r>
            <w:r w:rsidRPr="006E375F">
              <w:rPr>
                <w:rFonts w:ascii="Times New Roman" w:eastAsia="Times New Roman" w:hAnsi="Times New Roman" w:cs="Times New Roman"/>
                <w:iCs/>
                <w:sz w:val="24"/>
                <w:szCs w:val="24"/>
                <w:lang w:eastAsia="lv-LV"/>
              </w:rPr>
              <w:t xml:space="preserve">iniciatīva ar likumprojektu “Grozījumi Ceļu satiksmes likumā” </w:t>
            </w:r>
            <w:r w:rsidRPr="006E375F">
              <w:rPr>
                <w:rFonts w:ascii="Times New Roman" w:hAnsi="Times New Roman" w:cs="Times New Roman"/>
                <w:bCs/>
                <w:sz w:val="24"/>
                <w:szCs w:val="24"/>
              </w:rPr>
              <w:t>(Nr. 967/ Lp.13) ieviest speciālās militārās tehnikas piekabes un speciālā militārā transportlīdzekļa piekabes kategorijas.</w:t>
            </w:r>
          </w:p>
        </w:tc>
      </w:tr>
      <w:tr w:rsidR="0001268A" w:rsidRPr="006E375F" w14:paraId="2031B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76C938" w14:textId="77777777" w:rsidR="00655F2C" w:rsidRPr="006E375F" w:rsidRDefault="00E5323B" w:rsidP="00E5323B">
            <w:pPr>
              <w:spacing w:after="0" w:line="240" w:lineRule="auto"/>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121A6D" w14:textId="4D113F25" w:rsidR="006B5160" w:rsidRPr="006E375F" w:rsidRDefault="00E5323B" w:rsidP="00E5323B">
            <w:pPr>
              <w:spacing w:after="0" w:line="240" w:lineRule="auto"/>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B8C5154" w14:textId="77777777" w:rsidR="006B5160" w:rsidRPr="006E375F" w:rsidRDefault="006B5160" w:rsidP="006B5160">
            <w:pPr>
              <w:rPr>
                <w:rFonts w:ascii="Times New Roman" w:eastAsia="Times New Roman" w:hAnsi="Times New Roman" w:cs="Times New Roman"/>
                <w:sz w:val="24"/>
                <w:szCs w:val="24"/>
                <w:lang w:eastAsia="lv-LV"/>
              </w:rPr>
            </w:pPr>
          </w:p>
          <w:p w14:paraId="0144457E" w14:textId="77777777" w:rsidR="006B5160" w:rsidRPr="006E375F" w:rsidRDefault="006B5160" w:rsidP="006B5160">
            <w:pPr>
              <w:rPr>
                <w:rFonts w:ascii="Times New Roman" w:eastAsia="Times New Roman" w:hAnsi="Times New Roman" w:cs="Times New Roman"/>
                <w:sz w:val="24"/>
                <w:szCs w:val="24"/>
                <w:lang w:eastAsia="lv-LV"/>
              </w:rPr>
            </w:pPr>
          </w:p>
          <w:p w14:paraId="08B6DA37" w14:textId="77777777" w:rsidR="006B5160" w:rsidRPr="006E375F" w:rsidRDefault="006B5160" w:rsidP="006B5160">
            <w:pPr>
              <w:rPr>
                <w:rFonts w:ascii="Times New Roman" w:eastAsia="Times New Roman" w:hAnsi="Times New Roman" w:cs="Times New Roman"/>
                <w:sz w:val="24"/>
                <w:szCs w:val="24"/>
                <w:lang w:eastAsia="lv-LV"/>
              </w:rPr>
            </w:pPr>
          </w:p>
          <w:p w14:paraId="0C8B4404" w14:textId="77777777" w:rsidR="006B5160" w:rsidRPr="006E375F" w:rsidRDefault="006B5160" w:rsidP="006B5160">
            <w:pPr>
              <w:rPr>
                <w:rFonts w:ascii="Times New Roman" w:eastAsia="Times New Roman" w:hAnsi="Times New Roman" w:cs="Times New Roman"/>
                <w:sz w:val="24"/>
                <w:szCs w:val="24"/>
                <w:lang w:eastAsia="lv-LV"/>
              </w:rPr>
            </w:pPr>
          </w:p>
          <w:p w14:paraId="505D8AAC" w14:textId="77777777" w:rsidR="006B5160" w:rsidRPr="006E375F" w:rsidRDefault="006B5160" w:rsidP="006B5160">
            <w:pPr>
              <w:rPr>
                <w:rFonts w:ascii="Times New Roman" w:eastAsia="Times New Roman" w:hAnsi="Times New Roman" w:cs="Times New Roman"/>
                <w:sz w:val="24"/>
                <w:szCs w:val="24"/>
                <w:lang w:eastAsia="lv-LV"/>
              </w:rPr>
            </w:pPr>
          </w:p>
          <w:p w14:paraId="55007B9F" w14:textId="77777777" w:rsidR="006B5160" w:rsidRPr="006E375F" w:rsidRDefault="006B5160" w:rsidP="006B5160">
            <w:pPr>
              <w:rPr>
                <w:rFonts w:ascii="Times New Roman" w:eastAsia="Times New Roman" w:hAnsi="Times New Roman" w:cs="Times New Roman"/>
                <w:sz w:val="24"/>
                <w:szCs w:val="24"/>
                <w:lang w:eastAsia="lv-LV"/>
              </w:rPr>
            </w:pPr>
          </w:p>
          <w:p w14:paraId="47B5E1B6" w14:textId="77777777" w:rsidR="006B5160" w:rsidRPr="006E375F" w:rsidRDefault="006B5160" w:rsidP="006B5160">
            <w:pPr>
              <w:rPr>
                <w:rFonts w:ascii="Times New Roman" w:eastAsia="Times New Roman" w:hAnsi="Times New Roman" w:cs="Times New Roman"/>
                <w:sz w:val="24"/>
                <w:szCs w:val="24"/>
                <w:lang w:eastAsia="lv-LV"/>
              </w:rPr>
            </w:pPr>
          </w:p>
          <w:p w14:paraId="5FFEE38C" w14:textId="77777777" w:rsidR="006B5160" w:rsidRPr="006E375F" w:rsidRDefault="006B5160" w:rsidP="006B5160">
            <w:pPr>
              <w:rPr>
                <w:rFonts w:ascii="Times New Roman" w:eastAsia="Times New Roman" w:hAnsi="Times New Roman" w:cs="Times New Roman"/>
                <w:sz w:val="24"/>
                <w:szCs w:val="24"/>
                <w:lang w:eastAsia="lv-LV"/>
              </w:rPr>
            </w:pPr>
          </w:p>
          <w:p w14:paraId="6797ED11" w14:textId="77777777" w:rsidR="006B5160" w:rsidRPr="006E375F" w:rsidRDefault="006B5160" w:rsidP="006B5160">
            <w:pPr>
              <w:rPr>
                <w:rFonts w:ascii="Times New Roman" w:eastAsia="Times New Roman" w:hAnsi="Times New Roman" w:cs="Times New Roman"/>
                <w:sz w:val="24"/>
                <w:szCs w:val="24"/>
                <w:lang w:eastAsia="lv-LV"/>
              </w:rPr>
            </w:pPr>
          </w:p>
          <w:p w14:paraId="0D226195" w14:textId="77777777" w:rsidR="006B5160" w:rsidRPr="006E375F" w:rsidRDefault="006B5160" w:rsidP="006B5160">
            <w:pPr>
              <w:rPr>
                <w:rFonts w:ascii="Times New Roman" w:eastAsia="Times New Roman" w:hAnsi="Times New Roman" w:cs="Times New Roman"/>
                <w:sz w:val="24"/>
                <w:szCs w:val="24"/>
                <w:lang w:eastAsia="lv-LV"/>
              </w:rPr>
            </w:pPr>
          </w:p>
          <w:p w14:paraId="3DC73A59" w14:textId="77777777" w:rsidR="006B5160" w:rsidRPr="006E375F" w:rsidRDefault="006B5160" w:rsidP="006B5160">
            <w:pPr>
              <w:rPr>
                <w:rFonts w:ascii="Times New Roman" w:eastAsia="Times New Roman" w:hAnsi="Times New Roman" w:cs="Times New Roman"/>
                <w:sz w:val="24"/>
                <w:szCs w:val="24"/>
                <w:lang w:eastAsia="lv-LV"/>
              </w:rPr>
            </w:pPr>
          </w:p>
          <w:p w14:paraId="3268B581" w14:textId="77777777" w:rsidR="006B5160" w:rsidRPr="006E375F" w:rsidRDefault="006B5160" w:rsidP="006B5160">
            <w:pPr>
              <w:rPr>
                <w:rFonts w:ascii="Times New Roman" w:eastAsia="Times New Roman" w:hAnsi="Times New Roman" w:cs="Times New Roman"/>
                <w:sz w:val="24"/>
                <w:szCs w:val="24"/>
                <w:lang w:eastAsia="lv-LV"/>
              </w:rPr>
            </w:pPr>
          </w:p>
          <w:p w14:paraId="29B049B5" w14:textId="1F1637D5" w:rsidR="00E5323B" w:rsidRPr="006E375F" w:rsidRDefault="00E5323B" w:rsidP="006B5160">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6"/>
            </w:tblGrid>
            <w:tr w:rsidR="0001268A" w:rsidRPr="006E375F" w14:paraId="6261332D" w14:textId="77777777" w:rsidTr="007B3532">
              <w:trPr>
                <w:tblCellSpacing w:w="15" w:type="dxa"/>
              </w:trPr>
              <w:tc>
                <w:tcPr>
                  <w:tcW w:w="3000" w:type="pct"/>
                  <w:tcBorders>
                    <w:top w:val="outset" w:sz="6" w:space="0" w:color="auto"/>
                    <w:left w:val="outset" w:sz="6" w:space="0" w:color="auto"/>
                    <w:bottom w:val="outset" w:sz="6" w:space="0" w:color="auto"/>
                    <w:right w:val="outset" w:sz="6" w:space="0" w:color="auto"/>
                  </w:tcBorders>
                  <w:hideMark/>
                </w:tcPr>
                <w:p w14:paraId="5D173EB9" w14:textId="04053F2A" w:rsidR="00636B73" w:rsidRPr="006E375F" w:rsidRDefault="00636B73" w:rsidP="008F59EE">
                  <w:pPr>
                    <w:spacing w:after="0" w:line="240" w:lineRule="auto"/>
                    <w:ind w:firstLine="537"/>
                    <w:jc w:val="both"/>
                    <w:rPr>
                      <w:rFonts w:ascii="Times New Roman" w:hAnsi="Times New Roman" w:cs="Times New Roman"/>
                      <w:bCs/>
                      <w:sz w:val="24"/>
                      <w:szCs w:val="24"/>
                    </w:rPr>
                  </w:pPr>
                  <w:r w:rsidRPr="006E375F">
                    <w:rPr>
                      <w:rFonts w:ascii="Times New Roman" w:hAnsi="Times New Roman" w:cs="Times New Roman"/>
                      <w:bCs/>
                      <w:sz w:val="24"/>
                      <w:szCs w:val="24"/>
                    </w:rPr>
                    <w:lastRenderedPageBreak/>
                    <w:t xml:space="preserve">Ar likumprojektu “Grozījumi Ceļu satiksmes likumā” </w:t>
                  </w:r>
                  <w:r w:rsidR="00471AA7" w:rsidRPr="006E375F">
                    <w:rPr>
                      <w:rFonts w:ascii="Times New Roman" w:hAnsi="Times New Roman" w:cs="Times New Roman"/>
                      <w:bCs/>
                      <w:sz w:val="24"/>
                      <w:szCs w:val="24"/>
                    </w:rPr>
                    <w:t>(Nr. 967/ Lp.13)</w:t>
                  </w:r>
                  <w:r w:rsidR="00A64299" w:rsidRPr="006E375F">
                    <w:rPr>
                      <w:rFonts w:ascii="Times New Roman" w:hAnsi="Times New Roman" w:cs="Times New Roman"/>
                      <w:bCs/>
                      <w:sz w:val="24"/>
                      <w:szCs w:val="24"/>
                    </w:rPr>
                    <w:t>,</w:t>
                  </w:r>
                  <w:r w:rsidR="00471AA7" w:rsidRPr="006E375F">
                    <w:rPr>
                      <w:rStyle w:val="FootnoteReference"/>
                      <w:rFonts w:ascii="Times New Roman" w:hAnsi="Times New Roman" w:cs="Times New Roman"/>
                      <w:bCs/>
                      <w:sz w:val="24"/>
                      <w:szCs w:val="24"/>
                    </w:rPr>
                    <w:footnoteReference w:id="1"/>
                  </w:r>
                  <w:r w:rsidR="00F15EC8" w:rsidRPr="006E375F">
                    <w:rPr>
                      <w:rFonts w:ascii="Times New Roman" w:hAnsi="Times New Roman" w:cs="Times New Roman"/>
                      <w:bCs/>
                      <w:sz w:val="24"/>
                      <w:szCs w:val="24"/>
                    </w:rPr>
                    <w:t xml:space="preserve"> turpmāk – grozījumi CSL,</w:t>
                  </w:r>
                  <w:proofErr w:type="gramStart"/>
                  <w:r w:rsidR="00F15EC8" w:rsidRPr="006E375F">
                    <w:rPr>
                      <w:rFonts w:ascii="Times New Roman" w:hAnsi="Times New Roman" w:cs="Times New Roman"/>
                      <w:bCs/>
                      <w:sz w:val="24"/>
                      <w:szCs w:val="24"/>
                    </w:rPr>
                    <w:t xml:space="preserve"> </w:t>
                  </w:r>
                  <w:r w:rsidR="00471AA7" w:rsidRPr="006E375F">
                    <w:rPr>
                      <w:rFonts w:ascii="Times New Roman" w:hAnsi="Times New Roman" w:cs="Times New Roman"/>
                      <w:bCs/>
                      <w:sz w:val="24"/>
                      <w:szCs w:val="24"/>
                    </w:rPr>
                    <w:t xml:space="preserve"> </w:t>
                  </w:r>
                  <w:proofErr w:type="gramEnd"/>
                  <w:r w:rsidR="00471AA7" w:rsidRPr="006E375F">
                    <w:rPr>
                      <w:rFonts w:ascii="Times New Roman" w:hAnsi="Times New Roman" w:cs="Times New Roman"/>
                      <w:bCs/>
                      <w:sz w:val="24"/>
                      <w:szCs w:val="24"/>
                    </w:rPr>
                    <w:t xml:space="preserve">kas izskatīts Saeimas </w:t>
                  </w:r>
                  <w:r w:rsidR="00036BA2" w:rsidRPr="006E375F">
                    <w:rPr>
                      <w:rFonts w:ascii="Times New Roman" w:hAnsi="Times New Roman" w:cs="Times New Roman"/>
                      <w:bCs/>
                      <w:sz w:val="24"/>
                      <w:szCs w:val="24"/>
                    </w:rPr>
                    <w:t>pirmajā</w:t>
                  </w:r>
                  <w:r w:rsidR="00471AA7" w:rsidRPr="006E375F">
                    <w:rPr>
                      <w:rFonts w:ascii="Times New Roman" w:hAnsi="Times New Roman" w:cs="Times New Roman"/>
                      <w:bCs/>
                      <w:sz w:val="24"/>
                      <w:szCs w:val="24"/>
                    </w:rPr>
                    <w:t xml:space="preserve"> lasījumā, plānots:</w:t>
                  </w:r>
                </w:p>
                <w:p w14:paraId="505DBC0B" w14:textId="6C07607C" w:rsidR="00471AA7" w:rsidRPr="006E375F" w:rsidRDefault="00471AA7" w:rsidP="00A64299">
                  <w:pPr>
                    <w:pStyle w:val="ListParagraph"/>
                    <w:numPr>
                      <w:ilvl w:val="0"/>
                      <w:numId w:val="34"/>
                    </w:numPr>
                    <w:spacing w:after="0" w:line="240" w:lineRule="auto"/>
                    <w:ind w:left="0" w:firstLine="537"/>
                    <w:jc w:val="both"/>
                    <w:rPr>
                      <w:rFonts w:ascii="Times New Roman" w:hAnsi="Times New Roman" w:cs="Times New Roman"/>
                      <w:bCs/>
                      <w:sz w:val="24"/>
                      <w:szCs w:val="24"/>
                    </w:rPr>
                  </w:pPr>
                  <w:r w:rsidRPr="006E375F">
                    <w:rPr>
                      <w:rFonts w:ascii="Times New Roman" w:hAnsi="Times New Roman" w:cs="Times New Roman"/>
                      <w:bCs/>
                      <w:sz w:val="24"/>
                      <w:szCs w:val="24"/>
                    </w:rPr>
                    <w:t xml:space="preserve">precizēt </w:t>
                  </w:r>
                  <w:r w:rsidR="00036BA2" w:rsidRPr="006E375F">
                    <w:rPr>
                      <w:rFonts w:ascii="Times New Roman" w:hAnsi="Times New Roman" w:cs="Times New Roman"/>
                      <w:bCs/>
                      <w:sz w:val="24"/>
                      <w:szCs w:val="24"/>
                    </w:rPr>
                    <w:t xml:space="preserve">Ceļu satiksmes likuma (turpmāk – CSL) </w:t>
                  </w:r>
                  <w:r w:rsidR="00A64299" w:rsidRPr="006E375F">
                    <w:rPr>
                      <w:rFonts w:ascii="Times New Roman" w:hAnsi="Times New Roman" w:cs="Times New Roman"/>
                      <w:bCs/>
                      <w:sz w:val="24"/>
                      <w:szCs w:val="24"/>
                    </w:rPr>
                    <w:t xml:space="preserve">1. panta </w:t>
                  </w:r>
                  <w:r w:rsidR="00A64299" w:rsidRPr="006E375F">
                    <w:rPr>
                      <w:rFonts w:ascii="Times New Roman" w:hAnsi="Times New Roman" w:cs="Times New Roman"/>
                      <w:sz w:val="24"/>
                      <w:szCs w:val="24"/>
                    </w:rPr>
                    <w:t>19.</w:t>
                  </w:r>
                  <w:r w:rsidR="00A64299" w:rsidRPr="006E375F">
                    <w:rPr>
                      <w:rFonts w:ascii="Times New Roman" w:hAnsi="Times New Roman" w:cs="Times New Roman"/>
                      <w:sz w:val="24"/>
                      <w:szCs w:val="24"/>
                      <w:vertAlign w:val="superscript"/>
                    </w:rPr>
                    <w:t xml:space="preserve">3 </w:t>
                  </w:r>
                  <w:r w:rsidR="00A64299" w:rsidRPr="006E375F">
                    <w:rPr>
                      <w:rFonts w:ascii="Times New Roman" w:hAnsi="Times New Roman" w:cs="Times New Roman"/>
                      <w:bCs/>
                      <w:sz w:val="24"/>
                      <w:szCs w:val="24"/>
                    </w:rPr>
                    <w:t>punktā noteikto speciālās</w:t>
                  </w:r>
                  <w:r w:rsidRPr="006E375F">
                    <w:rPr>
                      <w:rFonts w:ascii="Times New Roman" w:hAnsi="Times New Roman" w:cs="Times New Roman"/>
                      <w:bCs/>
                      <w:sz w:val="24"/>
                      <w:szCs w:val="24"/>
                    </w:rPr>
                    <w:t xml:space="preserve"> militārās tehnikas definīc</w:t>
                  </w:r>
                  <w:r w:rsidR="00A64299" w:rsidRPr="006E375F">
                    <w:rPr>
                      <w:rFonts w:ascii="Times New Roman" w:hAnsi="Times New Roman" w:cs="Times New Roman"/>
                      <w:bCs/>
                      <w:sz w:val="24"/>
                      <w:szCs w:val="24"/>
                    </w:rPr>
                    <w:t>iju</w:t>
                  </w:r>
                  <w:r w:rsidR="00A64299" w:rsidRPr="006E375F">
                    <w:rPr>
                      <w:rFonts w:ascii="Times New Roman" w:hAnsi="Times New Roman" w:cs="Times New Roman"/>
                      <w:sz w:val="24"/>
                      <w:szCs w:val="24"/>
                    </w:rPr>
                    <w:t>, svītrojot norādi uz motora tipu</w:t>
                  </w:r>
                  <w:r w:rsidR="009E5E50" w:rsidRPr="006E375F">
                    <w:rPr>
                      <w:rFonts w:ascii="Times New Roman" w:hAnsi="Times New Roman" w:cs="Times New Roman"/>
                      <w:sz w:val="24"/>
                      <w:szCs w:val="24"/>
                    </w:rPr>
                    <w:t>,</w:t>
                  </w:r>
                  <w:r w:rsidR="00036BA2" w:rsidRPr="006E375F">
                    <w:rPr>
                      <w:rFonts w:ascii="Times New Roman" w:hAnsi="Times New Roman" w:cs="Times New Roman"/>
                      <w:sz w:val="24"/>
                      <w:szCs w:val="24"/>
                    </w:rPr>
                    <w:t xml:space="preserve"> un noteikt, ka </w:t>
                  </w:r>
                  <w:r w:rsidR="00036BA2" w:rsidRPr="006E375F">
                    <w:rPr>
                      <w:rFonts w:ascii="Times New Roman" w:hAnsi="Times New Roman" w:cs="Times New Roman"/>
                      <w:b/>
                      <w:bCs/>
                      <w:sz w:val="24"/>
                      <w:szCs w:val="24"/>
                    </w:rPr>
                    <w:t>speciālā militārā tehnika</w:t>
                  </w:r>
                  <w:r w:rsidR="00036BA2" w:rsidRPr="006E375F">
                    <w:rPr>
                      <w:rFonts w:ascii="Times New Roman" w:hAnsi="Times New Roman" w:cs="Times New Roman"/>
                      <w:bCs/>
                      <w:sz w:val="24"/>
                      <w:szCs w:val="24"/>
                    </w:rPr>
                    <w:t xml:space="preserve"> ir bruņutehnika, inženiertehnika un cita speciāla pašgājēja tehnika, ja tā nav būvēta uz automobiļa bāzes un pēc konstrukcijas ir paredzēta izmantošanai mācību kaujās un kaujas apstākļos</w:t>
                  </w:r>
                  <w:r w:rsidR="009E5E50" w:rsidRPr="006E375F">
                    <w:rPr>
                      <w:rFonts w:ascii="Times New Roman" w:hAnsi="Times New Roman" w:cs="Times New Roman"/>
                      <w:bCs/>
                      <w:sz w:val="24"/>
                      <w:szCs w:val="24"/>
                    </w:rPr>
                    <w:t>;</w:t>
                  </w:r>
                </w:p>
                <w:p w14:paraId="66BC937D" w14:textId="740FC4FC" w:rsidR="004506A0" w:rsidRPr="006E375F" w:rsidRDefault="004506A0" w:rsidP="00A64299">
                  <w:pPr>
                    <w:pStyle w:val="ListParagraph"/>
                    <w:numPr>
                      <w:ilvl w:val="0"/>
                      <w:numId w:val="34"/>
                    </w:numPr>
                    <w:spacing w:after="0" w:line="240" w:lineRule="auto"/>
                    <w:ind w:left="0" w:firstLine="537"/>
                    <w:jc w:val="both"/>
                    <w:rPr>
                      <w:rFonts w:ascii="Times New Roman" w:hAnsi="Times New Roman" w:cs="Times New Roman"/>
                      <w:bCs/>
                      <w:sz w:val="24"/>
                      <w:szCs w:val="24"/>
                    </w:rPr>
                  </w:pPr>
                  <w:r w:rsidRPr="006E375F">
                    <w:rPr>
                      <w:rFonts w:ascii="Times New Roman" w:hAnsi="Times New Roman" w:cs="Times New Roman"/>
                      <w:bCs/>
                      <w:sz w:val="24"/>
                      <w:szCs w:val="24"/>
                    </w:rPr>
                    <w:t>precizēt CSL 1. panta 19.</w:t>
                  </w:r>
                  <w:r w:rsidRPr="006E375F">
                    <w:rPr>
                      <w:rFonts w:ascii="Times New Roman" w:hAnsi="Times New Roman" w:cs="Times New Roman"/>
                      <w:bCs/>
                      <w:sz w:val="24"/>
                      <w:szCs w:val="24"/>
                      <w:vertAlign w:val="superscript"/>
                    </w:rPr>
                    <w:t>4</w:t>
                  </w:r>
                  <w:r w:rsidRPr="006E375F">
                    <w:rPr>
                      <w:rFonts w:ascii="Times New Roman" w:hAnsi="Times New Roman" w:cs="Times New Roman"/>
                      <w:bCs/>
                      <w:sz w:val="24"/>
                      <w:szCs w:val="24"/>
                    </w:rPr>
                    <w:t xml:space="preserve"> punktā noteikto </w:t>
                  </w:r>
                  <w:r w:rsidRPr="006E375F">
                    <w:rPr>
                      <w:rFonts w:ascii="Times New Roman" w:hAnsi="Times New Roman" w:cs="Times New Roman"/>
                      <w:b/>
                      <w:bCs/>
                      <w:sz w:val="24"/>
                      <w:szCs w:val="24"/>
                    </w:rPr>
                    <w:t xml:space="preserve">speciālā militārā transportlīdzekļa </w:t>
                  </w:r>
                  <w:r w:rsidRPr="006E375F">
                    <w:rPr>
                      <w:rFonts w:ascii="Times New Roman" w:hAnsi="Times New Roman" w:cs="Times New Roman"/>
                      <w:bCs/>
                      <w:sz w:val="24"/>
                      <w:szCs w:val="24"/>
                    </w:rPr>
                    <w:t>definīciju, nosakot</w:t>
                  </w:r>
                  <w:r w:rsidRPr="006E375F">
                    <w:rPr>
                      <w:rFonts w:ascii="Times New Roman" w:hAnsi="Times New Roman" w:cs="Times New Roman"/>
                      <w:sz w:val="24"/>
                      <w:szCs w:val="24"/>
                    </w:rPr>
                    <w:t xml:space="preserve">, ka tas ir transportlīdzeklis, kas būvēts ne tikai uz </w:t>
                  </w:r>
                  <w:r w:rsidRPr="006E375F">
                    <w:rPr>
                      <w:rFonts w:ascii="Times New Roman" w:hAnsi="Times New Roman" w:cs="Times New Roman"/>
                      <w:sz w:val="24"/>
                      <w:szCs w:val="24"/>
                    </w:rPr>
                    <w:lastRenderedPageBreak/>
                    <w:t>automobiļa, bet arī motocikla vai kvadricikla bāzes un pēc konstrukcijas paredzēts izmantošanai mācību kaujās un kaujas apstākļos un reģistrēts normatīvajos aktos par transportlīdzekļu re</w:t>
                  </w:r>
                  <w:r w:rsidR="00036BA2" w:rsidRPr="006E375F">
                    <w:rPr>
                      <w:rFonts w:ascii="Times New Roman" w:hAnsi="Times New Roman" w:cs="Times New Roman"/>
                      <w:sz w:val="24"/>
                      <w:szCs w:val="24"/>
                    </w:rPr>
                    <w:t>ģistrāciju noteiktajā kārtībā;</w:t>
                  </w:r>
                  <w:r w:rsidRPr="006E375F">
                    <w:rPr>
                      <w:rFonts w:ascii="Times New Roman" w:hAnsi="Times New Roman" w:cs="Times New Roman"/>
                      <w:bCs/>
                      <w:sz w:val="24"/>
                      <w:szCs w:val="24"/>
                    </w:rPr>
                    <w:t xml:space="preserve"> </w:t>
                  </w:r>
                </w:p>
                <w:p w14:paraId="651A546B" w14:textId="2A167D6A" w:rsidR="00C1374E" w:rsidRPr="006E375F" w:rsidRDefault="00C1374E" w:rsidP="00C1374E">
                  <w:pPr>
                    <w:pStyle w:val="ListParagraph"/>
                    <w:numPr>
                      <w:ilvl w:val="0"/>
                      <w:numId w:val="34"/>
                    </w:numPr>
                    <w:spacing w:after="0" w:line="240" w:lineRule="auto"/>
                    <w:ind w:left="0" w:firstLine="537"/>
                    <w:jc w:val="both"/>
                    <w:rPr>
                      <w:rFonts w:ascii="Times New Roman" w:hAnsi="Times New Roman" w:cs="Times New Roman"/>
                      <w:bCs/>
                      <w:sz w:val="24"/>
                      <w:szCs w:val="24"/>
                    </w:rPr>
                  </w:pPr>
                  <w:r w:rsidRPr="006E375F">
                    <w:rPr>
                      <w:rFonts w:ascii="Times New Roman" w:hAnsi="Times New Roman" w:cs="Times New Roman"/>
                      <w:sz w:val="24"/>
                      <w:szCs w:val="24"/>
                    </w:rPr>
                    <w:t>ieviest speciālās militārās tehnikas piekabes kategoriju un CSL 1. panta 19.</w:t>
                  </w:r>
                  <w:r w:rsidRPr="006E375F">
                    <w:rPr>
                      <w:rFonts w:ascii="Times New Roman" w:hAnsi="Times New Roman" w:cs="Times New Roman"/>
                      <w:sz w:val="24"/>
                      <w:szCs w:val="24"/>
                      <w:vertAlign w:val="superscript"/>
                    </w:rPr>
                    <w:t>5</w:t>
                  </w:r>
                  <w:r w:rsidRPr="006E375F">
                    <w:rPr>
                      <w:rFonts w:ascii="Times New Roman" w:hAnsi="Times New Roman" w:cs="Times New Roman"/>
                      <w:sz w:val="24"/>
                      <w:szCs w:val="24"/>
                    </w:rPr>
                    <w:t xml:space="preserve"> punktā noteikt, ka </w:t>
                  </w:r>
                  <w:r w:rsidRPr="006E375F">
                    <w:rPr>
                      <w:rFonts w:ascii="Times New Roman" w:hAnsi="Times New Roman" w:cs="Times New Roman"/>
                      <w:b/>
                      <w:sz w:val="24"/>
                      <w:szCs w:val="24"/>
                    </w:rPr>
                    <w:t>speciālās militārās tehnikas piekabe</w:t>
                  </w:r>
                  <w:r w:rsidRPr="006E375F">
                    <w:rPr>
                      <w:rFonts w:ascii="Times New Roman" w:hAnsi="Times New Roman" w:cs="Times New Roman"/>
                      <w:color w:val="000000"/>
                      <w:sz w:val="24"/>
                      <w:szCs w:val="24"/>
                      <w:shd w:val="clear" w:color="auto" w:fill="FFFFFF"/>
                    </w:rPr>
                    <w:t xml:space="preserve"> ir</w:t>
                  </w:r>
                  <w:proofErr w:type="gramStart"/>
                  <w:r w:rsidRPr="006E375F">
                    <w:rPr>
                      <w:rFonts w:ascii="Times New Roman" w:hAnsi="Times New Roman" w:cs="Times New Roman"/>
                      <w:color w:val="000000"/>
                      <w:sz w:val="24"/>
                      <w:szCs w:val="24"/>
                      <w:shd w:val="clear" w:color="auto" w:fill="FFFFFF"/>
                    </w:rPr>
                    <w:t xml:space="preserve">  </w:t>
                  </w:r>
                  <w:proofErr w:type="gramEnd"/>
                  <w:r w:rsidRPr="006E375F">
                    <w:rPr>
                      <w:rFonts w:ascii="Times New Roman" w:hAnsi="Times New Roman" w:cs="Times New Roman"/>
                      <w:color w:val="000000"/>
                      <w:sz w:val="24"/>
                      <w:szCs w:val="24"/>
                      <w:shd w:val="clear" w:color="auto" w:fill="FFFFFF"/>
                    </w:rPr>
                    <w:t>transportlīdzeklis, kas paredzēts braukšanai savienojumā tikai ar speciālo militāro tehniku un kas pēc konstrukcijas paredzēts izmantošanai mācību kaujās un kaujas apstākļos;</w:t>
                  </w:r>
                </w:p>
                <w:p w14:paraId="7BC735A5" w14:textId="588F9670" w:rsidR="004174B2" w:rsidRPr="006E375F" w:rsidRDefault="00036BA2" w:rsidP="000F319D">
                  <w:pPr>
                    <w:pStyle w:val="ListParagraph"/>
                    <w:numPr>
                      <w:ilvl w:val="0"/>
                      <w:numId w:val="34"/>
                    </w:numPr>
                    <w:spacing w:after="0" w:line="240" w:lineRule="auto"/>
                    <w:ind w:left="0" w:firstLine="537"/>
                    <w:jc w:val="both"/>
                    <w:rPr>
                      <w:rFonts w:ascii="Times New Roman" w:hAnsi="Times New Roman" w:cs="Times New Roman"/>
                      <w:bCs/>
                      <w:sz w:val="24"/>
                      <w:szCs w:val="24"/>
                    </w:rPr>
                  </w:pPr>
                  <w:r w:rsidRPr="006E375F">
                    <w:rPr>
                      <w:rFonts w:ascii="Times New Roman" w:hAnsi="Times New Roman" w:cs="Times New Roman"/>
                      <w:sz w:val="24"/>
                      <w:szCs w:val="24"/>
                    </w:rPr>
                    <w:t xml:space="preserve">ieviest speciālā militārā transportlīdzekļa piekabes kategoriju un CSL 1. panta </w:t>
                  </w:r>
                  <w:r w:rsidRPr="006E375F">
                    <w:rPr>
                      <w:rFonts w:ascii="Times New Roman" w:hAnsi="Times New Roman" w:cs="Times New Roman"/>
                      <w:color w:val="000000"/>
                      <w:sz w:val="24"/>
                      <w:szCs w:val="24"/>
                      <w:shd w:val="clear" w:color="auto" w:fill="FFFFFF"/>
                    </w:rPr>
                    <w:t>19.</w:t>
                  </w:r>
                  <w:r w:rsidRPr="006E375F">
                    <w:rPr>
                      <w:rFonts w:ascii="Times New Roman" w:hAnsi="Times New Roman" w:cs="Times New Roman"/>
                      <w:color w:val="000000"/>
                      <w:sz w:val="24"/>
                      <w:szCs w:val="24"/>
                      <w:shd w:val="clear" w:color="auto" w:fill="FFFFFF"/>
                      <w:vertAlign w:val="superscript"/>
                    </w:rPr>
                    <w:t>6</w:t>
                  </w:r>
                  <w:r w:rsidRPr="006E375F">
                    <w:rPr>
                      <w:rFonts w:ascii="Times New Roman" w:hAnsi="Times New Roman" w:cs="Times New Roman"/>
                      <w:color w:val="000000"/>
                      <w:sz w:val="24"/>
                      <w:szCs w:val="24"/>
                      <w:shd w:val="clear" w:color="auto" w:fill="FFFFFF"/>
                    </w:rPr>
                    <w:t xml:space="preserve"> apakšpunktā noteikt, ka </w:t>
                  </w:r>
                  <w:r w:rsidRPr="006E375F">
                    <w:rPr>
                      <w:rFonts w:ascii="Times New Roman" w:hAnsi="Times New Roman" w:cs="Times New Roman"/>
                      <w:b/>
                      <w:color w:val="000000"/>
                      <w:sz w:val="24"/>
                      <w:szCs w:val="24"/>
                      <w:shd w:val="clear" w:color="auto" w:fill="FFFFFF"/>
                    </w:rPr>
                    <w:t>speciālā militārā transportlīdzekļa piekabe</w:t>
                  </w:r>
                  <w:r w:rsidRPr="006E375F">
                    <w:rPr>
                      <w:rFonts w:ascii="Times New Roman" w:hAnsi="Times New Roman" w:cs="Times New Roman"/>
                      <w:color w:val="000000"/>
                      <w:sz w:val="24"/>
                      <w:szCs w:val="24"/>
                      <w:shd w:val="clear" w:color="auto" w:fill="FFFFFF"/>
                    </w:rPr>
                    <w:t xml:space="preserve"> ir </w:t>
                  </w:r>
                  <w:r w:rsidRPr="006E375F">
                    <w:rPr>
                      <w:rFonts w:ascii="Times New Roman" w:hAnsi="Times New Roman" w:cs="Times New Roman"/>
                      <w:color w:val="000000"/>
                      <w:sz w:val="24"/>
                      <w:szCs w:val="24"/>
                    </w:rPr>
                    <w:t xml:space="preserve">transportlīdzeklis, kas paredzēts braukšanai savienojumā tikai ar speciālo militāro transportlīdzekli, pēc konstrukcijas paredzēts izmantošanai mācību kaujās un kaujas apstākļos </w:t>
                  </w:r>
                  <w:r w:rsidRPr="006E375F">
                    <w:rPr>
                      <w:rFonts w:ascii="Times New Roman" w:hAnsi="Times New Roman" w:cs="Times New Roman"/>
                      <w:sz w:val="24"/>
                      <w:szCs w:val="24"/>
                    </w:rPr>
                    <w:t>un reģistrēts normatīvajos aktos par transportlīdzekļu reģistrāciju noteiktajā kārtībā</w:t>
                  </w:r>
                  <w:r w:rsidRPr="006E375F">
                    <w:rPr>
                      <w:rFonts w:ascii="Times New Roman" w:hAnsi="Times New Roman" w:cs="Times New Roman"/>
                      <w:color w:val="000000"/>
                      <w:sz w:val="24"/>
                      <w:szCs w:val="24"/>
                    </w:rPr>
                    <w:t>;</w:t>
                  </w:r>
                </w:p>
                <w:p w14:paraId="7324E7FE" w14:textId="31EAFBE4" w:rsidR="0087276E" w:rsidRPr="006E375F" w:rsidRDefault="006E09A8" w:rsidP="009A23F2">
                  <w:pPr>
                    <w:pStyle w:val="liknoteik"/>
                    <w:spacing w:before="0" w:beforeAutospacing="0" w:after="0" w:afterAutospacing="0"/>
                    <w:ind w:firstLine="648"/>
                    <w:jc w:val="both"/>
                  </w:pPr>
                  <w:r w:rsidRPr="006E375F">
                    <w:t>5</w:t>
                  </w:r>
                  <w:r w:rsidR="0087276E" w:rsidRPr="006E375F">
                    <w:t xml:space="preserve">) </w:t>
                  </w:r>
                  <w:r w:rsidR="00F15EC8" w:rsidRPr="006E375F">
                    <w:t xml:space="preserve">attiecināt </w:t>
                  </w:r>
                  <w:r w:rsidR="00A64299" w:rsidRPr="006E375F">
                    <w:t xml:space="preserve">uz </w:t>
                  </w:r>
                  <w:r w:rsidR="00F9702C" w:rsidRPr="006E375F">
                    <w:t>speciālās militārās tehnikas</w:t>
                  </w:r>
                  <w:r w:rsidR="00A64299" w:rsidRPr="006E375F">
                    <w:t xml:space="preserve"> piekabju </w:t>
                  </w:r>
                  <w:r w:rsidRPr="006E375F">
                    <w:t>un speciālā</w:t>
                  </w:r>
                  <w:r w:rsidR="009A23F2" w:rsidRPr="006E375F">
                    <w:t xml:space="preserve"> militārā transportlīdzekļa </w:t>
                  </w:r>
                  <w:r w:rsidR="00A64299" w:rsidRPr="006E375F">
                    <w:t>kategoriju CSL noteiktās prasības, kas attiecināma</w:t>
                  </w:r>
                  <w:r w:rsidR="009A23F2" w:rsidRPr="006E375F">
                    <w:t>s uz speciālo militāro tehniku un speciālajiem militārajiem transportlīdzekļiem.</w:t>
                  </w:r>
                </w:p>
                <w:p w14:paraId="614E41DE" w14:textId="77777777" w:rsidR="009A23F2" w:rsidRPr="006E375F" w:rsidRDefault="009A23F2" w:rsidP="00DB5BE2">
                  <w:pPr>
                    <w:shd w:val="clear" w:color="auto" w:fill="FFFFFF"/>
                    <w:spacing w:after="0" w:line="240" w:lineRule="auto"/>
                    <w:ind w:firstLine="651"/>
                    <w:jc w:val="both"/>
                    <w:rPr>
                      <w:rFonts w:ascii="Times New Roman" w:eastAsia="Times New Roman" w:hAnsi="Times New Roman" w:cs="Times New Roman"/>
                      <w:b/>
                      <w:bCs/>
                      <w:sz w:val="24"/>
                      <w:szCs w:val="24"/>
                      <w:lang w:eastAsia="lv-LV"/>
                    </w:rPr>
                  </w:pPr>
                </w:p>
                <w:p w14:paraId="6FE79978" w14:textId="68CED1A9" w:rsidR="00DB5BE2" w:rsidRPr="006E375F" w:rsidRDefault="00F15EC8" w:rsidP="00DB5BE2">
                  <w:pPr>
                    <w:shd w:val="clear" w:color="auto" w:fill="FFFFFF"/>
                    <w:spacing w:after="0" w:line="240" w:lineRule="auto"/>
                    <w:ind w:firstLine="651"/>
                    <w:jc w:val="both"/>
                    <w:rPr>
                      <w:rFonts w:ascii="Times New Roman" w:hAnsi="Times New Roman" w:cs="Times New Roman"/>
                      <w:sz w:val="24"/>
                      <w:szCs w:val="24"/>
                    </w:rPr>
                  </w:pPr>
                  <w:r w:rsidRPr="006E375F">
                    <w:rPr>
                      <w:rFonts w:ascii="Times New Roman" w:eastAsia="Times New Roman" w:hAnsi="Times New Roman" w:cs="Times New Roman"/>
                      <w:b/>
                      <w:bCs/>
                      <w:sz w:val="24"/>
                      <w:szCs w:val="24"/>
                      <w:lang w:eastAsia="lv-LV"/>
                    </w:rPr>
                    <w:t xml:space="preserve">1. </w:t>
                  </w:r>
                  <w:r w:rsidRPr="006E375F">
                    <w:rPr>
                      <w:rFonts w:ascii="Times New Roman" w:eastAsia="Times New Roman" w:hAnsi="Times New Roman" w:cs="Times New Roman"/>
                      <w:b/>
                      <w:sz w:val="24"/>
                      <w:szCs w:val="24"/>
                      <w:lang w:eastAsia="lv-LV"/>
                    </w:rPr>
                    <w:t>Ministru kabineta 2010. gada 30. novembra noteikumos Nr. 1080 "</w:t>
                  </w:r>
                  <w:hyperlink r:id="rId10" w:tgtFrame="_blank" w:history="1">
                    <w:r w:rsidRPr="006E375F">
                      <w:rPr>
                        <w:rFonts w:ascii="Times New Roman" w:eastAsia="Times New Roman" w:hAnsi="Times New Roman" w:cs="Times New Roman"/>
                        <w:b/>
                        <w:sz w:val="24"/>
                        <w:szCs w:val="24"/>
                        <w:lang w:eastAsia="lv-LV"/>
                      </w:rPr>
                      <w:t>Transportlīdzekļu reģistrācijas noteikumi</w:t>
                    </w:r>
                  </w:hyperlink>
                  <w:r w:rsidRPr="006E375F">
                    <w:rPr>
                      <w:rFonts w:ascii="Times New Roman" w:eastAsia="Times New Roman" w:hAnsi="Times New Roman" w:cs="Times New Roman"/>
                      <w:b/>
                      <w:sz w:val="24"/>
                      <w:szCs w:val="24"/>
                      <w:lang w:eastAsia="lv-LV"/>
                    </w:rPr>
                    <w:t xml:space="preserve">”” </w:t>
                  </w:r>
                  <w:r w:rsidRPr="006E375F">
                    <w:rPr>
                      <w:rFonts w:ascii="Times New Roman" w:eastAsia="Times New Roman" w:hAnsi="Times New Roman" w:cs="Times New Roman"/>
                      <w:sz w:val="24"/>
                      <w:szCs w:val="24"/>
                      <w:lang w:eastAsia="lv-LV"/>
                    </w:rPr>
                    <w:t>(turpmāk – Reģistrācijas noteikumi),</w:t>
                  </w:r>
                  <w:r w:rsidRPr="006E375F">
                    <w:rPr>
                      <w:rFonts w:ascii="Times New Roman" w:eastAsia="Times New Roman" w:hAnsi="Times New Roman" w:cs="Times New Roman"/>
                      <w:b/>
                      <w:sz w:val="24"/>
                      <w:szCs w:val="24"/>
                      <w:lang w:eastAsia="lv-LV"/>
                    </w:rPr>
                    <w:t xml:space="preserve"> </w:t>
                  </w:r>
                  <w:r w:rsidRPr="006E375F">
                    <w:rPr>
                      <w:rFonts w:ascii="Times New Roman" w:hAnsi="Times New Roman" w:cs="Times New Roman"/>
                      <w:bCs/>
                      <w:sz w:val="24"/>
                      <w:szCs w:val="24"/>
                      <w:shd w:val="clear" w:color="auto" w:fill="FFFFFF"/>
                    </w:rPr>
                    <w:t xml:space="preserve">ir noteikta </w:t>
                  </w:r>
                  <w:r w:rsidR="0087276E" w:rsidRPr="006E375F">
                    <w:rPr>
                      <w:rFonts w:ascii="Times New Roman" w:hAnsi="Times New Roman" w:cs="Times New Roman"/>
                      <w:sz w:val="24"/>
                      <w:szCs w:val="24"/>
                    </w:rPr>
                    <w:t>ceļu satiksmē iesaistīto mehānisko transportlīdzekļu, to piekabju u.c. transportlīdzekļu reģistrācij</w:t>
                  </w:r>
                  <w:r w:rsidRPr="006E375F">
                    <w:rPr>
                      <w:rFonts w:ascii="Times New Roman" w:hAnsi="Times New Roman" w:cs="Times New Roman"/>
                      <w:sz w:val="24"/>
                      <w:szCs w:val="24"/>
                    </w:rPr>
                    <w:t>as kārtība</w:t>
                  </w:r>
                  <w:r w:rsidR="0087276E" w:rsidRPr="006E375F">
                    <w:rPr>
                      <w:rFonts w:ascii="Times New Roman" w:hAnsi="Times New Roman" w:cs="Times New Roman"/>
                      <w:sz w:val="24"/>
                      <w:szCs w:val="24"/>
                    </w:rPr>
                    <w:t>. MK noteikumu Nr. 185 2. punkts noteic, uz kādu transportlīdzekļu reģistrāciju šie noteikumi nav attiecināmi un starp tiem ir norāde uz speciālo militāro tehniku.</w:t>
                  </w:r>
                </w:p>
                <w:p w14:paraId="0DB73878" w14:textId="343AD7A2" w:rsidR="00DB5BE2" w:rsidRPr="006E375F" w:rsidRDefault="0087276E" w:rsidP="00DB5BE2">
                  <w:pPr>
                    <w:shd w:val="clear" w:color="auto" w:fill="FFFFFF"/>
                    <w:spacing w:after="0" w:line="240" w:lineRule="auto"/>
                    <w:ind w:firstLine="651"/>
                    <w:jc w:val="both"/>
                    <w:rPr>
                      <w:rFonts w:ascii="Times New Roman" w:hAnsi="Times New Roman" w:cs="Times New Roman"/>
                      <w:sz w:val="24"/>
                      <w:szCs w:val="24"/>
                    </w:rPr>
                  </w:pPr>
                  <w:r w:rsidRPr="006E375F">
                    <w:rPr>
                      <w:rFonts w:ascii="Times New Roman" w:hAnsi="Times New Roman" w:cs="Times New Roman"/>
                      <w:sz w:val="24"/>
                      <w:szCs w:val="24"/>
                    </w:rPr>
                    <w:t>Ņemot vērā</w:t>
                  </w:r>
                  <w:r w:rsidR="00F15EC8" w:rsidRPr="006E375F">
                    <w:rPr>
                      <w:rFonts w:ascii="Times New Roman" w:hAnsi="Times New Roman" w:cs="Times New Roman"/>
                      <w:sz w:val="24"/>
                      <w:szCs w:val="24"/>
                    </w:rPr>
                    <w:t xml:space="preserve"> </w:t>
                  </w:r>
                  <w:r w:rsidR="006E09A8" w:rsidRPr="006E375F">
                    <w:rPr>
                      <w:rFonts w:ascii="Times New Roman" w:hAnsi="Times New Roman" w:cs="Times New Roman"/>
                      <w:sz w:val="24"/>
                      <w:szCs w:val="24"/>
                    </w:rPr>
                    <w:t>virzāmos</w:t>
                  </w:r>
                  <w:r w:rsidR="00B21AB9" w:rsidRPr="006E375F">
                    <w:rPr>
                      <w:rFonts w:ascii="Times New Roman" w:hAnsi="Times New Roman" w:cs="Times New Roman"/>
                      <w:sz w:val="24"/>
                      <w:szCs w:val="24"/>
                    </w:rPr>
                    <w:t xml:space="preserve"> grozījumus</w:t>
                  </w:r>
                  <w:r w:rsidR="00F15EC8" w:rsidRPr="006E375F">
                    <w:rPr>
                      <w:rFonts w:ascii="Times New Roman" w:hAnsi="Times New Roman" w:cs="Times New Roman"/>
                      <w:sz w:val="24"/>
                      <w:szCs w:val="24"/>
                    </w:rPr>
                    <w:t xml:space="preserve"> </w:t>
                  </w:r>
                  <w:r w:rsidR="00B21AB9" w:rsidRPr="006E375F">
                    <w:rPr>
                      <w:rFonts w:ascii="Times New Roman" w:hAnsi="Times New Roman" w:cs="Times New Roman"/>
                      <w:sz w:val="24"/>
                      <w:szCs w:val="24"/>
                    </w:rPr>
                    <w:t xml:space="preserve">CSL, </w:t>
                  </w:r>
                  <w:r w:rsidR="00F15EC8" w:rsidRPr="006E375F">
                    <w:rPr>
                      <w:rFonts w:ascii="Times New Roman" w:hAnsi="Times New Roman" w:cs="Times New Roman"/>
                      <w:sz w:val="24"/>
                      <w:szCs w:val="24"/>
                    </w:rPr>
                    <w:t>Reģistrācijas noteikumos</w:t>
                  </w:r>
                  <w:r w:rsidR="00B21AB9" w:rsidRPr="006E375F">
                    <w:rPr>
                      <w:rFonts w:ascii="Times New Roman" w:hAnsi="Times New Roman" w:cs="Times New Roman"/>
                      <w:sz w:val="24"/>
                      <w:szCs w:val="24"/>
                    </w:rPr>
                    <w:t xml:space="preserve"> ir jāveic šādi grozījumi</w:t>
                  </w:r>
                  <w:r w:rsidR="00DB5BE2" w:rsidRPr="006E375F">
                    <w:rPr>
                      <w:rFonts w:ascii="Times New Roman" w:hAnsi="Times New Roman" w:cs="Times New Roman"/>
                      <w:sz w:val="24"/>
                      <w:szCs w:val="24"/>
                    </w:rPr>
                    <w:t>:</w:t>
                  </w:r>
                </w:p>
                <w:p w14:paraId="1B42C9E6" w14:textId="6F0D43B7" w:rsidR="00F15EC8" w:rsidRPr="006E375F" w:rsidRDefault="00F15EC8" w:rsidP="00DB5BE2">
                  <w:pPr>
                    <w:pStyle w:val="ListParagraph"/>
                    <w:numPr>
                      <w:ilvl w:val="0"/>
                      <w:numId w:val="39"/>
                    </w:numPr>
                    <w:shd w:val="clear" w:color="auto" w:fill="FFFFFF"/>
                    <w:spacing w:after="0" w:line="240" w:lineRule="auto"/>
                    <w:ind w:left="84" w:firstLine="567"/>
                    <w:jc w:val="both"/>
                    <w:rPr>
                      <w:rFonts w:ascii="Times New Roman" w:eastAsia="Times New Roman" w:hAnsi="Times New Roman" w:cs="Times New Roman"/>
                      <w:b/>
                      <w:sz w:val="24"/>
                      <w:szCs w:val="24"/>
                      <w:lang w:eastAsia="lv-LV"/>
                    </w:rPr>
                  </w:pPr>
                  <w:r w:rsidRPr="006E375F">
                    <w:rPr>
                      <w:rFonts w:ascii="Times New Roman" w:hAnsi="Times New Roman" w:cs="Times New Roman"/>
                      <w:sz w:val="24"/>
                      <w:szCs w:val="24"/>
                    </w:rPr>
                    <w:t xml:space="preserve"> 2. punktā </w:t>
                  </w:r>
                  <w:r w:rsidR="00B21AB9" w:rsidRPr="006E375F">
                    <w:rPr>
                      <w:rFonts w:ascii="Times New Roman" w:hAnsi="Times New Roman" w:cs="Times New Roman"/>
                      <w:sz w:val="24"/>
                      <w:szCs w:val="24"/>
                    </w:rPr>
                    <w:t>jānosaka</w:t>
                  </w:r>
                  <w:r w:rsidR="00DB5BE2" w:rsidRPr="006E375F">
                    <w:rPr>
                      <w:rFonts w:ascii="Times New Roman" w:hAnsi="Times New Roman" w:cs="Times New Roman"/>
                      <w:sz w:val="24"/>
                      <w:szCs w:val="24"/>
                    </w:rPr>
                    <w:t>,</w:t>
                  </w:r>
                  <w:r w:rsidRPr="006E375F">
                    <w:rPr>
                      <w:rFonts w:ascii="Times New Roman" w:hAnsi="Times New Roman" w:cs="Times New Roman"/>
                      <w:sz w:val="24"/>
                      <w:szCs w:val="24"/>
                    </w:rPr>
                    <w:t xml:space="preserve"> ka Reģistrācijas noteikumi nav attiecināmi uz speciālās militārās tehnikas piekab</w:t>
                  </w:r>
                  <w:r w:rsidR="00DB5BE2" w:rsidRPr="006E375F">
                    <w:rPr>
                      <w:rFonts w:ascii="Times New Roman" w:hAnsi="Times New Roman" w:cs="Times New Roman"/>
                      <w:sz w:val="24"/>
                      <w:szCs w:val="24"/>
                    </w:rPr>
                    <w:t>ēm</w:t>
                  </w:r>
                  <w:r w:rsidR="00B21AB9" w:rsidRPr="006E375F">
                    <w:rPr>
                      <w:rFonts w:ascii="Times New Roman" w:hAnsi="Times New Roman" w:cs="Times New Roman"/>
                      <w:sz w:val="24"/>
                      <w:szCs w:val="24"/>
                    </w:rPr>
                    <w:t>, jo atbilstoši veicamajiem grozījumiem CSL 10. panta pirmajā daļā, speciālas militārās tehnikas piekabes reģistrēs NBS</w:t>
                  </w:r>
                  <w:r w:rsidR="00DB5BE2" w:rsidRPr="006E375F">
                    <w:rPr>
                      <w:rFonts w:ascii="Times New Roman" w:hAnsi="Times New Roman" w:cs="Times New Roman"/>
                      <w:sz w:val="24"/>
                      <w:szCs w:val="24"/>
                    </w:rPr>
                    <w:t>;</w:t>
                  </w:r>
                </w:p>
                <w:p w14:paraId="351C5247" w14:textId="55A9EAA5" w:rsidR="00DB5BE2" w:rsidRPr="006E375F" w:rsidRDefault="00B21AB9" w:rsidP="00B21AB9">
                  <w:pPr>
                    <w:pStyle w:val="ListParagraph"/>
                    <w:numPr>
                      <w:ilvl w:val="0"/>
                      <w:numId w:val="39"/>
                    </w:numPr>
                    <w:shd w:val="clear" w:color="auto" w:fill="FFFFFF"/>
                    <w:spacing w:after="0" w:line="240" w:lineRule="auto"/>
                    <w:ind w:left="74" w:firstLine="577"/>
                    <w:jc w:val="both"/>
                    <w:rPr>
                      <w:rFonts w:ascii="Times New Roman" w:eastAsia="Times New Roman" w:hAnsi="Times New Roman" w:cs="Times New Roman"/>
                      <w:sz w:val="24"/>
                      <w:szCs w:val="24"/>
                      <w:lang w:eastAsia="lv-LV"/>
                    </w:rPr>
                  </w:pPr>
                  <w:r w:rsidRPr="006E375F">
                    <w:rPr>
                      <w:rFonts w:ascii="Times New Roman" w:eastAsia="Times New Roman" w:hAnsi="Times New Roman" w:cs="Times New Roman"/>
                      <w:sz w:val="24"/>
                      <w:szCs w:val="24"/>
                      <w:lang w:eastAsia="lv-LV"/>
                    </w:rPr>
                    <w:t>13.8. punktā jānosaka, ka militārās numura zīmes izsniedz arī speciālā militārā transportlīdzekļa piekabēm, jo šīs piekabes tiks izmantotas savienojumā tikai ar speciālajiem militārajiem transportlīdzekļiem un tām ir nepieciešamās analoģiskas demaskējošās militārās numura zīmes;</w:t>
                  </w:r>
                </w:p>
                <w:p w14:paraId="67DFF67D" w14:textId="649951D9" w:rsidR="00B21AB9" w:rsidRPr="006E375F" w:rsidRDefault="00B21AB9" w:rsidP="00B21AB9">
                  <w:pPr>
                    <w:pStyle w:val="ListParagraph"/>
                    <w:numPr>
                      <w:ilvl w:val="0"/>
                      <w:numId w:val="39"/>
                    </w:numPr>
                    <w:shd w:val="clear" w:color="auto" w:fill="FFFFFF"/>
                    <w:spacing w:after="0" w:line="240" w:lineRule="auto"/>
                    <w:ind w:left="0" w:firstLine="651"/>
                    <w:jc w:val="both"/>
                    <w:rPr>
                      <w:rFonts w:ascii="Times New Roman" w:eastAsia="Times New Roman" w:hAnsi="Times New Roman" w:cs="Times New Roman"/>
                      <w:sz w:val="24"/>
                      <w:szCs w:val="24"/>
                      <w:lang w:eastAsia="lv-LV"/>
                    </w:rPr>
                  </w:pPr>
                  <w:r w:rsidRPr="006E375F">
                    <w:rPr>
                      <w:rFonts w:ascii="Times New Roman" w:eastAsia="Times New Roman" w:hAnsi="Times New Roman" w:cs="Times New Roman"/>
                      <w:sz w:val="24"/>
                      <w:szCs w:val="24"/>
                      <w:lang w:eastAsia="lv-LV"/>
                    </w:rPr>
                    <w:t xml:space="preserve">39.2.11. apakšpunktā jānosaka, ka atbilstības apliecinājums transportlīdzekļa </w:t>
                  </w:r>
                  <w:r w:rsidR="00270503" w:rsidRPr="006E375F">
                    <w:rPr>
                      <w:rFonts w:ascii="Times New Roman" w:eastAsia="Times New Roman" w:hAnsi="Times New Roman" w:cs="Times New Roman"/>
                      <w:sz w:val="24"/>
                      <w:szCs w:val="24"/>
                      <w:lang w:eastAsia="lv-LV"/>
                    </w:rPr>
                    <w:t xml:space="preserve">reģistrācijai </w:t>
                  </w:r>
                  <w:r w:rsidR="00270503" w:rsidRPr="006E375F">
                    <w:rPr>
                      <w:rFonts w:ascii="Times New Roman" w:eastAsia="Times New Roman" w:hAnsi="Times New Roman" w:cs="Times New Roman"/>
                      <w:sz w:val="24"/>
                      <w:szCs w:val="24"/>
                      <w:lang w:eastAsia="lv-LV"/>
                    </w:rPr>
                    <w:lastRenderedPageBreak/>
                    <w:t>nav jāsniedz speciālā militārā transportlīdzekļa piekabēm tāpat kā speciālajiem militārajiem transportlīdzekļiem</w:t>
                  </w:r>
                  <w:r w:rsidR="006E7FE1" w:rsidRPr="006E375F">
                    <w:rPr>
                      <w:rFonts w:ascii="Times New Roman" w:eastAsia="Times New Roman" w:hAnsi="Times New Roman" w:cs="Times New Roman"/>
                      <w:sz w:val="24"/>
                      <w:szCs w:val="24"/>
                      <w:lang w:eastAsia="lv-LV"/>
                    </w:rPr>
                    <w:t>.</w:t>
                  </w:r>
                </w:p>
                <w:p w14:paraId="6DF70996" w14:textId="77777777" w:rsidR="00F15EC8" w:rsidRPr="006E375F" w:rsidRDefault="00F15EC8" w:rsidP="00A64299">
                  <w:pPr>
                    <w:pStyle w:val="naiskr"/>
                    <w:spacing w:before="0" w:after="0"/>
                    <w:ind w:firstLine="709"/>
                    <w:jc w:val="both"/>
                  </w:pPr>
                </w:p>
                <w:p w14:paraId="66B87375" w14:textId="20F388F1" w:rsidR="00DB5BE2" w:rsidRPr="006E375F" w:rsidRDefault="00DB5BE2" w:rsidP="00DB5BE2">
                  <w:pPr>
                    <w:shd w:val="clear" w:color="auto" w:fill="FFFFFF"/>
                    <w:spacing w:after="0" w:line="240" w:lineRule="auto"/>
                    <w:ind w:firstLine="793"/>
                    <w:jc w:val="both"/>
                    <w:rPr>
                      <w:rFonts w:ascii="Times New Roman" w:eastAsia="Times New Roman" w:hAnsi="Times New Roman" w:cs="Times New Roman"/>
                      <w:bCs/>
                      <w:sz w:val="24"/>
                      <w:szCs w:val="24"/>
                      <w:lang w:eastAsia="lv-LV"/>
                    </w:rPr>
                  </w:pPr>
                  <w:r w:rsidRPr="006E375F">
                    <w:rPr>
                      <w:rFonts w:ascii="Times New Roman" w:hAnsi="Times New Roman" w:cs="Times New Roman"/>
                      <w:b/>
                      <w:bCs/>
                      <w:sz w:val="24"/>
                      <w:szCs w:val="24"/>
                    </w:rPr>
                    <w:t>2.</w:t>
                  </w:r>
                  <w:r w:rsidRPr="006E375F">
                    <w:rPr>
                      <w:rFonts w:ascii="Times New Roman" w:hAnsi="Times New Roman" w:cs="Times New Roman"/>
                      <w:bCs/>
                      <w:sz w:val="24"/>
                      <w:szCs w:val="24"/>
                    </w:rPr>
                    <w:t xml:space="preserve"> </w:t>
                  </w:r>
                  <w:r w:rsidRPr="006E375F">
                    <w:rPr>
                      <w:rFonts w:ascii="Times New Roman" w:hAnsi="Times New Roman" w:cs="Times New Roman"/>
                      <w:b/>
                      <w:sz w:val="24"/>
                      <w:szCs w:val="24"/>
                    </w:rPr>
                    <w:t xml:space="preserve">Ministru kabineta 2019. gada 30. aprīļa noteikumi Nr. 185 “Transportlīdzekļu un to vadītāju valsts reģistra noteikumi” </w:t>
                  </w:r>
                  <w:r w:rsidRPr="006E375F">
                    <w:rPr>
                      <w:rFonts w:ascii="Times New Roman" w:hAnsi="Times New Roman" w:cs="Times New Roman"/>
                      <w:sz w:val="24"/>
                      <w:szCs w:val="24"/>
                    </w:rPr>
                    <w:t>(turpmāk – Valsts reģistra noteikumi)</w:t>
                  </w:r>
                  <w:r w:rsidRPr="006E375F">
                    <w:rPr>
                      <w:rFonts w:ascii="Times New Roman" w:hAnsi="Times New Roman" w:cs="Times New Roman"/>
                      <w:b/>
                      <w:sz w:val="24"/>
                      <w:szCs w:val="24"/>
                    </w:rPr>
                    <w:t xml:space="preserve"> </w:t>
                  </w:r>
                  <w:r w:rsidRPr="006E375F">
                    <w:rPr>
                      <w:rFonts w:ascii="Times New Roman" w:hAnsi="Times New Roman" w:cs="Times New Roman"/>
                      <w:sz w:val="24"/>
                      <w:szCs w:val="24"/>
                    </w:rPr>
                    <w:t>n</w:t>
                  </w:r>
                  <w:r w:rsidRPr="006E375F">
                    <w:rPr>
                      <w:rFonts w:ascii="Times New Roman" w:hAnsi="Times New Roman" w:cs="Times New Roman"/>
                      <w:sz w:val="24"/>
                      <w:szCs w:val="24"/>
                      <w:shd w:val="clear" w:color="auto" w:fill="FFFFFF"/>
                    </w:rPr>
                    <w:t>osaka transportlīdzekļu (izņemot traktortehniku) un to vadītāju valsts reģistrā (turpmāk – reģistrs) iekļaujamo informāciju, tās glabāšanas termiņus, dzēšanas kārtību un kārtību, kādā reģistrā esošā informācija nododama atklātībai, kā arī pieejamās informācijas apjomu.</w:t>
                  </w:r>
                </w:p>
                <w:p w14:paraId="6909DBFF" w14:textId="1456EB92" w:rsidR="00DB5BE2" w:rsidRPr="006E375F" w:rsidRDefault="00DB5BE2" w:rsidP="00EC6101">
                  <w:pPr>
                    <w:spacing w:after="0" w:line="240" w:lineRule="auto"/>
                    <w:ind w:firstLine="537"/>
                    <w:jc w:val="both"/>
                    <w:rPr>
                      <w:rFonts w:ascii="Times New Roman" w:hAnsi="Times New Roman" w:cs="Times New Roman"/>
                      <w:bCs/>
                      <w:sz w:val="24"/>
                      <w:szCs w:val="24"/>
                    </w:rPr>
                  </w:pPr>
                  <w:r w:rsidRPr="006E375F">
                    <w:rPr>
                      <w:rFonts w:ascii="Times New Roman" w:hAnsi="Times New Roman" w:cs="Times New Roman"/>
                      <w:bCs/>
                      <w:sz w:val="24"/>
                      <w:szCs w:val="24"/>
                    </w:rPr>
                    <w:t>Ņemot vērā, ka ar grozījumiem CSL 14.</w:t>
                  </w:r>
                  <w:r w:rsidRPr="006E375F">
                    <w:rPr>
                      <w:rFonts w:ascii="Times New Roman" w:hAnsi="Times New Roman" w:cs="Times New Roman"/>
                      <w:bCs/>
                      <w:sz w:val="24"/>
                      <w:szCs w:val="24"/>
                      <w:vertAlign w:val="superscript"/>
                    </w:rPr>
                    <w:t>1</w:t>
                  </w:r>
                  <w:r w:rsidRPr="006E375F">
                    <w:rPr>
                      <w:rFonts w:ascii="Times New Roman" w:hAnsi="Times New Roman" w:cs="Times New Roman"/>
                      <w:bCs/>
                      <w:sz w:val="24"/>
                      <w:szCs w:val="24"/>
                    </w:rPr>
                    <w:t xml:space="preserve"> panta pirmajā daļā tiek noteikts, ka informācija par speciālās militārā transportlīdzekļa piekabēm tāpat kā par speciālajiem militārajiem transportlīdzekļiem ir ierobežota pieejamība, tad Valsts reģistra noteikumos ir jāveic saistīti grozījumi, attiecinot 17. punktā noteikto ierobežotas pieejamības informācijas par speciālajiem militārajiem transportlīdzekļiem </w:t>
                  </w:r>
                  <w:r w:rsidR="009A23F2" w:rsidRPr="006E375F">
                    <w:rPr>
                      <w:rFonts w:ascii="Times New Roman" w:hAnsi="Times New Roman" w:cs="Times New Roman"/>
                      <w:bCs/>
                      <w:sz w:val="24"/>
                      <w:szCs w:val="24"/>
                    </w:rPr>
                    <w:t>saņemšan</w:t>
                  </w:r>
                  <w:r w:rsidR="006E09A8" w:rsidRPr="006E375F">
                    <w:rPr>
                      <w:rFonts w:ascii="Times New Roman" w:hAnsi="Times New Roman" w:cs="Times New Roman"/>
                      <w:bCs/>
                      <w:sz w:val="24"/>
                      <w:szCs w:val="24"/>
                    </w:rPr>
                    <w:t>as kārtību</w:t>
                  </w:r>
                  <w:r w:rsidR="009A23F2" w:rsidRPr="006E375F">
                    <w:rPr>
                      <w:rFonts w:ascii="Times New Roman" w:hAnsi="Times New Roman" w:cs="Times New Roman"/>
                      <w:bCs/>
                      <w:sz w:val="24"/>
                      <w:szCs w:val="24"/>
                    </w:rPr>
                    <w:t xml:space="preserve"> </w:t>
                  </w:r>
                  <w:r w:rsidRPr="006E375F">
                    <w:rPr>
                      <w:rFonts w:ascii="Times New Roman" w:hAnsi="Times New Roman" w:cs="Times New Roman"/>
                      <w:bCs/>
                      <w:sz w:val="24"/>
                      <w:szCs w:val="24"/>
                    </w:rPr>
                    <w:t xml:space="preserve">arī uz </w:t>
                  </w:r>
                  <w:r w:rsidR="009A23F2" w:rsidRPr="006E375F">
                    <w:rPr>
                      <w:rFonts w:ascii="Times New Roman" w:hAnsi="Times New Roman" w:cs="Times New Roman"/>
                      <w:bCs/>
                      <w:sz w:val="24"/>
                      <w:szCs w:val="24"/>
                    </w:rPr>
                    <w:t xml:space="preserve">informāciju par </w:t>
                  </w:r>
                  <w:r w:rsidRPr="006E375F">
                    <w:rPr>
                      <w:rFonts w:ascii="Times New Roman" w:hAnsi="Times New Roman" w:cs="Times New Roman"/>
                      <w:bCs/>
                      <w:sz w:val="24"/>
                      <w:szCs w:val="24"/>
                    </w:rPr>
                    <w:t>speciāl</w:t>
                  </w:r>
                  <w:r w:rsidR="009A23F2" w:rsidRPr="006E375F">
                    <w:rPr>
                      <w:rFonts w:ascii="Times New Roman" w:hAnsi="Times New Roman" w:cs="Times New Roman"/>
                      <w:bCs/>
                      <w:sz w:val="24"/>
                      <w:szCs w:val="24"/>
                    </w:rPr>
                    <w:t>o</w:t>
                  </w:r>
                  <w:r w:rsidRPr="006E375F">
                    <w:rPr>
                      <w:rFonts w:ascii="Times New Roman" w:hAnsi="Times New Roman" w:cs="Times New Roman"/>
                      <w:bCs/>
                      <w:sz w:val="24"/>
                      <w:szCs w:val="24"/>
                    </w:rPr>
                    <w:t xml:space="preserve"> militār</w:t>
                  </w:r>
                  <w:r w:rsidR="009A23F2" w:rsidRPr="006E375F">
                    <w:rPr>
                      <w:rFonts w:ascii="Times New Roman" w:hAnsi="Times New Roman" w:cs="Times New Roman"/>
                      <w:bCs/>
                      <w:sz w:val="24"/>
                      <w:szCs w:val="24"/>
                    </w:rPr>
                    <w:t>o</w:t>
                  </w:r>
                  <w:r w:rsidRPr="006E375F">
                    <w:rPr>
                      <w:rFonts w:ascii="Times New Roman" w:hAnsi="Times New Roman" w:cs="Times New Roman"/>
                      <w:bCs/>
                      <w:sz w:val="24"/>
                      <w:szCs w:val="24"/>
                    </w:rPr>
                    <w:t xml:space="preserve"> transportlīdzekļu piekabēm.</w:t>
                  </w:r>
                </w:p>
                <w:p w14:paraId="48C69B29" w14:textId="29B6300F" w:rsidR="006E7FE1" w:rsidRPr="006E375F" w:rsidRDefault="006E7FE1" w:rsidP="00EC6101">
                  <w:pPr>
                    <w:spacing w:after="0" w:line="240" w:lineRule="auto"/>
                    <w:ind w:firstLine="537"/>
                    <w:jc w:val="both"/>
                    <w:rPr>
                      <w:rFonts w:ascii="Times New Roman" w:hAnsi="Times New Roman" w:cs="Times New Roman"/>
                      <w:bCs/>
                      <w:sz w:val="24"/>
                      <w:szCs w:val="24"/>
                    </w:rPr>
                  </w:pPr>
                </w:p>
                <w:p w14:paraId="77987DFC" w14:textId="4065EB81" w:rsidR="00EC7EE2" w:rsidRPr="006E375F" w:rsidRDefault="006E7FE1" w:rsidP="00EC7EE2">
                  <w:pPr>
                    <w:pStyle w:val="tv213"/>
                    <w:shd w:val="clear" w:color="auto" w:fill="FFFFFF"/>
                    <w:spacing w:before="0" w:beforeAutospacing="0" w:after="0" w:afterAutospacing="0" w:line="293" w:lineRule="atLeast"/>
                    <w:ind w:left="88" w:firstLine="654"/>
                    <w:jc w:val="both"/>
                    <w:rPr>
                      <w:shd w:val="clear" w:color="auto" w:fill="FFFFFF"/>
                    </w:rPr>
                  </w:pPr>
                  <w:r w:rsidRPr="006E375F">
                    <w:rPr>
                      <w:b/>
                      <w:bCs/>
                    </w:rPr>
                    <w:t>3.</w:t>
                  </w:r>
                  <w:r w:rsidRPr="006E375F">
                    <w:rPr>
                      <w:bCs/>
                    </w:rPr>
                    <w:t xml:space="preserve"> </w:t>
                  </w:r>
                  <w:r w:rsidRPr="006E375F">
                    <w:rPr>
                      <w:b/>
                      <w:bCs/>
                    </w:rPr>
                    <w:t xml:space="preserve">Ministru kabineta </w:t>
                  </w:r>
                  <w:r w:rsidRPr="006E375F">
                    <w:rPr>
                      <w:b/>
                    </w:rPr>
                    <w:t xml:space="preserve">2009. gada 22. decembra </w:t>
                  </w:r>
                  <w:r w:rsidRPr="006E375F">
                    <w:rPr>
                      <w:b/>
                      <w:bCs/>
                    </w:rPr>
                    <w:t>noteikumi Nr.1494</w:t>
                  </w:r>
                  <w:r w:rsidRPr="006E375F">
                    <w:rPr>
                      <w:b/>
                    </w:rPr>
                    <w:t xml:space="preserve"> “</w:t>
                  </w:r>
                  <w:r w:rsidRPr="006E375F">
                    <w:rPr>
                      <w:b/>
                      <w:bCs/>
                    </w:rPr>
                    <w:t>Mopēdu, mehānisko transportlīdzekļu, to piekabju un sastāvdaļu atbilstības novērtēšanas noteikumi”</w:t>
                  </w:r>
                  <w:r w:rsidR="00EC7EE2" w:rsidRPr="006E375F">
                    <w:rPr>
                      <w:b/>
                      <w:bCs/>
                    </w:rPr>
                    <w:t xml:space="preserve"> </w:t>
                  </w:r>
                  <w:r w:rsidR="00EC7EE2" w:rsidRPr="006E375F">
                    <w:rPr>
                      <w:bCs/>
                    </w:rPr>
                    <w:t>(turpmāk – Atbilstības novērtēšanas noteikumi)</w:t>
                  </w:r>
                  <w:r w:rsidRPr="006E375F">
                    <w:rPr>
                      <w:b/>
                      <w:bCs/>
                    </w:rPr>
                    <w:t xml:space="preserve"> </w:t>
                  </w:r>
                  <w:r w:rsidRPr="006E375F">
                    <w:rPr>
                      <w:bCs/>
                    </w:rPr>
                    <w:t>n</w:t>
                  </w:r>
                  <w:r w:rsidRPr="006E375F">
                    <w:rPr>
                      <w:shd w:val="clear" w:color="auto" w:fill="FFFFFF"/>
                    </w:rPr>
                    <w:t>osaka atbilstības novērtēšanas kārtību dažādu transportlīdzekļu un šo transportlīdzekļu piekabēm (puspiekabēm) (turpmāk – transportlīdzekļi), kā arī transportlīdzekļu sastāvdaļām, kas tiek piedāvātas tirgū vai ko paredzēts ekspluatēt Latvijā.</w:t>
                  </w:r>
                </w:p>
                <w:p w14:paraId="611E34F7" w14:textId="7C32643B" w:rsidR="006E7FE1" w:rsidRPr="006E375F" w:rsidRDefault="00EC7EE2" w:rsidP="00EC7EE2">
                  <w:pPr>
                    <w:pStyle w:val="tv213"/>
                    <w:shd w:val="clear" w:color="auto" w:fill="FFFFFF"/>
                    <w:spacing w:before="0" w:beforeAutospacing="0" w:after="0" w:afterAutospacing="0" w:line="293" w:lineRule="atLeast"/>
                    <w:ind w:left="88" w:firstLine="654"/>
                    <w:jc w:val="both"/>
                  </w:pPr>
                  <w:r w:rsidRPr="006E375F">
                    <w:rPr>
                      <w:bCs/>
                    </w:rPr>
                    <w:t>Ņemot vērā, ka ar grozījumiem CSL tiek ieviesta jaunā speciālo militāro transportlīdzekļu piekabju kategorija, tad</w:t>
                  </w:r>
                  <w:r w:rsidR="006E7FE1" w:rsidRPr="006E375F">
                    <w:rPr>
                      <w:shd w:val="clear" w:color="auto" w:fill="FFFFFF"/>
                    </w:rPr>
                    <w:t xml:space="preserve"> </w:t>
                  </w:r>
                  <w:r w:rsidRPr="006E375F">
                    <w:rPr>
                      <w:shd w:val="clear" w:color="auto" w:fill="FFFFFF"/>
                    </w:rPr>
                    <w:t>Atbilstības novērtēšanas</w:t>
                  </w:r>
                  <w:r w:rsidR="006E7FE1" w:rsidRPr="006E375F">
                    <w:rPr>
                      <w:shd w:val="clear" w:color="auto" w:fill="FFFFFF"/>
                    </w:rPr>
                    <w:t xml:space="preserve"> noteikumu </w:t>
                  </w:r>
                  <w:r w:rsidRPr="006E375F">
                    <w:rPr>
                      <w:shd w:val="clear" w:color="auto" w:fill="FFFFFF"/>
                    </w:rPr>
                    <w:t>3.15. apakšpunkts jāprecizē, nosakot, ka šie n</w:t>
                  </w:r>
                  <w:r w:rsidR="006E7FE1" w:rsidRPr="006E375F">
                    <w:rPr>
                      <w:shd w:val="clear" w:color="auto" w:fill="FFFFFF"/>
                    </w:rPr>
                    <w:t xml:space="preserve">oteikumi </w:t>
                  </w:r>
                  <w:r w:rsidR="006E375F" w:rsidRPr="006E375F">
                    <w:rPr>
                      <w:shd w:val="clear" w:color="auto" w:fill="FFFFFF"/>
                    </w:rPr>
                    <w:t>nav attiecināmi</w:t>
                  </w:r>
                  <w:r w:rsidR="006E7FE1" w:rsidRPr="006E375F">
                    <w:rPr>
                      <w:shd w:val="clear" w:color="auto" w:fill="FFFFFF"/>
                    </w:rPr>
                    <w:t xml:space="preserve"> </w:t>
                  </w:r>
                  <w:r w:rsidR="006E375F" w:rsidRPr="006E375F">
                    <w:rPr>
                      <w:shd w:val="clear" w:color="auto" w:fill="FFFFFF"/>
                    </w:rPr>
                    <w:t>arī uz</w:t>
                  </w:r>
                  <w:r w:rsidR="006E375F" w:rsidRPr="006E375F">
                    <w:t xml:space="preserve"> speciālo militāro transportlīdzekļu piekabēm</w:t>
                  </w:r>
                  <w:r w:rsidR="006E375F" w:rsidRPr="006E375F">
                    <w:rPr>
                      <w:shd w:val="clear" w:color="auto" w:fill="FFFFFF"/>
                    </w:rPr>
                    <w:t xml:space="preserve"> tāpat kā</w:t>
                  </w:r>
                  <w:r w:rsidRPr="006E375F">
                    <w:rPr>
                      <w:shd w:val="clear" w:color="auto" w:fill="FFFFFF"/>
                    </w:rPr>
                    <w:t xml:space="preserve"> uz speciālajiem militārajiem transportlīdzekļiem</w:t>
                  </w:r>
                  <w:r w:rsidRPr="006E375F">
                    <w:t>.</w:t>
                  </w:r>
                </w:p>
                <w:p w14:paraId="18B7E88D" w14:textId="0AAE0D5C" w:rsidR="00052F5A" w:rsidRPr="006E375F" w:rsidRDefault="00052F5A" w:rsidP="009A23F2">
                  <w:pPr>
                    <w:spacing w:after="0" w:line="240" w:lineRule="auto"/>
                    <w:jc w:val="both"/>
                    <w:rPr>
                      <w:rFonts w:ascii="Times New Roman" w:hAnsi="Times New Roman" w:cs="Times New Roman"/>
                      <w:bCs/>
                      <w:sz w:val="24"/>
                      <w:szCs w:val="24"/>
                    </w:rPr>
                  </w:pPr>
                </w:p>
              </w:tc>
            </w:tr>
            <w:tr w:rsidR="0001268A" w:rsidRPr="006E375F" w14:paraId="6955539D" w14:textId="77777777" w:rsidTr="007B3532">
              <w:trPr>
                <w:tblCellSpacing w:w="15" w:type="dxa"/>
              </w:trPr>
              <w:tc>
                <w:tcPr>
                  <w:tcW w:w="3000" w:type="pct"/>
                  <w:tcBorders>
                    <w:top w:val="outset" w:sz="6" w:space="0" w:color="auto"/>
                    <w:left w:val="outset" w:sz="6" w:space="0" w:color="auto"/>
                    <w:bottom w:val="outset" w:sz="6" w:space="0" w:color="auto"/>
                    <w:right w:val="outset" w:sz="6" w:space="0" w:color="auto"/>
                  </w:tcBorders>
                  <w:hideMark/>
                </w:tcPr>
                <w:p w14:paraId="45F529E7" w14:textId="3AF9D7C1" w:rsidR="008F59EE" w:rsidRPr="006E375F" w:rsidRDefault="008F59EE" w:rsidP="007F2F22">
                  <w:pPr>
                    <w:ind w:firstLine="711"/>
                    <w:jc w:val="both"/>
                    <w:rPr>
                      <w:rFonts w:ascii="Times New Roman" w:hAnsi="Times New Roman" w:cs="Times New Roman"/>
                      <w:color w:val="1F497D"/>
                      <w:sz w:val="24"/>
                      <w:szCs w:val="24"/>
                    </w:rPr>
                  </w:pPr>
                </w:p>
              </w:tc>
            </w:tr>
          </w:tbl>
          <w:p w14:paraId="06DE7B6D" w14:textId="3DBA78A9" w:rsidR="00FC39B3" w:rsidRPr="006E375F" w:rsidRDefault="00FC39B3" w:rsidP="003470D2">
            <w:pPr>
              <w:pStyle w:val="NoSpacing"/>
              <w:jc w:val="both"/>
              <w:rPr>
                <w:rFonts w:ascii="Times New Roman" w:eastAsia="Times New Roman" w:hAnsi="Times New Roman" w:cs="Times New Roman"/>
                <w:bCs/>
                <w:sz w:val="24"/>
                <w:szCs w:val="24"/>
              </w:rPr>
            </w:pPr>
          </w:p>
        </w:tc>
      </w:tr>
      <w:tr w:rsidR="0001268A" w:rsidRPr="003A01DF" w14:paraId="4D9DB9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E55D46"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038104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1D68448" w14:textId="76CA2944" w:rsidR="00E5323B" w:rsidRPr="003A01DF" w:rsidRDefault="009E5E50" w:rsidP="00B5315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01268A" w:rsidRPr="003A01DF" w14:paraId="5BF53D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DC09C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6F386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1B5E15" w14:textId="770BF57D" w:rsidR="00E5323B" w:rsidRPr="003A01DF" w:rsidRDefault="006E375F" w:rsidP="00B71CCC">
            <w:pPr>
              <w:pStyle w:val="CM4"/>
              <w:spacing w:before="60" w:after="60"/>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Nav.</w:t>
            </w:r>
          </w:p>
        </w:tc>
      </w:tr>
    </w:tbl>
    <w:p w14:paraId="6A4314E1"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3A01DF" w14:paraId="4888F7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84ED1B" w14:textId="77777777" w:rsidR="00655F2C" w:rsidRPr="003A01DF" w:rsidRDefault="00E5323B" w:rsidP="002F1EEB">
            <w:pPr>
              <w:spacing w:after="0" w:line="240" w:lineRule="auto"/>
              <w:jc w:val="both"/>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01268A" w:rsidRPr="003A01DF" w14:paraId="53346F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863BF"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37672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Sabiedrības mērķgrupas, kuras tiesiskais regulējums ietekmē</w:t>
            </w:r>
            <w:proofErr w:type="gramStart"/>
            <w:r w:rsidRPr="003A01DF">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7BCC6710" w14:textId="0A9D9380" w:rsidR="009A23F2" w:rsidRPr="006E09A8" w:rsidRDefault="009A23F2" w:rsidP="009A23F2">
            <w:pPr>
              <w:tabs>
                <w:tab w:val="left" w:pos="874"/>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1</w:t>
            </w:r>
            <w:r w:rsidRPr="006E09A8">
              <w:rPr>
                <w:rFonts w:ascii="Times New Roman" w:eastAsia="Times New Roman" w:hAnsi="Times New Roman" w:cs="Times New Roman"/>
                <w:sz w:val="24"/>
                <w:szCs w:val="24"/>
                <w:lang w:eastAsia="lv-LV"/>
              </w:rPr>
              <w:t>) Ministru kabineta noteikumu projekts “Grozījumi Ministru kabineta 2010. gada 30. novembra noteikumos Nr. 1080 "</w:t>
            </w:r>
            <w:hyperlink r:id="rId11" w:tgtFrame="_blank" w:history="1">
              <w:r w:rsidRPr="006E09A8">
                <w:rPr>
                  <w:rFonts w:ascii="Times New Roman" w:eastAsia="Times New Roman" w:hAnsi="Times New Roman" w:cs="Times New Roman"/>
                  <w:sz w:val="24"/>
                  <w:szCs w:val="24"/>
                  <w:lang w:eastAsia="lv-LV"/>
                </w:rPr>
                <w:t>Transportlīdzekļu reģistrācijas noteikumi</w:t>
              </w:r>
            </w:hyperlink>
            <w:r w:rsidRPr="006E09A8">
              <w:rPr>
                <w:rFonts w:ascii="Times New Roman" w:eastAsia="Times New Roman" w:hAnsi="Times New Roman" w:cs="Times New Roman"/>
                <w:sz w:val="24"/>
                <w:szCs w:val="24"/>
                <w:lang w:eastAsia="lv-LV"/>
              </w:rPr>
              <w:t>”” skars</w:t>
            </w:r>
            <w:r w:rsidR="006E09A8" w:rsidRPr="006E09A8">
              <w:rPr>
                <w:rFonts w:ascii="Times New Roman" w:eastAsia="Times New Roman" w:hAnsi="Times New Roman" w:cs="Times New Roman"/>
                <w:sz w:val="24"/>
                <w:szCs w:val="24"/>
                <w:lang w:eastAsia="lv-LV"/>
              </w:rPr>
              <w:t xml:space="preserve"> Aizsardzības ministrijas un NBS amatpersonas, kā arī VAS “Ceļu satiksmes un drošības direkcija” amatpersonas (darbiniekus), kuru amata pienākumos ietilpst speciālo militāro transportlīdzekļu reģistrācija un militāro numuru zīmju piešķiršana.</w:t>
            </w:r>
          </w:p>
          <w:p w14:paraId="76C243C2" w14:textId="364C353E" w:rsidR="00E5323B" w:rsidRDefault="009A23F2" w:rsidP="00582069">
            <w:pPr>
              <w:tabs>
                <w:tab w:val="left" w:pos="874"/>
              </w:tabs>
              <w:spacing w:after="0" w:line="240" w:lineRule="auto"/>
              <w:jc w:val="both"/>
              <w:rPr>
                <w:rFonts w:ascii="Times New Roman" w:eastAsia="Times New Roman" w:hAnsi="Times New Roman" w:cs="Times New Roman"/>
                <w:sz w:val="24"/>
                <w:szCs w:val="24"/>
                <w:lang w:eastAsia="lv-LV"/>
              </w:rPr>
            </w:pPr>
            <w:r w:rsidRPr="006E09A8">
              <w:rPr>
                <w:rFonts w:ascii="Times New Roman" w:hAnsi="Times New Roman" w:cs="Times New Roman"/>
                <w:sz w:val="24"/>
                <w:szCs w:val="24"/>
              </w:rPr>
              <w:t xml:space="preserve">2) </w:t>
            </w:r>
            <w:r w:rsidRPr="006E09A8">
              <w:rPr>
                <w:rFonts w:ascii="Times New Roman" w:eastAsia="Times New Roman" w:hAnsi="Times New Roman" w:cs="Times New Roman"/>
                <w:sz w:val="24"/>
                <w:szCs w:val="24"/>
                <w:lang w:eastAsia="lv-LV"/>
              </w:rPr>
              <w:t xml:space="preserve">Ministru kabineta noteikumu projekts “Grozījumi </w:t>
            </w:r>
            <w:r w:rsidRPr="006E09A8">
              <w:rPr>
                <w:rFonts w:ascii="Times New Roman" w:hAnsi="Times New Roman" w:cs="Times New Roman"/>
                <w:sz w:val="24"/>
                <w:szCs w:val="24"/>
              </w:rPr>
              <w:t>Ministru kabineta 2019. gada 30. aprīļa noteikumos Nr. 185 “Transportlīdzekļu un to vadītāju valsts reģistra noteikumi” skars</w:t>
            </w:r>
            <w:r w:rsidR="006E09A8" w:rsidRPr="006E09A8">
              <w:rPr>
                <w:rFonts w:ascii="Times New Roman" w:hAnsi="Times New Roman" w:cs="Times New Roman"/>
                <w:sz w:val="24"/>
                <w:szCs w:val="24"/>
              </w:rPr>
              <w:t xml:space="preserve"> </w:t>
            </w:r>
            <w:r w:rsidR="006E09A8" w:rsidRPr="006E09A8">
              <w:rPr>
                <w:rFonts w:ascii="Times New Roman" w:eastAsia="Times New Roman" w:hAnsi="Times New Roman" w:cs="Times New Roman"/>
                <w:sz w:val="24"/>
                <w:szCs w:val="24"/>
                <w:lang w:eastAsia="lv-LV"/>
              </w:rPr>
              <w:t>VAS “Ceļu satiksmes un drošības direkcija” amatpersonas (darbiniekus)</w:t>
            </w:r>
            <w:r w:rsidR="006E09A8">
              <w:rPr>
                <w:rFonts w:ascii="Times New Roman" w:eastAsia="Times New Roman" w:hAnsi="Times New Roman" w:cs="Times New Roman"/>
                <w:sz w:val="24"/>
                <w:szCs w:val="24"/>
                <w:lang w:eastAsia="lv-LV"/>
              </w:rPr>
              <w:t xml:space="preserve">, kas sniedz informāciju </w:t>
            </w:r>
            <w:r w:rsidR="006E09A8" w:rsidRPr="00582069">
              <w:rPr>
                <w:rFonts w:ascii="Times New Roman" w:eastAsia="Times New Roman" w:hAnsi="Times New Roman" w:cs="Times New Roman"/>
                <w:sz w:val="24"/>
                <w:szCs w:val="24"/>
                <w:lang w:eastAsia="lv-LV"/>
              </w:rPr>
              <w:t xml:space="preserve">no </w:t>
            </w:r>
            <w:r w:rsidR="00582069">
              <w:rPr>
                <w:rFonts w:ascii="Times New Roman" w:hAnsi="Times New Roman" w:cs="Times New Roman"/>
                <w:sz w:val="24"/>
                <w:szCs w:val="24"/>
              </w:rPr>
              <w:t xml:space="preserve">transportlīdzekļu </w:t>
            </w:r>
            <w:r w:rsidR="00582069" w:rsidRPr="00582069">
              <w:rPr>
                <w:rFonts w:ascii="Times New Roman" w:hAnsi="Times New Roman" w:cs="Times New Roman"/>
                <w:sz w:val="24"/>
                <w:szCs w:val="24"/>
              </w:rPr>
              <w:t>un to vadītāju valsts reģistr</w:t>
            </w:r>
            <w:r w:rsidR="00EA3E2C">
              <w:rPr>
                <w:rFonts w:ascii="Times New Roman" w:hAnsi="Times New Roman" w:cs="Times New Roman"/>
                <w:sz w:val="24"/>
                <w:szCs w:val="24"/>
              </w:rPr>
              <w:t>a</w:t>
            </w:r>
            <w:r w:rsidR="00582069">
              <w:rPr>
                <w:rFonts w:ascii="Times New Roman" w:hAnsi="Times New Roman" w:cs="Times New Roman"/>
                <w:sz w:val="24"/>
                <w:szCs w:val="24"/>
              </w:rPr>
              <w:t xml:space="preserve">, kā arī 17. punktā norādītās </w:t>
            </w:r>
            <w:r w:rsidR="00582069" w:rsidRPr="00582069">
              <w:rPr>
                <w:rFonts w:ascii="Times New Roman" w:eastAsia="Times New Roman" w:hAnsi="Times New Roman" w:cs="Times New Roman"/>
                <w:sz w:val="24"/>
                <w:szCs w:val="24"/>
                <w:lang w:eastAsia="lv-LV"/>
              </w:rPr>
              <w:t>tiesībaizsardzības iestād</w:t>
            </w:r>
            <w:r w:rsidR="00582069">
              <w:rPr>
                <w:rFonts w:ascii="Times New Roman" w:eastAsia="Times New Roman" w:hAnsi="Times New Roman" w:cs="Times New Roman"/>
                <w:sz w:val="24"/>
                <w:szCs w:val="24"/>
                <w:lang w:eastAsia="lv-LV"/>
              </w:rPr>
              <w:t>es,</w:t>
            </w:r>
            <w:r w:rsidR="00582069">
              <w:rPr>
                <w:rFonts w:ascii="Times New Roman" w:hAnsi="Times New Roman" w:cs="Times New Roman"/>
                <w:sz w:val="24"/>
                <w:szCs w:val="24"/>
              </w:rPr>
              <w:t xml:space="preserve"> valsts un pašvaldības iestādes, kā arī  </w:t>
            </w:r>
            <w:r w:rsidR="00582069" w:rsidRPr="00582069">
              <w:rPr>
                <w:rFonts w:ascii="Times New Roman" w:eastAsia="Times New Roman" w:hAnsi="Times New Roman" w:cs="Times New Roman"/>
                <w:sz w:val="24"/>
                <w:szCs w:val="24"/>
                <w:lang w:eastAsia="lv-LV"/>
              </w:rPr>
              <w:t>apdrošināšanas sabiedrīb</w:t>
            </w:r>
            <w:r w:rsidR="00582069">
              <w:rPr>
                <w:rFonts w:ascii="Times New Roman" w:eastAsia="Times New Roman" w:hAnsi="Times New Roman" w:cs="Times New Roman"/>
                <w:sz w:val="24"/>
                <w:szCs w:val="24"/>
                <w:lang w:eastAsia="lv-LV"/>
              </w:rPr>
              <w:t>as</w:t>
            </w:r>
            <w:r w:rsidR="00582069" w:rsidRPr="00582069">
              <w:rPr>
                <w:rFonts w:ascii="Times New Roman" w:eastAsia="Times New Roman" w:hAnsi="Times New Roman" w:cs="Times New Roman"/>
                <w:sz w:val="24"/>
                <w:szCs w:val="24"/>
                <w:lang w:eastAsia="lv-LV"/>
              </w:rPr>
              <w:t xml:space="preserve"> </w:t>
            </w:r>
            <w:r w:rsidR="00582069">
              <w:rPr>
                <w:rFonts w:ascii="Times New Roman" w:eastAsia="Times New Roman" w:hAnsi="Times New Roman" w:cs="Times New Roman"/>
                <w:sz w:val="24"/>
                <w:szCs w:val="24"/>
                <w:lang w:eastAsia="lv-LV"/>
              </w:rPr>
              <w:t>un</w:t>
            </w:r>
            <w:r w:rsidR="00582069" w:rsidRPr="00582069">
              <w:rPr>
                <w:rFonts w:ascii="Times New Roman" w:eastAsia="Times New Roman" w:hAnsi="Times New Roman" w:cs="Times New Roman"/>
                <w:sz w:val="24"/>
                <w:szCs w:val="24"/>
                <w:lang w:eastAsia="lv-LV"/>
              </w:rPr>
              <w:t xml:space="preserve"> Latvijas Transportlīdzekļu apdrošinātāju biroj</w:t>
            </w:r>
            <w:r w:rsidR="006E375F">
              <w:rPr>
                <w:rFonts w:ascii="Times New Roman" w:eastAsia="Times New Roman" w:hAnsi="Times New Roman" w:cs="Times New Roman"/>
                <w:sz w:val="24"/>
                <w:szCs w:val="24"/>
                <w:lang w:eastAsia="lv-LV"/>
              </w:rPr>
              <w:t>u</w:t>
            </w:r>
            <w:r w:rsidR="00582069">
              <w:rPr>
                <w:rFonts w:ascii="Times New Roman" w:eastAsia="Times New Roman" w:hAnsi="Times New Roman" w:cs="Times New Roman"/>
                <w:sz w:val="24"/>
                <w:szCs w:val="24"/>
                <w:lang w:eastAsia="lv-LV"/>
              </w:rPr>
              <w:t>.</w:t>
            </w:r>
            <w:r w:rsidR="00582069" w:rsidRPr="00582069">
              <w:rPr>
                <w:rFonts w:ascii="Times New Roman" w:eastAsia="Times New Roman" w:hAnsi="Times New Roman" w:cs="Times New Roman"/>
                <w:sz w:val="24"/>
                <w:szCs w:val="24"/>
                <w:lang w:eastAsia="lv-LV"/>
              </w:rPr>
              <w:t xml:space="preserve"> </w:t>
            </w:r>
          </w:p>
          <w:p w14:paraId="467D6264" w14:textId="5A0446F0" w:rsidR="00582069" w:rsidRPr="003A01DF" w:rsidRDefault="00A273E6" w:rsidP="00E63886">
            <w:pPr>
              <w:tabs>
                <w:tab w:val="left" w:pos="874"/>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3) </w:t>
            </w:r>
            <w:r w:rsidRPr="009A23F2">
              <w:rPr>
                <w:rFonts w:ascii="Times New Roman" w:eastAsia="Times New Roman" w:hAnsi="Times New Roman" w:cs="Times New Roman"/>
                <w:bCs/>
                <w:sz w:val="24"/>
                <w:szCs w:val="24"/>
                <w:lang w:eastAsia="lv-LV"/>
              </w:rPr>
              <w:t xml:space="preserve">Ministru kabineta </w:t>
            </w:r>
            <w:r>
              <w:rPr>
                <w:rFonts w:ascii="Times New Roman" w:eastAsia="Times New Roman" w:hAnsi="Times New Roman" w:cs="Times New Roman"/>
                <w:bCs/>
                <w:sz w:val="24"/>
                <w:szCs w:val="24"/>
                <w:lang w:eastAsia="lv-LV"/>
              </w:rPr>
              <w:t xml:space="preserve">noteikumu projektam “Grozījums Ministru kabineta </w:t>
            </w:r>
            <w:r w:rsidRPr="009A23F2">
              <w:rPr>
                <w:rFonts w:ascii="Times New Roman" w:eastAsia="Times New Roman" w:hAnsi="Times New Roman" w:cs="Times New Roman"/>
                <w:sz w:val="24"/>
                <w:szCs w:val="24"/>
                <w:lang w:eastAsia="lv-LV"/>
              </w:rPr>
              <w:t xml:space="preserve">2009. gada 22. decembra </w:t>
            </w:r>
            <w:r>
              <w:rPr>
                <w:rFonts w:ascii="Times New Roman" w:eastAsia="Times New Roman" w:hAnsi="Times New Roman" w:cs="Times New Roman"/>
                <w:bCs/>
                <w:sz w:val="24"/>
                <w:szCs w:val="24"/>
                <w:lang w:eastAsia="lv-LV"/>
              </w:rPr>
              <w:t>noteikumo</w:t>
            </w:r>
            <w:r w:rsidRPr="009A23F2">
              <w:rPr>
                <w:rFonts w:ascii="Times New Roman" w:eastAsia="Times New Roman" w:hAnsi="Times New Roman" w:cs="Times New Roman"/>
                <w:bCs/>
                <w:sz w:val="24"/>
                <w:szCs w:val="24"/>
                <w:lang w:eastAsia="lv-LV"/>
              </w:rPr>
              <w:t>s Nr.1494</w:t>
            </w:r>
            <w:r w:rsidRPr="009A23F2">
              <w:rPr>
                <w:rFonts w:ascii="Times New Roman" w:eastAsia="Times New Roman" w:hAnsi="Times New Roman" w:cs="Times New Roman"/>
                <w:sz w:val="24"/>
                <w:szCs w:val="24"/>
                <w:lang w:eastAsia="lv-LV"/>
              </w:rPr>
              <w:t xml:space="preserve"> “</w:t>
            </w:r>
            <w:r w:rsidRPr="006E7FE1">
              <w:rPr>
                <w:rFonts w:ascii="Times New Roman" w:eastAsia="Times New Roman" w:hAnsi="Times New Roman" w:cs="Times New Roman"/>
                <w:bCs/>
                <w:sz w:val="24"/>
                <w:szCs w:val="24"/>
                <w:lang w:eastAsia="lv-LV"/>
              </w:rPr>
              <w:t>Mopēdu, mehānisko transportlīdzekļu, to piekabju un sastāvdaļu atbilstības novērtēšanas noteikumi</w:t>
            </w:r>
            <w:r w:rsidRPr="009A23F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E63886" w:rsidRPr="000709DC">
              <w:rPr>
                <w:rFonts w:ascii="Times New Roman" w:eastAsia="Times New Roman" w:hAnsi="Times New Roman" w:cs="Times New Roman"/>
                <w:sz w:val="24"/>
                <w:szCs w:val="24"/>
                <w:lang w:eastAsia="lv-LV"/>
              </w:rPr>
              <w:t xml:space="preserve">VAS “Ceļu satiksmes un drošības direkcija” amatpersonas (darbiniekus), kas iesaistītas </w:t>
            </w:r>
            <w:r w:rsidR="00E63886">
              <w:rPr>
                <w:rFonts w:ascii="Times New Roman" w:hAnsi="Times New Roman" w:cs="Times New Roman"/>
                <w:sz w:val="24"/>
                <w:szCs w:val="24"/>
              </w:rPr>
              <w:t>šajos Ministru kabineta noteikumos</w:t>
            </w:r>
            <w:r w:rsidR="00E63886" w:rsidRPr="000709DC">
              <w:rPr>
                <w:rFonts w:ascii="Times New Roman" w:hAnsi="Times New Roman" w:cs="Times New Roman"/>
                <w:bCs/>
                <w:sz w:val="24"/>
                <w:szCs w:val="24"/>
              </w:rPr>
              <w:t xml:space="preserve"> </w:t>
            </w:r>
            <w:r w:rsidR="00E63886" w:rsidRPr="000709DC">
              <w:rPr>
                <w:rFonts w:ascii="Times New Roman" w:hAnsi="Times New Roman"/>
                <w:bCs/>
                <w:sz w:val="24"/>
                <w:szCs w:val="24"/>
              </w:rPr>
              <w:t>noteiktu darbību</w:t>
            </w:r>
            <w:r w:rsidR="00E63886" w:rsidRPr="000709DC">
              <w:rPr>
                <w:rFonts w:ascii="Times New Roman" w:hAnsi="Times New Roman" w:cs="Times New Roman"/>
                <w:bCs/>
                <w:sz w:val="24"/>
                <w:szCs w:val="24"/>
              </w:rPr>
              <w:t xml:space="preserve"> izpildē.</w:t>
            </w:r>
          </w:p>
        </w:tc>
      </w:tr>
      <w:tr w:rsidR="0001268A" w:rsidRPr="003A01DF" w14:paraId="226022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AEB41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3EE24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17C2339" w14:textId="61DAFDF7" w:rsidR="00BB0B97" w:rsidRPr="003A01DF" w:rsidRDefault="00582069" w:rsidP="00A273E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Projektiem ir minimāla ietekme uz tautsaimniecību un administratīvo slogu, jo pēc būtības speciālo militāro transportlīdzekļu piekabes arī šobrīd tiek reģistrētas, bet kā piekabes. Piekabju pārreģistrācija par speciālās militāras tehnikas piekabēm vai speciālo militāro transportlīdzekļu piekabēm noritēs pakāpeniski, vienojoties ar VAS “Ceļu satiksmes un drošības direkcija”.</w:t>
            </w:r>
            <w:r w:rsidR="00A273E6">
              <w:rPr>
                <w:rFonts w:ascii="Times New Roman" w:eastAsia="Times New Roman" w:hAnsi="Times New Roman" w:cs="Times New Roman"/>
                <w:iCs/>
                <w:sz w:val="24"/>
                <w:szCs w:val="24"/>
                <w:lang w:eastAsia="lv-LV"/>
              </w:rPr>
              <w:t xml:space="preserve"> </w:t>
            </w:r>
          </w:p>
        </w:tc>
      </w:tr>
      <w:tr w:rsidR="0001268A" w:rsidRPr="003A01DF" w14:paraId="226F34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1BCF60"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EF6B8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1FC9866" w14:textId="2D6046ED" w:rsidR="00E5323B" w:rsidRPr="003A01DF" w:rsidRDefault="006069A6"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 iespējams aprēķināt.</w:t>
            </w:r>
          </w:p>
        </w:tc>
      </w:tr>
      <w:tr w:rsidR="0001268A" w:rsidRPr="003A01DF" w14:paraId="1D8298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44D6D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F20770"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61422AA" w14:textId="7DB81C67" w:rsidR="00E5323B" w:rsidRPr="003A01DF" w:rsidRDefault="006069A6"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 iespējams aprēķināt.</w:t>
            </w:r>
          </w:p>
        </w:tc>
      </w:tr>
      <w:tr w:rsidR="0001268A" w:rsidRPr="003A01DF" w14:paraId="564F59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1FFCBA"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42F29D7"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64CE69" w14:textId="77777777" w:rsidR="00E5323B" w:rsidRPr="003A01DF" w:rsidRDefault="00F25AE9"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tc>
      </w:tr>
    </w:tbl>
    <w:p w14:paraId="3D2B540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2764"/>
        <w:gridCol w:w="6222"/>
        <w:gridCol w:w="117"/>
      </w:tblGrid>
      <w:tr w:rsidR="0001268A" w:rsidRPr="003A01DF" w14:paraId="377625A4"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243A0A1" w14:textId="77777777" w:rsidR="00655F2C" w:rsidRPr="003A01DF" w:rsidRDefault="00E5323B" w:rsidP="00E5323B">
            <w:pPr>
              <w:spacing w:after="0" w:line="240" w:lineRule="auto"/>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t>III. Tiesību akta projekta ietekme uz valsts budžetu un pašvaldību budžetiem</w:t>
            </w:r>
          </w:p>
        </w:tc>
      </w:tr>
      <w:tr w:rsidR="002F1EEB" w:rsidRPr="003A01DF" w14:paraId="6FA6469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29C46D6A" w14:textId="48CF12D0" w:rsidR="002F1EEB" w:rsidRPr="002F1EEB" w:rsidRDefault="002F1EEB" w:rsidP="002F1EEB">
            <w:pPr>
              <w:spacing w:after="0" w:line="240" w:lineRule="auto"/>
              <w:jc w:val="center"/>
              <w:rPr>
                <w:rFonts w:ascii="Times New Roman" w:eastAsia="Times New Roman" w:hAnsi="Times New Roman" w:cs="Times New Roman"/>
                <w:bCs/>
                <w:iCs/>
                <w:sz w:val="24"/>
                <w:szCs w:val="24"/>
                <w:lang w:eastAsia="lv-LV"/>
              </w:rPr>
            </w:pPr>
            <w:r w:rsidRPr="002F1EEB">
              <w:rPr>
                <w:rFonts w:ascii="Times New Roman" w:eastAsia="Times New Roman" w:hAnsi="Times New Roman" w:cs="Times New Roman"/>
                <w:bCs/>
                <w:iCs/>
                <w:sz w:val="24"/>
                <w:szCs w:val="24"/>
                <w:lang w:eastAsia="lv-LV"/>
              </w:rPr>
              <w:t>Projekts šo jomu neskar.</w:t>
            </w:r>
          </w:p>
        </w:tc>
      </w:tr>
      <w:tr w:rsidR="0001268A" w:rsidRPr="003A01DF" w14:paraId="3B43D528" w14:textId="77777777" w:rsidTr="002F1EEB">
        <w:tblPrEx>
          <w:tblCellSpacing w:w="0" w:type="nil"/>
          <w:tblBorders>
            <w:top w:val="outset" w:sz="6" w:space="0" w:color="414142"/>
            <w:left w:val="outset" w:sz="6" w:space="0" w:color="414142"/>
            <w:bottom w:val="outset" w:sz="6" w:space="0" w:color="414142"/>
            <w:right w:val="outset" w:sz="6" w:space="0" w:color="414142"/>
          </w:tblBorders>
        </w:tblPrEx>
        <w:trPr>
          <w:gridAfter w:val="1"/>
          <w:wAfter w:w="22" w:type="pct"/>
          <w:trHeight w:val="345"/>
        </w:trPr>
        <w:tc>
          <w:tcPr>
            <w:tcW w:w="4931" w:type="pct"/>
            <w:gridSpan w:val="3"/>
            <w:tcBorders>
              <w:top w:val="outset" w:sz="6" w:space="0" w:color="414142"/>
              <w:left w:val="nil"/>
              <w:bottom w:val="single" w:sz="6" w:space="0" w:color="auto"/>
              <w:right w:val="nil"/>
            </w:tcBorders>
          </w:tcPr>
          <w:p w14:paraId="7A877FEE" w14:textId="17987BBC" w:rsidR="00F25AE9" w:rsidRPr="003A01DF" w:rsidRDefault="003916FB" w:rsidP="003916FB">
            <w:pPr>
              <w:spacing w:after="0" w:line="240" w:lineRule="auto"/>
              <w:rPr>
                <w:rFonts w:ascii="Times New Roman" w:eastAsia="Times New Roman" w:hAnsi="Times New Roman" w:cs="Times New Roman"/>
                <w:sz w:val="24"/>
                <w:szCs w:val="24"/>
                <w:lang w:eastAsia="lv-LV"/>
              </w:rPr>
            </w:pPr>
            <w:r w:rsidRPr="003A01DF">
              <w:rPr>
                <w:rFonts w:ascii="Times New Roman" w:eastAsia="Times New Roman" w:hAnsi="Times New Roman" w:cs="Times New Roman"/>
                <w:iCs/>
                <w:sz w:val="24"/>
                <w:szCs w:val="24"/>
                <w:lang w:eastAsia="lv-LV"/>
              </w:rPr>
              <w:t xml:space="preserve"> </w:t>
            </w:r>
          </w:p>
        </w:tc>
      </w:tr>
      <w:tr w:rsidR="009A23F2" w:rsidRPr="009A23F2" w14:paraId="32EFC5C6" w14:textId="77777777" w:rsidTr="000E409D">
        <w:tblPrEx>
          <w:tblCellMar>
            <w:top w:w="24" w:type="dxa"/>
            <w:left w:w="24" w:type="dxa"/>
            <w:bottom w:w="24" w:type="dxa"/>
            <w:right w:w="24" w:type="dxa"/>
          </w:tblCellMar>
        </w:tblPrEx>
        <w:trPr>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14:paraId="5DFC4BAB" w14:textId="77777777" w:rsidR="009A23F2" w:rsidRPr="009A23F2" w:rsidRDefault="009A23F2" w:rsidP="009A23F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A23F2">
              <w:rPr>
                <w:rFonts w:ascii="Times New Roman" w:eastAsia="Times New Roman" w:hAnsi="Times New Roman" w:cs="Times New Roman"/>
                <w:b/>
                <w:bCs/>
                <w:sz w:val="24"/>
                <w:szCs w:val="24"/>
                <w:lang w:eastAsia="lv-LV"/>
              </w:rPr>
              <w:t>IV. Tiesību akta projekta ietekme uz spēkā esošo tiesību normu sistēmu</w:t>
            </w:r>
          </w:p>
        </w:tc>
      </w:tr>
      <w:tr w:rsidR="009A23F2" w:rsidRPr="009A23F2" w14:paraId="394114A8" w14:textId="77777777" w:rsidTr="002F1EEB">
        <w:tblPrEx>
          <w:tblCellMar>
            <w:top w:w="24" w:type="dxa"/>
            <w:left w:w="24" w:type="dxa"/>
            <w:bottom w:w="24" w:type="dxa"/>
            <w:right w:w="24" w:type="dxa"/>
          </w:tblCellMar>
        </w:tblPrEx>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14:paraId="33831C64" w14:textId="77777777" w:rsidR="009A23F2" w:rsidRPr="009A23F2" w:rsidRDefault="009A23F2" w:rsidP="009A23F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t>1.</w:t>
            </w:r>
          </w:p>
        </w:tc>
        <w:tc>
          <w:tcPr>
            <w:tcW w:w="1434" w:type="pct"/>
            <w:tcBorders>
              <w:top w:val="outset" w:sz="6" w:space="0" w:color="auto"/>
              <w:left w:val="outset" w:sz="6" w:space="0" w:color="auto"/>
              <w:bottom w:val="outset" w:sz="6" w:space="0" w:color="auto"/>
              <w:right w:val="outset" w:sz="6" w:space="0" w:color="auto"/>
            </w:tcBorders>
            <w:hideMark/>
          </w:tcPr>
          <w:p w14:paraId="47E4EB8A" w14:textId="77777777" w:rsidR="009A23F2" w:rsidRPr="009A23F2" w:rsidRDefault="009A23F2" w:rsidP="009A23F2">
            <w:pPr>
              <w:spacing w:after="0" w:line="240" w:lineRule="auto"/>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t>Saistītie tiesību aktu projekti</w:t>
            </w:r>
          </w:p>
        </w:tc>
        <w:tc>
          <w:tcPr>
            <w:tcW w:w="3255" w:type="pct"/>
            <w:gridSpan w:val="2"/>
            <w:tcBorders>
              <w:top w:val="outset" w:sz="6" w:space="0" w:color="auto"/>
              <w:left w:val="outset" w:sz="6" w:space="0" w:color="auto"/>
              <w:bottom w:val="outset" w:sz="6" w:space="0" w:color="auto"/>
              <w:right w:val="outset" w:sz="6" w:space="0" w:color="auto"/>
            </w:tcBorders>
            <w:hideMark/>
          </w:tcPr>
          <w:p w14:paraId="342CE45A" w14:textId="2EBD3767" w:rsidR="009A23F2" w:rsidRPr="00A273E6" w:rsidRDefault="002F1EEB" w:rsidP="006E375F">
            <w:pPr>
              <w:spacing w:after="0" w:line="240" w:lineRule="auto"/>
              <w:jc w:val="both"/>
              <w:rPr>
                <w:rFonts w:ascii="Times New Roman" w:eastAsia="Times New Roman" w:hAnsi="Times New Roman" w:cs="Times New Roman"/>
                <w:sz w:val="24"/>
                <w:szCs w:val="24"/>
                <w:lang w:eastAsia="lv-LV"/>
              </w:rPr>
            </w:pPr>
            <w:r w:rsidRPr="00A273E6">
              <w:rPr>
                <w:rFonts w:ascii="Times New Roman" w:eastAsia="Times New Roman" w:hAnsi="Times New Roman" w:cs="Times New Roman"/>
                <w:sz w:val="24"/>
                <w:szCs w:val="24"/>
                <w:lang w:eastAsia="lv-LV"/>
              </w:rPr>
              <w:t xml:space="preserve">Grozījumi Ministru kabineta noteikumos izriet no likumprojekta “Grozījumi Ceļu satiksmes likumā” </w:t>
            </w:r>
            <w:r w:rsidRPr="00A273E6">
              <w:rPr>
                <w:rFonts w:ascii="Times New Roman" w:hAnsi="Times New Roman" w:cs="Times New Roman"/>
                <w:bCs/>
                <w:sz w:val="24"/>
                <w:szCs w:val="24"/>
              </w:rPr>
              <w:t>(Nr. 967/ Lp.13), kas izskatīts Saeimas pirmajā lasījumā.</w:t>
            </w:r>
          </w:p>
        </w:tc>
      </w:tr>
      <w:tr w:rsidR="009A23F2" w:rsidRPr="009A23F2" w14:paraId="74CF7FCC" w14:textId="77777777" w:rsidTr="002F1EEB">
        <w:tblPrEx>
          <w:tblCellMar>
            <w:top w:w="24" w:type="dxa"/>
            <w:left w:w="24" w:type="dxa"/>
            <w:bottom w:w="24" w:type="dxa"/>
            <w:right w:w="24" w:type="dxa"/>
          </w:tblCellMar>
        </w:tblPrEx>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14:paraId="10C24135" w14:textId="77777777" w:rsidR="009A23F2" w:rsidRPr="009A23F2" w:rsidRDefault="009A23F2" w:rsidP="009A23F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lastRenderedPageBreak/>
              <w:t>2.</w:t>
            </w:r>
          </w:p>
        </w:tc>
        <w:tc>
          <w:tcPr>
            <w:tcW w:w="1434" w:type="pct"/>
            <w:tcBorders>
              <w:top w:val="outset" w:sz="6" w:space="0" w:color="auto"/>
              <w:left w:val="outset" w:sz="6" w:space="0" w:color="auto"/>
              <w:bottom w:val="outset" w:sz="6" w:space="0" w:color="auto"/>
              <w:right w:val="outset" w:sz="6" w:space="0" w:color="auto"/>
            </w:tcBorders>
            <w:hideMark/>
          </w:tcPr>
          <w:p w14:paraId="074C4F5F" w14:textId="77777777" w:rsidR="009A23F2" w:rsidRPr="009A23F2" w:rsidRDefault="009A23F2" w:rsidP="009A23F2">
            <w:pPr>
              <w:spacing w:after="0" w:line="240" w:lineRule="auto"/>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t>Atbildīgā institūcija</w:t>
            </w:r>
          </w:p>
        </w:tc>
        <w:tc>
          <w:tcPr>
            <w:tcW w:w="3255" w:type="pct"/>
            <w:gridSpan w:val="2"/>
            <w:tcBorders>
              <w:top w:val="outset" w:sz="6" w:space="0" w:color="auto"/>
              <w:left w:val="outset" w:sz="6" w:space="0" w:color="auto"/>
              <w:bottom w:val="outset" w:sz="6" w:space="0" w:color="auto"/>
              <w:right w:val="outset" w:sz="6" w:space="0" w:color="auto"/>
            </w:tcBorders>
            <w:hideMark/>
          </w:tcPr>
          <w:p w14:paraId="158D9D12" w14:textId="67EAA322" w:rsidR="009A23F2" w:rsidRPr="009A23F2" w:rsidRDefault="002F1EEB" w:rsidP="009A23F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w:t>
            </w:r>
          </w:p>
        </w:tc>
      </w:tr>
      <w:tr w:rsidR="009A23F2" w:rsidRPr="009A23F2" w14:paraId="5F21D366" w14:textId="77777777" w:rsidTr="002F1EEB">
        <w:tblPrEx>
          <w:tblCellMar>
            <w:top w:w="24" w:type="dxa"/>
            <w:left w:w="24" w:type="dxa"/>
            <w:bottom w:w="24" w:type="dxa"/>
            <w:right w:w="24" w:type="dxa"/>
          </w:tblCellMar>
        </w:tblPrEx>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14:paraId="5766A128" w14:textId="77777777" w:rsidR="009A23F2" w:rsidRPr="009A23F2" w:rsidRDefault="009A23F2" w:rsidP="009A23F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t>3.</w:t>
            </w:r>
          </w:p>
        </w:tc>
        <w:tc>
          <w:tcPr>
            <w:tcW w:w="1434" w:type="pct"/>
            <w:tcBorders>
              <w:top w:val="outset" w:sz="6" w:space="0" w:color="auto"/>
              <w:left w:val="outset" w:sz="6" w:space="0" w:color="auto"/>
              <w:bottom w:val="outset" w:sz="6" w:space="0" w:color="auto"/>
              <w:right w:val="outset" w:sz="6" w:space="0" w:color="auto"/>
            </w:tcBorders>
            <w:hideMark/>
          </w:tcPr>
          <w:p w14:paraId="174152AD" w14:textId="77777777" w:rsidR="009A23F2" w:rsidRPr="009A23F2" w:rsidRDefault="009A23F2" w:rsidP="009A23F2">
            <w:pPr>
              <w:spacing w:after="0" w:line="240" w:lineRule="auto"/>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t>Cita informācija</w:t>
            </w:r>
          </w:p>
        </w:tc>
        <w:tc>
          <w:tcPr>
            <w:tcW w:w="3255" w:type="pct"/>
            <w:gridSpan w:val="2"/>
            <w:tcBorders>
              <w:top w:val="outset" w:sz="6" w:space="0" w:color="auto"/>
              <w:left w:val="outset" w:sz="6" w:space="0" w:color="auto"/>
              <w:bottom w:val="outset" w:sz="6" w:space="0" w:color="auto"/>
              <w:right w:val="outset" w:sz="6" w:space="0" w:color="auto"/>
            </w:tcBorders>
            <w:hideMark/>
          </w:tcPr>
          <w:p w14:paraId="400D73D7" w14:textId="744957C5" w:rsidR="009A23F2" w:rsidRPr="009A23F2" w:rsidRDefault="006E375F" w:rsidP="006E37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lang w:eastAsia="lv-LV"/>
              </w:rPr>
              <w:t xml:space="preserve">Attiecīgie grozījumi Ministru kabineta noteikumos stāsies spēkā vienlaikus ar likumprojektu “Grozījumi Ceļu satiksmes likumā” </w:t>
            </w:r>
            <w:proofErr w:type="gramStart"/>
            <w:r>
              <w:rPr>
                <w:rFonts w:ascii="Times New Roman" w:eastAsia="Times New Roman" w:hAnsi="Times New Roman" w:cs="Times New Roman"/>
                <w:iCs/>
                <w:lang w:eastAsia="lv-LV"/>
              </w:rPr>
              <w:t>(</w:t>
            </w:r>
            <w:proofErr w:type="gramEnd"/>
            <w:r>
              <w:rPr>
                <w:rFonts w:ascii="Times New Roman" w:eastAsia="Times New Roman" w:hAnsi="Times New Roman" w:cs="Times New Roman"/>
                <w:iCs/>
                <w:lang w:eastAsia="lv-LV"/>
              </w:rPr>
              <w:t xml:space="preserve">Nr. </w:t>
            </w:r>
            <w:r>
              <w:rPr>
                <w:rFonts w:ascii="Times New Roman" w:hAnsi="Times New Roman" w:cs="Times New Roman"/>
                <w:bCs/>
              </w:rPr>
              <w:t>(Nr. 967/ Lp.13).</w:t>
            </w:r>
          </w:p>
        </w:tc>
      </w:tr>
    </w:tbl>
    <w:p w14:paraId="48492D66" w14:textId="77777777" w:rsidR="00F25AE9" w:rsidRPr="003A01DF" w:rsidRDefault="00F25AE9" w:rsidP="00E5323B">
      <w:pPr>
        <w:spacing w:after="0" w:line="240" w:lineRule="auto"/>
        <w:rPr>
          <w:rFonts w:ascii="Times New Roman" w:eastAsia="Times New Roman" w:hAnsi="Times New Roman" w:cs="Times New Roman"/>
          <w:iCs/>
          <w:sz w:val="24"/>
          <w:szCs w:val="24"/>
          <w:lang w:eastAsia="lv-LV"/>
        </w:rPr>
      </w:pPr>
    </w:p>
    <w:p w14:paraId="7BCDE62D" w14:textId="6B32C0FD" w:rsidR="00EC69BF" w:rsidRPr="003A01DF" w:rsidRDefault="00E5323B" w:rsidP="007B3532">
      <w:pPr>
        <w:pStyle w:val="naiskr"/>
        <w:tabs>
          <w:tab w:val="left" w:pos="2628"/>
        </w:tabs>
        <w:spacing w:before="0" w:after="0"/>
        <w:rPr>
          <w:iCs/>
        </w:rPr>
      </w:pPr>
      <w:r w:rsidRPr="003A01DF">
        <w:rPr>
          <w:iCs/>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01268A" w:rsidRPr="003A01DF" w14:paraId="1D286CF5" w14:textId="77777777" w:rsidTr="000E409D">
        <w:trPr>
          <w:jc w:val="center"/>
        </w:trPr>
        <w:tc>
          <w:tcPr>
            <w:tcW w:w="9493" w:type="dxa"/>
          </w:tcPr>
          <w:p w14:paraId="275258E1" w14:textId="77777777" w:rsidR="007B3532" w:rsidRPr="003A01DF" w:rsidRDefault="007B3532" w:rsidP="007B3532">
            <w:pPr>
              <w:pStyle w:val="naisnod"/>
              <w:spacing w:before="0" w:after="0"/>
              <w:jc w:val="both"/>
            </w:pPr>
            <w:r w:rsidRPr="003A01DF">
              <w:t>V. Tiesību akta projekta atbilstība Latvijas Republikas starptautiskajām saistībām</w:t>
            </w:r>
          </w:p>
        </w:tc>
      </w:tr>
      <w:tr w:rsidR="009E5E50" w:rsidRPr="003A01DF" w14:paraId="366EE391" w14:textId="77777777" w:rsidTr="000E409D">
        <w:trPr>
          <w:jc w:val="center"/>
        </w:trPr>
        <w:tc>
          <w:tcPr>
            <w:tcW w:w="9493" w:type="dxa"/>
          </w:tcPr>
          <w:p w14:paraId="25227854" w14:textId="4256F955" w:rsidR="009E5E50" w:rsidRPr="009E5E50" w:rsidRDefault="009E5E50" w:rsidP="009E5E50">
            <w:pPr>
              <w:pStyle w:val="naisnod"/>
              <w:spacing w:before="0" w:after="0"/>
              <w:rPr>
                <w:b w:val="0"/>
              </w:rPr>
            </w:pPr>
            <w:r w:rsidRPr="009E5E50">
              <w:rPr>
                <w:b w:val="0"/>
              </w:rPr>
              <w:t>Projekts šo jomu neskar.</w:t>
            </w:r>
          </w:p>
        </w:tc>
      </w:tr>
    </w:tbl>
    <w:p w14:paraId="7EEEDB6A" w14:textId="1F22B566"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3A01DF" w14:paraId="242627F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646FEA" w14:textId="77777777" w:rsidR="00655F2C" w:rsidRPr="003A01DF" w:rsidRDefault="00E5323B" w:rsidP="00E5323B">
            <w:pPr>
              <w:spacing w:after="0" w:line="240" w:lineRule="auto"/>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t>VI. Sabiedrības līdzdalība un komunikācijas aktivitātes</w:t>
            </w:r>
          </w:p>
        </w:tc>
      </w:tr>
      <w:tr w:rsidR="0001268A" w:rsidRPr="003A01DF" w14:paraId="769974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D82544" w14:textId="73E73B43" w:rsidR="00AA6D7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p w14:paraId="68557091" w14:textId="77777777" w:rsidR="00AA6D7C" w:rsidRPr="003A01DF" w:rsidRDefault="00AA6D7C" w:rsidP="00A04161">
            <w:pPr>
              <w:rPr>
                <w:rFonts w:ascii="Times New Roman" w:eastAsia="Times New Roman" w:hAnsi="Times New Roman" w:cs="Times New Roman"/>
                <w:sz w:val="24"/>
                <w:szCs w:val="24"/>
                <w:lang w:eastAsia="lv-LV"/>
              </w:rPr>
            </w:pPr>
          </w:p>
          <w:p w14:paraId="2B7DDED0" w14:textId="77777777" w:rsidR="00AA6D7C" w:rsidRPr="003A01DF" w:rsidRDefault="00AA6D7C" w:rsidP="00A04161">
            <w:pPr>
              <w:rPr>
                <w:rFonts w:ascii="Times New Roman" w:eastAsia="Times New Roman" w:hAnsi="Times New Roman" w:cs="Times New Roman"/>
                <w:sz w:val="24"/>
                <w:szCs w:val="24"/>
                <w:lang w:eastAsia="lv-LV"/>
              </w:rPr>
            </w:pPr>
          </w:p>
          <w:p w14:paraId="32671B95" w14:textId="77777777" w:rsidR="00AA6D7C" w:rsidRPr="003A01DF" w:rsidRDefault="00AA6D7C" w:rsidP="00A04161">
            <w:pPr>
              <w:rPr>
                <w:rFonts w:ascii="Times New Roman" w:eastAsia="Times New Roman" w:hAnsi="Times New Roman" w:cs="Times New Roman"/>
                <w:sz w:val="24"/>
                <w:szCs w:val="24"/>
                <w:lang w:eastAsia="lv-LV"/>
              </w:rPr>
            </w:pPr>
          </w:p>
          <w:p w14:paraId="031AEF58" w14:textId="77777777" w:rsidR="00AA6D7C" w:rsidRPr="003A01DF" w:rsidRDefault="00AA6D7C" w:rsidP="00A04161">
            <w:pPr>
              <w:rPr>
                <w:rFonts w:ascii="Times New Roman" w:eastAsia="Times New Roman" w:hAnsi="Times New Roman" w:cs="Times New Roman"/>
                <w:sz w:val="24"/>
                <w:szCs w:val="24"/>
                <w:lang w:eastAsia="lv-LV"/>
              </w:rPr>
            </w:pPr>
          </w:p>
          <w:p w14:paraId="6E010E66" w14:textId="77777777" w:rsidR="00AA6D7C" w:rsidRPr="003A01DF" w:rsidRDefault="00AA6D7C" w:rsidP="00A04161">
            <w:pPr>
              <w:rPr>
                <w:rFonts w:ascii="Times New Roman" w:eastAsia="Times New Roman" w:hAnsi="Times New Roman" w:cs="Times New Roman"/>
                <w:sz w:val="24"/>
                <w:szCs w:val="24"/>
                <w:lang w:eastAsia="lv-LV"/>
              </w:rPr>
            </w:pPr>
          </w:p>
          <w:p w14:paraId="08D97A72" w14:textId="3B5CB10D" w:rsidR="00655F2C" w:rsidRPr="003A01DF" w:rsidRDefault="00655F2C" w:rsidP="00A04161">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D1A892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E0D7DA1" w14:textId="4376916D" w:rsidR="00E5323B" w:rsidRPr="003A01DF" w:rsidRDefault="00F25AE9" w:rsidP="009E5E50">
            <w:pPr>
              <w:spacing w:after="0" w:line="240" w:lineRule="auto"/>
              <w:jc w:val="both"/>
              <w:rPr>
                <w:rFonts w:ascii="Times New Roman" w:eastAsia="Times New Roman" w:hAnsi="Times New Roman" w:cs="Times New Roman"/>
                <w:iCs/>
                <w:sz w:val="24"/>
                <w:szCs w:val="24"/>
                <w:lang w:eastAsia="lv-LV"/>
              </w:rPr>
            </w:pPr>
            <w:r w:rsidRPr="003A01DF">
              <w:rPr>
                <w:rFonts w:ascii="Times New Roman" w:hAnsi="Times New Roman" w:cs="Times New Roman"/>
                <w:sz w:val="24"/>
                <w:szCs w:val="24"/>
              </w:rPr>
              <w:t>Atbilstoši Ministru kabineta 2009.</w:t>
            </w:r>
            <w:r w:rsidR="002378B9" w:rsidRPr="003A01DF">
              <w:rPr>
                <w:rFonts w:ascii="Times New Roman" w:hAnsi="Times New Roman" w:cs="Times New Roman"/>
                <w:sz w:val="24"/>
                <w:szCs w:val="24"/>
              </w:rPr>
              <w:t> </w:t>
            </w:r>
            <w:r w:rsidRPr="003A01DF">
              <w:rPr>
                <w:rFonts w:ascii="Times New Roman" w:hAnsi="Times New Roman" w:cs="Times New Roman"/>
                <w:sz w:val="24"/>
                <w:szCs w:val="24"/>
              </w:rPr>
              <w:t>gada 25.</w:t>
            </w:r>
            <w:r w:rsidR="002378B9" w:rsidRPr="003A01DF">
              <w:rPr>
                <w:rFonts w:ascii="Times New Roman" w:hAnsi="Times New Roman" w:cs="Times New Roman"/>
                <w:sz w:val="24"/>
                <w:szCs w:val="24"/>
              </w:rPr>
              <w:t> </w:t>
            </w:r>
            <w:r w:rsidRPr="003A01DF">
              <w:rPr>
                <w:rFonts w:ascii="Times New Roman" w:hAnsi="Times New Roman" w:cs="Times New Roman"/>
                <w:sz w:val="24"/>
                <w:szCs w:val="24"/>
              </w:rPr>
              <w:t>augusta noteikum</w:t>
            </w:r>
            <w:r w:rsidR="002378B9" w:rsidRPr="003A01DF">
              <w:rPr>
                <w:rFonts w:ascii="Times New Roman" w:hAnsi="Times New Roman" w:cs="Times New Roman"/>
                <w:sz w:val="24"/>
                <w:szCs w:val="24"/>
              </w:rPr>
              <w:t>iem</w:t>
            </w:r>
            <w:r w:rsidRPr="003A01DF">
              <w:rPr>
                <w:rFonts w:ascii="Times New Roman" w:hAnsi="Times New Roman" w:cs="Times New Roman"/>
                <w:sz w:val="24"/>
                <w:szCs w:val="24"/>
              </w:rPr>
              <w:t xml:space="preserve"> Nr.</w:t>
            </w:r>
            <w:r w:rsidR="002378B9" w:rsidRPr="003A01DF">
              <w:rPr>
                <w:rFonts w:ascii="Times New Roman" w:hAnsi="Times New Roman" w:cs="Times New Roman"/>
                <w:sz w:val="24"/>
                <w:szCs w:val="24"/>
              </w:rPr>
              <w:t> </w:t>
            </w:r>
            <w:r w:rsidRPr="003A01DF">
              <w:rPr>
                <w:rFonts w:ascii="Times New Roman" w:hAnsi="Times New Roman" w:cs="Times New Roman"/>
                <w:sz w:val="24"/>
                <w:szCs w:val="24"/>
              </w:rPr>
              <w:t xml:space="preserve">970 </w:t>
            </w:r>
            <w:r w:rsidR="002378B9" w:rsidRPr="003A01DF">
              <w:rPr>
                <w:rFonts w:ascii="Times New Roman" w:hAnsi="Times New Roman" w:cs="Times New Roman"/>
                <w:sz w:val="24"/>
                <w:szCs w:val="24"/>
              </w:rPr>
              <w:t>“</w:t>
            </w:r>
            <w:r w:rsidRPr="003A01DF">
              <w:rPr>
                <w:rFonts w:ascii="Times New Roman" w:hAnsi="Times New Roman" w:cs="Times New Roman"/>
                <w:sz w:val="24"/>
                <w:szCs w:val="24"/>
              </w:rPr>
              <w:t>Sabiedrības līdzdalības kārtība attīstības plānošanas procesā</w:t>
            </w:r>
            <w:r w:rsidR="002378B9" w:rsidRPr="003A01DF">
              <w:rPr>
                <w:rFonts w:ascii="Times New Roman" w:hAnsi="Times New Roman" w:cs="Times New Roman"/>
                <w:sz w:val="24"/>
                <w:szCs w:val="24"/>
              </w:rPr>
              <w:t>”</w:t>
            </w:r>
            <w:r w:rsidRPr="003A01DF">
              <w:rPr>
                <w:rFonts w:ascii="Times New Roman" w:hAnsi="Times New Roman" w:cs="Times New Roman"/>
                <w:sz w:val="24"/>
                <w:szCs w:val="24"/>
              </w:rPr>
              <w:t xml:space="preserve"> pirms </w:t>
            </w:r>
            <w:r w:rsidR="009E5E50">
              <w:rPr>
                <w:rFonts w:ascii="Times New Roman" w:hAnsi="Times New Roman" w:cs="Times New Roman"/>
                <w:sz w:val="24"/>
                <w:szCs w:val="24"/>
              </w:rPr>
              <w:t>noteikumu projektu</w:t>
            </w:r>
            <w:proofErr w:type="gramStart"/>
            <w:r w:rsidR="007B5B77" w:rsidRPr="003A01DF">
              <w:rPr>
                <w:rFonts w:ascii="Times New Roman" w:hAnsi="Times New Roman" w:cs="Times New Roman"/>
                <w:sz w:val="24"/>
                <w:szCs w:val="24"/>
              </w:rPr>
              <w:t xml:space="preserve"> </w:t>
            </w:r>
            <w:r w:rsidRPr="003A01DF">
              <w:rPr>
                <w:rFonts w:ascii="Times New Roman" w:hAnsi="Times New Roman" w:cs="Times New Roman"/>
                <w:sz w:val="24"/>
                <w:szCs w:val="24"/>
              </w:rPr>
              <w:t xml:space="preserve"> </w:t>
            </w:r>
            <w:proofErr w:type="gramEnd"/>
            <w:r w:rsidRPr="003A01DF">
              <w:rPr>
                <w:rFonts w:ascii="Times New Roman" w:hAnsi="Times New Roman" w:cs="Times New Roman"/>
                <w:sz w:val="24"/>
                <w:szCs w:val="24"/>
              </w:rPr>
              <w:t xml:space="preserve">nosūtīšanas Valsts kancelejai izskatīšanai Valsts sekretāru sanāksmē par </w:t>
            </w:r>
            <w:r w:rsidR="009E5E50">
              <w:rPr>
                <w:rFonts w:ascii="Times New Roman" w:hAnsi="Times New Roman" w:cs="Times New Roman"/>
                <w:sz w:val="24"/>
                <w:szCs w:val="24"/>
              </w:rPr>
              <w:t>noteikumu projektu</w:t>
            </w:r>
            <w:r w:rsidRPr="003A01DF">
              <w:rPr>
                <w:rFonts w:ascii="Times New Roman" w:hAnsi="Times New Roman" w:cs="Times New Roman"/>
                <w:sz w:val="24"/>
                <w:szCs w:val="24"/>
              </w:rPr>
              <w:t xml:space="preserve"> izstrādi sabiedrības pārstāvji</w:t>
            </w:r>
            <w:r w:rsidR="007E0F04" w:rsidRPr="003A01DF">
              <w:rPr>
                <w:rFonts w:ascii="Times New Roman" w:hAnsi="Times New Roman" w:cs="Times New Roman"/>
                <w:sz w:val="24"/>
                <w:szCs w:val="24"/>
              </w:rPr>
              <w:t xml:space="preserve"> tika informēti</w:t>
            </w:r>
            <w:r w:rsidRPr="003A01DF">
              <w:rPr>
                <w:rFonts w:ascii="Times New Roman" w:hAnsi="Times New Roman" w:cs="Times New Roman"/>
                <w:sz w:val="24"/>
                <w:szCs w:val="24"/>
              </w:rPr>
              <w:t xml:space="preserve">, ievietojot paziņojumu par iespējām iesaistīties </w:t>
            </w:r>
            <w:r w:rsidR="00D728D7" w:rsidRPr="003A01DF">
              <w:rPr>
                <w:rFonts w:ascii="Times New Roman" w:hAnsi="Times New Roman" w:cs="Times New Roman"/>
                <w:sz w:val="24"/>
                <w:szCs w:val="24"/>
              </w:rPr>
              <w:t xml:space="preserve">viedokļa sniegšanā par izstrādāto </w:t>
            </w:r>
            <w:r w:rsidRPr="003A01DF">
              <w:rPr>
                <w:rFonts w:ascii="Times New Roman" w:hAnsi="Times New Roman" w:cs="Times New Roman"/>
                <w:sz w:val="24"/>
                <w:szCs w:val="24"/>
              </w:rPr>
              <w:t xml:space="preserve">tiesību akta </w:t>
            </w:r>
            <w:r w:rsidR="00D728D7" w:rsidRPr="003A01DF">
              <w:rPr>
                <w:rFonts w:ascii="Times New Roman" w:hAnsi="Times New Roman" w:cs="Times New Roman"/>
                <w:sz w:val="24"/>
                <w:szCs w:val="24"/>
              </w:rPr>
              <w:t>pro</w:t>
            </w:r>
            <w:r w:rsidR="009E5E50">
              <w:rPr>
                <w:rFonts w:ascii="Times New Roman" w:hAnsi="Times New Roman" w:cs="Times New Roman"/>
                <w:sz w:val="24"/>
                <w:szCs w:val="24"/>
              </w:rPr>
              <w:t>jektu</w:t>
            </w:r>
            <w:r w:rsidRPr="003A01DF">
              <w:rPr>
                <w:rFonts w:ascii="Times New Roman" w:hAnsi="Times New Roman" w:cs="Times New Roman"/>
                <w:sz w:val="24"/>
                <w:szCs w:val="24"/>
              </w:rPr>
              <w:t xml:space="preserve"> Aizsardzības ministrijas </w:t>
            </w:r>
            <w:r w:rsidR="007B3532" w:rsidRPr="003A01DF">
              <w:rPr>
                <w:rFonts w:ascii="Times New Roman" w:hAnsi="Times New Roman" w:cs="Times New Roman"/>
                <w:sz w:val="24"/>
                <w:szCs w:val="24"/>
              </w:rPr>
              <w:t>tīmekļa vietnē</w:t>
            </w:r>
            <w:r w:rsidRPr="003A01DF">
              <w:rPr>
                <w:rFonts w:ascii="Times New Roman" w:hAnsi="Times New Roman" w:cs="Times New Roman"/>
                <w:sz w:val="24"/>
                <w:szCs w:val="24"/>
              </w:rPr>
              <w:t xml:space="preserve"> sadaļā </w:t>
            </w:r>
            <w:r w:rsidR="002378B9" w:rsidRPr="003A01DF">
              <w:rPr>
                <w:rFonts w:ascii="Times New Roman" w:hAnsi="Times New Roman" w:cs="Times New Roman"/>
                <w:sz w:val="24"/>
                <w:szCs w:val="24"/>
              </w:rPr>
              <w:t>“</w:t>
            </w:r>
            <w:r w:rsidRPr="003A01DF">
              <w:rPr>
                <w:rFonts w:ascii="Times New Roman" w:hAnsi="Times New Roman" w:cs="Times New Roman"/>
                <w:sz w:val="24"/>
                <w:szCs w:val="24"/>
              </w:rPr>
              <w:t>Sabiedrības līdzdalība</w:t>
            </w:r>
            <w:r w:rsidR="002378B9" w:rsidRPr="003A01DF">
              <w:rPr>
                <w:rFonts w:ascii="Times New Roman" w:hAnsi="Times New Roman" w:cs="Times New Roman"/>
                <w:sz w:val="24"/>
                <w:szCs w:val="24"/>
              </w:rPr>
              <w:t>”</w:t>
            </w:r>
            <w:r w:rsidR="005D67E3" w:rsidRPr="003A01DF">
              <w:rPr>
                <w:rFonts w:ascii="Times New Roman" w:hAnsi="Times New Roman" w:cs="Times New Roman"/>
                <w:sz w:val="24"/>
                <w:szCs w:val="24"/>
              </w:rPr>
              <w:t xml:space="preserve"> </w:t>
            </w:r>
            <w:r w:rsidR="00E4342D" w:rsidRPr="003A01DF">
              <w:rPr>
                <w:rFonts w:ascii="Times New Roman" w:hAnsi="Times New Roman" w:cs="Times New Roman"/>
                <w:sz w:val="24"/>
                <w:szCs w:val="24"/>
              </w:rPr>
              <w:t>un Valsts kancelejas tīmekļa vietnē.</w:t>
            </w:r>
          </w:p>
        </w:tc>
      </w:tr>
      <w:tr w:rsidR="0001268A" w:rsidRPr="003A01DF" w14:paraId="485158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084237"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E1357C"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DCDB97A" w14:textId="24BCF3C6" w:rsidR="00E5323B" w:rsidRPr="002F1EEB" w:rsidRDefault="009E5E50" w:rsidP="003246EF">
            <w:pPr>
              <w:spacing w:after="0" w:line="240" w:lineRule="auto"/>
              <w:jc w:val="both"/>
              <w:rPr>
                <w:rFonts w:ascii="Times New Roman" w:eastAsia="Times New Roman" w:hAnsi="Times New Roman" w:cs="Times New Roman"/>
                <w:iCs/>
                <w:sz w:val="24"/>
                <w:szCs w:val="24"/>
                <w:lang w:eastAsia="lv-LV"/>
              </w:rPr>
            </w:pPr>
            <w:r w:rsidRPr="002F1EEB">
              <w:rPr>
                <w:rFonts w:ascii="Times New Roman" w:eastAsia="Times New Roman" w:hAnsi="Times New Roman" w:cs="Times New Roman"/>
                <w:sz w:val="24"/>
                <w:szCs w:val="24"/>
                <w:lang w:eastAsia="lv-LV"/>
              </w:rPr>
              <w:t>MK noteikumu projekti</w:t>
            </w:r>
            <w:r w:rsidR="00F25AE9" w:rsidRPr="002F1EEB">
              <w:rPr>
                <w:rFonts w:ascii="Times New Roman" w:eastAsia="Times New Roman" w:hAnsi="Times New Roman" w:cs="Times New Roman"/>
                <w:sz w:val="24"/>
                <w:szCs w:val="24"/>
                <w:lang w:eastAsia="lv-LV"/>
              </w:rPr>
              <w:t xml:space="preserve"> kopā ar sākotnējās ietekmes novērtējuma ziņojumu (anotāciju) </w:t>
            </w:r>
            <w:r w:rsidR="007914EF" w:rsidRPr="00DE23F3">
              <w:rPr>
                <w:rFonts w:ascii="Times New Roman" w:eastAsia="Times New Roman" w:hAnsi="Times New Roman" w:cs="Times New Roman"/>
                <w:sz w:val="24"/>
                <w:szCs w:val="24"/>
                <w:lang w:eastAsia="lv-LV"/>
              </w:rPr>
              <w:t xml:space="preserve">2021. gada 25. martā </w:t>
            </w:r>
            <w:proofErr w:type="gramStart"/>
            <w:r w:rsidR="007914EF" w:rsidRPr="00DE23F3">
              <w:rPr>
                <w:rFonts w:ascii="Times New Roman" w:eastAsia="Times New Roman" w:hAnsi="Times New Roman" w:cs="Times New Roman"/>
                <w:sz w:val="24"/>
                <w:szCs w:val="24"/>
                <w:lang w:eastAsia="lv-LV"/>
              </w:rPr>
              <w:t>ir ievietots</w:t>
            </w:r>
            <w:proofErr w:type="gramEnd"/>
            <w:r w:rsidR="007914EF" w:rsidRPr="00DE23F3">
              <w:rPr>
                <w:rFonts w:ascii="Times New Roman" w:eastAsia="Times New Roman" w:hAnsi="Times New Roman" w:cs="Times New Roman"/>
                <w:sz w:val="24"/>
                <w:szCs w:val="24"/>
                <w:lang w:eastAsia="lv-LV"/>
              </w:rPr>
              <w:t xml:space="preserve"> Aizsardzības ministrijas tīmekļvietnē </w:t>
            </w:r>
            <w:r w:rsidR="007914EF" w:rsidRPr="00DE23F3">
              <w:rPr>
                <w:rFonts w:ascii="Times New Roman" w:hAnsi="Times New Roman" w:cs="Times New Roman"/>
                <w:color w:val="1F497D"/>
                <w:sz w:val="24"/>
                <w:szCs w:val="24"/>
              </w:rPr>
              <w:t xml:space="preserve">- </w:t>
            </w:r>
            <w:hyperlink r:id="rId12" w:history="1">
              <w:r w:rsidR="007914EF" w:rsidRPr="00DE23F3">
                <w:rPr>
                  <w:rStyle w:val="Hyperlink"/>
                  <w:rFonts w:ascii="Times New Roman" w:hAnsi="Times New Roman" w:cs="Times New Roman"/>
                  <w:sz w:val="24"/>
                  <w:szCs w:val="24"/>
                </w:rPr>
                <w:t>https://www.mod.gov.lv/lv/nozares-politika/sabiedribas-lidzdaliba/sabiedriskas-un-publiskas-apspriesanas</w:t>
              </w:r>
            </w:hyperlink>
            <w:r w:rsidR="007914EF">
              <w:rPr>
                <w:rFonts w:ascii="Times New Roman" w:hAnsi="Times New Roman" w:cs="Times New Roman"/>
                <w:color w:val="1F497D"/>
                <w:sz w:val="24"/>
                <w:szCs w:val="24"/>
              </w:rPr>
              <w:t xml:space="preserve"> </w:t>
            </w:r>
            <w:r w:rsidR="00F25AE9" w:rsidRPr="002F1EEB">
              <w:rPr>
                <w:rFonts w:ascii="Times New Roman" w:eastAsia="Times New Roman" w:hAnsi="Times New Roman" w:cs="Times New Roman"/>
                <w:sz w:val="24"/>
                <w:szCs w:val="24"/>
                <w:lang w:eastAsia="lv-LV"/>
              </w:rPr>
              <w:t>aicinot sabiedrību izteikt savu viedokli</w:t>
            </w:r>
            <w:r w:rsidR="002378B9" w:rsidRPr="002F1EEB">
              <w:rPr>
                <w:rFonts w:ascii="Times New Roman" w:eastAsia="Times New Roman" w:hAnsi="Times New Roman" w:cs="Times New Roman"/>
                <w:sz w:val="24"/>
                <w:szCs w:val="24"/>
                <w:lang w:eastAsia="lv-LV"/>
              </w:rPr>
              <w:t xml:space="preserve"> un </w:t>
            </w:r>
            <w:r w:rsidR="00F25AE9" w:rsidRPr="002F1EEB">
              <w:rPr>
                <w:rFonts w:ascii="Times New Roman" w:eastAsia="Times New Roman" w:hAnsi="Times New Roman" w:cs="Times New Roman"/>
                <w:sz w:val="24"/>
                <w:szCs w:val="24"/>
                <w:lang w:eastAsia="lv-LV"/>
              </w:rPr>
              <w:t>iesniedzot ministrijai priekšlikumus rakstveidā.</w:t>
            </w:r>
          </w:p>
        </w:tc>
      </w:tr>
      <w:tr w:rsidR="0001268A" w:rsidRPr="003A01DF" w14:paraId="3B01A9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30EFA"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2286E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09D3B88" w14:textId="56FBC36D" w:rsidR="00E5323B" w:rsidRPr="003246EF" w:rsidRDefault="008A43C3" w:rsidP="003246EF">
            <w:pPr>
              <w:tabs>
                <w:tab w:val="left" w:pos="874"/>
              </w:tabs>
              <w:spacing w:after="0" w:line="240" w:lineRule="auto"/>
              <w:jc w:val="both"/>
              <w:rPr>
                <w:rFonts w:ascii="Times New Roman" w:eastAsia="Times New Roman" w:hAnsi="Times New Roman" w:cs="Times New Roman"/>
                <w:sz w:val="24"/>
                <w:szCs w:val="24"/>
                <w:lang w:eastAsia="lv-LV"/>
              </w:rPr>
            </w:pPr>
            <w:r w:rsidRPr="002F1EEB">
              <w:rPr>
                <w:rFonts w:ascii="Times New Roman" w:eastAsia="Times New Roman" w:hAnsi="Times New Roman" w:cs="Times New Roman"/>
                <w:sz w:val="24"/>
                <w:szCs w:val="24"/>
                <w:lang w:eastAsia="lv-LV"/>
              </w:rPr>
              <w:t xml:space="preserve"> </w:t>
            </w:r>
            <w:r w:rsidR="003246EF" w:rsidRPr="003246EF">
              <w:rPr>
                <w:rFonts w:ascii="Times New Roman" w:eastAsia="Times New Roman" w:hAnsi="Times New Roman" w:cs="Times New Roman"/>
                <w:sz w:val="24"/>
                <w:szCs w:val="24"/>
                <w:lang w:eastAsia="lv-LV"/>
              </w:rPr>
              <w:t xml:space="preserve">Attiecīgajā laika periodā nav saņemts sabiedrības viedoklis par </w:t>
            </w:r>
            <w:r w:rsidR="003246EF" w:rsidRPr="006E09A8">
              <w:rPr>
                <w:rFonts w:ascii="Times New Roman" w:eastAsia="Times New Roman" w:hAnsi="Times New Roman" w:cs="Times New Roman"/>
                <w:sz w:val="24"/>
                <w:szCs w:val="24"/>
                <w:lang w:eastAsia="lv-LV"/>
              </w:rPr>
              <w:t>Ministru kabineta noteikumu projekt</w:t>
            </w:r>
            <w:r w:rsidR="003246EF">
              <w:rPr>
                <w:rFonts w:ascii="Times New Roman" w:eastAsia="Times New Roman" w:hAnsi="Times New Roman" w:cs="Times New Roman"/>
                <w:sz w:val="24"/>
                <w:szCs w:val="24"/>
                <w:lang w:eastAsia="lv-LV"/>
              </w:rPr>
              <w:t>u</w:t>
            </w:r>
            <w:r w:rsidR="003246EF" w:rsidRPr="006E09A8">
              <w:rPr>
                <w:rFonts w:ascii="Times New Roman" w:eastAsia="Times New Roman" w:hAnsi="Times New Roman" w:cs="Times New Roman"/>
                <w:sz w:val="24"/>
                <w:szCs w:val="24"/>
                <w:lang w:eastAsia="lv-LV"/>
              </w:rPr>
              <w:t xml:space="preserve"> “Grozījumi Ministru kabineta 2010. gada 30. novembra noteikumos Nr. 1080 "</w:t>
            </w:r>
            <w:hyperlink r:id="rId13" w:tgtFrame="_blank" w:history="1">
              <w:r w:rsidR="003246EF" w:rsidRPr="006E09A8">
                <w:rPr>
                  <w:rFonts w:ascii="Times New Roman" w:eastAsia="Times New Roman" w:hAnsi="Times New Roman" w:cs="Times New Roman"/>
                  <w:sz w:val="24"/>
                  <w:szCs w:val="24"/>
                  <w:lang w:eastAsia="lv-LV"/>
                </w:rPr>
                <w:t>Transportlīdzekļu reģistrācijas noteikumi</w:t>
              </w:r>
            </w:hyperlink>
            <w:r w:rsidR="003246EF">
              <w:rPr>
                <w:rFonts w:ascii="Times New Roman" w:eastAsia="Times New Roman" w:hAnsi="Times New Roman" w:cs="Times New Roman"/>
                <w:sz w:val="24"/>
                <w:szCs w:val="24"/>
                <w:lang w:eastAsia="lv-LV"/>
              </w:rPr>
              <w:t xml:space="preserve">””, </w:t>
            </w:r>
            <w:r w:rsidR="003246EF" w:rsidRPr="006E09A8">
              <w:rPr>
                <w:rFonts w:ascii="Times New Roman" w:eastAsia="Times New Roman" w:hAnsi="Times New Roman" w:cs="Times New Roman"/>
                <w:sz w:val="24"/>
                <w:szCs w:val="24"/>
                <w:lang w:eastAsia="lv-LV"/>
              </w:rPr>
              <w:t>Ministru kabineta noteikumu projekt</w:t>
            </w:r>
            <w:r w:rsidR="003246EF">
              <w:rPr>
                <w:rFonts w:ascii="Times New Roman" w:eastAsia="Times New Roman" w:hAnsi="Times New Roman" w:cs="Times New Roman"/>
                <w:sz w:val="24"/>
                <w:szCs w:val="24"/>
                <w:lang w:eastAsia="lv-LV"/>
              </w:rPr>
              <w:t>u</w:t>
            </w:r>
            <w:r w:rsidR="003246EF" w:rsidRPr="006E09A8">
              <w:rPr>
                <w:rFonts w:ascii="Times New Roman" w:eastAsia="Times New Roman" w:hAnsi="Times New Roman" w:cs="Times New Roman"/>
                <w:sz w:val="24"/>
                <w:szCs w:val="24"/>
                <w:lang w:eastAsia="lv-LV"/>
              </w:rPr>
              <w:t xml:space="preserve"> “Grozījumi </w:t>
            </w:r>
            <w:r w:rsidR="003246EF" w:rsidRPr="006E09A8">
              <w:rPr>
                <w:rFonts w:ascii="Times New Roman" w:hAnsi="Times New Roman" w:cs="Times New Roman"/>
                <w:sz w:val="24"/>
                <w:szCs w:val="24"/>
              </w:rPr>
              <w:t xml:space="preserve">Ministru kabineta 2019. gada 30. aprīļa noteikumos Nr. 185 “Transportlīdzekļu un to vadītāju valsts reģistra noteikumi” </w:t>
            </w:r>
            <w:r w:rsidR="003246EF">
              <w:rPr>
                <w:rFonts w:ascii="Times New Roman" w:hAnsi="Times New Roman" w:cs="Times New Roman"/>
                <w:sz w:val="24"/>
                <w:szCs w:val="24"/>
              </w:rPr>
              <w:t>un</w:t>
            </w:r>
            <w:r w:rsidR="003246EF">
              <w:rPr>
                <w:rFonts w:ascii="Times New Roman" w:eastAsia="Times New Roman" w:hAnsi="Times New Roman" w:cs="Times New Roman"/>
                <w:sz w:val="24"/>
                <w:szCs w:val="24"/>
                <w:lang w:eastAsia="lv-LV"/>
              </w:rPr>
              <w:t xml:space="preserve"> </w:t>
            </w:r>
            <w:r w:rsidR="003246EF" w:rsidRPr="009A23F2">
              <w:rPr>
                <w:rFonts w:ascii="Times New Roman" w:eastAsia="Times New Roman" w:hAnsi="Times New Roman" w:cs="Times New Roman"/>
                <w:bCs/>
                <w:sz w:val="24"/>
                <w:szCs w:val="24"/>
                <w:lang w:eastAsia="lv-LV"/>
              </w:rPr>
              <w:t xml:space="preserve">Ministru kabineta </w:t>
            </w:r>
            <w:r w:rsidR="003246EF">
              <w:rPr>
                <w:rFonts w:ascii="Times New Roman" w:eastAsia="Times New Roman" w:hAnsi="Times New Roman" w:cs="Times New Roman"/>
                <w:bCs/>
                <w:sz w:val="24"/>
                <w:szCs w:val="24"/>
                <w:lang w:eastAsia="lv-LV"/>
              </w:rPr>
              <w:t xml:space="preserve">noteikumu projektu “Grozījums Ministru kabineta </w:t>
            </w:r>
            <w:r w:rsidR="003246EF" w:rsidRPr="009A23F2">
              <w:rPr>
                <w:rFonts w:ascii="Times New Roman" w:eastAsia="Times New Roman" w:hAnsi="Times New Roman" w:cs="Times New Roman"/>
                <w:sz w:val="24"/>
                <w:szCs w:val="24"/>
                <w:lang w:eastAsia="lv-LV"/>
              </w:rPr>
              <w:t xml:space="preserve">2009. gada 22. decembra </w:t>
            </w:r>
            <w:r w:rsidR="003246EF">
              <w:rPr>
                <w:rFonts w:ascii="Times New Roman" w:eastAsia="Times New Roman" w:hAnsi="Times New Roman" w:cs="Times New Roman"/>
                <w:bCs/>
                <w:sz w:val="24"/>
                <w:szCs w:val="24"/>
                <w:lang w:eastAsia="lv-LV"/>
              </w:rPr>
              <w:t>noteikumo</w:t>
            </w:r>
            <w:r w:rsidR="003246EF" w:rsidRPr="009A23F2">
              <w:rPr>
                <w:rFonts w:ascii="Times New Roman" w:eastAsia="Times New Roman" w:hAnsi="Times New Roman" w:cs="Times New Roman"/>
                <w:bCs/>
                <w:sz w:val="24"/>
                <w:szCs w:val="24"/>
                <w:lang w:eastAsia="lv-LV"/>
              </w:rPr>
              <w:t>s Nr.1494</w:t>
            </w:r>
            <w:r w:rsidR="003246EF" w:rsidRPr="009A23F2">
              <w:rPr>
                <w:rFonts w:ascii="Times New Roman" w:eastAsia="Times New Roman" w:hAnsi="Times New Roman" w:cs="Times New Roman"/>
                <w:sz w:val="24"/>
                <w:szCs w:val="24"/>
                <w:lang w:eastAsia="lv-LV"/>
              </w:rPr>
              <w:t xml:space="preserve"> “</w:t>
            </w:r>
            <w:r w:rsidR="003246EF" w:rsidRPr="006E7FE1">
              <w:rPr>
                <w:rFonts w:ascii="Times New Roman" w:eastAsia="Times New Roman" w:hAnsi="Times New Roman" w:cs="Times New Roman"/>
                <w:bCs/>
                <w:sz w:val="24"/>
                <w:szCs w:val="24"/>
                <w:lang w:eastAsia="lv-LV"/>
              </w:rPr>
              <w:t>Mopēdu, mehānisko transportlīdzekļu, to piekabju un sastāvdaļu atbilstības novērtēšanas noteikumi</w:t>
            </w:r>
            <w:r w:rsidR="003246EF" w:rsidRPr="009A23F2">
              <w:rPr>
                <w:rFonts w:ascii="Times New Roman" w:eastAsia="Times New Roman" w:hAnsi="Times New Roman" w:cs="Times New Roman"/>
                <w:bCs/>
                <w:sz w:val="24"/>
                <w:szCs w:val="24"/>
                <w:lang w:eastAsia="lv-LV"/>
              </w:rPr>
              <w:t>”</w:t>
            </w:r>
            <w:r w:rsidR="003246EF">
              <w:rPr>
                <w:rFonts w:ascii="Times New Roman" w:eastAsia="Times New Roman" w:hAnsi="Times New Roman" w:cs="Times New Roman"/>
                <w:bCs/>
                <w:sz w:val="24"/>
                <w:szCs w:val="24"/>
                <w:lang w:eastAsia="lv-LV"/>
              </w:rPr>
              <w:t>.</w:t>
            </w:r>
          </w:p>
        </w:tc>
      </w:tr>
      <w:tr w:rsidR="0001268A" w:rsidRPr="003A01DF" w14:paraId="7EA664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CD65FB"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CE2E8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DC5499" w14:textId="77777777" w:rsidR="00E5323B" w:rsidRPr="003A01DF" w:rsidRDefault="00F25AE9"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tc>
      </w:tr>
    </w:tbl>
    <w:p w14:paraId="5059F55B"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3A01DF" w14:paraId="3173074B" w14:textId="77777777" w:rsidTr="00D27185">
        <w:trPr>
          <w:trHeight w:val="113"/>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2696C7" w14:textId="77777777" w:rsidR="00655F2C" w:rsidRPr="003A01DF" w:rsidRDefault="00E5323B" w:rsidP="00E5323B">
            <w:pPr>
              <w:spacing w:after="0" w:line="240" w:lineRule="auto"/>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1268A" w:rsidRPr="003A01DF" w14:paraId="50662F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EB8829"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D3646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ABFEFFB" w14:textId="2B031E7B" w:rsidR="00705D1D" w:rsidRPr="003A01DF" w:rsidRDefault="00F25AE9" w:rsidP="009E5E50">
            <w:pPr>
              <w:spacing w:after="0" w:line="240" w:lineRule="auto"/>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Aizsardzības ministrija</w:t>
            </w:r>
            <w:r w:rsidR="009E5E50">
              <w:rPr>
                <w:rFonts w:ascii="Times New Roman" w:eastAsia="Times New Roman" w:hAnsi="Times New Roman" w:cs="Times New Roman"/>
                <w:iCs/>
                <w:sz w:val="24"/>
                <w:szCs w:val="24"/>
                <w:lang w:eastAsia="lv-LV"/>
              </w:rPr>
              <w:t xml:space="preserve"> un</w:t>
            </w:r>
            <w:r w:rsidR="00E4342D" w:rsidRPr="003A01DF">
              <w:rPr>
                <w:rFonts w:ascii="Times New Roman" w:eastAsia="Times New Roman" w:hAnsi="Times New Roman" w:cs="Times New Roman"/>
                <w:iCs/>
                <w:sz w:val="24"/>
                <w:szCs w:val="24"/>
                <w:lang w:eastAsia="lv-LV"/>
              </w:rPr>
              <w:t xml:space="preserve"> </w:t>
            </w:r>
            <w:r w:rsidR="00AC733B" w:rsidRPr="003A01DF">
              <w:rPr>
                <w:rFonts w:ascii="Times New Roman" w:eastAsia="Times New Roman" w:hAnsi="Times New Roman" w:cs="Times New Roman"/>
                <w:iCs/>
                <w:sz w:val="24"/>
                <w:szCs w:val="24"/>
                <w:lang w:eastAsia="lv-LV"/>
              </w:rPr>
              <w:t>Nacionālie bruņotie spēki</w:t>
            </w:r>
            <w:r w:rsidR="009E5E50">
              <w:rPr>
                <w:rFonts w:ascii="Times New Roman" w:eastAsia="Times New Roman" w:hAnsi="Times New Roman" w:cs="Times New Roman"/>
                <w:iCs/>
                <w:sz w:val="24"/>
                <w:szCs w:val="24"/>
                <w:lang w:eastAsia="lv-LV"/>
              </w:rPr>
              <w:t>.</w:t>
            </w:r>
            <w:r w:rsidR="00D27185" w:rsidRPr="003A01DF">
              <w:rPr>
                <w:rFonts w:ascii="Times New Roman" w:eastAsia="Times New Roman" w:hAnsi="Times New Roman" w:cs="Times New Roman"/>
                <w:iCs/>
                <w:sz w:val="24"/>
                <w:szCs w:val="24"/>
                <w:lang w:eastAsia="lv-LV"/>
              </w:rPr>
              <w:t xml:space="preserve"> </w:t>
            </w:r>
          </w:p>
        </w:tc>
      </w:tr>
      <w:tr w:rsidR="0001268A" w:rsidRPr="003A01DF" w14:paraId="43C53A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A46DB"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8D27A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Projekta izpildes ietekme uz pārvaldes funkcijām un institucionālo struktūru.</w:t>
            </w:r>
            <w:r w:rsidRPr="003A01DF">
              <w:rPr>
                <w:rFonts w:ascii="Times New Roman" w:eastAsia="Times New Roman" w:hAnsi="Times New Roman" w:cs="Times New Roman"/>
                <w:iCs/>
                <w:sz w:val="24"/>
                <w:szCs w:val="24"/>
                <w:lang w:eastAsia="lv-LV"/>
              </w:rPr>
              <w:br/>
            </w:r>
            <w:r w:rsidRPr="003A01DF">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CBD4322" w14:textId="5A407D27" w:rsidR="006758F0" w:rsidRPr="003A01DF" w:rsidRDefault="002F1EEB" w:rsidP="002F1EEB">
            <w:pPr>
              <w:spacing w:after="0" w:line="240" w:lineRule="auto"/>
              <w:jc w:val="both"/>
              <w:rPr>
                <w:rFonts w:ascii="Times New Roman" w:eastAsia="Times New Roman" w:hAnsi="Times New Roman" w:cs="Times New Roman"/>
                <w:iCs/>
                <w:sz w:val="24"/>
                <w:szCs w:val="24"/>
                <w:lang w:eastAsia="lv-LV"/>
              </w:rPr>
            </w:pPr>
            <w:r w:rsidRPr="00FC2242">
              <w:rPr>
                <w:rFonts w:ascii="Times New Roman" w:eastAsia="Times New Roman" w:hAnsi="Times New Roman" w:cs="Times New Roman"/>
                <w:sz w:val="24"/>
                <w:szCs w:val="24"/>
                <w:lang w:eastAsia="lv-LV"/>
              </w:rPr>
              <w:lastRenderedPageBreak/>
              <w:t>Noteikumu projekt</w:t>
            </w:r>
            <w:r>
              <w:rPr>
                <w:rFonts w:ascii="Times New Roman" w:eastAsia="Times New Roman" w:hAnsi="Times New Roman" w:cs="Times New Roman"/>
                <w:sz w:val="24"/>
                <w:szCs w:val="24"/>
                <w:lang w:eastAsia="lv-LV"/>
              </w:rPr>
              <w:t xml:space="preserve">u </w:t>
            </w:r>
            <w:r w:rsidRPr="00FC2242">
              <w:rPr>
                <w:rFonts w:ascii="Times New Roman" w:eastAsia="Times New Roman" w:hAnsi="Times New Roman" w:cs="Times New Roman"/>
                <w:sz w:val="24"/>
                <w:szCs w:val="24"/>
                <w:lang w:eastAsia="lv-LV"/>
              </w:rPr>
              <w:t>izpilde tiks</w:t>
            </w:r>
            <w:r>
              <w:rPr>
                <w:rFonts w:ascii="Times New Roman" w:eastAsia="Times New Roman" w:hAnsi="Times New Roman" w:cs="Times New Roman"/>
                <w:sz w:val="24"/>
                <w:szCs w:val="24"/>
                <w:lang w:eastAsia="lv-LV"/>
              </w:rPr>
              <w:t xml:space="preserve"> veikta VAS “Ceļu satiksmes un drošības direkcija” un NBS </w:t>
            </w:r>
            <w:r w:rsidRPr="00FC2242">
              <w:rPr>
                <w:rFonts w:ascii="Times New Roman" w:eastAsia="Times New Roman" w:hAnsi="Times New Roman" w:cs="Times New Roman"/>
                <w:bCs/>
                <w:sz w:val="24"/>
                <w:szCs w:val="24"/>
                <w:lang w:eastAsia="lv-LV"/>
              </w:rPr>
              <w:t>līdzšinējo funkciju ietvaros un institūcij</w:t>
            </w:r>
            <w:r>
              <w:rPr>
                <w:rFonts w:ascii="Times New Roman" w:eastAsia="Times New Roman" w:hAnsi="Times New Roman" w:cs="Times New Roman"/>
                <w:bCs/>
                <w:sz w:val="24"/>
                <w:szCs w:val="24"/>
                <w:lang w:eastAsia="lv-LV"/>
              </w:rPr>
              <w:t>u</w:t>
            </w:r>
            <w:r w:rsidRPr="00FC2242">
              <w:rPr>
                <w:rFonts w:ascii="Times New Roman" w:eastAsia="Times New Roman" w:hAnsi="Times New Roman" w:cs="Times New Roman"/>
                <w:bCs/>
                <w:sz w:val="24"/>
                <w:szCs w:val="24"/>
                <w:lang w:eastAsia="lv-LV"/>
              </w:rPr>
              <w:t xml:space="preserve"> cilvēkresursus neietekmēs.</w:t>
            </w:r>
          </w:p>
        </w:tc>
      </w:tr>
      <w:tr w:rsidR="00E5323B" w:rsidRPr="003A01DF" w14:paraId="397722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70A72E"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CA303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A91AD4" w14:textId="1F78496C" w:rsidR="00E5323B" w:rsidRPr="003A01DF" w:rsidRDefault="002F1EEB" w:rsidP="006E37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projektu</w:t>
            </w:r>
            <w:r w:rsidRPr="00CF7ACD">
              <w:rPr>
                <w:rFonts w:ascii="Times New Roman" w:hAnsi="Times New Roman" w:cs="Times New Roman"/>
                <w:sz w:val="24"/>
                <w:szCs w:val="24"/>
              </w:rPr>
              <w:t xml:space="preserve"> prasības </w:t>
            </w:r>
            <w:r>
              <w:rPr>
                <w:rFonts w:ascii="Times New Roman" w:hAnsi="Times New Roman" w:cs="Times New Roman"/>
                <w:sz w:val="24"/>
                <w:szCs w:val="24"/>
              </w:rPr>
              <w:t xml:space="preserve">tiks īstenotas </w:t>
            </w:r>
            <w:r>
              <w:rPr>
                <w:rFonts w:ascii="Times New Roman" w:eastAsia="Times New Roman" w:hAnsi="Times New Roman" w:cs="Times New Roman"/>
                <w:sz w:val="24"/>
                <w:szCs w:val="24"/>
                <w:lang w:eastAsia="lv-LV"/>
              </w:rPr>
              <w:t>VAS “Ceļu satiksmes un drošības direkcija” un NBS</w:t>
            </w:r>
            <w:r w:rsidRPr="00CF7ACD">
              <w:rPr>
                <w:rFonts w:ascii="Times New Roman" w:hAnsi="Times New Roman" w:cs="Times New Roman"/>
                <w:sz w:val="24"/>
                <w:szCs w:val="24"/>
              </w:rPr>
              <w:t xml:space="preserve"> piešķirto budžeta līdzekļu ietvaros.</w:t>
            </w:r>
          </w:p>
        </w:tc>
      </w:tr>
    </w:tbl>
    <w:p w14:paraId="036D9A6B" w14:textId="33532110" w:rsidR="007F2F22" w:rsidRPr="006B5160" w:rsidRDefault="007F2F22" w:rsidP="008F08BD">
      <w:pPr>
        <w:rPr>
          <w:rFonts w:ascii="Times New Roman" w:hAnsi="Times New Roman" w:cs="Times New Roman"/>
          <w:sz w:val="24"/>
          <w:szCs w:val="24"/>
        </w:rPr>
      </w:pPr>
    </w:p>
    <w:p w14:paraId="34844DAA" w14:textId="4A1DAFCA" w:rsidR="007F2F22" w:rsidRPr="006B5160" w:rsidRDefault="00C45AD2" w:rsidP="007F2F22">
      <w:pPr>
        <w:spacing w:after="0" w:line="240" w:lineRule="auto"/>
        <w:rPr>
          <w:rFonts w:ascii="Times New Roman" w:hAnsi="Times New Roman" w:cs="Times New Roman"/>
          <w:sz w:val="24"/>
          <w:szCs w:val="24"/>
        </w:rPr>
      </w:pPr>
      <w:r>
        <w:rPr>
          <w:rFonts w:ascii="Times New Roman" w:hAnsi="Times New Roman" w:cs="Times New Roman"/>
          <w:sz w:val="24"/>
          <w:szCs w:val="24"/>
        </w:rPr>
        <w:t>Ministru prezidenta biedrs,</w:t>
      </w:r>
    </w:p>
    <w:p w14:paraId="5DBA3A10" w14:textId="140AE000" w:rsidR="00EC69BF" w:rsidRPr="006B5160" w:rsidRDefault="00C45AD2" w:rsidP="007F2F22">
      <w:pPr>
        <w:spacing w:after="0" w:line="240" w:lineRule="auto"/>
        <w:rPr>
          <w:rFonts w:ascii="Times New Roman" w:hAnsi="Times New Roman" w:cs="Times New Roman"/>
          <w:sz w:val="24"/>
          <w:szCs w:val="24"/>
        </w:rPr>
      </w:pPr>
      <w:r>
        <w:rPr>
          <w:rFonts w:ascii="Times New Roman" w:hAnsi="Times New Roman" w:cs="Times New Roman"/>
          <w:sz w:val="24"/>
          <w:szCs w:val="24"/>
        </w:rPr>
        <w:t>aizsardzības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797D" w:rsidRPr="006B5160">
        <w:rPr>
          <w:rFonts w:ascii="Times New Roman" w:hAnsi="Times New Roman" w:cs="Times New Roman"/>
          <w:sz w:val="24"/>
          <w:szCs w:val="24"/>
        </w:rPr>
        <w:t>Artis Pabriks</w:t>
      </w:r>
    </w:p>
    <w:p w14:paraId="0363347D" w14:textId="43F1A2BD" w:rsidR="008F08BD" w:rsidRDefault="008F08BD" w:rsidP="00F25AE9">
      <w:pPr>
        <w:tabs>
          <w:tab w:val="left" w:pos="6237"/>
        </w:tabs>
        <w:spacing w:after="0" w:line="240" w:lineRule="auto"/>
        <w:rPr>
          <w:rFonts w:ascii="Times New Roman" w:hAnsi="Times New Roman" w:cs="Times New Roman"/>
          <w:sz w:val="20"/>
          <w:szCs w:val="20"/>
        </w:rPr>
      </w:pPr>
    </w:p>
    <w:p w14:paraId="27FD0155" w14:textId="3B799A36" w:rsidR="00C45AD2" w:rsidRDefault="00C45AD2" w:rsidP="00F25AE9">
      <w:pPr>
        <w:tabs>
          <w:tab w:val="left" w:pos="6237"/>
        </w:tabs>
        <w:spacing w:after="0" w:line="240" w:lineRule="auto"/>
        <w:rPr>
          <w:rFonts w:ascii="Times New Roman" w:hAnsi="Times New Roman" w:cs="Times New Roman"/>
          <w:sz w:val="20"/>
          <w:szCs w:val="20"/>
        </w:rPr>
      </w:pPr>
    </w:p>
    <w:p w14:paraId="431DEAE0" w14:textId="1324D065" w:rsidR="00C45AD2" w:rsidRDefault="00C45AD2" w:rsidP="00F25AE9">
      <w:pPr>
        <w:tabs>
          <w:tab w:val="left" w:pos="6237"/>
        </w:tabs>
        <w:spacing w:after="0" w:line="240" w:lineRule="auto"/>
        <w:rPr>
          <w:rFonts w:ascii="Times New Roman" w:hAnsi="Times New Roman" w:cs="Times New Roman"/>
          <w:sz w:val="20"/>
          <w:szCs w:val="20"/>
        </w:rPr>
      </w:pPr>
    </w:p>
    <w:p w14:paraId="065B66FF" w14:textId="46234216" w:rsidR="00C45AD2" w:rsidRDefault="00C45AD2" w:rsidP="00F25AE9">
      <w:pPr>
        <w:tabs>
          <w:tab w:val="left" w:pos="6237"/>
        </w:tabs>
        <w:spacing w:after="0" w:line="240" w:lineRule="auto"/>
        <w:rPr>
          <w:rFonts w:ascii="Times New Roman" w:hAnsi="Times New Roman" w:cs="Times New Roman"/>
          <w:sz w:val="20"/>
          <w:szCs w:val="20"/>
        </w:rPr>
      </w:pPr>
    </w:p>
    <w:p w14:paraId="51AB2D3E" w14:textId="5F426E1D" w:rsidR="00C45AD2" w:rsidRDefault="00C45AD2" w:rsidP="00F25AE9">
      <w:pPr>
        <w:tabs>
          <w:tab w:val="left" w:pos="6237"/>
        </w:tabs>
        <w:spacing w:after="0" w:line="240" w:lineRule="auto"/>
        <w:rPr>
          <w:rFonts w:ascii="Times New Roman" w:hAnsi="Times New Roman" w:cs="Times New Roman"/>
          <w:sz w:val="20"/>
          <w:szCs w:val="20"/>
        </w:rPr>
      </w:pPr>
    </w:p>
    <w:p w14:paraId="12872F32" w14:textId="530E9548" w:rsidR="00C45AD2" w:rsidRDefault="00C45AD2" w:rsidP="00F25AE9">
      <w:pPr>
        <w:tabs>
          <w:tab w:val="left" w:pos="6237"/>
        </w:tabs>
        <w:spacing w:after="0" w:line="240" w:lineRule="auto"/>
        <w:rPr>
          <w:rFonts w:ascii="Times New Roman" w:hAnsi="Times New Roman" w:cs="Times New Roman"/>
          <w:sz w:val="20"/>
          <w:szCs w:val="20"/>
        </w:rPr>
      </w:pPr>
    </w:p>
    <w:p w14:paraId="7181D866" w14:textId="45223D50" w:rsidR="00C45AD2" w:rsidRDefault="00C45AD2" w:rsidP="00F25AE9">
      <w:pPr>
        <w:tabs>
          <w:tab w:val="left" w:pos="6237"/>
        </w:tabs>
        <w:spacing w:after="0" w:line="240" w:lineRule="auto"/>
        <w:rPr>
          <w:rFonts w:ascii="Times New Roman" w:hAnsi="Times New Roman" w:cs="Times New Roman"/>
          <w:sz w:val="20"/>
          <w:szCs w:val="20"/>
        </w:rPr>
      </w:pPr>
    </w:p>
    <w:p w14:paraId="4D970E96" w14:textId="3ACBD949" w:rsidR="00C45AD2" w:rsidRDefault="00C45AD2" w:rsidP="00F25AE9">
      <w:pPr>
        <w:tabs>
          <w:tab w:val="left" w:pos="6237"/>
        </w:tabs>
        <w:spacing w:after="0" w:line="240" w:lineRule="auto"/>
        <w:rPr>
          <w:rFonts w:ascii="Times New Roman" w:hAnsi="Times New Roman" w:cs="Times New Roman"/>
          <w:sz w:val="20"/>
          <w:szCs w:val="20"/>
        </w:rPr>
      </w:pPr>
    </w:p>
    <w:p w14:paraId="395B8D14" w14:textId="33B0D2CB" w:rsidR="00C45AD2" w:rsidRDefault="00C45AD2" w:rsidP="00F25AE9">
      <w:pPr>
        <w:tabs>
          <w:tab w:val="left" w:pos="6237"/>
        </w:tabs>
        <w:spacing w:after="0" w:line="240" w:lineRule="auto"/>
        <w:rPr>
          <w:rFonts w:ascii="Times New Roman" w:hAnsi="Times New Roman" w:cs="Times New Roman"/>
          <w:sz w:val="20"/>
          <w:szCs w:val="20"/>
        </w:rPr>
      </w:pPr>
    </w:p>
    <w:p w14:paraId="2193767D" w14:textId="55BF24A1" w:rsidR="00C45AD2" w:rsidRDefault="00C45AD2" w:rsidP="00F25AE9">
      <w:pPr>
        <w:tabs>
          <w:tab w:val="left" w:pos="6237"/>
        </w:tabs>
        <w:spacing w:after="0" w:line="240" w:lineRule="auto"/>
        <w:rPr>
          <w:rFonts w:ascii="Times New Roman" w:hAnsi="Times New Roman" w:cs="Times New Roman"/>
          <w:sz w:val="20"/>
          <w:szCs w:val="20"/>
        </w:rPr>
      </w:pPr>
    </w:p>
    <w:p w14:paraId="20ED1EAA" w14:textId="77777777" w:rsidR="00C45AD2" w:rsidRPr="006B5160" w:rsidRDefault="00C45AD2" w:rsidP="00F25AE9">
      <w:pPr>
        <w:tabs>
          <w:tab w:val="left" w:pos="6237"/>
        </w:tabs>
        <w:spacing w:after="0" w:line="240" w:lineRule="auto"/>
        <w:rPr>
          <w:rFonts w:ascii="Times New Roman" w:hAnsi="Times New Roman" w:cs="Times New Roman"/>
          <w:sz w:val="20"/>
          <w:szCs w:val="20"/>
        </w:rPr>
      </w:pPr>
    </w:p>
    <w:p w14:paraId="58546858" w14:textId="77777777" w:rsidR="008F08BD" w:rsidRPr="006B5160" w:rsidRDefault="008F08BD" w:rsidP="00F25AE9">
      <w:pPr>
        <w:tabs>
          <w:tab w:val="left" w:pos="6237"/>
        </w:tabs>
        <w:spacing w:after="0" w:line="240" w:lineRule="auto"/>
        <w:rPr>
          <w:rFonts w:ascii="Times New Roman" w:hAnsi="Times New Roman" w:cs="Times New Roman"/>
          <w:sz w:val="20"/>
          <w:szCs w:val="20"/>
        </w:rPr>
      </w:pPr>
    </w:p>
    <w:p w14:paraId="5B5F5DE8" w14:textId="68A335D0" w:rsidR="00F25AE9" w:rsidRPr="006B5160" w:rsidRDefault="007A00ED" w:rsidP="00F25AE9">
      <w:pPr>
        <w:tabs>
          <w:tab w:val="left" w:pos="6237"/>
        </w:tabs>
        <w:spacing w:after="0" w:line="240" w:lineRule="auto"/>
        <w:rPr>
          <w:rFonts w:ascii="Times New Roman" w:hAnsi="Times New Roman" w:cs="Times New Roman"/>
          <w:sz w:val="20"/>
          <w:szCs w:val="20"/>
        </w:rPr>
      </w:pPr>
      <w:r w:rsidRPr="006B5160">
        <w:rPr>
          <w:rFonts w:ascii="Times New Roman" w:hAnsi="Times New Roman" w:cs="Times New Roman"/>
          <w:sz w:val="20"/>
          <w:szCs w:val="20"/>
        </w:rPr>
        <w:t>M. </w:t>
      </w:r>
      <w:r w:rsidR="00F25AE9" w:rsidRPr="006B5160">
        <w:rPr>
          <w:rFonts w:ascii="Times New Roman" w:hAnsi="Times New Roman" w:cs="Times New Roman"/>
          <w:sz w:val="20"/>
          <w:szCs w:val="20"/>
        </w:rPr>
        <w:t>Baltā</w:t>
      </w:r>
      <w:r w:rsidRPr="006B5160">
        <w:rPr>
          <w:rFonts w:ascii="Times New Roman" w:hAnsi="Times New Roman" w:cs="Times New Roman"/>
          <w:sz w:val="20"/>
          <w:szCs w:val="20"/>
        </w:rPr>
        <w:t>,</w:t>
      </w:r>
      <w:r w:rsidR="00F25AE9" w:rsidRPr="006B5160">
        <w:rPr>
          <w:rFonts w:ascii="Times New Roman" w:hAnsi="Times New Roman" w:cs="Times New Roman"/>
          <w:sz w:val="20"/>
          <w:szCs w:val="20"/>
        </w:rPr>
        <w:t xml:space="preserve"> 67</w:t>
      </w:r>
      <w:r w:rsidR="001177DA" w:rsidRPr="006B5160">
        <w:rPr>
          <w:rFonts w:ascii="Times New Roman" w:hAnsi="Times New Roman" w:cs="Times New Roman"/>
          <w:sz w:val="20"/>
          <w:szCs w:val="20"/>
        </w:rPr>
        <w:t>335270</w:t>
      </w:r>
    </w:p>
    <w:p w14:paraId="3019BD45" w14:textId="66163250" w:rsidR="00E4342D" w:rsidRPr="006B5160" w:rsidRDefault="00F25AE9" w:rsidP="00486161">
      <w:pPr>
        <w:tabs>
          <w:tab w:val="left" w:pos="6237"/>
        </w:tabs>
        <w:spacing w:after="0" w:line="240" w:lineRule="auto"/>
        <w:rPr>
          <w:rFonts w:ascii="Times New Roman" w:hAnsi="Times New Roman" w:cs="Times New Roman"/>
          <w:sz w:val="20"/>
          <w:szCs w:val="20"/>
        </w:rPr>
      </w:pPr>
      <w:r w:rsidRPr="006B5160">
        <w:rPr>
          <w:rFonts w:ascii="Times New Roman" w:hAnsi="Times New Roman" w:cs="Times New Roman"/>
          <w:sz w:val="20"/>
          <w:szCs w:val="20"/>
        </w:rPr>
        <w:t>marina.balta@mod.gov.lv</w:t>
      </w:r>
      <w:bookmarkStart w:id="0" w:name="_GoBack"/>
      <w:bookmarkEnd w:id="0"/>
    </w:p>
    <w:sectPr w:rsidR="00E4342D" w:rsidRPr="006B5160" w:rsidSect="007F2F22">
      <w:headerReference w:type="default" r:id="rId14"/>
      <w:footerReference w:type="default" r:id="rId15"/>
      <w:footerReference w:type="first" r:id="rId16"/>
      <w:pgSz w:w="11906" w:h="16838"/>
      <w:pgMar w:top="1276" w:right="566"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7872" w14:textId="77777777" w:rsidR="00270503" w:rsidRDefault="00270503" w:rsidP="00894C55">
      <w:pPr>
        <w:spacing w:after="0" w:line="240" w:lineRule="auto"/>
      </w:pPr>
      <w:r>
        <w:separator/>
      </w:r>
    </w:p>
  </w:endnote>
  <w:endnote w:type="continuationSeparator" w:id="0">
    <w:p w14:paraId="683A3A02" w14:textId="77777777" w:rsidR="00270503" w:rsidRDefault="0027050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1D5B" w14:textId="40B41A59" w:rsidR="00270503" w:rsidRPr="006E375F" w:rsidRDefault="00C45AD2" w:rsidP="006E375F">
    <w:pPr>
      <w:pStyle w:val="Footer"/>
    </w:pPr>
    <w:r w:rsidRPr="00C45AD2">
      <w:rPr>
        <w:rFonts w:ascii="Times New Roman" w:hAnsi="Times New Roman" w:cs="Times New Roman"/>
        <w:sz w:val="20"/>
        <w:szCs w:val="20"/>
      </w:rPr>
      <w:t>AiMAnot_grozMKnot1080_185_1494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1E7A" w14:textId="7696FE45" w:rsidR="00270503" w:rsidRPr="00C94A2B" w:rsidRDefault="00C45AD2" w:rsidP="00C94A2B">
    <w:pPr>
      <w:pStyle w:val="Footer"/>
    </w:pPr>
    <w:r w:rsidRPr="00C45AD2">
      <w:rPr>
        <w:rFonts w:ascii="Times New Roman" w:hAnsi="Times New Roman" w:cs="Times New Roman"/>
        <w:sz w:val="20"/>
        <w:szCs w:val="20"/>
      </w:rPr>
      <w:t>AiMAnot_grozMKnot1080_185_1494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6D7B5" w14:textId="77777777" w:rsidR="00270503" w:rsidRDefault="00270503" w:rsidP="00894C55">
      <w:pPr>
        <w:spacing w:after="0" w:line="240" w:lineRule="auto"/>
      </w:pPr>
      <w:r>
        <w:separator/>
      </w:r>
    </w:p>
  </w:footnote>
  <w:footnote w:type="continuationSeparator" w:id="0">
    <w:p w14:paraId="1A5C3925" w14:textId="77777777" w:rsidR="00270503" w:rsidRDefault="00270503" w:rsidP="00894C55">
      <w:pPr>
        <w:spacing w:after="0" w:line="240" w:lineRule="auto"/>
      </w:pPr>
      <w:r>
        <w:continuationSeparator/>
      </w:r>
    </w:p>
  </w:footnote>
  <w:footnote w:id="1">
    <w:p w14:paraId="31C6372F" w14:textId="6A50B85C" w:rsidR="00270503" w:rsidRPr="00666E23" w:rsidRDefault="00270503">
      <w:pPr>
        <w:pStyle w:val="FootnoteText"/>
        <w:rPr>
          <w:rFonts w:ascii="Times New Roman" w:hAnsi="Times New Roman" w:cs="Times New Roman"/>
          <w:lang w:val="en-US"/>
        </w:rPr>
      </w:pPr>
      <w:r>
        <w:rPr>
          <w:rStyle w:val="FootnoteReference"/>
        </w:rPr>
        <w:footnoteRef/>
      </w:r>
      <w:r w:rsidRPr="00666E23">
        <w:rPr>
          <w:rFonts w:ascii="Times New Roman" w:hAnsi="Times New Roman" w:cs="Times New Roman"/>
        </w:rPr>
        <w:t>https://titania.saeima.lv/LIVS13/SaeimaLIVS13.nsf/webAll?SearchView&amp;Query=([NumberTxt]=967)&amp;SearchMax=0&amp;SearchOrder=4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15908"/>
      <w:docPartObj>
        <w:docPartGallery w:val="Page Numbers (Top of Page)"/>
        <w:docPartUnique/>
      </w:docPartObj>
    </w:sdtPr>
    <w:sdtEndPr>
      <w:rPr>
        <w:rFonts w:ascii="Times New Roman" w:hAnsi="Times New Roman" w:cs="Times New Roman"/>
        <w:noProof/>
        <w:sz w:val="24"/>
        <w:szCs w:val="20"/>
      </w:rPr>
    </w:sdtEndPr>
    <w:sdtContent>
      <w:p w14:paraId="6790A01A" w14:textId="150D6874" w:rsidR="00270503" w:rsidRPr="00C25B49" w:rsidRDefault="002705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C2565">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536"/>
    <w:multiLevelType w:val="hybridMultilevel"/>
    <w:tmpl w:val="657497E0"/>
    <w:lvl w:ilvl="0" w:tplc="0092591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69D777F"/>
    <w:multiLevelType w:val="hybridMultilevel"/>
    <w:tmpl w:val="2A7C48E4"/>
    <w:lvl w:ilvl="0" w:tplc="031CA7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135599"/>
    <w:multiLevelType w:val="hybridMultilevel"/>
    <w:tmpl w:val="B05AFC66"/>
    <w:lvl w:ilvl="0" w:tplc="C50032A8">
      <w:start w:val="19"/>
      <w:numFmt w:val="bullet"/>
      <w:lvlText w:val="-"/>
      <w:lvlJc w:val="left"/>
      <w:pPr>
        <w:ind w:left="420" w:hanging="360"/>
      </w:pPr>
      <w:rPr>
        <w:rFonts w:ascii="Times New Roman" w:eastAsia="Times New Roman"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0C0671EF"/>
    <w:multiLevelType w:val="hybridMultilevel"/>
    <w:tmpl w:val="AEA2F7FC"/>
    <w:lvl w:ilvl="0" w:tplc="948C499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6003123"/>
    <w:multiLevelType w:val="hybridMultilevel"/>
    <w:tmpl w:val="1DDA9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F42304"/>
    <w:multiLevelType w:val="hybridMultilevel"/>
    <w:tmpl w:val="5498B84A"/>
    <w:lvl w:ilvl="0" w:tplc="C8666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C34D4"/>
    <w:multiLevelType w:val="hybridMultilevel"/>
    <w:tmpl w:val="D10A0B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42405A"/>
    <w:multiLevelType w:val="hybridMultilevel"/>
    <w:tmpl w:val="0B30A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E55BAC"/>
    <w:multiLevelType w:val="hybridMultilevel"/>
    <w:tmpl w:val="B8CAD022"/>
    <w:lvl w:ilvl="0" w:tplc="D512BD24">
      <w:start w:val="1"/>
      <w:numFmt w:val="decimal"/>
      <w:lvlText w:val="%1)"/>
      <w:lvlJc w:val="left"/>
      <w:pPr>
        <w:ind w:left="897" w:hanging="360"/>
      </w:pPr>
      <w:rPr>
        <w:rFonts w:hint="default"/>
      </w:rPr>
    </w:lvl>
    <w:lvl w:ilvl="1" w:tplc="04260019" w:tentative="1">
      <w:start w:val="1"/>
      <w:numFmt w:val="lowerLetter"/>
      <w:lvlText w:val="%2."/>
      <w:lvlJc w:val="left"/>
      <w:pPr>
        <w:ind w:left="1617" w:hanging="360"/>
      </w:pPr>
    </w:lvl>
    <w:lvl w:ilvl="2" w:tplc="0426001B" w:tentative="1">
      <w:start w:val="1"/>
      <w:numFmt w:val="lowerRoman"/>
      <w:lvlText w:val="%3."/>
      <w:lvlJc w:val="right"/>
      <w:pPr>
        <w:ind w:left="2337" w:hanging="180"/>
      </w:pPr>
    </w:lvl>
    <w:lvl w:ilvl="3" w:tplc="0426000F" w:tentative="1">
      <w:start w:val="1"/>
      <w:numFmt w:val="decimal"/>
      <w:lvlText w:val="%4."/>
      <w:lvlJc w:val="left"/>
      <w:pPr>
        <w:ind w:left="3057" w:hanging="360"/>
      </w:pPr>
    </w:lvl>
    <w:lvl w:ilvl="4" w:tplc="04260019" w:tentative="1">
      <w:start w:val="1"/>
      <w:numFmt w:val="lowerLetter"/>
      <w:lvlText w:val="%5."/>
      <w:lvlJc w:val="left"/>
      <w:pPr>
        <w:ind w:left="3777" w:hanging="360"/>
      </w:pPr>
    </w:lvl>
    <w:lvl w:ilvl="5" w:tplc="0426001B" w:tentative="1">
      <w:start w:val="1"/>
      <w:numFmt w:val="lowerRoman"/>
      <w:lvlText w:val="%6."/>
      <w:lvlJc w:val="right"/>
      <w:pPr>
        <w:ind w:left="4497" w:hanging="180"/>
      </w:pPr>
    </w:lvl>
    <w:lvl w:ilvl="6" w:tplc="0426000F" w:tentative="1">
      <w:start w:val="1"/>
      <w:numFmt w:val="decimal"/>
      <w:lvlText w:val="%7."/>
      <w:lvlJc w:val="left"/>
      <w:pPr>
        <w:ind w:left="5217" w:hanging="360"/>
      </w:pPr>
    </w:lvl>
    <w:lvl w:ilvl="7" w:tplc="04260019" w:tentative="1">
      <w:start w:val="1"/>
      <w:numFmt w:val="lowerLetter"/>
      <w:lvlText w:val="%8."/>
      <w:lvlJc w:val="left"/>
      <w:pPr>
        <w:ind w:left="5937" w:hanging="360"/>
      </w:pPr>
    </w:lvl>
    <w:lvl w:ilvl="8" w:tplc="0426001B" w:tentative="1">
      <w:start w:val="1"/>
      <w:numFmt w:val="lowerRoman"/>
      <w:lvlText w:val="%9."/>
      <w:lvlJc w:val="right"/>
      <w:pPr>
        <w:ind w:left="6657" w:hanging="180"/>
      </w:pPr>
    </w:lvl>
  </w:abstractNum>
  <w:abstractNum w:abstractNumId="13" w15:restartNumberingAfterBreak="0">
    <w:nsid w:val="24F32B89"/>
    <w:multiLevelType w:val="hybridMultilevel"/>
    <w:tmpl w:val="E7E02316"/>
    <w:lvl w:ilvl="0" w:tplc="9B36DC0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08E7664"/>
    <w:multiLevelType w:val="hybridMultilevel"/>
    <w:tmpl w:val="F7E4739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A04902"/>
    <w:multiLevelType w:val="hybridMultilevel"/>
    <w:tmpl w:val="9D1A8670"/>
    <w:lvl w:ilvl="0" w:tplc="A6A6A6EE">
      <w:start w:val="1"/>
      <w:numFmt w:val="decimal"/>
      <w:lvlText w:val="%1)"/>
      <w:lvlJc w:val="left"/>
      <w:pPr>
        <w:ind w:left="897" w:hanging="360"/>
      </w:pPr>
      <w:rPr>
        <w:rFonts w:hint="default"/>
      </w:rPr>
    </w:lvl>
    <w:lvl w:ilvl="1" w:tplc="04260019" w:tentative="1">
      <w:start w:val="1"/>
      <w:numFmt w:val="lowerLetter"/>
      <w:lvlText w:val="%2."/>
      <w:lvlJc w:val="left"/>
      <w:pPr>
        <w:ind w:left="1617" w:hanging="360"/>
      </w:pPr>
    </w:lvl>
    <w:lvl w:ilvl="2" w:tplc="0426001B" w:tentative="1">
      <w:start w:val="1"/>
      <w:numFmt w:val="lowerRoman"/>
      <w:lvlText w:val="%3."/>
      <w:lvlJc w:val="right"/>
      <w:pPr>
        <w:ind w:left="2337" w:hanging="180"/>
      </w:pPr>
    </w:lvl>
    <w:lvl w:ilvl="3" w:tplc="0426000F" w:tentative="1">
      <w:start w:val="1"/>
      <w:numFmt w:val="decimal"/>
      <w:lvlText w:val="%4."/>
      <w:lvlJc w:val="left"/>
      <w:pPr>
        <w:ind w:left="3057" w:hanging="360"/>
      </w:pPr>
    </w:lvl>
    <w:lvl w:ilvl="4" w:tplc="04260019" w:tentative="1">
      <w:start w:val="1"/>
      <w:numFmt w:val="lowerLetter"/>
      <w:lvlText w:val="%5."/>
      <w:lvlJc w:val="left"/>
      <w:pPr>
        <w:ind w:left="3777" w:hanging="360"/>
      </w:pPr>
    </w:lvl>
    <w:lvl w:ilvl="5" w:tplc="0426001B" w:tentative="1">
      <w:start w:val="1"/>
      <w:numFmt w:val="lowerRoman"/>
      <w:lvlText w:val="%6."/>
      <w:lvlJc w:val="right"/>
      <w:pPr>
        <w:ind w:left="4497" w:hanging="180"/>
      </w:pPr>
    </w:lvl>
    <w:lvl w:ilvl="6" w:tplc="0426000F" w:tentative="1">
      <w:start w:val="1"/>
      <w:numFmt w:val="decimal"/>
      <w:lvlText w:val="%7."/>
      <w:lvlJc w:val="left"/>
      <w:pPr>
        <w:ind w:left="5217" w:hanging="360"/>
      </w:pPr>
    </w:lvl>
    <w:lvl w:ilvl="7" w:tplc="04260019" w:tentative="1">
      <w:start w:val="1"/>
      <w:numFmt w:val="lowerLetter"/>
      <w:lvlText w:val="%8."/>
      <w:lvlJc w:val="left"/>
      <w:pPr>
        <w:ind w:left="5937" w:hanging="360"/>
      </w:pPr>
    </w:lvl>
    <w:lvl w:ilvl="8" w:tplc="0426001B" w:tentative="1">
      <w:start w:val="1"/>
      <w:numFmt w:val="lowerRoman"/>
      <w:lvlText w:val="%9."/>
      <w:lvlJc w:val="right"/>
      <w:pPr>
        <w:ind w:left="6657" w:hanging="180"/>
      </w:pPr>
    </w:lvl>
  </w:abstractNum>
  <w:abstractNum w:abstractNumId="17" w15:restartNumberingAfterBreak="0">
    <w:nsid w:val="44AA6BB4"/>
    <w:multiLevelType w:val="hybridMultilevel"/>
    <w:tmpl w:val="B77C803A"/>
    <w:lvl w:ilvl="0" w:tplc="5DD8AB28">
      <w:numFmt w:val="bullet"/>
      <w:lvlText w:val="-"/>
      <w:lvlJc w:val="left"/>
      <w:pPr>
        <w:ind w:left="753" w:hanging="360"/>
      </w:pPr>
      <w:rPr>
        <w:rFonts w:ascii="Times New Roman" w:eastAsiaTheme="minorHAnsi" w:hAnsi="Times New Roman" w:cs="Times New Roman" w:hint="default"/>
        <w:sz w:val="24"/>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8" w15:restartNumberingAfterBreak="0">
    <w:nsid w:val="470A1AD7"/>
    <w:multiLevelType w:val="hybridMultilevel"/>
    <w:tmpl w:val="47CCCF78"/>
    <w:lvl w:ilvl="0" w:tplc="A46893E6">
      <w:start w:val="6"/>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9" w15:restartNumberingAfterBreak="0">
    <w:nsid w:val="47764F2A"/>
    <w:multiLevelType w:val="hybridMultilevel"/>
    <w:tmpl w:val="6390138C"/>
    <w:lvl w:ilvl="0" w:tplc="85A489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5073CA1"/>
    <w:multiLevelType w:val="hybridMultilevel"/>
    <w:tmpl w:val="34A40762"/>
    <w:lvl w:ilvl="0" w:tplc="EE942380">
      <w:start w:val="1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58054ED"/>
    <w:multiLevelType w:val="hybridMultilevel"/>
    <w:tmpl w:val="4B7E6EB4"/>
    <w:lvl w:ilvl="0" w:tplc="04260011">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C73DBD"/>
    <w:multiLevelType w:val="hybridMultilevel"/>
    <w:tmpl w:val="0C50C66A"/>
    <w:lvl w:ilvl="0" w:tplc="1AA6BEC4">
      <w:start w:val="2"/>
      <w:numFmt w:val="bullet"/>
      <w:lvlText w:val="-"/>
      <w:lvlJc w:val="left"/>
      <w:pPr>
        <w:ind w:left="1014" w:hanging="360"/>
      </w:pPr>
      <w:rPr>
        <w:rFonts w:ascii="Times New Roman" w:eastAsiaTheme="minorHAnsi" w:hAnsi="Times New Roman" w:cs="Times New Roman" w:hint="default"/>
      </w:rPr>
    </w:lvl>
    <w:lvl w:ilvl="1" w:tplc="04260003" w:tentative="1">
      <w:start w:val="1"/>
      <w:numFmt w:val="bullet"/>
      <w:lvlText w:val="o"/>
      <w:lvlJc w:val="left"/>
      <w:pPr>
        <w:ind w:left="1734" w:hanging="360"/>
      </w:pPr>
      <w:rPr>
        <w:rFonts w:ascii="Courier New" w:hAnsi="Courier New" w:cs="Courier New" w:hint="default"/>
      </w:rPr>
    </w:lvl>
    <w:lvl w:ilvl="2" w:tplc="04260005" w:tentative="1">
      <w:start w:val="1"/>
      <w:numFmt w:val="bullet"/>
      <w:lvlText w:val=""/>
      <w:lvlJc w:val="left"/>
      <w:pPr>
        <w:ind w:left="2454" w:hanging="360"/>
      </w:pPr>
      <w:rPr>
        <w:rFonts w:ascii="Wingdings" w:hAnsi="Wingdings" w:hint="default"/>
      </w:rPr>
    </w:lvl>
    <w:lvl w:ilvl="3" w:tplc="04260001" w:tentative="1">
      <w:start w:val="1"/>
      <w:numFmt w:val="bullet"/>
      <w:lvlText w:val=""/>
      <w:lvlJc w:val="left"/>
      <w:pPr>
        <w:ind w:left="3174" w:hanging="360"/>
      </w:pPr>
      <w:rPr>
        <w:rFonts w:ascii="Symbol" w:hAnsi="Symbol" w:hint="default"/>
      </w:rPr>
    </w:lvl>
    <w:lvl w:ilvl="4" w:tplc="04260003" w:tentative="1">
      <w:start w:val="1"/>
      <w:numFmt w:val="bullet"/>
      <w:lvlText w:val="o"/>
      <w:lvlJc w:val="left"/>
      <w:pPr>
        <w:ind w:left="3894" w:hanging="360"/>
      </w:pPr>
      <w:rPr>
        <w:rFonts w:ascii="Courier New" w:hAnsi="Courier New" w:cs="Courier New" w:hint="default"/>
      </w:rPr>
    </w:lvl>
    <w:lvl w:ilvl="5" w:tplc="04260005" w:tentative="1">
      <w:start w:val="1"/>
      <w:numFmt w:val="bullet"/>
      <w:lvlText w:val=""/>
      <w:lvlJc w:val="left"/>
      <w:pPr>
        <w:ind w:left="4614" w:hanging="360"/>
      </w:pPr>
      <w:rPr>
        <w:rFonts w:ascii="Wingdings" w:hAnsi="Wingdings" w:hint="default"/>
      </w:rPr>
    </w:lvl>
    <w:lvl w:ilvl="6" w:tplc="04260001" w:tentative="1">
      <w:start w:val="1"/>
      <w:numFmt w:val="bullet"/>
      <w:lvlText w:val=""/>
      <w:lvlJc w:val="left"/>
      <w:pPr>
        <w:ind w:left="5334" w:hanging="360"/>
      </w:pPr>
      <w:rPr>
        <w:rFonts w:ascii="Symbol" w:hAnsi="Symbol" w:hint="default"/>
      </w:rPr>
    </w:lvl>
    <w:lvl w:ilvl="7" w:tplc="04260003" w:tentative="1">
      <w:start w:val="1"/>
      <w:numFmt w:val="bullet"/>
      <w:lvlText w:val="o"/>
      <w:lvlJc w:val="left"/>
      <w:pPr>
        <w:ind w:left="6054" w:hanging="360"/>
      </w:pPr>
      <w:rPr>
        <w:rFonts w:ascii="Courier New" w:hAnsi="Courier New" w:cs="Courier New" w:hint="default"/>
      </w:rPr>
    </w:lvl>
    <w:lvl w:ilvl="8" w:tplc="04260005" w:tentative="1">
      <w:start w:val="1"/>
      <w:numFmt w:val="bullet"/>
      <w:lvlText w:val=""/>
      <w:lvlJc w:val="left"/>
      <w:pPr>
        <w:ind w:left="6774" w:hanging="360"/>
      </w:pPr>
      <w:rPr>
        <w:rFonts w:ascii="Wingdings" w:hAnsi="Wingdings" w:hint="default"/>
      </w:r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465DD"/>
    <w:multiLevelType w:val="hybridMultilevel"/>
    <w:tmpl w:val="0CFEA696"/>
    <w:lvl w:ilvl="0" w:tplc="8FF89EB4">
      <w:start w:val="1"/>
      <w:numFmt w:val="decimal"/>
      <w:lvlText w:val="%1)"/>
      <w:lvlJc w:val="left"/>
      <w:pPr>
        <w:ind w:left="795" w:hanging="360"/>
      </w:pPr>
      <w:rPr>
        <w:rFonts w:eastAsiaTheme="minorHAnsi" w:hint="default"/>
        <w:color w:val="auto"/>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9"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2022458"/>
    <w:multiLevelType w:val="hybridMultilevel"/>
    <w:tmpl w:val="92043E4C"/>
    <w:lvl w:ilvl="0" w:tplc="3A74FAEA">
      <w:start w:val="1"/>
      <w:numFmt w:val="decimal"/>
      <w:lvlText w:val="%1)"/>
      <w:lvlJc w:val="left"/>
      <w:pPr>
        <w:tabs>
          <w:tab w:val="num" w:pos="417"/>
        </w:tabs>
        <w:ind w:left="417" w:hanging="360"/>
      </w:pPr>
      <w:rPr>
        <w:rFonts w:hint="default"/>
        <w:sz w:val="24"/>
        <w:szCs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32" w15:restartNumberingAfterBreak="0">
    <w:nsid w:val="63021585"/>
    <w:multiLevelType w:val="hybridMultilevel"/>
    <w:tmpl w:val="A13A9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6E70B55"/>
    <w:multiLevelType w:val="hybridMultilevel"/>
    <w:tmpl w:val="E0B2AA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651F60"/>
    <w:multiLevelType w:val="hybridMultilevel"/>
    <w:tmpl w:val="E8D2453A"/>
    <w:lvl w:ilvl="0" w:tplc="8668AF3A">
      <w:start w:val="1"/>
      <w:numFmt w:val="decimal"/>
      <w:lvlText w:val="%1)"/>
      <w:lvlJc w:val="left"/>
      <w:pPr>
        <w:ind w:left="1011" w:hanging="360"/>
      </w:pPr>
      <w:rPr>
        <w:rFonts w:eastAsiaTheme="minorHAnsi" w:hint="default"/>
        <w:b w:val="0"/>
      </w:rPr>
    </w:lvl>
    <w:lvl w:ilvl="1" w:tplc="04260019" w:tentative="1">
      <w:start w:val="1"/>
      <w:numFmt w:val="lowerLetter"/>
      <w:lvlText w:val="%2."/>
      <w:lvlJc w:val="left"/>
      <w:pPr>
        <w:ind w:left="1731" w:hanging="360"/>
      </w:pPr>
    </w:lvl>
    <w:lvl w:ilvl="2" w:tplc="0426001B" w:tentative="1">
      <w:start w:val="1"/>
      <w:numFmt w:val="lowerRoman"/>
      <w:lvlText w:val="%3."/>
      <w:lvlJc w:val="right"/>
      <w:pPr>
        <w:ind w:left="2451" w:hanging="180"/>
      </w:pPr>
    </w:lvl>
    <w:lvl w:ilvl="3" w:tplc="0426000F" w:tentative="1">
      <w:start w:val="1"/>
      <w:numFmt w:val="decimal"/>
      <w:lvlText w:val="%4."/>
      <w:lvlJc w:val="left"/>
      <w:pPr>
        <w:ind w:left="3171" w:hanging="360"/>
      </w:pPr>
    </w:lvl>
    <w:lvl w:ilvl="4" w:tplc="04260019" w:tentative="1">
      <w:start w:val="1"/>
      <w:numFmt w:val="lowerLetter"/>
      <w:lvlText w:val="%5."/>
      <w:lvlJc w:val="left"/>
      <w:pPr>
        <w:ind w:left="3891" w:hanging="360"/>
      </w:pPr>
    </w:lvl>
    <w:lvl w:ilvl="5" w:tplc="0426001B" w:tentative="1">
      <w:start w:val="1"/>
      <w:numFmt w:val="lowerRoman"/>
      <w:lvlText w:val="%6."/>
      <w:lvlJc w:val="right"/>
      <w:pPr>
        <w:ind w:left="4611" w:hanging="180"/>
      </w:pPr>
    </w:lvl>
    <w:lvl w:ilvl="6" w:tplc="0426000F" w:tentative="1">
      <w:start w:val="1"/>
      <w:numFmt w:val="decimal"/>
      <w:lvlText w:val="%7."/>
      <w:lvlJc w:val="left"/>
      <w:pPr>
        <w:ind w:left="5331" w:hanging="360"/>
      </w:pPr>
    </w:lvl>
    <w:lvl w:ilvl="7" w:tplc="04260019" w:tentative="1">
      <w:start w:val="1"/>
      <w:numFmt w:val="lowerLetter"/>
      <w:lvlText w:val="%8."/>
      <w:lvlJc w:val="left"/>
      <w:pPr>
        <w:ind w:left="6051" w:hanging="360"/>
      </w:pPr>
    </w:lvl>
    <w:lvl w:ilvl="8" w:tplc="0426001B" w:tentative="1">
      <w:start w:val="1"/>
      <w:numFmt w:val="lowerRoman"/>
      <w:lvlText w:val="%9."/>
      <w:lvlJc w:val="right"/>
      <w:pPr>
        <w:ind w:left="6771" w:hanging="180"/>
      </w:pPr>
    </w:lvl>
  </w:abstractNum>
  <w:abstractNum w:abstractNumId="36" w15:restartNumberingAfterBreak="0">
    <w:nsid w:val="6B1B47AA"/>
    <w:multiLevelType w:val="hybridMultilevel"/>
    <w:tmpl w:val="A62C85BC"/>
    <w:lvl w:ilvl="0" w:tplc="7D36E452">
      <w:start w:val="1"/>
      <w:numFmt w:val="lowerLetter"/>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5B7F8C"/>
    <w:multiLevelType w:val="hybridMultilevel"/>
    <w:tmpl w:val="EF54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2041C"/>
    <w:multiLevelType w:val="hybridMultilevel"/>
    <w:tmpl w:val="83D060FC"/>
    <w:lvl w:ilvl="0" w:tplc="C8666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36"/>
  </w:num>
  <w:num w:numId="4">
    <w:abstractNumId w:val="0"/>
  </w:num>
  <w:num w:numId="5">
    <w:abstractNumId w:val="17"/>
  </w:num>
  <w:num w:numId="6">
    <w:abstractNumId w:val="15"/>
  </w:num>
  <w:num w:numId="7">
    <w:abstractNumId w:val="14"/>
  </w:num>
  <w:num w:numId="8">
    <w:abstractNumId w:val="30"/>
  </w:num>
  <w:num w:numId="9">
    <w:abstractNumId w:val="10"/>
  </w:num>
  <w:num w:numId="10">
    <w:abstractNumId w:val="6"/>
  </w:num>
  <w:num w:numId="11">
    <w:abstractNumId w:val="2"/>
  </w:num>
  <w:num w:numId="12">
    <w:abstractNumId w:val="23"/>
  </w:num>
  <w:num w:numId="13">
    <w:abstractNumId w:val="33"/>
  </w:num>
  <w:num w:numId="14">
    <w:abstractNumId w:val="20"/>
  </w:num>
  <w:num w:numId="15">
    <w:abstractNumId w:val="7"/>
  </w:num>
  <w:num w:numId="16">
    <w:abstractNumId w:val="21"/>
  </w:num>
  <w:num w:numId="17">
    <w:abstractNumId w:val="22"/>
  </w:num>
  <w:num w:numId="18">
    <w:abstractNumId w:val="27"/>
  </w:num>
  <w:num w:numId="19">
    <w:abstractNumId w:val="29"/>
  </w:num>
  <w:num w:numId="20">
    <w:abstractNumId w:val="31"/>
  </w:num>
  <w:num w:numId="21">
    <w:abstractNumId w:val="11"/>
  </w:num>
  <w:num w:numId="22">
    <w:abstractNumId w:val="24"/>
  </w:num>
  <w:num w:numId="23">
    <w:abstractNumId w:val="9"/>
  </w:num>
  <w:num w:numId="24">
    <w:abstractNumId w:val="1"/>
  </w:num>
  <w:num w:numId="25">
    <w:abstractNumId w:val="19"/>
  </w:num>
  <w:num w:numId="26">
    <w:abstractNumId w:val="32"/>
  </w:num>
  <w:num w:numId="27">
    <w:abstractNumId w:val="38"/>
  </w:num>
  <w:num w:numId="28">
    <w:abstractNumId w:val="34"/>
  </w:num>
  <w:num w:numId="29">
    <w:abstractNumId w:val="8"/>
  </w:num>
  <w:num w:numId="30">
    <w:abstractNumId w:val="37"/>
  </w:num>
  <w:num w:numId="31">
    <w:abstractNumId w:val="3"/>
  </w:num>
  <w:num w:numId="32">
    <w:abstractNumId w:val="18"/>
  </w:num>
  <w:num w:numId="33">
    <w:abstractNumId w:val="5"/>
  </w:num>
  <w:num w:numId="34">
    <w:abstractNumId w:val="12"/>
  </w:num>
  <w:num w:numId="35">
    <w:abstractNumId w:val="13"/>
  </w:num>
  <w:num w:numId="36">
    <w:abstractNumId w:val="4"/>
  </w:num>
  <w:num w:numId="37">
    <w:abstractNumId w:val="26"/>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F85"/>
    <w:rsid w:val="0001268A"/>
    <w:rsid w:val="0001330B"/>
    <w:rsid w:val="0002445B"/>
    <w:rsid w:val="00033757"/>
    <w:rsid w:val="00033E5A"/>
    <w:rsid w:val="00036477"/>
    <w:rsid w:val="00036BA2"/>
    <w:rsid w:val="0004398C"/>
    <w:rsid w:val="000501A5"/>
    <w:rsid w:val="00052F5A"/>
    <w:rsid w:val="000642E3"/>
    <w:rsid w:val="00067FC2"/>
    <w:rsid w:val="00077CFE"/>
    <w:rsid w:val="0009398A"/>
    <w:rsid w:val="00096D80"/>
    <w:rsid w:val="000A1D79"/>
    <w:rsid w:val="000A4967"/>
    <w:rsid w:val="000A7D4F"/>
    <w:rsid w:val="000B1606"/>
    <w:rsid w:val="000B5339"/>
    <w:rsid w:val="000D00F7"/>
    <w:rsid w:val="000D6031"/>
    <w:rsid w:val="000D768D"/>
    <w:rsid w:val="000E2818"/>
    <w:rsid w:val="000E3403"/>
    <w:rsid w:val="000E409D"/>
    <w:rsid w:val="000F319D"/>
    <w:rsid w:val="000F4EA9"/>
    <w:rsid w:val="000F55F1"/>
    <w:rsid w:val="00110BA3"/>
    <w:rsid w:val="001177DA"/>
    <w:rsid w:val="0012296E"/>
    <w:rsid w:val="00123347"/>
    <w:rsid w:val="00126176"/>
    <w:rsid w:val="00133A03"/>
    <w:rsid w:val="0016464F"/>
    <w:rsid w:val="0016665E"/>
    <w:rsid w:val="00172D10"/>
    <w:rsid w:val="00174AC8"/>
    <w:rsid w:val="00181434"/>
    <w:rsid w:val="00197525"/>
    <w:rsid w:val="001A16A3"/>
    <w:rsid w:val="001B1987"/>
    <w:rsid w:val="001B5049"/>
    <w:rsid w:val="001E51E8"/>
    <w:rsid w:val="001F06E4"/>
    <w:rsid w:val="001F4907"/>
    <w:rsid w:val="0021520C"/>
    <w:rsid w:val="002247A8"/>
    <w:rsid w:val="00226B37"/>
    <w:rsid w:val="00232532"/>
    <w:rsid w:val="002331C9"/>
    <w:rsid w:val="00236343"/>
    <w:rsid w:val="002378B9"/>
    <w:rsid w:val="00243426"/>
    <w:rsid w:val="0025045F"/>
    <w:rsid w:val="00256F3A"/>
    <w:rsid w:val="002570CE"/>
    <w:rsid w:val="00263509"/>
    <w:rsid w:val="00270503"/>
    <w:rsid w:val="00275442"/>
    <w:rsid w:val="00284111"/>
    <w:rsid w:val="002843E7"/>
    <w:rsid w:val="00290F1A"/>
    <w:rsid w:val="002926AC"/>
    <w:rsid w:val="00295C97"/>
    <w:rsid w:val="002A0E46"/>
    <w:rsid w:val="002B5DB7"/>
    <w:rsid w:val="002C099B"/>
    <w:rsid w:val="002C636B"/>
    <w:rsid w:val="002D211E"/>
    <w:rsid w:val="002E1C05"/>
    <w:rsid w:val="002F1EEB"/>
    <w:rsid w:val="002F548F"/>
    <w:rsid w:val="002F587A"/>
    <w:rsid w:val="00321982"/>
    <w:rsid w:val="00324263"/>
    <w:rsid w:val="003246EF"/>
    <w:rsid w:val="003264FD"/>
    <w:rsid w:val="00327CF4"/>
    <w:rsid w:val="003470D2"/>
    <w:rsid w:val="00371CA0"/>
    <w:rsid w:val="00373F46"/>
    <w:rsid w:val="00385D65"/>
    <w:rsid w:val="00390CA5"/>
    <w:rsid w:val="003916FB"/>
    <w:rsid w:val="003A01DF"/>
    <w:rsid w:val="003B0BF9"/>
    <w:rsid w:val="003B18A4"/>
    <w:rsid w:val="003C2FF4"/>
    <w:rsid w:val="003D2892"/>
    <w:rsid w:val="003E0791"/>
    <w:rsid w:val="003E2E17"/>
    <w:rsid w:val="003F28AC"/>
    <w:rsid w:val="00400D32"/>
    <w:rsid w:val="00403A24"/>
    <w:rsid w:val="0041431F"/>
    <w:rsid w:val="004174B2"/>
    <w:rsid w:val="004270CE"/>
    <w:rsid w:val="00435EC0"/>
    <w:rsid w:val="004454FE"/>
    <w:rsid w:val="004506A0"/>
    <w:rsid w:val="00456E40"/>
    <w:rsid w:val="00470899"/>
    <w:rsid w:val="00471611"/>
    <w:rsid w:val="00471AA7"/>
    <w:rsid w:val="00471F27"/>
    <w:rsid w:val="00485147"/>
    <w:rsid w:val="00486161"/>
    <w:rsid w:val="00493271"/>
    <w:rsid w:val="00493883"/>
    <w:rsid w:val="00497088"/>
    <w:rsid w:val="004C01DA"/>
    <w:rsid w:val="004C2565"/>
    <w:rsid w:val="004C5517"/>
    <w:rsid w:val="004C5C4B"/>
    <w:rsid w:val="004D100F"/>
    <w:rsid w:val="004F02CA"/>
    <w:rsid w:val="004F7FCB"/>
    <w:rsid w:val="0050178F"/>
    <w:rsid w:val="0050327B"/>
    <w:rsid w:val="00503C1E"/>
    <w:rsid w:val="00504396"/>
    <w:rsid w:val="00520EE5"/>
    <w:rsid w:val="0052670F"/>
    <w:rsid w:val="00534B00"/>
    <w:rsid w:val="00546115"/>
    <w:rsid w:val="0056267B"/>
    <w:rsid w:val="00582069"/>
    <w:rsid w:val="00591618"/>
    <w:rsid w:val="005A29E7"/>
    <w:rsid w:val="005B0804"/>
    <w:rsid w:val="005B26F5"/>
    <w:rsid w:val="005C3C11"/>
    <w:rsid w:val="005C3C2B"/>
    <w:rsid w:val="005C6D10"/>
    <w:rsid w:val="005D30A8"/>
    <w:rsid w:val="005D41EF"/>
    <w:rsid w:val="005D67E3"/>
    <w:rsid w:val="005E125B"/>
    <w:rsid w:val="005E2761"/>
    <w:rsid w:val="005E5529"/>
    <w:rsid w:val="005F1B2C"/>
    <w:rsid w:val="0060207A"/>
    <w:rsid w:val="00603375"/>
    <w:rsid w:val="006069A6"/>
    <w:rsid w:val="00610828"/>
    <w:rsid w:val="006175D6"/>
    <w:rsid w:val="00632643"/>
    <w:rsid w:val="00636328"/>
    <w:rsid w:val="006368B4"/>
    <w:rsid w:val="00636B73"/>
    <w:rsid w:val="00645084"/>
    <w:rsid w:val="006510A6"/>
    <w:rsid w:val="00655F2C"/>
    <w:rsid w:val="0065730B"/>
    <w:rsid w:val="00666E23"/>
    <w:rsid w:val="00671445"/>
    <w:rsid w:val="006758F0"/>
    <w:rsid w:val="0069490F"/>
    <w:rsid w:val="00697668"/>
    <w:rsid w:val="006A03CF"/>
    <w:rsid w:val="006B5160"/>
    <w:rsid w:val="006C0D20"/>
    <w:rsid w:val="006D0F54"/>
    <w:rsid w:val="006D3D17"/>
    <w:rsid w:val="006D6E50"/>
    <w:rsid w:val="006E09A8"/>
    <w:rsid w:val="006E1081"/>
    <w:rsid w:val="006E18DE"/>
    <w:rsid w:val="006E375F"/>
    <w:rsid w:val="006E79F0"/>
    <w:rsid w:val="006E7FE1"/>
    <w:rsid w:val="006F1AD3"/>
    <w:rsid w:val="006F429F"/>
    <w:rsid w:val="006F6816"/>
    <w:rsid w:val="007052DE"/>
    <w:rsid w:val="00705D1D"/>
    <w:rsid w:val="00720585"/>
    <w:rsid w:val="007272DC"/>
    <w:rsid w:val="00731C2A"/>
    <w:rsid w:val="00737646"/>
    <w:rsid w:val="007376AC"/>
    <w:rsid w:val="00743177"/>
    <w:rsid w:val="007468D6"/>
    <w:rsid w:val="00754A81"/>
    <w:rsid w:val="00767095"/>
    <w:rsid w:val="00773AF6"/>
    <w:rsid w:val="00774272"/>
    <w:rsid w:val="007763C4"/>
    <w:rsid w:val="0077728F"/>
    <w:rsid w:val="00785476"/>
    <w:rsid w:val="00790109"/>
    <w:rsid w:val="007914EF"/>
    <w:rsid w:val="00795F71"/>
    <w:rsid w:val="007A00ED"/>
    <w:rsid w:val="007B26D1"/>
    <w:rsid w:val="007B3532"/>
    <w:rsid w:val="007B5B77"/>
    <w:rsid w:val="007C2F26"/>
    <w:rsid w:val="007C6A7B"/>
    <w:rsid w:val="007C7FCD"/>
    <w:rsid w:val="007D4107"/>
    <w:rsid w:val="007E0F04"/>
    <w:rsid w:val="007E3BA0"/>
    <w:rsid w:val="007E3FB8"/>
    <w:rsid w:val="007E5F7A"/>
    <w:rsid w:val="007E73AB"/>
    <w:rsid w:val="007F2F22"/>
    <w:rsid w:val="00801CC5"/>
    <w:rsid w:val="00803529"/>
    <w:rsid w:val="00816C11"/>
    <w:rsid w:val="0082283A"/>
    <w:rsid w:val="0082797D"/>
    <w:rsid w:val="0083097E"/>
    <w:rsid w:val="00842131"/>
    <w:rsid w:val="00845A76"/>
    <w:rsid w:val="0087276E"/>
    <w:rsid w:val="00881198"/>
    <w:rsid w:val="00894C55"/>
    <w:rsid w:val="008A1D34"/>
    <w:rsid w:val="008A1EC0"/>
    <w:rsid w:val="008A43C3"/>
    <w:rsid w:val="008B3769"/>
    <w:rsid w:val="008E2B3E"/>
    <w:rsid w:val="008E6954"/>
    <w:rsid w:val="008F08BD"/>
    <w:rsid w:val="008F3588"/>
    <w:rsid w:val="008F59EE"/>
    <w:rsid w:val="008F7D70"/>
    <w:rsid w:val="00927BD3"/>
    <w:rsid w:val="00940714"/>
    <w:rsid w:val="0094130E"/>
    <w:rsid w:val="00947346"/>
    <w:rsid w:val="009655F7"/>
    <w:rsid w:val="009735E7"/>
    <w:rsid w:val="009739AE"/>
    <w:rsid w:val="009741C7"/>
    <w:rsid w:val="009752F5"/>
    <w:rsid w:val="0099107B"/>
    <w:rsid w:val="009A23F2"/>
    <w:rsid w:val="009A2654"/>
    <w:rsid w:val="009A7717"/>
    <w:rsid w:val="009B748F"/>
    <w:rsid w:val="009E4A8B"/>
    <w:rsid w:val="009E5636"/>
    <w:rsid w:val="009E5E50"/>
    <w:rsid w:val="00A01DCF"/>
    <w:rsid w:val="00A01DEA"/>
    <w:rsid w:val="00A04161"/>
    <w:rsid w:val="00A10FC3"/>
    <w:rsid w:val="00A1477E"/>
    <w:rsid w:val="00A273E6"/>
    <w:rsid w:val="00A31D77"/>
    <w:rsid w:val="00A6073E"/>
    <w:rsid w:val="00A61F67"/>
    <w:rsid w:val="00A62A5B"/>
    <w:rsid w:val="00A64299"/>
    <w:rsid w:val="00A808B6"/>
    <w:rsid w:val="00A851B4"/>
    <w:rsid w:val="00A92493"/>
    <w:rsid w:val="00AA6D7C"/>
    <w:rsid w:val="00AB5681"/>
    <w:rsid w:val="00AC363D"/>
    <w:rsid w:val="00AC733B"/>
    <w:rsid w:val="00AD01F6"/>
    <w:rsid w:val="00AE01E7"/>
    <w:rsid w:val="00AE5567"/>
    <w:rsid w:val="00AE6CAF"/>
    <w:rsid w:val="00AF1239"/>
    <w:rsid w:val="00AF3D98"/>
    <w:rsid w:val="00B0375D"/>
    <w:rsid w:val="00B16480"/>
    <w:rsid w:val="00B2165C"/>
    <w:rsid w:val="00B21AB9"/>
    <w:rsid w:val="00B41EE2"/>
    <w:rsid w:val="00B41FED"/>
    <w:rsid w:val="00B5315A"/>
    <w:rsid w:val="00B5546F"/>
    <w:rsid w:val="00B6656A"/>
    <w:rsid w:val="00B71CCC"/>
    <w:rsid w:val="00B85A7A"/>
    <w:rsid w:val="00BA20AA"/>
    <w:rsid w:val="00BB09C4"/>
    <w:rsid w:val="00BB0B97"/>
    <w:rsid w:val="00BB23BB"/>
    <w:rsid w:val="00BD01DE"/>
    <w:rsid w:val="00BD215D"/>
    <w:rsid w:val="00BD4425"/>
    <w:rsid w:val="00BF1459"/>
    <w:rsid w:val="00BF7C4F"/>
    <w:rsid w:val="00C01205"/>
    <w:rsid w:val="00C044E0"/>
    <w:rsid w:val="00C068DF"/>
    <w:rsid w:val="00C06B6A"/>
    <w:rsid w:val="00C1374E"/>
    <w:rsid w:val="00C2542A"/>
    <w:rsid w:val="00C25B49"/>
    <w:rsid w:val="00C27BAF"/>
    <w:rsid w:val="00C30CEE"/>
    <w:rsid w:val="00C42317"/>
    <w:rsid w:val="00C43825"/>
    <w:rsid w:val="00C45AD2"/>
    <w:rsid w:val="00C50BCC"/>
    <w:rsid w:val="00C87670"/>
    <w:rsid w:val="00C91B89"/>
    <w:rsid w:val="00C92D18"/>
    <w:rsid w:val="00C9450C"/>
    <w:rsid w:val="00C94555"/>
    <w:rsid w:val="00C94A2B"/>
    <w:rsid w:val="00CC0D2D"/>
    <w:rsid w:val="00CD1271"/>
    <w:rsid w:val="00CE5657"/>
    <w:rsid w:val="00CE686B"/>
    <w:rsid w:val="00D133F8"/>
    <w:rsid w:val="00D14A3E"/>
    <w:rsid w:val="00D16897"/>
    <w:rsid w:val="00D27185"/>
    <w:rsid w:val="00D4163A"/>
    <w:rsid w:val="00D44E77"/>
    <w:rsid w:val="00D47F90"/>
    <w:rsid w:val="00D66DD1"/>
    <w:rsid w:val="00D728D7"/>
    <w:rsid w:val="00D83558"/>
    <w:rsid w:val="00D83CD7"/>
    <w:rsid w:val="00D908C8"/>
    <w:rsid w:val="00DB10FA"/>
    <w:rsid w:val="00DB1464"/>
    <w:rsid w:val="00DB1CFB"/>
    <w:rsid w:val="00DB5BE2"/>
    <w:rsid w:val="00DB7F05"/>
    <w:rsid w:val="00DC4EA5"/>
    <w:rsid w:val="00DD15E0"/>
    <w:rsid w:val="00DD2034"/>
    <w:rsid w:val="00DE2353"/>
    <w:rsid w:val="00DF1432"/>
    <w:rsid w:val="00E050CE"/>
    <w:rsid w:val="00E10EFA"/>
    <w:rsid w:val="00E22D28"/>
    <w:rsid w:val="00E255C6"/>
    <w:rsid w:val="00E3716B"/>
    <w:rsid w:val="00E41CB3"/>
    <w:rsid w:val="00E4342D"/>
    <w:rsid w:val="00E51B6B"/>
    <w:rsid w:val="00E5323B"/>
    <w:rsid w:val="00E55FDA"/>
    <w:rsid w:val="00E629A8"/>
    <w:rsid w:val="00E63886"/>
    <w:rsid w:val="00E67D6D"/>
    <w:rsid w:val="00E73D7A"/>
    <w:rsid w:val="00E82D0A"/>
    <w:rsid w:val="00E8749E"/>
    <w:rsid w:val="00E90C01"/>
    <w:rsid w:val="00EA37C1"/>
    <w:rsid w:val="00EA3E2C"/>
    <w:rsid w:val="00EA486E"/>
    <w:rsid w:val="00EA7CA1"/>
    <w:rsid w:val="00EC17D2"/>
    <w:rsid w:val="00EC3234"/>
    <w:rsid w:val="00EC6101"/>
    <w:rsid w:val="00EC69BF"/>
    <w:rsid w:val="00EC7EE2"/>
    <w:rsid w:val="00F07D15"/>
    <w:rsid w:val="00F15EC8"/>
    <w:rsid w:val="00F25AE9"/>
    <w:rsid w:val="00F35EC1"/>
    <w:rsid w:val="00F40F5A"/>
    <w:rsid w:val="00F53742"/>
    <w:rsid w:val="00F57B0C"/>
    <w:rsid w:val="00F9702C"/>
    <w:rsid w:val="00FB3569"/>
    <w:rsid w:val="00FC004A"/>
    <w:rsid w:val="00FC3182"/>
    <w:rsid w:val="00FC39B3"/>
    <w:rsid w:val="00FC4972"/>
    <w:rsid w:val="00FE02BE"/>
    <w:rsid w:val="00FE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AA811B6"/>
  <w15:docId w15:val="{E1C5A4EB-C485-49BD-B7F4-7856F7C9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7B3532"/>
    <w:pPr>
      <w:keepNext/>
      <w:spacing w:after="0" w:line="240" w:lineRule="auto"/>
      <w:jc w:val="center"/>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3532"/>
    <w:rPr>
      <w:rFonts w:ascii="Times New Roman" w:eastAsia="Calibri" w:hAnsi="Times New Roman" w:cs="Times New Roman"/>
      <w:b/>
      <w:bCs/>
      <w:sz w:val="28"/>
      <w:szCs w:val="28"/>
    </w:rPr>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M4">
    <w:name w:val="CM4"/>
    <w:basedOn w:val="Normal"/>
    <w:next w:val="Normal"/>
    <w:uiPriority w:val="99"/>
    <w:rsid w:val="00F25AE9"/>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semiHidden/>
    <w:unhideWhenUsed/>
    <w:rsid w:val="002F587A"/>
    <w:rPr>
      <w:sz w:val="16"/>
      <w:szCs w:val="16"/>
    </w:rPr>
  </w:style>
  <w:style w:type="paragraph" w:styleId="CommentText">
    <w:name w:val="annotation text"/>
    <w:basedOn w:val="Normal"/>
    <w:link w:val="CommentTextChar"/>
    <w:unhideWhenUsed/>
    <w:rsid w:val="002F587A"/>
    <w:pPr>
      <w:spacing w:line="240" w:lineRule="auto"/>
    </w:pPr>
    <w:rPr>
      <w:sz w:val="20"/>
      <w:szCs w:val="20"/>
    </w:rPr>
  </w:style>
  <w:style w:type="character" w:customStyle="1" w:styleId="CommentTextChar">
    <w:name w:val="Comment Text Char"/>
    <w:basedOn w:val="DefaultParagraphFont"/>
    <w:link w:val="CommentText"/>
    <w:rsid w:val="002F587A"/>
    <w:rPr>
      <w:sz w:val="20"/>
      <w:szCs w:val="20"/>
    </w:rPr>
  </w:style>
  <w:style w:type="paragraph" w:styleId="CommentSubject">
    <w:name w:val="annotation subject"/>
    <w:basedOn w:val="CommentText"/>
    <w:next w:val="CommentText"/>
    <w:link w:val="CommentSubjectChar"/>
    <w:semiHidden/>
    <w:unhideWhenUsed/>
    <w:rsid w:val="002F587A"/>
    <w:rPr>
      <w:b/>
      <w:bCs/>
    </w:rPr>
  </w:style>
  <w:style w:type="character" w:customStyle="1" w:styleId="CommentSubjectChar">
    <w:name w:val="Comment Subject Char"/>
    <w:basedOn w:val="CommentTextChar"/>
    <w:link w:val="CommentSubject"/>
    <w:uiPriority w:val="99"/>
    <w:semiHidden/>
    <w:rsid w:val="002F587A"/>
    <w:rPr>
      <w:b/>
      <w:bCs/>
      <w:sz w:val="20"/>
      <w:szCs w:val="20"/>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EA37C1"/>
    <w:pPr>
      <w:ind w:left="720"/>
      <w:contextualSpacing/>
    </w:pPr>
  </w:style>
  <w:style w:type="paragraph" w:styleId="FootnoteText">
    <w:name w:val="footnote text"/>
    <w:basedOn w:val="Normal"/>
    <w:link w:val="FootnoteTextChar"/>
    <w:uiPriority w:val="99"/>
    <w:unhideWhenUsed/>
    <w:rsid w:val="009B748F"/>
    <w:pPr>
      <w:spacing w:after="0" w:line="240" w:lineRule="auto"/>
    </w:pPr>
    <w:rPr>
      <w:sz w:val="20"/>
      <w:szCs w:val="20"/>
    </w:rPr>
  </w:style>
  <w:style w:type="character" w:customStyle="1" w:styleId="FootnoteTextChar">
    <w:name w:val="Footnote Text Char"/>
    <w:basedOn w:val="DefaultParagraphFont"/>
    <w:link w:val="FootnoteText"/>
    <w:uiPriority w:val="99"/>
    <w:rsid w:val="009B748F"/>
    <w:rPr>
      <w:sz w:val="20"/>
      <w:szCs w:val="20"/>
    </w:rPr>
  </w:style>
  <w:style w:type="character" w:styleId="FootnoteReference">
    <w:name w:val="footnote reference"/>
    <w:basedOn w:val="DefaultParagraphFont"/>
    <w:uiPriority w:val="99"/>
    <w:unhideWhenUsed/>
    <w:rsid w:val="009B748F"/>
    <w:rPr>
      <w:vertAlign w:val="superscript"/>
    </w:rPr>
  </w:style>
  <w:style w:type="paragraph" w:styleId="NoSpacing">
    <w:name w:val="No Spacing"/>
    <w:qFormat/>
    <w:rsid w:val="00FC39B3"/>
    <w:pPr>
      <w:spacing w:after="0" w:line="240" w:lineRule="auto"/>
    </w:pPr>
  </w:style>
  <w:style w:type="character" w:customStyle="1" w:styleId="lbldescriptioncl">
    <w:name w:val="lbldescriptioncl"/>
    <w:basedOn w:val="DefaultParagraphFont"/>
    <w:rsid w:val="008F59EE"/>
  </w:style>
  <w:style w:type="character" w:styleId="Emphasis">
    <w:name w:val="Emphasis"/>
    <w:basedOn w:val="DefaultParagraphFont"/>
    <w:uiPriority w:val="20"/>
    <w:qFormat/>
    <w:rsid w:val="008F59EE"/>
    <w:rPr>
      <w:i/>
      <w:iCs/>
    </w:rPr>
  </w:style>
  <w:style w:type="paragraph" w:customStyle="1" w:styleId="naisf">
    <w:name w:val="naisf"/>
    <w:basedOn w:val="Normal"/>
    <w:rsid w:val="007B353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7B3532"/>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7B3532"/>
    <w:pPr>
      <w:spacing w:before="75" w:after="75" w:line="240" w:lineRule="auto"/>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semiHidden/>
    <w:rsid w:val="007B3532"/>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semiHidden/>
    <w:rsid w:val="007B3532"/>
    <w:pPr>
      <w:spacing w:after="0" w:line="240" w:lineRule="auto"/>
      <w:ind w:firstLine="720"/>
      <w:jc w:val="both"/>
    </w:pPr>
    <w:rPr>
      <w:rFonts w:ascii="Times New Roman" w:eastAsia="Times New Roman" w:hAnsi="Times New Roman" w:cs="Times New Roman"/>
      <w:sz w:val="24"/>
      <w:szCs w:val="24"/>
      <w:lang w:eastAsia="lv-LV"/>
    </w:rPr>
  </w:style>
  <w:style w:type="character" w:customStyle="1" w:styleId="DocumentMapChar">
    <w:name w:val="Document Map Char"/>
    <w:basedOn w:val="DefaultParagraphFont"/>
    <w:link w:val="DocumentMap"/>
    <w:semiHidden/>
    <w:rsid w:val="007B3532"/>
    <w:rPr>
      <w:rFonts w:ascii="Tahoma" w:eastAsia="Times New Roman" w:hAnsi="Tahoma" w:cs="Tahoma"/>
      <w:sz w:val="20"/>
      <w:szCs w:val="20"/>
      <w:shd w:val="clear" w:color="auto" w:fill="000080"/>
      <w:lang w:eastAsia="lv-LV"/>
    </w:rPr>
  </w:style>
  <w:style w:type="paragraph" w:styleId="DocumentMap">
    <w:name w:val="Document Map"/>
    <w:basedOn w:val="Normal"/>
    <w:link w:val="DocumentMapChar"/>
    <w:semiHidden/>
    <w:rsid w:val="007B3532"/>
    <w:pPr>
      <w:shd w:val="clear" w:color="auto" w:fill="000080"/>
      <w:spacing w:after="0" w:line="240" w:lineRule="auto"/>
    </w:pPr>
    <w:rPr>
      <w:rFonts w:ascii="Tahoma" w:eastAsia="Times New Roman" w:hAnsi="Tahoma" w:cs="Tahoma"/>
      <w:sz w:val="20"/>
      <w:szCs w:val="20"/>
      <w:lang w:eastAsia="lv-LV"/>
    </w:rPr>
  </w:style>
  <w:style w:type="character" w:styleId="Strong">
    <w:name w:val="Strong"/>
    <w:uiPriority w:val="22"/>
    <w:qFormat/>
    <w:rsid w:val="007B3532"/>
    <w:rPr>
      <w:rFonts w:cs="Times New Roman"/>
      <w:b/>
      <w:bCs/>
    </w:rPr>
  </w:style>
  <w:style w:type="character" w:customStyle="1" w:styleId="BodyText3Char">
    <w:name w:val="Body Text 3 Char"/>
    <w:basedOn w:val="DefaultParagraphFont"/>
    <w:link w:val="BodyText3"/>
    <w:semiHidden/>
    <w:rsid w:val="007B3532"/>
    <w:rPr>
      <w:rFonts w:ascii="Times New Roman" w:eastAsia="Times New Roman" w:hAnsi="Times New Roman" w:cs="Times New Roman"/>
      <w:sz w:val="16"/>
      <w:szCs w:val="16"/>
      <w:lang w:val="en-GB"/>
    </w:rPr>
  </w:style>
  <w:style w:type="paragraph" w:styleId="BodyText3">
    <w:name w:val="Body Text 3"/>
    <w:basedOn w:val="Normal"/>
    <w:link w:val="BodyText3Char"/>
    <w:semiHidden/>
    <w:rsid w:val="007B3532"/>
    <w:pPr>
      <w:spacing w:after="120" w:line="240" w:lineRule="auto"/>
    </w:pPr>
    <w:rPr>
      <w:rFonts w:ascii="Times New Roman" w:eastAsia="Times New Roman" w:hAnsi="Times New Roman" w:cs="Times New Roman"/>
      <w:sz w:val="16"/>
      <w:szCs w:val="16"/>
      <w:lang w:val="en-GB"/>
    </w:rPr>
  </w:style>
  <w:style w:type="character" w:customStyle="1" w:styleId="BodyText2Char">
    <w:name w:val="Body Text 2 Char"/>
    <w:basedOn w:val="DefaultParagraphFont"/>
    <w:link w:val="BodyText2"/>
    <w:semiHidden/>
    <w:rsid w:val="007B3532"/>
    <w:rPr>
      <w:rFonts w:ascii="Times New Roman" w:eastAsia="Times New Roman" w:hAnsi="Times New Roman" w:cs="Times New Roman"/>
      <w:sz w:val="24"/>
      <w:szCs w:val="24"/>
      <w:lang w:eastAsia="lv-LV"/>
    </w:rPr>
  </w:style>
  <w:style w:type="paragraph" w:styleId="BodyText2">
    <w:name w:val="Body Text 2"/>
    <w:basedOn w:val="Normal"/>
    <w:link w:val="BodyText2Char"/>
    <w:semiHidden/>
    <w:rsid w:val="007B3532"/>
    <w:pPr>
      <w:spacing w:after="120" w:line="480" w:lineRule="auto"/>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7B3532"/>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semiHidden/>
    <w:rsid w:val="007B3532"/>
    <w:pPr>
      <w:spacing w:after="120" w:line="240" w:lineRule="auto"/>
      <w:ind w:firstLine="432"/>
      <w:jc w:val="both"/>
    </w:pPr>
    <w:rPr>
      <w:rFonts w:ascii="Times New Roman" w:eastAsia="Times New Roman" w:hAnsi="Times New Roman" w:cs="Times New Roman"/>
      <w:sz w:val="24"/>
      <w:szCs w:val="24"/>
      <w:lang w:eastAsia="lv-LV"/>
    </w:rPr>
  </w:style>
  <w:style w:type="character" w:customStyle="1" w:styleId="BodyTextIndent3Char">
    <w:name w:val="Body Text Indent 3 Char"/>
    <w:basedOn w:val="DefaultParagraphFont"/>
    <w:link w:val="BodyTextIndent3"/>
    <w:semiHidden/>
    <w:rsid w:val="007B3532"/>
    <w:rPr>
      <w:rFonts w:ascii="Times New Roman" w:eastAsia="Times New Roman" w:hAnsi="Times New Roman" w:cs="Times New Roman"/>
      <w:bCs/>
      <w:sz w:val="24"/>
      <w:szCs w:val="24"/>
      <w:lang w:eastAsia="lv-LV"/>
    </w:rPr>
  </w:style>
  <w:style w:type="paragraph" w:styleId="BodyTextIndent3">
    <w:name w:val="Body Text Indent 3"/>
    <w:basedOn w:val="Normal"/>
    <w:link w:val="BodyTextIndent3Char"/>
    <w:semiHidden/>
    <w:rsid w:val="007B3532"/>
    <w:pPr>
      <w:spacing w:after="0" w:line="240" w:lineRule="auto"/>
      <w:ind w:firstLine="431"/>
      <w:jc w:val="both"/>
    </w:pPr>
    <w:rPr>
      <w:rFonts w:ascii="Times New Roman" w:eastAsia="Times New Roman" w:hAnsi="Times New Roman" w:cs="Times New Roman"/>
      <w:bCs/>
      <w:sz w:val="24"/>
      <w:szCs w:val="24"/>
      <w:lang w:eastAsia="lv-LV"/>
    </w:rPr>
  </w:style>
  <w:style w:type="character" w:customStyle="1" w:styleId="BodyTextChar">
    <w:name w:val="Body Text Char"/>
    <w:basedOn w:val="DefaultParagraphFont"/>
    <w:link w:val="BodyText"/>
    <w:uiPriority w:val="99"/>
    <w:rsid w:val="007B3532"/>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unhideWhenUsed/>
    <w:rsid w:val="007B3532"/>
    <w:pPr>
      <w:spacing w:after="120" w:line="240" w:lineRule="auto"/>
    </w:pPr>
    <w:rPr>
      <w:rFonts w:ascii="Times New Roman" w:eastAsia="Times New Roman" w:hAnsi="Times New Roman" w:cs="Times New Roman"/>
      <w:sz w:val="24"/>
      <w:szCs w:val="24"/>
      <w:lang w:val="x-none" w:eastAsia="x-none"/>
    </w:rPr>
  </w:style>
  <w:style w:type="paragraph" w:customStyle="1" w:styleId="tv213">
    <w:name w:val="tv213"/>
    <w:basedOn w:val="Normal"/>
    <w:rsid w:val="000E34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727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zvabri">
    <w:name w:val="zvabri"/>
    <w:basedOn w:val="Normal"/>
    <w:uiPriority w:val="99"/>
    <w:rsid w:val="00D4163A"/>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styleId="Revision">
    <w:name w:val="Revision"/>
    <w:hidden/>
    <w:uiPriority w:val="99"/>
    <w:semiHidden/>
    <w:rsid w:val="0021520C"/>
    <w:pPr>
      <w:spacing w:after="0" w:line="240" w:lineRule="auto"/>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71AA7"/>
  </w:style>
  <w:style w:type="paragraph" w:styleId="NormalWeb">
    <w:name w:val="Normal (Web)"/>
    <w:basedOn w:val="Normal"/>
    <w:uiPriority w:val="99"/>
    <w:semiHidden/>
    <w:unhideWhenUsed/>
    <w:rsid w:val="00F970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0F319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7014">
      <w:bodyDiv w:val="1"/>
      <w:marLeft w:val="0"/>
      <w:marRight w:val="0"/>
      <w:marTop w:val="0"/>
      <w:marBottom w:val="0"/>
      <w:divBdr>
        <w:top w:val="none" w:sz="0" w:space="0" w:color="auto"/>
        <w:left w:val="none" w:sz="0" w:space="0" w:color="auto"/>
        <w:bottom w:val="none" w:sz="0" w:space="0" w:color="auto"/>
        <w:right w:val="none" w:sz="0" w:space="0" w:color="auto"/>
      </w:divBdr>
    </w:div>
    <w:div w:id="16806578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1506920">
      <w:bodyDiv w:val="1"/>
      <w:marLeft w:val="0"/>
      <w:marRight w:val="0"/>
      <w:marTop w:val="0"/>
      <w:marBottom w:val="0"/>
      <w:divBdr>
        <w:top w:val="none" w:sz="0" w:space="0" w:color="auto"/>
        <w:left w:val="none" w:sz="0" w:space="0" w:color="auto"/>
        <w:bottom w:val="none" w:sz="0" w:space="0" w:color="auto"/>
        <w:right w:val="none" w:sz="0" w:space="0" w:color="auto"/>
      </w:divBdr>
    </w:div>
    <w:div w:id="461190499">
      <w:bodyDiv w:val="1"/>
      <w:marLeft w:val="0"/>
      <w:marRight w:val="0"/>
      <w:marTop w:val="0"/>
      <w:marBottom w:val="0"/>
      <w:divBdr>
        <w:top w:val="none" w:sz="0" w:space="0" w:color="auto"/>
        <w:left w:val="none" w:sz="0" w:space="0" w:color="auto"/>
        <w:bottom w:val="none" w:sz="0" w:space="0" w:color="auto"/>
        <w:right w:val="none" w:sz="0" w:space="0" w:color="auto"/>
      </w:divBdr>
    </w:div>
    <w:div w:id="472214541">
      <w:bodyDiv w:val="1"/>
      <w:marLeft w:val="0"/>
      <w:marRight w:val="0"/>
      <w:marTop w:val="0"/>
      <w:marBottom w:val="0"/>
      <w:divBdr>
        <w:top w:val="none" w:sz="0" w:space="0" w:color="auto"/>
        <w:left w:val="none" w:sz="0" w:space="0" w:color="auto"/>
        <w:bottom w:val="none" w:sz="0" w:space="0" w:color="auto"/>
        <w:right w:val="none" w:sz="0" w:space="0" w:color="auto"/>
      </w:divBdr>
    </w:div>
    <w:div w:id="505678746">
      <w:bodyDiv w:val="1"/>
      <w:marLeft w:val="0"/>
      <w:marRight w:val="0"/>
      <w:marTop w:val="0"/>
      <w:marBottom w:val="0"/>
      <w:divBdr>
        <w:top w:val="none" w:sz="0" w:space="0" w:color="auto"/>
        <w:left w:val="none" w:sz="0" w:space="0" w:color="auto"/>
        <w:bottom w:val="none" w:sz="0" w:space="0" w:color="auto"/>
        <w:right w:val="none" w:sz="0" w:space="0" w:color="auto"/>
      </w:divBdr>
    </w:div>
    <w:div w:id="605843503">
      <w:bodyDiv w:val="1"/>
      <w:marLeft w:val="0"/>
      <w:marRight w:val="0"/>
      <w:marTop w:val="0"/>
      <w:marBottom w:val="0"/>
      <w:divBdr>
        <w:top w:val="none" w:sz="0" w:space="0" w:color="auto"/>
        <w:left w:val="none" w:sz="0" w:space="0" w:color="auto"/>
        <w:bottom w:val="none" w:sz="0" w:space="0" w:color="auto"/>
        <w:right w:val="none" w:sz="0" w:space="0" w:color="auto"/>
      </w:divBdr>
    </w:div>
    <w:div w:id="620116738">
      <w:bodyDiv w:val="1"/>
      <w:marLeft w:val="0"/>
      <w:marRight w:val="0"/>
      <w:marTop w:val="0"/>
      <w:marBottom w:val="0"/>
      <w:divBdr>
        <w:top w:val="none" w:sz="0" w:space="0" w:color="auto"/>
        <w:left w:val="none" w:sz="0" w:space="0" w:color="auto"/>
        <w:bottom w:val="none" w:sz="0" w:space="0" w:color="auto"/>
        <w:right w:val="none" w:sz="0" w:space="0" w:color="auto"/>
      </w:divBdr>
    </w:div>
    <w:div w:id="686250720">
      <w:bodyDiv w:val="1"/>
      <w:marLeft w:val="0"/>
      <w:marRight w:val="0"/>
      <w:marTop w:val="0"/>
      <w:marBottom w:val="0"/>
      <w:divBdr>
        <w:top w:val="none" w:sz="0" w:space="0" w:color="auto"/>
        <w:left w:val="none" w:sz="0" w:space="0" w:color="auto"/>
        <w:bottom w:val="none" w:sz="0" w:space="0" w:color="auto"/>
        <w:right w:val="none" w:sz="0" w:space="0" w:color="auto"/>
      </w:divBdr>
    </w:div>
    <w:div w:id="701976600">
      <w:bodyDiv w:val="1"/>
      <w:marLeft w:val="0"/>
      <w:marRight w:val="0"/>
      <w:marTop w:val="0"/>
      <w:marBottom w:val="0"/>
      <w:divBdr>
        <w:top w:val="none" w:sz="0" w:space="0" w:color="auto"/>
        <w:left w:val="none" w:sz="0" w:space="0" w:color="auto"/>
        <w:bottom w:val="none" w:sz="0" w:space="0" w:color="auto"/>
        <w:right w:val="none" w:sz="0" w:space="0" w:color="auto"/>
      </w:divBdr>
      <w:divsChild>
        <w:div w:id="740174253">
          <w:marLeft w:val="0"/>
          <w:marRight w:val="0"/>
          <w:marTop w:val="0"/>
          <w:marBottom w:val="0"/>
          <w:divBdr>
            <w:top w:val="none" w:sz="0" w:space="0" w:color="auto"/>
            <w:left w:val="none" w:sz="0" w:space="0" w:color="auto"/>
            <w:bottom w:val="none" w:sz="0" w:space="0" w:color="auto"/>
            <w:right w:val="none" w:sz="0" w:space="0" w:color="auto"/>
          </w:divBdr>
        </w:div>
        <w:div w:id="1665280908">
          <w:marLeft w:val="0"/>
          <w:marRight w:val="0"/>
          <w:marTop w:val="0"/>
          <w:marBottom w:val="0"/>
          <w:divBdr>
            <w:top w:val="none" w:sz="0" w:space="0" w:color="auto"/>
            <w:left w:val="none" w:sz="0" w:space="0" w:color="auto"/>
            <w:bottom w:val="none" w:sz="0" w:space="0" w:color="auto"/>
            <w:right w:val="none" w:sz="0" w:space="0" w:color="auto"/>
          </w:divBdr>
        </w:div>
      </w:divsChild>
    </w:div>
    <w:div w:id="725030147">
      <w:bodyDiv w:val="1"/>
      <w:marLeft w:val="0"/>
      <w:marRight w:val="0"/>
      <w:marTop w:val="0"/>
      <w:marBottom w:val="0"/>
      <w:divBdr>
        <w:top w:val="none" w:sz="0" w:space="0" w:color="auto"/>
        <w:left w:val="none" w:sz="0" w:space="0" w:color="auto"/>
        <w:bottom w:val="none" w:sz="0" w:space="0" w:color="auto"/>
        <w:right w:val="none" w:sz="0" w:space="0" w:color="auto"/>
      </w:divBdr>
    </w:div>
    <w:div w:id="735208278">
      <w:bodyDiv w:val="1"/>
      <w:marLeft w:val="0"/>
      <w:marRight w:val="0"/>
      <w:marTop w:val="0"/>
      <w:marBottom w:val="0"/>
      <w:divBdr>
        <w:top w:val="none" w:sz="0" w:space="0" w:color="auto"/>
        <w:left w:val="none" w:sz="0" w:space="0" w:color="auto"/>
        <w:bottom w:val="none" w:sz="0" w:space="0" w:color="auto"/>
        <w:right w:val="none" w:sz="0" w:space="0" w:color="auto"/>
      </w:divBdr>
    </w:div>
    <w:div w:id="939994215">
      <w:bodyDiv w:val="1"/>
      <w:marLeft w:val="0"/>
      <w:marRight w:val="0"/>
      <w:marTop w:val="0"/>
      <w:marBottom w:val="0"/>
      <w:divBdr>
        <w:top w:val="none" w:sz="0" w:space="0" w:color="auto"/>
        <w:left w:val="none" w:sz="0" w:space="0" w:color="auto"/>
        <w:bottom w:val="none" w:sz="0" w:space="0" w:color="auto"/>
        <w:right w:val="none" w:sz="0" w:space="0" w:color="auto"/>
      </w:divBdr>
      <w:divsChild>
        <w:div w:id="1774518492">
          <w:marLeft w:val="0"/>
          <w:marRight w:val="0"/>
          <w:marTop w:val="480"/>
          <w:marBottom w:val="240"/>
          <w:divBdr>
            <w:top w:val="none" w:sz="0" w:space="0" w:color="auto"/>
            <w:left w:val="none" w:sz="0" w:space="0" w:color="auto"/>
            <w:bottom w:val="none" w:sz="0" w:space="0" w:color="auto"/>
            <w:right w:val="none" w:sz="0" w:space="0" w:color="auto"/>
          </w:divBdr>
        </w:div>
        <w:div w:id="2021658850">
          <w:marLeft w:val="0"/>
          <w:marRight w:val="0"/>
          <w:marTop w:val="0"/>
          <w:marBottom w:val="567"/>
          <w:divBdr>
            <w:top w:val="none" w:sz="0" w:space="0" w:color="auto"/>
            <w:left w:val="none" w:sz="0" w:space="0" w:color="auto"/>
            <w:bottom w:val="none" w:sz="0" w:space="0" w:color="auto"/>
            <w:right w:val="none" w:sz="0" w:space="0" w:color="auto"/>
          </w:divBdr>
        </w:div>
      </w:divsChild>
    </w:div>
    <w:div w:id="964385033">
      <w:bodyDiv w:val="1"/>
      <w:marLeft w:val="0"/>
      <w:marRight w:val="0"/>
      <w:marTop w:val="0"/>
      <w:marBottom w:val="0"/>
      <w:divBdr>
        <w:top w:val="none" w:sz="0" w:space="0" w:color="auto"/>
        <w:left w:val="none" w:sz="0" w:space="0" w:color="auto"/>
        <w:bottom w:val="none" w:sz="0" w:space="0" w:color="auto"/>
        <w:right w:val="none" w:sz="0" w:space="0" w:color="auto"/>
      </w:divBdr>
    </w:div>
    <w:div w:id="1025788213">
      <w:bodyDiv w:val="1"/>
      <w:marLeft w:val="0"/>
      <w:marRight w:val="0"/>
      <w:marTop w:val="0"/>
      <w:marBottom w:val="0"/>
      <w:divBdr>
        <w:top w:val="none" w:sz="0" w:space="0" w:color="auto"/>
        <w:left w:val="none" w:sz="0" w:space="0" w:color="auto"/>
        <w:bottom w:val="none" w:sz="0" w:space="0" w:color="auto"/>
        <w:right w:val="none" w:sz="0" w:space="0" w:color="auto"/>
      </w:divBdr>
    </w:div>
    <w:div w:id="1199508563">
      <w:bodyDiv w:val="1"/>
      <w:marLeft w:val="0"/>
      <w:marRight w:val="0"/>
      <w:marTop w:val="0"/>
      <w:marBottom w:val="0"/>
      <w:divBdr>
        <w:top w:val="none" w:sz="0" w:space="0" w:color="auto"/>
        <w:left w:val="none" w:sz="0" w:space="0" w:color="auto"/>
        <w:bottom w:val="none" w:sz="0" w:space="0" w:color="auto"/>
        <w:right w:val="none" w:sz="0" w:space="0" w:color="auto"/>
      </w:divBdr>
    </w:div>
    <w:div w:id="1342859509">
      <w:bodyDiv w:val="1"/>
      <w:marLeft w:val="0"/>
      <w:marRight w:val="0"/>
      <w:marTop w:val="0"/>
      <w:marBottom w:val="0"/>
      <w:divBdr>
        <w:top w:val="none" w:sz="0" w:space="0" w:color="auto"/>
        <w:left w:val="none" w:sz="0" w:space="0" w:color="auto"/>
        <w:bottom w:val="none" w:sz="0" w:space="0" w:color="auto"/>
        <w:right w:val="none" w:sz="0" w:space="0" w:color="auto"/>
      </w:divBdr>
    </w:div>
    <w:div w:id="13716140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76872032">
      <w:bodyDiv w:val="1"/>
      <w:marLeft w:val="0"/>
      <w:marRight w:val="0"/>
      <w:marTop w:val="0"/>
      <w:marBottom w:val="0"/>
      <w:divBdr>
        <w:top w:val="none" w:sz="0" w:space="0" w:color="auto"/>
        <w:left w:val="none" w:sz="0" w:space="0" w:color="auto"/>
        <w:bottom w:val="none" w:sz="0" w:space="0" w:color="auto"/>
        <w:right w:val="none" w:sz="0" w:space="0" w:color="auto"/>
      </w:divBdr>
    </w:div>
    <w:div w:id="1864783319">
      <w:bodyDiv w:val="1"/>
      <w:marLeft w:val="0"/>
      <w:marRight w:val="0"/>
      <w:marTop w:val="0"/>
      <w:marBottom w:val="0"/>
      <w:divBdr>
        <w:top w:val="none" w:sz="0" w:space="0" w:color="auto"/>
        <w:left w:val="none" w:sz="0" w:space="0" w:color="auto"/>
        <w:bottom w:val="none" w:sz="0" w:space="0" w:color="auto"/>
        <w:right w:val="none" w:sz="0" w:space="0" w:color="auto"/>
      </w:divBdr>
    </w:div>
    <w:div w:id="1878008189">
      <w:bodyDiv w:val="1"/>
      <w:marLeft w:val="0"/>
      <w:marRight w:val="0"/>
      <w:marTop w:val="0"/>
      <w:marBottom w:val="0"/>
      <w:divBdr>
        <w:top w:val="none" w:sz="0" w:space="0" w:color="auto"/>
        <w:left w:val="none" w:sz="0" w:space="0" w:color="auto"/>
        <w:bottom w:val="none" w:sz="0" w:space="0" w:color="auto"/>
        <w:right w:val="none" w:sz="0" w:space="0" w:color="auto"/>
      </w:divBdr>
    </w:div>
    <w:div w:id="20227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2145-transportlidzeklu-registracijas-noteikumi" TargetMode="External"/><Relationship Id="rId13" Type="http://schemas.openxmlformats.org/officeDocument/2006/relationships/hyperlink" Target="https://likumi.lv/ta/id/222145-transportlidzeklu-registracijas-notei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d.gov.lv/lv/nozares-politika/sabiedribas-lidzdaliba/sabiedriskas-un-publiskas-apspriesan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2145-transportlidzeklu-registracijas-noteiku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22145-transportlidzeklu-registracijas-noteikumi" TargetMode="External"/><Relationship Id="rId4" Type="http://schemas.openxmlformats.org/officeDocument/2006/relationships/settings" Target="settings.xml"/><Relationship Id="rId9" Type="http://schemas.openxmlformats.org/officeDocument/2006/relationships/hyperlink" Target="https://likumi.lv/ta/id/222145-transportlidzeklu-registracijas-noteikum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E9B35-1FB2-4C52-AB8C-42AD76E2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8166</Words>
  <Characters>4655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Likumprojekta “Grozījumi Sauszemes transportlīdzekļu īpašnieku civiltiesiskās atbildības apdrošināšanas likumā” sākotnējās ietekmes novērtējuma ziņojums (anotācija)</vt:lpstr>
    </vt:vector>
  </TitlesOfParts>
  <Company>Aizsardzības ministrija</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Sauszemes transportlīdzekļu īpašnieku civiltiesiskās atbildības apdrošināšanas likumā” sākotnējās ietekmes novērtējuma ziņojums (anotācija)</dc:title>
  <dc:subject>Anotācija</dc:subject>
  <dc:creator>Marina Baltā</dc:creator>
  <cp:keywords/>
  <dc:description/>
  <cp:lastModifiedBy>Irina Zeigliša</cp:lastModifiedBy>
  <cp:revision>4</cp:revision>
  <cp:lastPrinted>2019-07-24T06:41:00Z</cp:lastPrinted>
  <dcterms:created xsi:type="dcterms:W3CDTF">2021-05-25T12:18:00Z</dcterms:created>
  <dcterms:modified xsi:type="dcterms:W3CDTF">2021-05-26T15:08:00Z</dcterms:modified>
</cp:coreProperties>
</file>