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7958" w14:textId="77777777" w:rsidR="002E256A" w:rsidRPr="00BE2557" w:rsidRDefault="002E256A" w:rsidP="00DE66FC">
      <w:pPr>
        <w:shd w:val="clear" w:color="auto" w:fill="FFFFFF"/>
        <w:spacing w:after="0" w:line="240" w:lineRule="auto"/>
        <w:contextualSpacing/>
        <w:jc w:val="center"/>
        <w:rPr>
          <w:rFonts w:asciiTheme="majorBidi" w:hAnsiTheme="majorBidi" w:cstheme="majorBidi"/>
          <w:b/>
          <w:bCs/>
          <w:sz w:val="28"/>
          <w:szCs w:val="28"/>
        </w:rPr>
      </w:pPr>
      <w:r w:rsidRPr="00BE2557">
        <w:rPr>
          <w:rFonts w:asciiTheme="majorBidi" w:hAnsiTheme="majorBidi" w:cstheme="majorBidi"/>
          <w:b/>
          <w:bCs/>
          <w:sz w:val="28"/>
          <w:szCs w:val="28"/>
        </w:rPr>
        <w:t>Ministru kabineta rīkojuma projekta</w:t>
      </w:r>
    </w:p>
    <w:p w14:paraId="1DBBECD4" w14:textId="2EB877B8" w:rsidR="002E256A" w:rsidRPr="00BE2557" w:rsidRDefault="002E256A" w:rsidP="00DE66FC">
      <w:pPr>
        <w:shd w:val="clear" w:color="auto" w:fill="FFFFFF"/>
        <w:spacing w:after="0" w:line="240" w:lineRule="auto"/>
        <w:contextualSpacing/>
        <w:jc w:val="center"/>
        <w:rPr>
          <w:rFonts w:asciiTheme="majorBidi" w:hAnsiTheme="majorBidi" w:cstheme="majorBidi"/>
          <w:b/>
          <w:bCs/>
          <w:sz w:val="28"/>
          <w:szCs w:val="28"/>
        </w:rPr>
      </w:pPr>
      <w:bookmarkStart w:id="0" w:name="OLE_LINK1"/>
      <w:r w:rsidRPr="00BE2557">
        <w:rPr>
          <w:rFonts w:asciiTheme="majorBidi" w:hAnsiTheme="majorBidi" w:cstheme="majorBidi"/>
          <w:b/>
          <w:bCs/>
          <w:sz w:val="28"/>
          <w:szCs w:val="28"/>
        </w:rPr>
        <w:t xml:space="preserve">„Par Iekšējās drošības fonda, </w:t>
      </w:r>
      <w:r w:rsidRPr="003D3115">
        <w:rPr>
          <w:rFonts w:asciiTheme="majorBidi" w:hAnsiTheme="majorBidi" w:cstheme="majorBidi"/>
          <w:b/>
          <w:bCs/>
          <w:sz w:val="28"/>
          <w:szCs w:val="28"/>
        </w:rPr>
        <w:t>Patvēruma</w:t>
      </w:r>
      <w:r w:rsidR="00D70FBE" w:rsidRPr="003D3115">
        <w:rPr>
          <w:rFonts w:asciiTheme="majorBidi" w:hAnsiTheme="majorBidi" w:cstheme="majorBidi"/>
          <w:b/>
          <w:bCs/>
          <w:sz w:val="28"/>
          <w:szCs w:val="28"/>
        </w:rPr>
        <w:t>,</w:t>
      </w:r>
      <w:r w:rsidRPr="003D3115">
        <w:rPr>
          <w:rFonts w:asciiTheme="majorBidi" w:hAnsiTheme="majorBidi" w:cstheme="majorBidi"/>
          <w:b/>
          <w:bCs/>
          <w:sz w:val="28"/>
          <w:szCs w:val="28"/>
        </w:rPr>
        <w:t xml:space="preserve"> migrācijas</w:t>
      </w:r>
      <w:r w:rsidR="00D70FBE" w:rsidRPr="003D3115">
        <w:rPr>
          <w:rFonts w:asciiTheme="majorBidi" w:hAnsiTheme="majorBidi" w:cstheme="majorBidi"/>
          <w:b/>
          <w:bCs/>
          <w:sz w:val="28"/>
          <w:szCs w:val="28"/>
        </w:rPr>
        <w:t xml:space="preserve"> un integrācijas</w:t>
      </w:r>
      <w:r w:rsidRPr="003D3115">
        <w:rPr>
          <w:rFonts w:asciiTheme="majorBidi" w:hAnsiTheme="majorBidi" w:cstheme="majorBidi"/>
          <w:b/>
          <w:bCs/>
          <w:sz w:val="28"/>
          <w:szCs w:val="28"/>
        </w:rPr>
        <w:t xml:space="preserve"> fonda </w:t>
      </w:r>
      <w:r w:rsidRPr="00BE2557">
        <w:rPr>
          <w:rFonts w:asciiTheme="majorBidi" w:hAnsiTheme="majorBidi" w:cstheme="majorBidi"/>
          <w:b/>
          <w:bCs/>
          <w:sz w:val="28"/>
          <w:szCs w:val="28"/>
        </w:rPr>
        <w:t xml:space="preserve">un </w:t>
      </w:r>
      <w:r w:rsidR="003C1B0F" w:rsidRPr="00487385">
        <w:rPr>
          <w:rFonts w:asciiTheme="majorBidi" w:hAnsiTheme="majorBidi" w:cstheme="majorBidi"/>
          <w:b/>
          <w:bCs/>
          <w:sz w:val="28"/>
          <w:szCs w:val="28"/>
        </w:rPr>
        <w:t>Finansiālā atbalsta instrumenta r</w:t>
      </w:r>
      <w:r w:rsidRPr="00487385">
        <w:rPr>
          <w:rFonts w:asciiTheme="majorBidi" w:hAnsiTheme="majorBidi" w:cstheme="majorBidi"/>
          <w:b/>
          <w:bCs/>
          <w:sz w:val="28"/>
          <w:szCs w:val="28"/>
        </w:rPr>
        <w:t>obežu pārvaldība</w:t>
      </w:r>
      <w:r w:rsidR="003C1B0F" w:rsidRPr="00487385">
        <w:rPr>
          <w:rFonts w:asciiTheme="majorBidi" w:hAnsiTheme="majorBidi" w:cstheme="majorBidi"/>
          <w:b/>
          <w:bCs/>
          <w:sz w:val="28"/>
          <w:szCs w:val="28"/>
        </w:rPr>
        <w:t>i</w:t>
      </w:r>
      <w:r w:rsidRPr="00487385">
        <w:rPr>
          <w:rFonts w:asciiTheme="majorBidi" w:hAnsiTheme="majorBidi" w:cstheme="majorBidi"/>
          <w:b/>
          <w:bCs/>
          <w:sz w:val="28"/>
          <w:szCs w:val="28"/>
        </w:rPr>
        <w:t xml:space="preserve"> un vīzu </w:t>
      </w:r>
      <w:r w:rsidR="003C1B0F" w:rsidRPr="00BE2557">
        <w:rPr>
          <w:rFonts w:asciiTheme="majorBidi" w:hAnsiTheme="majorBidi" w:cstheme="majorBidi"/>
          <w:b/>
          <w:bCs/>
          <w:sz w:val="28"/>
          <w:szCs w:val="28"/>
        </w:rPr>
        <w:t>politikai</w:t>
      </w:r>
      <w:r w:rsidRPr="00BE2557">
        <w:rPr>
          <w:rFonts w:asciiTheme="majorBidi" w:hAnsiTheme="majorBidi" w:cstheme="majorBidi"/>
          <w:b/>
          <w:bCs/>
          <w:sz w:val="28"/>
          <w:szCs w:val="28"/>
        </w:rPr>
        <w:t xml:space="preserve"> 2021.-2027.gadam atbildīgajām iestādēm”</w:t>
      </w:r>
    </w:p>
    <w:bookmarkEnd w:id="0"/>
    <w:p w14:paraId="4D793BE9" w14:textId="77777777" w:rsidR="002E256A" w:rsidRPr="00BE2557" w:rsidRDefault="002E256A" w:rsidP="00DE66FC">
      <w:pPr>
        <w:shd w:val="clear" w:color="auto" w:fill="FFFFFF"/>
        <w:spacing w:after="0" w:line="240" w:lineRule="auto"/>
        <w:contextualSpacing/>
        <w:jc w:val="center"/>
        <w:rPr>
          <w:rFonts w:asciiTheme="majorBidi" w:hAnsiTheme="majorBidi" w:cstheme="majorBidi"/>
          <w:b/>
          <w:bCs/>
          <w:sz w:val="28"/>
          <w:szCs w:val="28"/>
        </w:rPr>
      </w:pPr>
      <w:r w:rsidRPr="00BE2557">
        <w:rPr>
          <w:rFonts w:asciiTheme="majorBidi" w:hAnsiTheme="majorBidi" w:cstheme="majorBidi"/>
          <w:b/>
          <w:bCs/>
          <w:sz w:val="28"/>
          <w:szCs w:val="28"/>
        </w:rPr>
        <w:t>sākotnējās ietekmes novērtējuma ziņojums (anotācija)</w:t>
      </w:r>
    </w:p>
    <w:p w14:paraId="00AF3016" w14:textId="77777777" w:rsidR="00E5323B" w:rsidRPr="00BE2557" w:rsidRDefault="00E5323B" w:rsidP="00DE66FC">
      <w:pPr>
        <w:shd w:val="clear" w:color="auto" w:fill="FFFFFF"/>
        <w:spacing w:after="0" w:line="240" w:lineRule="auto"/>
        <w:contextualSpacing/>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BE2557" w:rsidRPr="00BE2557" w14:paraId="7D91B99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460C8" w14:textId="77777777" w:rsidR="00655F2C" w:rsidRPr="00BE2557"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BE2557">
              <w:rPr>
                <w:rFonts w:ascii="Times New Roman" w:eastAsia="Times New Roman" w:hAnsi="Times New Roman" w:cs="Times New Roman"/>
                <w:b/>
                <w:bCs/>
                <w:iCs/>
                <w:sz w:val="24"/>
                <w:szCs w:val="24"/>
                <w:lang w:eastAsia="lv-LV"/>
              </w:rPr>
              <w:t>Tiesību akta projekta anotācijas kopsavilkums</w:t>
            </w:r>
          </w:p>
        </w:tc>
      </w:tr>
      <w:tr w:rsidR="00BE2557" w:rsidRPr="00BE2557" w14:paraId="5192BC5B" w14:textId="77777777" w:rsidTr="00F17AC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8AA2FC"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tcPr>
          <w:p w14:paraId="139B8D91" w14:textId="195DC021" w:rsidR="007630B6" w:rsidRPr="003D3115" w:rsidRDefault="00F17AC9" w:rsidP="005F11AF">
            <w:pPr>
              <w:spacing w:after="0" w:line="240" w:lineRule="auto"/>
              <w:contextualSpacing/>
              <w:jc w:val="both"/>
              <w:rPr>
                <w:rFonts w:ascii="Times New Roman" w:eastAsia="Times New Roman" w:hAnsi="Times New Roman" w:cs="Times New Roman"/>
                <w:iCs/>
                <w:sz w:val="24"/>
                <w:szCs w:val="24"/>
                <w:lang w:eastAsia="lv-LV"/>
              </w:rPr>
            </w:pPr>
            <w:r w:rsidRPr="003D3115">
              <w:rPr>
                <w:rFonts w:ascii="Times New Roman" w:eastAsia="Times New Roman" w:hAnsi="Times New Roman" w:cs="Times New Roman"/>
                <w:sz w:val="24"/>
                <w:szCs w:val="24"/>
                <w:lang w:eastAsia="lv-LV"/>
              </w:rPr>
              <w:t>Tā kā no 2021.gada 1.janvāra Latvijas Republikā un pārējās Eiropas Savienīb</w:t>
            </w:r>
            <w:r w:rsidR="007A6310" w:rsidRPr="003D3115">
              <w:rPr>
                <w:rFonts w:ascii="Times New Roman" w:eastAsia="Times New Roman" w:hAnsi="Times New Roman" w:cs="Times New Roman"/>
                <w:sz w:val="24"/>
                <w:szCs w:val="24"/>
                <w:lang w:eastAsia="lv-LV"/>
              </w:rPr>
              <w:t>as (turpmāk – ES) dalībvalstīs ir</w:t>
            </w:r>
            <w:r w:rsidRPr="003D3115">
              <w:rPr>
                <w:rFonts w:ascii="Times New Roman" w:eastAsia="Times New Roman" w:hAnsi="Times New Roman" w:cs="Times New Roman"/>
                <w:sz w:val="24"/>
                <w:szCs w:val="24"/>
                <w:lang w:eastAsia="lv-LV"/>
              </w:rPr>
              <w:t xml:space="preserve"> uzsākts 2021.-2027.gada ES Iekšējās drošības fonda, Patvēruma, migrācijas un integrācijas fonda un </w:t>
            </w:r>
            <w:r w:rsidR="00323471" w:rsidRPr="003D3115">
              <w:rPr>
                <w:rFonts w:ascii="Times New Roman" w:eastAsia="Times New Roman" w:hAnsi="Times New Roman" w:cs="Times New Roman"/>
                <w:sz w:val="24"/>
                <w:szCs w:val="24"/>
                <w:lang w:eastAsia="lv-LV"/>
              </w:rPr>
              <w:t xml:space="preserve">Finansiālā atbalsta instrumenta robežu pārvaldībai un vīzu politikai </w:t>
            </w:r>
            <w:r w:rsidRPr="003D3115">
              <w:rPr>
                <w:rFonts w:ascii="Times New Roman" w:eastAsia="Times New Roman" w:hAnsi="Times New Roman" w:cs="Times New Roman"/>
                <w:sz w:val="24"/>
                <w:szCs w:val="24"/>
                <w:lang w:eastAsia="lv-LV"/>
              </w:rPr>
              <w:t xml:space="preserve">ieviešanas periods, ir nepieciešams </w:t>
            </w:r>
            <w:r w:rsidR="005F11AF">
              <w:rPr>
                <w:rFonts w:ascii="Times New Roman" w:eastAsia="Times New Roman" w:hAnsi="Times New Roman" w:cs="Times New Roman"/>
                <w:sz w:val="24"/>
                <w:szCs w:val="24"/>
                <w:lang w:eastAsia="lv-LV"/>
              </w:rPr>
              <w:t>apstiprināt</w:t>
            </w:r>
            <w:r w:rsidR="005F11AF" w:rsidRPr="003D3115">
              <w:rPr>
                <w:rFonts w:ascii="Times New Roman" w:eastAsia="Times New Roman" w:hAnsi="Times New Roman" w:cs="Times New Roman"/>
                <w:sz w:val="24"/>
                <w:szCs w:val="24"/>
                <w:lang w:eastAsia="lv-LV"/>
              </w:rPr>
              <w:t xml:space="preserve"> </w:t>
            </w:r>
            <w:r w:rsidRPr="003D3115">
              <w:rPr>
                <w:rFonts w:ascii="Times New Roman" w:eastAsia="Times New Roman" w:hAnsi="Times New Roman" w:cs="Times New Roman"/>
                <w:sz w:val="24"/>
                <w:szCs w:val="24"/>
                <w:lang w:eastAsia="lv-LV"/>
              </w:rPr>
              <w:t>Ministru kabineta rīkojum</w:t>
            </w:r>
            <w:r w:rsidR="005F11AF">
              <w:rPr>
                <w:rFonts w:ascii="Times New Roman" w:eastAsia="Times New Roman" w:hAnsi="Times New Roman" w:cs="Times New Roman"/>
                <w:sz w:val="24"/>
                <w:szCs w:val="24"/>
                <w:lang w:eastAsia="lv-LV"/>
              </w:rPr>
              <w:t>u</w:t>
            </w:r>
            <w:r w:rsidRPr="003D3115">
              <w:rPr>
                <w:rFonts w:ascii="Times New Roman" w:eastAsia="Times New Roman" w:hAnsi="Times New Roman" w:cs="Times New Roman"/>
                <w:sz w:val="24"/>
                <w:szCs w:val="24"/>
                <w:lang w:eastAsia="lv-LV"/>
              </w:rPr>
              <w:t xml:space="preserve"> „Par Iekšējās drošības fonda, Patvēruma, migrācijas un integrācijas fonda un </w:t>
            </w:r>
            <w:r w:rsidR="00323471" w:rsidRPr="003D3115">
              <w:rPr>
                <w:rFonts w:ascii="Times New Roman" w:eastAsia="Times New Roman" w:hAnsi="Times New Roman" w:cs="Times New Roman"/>
                <w:sz w:val="24"/>
                <w:szCs w:val="24"/>
                <w:lang w:eastAsia="lv-LV"/>
              </w:rPr>
              <w:t xml:space="preserve">Finansiālā atbalsta instrumenta robežu pārvaldībai un vīzu politikai </w:t>
            </w:r>
            <w:r w:rsidRPr="003D3115">
              <w:rPr>
                <w:rFonts w:ascii="Times New Roman" w:eastAsia="Times New Roman" w:hAnsi="Times New Roman" w:cs="Times New Roman"/>
                <w:sz w:val="24"/>
                <w:szCs w:val="24"/>
                <w:lang w:eastAsia="lv-LV"/>
              </w:rPr>
              <w:t>2021.-2027.gadam atbildīgajām iestādēm” (turpmāk – projekts)</w:t>
            </w:r>
            <w:r w:rsidR="007A6310" w:rsidRPr="003D3115">
              <w:rPr>
                <w:rFonts w:ascii="Times New Roman" w:eastAsia="Times New Roman" w:hAnsi="Times New Roman" w:cs="Times New Roman"/>
                <w:sz w:val="24"/>
                <w:szCs w:val="24"/>
                <w:lang w:eastAsia="lv-LV"/>
              </w:rPr>
              <w:t>.</w:t>
            </w:r>
          </w:p>
        </w:tc>
      </w:tr>
    </w:tbl>
    <w:p w14:paraId="0550D03F"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w:t>
      </w:r>
    </w:p>
    <w:p w14:paraId="0B82F1F7" w14:textId="77777777" w:rsidR="00B36214" w:rsidRPr="00BE2557" w:rsidRDefault="00B36214" w:rsidP="00DE66FC">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BE2557" w:rsidRPr="00BE2557" w14:paraId="3F22A0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51A48E" w14:textId="77777777" w:rsidR="00655F2C" w:rsidRPr="00BE2557"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BE2557">
              <w:rPr>
                <w:rFonts w:ascii="Times New Roman" w:eastAsia="Times New Roman" w:hAnsi="Times New Roman" w:cs="Times New Roman"/>
                <w:b/>
                <w:bCs/>
                <w:iCs/>
                <w:sz w:val="24"/>
                <w:szCs w:val="24"/>
                <w:lang w:eastAsia="lv-LV"/>
              </w:rPr>
              <w:t>I. Tiesību akta projekta izstrādes nepieciešamība</w:t>
            </w:r>
          </w:p>
        </w:tc>
      </w:tr>
      <w:tr w:rsidR="00BE2557" w:rsidRPr="00BE2557" w14:paraId="196115D9" w14:textId="77777777" w:rsidTr="00DB04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7D8BF7" w14:textId="77777777" w:rsidR="00655F2C"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6F4EA3"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462876C4" w14:textId="06283F0A" w:rsidR="00E5323B" w:rsidRPr="00BE2557" w:rsidRDefault="00710172" w:rsidP="00E063C6">
            <w:pPr>
              <w:spacing w:after="0" w:line="240" w:lineRule="auto"/>
              <w:contextualSpacing/>
              <w:jc w:val="both"/>
              <w:rPr>
                <w:rFonts w:ascii="Times New Roman" w:hAnsi="Times New Roman"/>
                <w:sz w:val="24"/>
                <w:szCs w:val="24"/>
              </w:rPr>
            </w:pPr>
            <w:r w:rsidRPr="00E063C6">
              <w:rPr>
                <w:rFonts w:ascii="Times New Roman" w:hAnsi="Times New Roman"/>
                <w:sz w:val="24"/>
                <w:szCs w:val="24"/>
              </w:rPr>
              <w:t>Eiropas Parlamenta un Padomes</w:t>
            </w:r>
            <w:r w:rsidR="00E063C6" w:rsidRPr="00E063C6">
              <w:rPr>
                <w:rFonts w:ascii="Times New Roman" w:hAnsi="Times New Roman"/>
                <w:sz w:val="24"/>
                <w:szCs w:val="24"/>
              </w:rPr>
              <w:t xml:space="preserve"> </w:t>
            </w:r>
            <w:r w:rsidR="00E063C6" w:rsidRPr="008260D4">
              <w:rPr>
                <w:rFonts w:ascii="Times New Roman" w:hAnsi="Times New Roman"/>
                <w:sz w:val="24"/>
                <w:szCs w:val="24"/>
              </w:rPr>
              <w:t xml:space="preserve">2021.gada 24.jūnija </w:t>
            </w:r>
            <w:r w:rsidRPr="008260D4">
              <w:rPr>
                <w:rFonts w:ascii="Times New Roman" w:hAnsi="Times New Roman"/>
                <w:sz w:val="24"/>
                <w:szCs w:val="24"/>
              </w:rPr>
              <w:t xml:space="preserve"> </w:t>
            </w:r>
            <w:r w:rsidRPr="00E063C6">
              <w:rPr>
                <w:rFonts w:ascii="Times New Roman" w:hAnsi="Times New Roman"/>
                <w:sz w:val="24"/>
                <w:szCs w:val="24"/>
              </w:rPr>
              <w:t xml:space="preserve">Regula </w:t>
            </w:r>
            <w:r w:rsidRPr="00B744BF">
              <w:rPr>
                <w:rFonts w:ascii="Times New Roman" w:hAnsi="Times New Roman"/>
                <w:sz w:val="24"/>
                <w:szCs w:val="24"/>
              </w:rPr>
              <w:t>Nr</w:t>
            </w:r>
            <w:r w:rsidR="00E063C6" w:rsidRPr="00B744BF">
              <w:rPr>
                <w:rFonts w:ascii="Times New Roman" w:hAnsi="Times New Roman"/>
                <w:sz w:val="24"/>
                <w:szCs w:val="24"/>
              </w:rPr>
              <w:t>.</w:t>
            </w:r>
            <w:r w:rsidR="00E063C6" w:rsidRPr="00E063C6">
              <w:rPr>
                <w:rFonts w:ascii="Times New Roman" w:hAnsi="Times New Roman"/>
                <w:sz w:val="24"/>
                <w:szCs w:val="24"/>
              </w:rPr>
              <w:t xml:space="preserve">2021/1060, </w:t>
            </w:r>
            <w:r w:rsidRPr="008260D4">
              <w:rPr>
                <w:rFonts w:ascii="Times New Roman" w:hAnsi="Times New Roman"/>
                <w:sz w:val="24"/>
                <w:szCs w:val="24"/>
              </w:rPr>
              <w:t>ar</w:t>
            </w:r>
            <w:r w:rsidRPr="00BE2557">
              <w:rPr>
                <w:rFonts w:ascii="Times New Roman" w:hAnsi="Times New Roman"/>
                <w:sz w:val="24"/>
                <w:szCs w:val="24"/>
              </w:rPr>
              <w:t xml:space="preserve">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w:t>
            </w:r>
            <w:r w:rsidR="00323471" w:rsidRPr="00BE2557">
              <w:rPr>
                <w:rFonts w:ascii="Times New Roman" w:hAnsi="Times New Roman"/>
                <w:sz w:val="24"/>
                <w:szCs w:val="24"/>
              </w:rPr>
              <w:t xml:space="preserve">Finansiālā atbalsta instrumenta robežu pārvaldībai un vīzu politikai </w:t>
            </w:r>
            <w:r w:rsidR="00903C89" w:rsidRPr="003D3115">
              <w:rPr>
                <w:rFonts w:ascii="Times New Roman" w:hAnsi="Times New Roman"/>
                <w:sz w:val="24"/>
                <w:szCs w:val="24"/>
              </w:rPr>
              <w:t xml:space="preserve">(turpmāk – Regula </w:t>
            </w:r>
            <w:r w:rsidR="00E063C6">
              <w:rPr>
                <w:rFonts w:ascii="Times New Roman" w:hAnsi="Times New Roman"/>
                <w:sz w:val="24"/>
                <w:szCs w:val="24"/>
              </w:rPr>
              <w:t>Nr.2021/1060</w:t>
            </w:r>
            <w:r w:rsidR="00903C89" w:rsidRPr="003D3115">
              <w:rPr>
                <w:rFonts w:ascii="Times New Roman" w:hAnsi="Times New Roman"/>
                <w:sz w:val="24"/>
                <w:szCs w:val="24"/>
              </w:rPr>
              <w:t>)</w:t>
            </w:r>
            <w:r w:rsidRPr="00BE2557">
              <w:rPr>
                <w:rFonts w:ascii="Times New Roman" w:hAnsi="Times New Roman"/>
                <w:sz w:val="24"/>
                <w:szCs w:val="24"/>
              </w:rPr>
              <w:t xml:space="preserve"> </w:t>
            </w:r>
            <w:r w:rsidR="00323471" w:rsidRPr="00B744BF">
              <w:rPr>
                <w:rFonts w:ascii="Times New Roman" w:hAnsi="Times New Roman"/>
                <w:sz w:val="24"/>
                <w:szCs w:val="24"/>
              </w:rPr>
              <w:t>71</w:t>
            </w:r>
            <w:r w:rsidRPr="00B744BF">
              <w:rPr>
                <w:rFonts w:ascii="Times New Roman" w:hAnsi="Times New Roman"/>
                <w:sz w:val="24"/>
                <w:szCs w:val="24"/>
              </w:rPr>
              <w:t>.panta pirmā un  trešā daļa</w:t>
            </w:r>
            <w:r w:rsidRPr="00E063C6">
              <w:rPr>
                <w:rFonts w:ascii="Times New Roman" w:hAnsi="Times New Roman"/>
                <w:sz w:val="24"/>
                <w:szCs w:val="24"/>
              </w:rPr>
              <w:t>.</w:t>
            </w:r>
          </w:p>
        </w:tc>
      </w:tr>
      <w:tr w:rsidR="00BE2557" w:rsidRPr="00BE2557" w14:paraId="6AD1F14C" w14:textId="77777777" w:rsidTr="00DB04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8FD4BD" w14:textId="77777777" w:rsidR="00655F2C"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4E12542"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63E8BE54" w14:textId="383536F8" w:rsidR="00610996" w:rsidRPr="003D3115" w:rsidRDefault="00DB0403"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r w:rsidRPr="003D3115">
              <w:rPr>
                <w:rFonts w:ascii="Times New Roman" w:eastAsia="Times New Roman" w:hAnsi="Times New Roman" w:cs="Times New Roman"/>
                <w:sz w:val="24"/>
                <w:szCs w:val="24"/>
                <w:lang w:eastAsia="lv-LV"/>
              </w:rPr>
              <w:t xml:space="preserve">No 2021.gada 1.janvāra Latvijas Republikā un pārējās </w:t>
            </w:r>
            <w:r w:rsidR="009959DC" w:rsidRPr="003D3115">
              <w:rPr>
                <w:rFonts w:ascii="Times New Roman" w:eastAsia="Times New Roman" w:hAnsi="Times New Roman" w:cs="Times New Roman"/>
                <w:sz w:val="24"/>
                <w:szCs w:val="24"/>
                <w:lang w:eastAsia="lv-LV"/>
              </w:rPr>
              <w:t>Eiropas Savienības (turpmāk – ES)</w:t>
            </w:r>
            <w:r w:rsidRPr="003D3115">
              <w:rPr>
                <w:rFonts w:ascii="Times New Roman" w:eastAsia="Times New Roman" w:hAnsi="Times New Roman" w:cs="Times New Roman"/>
                <w:sz w:val="24"/>
                <w:szCs w:val="24"/>
                <w:lang w:eastAsia="lv-LV"/>
              </w:rPr>
              <w:t xml:space="preserve"> dalībvalstīs tiek uzsākts 2021.-2027.gada ES Iekšējās drošības fonda, Patvēruma</w:t>
            </w:r>
            <w:r w:rsidR="00D70FBE" w:rsidRPr="003D3115">
              <w:rPr>
                <w:rFonts w:ascii="Times New Roman" w:eastAsia="Times New Roman" w:hAnsi="Times New Roman" w:cs="Times New Roman"/>
                <w:sz w:val="24"/>
                <w:szCs w:val="24"/>
                <w:lang w:eastAsia="lv-LV"/>
              </w:rPr>
              <w:t>,</w:t>
            </w:r>
            <w:r w:rsidRPr="003D3115">
              <w:rPr>
                <w:rFonts w:ascii="Times New Roman" w:eastAsia="Times New Roman" w:hAnsi="Times New Roman" w:cs="Times New Roman"/>
                <w:sz w:val="24"/>
                <w:szCs w:val="24"/>
                <w:lang w:eastAsia="lv-LV"/>
              </w:rPr>
              <w:t xml:space="preserve"> migrācijas</w:t>
            </w:r>
            <w:r w:rsidR="00D70FBE" w:rsidRPr="003D3115">
              <w:rPr>
                <w:rFonts w:ascii="Times New Roman" w:eastAsia="Times New Roman" w:hAnsi="Times New Roman" w:cs="Times New Roman"/>
                <w:sz w:val="24"/>
                <w:szCs w:val="24"/>
                <w:lang w:eastAsia="lv-LV"/>
              </w:rPr>
              <w:t xml:space="preserve"> un integrācijas</w:t>
            </w:r>
            <w:r w:rsidRPr="003D3115">
              <w:rPr>
                <w:rFonts w:ascii="Times New Roman" w:eastAsia="Times New Roman" w:hAnsi="Times New Roman" w:cs="Times New Roman"/>
                <w:sz w:val="24"/>
                <w:szCs w:val="24"/>
                <w:lang w:eastAsia="lv-LV"/>
              </w:rPr>
              <w:t xml:space="preserve"> fonda un</w:t>
            </w:r>
            <w:r w:rsidR="005F11AF">
              <w:rPr>
                <w:rFonts w:ascii="Times New Roman" w:eastAsia="Times New Roman" w:hAnsi="Times New Roman" w:cs="Times New Roman"/>
                <w:sz w:val="24"/>
                <w:szCs w:val="24"/>
                <w:lang w:eastAsia="lv-LV"/>
              </w:rPr>
              <w:t xml:space="preserve"> Finansiālā atbalsta instrumenta</w:t>
            </w:r>
            <w:r w:rsidRPr="003D3115">
              <w:rPr>
                <w:rFonts w:ascii="Times New Roman" w:eastAsia="Times New Roman" w:hAnsi="Times New Roman" w:cs="Times New Roman"/>
                <w:sz w:val="24"/>
                <w:szCs w:val="24"/>
                <w:lang w:eastAsia="lv-LV"/>
              </w:rPr>
              <w:t xml:space="preserve"> </w:t>
            </w:r>
            <w:r w:rsidR="005F11AF">
              <w:rPr>
                <w:rFonts w:ascii="Times New Roman" w:eastAsia="Times New Roman" w:hAnsi="Times New Roman" w:cs="Times New Roman"/>
                <w:sz w:val="24"/>
                <w:szCs w:val="24"/>
                <w:lang w:eastAsia="lv-LV"/>
              </w:rPr>
              <w:t>r</w:t>
            </w:r>
            <w:r w:rsidRPr="003D3115">
              <w:rPr>
                <w:rFonts w:ascii="Times New Roman" w:eastAsia="Times New Roman" w:hAnsi="Times New Roman" w:cs="Times New Roman"/>
                <w:sz w:val="24"/>
                <w:szCs w:val="24"/>
                <w:lang w:eastAsia="lv-LV"/>
              </w:rPr>
              <w:t>obežu pārvaldība</w:t>
            </w:r>
            <w:r w:rsidR="005F11AF">
              <w:rPr>
                <w:rFonts w:ascii="Times New Roman" w:eastAsia="Times New Roman" w:hAnsi="Times New Roman" w:cs="Times New Roman"/>
                <w:sz w:val="24"/>
                <w:szCs w:val="24"/>
                <w:lang w:eastAsia="lv-LV"/>
              </w:rPr>
              <w:t>i</w:t>
            </w:r>
            <w:r w:rsidRPr="003D3115">
              <w:rPr>
                <w:rFonts w:ascii="Times New Roman" w:eastAsia="Times New Roman" w:hAnsi="Times New Roman" w:cs="Times New Roman"/>
                <w:sz w:val="24"/>
                <w:szCs w:val="24"/>
                <w:lang w:eastAsia="lv-LV"/>
              </w:rPr>
              <w:t xml:space="preserve"> un vīzu </w:t>
            </w:r>
            <w:r w:rsidR="005F11AF">
              <w:rPr>
                <w:rFonts w:ascii="Times New Roman" w:eastAsia="Times New Roman" w:hAnsi="Times New Roman" w:cs="Times New Roman"/>
                <w:sz w:val="24"/>
                <w:szCs w:val="24"/>
                <w:lang w:eastAsia="lv-LV"/>
              </w:rPr>
              <w:t xml:space="preserve">politikai (turpmāk – fondi) </w:t>
            </w:r>
            <w:r w:rsidRPr="003D3115">
              <w:rPr>
                <w:rFonts w:ascii="Times New Roman" w:eastAsia="Times New Roman" w:hAnsi="Times New Roman" w:cs="Times New Roman"/>
                <w:sz w:val="24"/>
                <w:szCs w:val="24"/>
                <w:lang w:eastAsia="lv-LV"/>
              </w:rPr>
              <w:t xml:space="preserve">ieviešanas periods, tādēļ ir nepieciešams </w:t>
            </w:r>
            <w:r w:rsidR="005F11AF">
              <w:rPr>
                <w:rFonts w:ascii="Times New Roman" w:eastAsia="Times New Roman" w:hAnsi="Times New Roman" w:cs="Times New Roman"/>
                <w:sz w:val="24"/>
                <w:szCs w:val="24"/>
                <w:lang w:eastAsia="lv-LV"/>
              </w:rPr>
              <w:t>noteikt par fondu</w:t>
            </w:r>
            <w:r w:rsidR="009906A7">
              <w:rPr>
                <w:rFonts w:ascii="Times New Roman" w:eastAsia="Times New Roman" w:hAnsi="Times New Roman" w:cs="Times New Roman"/>
                <w:sz w:val="24"/>
                <w:szCs w:val="24"/>
                <w:lang w:eastAsia="lv-LV"/>
              </w:rPr>
              <w:t xml:space="preserve"> īstenošanu atbildīgās iestādes</w:t>
            </w:r>
            <w:r w:rsidR="00F17AC9" w:rsidRPr="003D3115">
              <w:rPr>
                <w:rFonts w:ascii="Times New Roman" w:eastAsia="Times New Roman" w:hAnsi="Times New Roman" w:cs="Times New Roman"/>
                <w:sz w:val="24"/>
                <w:szCs w:val="24"/>
                <w:lang w:eastAsia="lv-LV"/>
              </w:rPr>
              <w:t>.</w:t>
            </w:r>
          </w:p>
          <w:p w14:paraId="57461A13" w14:textId="6FF24C55" w:rsidR="009959DC" w:rsidRPr="003D3115" w:rsidRDefault="009959DC"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p>
          <w:p w14:paraId="4A11038D" w14:textId="77777777" w:rsidR="00FB3B37" w:rsidRDefault="009959DC" w:rsidP="00DE66FC">
            <w:pPr>
              <w:tabs>
                <w:tab w:val="left" w:pos="1670"/>
              </w:tabs>
              <w:spacing w:after="0" w:line="240" w:lineRule="auto"/>
              <w:contextualSpacing/>
              <w:jc w:val="both"/>
              <w:rPr>
                <w:rFonts w:ascii="Times New Roman" w:hAnsi="Times New Roman"/>
                <w:sz w:val="24"/>
                <w:szCs w:val="24"/>
              </w:rPr>
            </w:pPr>
            <w:r w:rsidRPr="003D3115">
              <w:rPr>
                <w:rFonts w:ascii="Times New Roman" w:eastAsia="Times New Roman" w:hAnsi="Times New Roman" w:cs="Times New Roman"/>
                <w:sz w:val="24"/>
                <w:szCs w:val="24"/>
                <w:lang w:eastAsia="lv-LV"/>
              </w:rPr>
              <w:t>2014.-2020.gada finanšu plānošanas periodā Iekšējā drošības fonda un Patvēruma, migrācijas un integrācijas fonda izveido</w:t>
            </w:r>
            <w:r w:rsidR="006376E8" w:rsidRPr="003D3115">
              <w:rPr>
                <w:rFonts w:ascii="Times New Roman" w:eastAsia="Times New Roman" w:hAnsi="Times New Roman" w:cs="Times New Roman"/>
                <w:sz w:val="24"/>
                <w:szCs w:val="24"/>
                <w:lang w:eastAsia="lv-LV"/>
              </w:rPr>
              <w:t>šanai tika apstiprināta</w:t>
            </w:r>
            <w:r w:rsidR="00FB3B37">
              <w:rPr>
                <w:rFonts w:ascii="Times New Roman" w:eastAsia="Times New Roman" w:hAnsi="Times New Roman" w:cs="Times New Roman"/>
                <w:sz w:val="24"/>
                <w:szCs w:val="24"/>
                <w:lang w:eastAsia="lv-LV"/>
              </w:rPr>
              <w:t>s</w:t>
            </w:r>
            <w:r w:rsidRPr="003D3115">
              <w:rPr>
                <w:rFonts w:ascii="Times New Roman" w:eastAsia="Times New Roman" w:hAnsi="Times New Roman" w:cs="Times New Roman"/>
                <w:sz w:val="24"/>
                <w:szCs w:val="24"/>
                <w:lang w:eastAsia="lv-LV"/>
              </w:rPr>
              <w:t xml:space="preserve"> atseviš</w:t>
            </w:r>
            <w:r w:rsidR="006376E8" w:rsidRPr="003D3115">
              <w:rPr>
                <w:rFonts w:ascii="Times New Roman" w:eastAsia="Times New Roman" w:hAnsi="Times New Roman" w:cs="Times New Roman"/>
                <w:sz w:val="24"/>
                <w:szCs w:val="24"/>
                <w:lang w:eastAsia="lv-LV"/>
              </w:rPr>
              <w:t>ķa</w:t>
            </w:r>
            <w:r w:rsidR="00FB3B37">
              <w:rPr>
                <w:rFonts w:ascii="Times New Roman" w:eastAsia="Times New Roman" w:hAnsi="Times New Roman" w:cs="Times New Roman"/>
                <w:sz w:val="24"/>
                <w:szCs w:val="24"/>
                <w:lang w:eastAsia="lv-LV"/>
              </w:rPr>
              <w:t>s</w:t>
            </w:r>
            <w:r w:rsidRPr="003D3115">
              <w:rPr>
                <w:rFonts w:ascii="Times New Roman" w:eastAsia="Times New Roman" w:hAnsi="Times New Roman" w:cs="Times New Roman"/>
                <w:sz w:val="24"/>
                <w:szCs w:val="24"/>
                <w:lang w:eastAsia="lv-LV"/>
              </w:rPr>
              <w:t xml:space="preserve"> </w:t>
            </w:r>
            <w:r w:rsidR="006376E8" w:rsidRPr="00BE2557">
              <w:rPr>
                <w:rFonts w:ascii="Times New Roman" w:hAnsi="Times New Roman"/>
                <w:sz w:val="24"/>
                <w:szCs w:val="24"/>
              </w:rPr>
              <w:t>Eiropas Parlamenta un Padomes Regula</w:t>
            </w:r>
            <w:r w:rsidR="00FB3B37">
              <w:rPr>
                <w:rFonts w:ascii="Times New Roman" w:hAnsi="Times New Roman"/>
                <w:sz w:val="24"/>
                <w:szCs w:val="24"/>
              </w:rPr>
              <w:t>s:</w:t>
            </w:r>
          </w:p>
          <w:p w14:paraId="7047EB2C" w14:textId="77777777" w:rsidR="00FB3B37" w:rsidRDefault="00FB3B37" w:rsidP="00FB3B37">
            <w:pPr>
              <w:tabs>
                <w:tab w:val="left" w:pos="1670"/>
              </w:tabs>
              <w:spacing w:after="0" w:line="240" w:lineRule="auto"/>
              <w:contextualSpacing/>
              <w:jc w:val="both"/>
              <w:rPr>
                <w:rFonts w:ascii="Times New Roman" w:hAnsi="Times New Roman"/>
                <w:sz w:val="24"/>
                <w:szCs w:val="24"/>
              </w:rPr>
            </w:pPr>
            <w:r>
              <w:rPr>
                <w:rFonts w:ascii="Times New Roman" w:hAnsi="Times New Roman"/>
                <w:sz w:val="24"/>
                <w:szCs w:val="24"/>
              </w:rPr>
              <w:t>1)</w:t>
            </w:r>
            <w:r>
              <w:t xml:space="preserve"> </w:t>
            </w:r>
            <w:r w:rsidRPr="00FB3B37">
              <w:rPr>
                <w:rFonts w:ascii="Times New Roman" w:hAnsi="Times New Roman"/>
                <w:sz w:val="24"/>
                <w:szCs w:val="24"/>
              </w:rPr>
              <w:t>E</w:t>
            </w:r>
            <w:r>
              <w:rPr>
                <w:rFonts w:ascii="Times New Roman" w:hAnsi="Times New Roman"/>
                <w:sz w:val="24"/>
                <w:szCs w:val="24"/>
              </w:rPr>
              <w:t xml:space="preserve">iropas Parlamenta un Padomes 2014.gada 16.aprīļa Regula (ES) Nr. 515/2014, </w:t>
            </w:r>
            <w:r w:rsidRPr="00FB3B37">
              <w:rPr>
                <w:rFonts w:ascii="Times New Roman" w:hAnsi="Times New Roman"/>
                <w:sz w:val="24"/>
                <w:szCs w:val="24"/>
              </w:rPr>
              <w:t xml:space="preserve">ar ko kā daļu no Iekšējās </w:t>
            </w:r>
            <w:r w:rsidRPr="00FB3B37">
              <w:rPr>
                <w:rFonts w:ascii="Times New Roman" w:hAnsi="Times New Roman"/>
                <w:sz w:val="24"/>
                <w:szCs w:val="24"/>
              </w:rPr>
              <w:lastRenderedPageBreak/>
              <w:t>drošības fonda izveido finansiāla atbalsta instrumentu ārējām robežām un vīzām un atceļ Lēmumu Nr. 574/2007/EK</w:t>
            </w:r>
            <w:r>
              <w:rPr>
                <w:rFonts w:ascii="Times New Roman" w:hAnsi="Times New Roman"/>
                <w:sz w:val="24"/>
                <w:szCs w:val="24"/>
              </w:rPr>
              <w:t>;</w:t>
            </w:r>
          </w:p>
          <w:p w14:paraId="524B3704" w14:textId="77777777" w:rsidR="00FB3B37" w:rsidRDefault="00FB3B37" w:rsidP="00FB3B37">
            <w:pPr>
              <w:tabs>
                <w:tab w:val="left" w:pos="16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FB3B37">
              <w:rPr>
                <w:rFonts w:ascii="Times New Roman" w:hAnsi="Times New Roman"/>
                <w:sz w:val="24"/>
                <w:szCs w:val="24"/>
              </w:rPr>
              <w:t>E</w:t>
            </w:r>
            <w:r>
              <w:rPr>
                <w:rFonts w:ascii="Times New Roman" w:hAnsi="Times New Roman"/>
                <w:sz w:val="24"/>
                <w:szCs w:val="24"/>
              </w:rPr>
              <w:t>iropas Parlamenta un Padomes 2014.gada 16.aprīļa Regula (ES)</w:t>
            </w:r>
            <w:r w:rsidRPr="00FB3B37">
              <w:rPr>
                <w:rFonts w:ascii="Times New Roman" w:hAnsi="Times New Roman"/>
                <w:sz w:val="24"/>
                <w:szCs w:val="24"/>
              </w:rPr>
              <w:t xml:space="preserve"> Nr. 513/2014</w:t>
            </w:r>
            <w:r>
              <w:rPr>
                <w:rFonts w:ascii="Times New Roman" w:hAnsi="Times New Roman"/>
                <w:sz w:val="24"/>
                <w:szCs w:val="24"/>
              </w:rPr>
              <w:t xml:space="preserve">, </w:t>
            </w:r>
            <w:r w:rsidRPr="00FB3B37">
              <w:rPr>
                <w:rFonts w:ascii="Times New Roman" w:hAnsi="Times New Roman"/>
                <w:sz w:val="24"/>
                <w:szCs w:val="24"/>
              </w:rPr>
              <w:t>ar ko kā daļu no Iekšējās drošības fonda izveido finansiālā atbalsta instrumentu policijas sadarbībai, noziedzības novēršanai un apkarošanai un krīžu pārvarēšanai un atceļ Padomes Lēmumu 2007/125/TI</w:t>
            </w:r>
            <w:r>
              <w:rPr>
                <w:rFonts w:ascii="Times New Roman" w:hAnsi="Times New Roman"/>
                <w:sz w:val="24"/>
                <w:szCs w:val="24"/>
              </w:rPr>
              <w:t>;</w:t>
            </w:r>
          </w:p>
          <w:p w14:paraId="58F8C533" w14:textId="77777777" w:rsidR="00FB3B37" w:rsidRDefault="00FB3B37" w:rsidP="00FB3B37">
            <w:pPr>
              <w:tabs>
                <w:tab w:val="left" w:pos="16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FB3B37">
              <w:rPr>
                <w:rFonts w:ascii="Times New Roman" w:hAnsi="Times New Roman"/>
                <w:sz w:val="24"/>
                <w:szCs w:val="24"/>
              </w:rPr>
              <w:t>E</w:t>
            </w:r>
            <w:r>
              <w:rPr>
                <w:rFonts w:ascii="Times New Roman" w:hAnsi="Times New Roman"/>
                <w:sz w:val="24"/>
                <w:szCs w:val="24"/>
              </w:rPr>
              <w:t>iropas Parlamenta un Padomes 2014.gada 16.aprīļa Regula (ES)</w:t>
            </w:r>
            <w:r w:rsidRPr="00FB3B37">
              <w:rPr>
                <w:rFonts w:ascii="Times New Roman" w:hAnsi="Times New Roman"/>
                <w:sz w:val="24"/>
                <w:szCs w:val="24"/>
              </w:rPr>
              <w:t xml:space="preserve"> Nr. 516/2014,</w:t>
            </w:r>
            <w:r>
              <w:rPr>
                <w:rFonts w:ascii="Times New Roman" w:hAnsi="Times New Roman"/>
                <w:sz w:val="24"/>
                <w:szCs w:val="24"/>
              </w:rPr>
              <w:t xml:space="preserve"> </w:t>
            </w:r>
            <w:r w:rsidRPr="00FB3B37">
              <w:rPr>
                <w:rFonts w:ascii="Times New Roman" w:hAnsi="Times New Roman"/>
                <w:sz w:val="24"/>
                <w:szCs w:val="24"/>
              </w:rPr>
              <w:t>ar ko izveido Patvēruma, migrācijas un integrācijas fondu, groza Padomes Lēmumu 2008/381/EK un atceļ Eiropas Parlamenta un Padomes Lēmumus Nr. 573/2007/EK un Nr. 575/2007/EK un Padomes Lēmumu 2007/435/EK</w:t>
            </w:r>
            <w:r>
              <w:rPr>
                <w:rFonts w:ascii="Times New Roman" w:hAnsi="Times New Roman"/>
                <w:sz w:val="24"/>
                <w:szCs w:val="24"/>
              </w:rPr>
              <w:t>;</w:t>
            </w:r>
          </w:p>
          <w:p w14:paraId="7A9AD067" w14:textId="177A7C06" w:rsidR="00FB3B37" w:rsidRDefault="00FB3B37" w:rsidP="00FB3B37">
            <w:pPr>
              <w:tabs>
                <w:tab w:val="left" w:pos="1670"/>
              </w:tabs>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sz w:val="24"/>
                <w:szCs w:val="24"/>
              </w:rPr>
              <w:t xml:space="preserve">4) </w:t>
            </w:r>
            <w:r w:rsidRPr="00FB3B37">
              <w:rPr>
                <w:rFonts w:ascii="Times New Roman" w:hAnsi="Times New Roman"/>
                <w:sz w:val="24"/>
                <w:szCs w:val="24"/>
              </w:rPr>
              <w:t>E</w:t>
            </w:r>
            <w:r>
              <w:rPr>
                <w:rFonts w:ascii="Times New Roman" w:hAnsi="Times New Roman"/>
                <w:sz w:val="24"/>
                <w:szCs w:val="24"/>
              </w:rPr>
              <w:t>iropas Parlamenta un Padomes 2014.gada 16.aprīļa Regula (ES)</w:t>
            </w:r>
            <w:r w:rsidRPr="00FB3B37">
              <w:rPr>
                <w:rFonts w:ascii="Times New Roman" w:hAnsi="Times New Roman"/>
                <w:sz w:val="24"/>
                <w:szCs w:val="24"/>
              </w:rPr>
              <w:t xml:space="preserve"> Nr. 514/2014,</w:t>
            </w:r>
            <w:r>
              <w:rPr>
                <w:rFonts w:ascii="Times New Roman" w:hAnsi="Times New Roman"/>
                <w:sz w:val="24"/>
                <w:szCs w:val="24"/>
              </w:rPr>
              <w:t xml:space="preserve"> </w:t>
            </w:r>
            <w:r w:rsidRPr="00FB3B37">
              <w:rPr>
                <w:rFonts w:ascii="Times New Roman" w:hAnsi="Times New Roman"/>
                <w:sz w:val="24"/>
                <w:szCs w:val="24"/>
              </w:rPr>
              <w:t>ar ko paredz vispārīgus noteikumus Patvēruma, migrācijas un integrācijas fondam un finansiālā atbalsta instrumentam policijas sadarbībai, noziedzības novēršanai un apkarošanai un krīžu pārvarēšanai</w:t>
            </w:r>
            <w:r>
              <w:rPr>
                <w:rFonts w:ascii="Times New Roman" w:hAnsi="Times New Roman"/>
                <w:sz w:val="24"/>
                <w:szCs w:val="24"/>
              </w:rPr>
              <w:t>.</w:t>
            </w:r>
            <w:r w:rsidR="009959DC" w:rsidRPr="003D3115">
              <w:rPr>
                <w:rFonts w:ascii="Times New Roman" w:eastAsia="Times New Roman" w:hAnsi="Times New Roman" w:cs="Times New Roman"/>
                <w:sz w:val="24"/>
                <w:szCs w:val="24"/>
                <w:lang w:eastAsia="lv-LV"/>
              </w:rPr>
              <w:t xml:space="preserve"> </w:t>
            </w:r>
          </w:p>
          <w:p w14:paraId="0DAED3CC" w14:textId="41B8CDF2" w:rsidR="00B744BF" w:rsidRPr="0075482C" w:rsidRDefault="009959DC" w:rsidP="00FB3B37">
            <w:pPr>
              <w:tabs>
                <w:tab w:val="left" w:pos="1670"/>
              </w:tabs>
              <w:spacing w:after="0" w:line="240" w:lineRule="auto"/>
              <w:contextualSpacing/>
              <w:jc w:val="both"/>
              <w:rPr>
                <w:rFonts w:ascii="Times New Roman" w:hAnsi="Times New Roman"/>
                <w:sz w:val="24"/>
                <w:szCs w:val="24"/>
              </w:rPr>
            </w:pPr>
            <w:r w:rsidRPr="003D3115">
              <w:rPr>
                <w:rFonts w:ascii="Times New Roman" w:eastAsia="Times New Roman" w:hAnsi="Times New Roman" w:cs="Times New Roman"/>
                <w:sz w:val="24"/>
                <w:szCs w:val="24"/>
                <w:lang w:eastAsia="lv-LV"/>
              </w:rPr>
              <w:t>2021.-2027.gada finanšu periodā, šie</w:t>
            </w:r>
            <w:r w:rsidR="00036A5E">
              <w:rPr>
                <w:rFonts w:ascii="Times New Roman" w:eastAsia="Times New Roman" w:hAnsi="Times New Roman" w:cs="Times New Roman"/>
                <w:sz w:val="24"/>
                <w:szCs w:val="24"/>
                <w:lang w:eastAsia="lv-LV"/>
              </w:rPr>
              <w:t>m</w:t>
            </w:r>
            <w:r w:rsidRPr="003D3115">
              <w:rPr>
                <w:rFonts w:ascii="Times New Roman" w:eastAsia="Times New Roman" w:hAnsi="Times New Roman" w:cs="Times New Roman"/>
                <w:sz w:val="24"/>
                <w:szCs w:val="24"/>
                <w:lang w:eastAsia="lv-LV"/>
              </w:rPr>
              <w:t xml:space="preserve"> fondi</w:t>
            </w:r>
            <w:r w:rsidR="00036A5E">
              <w:rPr>
                <w:rFonts w:ascii="Times New Roman" w:eastAsia="Times New Roman" w:hAnsi="Times New Roman" w:cs="Times New Roman"/>
                <w:sz w:val="24"/>
                <w:szCs w:val="24"/>
                <w:lang w:eastAsia="lv-LV"/>
              </w:rPr>
              <w:t>em ir atsevišķas izveidošanas regulas, taču vispārējā regulējuma ziņā tie</w:t>
            </w:r>
            <w:r w:rsidRPr="003D3115">
              <w:rPr>
                <w:rFonts w:ascii="Times New Roman" w:eastAsia="Times New Roman" w:hAnsi="Times New Roman" w:cs="Times New Roman"/>
                <w:sz w:val="24"/>
                <w:szCs w:val="24"/>
                <w:lang w:eastAsia="lv-LV"/>
              </w:rPr>
              <w:t xml:space="preserve"> tiek iekļauti vienā regulā ar </w:t>
            </w:r>
            <w:r w:rsidR="006376E8" w:rsidRPr="00BE2557">
              <w:rPr>
                <w:rFonts w:ascii="Times New Roman" w:hAnsi="Times New Roman"/>
                <w:sz w:val="24"/>
                <w:szCs w:val="24"/>
              </w:rPr>
              <w:t>Eiropas Reģionālās attīstības fondu, Eiropas Sociālo fondu Plus, Kohēzijas fondu un Eiropas Jūrlietu un zivsaimniecības fondu</w:t>
            </w:r>
            <w:r w:rsidRPr="003D3115">
              <w:rPr>
                <w:rFonts w:ascii="Times New Roman" w:eastAsia="Times New Roman" w:hAnsi="Times New Roman" w:cs="Times New Roman"/>
                <w:sz w:val="24"/>
                <w:szCs w:val="24"/>
                <w:lang w:eastAsia="lv-LV"/>
              </w:rPr>
              <w:t>.</w:t>
            </w:r>
            <w:r w:rsidR="00F950EB">
              <w:rPr>
                <w:rFonts w:ascii="Times New Roman" w:eastAsia="Times New Roman" w:hAnsi="Times New Roman" w:cs="Times New Roman"/>
                <w:sz w:val="24"/>
                <w:szCs w:val="24"/>
                <w:lang w:eastAsia="lv-LV"/>
              </w:rPr>
              <w:t xml:space="preserve"> </w:t>
            </w:r>
          </w:p>
          <w:p w14:paraId="3D674AB2" w14:textId="1FC01B79" w:rsidR="009959DC" w:rsidRDefault="00F950EB"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2014.-2020.gada plānošanas periodā </w:t>
            </w:r>
            <w:r w:rsidR="00B744BF">
              <w:rPr>
                <w:rFonts w:ascii="Times New Roman" w:eastAsia="Times New Roman" w:hAnsi="Times New Roman" w:cs="Times New Roman"/>
                <w:sz w:val="24"/>
                <w:szCs w:val="24"/>
                <w:lang w:eastAsia="lv-LV"/>
              </w:rPr>
              <w:t xml:space="preserve">kā daļa no </w:t>
            </w:r>
            <w:r>
              <w:rPr>
                <w:rFonts w:ascii="Times New Roman" w:eastAsia="Times New Roman" w:hAnsi="Times New Roman" w:cs="Times New Roman"/>
                <w:sz w:val="24"/>
                <w:szCs w:val="24"/>
                <w:lang w:eastAsia="lv-LV"/>
              </w:rPr>
              <w:t>Iekšējās drošības fonda tika izdalīt</w:t>
            </w:r>
            <w:r w:rsidR="00B744BF">
              <w:rPr>
                <w:rFonts w:ascii="Times New Roman" w:eastAsia="Times New Roman" w:hAnsi="Times New Roman" w:cs="Times New Roman"/>
                <w:sz w:val="24"/>
                <w:szCs w:val="24"/>
                <w:lang w:eastAsia="lv-LV"/>
              </w:rPr>
              <w:t>i divi atsevišķi finansiālā atbalsta instrumenti:</w:t>
            </w:r>
          </w:p>
          <w:p w14:paraId="7C1B705B" w14:textId="7F3CBA81" w:rsidR="00B744BF" w:rsidRDefault="00B744BF"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finansiālā atbalsta instruments ārējām robežām un vīzām;</w:t>
            </w:r>
          </w:p>
          <w:p w14:paraId="59769C8F" w14:textId="76B9B437" w:rsidR="00B744BF" w:rsidRDefault="00B744BF"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finansiālā atbalsta instruments policijas sadarbībai, noziedzības novēršanai un apkarošanai un krīžu pārvarēšanai.</w:t>
            </w:r>
          </w:p>
          <w:p w14:paraId="4D4387A8" w14:textId="60FC97E8" w:rsidR="00B744BF" w:rsidRDefault="00B744BF"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2021.-2027.gada plānošanas periodā Finansiālā atbalsta instruments robežu pārvaldībai un vīzu politikai ir izdalīts kā atsevišķs fonds.</w:t>
            </w:r>
          </w:p>
          <w:p w14:paraId="555C778C" w14:textId="4C0A36BE" w:rsidR="00FB3B37" w:rsidRDefault="00FB3B37"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p>
          <w:p w14:paraId="6EAE13F8" w14:textId="5878767C" w:rsidR="00A81632" w:rsidRPr="00487385" w:rsidRDefault="0077748B" w:rsidP="00DE66FC">
            <w:pPr>
              <w:shd w:val="clear" w:color="auto" w:fill="FFFFFF"/>
              <w:spacing w:after="0" w:line="240" w:lineRule="auto"/>
              <w:ind w:right="40"/>
              <w:contextualSpacing/>
              <w:jc w:val="both"/>
              <w:outlineLvl w:val="2"/>
              <w:rPr>
                <w:rFonts w:ascii="Times New Roman" w:hAnsi="Times New Roman" w:cs="Times New Roman"/>
                <w:sz w:val="24"/>
                <w:szCs w:val="28"/>
              </w:rPr>
            </w:pPr>
            <w:r>
              <w:rPr>
                <w:rFonts w:ascii="Times New Roman" w:eastAsia="Times New Roman" w:hAnsi="Times New Roman" w:cs="Times New Roman"/>
                <w:sz w:val="24"/>
                <w:szCs w:val="24"/>
                <w:lang w:eastAsia="lv-LV"/>
              </w:rPr>
              <w:t>Saskaņā ar Eiropas Parlamenta un Padomes Regul</w:t>
            </w:r>
            <w:r w:rsidR="00430C0F">
              <w:rPr>
                <w:rFonts w:ascii="Times New Roman" w:eastAsia="Times New Roman" w:hAnsi="Times New Roman" w:cs="Times New Roman"/>
                <w:sz w:val="24"/>
                <w:szCs w:val="24"/>
                <w:lang w:eastAsia="lv-LV"/>
              </w:rPr>
              <w:t>as projektu</w:t>
            </w:r>
            <w:r>
              <w:rPr>
                <w:rFonts w:ascii="Times New Roman" w:eastAsia="Times New Roman" w:hAnsi="Times New Roman" w:cs="Times New Roman"/>
                <w:sz w:val="24"/>
                <w:szCs w:val="24"/>
                <w:lang w:eastAsia="lv-LV"/>
              </w:rPr>
              <w:t>, ar ko izveido Iekšējās drošības fondu</w:t>
            </w:r>
            <w:r w:rsidR="00430C0F">
              <w:rPr>
                <w:rFonts w:ascii="Times New Roman" w:eastAsia="Times New Roman" w:hAnsi="Times New Roman" w:cs="Times New Roman"/>
                <w:sz w:val="24"/>
                <w:szCs w:val="24"/>
                <w:lang w:eastAsia="lv-LV"/>
              </w:rPr>
              <w:t xml:space="preserve"> (turpmāk – Iekšējās drošības fonda regulas projekts)</w:t>
            </w:r>
            <w:r>
              <w:rPr>
                <w:rFonts w:ascii="Times New Roman" w:eastAsia="Times New Roman" w:hAnsi="Times New Roman" w:cs="Times New Roman"/>
                <w:sz w:val="24"/>
                <w:szCs w:val="24"/>
                <w:lang w:eastAsia="lv-LV"/>
              </w:rPr>
              <w:t xml:space="preserve">, </w:t>
            </w:r>
            <w:r w:rsidR="007630B6" w:rsidRPr="00BE2557">
              <w:rPr>
                <w:rFonts w:ascii="Times New Roman" w:hAnsi="Times New Roman" w:cs="Times New Roman"/>
                <w:sz w:val="24"/>
                <w:szCs w:val="28"/>
              </w:rPr>
              <w:t xml:space="preserve">Iekšējās drošības fonda mērķis ir </w:t>
            </w:r>
            <w:r w:rsidR="00A81632" w:rsidRPr="00BE2557">
              <w:rPr>
                <w:rFonts w:ascii="Times New Roman" w:hAnsi="Times New Roman" w:cs="Times New Roman"/>
                <w:sz w:val="24"/>
                <w:szCs w:val="28"/>
              </w:rPr>
              <w:t xml:space="preserve">veicināt augsta līmeņa drošību </w:t>
            </w:r>
            <w:r w:rsidR="005F11AF">
              <w:rPr>
                <w:rFonts w:ascii="Times New Roman" w:hAnsi="Times New Roman" w:cs="Times New Roman"/>
                <w:sz w:val="24"/>
                <w:szCs w:val="28"/>
              </w:rPr>
              <w:t>ES</w:t>
            </w:r>
            <w:r w:rsidR="00A81632" w:rsidRPr="00BE2557">
              <w:rPr>
                <w:rFonts w:ascii="Times New Roman" w:hAnsi="Times New Roman" w:cs="Times New Roman"/>
                <w:sz w:val="24"/>
                <w:szCs w:val="28"/>
              </w:rPr>
              <w:t xml:space="preserve">, jo īpaši apkarojot terorismu un </w:t>
            </w:r>
            <w:proofErr w:type="spellStart"/>
            <w:r w:rsidR="00A81632" w:rsidRPr="00BE2557">
              <w:rPr>
                <w:rFonts w:ascii="Times New Roman" w:hAnsi="Times New Roman" w:cs="Times New Roman"/>
                <w:sz w:val="24"/>
                <w:szCs w:val="28"/>
              </w:rPr>
              <w:t>radikalizāciju</w:t>
            </w:r>
            <w:proofErr w:type="spellEnd"/>
            <w:r w:rsidR="00A81632" w:rsidRPr="00BE2557">
              <w:rPr>
                <w:rFonts w:ascii="Times New Roman" w:hAnsi="Times New Roman" w:cs="Times New Roman"/>
                <w:sz w:val="24"/>
                <w:szCs w:val="28"/>
              </w:rPr>
              <w:t xml:space="preserve">, smago un organizēto noziedzību un </w:t>
            </w:r>
            <w:proofErr w:type="spellStart"/>
            <w:r w:rsidR="00A81632" w:rsidRPr="00BE2557">
              <w:rPr>
                <w:rFonts w:ascii="Times New Roman" w:hAnsi="Times New Roman" w:cs="Times New Roman"/>
                <w:sz w:val="24"/>
                <w:szCs w:val="28"/>
              </w:rPr>
              <w:t>kibernoziedzību</w:t>
            </w:r>
            <w:proofErr w:type="spellEnd"/>
            <w:r w:rsidR="00A81632" w:rsidRPr="00487385">
              <w:rPr>
                <w:rFonts w:ascii="Times New Roman" w:hAnsi="Times New Roman" w:cs="Times New Roman"/>
                <w:sz w:val="24"/>
                <w:szCs w:val="28"/>
              </w:rPr>
              <w:t xml:space="preserve"> un atbalstot un aizsargājot noziegumu upurus.</w:t>
            </w:r>
          </w:p>
          <w:p w14:paraId="0BC8F2A0" w14:textId="6BD90F04" w:rsidR="00A81632" w:rsidRPr="00487385" w:rsidRDefault="00A81632" w:rsidP="00A81632">
            <w:pPr>
              <w:shd w:val="clear" w:color="auto" w:fill="FFFFFF"/>
              <w:spacing w:after="0" w:line="240" w:lineRule="auto"/>
              <w:ind w:right="40"/>
              <w:contextualSpacing/>
              <w:jc w:val="both"/>
              <w:outlineLvl w:val="2"/>
              <w:rPr>
                <w:rFonts w:ascii="Times New Roman" w:hAnsi="Times New Roman" w:cs="Times New Roman"/>
                <w:sz w:val="24"/>
                <w:szCs w:val="28"/>
              </w:rPr>
            </w:pPr>
            <w:r w:rsidRPr="00487385">
              <w:rPr>
                <w:rFonts w:ascii="Times New Roman" w:hAnsi="Times New Roman" w:cs="Times New Roman"/>
                <w:sz w:val="24"/>
                <w:szCs w:val="28"/>
              </w:rPr>
              <w:lastRenderedPageBreak/>
              <w:t xml:space="preserve">Ievērojot Iekšējās drošības fonda politikas </w:t>
            </w:r>
            <w:r w:rsidR="00AA2DAD">
              <w:rPr>
                <w:rFonts w:ascii="Times New Roman" w:hAnsi="Times New Roman" w:cs="Times New Roman"/>
                <w:sz w:val="24"/>
                <w:szCs w:val="28"/>
              </w:rPr>
              <w:t xml:space="preserve">vispārējo </w:t>
            </w:r>
            <w:r w:rsidRPr="00487385">
              <w:rPr>
                <w:rFonts w:ascii="Times New Roman" w:hAnsi="Times New Roman" w:cs="Times New Roman"/>
                <w:sz w:val="24"/>
                <w:szCs w:val="28"/>
              </w:rPr>
              <w:t xml:space="preserve">mērķi, </w:t>
            </w:r>
            <w:r w:rsidR="005F11AF">
              <w:rPr>
                <w:rFonts w:ascii="Times New Roman" w:hAnsi="Times New Roman" w:cs="Times New Roman"/>
                <w:sz w:val="24"/>
                <w:szCs w:val="28"/>
              </w:rPr>
              <w:t>tas</w:t>
            </w:r>
            <w:r w:rsidR="005F11AF" w:rsidRPr="00487385">
              <w:rPr>
                <w:rFonts w:ascii="Times New Roman" w:hAnsi="Times New Roman" w:cs="Times New Roman"/>
                <w:sz w:val="24"/>
                <w:szCs w:val="28"/>
              </w:rPr>
              <w:t xml:space="preserve"> </w:t>
            </w:r>
            <w:r w:rsidR="005F11AF">
              <w:rPr>
                <w:rFonts w:ascii="Times New Roman" w:hAnsi="Times New Roman" w:cs="Times New Roman"/>
                <w:sz w:val="24"/>
                <w:szCs w:val="28"/>
              </w:rPr>
              <w:t>sniegs</w:t>
            </w:r>
            <w:r w:rsidR="005F11AF" w:rsidRPr="00487385">
              <w:rPr>
                <w:rFonts w:ascii="Times New Roman" w:hAnsi="Times New Roman" w:cs="Times New Roman"/>
                <w:sz w:val="24"/>
                <w:szCs w:val="28"/>
              </w:rPr>
              <w:t xml:space="preserve"> </w:t>
            </w:r>
            <w:r w:rsidRPr="00487385">
              <w:rPr>
                <w:rFonts w:ascii="Times New Roman" w:hAnsi="Times New Roman" w:cs="Times New Roman"/>
                <w:sz w:val="24"/>
                <w:szCs w:val="28"/>
              </w:rPr>
              <w:t>ieguldījumu šādu konkrēto mērķu sasniegšanā:</w:t>
            </w:r>
          </w:p>
          <w:p w14:paraId="37109D85" w14:textId="27BC7C70" w:rsidR="00A81632" w:rsidRPr="00BE2557" w:rsidRDefault="00A81632" w:rsidP="00A81632">
            <w:pPr>
              <w:shd w:val="clear" w:color="auto" w:fill="FFFFFF"/>
              <w:spacing w:after="0" w:line="240" w:lineRule="auto"/>
              <w:ind w:right="40"/>
              <w:contextualSpacing/>
              <w:jc w:val="both"/>
              <w:outlineLvl w:val="2"/>
              <w:rPr>
                <w:rFonts w:ascii="Times New Roman" w:hAnsi="Times New Roman" w:cs="Times New Roman"/>
                <w:sz w:val="24"/>
                <w:szCs w:val="28"/>
              </w:rPr>
            </w:pPr>
            <w:r w:rsidRPr="00BE2557">
              <w:rPr>
                <w:rFonts w:ascii="Times New Roman" w:hAnsi="Times New Roman" w:cs="Times New Roman"/>
                <w:sz w:val="24"/>
                <w:szCs w:val="28"/>
              </w:rPr>
              <w:t>(a)</w:t>
            </w:r>
            <w:r w:rsidRPr="00BE2557">
              <w:rPr>
                <w:rFonts w:ascii="Times New Roman" w:hAnsi="Times New Roman" w:cs="Times New Roman"/>
                <w:sz w:val="24"/>
                <w:szCs w:val="28"/>
              </w:rPr>
              <w:tab/>
              <w:t xml:space="preserve">palielināt informācijas apmaiņu starp un ar </w:t>
            </w:r>
            <w:r w:rsidR="005F11AF">
              <w:rPr>
                <w:rFonts w:ascii="Times New Roman" w:hAnsi="Times New Roman" w:cs="Times New Roman"/>
                <w:sz w:val="24"/>
                <w:szCs w:val="28"/>
              </w:rPr>
              <w:t>E</w:t>
            </w:r>
            <w:r w:rsidRPr="00BE2557">
              <w:rPr>
                <w:rFonts w:ascii="Times New Roman" w:hAnsi="Times New Roman" w:cs="Times New Roman"/>
                <w:sz w:val="24"/>
                <w:szCs w:val="28"/>
              </w:rPr>
              <w:t xml:space="preserve">S tiesībaizsardzības un citām kompetentajām iestādēm un citām attiecīgajām </w:t>
            </w:r>
            <w:r w:rsidR="005F11AF">
              <w:rPr>
                <w:rFonts w:ascii="Times New Roman" w:hAnsi="Times New Roman" w:cs="Times New Roman"/>
                <w:sz w:val="24"/>
                <w:szCs w:val="28"/>
              </w:rPr>
              <w:t>E</w:t>
            </w:r>
            <w:r w:rsidRPr="00BE2557">
              <w:rPr>
                <w:rFonts w:ascii="Times New Roman" w:hAnsi="Times New Roman" w:cs="Times New Roman"/>
                <w:sz w:val="24"/>
                <w:szCs w:val="28"/>
              </w:rPr>
              <w:t>S struktūrām, kā arī ar treš</w:t>
            </w:r>
            <w:r w:rsidR="005F11AF">
              <w:rPr>
                <w:rFonts w:ascii="Times New Roman" w:hAnsi="Times New Roman" w:cs="Times New Roman"/>
                <w:sz w:val="24"/>
                <w:szCs w:val="28"/>
              </w:rPr>
              <w:t>aj</w:t>
            </w:r>
            <w:r w:rsidRPr="00BE2557">
              <w:rPr>
                <w:rFonts w:ascii="Times New Roman" w:hAnsi="Times New Roman" w:cs="Times New Roman"/>
                <w:sz w:val="24"/>
                <w:szCs w:val="28"/>
              </w:rPr>
              <w:t>ām valstīm un starptautiskām organizācijām,</w:t>
            </w:r>
          </w:p>
          <w:p w14:paraId="1377D667" w14:textId="1371930A" w:rsidR="00A81632" w:rsidRPr="00BE2557" w:rsidRDefault="00A81632" w:rsidP="00A81632">
            <w:pPr>
              <w:shd w:val="clear" w:color="auto" w:fill="FFFFFF"/>
              <w:spacing w:after="0" w:line="240" w:lineRule="auto"/>
              <w:ind w:right="40"/>
              <w:contextualSpacing/>
              <w:jc w:val="both"/>
              <w:outlineLvl w:val="2"/>
              <w:rPr>
                <w:rFonts w:ascii="Times New Roman" w:hAnsi="Times New Roman" w:cs="Times New Roman"/>
                <w:sz w:val="24"/>
                <w:szCs w:val="28"/>
              </w:rPr>
            </w:pPr>
            <w:r w:rsidRPr="00BE2557">
              <w:rPr>
                <w:rFonts w:ascii="Times New Roman" w:hAnsi="Times New Roman" w:cs="Times New Roman"/>
                <w:sz w:val="24"/>
                <w:szCs w:val="28"/>
              </w:rPr>
              <w:t>(b)</w:t>
            </w:r>
            <w:r w:rsidRPr="00BE2557">
              <w:rPr>
                <w:rFonts w:ascii="Times New Roman" w:hAnsi="Times New Roman" w:cs="Times New Roman"/>
                <w:sz w:val="24"/>
                <w:szCs w:val="28"/>
              </w:rPr>
              <w:tab/>
              <w:t xml:space="preserve">pastiprināt pārrobežu kopīgās operācijas, ko veic </w:t>
            </w:r>
            <w:r w:rsidR="005F11AF">
              <w:rPr>
                <w:rFonts w:ascii="Times New Roman" w:hAnsi="Times New Roman" w:cs="Times New Roman"/>
                <w:sz w:val="24"/>
                <w:szCs w:val="28"/>
              </w:rPr>
              <w:t>E</w:t>
            </w:r>
            <w:r w:rsidRPr="00BE2557">
              <w:rPr>
                <w:rFonts w:ascii="Times New Roman" w:hAnsi="Times New Roman" w:cs="Times New Roman"/>
                <w:sz w:val="24"/>
                <w:szCs w:val="28"/>
              </w:rPr>
              <w:t>S tiesībaizsardzības iestādes un citas kompetentās iestādes saistībā ar smagiem noziegumiem un organizēto noziedzību ar pārrobežu dimensiju un</w:t>
            </w:r>
          </w:p>
          <w:p w14:paraId="01D07324" w14:textId="183BFDEF" w:rsidR="00A81632" w:rsidRPr="00BE2557" w:rsidRDefault="00A81632" w:rsidP="00A81632">
            <w:pPr>
              <w:shd w:val="clear" w:color="auto" w:fill="FFFFFF"/>
              <w:spacing w:after="0" w:line="240" w:lineRule="auto"/>
              <w:ind w:right="40"/>
              <w:contextualSpacing/>
              <w:jc w:val="both"/>
              <w:outlineLvl w:val="2"/>
              <w:rPr>
                <w:rFonts w:ascii="Times New Roman" w:hAnsi="Times New Roman" w:cs="Times New Roman"/>
                <w:sz w:val="24"/>
                <w:szCs w:val="28"/>
              </w:rPr>
            </w:pPr>
            <w:r w:rsidRPr="00BE2557">
              <w:rPr>
                <w:rFonts w:ascii="Times New Roman" w:hAnsi="Times New Roman" w:cs="Times New Roman"/>
                <w:sz w:val="24"/>
                <w:szCs w:val="28"/>
              </w:rPr>
              <w:t>(c)</w:t>
            </w:r>
            <w:r w:rsidRPr="00BE2557">
              <w:rPr>
                <w:rFonts w:ascii="Times New Roman" w:hAnsi="Times New Roman" w:cs="Times New Roman"/>
                <w:sz w:val="24"/>
                <w:szCs w:val="28"/>
              </w:rPr>
              <w:tab/>
              <w:t xml:space="preserve">atbalstīt centienus stiprināt spējas saistībā ar noziedzības un terorisma apkarošanu un novēršanu, jo īpaši, pastiprinot sadarbību starp publiskajām iestādēm, pilsonisko sabiedrību un privātajiem partneriem visās </w:t>
            </w:r>
            <w:r w:rsidR="00AA2DAD">
              <w:rPr>
                <w:rFonts w:ascii="Times New Roman" w:hAnsi="Times New Roman" w:cs="Times New Roman"/>
                <w:sz w:val="24"/>
                <w:szCs w:val="28"/>
              </w:rPr>
              <w:t xml:space="preserve">ES </w:t>
            </w:r>
            <w:r w:rsidRPr="00BE2557">
              <w:rPr>
                <w:rFonts w:ascii="Times New Roman" w:hAnsi="Times New Roman" w:cs="Times New Roman"/>
                <w:sz w:val="24"/>
                <w:szCs w:val="28"/>
              </w:rPr>
              <w:t>dalībvalstīs.</w:t>
            </w:r>
          </w:p>
          <w:p w14:paraId="412081E1" w14:textId="77777777" w:rsidR="00A81632" w:rsidRPr="00BE2557" w:rsidRDefault="00A81632" w:rsidP="00DE66FC">
            <w:pPr>
              <w:shd w:val="clear" w:color="auto" w:fill="FFFFFF"/>
              <w:spacing w:after="0" w:line="240" w:lineRule="auto"/>
              <w:ind w:right="40"/>
              <w:contextualSpacing/>
              <w:jc w:val="both"/>
              <w:outlineLvl w:val="2"/>
              <w:rPr>
                <w:rFonts w:ascii="Times New Roman" w:hAnsi="Times New Roman" w:cs="Times New Roman"/>
                <w:sz w:val="24"/>
                <w:szCs w:val="28"/>
              </w:rPr>
            </w:pPr>
          </w:p>
          <w:p w14:paraId="45DE4EF5" w14:textId="4F80F504" w:rsidR="008F2B31" w:rsidRPr="00BE2557" w:rsidRDefault="0077748B" w:rsidP="00DE66FC">
            <w:pPr>
              <w:shd w:val="clear" w:color="auto" w:fill="FFFFFF"/>
              <w:spacing w:after="0"/>
              <w:ind w:right="40" w:firstLine="51"/>
              <w:contextualSpacing/>
              <w:jc w:val="both"/>
              <w:outlineLvl w:val="2"/>
              <w:rPr>
                <w:rFonts w:ascii="Times New Roman" w:hAnsi="Times New Roman" w:cs="Times New Roman"/>
                <w:sz w:val="24"/>
                <w:szCs w:val="24"/>
              </w:rPr>
            </w:pPr>
            <w:r>
              <w:rPr>
                <w:rFonts w:ascii="Times New Roman" w:eastAsia="Times New Roman" w:hAnsi="Times New Roman" w:cs="Times New Roman"/>
                <w:sz w:val="24"/>
                <w:szCs w:val="24"/>
                <w:lang w:eastAsia="lv-LV"/>
              </w:rPr>
              <w:t>Saskaņā ar Eiropas Parlamenta un Padomes</w:t>
            </w:r>
            <w:r w:rsidR="00430C0F">
              <w:rPr>
                <w:rFonts w:ascii="Times New Roman" w:eastAsia="Times New Roman" w:hAnsi="Times New Roman" w:cs="Times New Roman"/>
                <w:sz w:val="24"/>
                <w:szCs w:val="24"/>
                <w:lang w:eastAsia="lv-LV"/>
              </w:rPr>
              <w:t xml:space="preserve"> Regulas projektu,</w:t>
            </w:r>
            <w:r>
              <w:rPr>
                <w:rFonts w:ascii="Times New Roman" w:eastAsia="Times New Roman" w:hAnsi="Times New Roman" w:cs="Times New Roman"/>
                <w:sz w:val="24"/>
                <w:szCs w:val="24"/>
                <w:lang w:eastAsia="lv-LV"/>
              </w:rPr>
              <w:t xml:space="preserve"> ar ko izveido Patvēruma, migrācijas un integrācijas fondu</w:t>
            </w:r>
            <w:r w:rsidR="00430C0F">
              <w:rPr>
                <w:rFonts w:ascii="Times New Roman" w:eastAsia="Times New Roman" w:hAnsi="Times New Roman" w:cs="Times New Roman"/>
                <w:sz w:val="24"/>
                <w:szCs w:val="24"/>
                <w:lang w:eastAsia="lv-LV"/>
              </w:rPr>
              <w:t xml:space="preserve"> (turpmāk – Patvēruma, migrācijas un integrācijas fonda regulas projekts)</w:t>
            </w:r>
            <w:r>
              <w:rPr>
                <w:rFonts w:ascii="Times New Roman" w:eastAsia="Times New Roman" w:hAnsi="Times New Roman" w:cs="Times New Roman"/>
                <w:sz w:val="24"/>
                <w:szCs w:val="24"/>
                <w:lang w:eastAsia="lv-LV"/>
              </w:rPr>
              <w:t xml:space="preserve">, </w:t>
            </w:r>
            <w:r w:rsidR="003A78E3" w:rsidRPr="00BE2557">
              <w:rPr>
                <w:rFonts w:ascii="Times New Roman" w:hAnsi="Times New Roman" w:cs="Times New Roman"/>
                <w:sz w:val="24"/>
                <w:szCs w:val="24"/>
              </w:rPr>
              <w:t>Patvēruma, migrācijas un integrācijas fonda</w:t>
            </w:r>
            <w:r w:rsidR="007F0545" w:rsidRPr="00BE2557">
              <w:rPr>
                <w:rFonts w:ascii="Times New Roman" w:hAnsi="Times New Roman" w:cs="Times New Roman"/>
                <w:sz w:val="24"/>
                <w:szCs w:val="24"/>
              </w:rPr>
              <w:t xml:space="preserve"> politikas mērķis ir</w:t>
            </w:r>
            <w:r w:rsidR="007F0545" w:rsidRPr="00BE2557">
              <w:t xml:space="preserve"> </w:t>
            </w:r>
            <w:r w:rsidR="007F0545" w:rsidRPr="00BE2557">
              <w:rPr>
                <w:rFonts w:ascii="Times New Roman" w:hAnsi="Times New Roman" w:cs="Times New Roman"/>
                <w:sz w:val="24"/>
                <w:szCs w:val="24"/>
              </w:rPr>
              <w:t xml:space="preserve">palīdzēt efektīvi pārvaldīt migrācijas plūsmas un īstenot, stiprināt un attīstīt kopējo patvēruma politiku un kopējo imigrācijas politiku, saskaņā ar attiecīgo </w:t>
            </w:r>
            <w:r w:rsidR="00AA2DAD">
              <w:rPr>
                <w:rFonts w:ascii="Times New Roman" w:hAnsi="Times New Roman" w:cs="Times New Roman"/>
                <w:sz w:val="24"/>
                <w:szCs w:val="24"/>
              </w:rPr>
              <w:t>E</w:t>
            </w:r>
            <w:r w:rsidR="007F0545" w:rsidRPr="00BE2557">
              <w:rPr>
                <w:rFonts w:ascii="Times New Roman" w:hAnsi="Times New Roman" w:cs="Times New Roman"/>
                <w:sz w:val="24"/>
                <w:szCs w:val="24"/>
              </w:rPr>
              <w:t xml:space="preserve">S </w:t>
            </w:r>
            <w:proofErr w:type="spellStart"/>
            <w:r w:rsidR="007F0545" w:rsidRPr="0075482C">
              <w:rPr>
                <w:rFonts w:ascii="Times New Roman" w:hAnsi="Times New Roman" w:cs="Times New Roman"/>
                <w:i/>
                <w:sz w:val="24"/>
                <w:szCs w:val="24"/>
              </w:rPr>
              <w:t>acquis</w:t>
            </w:r>
            <w:proofErr w:type="spellEnd"/>
            <w:r w:rsidR="007F0545" w:rsidRPr="00BE2557">
              <w:rPr>
                <w:rFonts w:ascii="Times New Roman" w:hAnsi="Times New Roman" w:cs="Times New Roman"/>
                <w:sz w:val="24"/>
                <w:szCs w:val="24"/>
              </w:rPr>
              <w:t xml:space="preserve"> un pilnībā ievērojot </w:t>
            </w:r>
            <w:r w:rsidR="00AA2DAD">
              <w:rPr>
                <w:rFonts w:ascii="Times New Roman" w:hAnsi="Times New Roman" w:cs="Times New Roman"/>
                <w:sz w:val="24"/>
                <w:szCs w:val="24"/>
              </w:rPr>
              <w:t>E</w:t>
            </w:r>
            <w:r w:rsidR="007F0545" w:rsidRPr="00BE2557">
              <w:rPr>
                <w:rFonts w:ascii="Times New Roman" w:hAnsi="Times New Roman" w:cs="Times New Roman"/>
                <w:sz w:val="24"/>
                <w:szCs w:val="24"/>
              </w:rPr>
              <w:t>S un dalībvalstu starptautiskās saistības, kas izriet no starptautiskiem instrumentiem, kuru puses tās ir.</w:t>
            </w:r>
          </w:p>
          <w:p w14:paraId="105EBF58" w14:textId="6ED1C73B" w:rsidR="007F0545" w:rsidRPr="00BE2557" w:rsidRDefault="007F0545" w:rsidP="007F0545">
            <w:pPr>
              <w:shd w:val="clear" w:color="auto" w:fill="FFFFFF"/>
              <w:spacing w:after="0"/>
              <w:ind w:right="40" w:firstLine="51"/>
              <w:contextualSpacing/>
              <w:jc w:val="both"/>
              <w:outlineLvl w:val="2"/>
              <w:rPr>
                <w:rFonts w:ascii="Times New Roman" w:hAnsi="Times New Roman" w:cs="Times New Roman"/>
                <w:sz w:val="24"/>
                <w:szCs w:val="24"/>
              </w:rPr>
            </w:pPr>
            <w:r w:rsidRPr="00BE2557">
              <w:rPr>
                <w:rFonts w:ascii="Times New Roman" w:hAnsi="Times New Roman" w:cs="Times New Roman"/>
                <w:sz w:val="24"/>
                <w:szCs w:val="24"/>
              </w:rPr>
              <w:t xml:space="preserve">Ievērojot Patvēruma, migrācijas un integrācijas fonda politikas </w:t>
            </w:r>
            <w:r w:rsidR="00AA2DAD">
              <w:rPr>
                <w:rFonts w:ascii="Times New Roman" w:hAnsi="Times New Roman" w:cs="Times New Roman"/>
                <w:sz w:val="24"/>
                <w:szCs w:val="24"/>
              </w:rPr>
              <w:t xml:space="preserve">vispārējo </w:t>
            </w:r>
            <w:r w:rsidRPr="00BE2557">
              <w:rPr>
                <w:rFonts w:ascii="Times New Roman" w:hAnsi="Times New Roman" w:cs="Times New Roman"/>
                <w:sz w:val="24"/>
                <w:szCs w:val="24"/>
              </w:rPr>
              <w:t xml:space="preserve">mērķi, </w:t>
            </w:r>
            <w:r w:rsidR="00AA2DAD">
              <w:rPr>
                <w:rFonts w:ascii="Times New Roman" w:hAnsi="Times New Roman" w:cs="Times New Roman"/>
                <w:sz w:val="24"/>
                <w:szCs w:val="24"/>
              </w:rPr>
              <w:t>tas sniegs</w:t>
            </w:r>
            <w:r w:rsidRPr="00BE2557">
              <w:rPr>
                <w:rFonts w:ascii="Times New Roman" w:hAnsi="Times New Roman" w:cs="Times New Roman"/>
                <w:sz w:val="24"/>
                <w:szCs w:val="24"/>
              </w:rPr>
              <w:t xml:space="preserve"> ieguldījumu šādu konkrēto mērķu sasniegšanā:</w:t>
            </w:r>
          </w:p>
          <w:p w14:paraId="1DDF44CC" w14:textId="77777777" w:rsidR="007F0545" w:rsidRPr="00BE2557" w:rsidRDefault="007F0545" w:rsidP="007F0545">
            <w:pPr>
              <w:shd w:val="clear" w:color="auto" w:fill="FFFFFF"/>
              <w:spacing w:after="0"/>
              <w:ind w:right="40" w:firstLine="51"/>
              <w:contextualSpacing/>
              <w:jc w:val="both"/>
              <w:outlineLvl w:val="2"/>
              <w:rPr>
                <w:rFonts w:ascii="Times New Roman" w:hAnsi="Times New Roman" w:cs="Times New Roman"/>
                <w:sz w:val="24"/>
                <w:szCs w:val="24"/>
              </w:rPr>
            </w:pPr>
            <w:r w:rsidRPr="00BE2557">
              <w:rPr>
                <w:rFonts w:ascii="Times New Roman" w:hAnsi="Times New Roman" w:cs="Times New Roman"/>
                <w:sz w:val="24"/>
                <w:szCs w:val="24"/>
              </w:rPr>
              <w:t>a)</w:t>
            </w:r>
            <w:r w:rsidRPr="00BE2557">
              <w:rPr>
                <w:rFonts w:ascii="Times New Roman" w:hAnsi="Times New Roman" w:cs="Times New Roman"/>
                <w:sz w:val="24"/>
                <w:szCs w:val="24"/>
              </w:rPr>
              <w:tab/>
              <w:t>stiprināt un attīstīt visus kopējās Eiropas patvēruma sistēmas aspektus, tostarp tās ārējo dimensiju;</w:t>
            </w:r>
          </w:p>
          <w:p w14:paraId="195F17EF" w14:textId="77777777" w:rsidR="007F0545" w:rsidRPr="00BE2557" w:rsidRDefault="007F0545" w:rsidP="007F0545">
            <w:pPr>
              <w:shd w:val="clear" w:color="auto" w:fill="FFFFFF"/>
              <w:spacing w:after="0"/>
              <w:ind w:right="40" w:firstLine="51"/>
              <w:contextualSpacing/>
              <w:jc w:val="both"/>
              <w:outlineLvl w:val="2"/>
              <w:rPr>
                <w:rFonts w:ascii="Times New Roman" w:hAnsi="Times New Roman" w:cs="Times New Roman"/>
                <w:sz w:val="24"/>
                <w:szCs w:val="24"/>
              </w:rPr>
            </w:pPr>
            <w:r w:rsidRPr="00BE2557">
              <w:rPr>
                <w:rFonts w:ascii="Times New Roman" w:hAnsi="Times New Roman" w:cs="Times New Roman"/>
                <w:sz w:val="24"/>
                <w:szCs w:val="24"/>
              </w:rPr>
              <w:t>b)</w:t>
            </w:r>
            <w:r w:rsidRPr="00BE2557">
              <w:rPr>
                <w:rFonts w:ascii="Times New Roman" w:hAnsi="Times New Roman" w:cs="Times New Roman"/>
                <w:sz w:val="24"/>
                <w:szCs w:val="24"/>
              </w:rPr>
              <w:tab/>
              <w:t>stiprināt un attīstīt likumīgu migrāciju uz dalībvalstīm saskaņā ar to ekonomiskajām un sociālajām vajadzībām un dot ieguldījumu efektīvā trešo valstu valstspiederīgo integrācijā un sociālajā iekļaušanā un sekmēt to;</w:t>
            </w:r>
          </w:p>
          <w:p w14:paraId="7025ECC9" w14:textId="77777777" w:rsidR="007F0545" w:rsidRPr="00BE2557" w:rsidRDefault="007F0545" w:rsidP="007F0545">
            <w:pPr>
              <w:shd w:val="clear" w:color="auto" w:fill="FFFFFF"/>
              <w:spacing w:after="0"/>
              <w:ind w:right="40" w:firstLine="51"/>
              <w:contextualSpacing/>
              <w:jc w:val="both"/>
              <w:outlineLvl w:val="2"/>
              <w:rPr>
                <w:rFonts w:ascii="Times New Roman" w:hAnsi="Times New Roman" w:cs="Times New Roman"/>
                <w:sz w:val="24"/>
                <w:szCs w:val="24"/>
              </w:rPr>
            </w:pPr>
            <w:r w:rsidRPr="00BE2557">
              <w:rPr>
                <w:rFonts w:ascii="Times New Roman" w:hAnsi="Times New Roman" w:cs="Times New Roman"/>
                <w:sz w:val="24"/>
                <w:szCs w:val="24"/>
              </w:rPr>
              <w:t>c)</w:t>
            </w:r>
            <w:r w:rsidRPr="00BE2557">
              <w:rPr>
                <w:rFonts w:ascii="Times New Roman" w:hAnsi="Times New Roman" w:cs="Times New Roman"/>
                <w:sz w:val="24"/>
                <w:szCs w:val="24"/>
              </w:rPr>
              <w:tab/>
              <w:t>palīdzēt apkarot neatbilstīgu migrāciju, uzlabot efektīvu, drošu un cieņpilnu atgriešanu un atpakaļuzņemšanu un veicināt un dot ieguldījumu efektīvā sākotnējā reintegrācijā trešās valstīs;</w:t>
            </w:r>
          </w:p>
          <w:p w14:paraId="127EA199" w14:textId="04CFBB90" w:rsidR="008F2B31" w:rsidRPr="00BE2557" w:rsidRDefault="007F0545" w:rsidP="007F0545">
            <w:pPr>
              <w:shd w:val="clear" w:color="auto" w:fill="FFFFFF"/>
              <w:spacing w:after="0"/>
              <w:ind w:right="40" w:firstLine="51"/>
              <w:contextualSpacing/>
              <w:jc w:val="both"/>
              <w:outlineLvl w:val="2"/>
              <w:rPr>
                <w:rFonts w:ascii="Times New Roman" w:hAnsi="Times New Roman" w:cs="Times New Roman"/>
                <w:sz w:val="24"/>
                <w:szCs w:val="24"/>
              </w:rPr>
            </w:pPr>
            <w:r w:rsidRPr="00BE2557">
              <w:rPr>
                <w:rFonts w:ascii="Times New Roman" w:hAnsi="Times New Roman" w:cs="Times New Roman"/>
                <w:sz w:val="24"/>
                <w:szCs w:val="24"/>
              </w:rPr>
              <w:t>d)</w:t>
            </w:r>
            <w:r w:rsidRPr="00BE2557">
              <w:rPr>
                <w:rFonts w:ascii="Times New Roman" w:hAnsi="Times New Roman" w:cs="Times New Roman"/>
                <w:sz w:val="24"/>
                <w:szCs w:val="24"/>
              </w:rPr>
              <w:tab/>
              <w:t>uzlabot solidaritāti un taisnīgu atbildības sadali starp dalībvalstīm, jo īpaši attiecībā uz tām, kuras visvairāk ir skārušas migrācijas un patvēruma problēmas, tostarp ar praktisku sadarbību.</w:t>
            </w:r>
          </w:p>
          <w:p w14:paraId="308FCC72" w14:textId="57D6B8D6" w:rsidR="003A78E3" w:rsidRPr="00BE2557" w:rsidRDefault="003A78E3" w:rsidP="007F0545">
            <w:pPr>
              <w:shd w:val="clear" w:color="auto" w:fill="FFFFFF"/>
              <w:suppressAutoHyphens/>
              <w:spacing w:after="0" w:line="240" w:lineRule="auto"/>
              <w:ind w:right="40"/>
              <w:contextualSpacing/>
              <w:jc w:val="both"/>
              <w:outlineLvl w:val="2"/>
              <w:rPr>
                <w:rFonts w:ascii="Times New Roman" w:hAnsi="Times New Roman" w:cs="Times New Roman"/>
                <w:sz w:val="24"/>
                <w:szCs w:val="24"/>
              </w:rPr>
            </w:pPr>
          </w:p>
          <w:p w14:paraId="451A106A" w14:textId="7D006EE3" w:rsidR="008F2B31" w:rsidRPr="00487385" w:rsidRDefault="00484D87" w:rsidP="00DE66FC">
            <w:pPr>
              <w:shd w:val="clear" w:color="auto" w:fill="FFFFFF"/>
              <w:spacing w:after="0"/>
              <w:ind w:left="51" w:right="39"/>
              <w:contextualSpacing/>
              <w:jc w:val="both"/>
              <w:outlineLvl w:val="2"/>
              <w:rPr>
                <w:rFonts w:ascii="Times New Roman" w:hAnsi="Times New Roman" w:cs="Times New Roman"/>
                <w:sz w:val="24"/>
                <w:szCs w:val="24"/>
              </w:rPr>
            </w:pPr>
            <w:r>
              <w:rPr>
                <w:rFonts w:ascii="Times New Roman" w:eastAsia="Times New Roman" w:hAnsi="Times New Roman" w:cs="Times New Roman"/>
                <w:sz w:val="24"/>
                <w:szCs w:val="24"/>
                <w:lang w:eastAsia="lv-LV"/>
              </w:rPr>
              <w:t>Saskaņā ar Eiropas Parlamenta un Padomes Regul</w:t>
            </w:r>
            <w:r w:rsidR="00430C0F">
              <w:rPr>
                <w:rFonts w:ascii="Times New Roman" w:eastAsia="Times New Roman" w:hAnsi="Times New Roman" w:cs="Times New Roman"/>
                <w:sz w:val="24"/>
                <w:szCs w:val="24"/>
                <w:lang w:eastAsia="lv-LV"/>
              </w:rPr>
              <w:t>as projektu,</w:t>
            </w:r>
            <w:r>
              <w:rPr>
                <w:rFonts w:ascii="Times New Roman" w:eastAsia="Times New Roman" w:hAnsi="Times New Roman" w:cs="Times New Roman"/>
                <w:sz w:val="24"/>
                <w:szCs w:val="24"/>
                <w:lang w:eastAsia="lv-LV"/>
              </w:rPr>
              <w:t xml:space="preserve"> ar ko izveidots finansiālā atbalsta instruments robežu pārvaldībai un </w:t>
            </w:r>
            <w:r w:rsidR="0075482C">
              <w:rPr>
                <w:rFonts w:ascii="Times New Roman" w:eastAsia="Times New Roman" w:hAnsi="Times New Roman" w:cs="Times New Roman"/>
                <w:sz w:val="24"/>
                <w:szCs w:val="24"/>
                <w:lang w:eastAsia="lv-LV"/>
              </w:rPr>
              <w:t>vīzu politikai</w:t>
            </w:r>
            <w:r w:rsidR="00430C0F">
              <w:rPr>
                <w:rFonts w:ascii="Times New Roman" w:eastAsia="Times New Roman" w:hAnsi="Times New Roman" w:cs="Times New Roman"/>
                <w:sz w:val="24"/>
                <w:szCs w:val="24"/>
                <w:lang w:eastAsia="lv-LV"/>
              </w:rPr>
              <w:t xml:space="preserve"> (turpmāk – Finansiālā atbalsta instrumenta robežu pārvaldībai un vīzu politikai regulas projekts)</w:t>
            </w:r>
            <w:r w:rsidR="0075482C">
              <w:rPr>
                <w:rFonts w:ascii="Times New Roman" w:eastAsia="Times New Roman" w:hAnsi="Times New Roman" w:cs="Times New Roman"/>
                <w:sz w:val="24"/>
                <w:szCs w:val="24"/>
                <w:lang w:eastAsia="lv-LV"/>
              </w:rPr>
              <w:t>, F</w:t>
            </w:r>
            <w:r w:rsidR="00AA2DAD">
              <w:rPr>
                <w:rFonts w:ascii="Times New Roman" w:eastAsia="Times New Roman" w:hAnsi="Times New Roman" w:cs="Times New Roman"/>
                <w:sz w:val="24"/>
                <w:szCs w:val="24"/>
                <w:lang w:eastAsia="lv-LV"/>
              </w:rPr>
              <w:t xml:space="preserve">inansiālā </w:t>
            </w:r>
            <w:r w:rsidR="00AE6114">
              <w:rPr>
                <w:rFonts w:ascii="Times New Roman" w:eastAsia="Times New Roman" w:hAnsi="Times New Roman" w:cs="Times New Roman"/>
                <w:sz w:val="24"/>
                <w:szCs w:val="24"/>
                <w:lang w:eastAsia="lv-LV"/>
              </w:rPr>
              <w:t xml:space="preserve">atbalsta </w:t>
            </w:r>
            <w:r w:rsidR="00AA2DAD">
              <w:rPr>
                <w:rFonts w:ascii="Times New Roman" w:eastAsia="Times New Roman" w:hAnsi="Times New Roman" w:cs="Times New Roman"/>
                <w:sz w:val="24"/>
                <w:szCs w:val="24"/>
                <w:lang w:eastAsia="lv-LV"/>
              </w:rPr>
              <w:t>instrumenta r</w:t>
            </w:r>
            <w:r w:rsidR="008F2B31" w:rsidRPr="003D3115">
              <w:rPr>
                <w:rFonts w:ascii="Times New Roman" w:eastAsia="Times New Roman" w:hAnsi="Times New Roman" w:cs="Times New Roman"/>
                <w:sz w:val="24"/>
                <w:szCs w:val="24"/>
                <w:lang w:eastAsia="lv-LV"/>
              </w:rPr>
              <w:t>obežu pārvaldība</w:t>
            </w:r>
            <w:r w:rsidR="00AA2DAD">
              <w:rPr>
                <w:rFonts w:ascii="Times New Roman" w:eastAsia="Times New Roman" w:hAnsi="Times New Roman" w:cs="Times New Roman"/>
                <w:sz w:val="24"/>
                <w:szCs w:val="24"/>
                <w:lang w:eastAsia="lv-LV"/>
              </w:rPr>
              <w:t>i</w:t>
            </w:r>
            <w:r w:rsidR="008F2B31" w:rsidRPr="003D3115">
              <w:rPr>
                <w:rFonts w:ascii="Times New Roman" w:eastAsia="Times New Roman" w:hAnsi="Times New Roman" w:cs="Times New Roman"/>
                <w:sz w:val="24"/>
                <w:szCs w:val="24"/>
                <w:lang w:eastAsia="lv-LV"/>
              </w:rPr>
              <w:t xml:space="preserve"> un vīzu </w:t>
            </w:r>
            <w:r w:rsidR="008F2B31" w:rsidRPr="00BE2557">
              <w:rPr>
                <w:rFonts w:asciiTheme="majorBidi" w:hAnsiTheme="majorBidi"/>
                <w:sz w:val="24"/>
                <w:szCs w:val="24"/>
              </w:rPr>
              <w:t>politika</w:t>
            </w:r>
            <w:r w:rsidR="00AA2DAD">
              <w:rPr>
                <w:rFonts w:asciiTheme="majorBidi" w:hAnsiTheme="majorBidi"/>
                <w:sz w:val="24"/>
                <w:szCs w:val="24"/>
              </w:rPr>
              <w:t>i</w:t>
            </w:r>
            <w:r w:rsidR="008F2B31" w:rsidRPr="00BE2557">
              <w:rPr>
                <w:rFonts w:asciiTheme="majorBidi" w:hAnsiTheme="majorBidi"/>
                <w:sz w:val="24"/>
                <w:szCs w:val="24"/>
              </w:rPr>
              <w:t xml:space="preserve"> mērķis ir izstrādāt un īstenot spēcīgu un efektīvu Eiropas integrēto robežu pārvaldību pie ārējām robežām, tādējādi palīdzot nodrošināt augstu iekšējās drošības līmeni </w:t>
            </w:r>
            <w:r w:rsidR="00AA2DAD">
              <w:rPr>
                <w:rFonts w:asciiTheme="majorBidi" w:hAnsiTheme="majorBidi"/>
                <w:sz w:val="24"/>
                <w:szCs w:val="24"/>
              </w:rPr>
              <w:t>E</w:t>
            </w:r>
            <w:r w:rsidR="008F2B31" w:rsidRPr="00BE2557">
              <w:rPr>
                <w:rFonts w:asciiTheme="majorBidi" w:hAnsiTheme="majorBidi"/>
                <w:sz w:val="24"/>
                <w:szCs w:val="24"/>
              </w:rPr>
              <w:t xml:space="preserve">S, vienlaikus nodrošinot personu brīvu pārvietošanos tajā un pilnībā ievērojot attiecīgos </w:t>
            </w:r>
            <w:r w:rsidR="00AA2DAD">
              <w:rPr>
                <w:rFonts w:asciiTheme="majorBidi" w:hAnsiTheme="majorBidi"/>
                <w:sz w:val="24"/>
                <w:szCs w:val="24"/>
              </w:rPr>
              <w:t>E</w:t>
            </w:r>
            <w:r w:rsidR="008F2B31" w:rsidRPr="00BE2557">
              <w:rPr>
                <w:rFonts w:asciiTheme="majorBidi" w:hAnsiTheme="majorBidi"/>
                <w:sz w:val="24"/>
                <w:szCs w:val="24"/>
              </w:rPr>
              <w:t xml:space="preserve">S </w:t>
            </w:r>
            <w:proofErr w:type="spellStart"/>
            <w:r w:rsidR="008F2B31" w:rsidRPr="00487385">
              <w:rPr>
                <w:rFonts w:asciiTheme="majorBidi" w:hAnsiTheme="majorBidi"/>
                <w:i/>
                <w:iCs/>
                <w:sz w:val="24"/>
                <w:szCs w:val="24"/>
              </w:rPr>
              <w:t>acquis</w:t>
            </w:r>
            <w:proofErr w:type="spellEnd"/>
            <w:r w:rsidR="008F2B31" w:rsidRPr="00487385">
              <w:rPr>
                <w:rFonts w:asciiTheme="majorBidi" w:hAnsiTheme="majorBidi"/>
                <w:sz w:val="24"/>
                <w:szCs w:val="24"/>
              </w:rPr>
              <w:t xml:space="preserve"> un </w:t>
            </w:r>
            <w:r w:rsidR="00AA2DAD">
              <w:rPr>
                <w:rFonts w:asciiTheme="majorBidi" w:hAnsiTheme="majorBidi"/>
                <w:sz w:val="24"/>
                <w:szCs w:val="24"/>
              </w:rPr>
              <w:t>E</w:t>
            </w:r>
            <w:r w:rsidR="008F2B31" w:rsidRPr="00487385">
              <w:rPr>
                <w:rFonts w:asciiTheme="majorBidi" w:hAnsiTheme="majorBidi"/>
                <w:sz w:val="24"/>
                <w:szCs w:val="24"/>
              </w:rPr>
              <w:t>S  dalībvalstu starptautiskās saistības, kas izriet no starptautiskiem instrumentiem, kuros tās ir puses.</w:t>
            </w:r>
          </w:p>
          <w:p w14:paraId="3DF7EB24" w14:textId="72D2E0BF" w:rsidR="0075768E" w:rsidRPr="003D3115" w:rsidRDefault="0075768E"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p>
          <w:p w14:paraId="73B5DBDC" w14:textId="679685BC" w:rsidR="00DB5CCE" w:rsidRPr="003D3115" w:rsidRDefault="00DB5CCE" w:rsidP="00DB5CCE">
            <w:pPr>
              <w:tabs>
                <w:tab w:val="left" w:pos="1670"/>
              </w:tabs>
              <w:spacing w:after="0" w:line="240" w:lineRule="auto"/>
              <w:contextualSpacing/>
              <w:jc w:val="both"/>
              <w:rPr>
                <w:rFonts w:ascii="Times New Roman" w:eastAsia="Times New Roman" w:hAnsi="Times New Roman" w:cs="Times New Roman"/>
                <w:sz w:val="24"/>
                <w:szCs w:val="24"/>
                <w:lang w:eastAsia="lv-LV"/>
              </w:rPr>
            </w:pPr>
            <w:r w:rsidRPr="003D3115">
              <w:rPr>
                <w:rFonts w:ascii="Times New Roman" w:eastAsia="Times New Roman" w:hAnsi="Times New Roman" w:cs="Times New Roman"/>
                <w:sz w:val="24"/>
                <w:szCs w:val="24"/>
                <w:lang w:eastAsia="lv-LV"/>
              </w:rPr>
              <w:t xml:space="preserve">Ievērojot </w:t>
            </w:r>
            <w:r w:rsidR="00AA2DAD">
              <w:rPr>
                <w:rFonts w:ascii="Times New Roman" w:eastAsia="Times New Roman" w:hAnsi="Times New Roman" w:cs="Times New Roman"/>
                <w:sz w:val="24"/>
                <w:szCs w:val="24"/>
                <w:lang w:eastAsia="lv-LV"/>
              </w:rPr>
              <w:t xml:space="preserve">Finansiālā </w:t>
            </w:r>
            <w:r w:rsidR="00AE6114">
              <w:rPr>
                <w:rFonts w:ascii="Times New Roman" w:eastAsia="Times New Roman" w:hAnsi="Times New Roman" w:cs="Times New Roman"/>
                <w:sz w:val="24"/>
                <w:szCs w:val="24"/>
                <w:lang w:eastAsia="lv-LV"/>
              </w:rPr>
              <w:t xml:space="preserve">atbalsta </w:t>
            </w:r>
            <w:r w:rsidR="00AA2DAD">
              <w:rPr>
                <w:rFonts w:ascii="Times New Roman" w:eastAsia="Times New Roman" w:hAnsi="Times New Roman" w:cs="Times New Roman"/>
                <w:sz w:val="24"/>
                <w:szCs w:val="24"/>
                <w:lang w:eastAsia="lv-LV"/>
              </w:rPr>
              <w:t>instrumenta r</w:t>
            </w:r>
            <w:r w:rsidRPr="003D3115">
              <w:rPr>
                <w:rFonts w:ascii="Times New Roman" w:eastAsia="Times New Roman" w:hAnsi="Times New Roman" w:cs="Times New Roman"/>
                <w:sz w:val="24"/>
                <w:szCs w:val="24"/>
                <w:lang w:eastAsia="lv-LV"/>
              </w:rPr>
              <w:t>obežu pārvaldība</w:t>
            </w:r>
            <w:r w:rsidR="00AA2DAD">
              <w:rPr>
                <w:rFonts w:ascii="Times New Roman" w:eastAsia="Times New Roman" w:hAnsi="Times New Roman" w:cs="Times New Roman"/>
                <w:sz w:val="24"/>
                <w:szCs w:val="24"/>
                <w:lang w:eastAsia="lv-LV"/>
              </w:rPr>
              <w:t>i</w:t>
            </w:r>
            <w:r w:rsidRPr="003D3115">
              <w:rPr>
                <w:rFonts w:ascii="Times New Roman" w:eastAsia="Times New Roman" w:hAnsi="Times New Roman" w:cs="Times New Roman"/>
                <w:sz w:val="24"/>
                <w:szCs w:val="24"/>
                <w:lang w:eastAsia="lv-LV"/>
              </w:rPr>
              <w:t xml:space="preserve"> un vīzu politika</w:t>
            </w:r>
            <w:r w:rsidR="00AA2DAD">
              <w:rPr>
                <w:rFonts w:ascii="Times New Roman" w:eastAsia="Times New Roman" w:hAnsi="Times New Roman" w:cs="Times New Roman"/>
                <w:sz w:val="24"/>
                <w:szCs w:val="24"/>
                <w:lang w:eastAsia="lv-LV"/>
              </w:rPr>
              <w:t>i</w:t>
            </w:r>
            <w:r w:rsidRPr="003D3115">
              <w:rPr>
                <w:rFonts w:ascii="Times New Roman" w:eastAsia="Times New Roman" w:hAnsi="Times New Roman" w:cs="Times New Roman"/>
                <w:sz w:val="24"/>
                <w:szCs w:val="24"/>
                <w:lang w:eastAsia="lv-LV"/>
              </w:rPr>
              <w:t xml:space="preserve"> </w:t>
            </w:r>
            <w:r w:rsidR="00AA2DAD">
              <w:rPr>
                <w:rFonts w:ascii="Times New Roman" w:eastAsia="Times New Roman" w:hAnsi="Times New Roman" w:cs="Times New Roman"/>
                <w:sz w:val="24"/>
                <w:szCs w:val="24"/>
                <w:lang w:eastAsia="lv-LV"/>
              </w:rPr>
              <w:t xml:space="preserve">vispārējo </w:t>
            </w:r>
            <w:r w:rsidRPr="003D3115">
              <w:rPr>
                <w:rFonts w:ascii="Times New Roman" w:eastAsia="Times New Roman" w:hAnsi="Times New Roman" w:cs="Times New Roman"/>
                <w:sz w:val="24"/>
                <w:szCs w:val="24"/>
                <w:lang w:eastAsia="lv-LV"/>
              </w:rPr>
              <w:t xml:space="preserve">mērķi, </w:t>
            </w:r>
            <w:r w:rsidR="00AA2DAD">
              <w:rPr>
                <w:rFonts w:ascii="Times New Roman" w:eastAsia="Times New Roman" w:hAnsi="Times New Roman" w:cs="Times New Roman"/>
                <w:sz w:val="24"/>
                <w:szCs w:val="24"/>
                <w:lang w:eastAsia="lv-LV"/>
              </w:rPr>
              <w:t>tas sniegs</w:t>
            </w:r>
            <w:r w:rsidRPr="003D3115">
              <w:rPr>
                <w:rFonts w:ascii="Times New Roman" w:eastAsia="Times New Roman" w:hAnsi="Times New Roman" w:cs="Times New Roman"/>
                <w:sz w:val="24"/>
                <w:szCs w:val="24"/>
                <w:lang w:eastAsia="lv-LV"/>
              </w:rPr>
              <w:t xml:space="preserve"> ieguldījumu šādu konkrēto mērķu sasniegšanā:</w:t>
            </w:r>
          </w:p>
          <w:p w14:paraId="22C071C6" w14:textId="77777777" w:rsidR="00DB5CCE" w:rsidRPr="003D3115" w:rsidRDefault="00DB5CCE" w:rsidP="00DB5CCE">
            <w:pPr>
              <w:spacing w:after="0" w:line="240" w:lineRule="auto"/>
              <w:contextualSpacing/>
              <w:jc w:val="both"/>
              <w:rPr>
                <w:rFonts w:ascii="Times New Roman" w:eastAsia="Times New Roman" w:hAnsi="Times New Roman" w:cs="Times New Roman"/>
                <w:sz w:val="24"/>
                <w:szCs w:val="24"/>
                <w:lang w:eastAsia="lv-LV"/>
              </w:rPr>
            </w:pPr>
            <w:r w:rsidRPr="003D3115">
              <w:rPr>
                <w:rFonts w:ascii="Times New Roman" w:eastAsia="Times New Roman" w:hAnsi="Times New Roman" w:cs="Times New Roman"/>
                <w:sz w:val="24"/>
                <w:szCs w:val="24"/>
                <w:lang w:eastAsia="lv-LV"/>
              </w:rPr>
              <w:t>a)</w:t>
            </w:r>
            <w:r w:rsidRPr="003D3115">
              <w:rPr>
                <w:rFonts w:ascii="Times New Roman" w:eastAsia="Times New Roman" w:hAnsi="Times New Roman" w:cs="Times New Roman"/>
                <w:sz w:val="24"/>
                <w:szCs w:val="24"/>
                <w:lang w:eastAsia="lv-LV"/>
              </w:rPr>
              <w:tab/>
              <w:t>atbalstīt efektīvu Eiropas integrēto robežu pārvaldību pie ārējām robežām, ko īsteno Eiropas Robežu un krasta apsardze kopīgā atbildībā starp Eiropas Robežu un krasta apsardzes aģentūru un par robežu pārvaldību atbildīgajām valstu iestādēm, lai atvieglotu likumīgu robežu šķērsošanu, atklātu un novērstu nelikumīgu imigrāciju un pārrobežu noziedzību un efektīvi pārvaldītu migrācijas plūsmas;</w:t>
            </w:r>
          </w:p>
          <w:p w14:paraId="1F0501B0" w14:textId="5937FF48" w:rsidR="00DB5CCE" w:rsidRPr="003D3115" w:rsidRDefault="00DB5CCE" w:rsidP="00EE3801">
            <w:pPr>
              <w:tabs>
                <w:tab w:val="left" w:pos="1670"/>
              </w:tabs>
              <w:spacing w:after="0" w:line="240" w:lineRule="auto"/>
              <w:contextualSpacing/>
              <w:jc w:val="both"/>
              <w:rPr>
                <w:rFonts w:ascii="Times New Roman" w:eastAsia="Times New Roman" w:hAnsi="Times New Roman" w:cs="Times New Roman"/>
                <w:sz w:val="24"/>
                <w:szCs w:val="24"/>
                <w:lang w:eastAsia="lv-LV"/>
              </w:rPr>
            </w:pPr>
            <w:r w:rsidRPr="003D3115">
              <w:rPr>
                <w:rFonts w:ascii="Times New Roman" w:eastAsia="Times New Roman" w:hAnsi="Times New Roman" w:cs="Times New Roman"/>
                <w:sz w:val="24"/>
                <w:szCs w:val="24"/>
                <w:lang w:eastAsia="lv-LV"/>
              </w:rPr>
              <w:t>b)</w:t>
            </w:r>
            <w:r w:rsidRPr="003D3115">
              <w:rPr>
                <w:rFonts w:ascii="Times New Roman" w:eastAsia="Times New Roman" w:hAnsi="Times New Roman" w:cs="Times New Roman"/>
                <w:sz w:val="24"/>
                <w:szCs w:val="24"/>
                <w:lang w:eastAsia="lv-LV"/>
              </w:rPr>
              <w:tab/>
              <w:t>atbalstīt kopējo vīzu politiku, lai nodrošinātu saskaņotu pieeju vīzu izsniegšanai un atvieglotu likumīgu ceļošanu, vienlaikus palīdzot novērst migrācijas un drošības riskus.</w:t>
            </w:r>
          </w:p>
          <w:p w14:paraId="34B94AC7" w14:textId="77777777" w:rsidR="00DE66FC" w:rsidRPr="003D3115" w:rsidRDefault="00DE66FC"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p>
          <w:p w14:paraId="46364888" w14:textId="501F3CD4" w:rsidR="009C61E4" w:rsidRPr="00487385" w:rsidRDefault="009C61E4" w:rsidP="00DE66FC">
            <w:pPr>
              <w:shd w:val="clear" w:color="auto" w:fill="FFFFFF"/>
              <w:spacing w:after="0"/>
              <w:ind w:right="40"/>
              <w:contextualSpacing/>
              <w:jc w:val="both"/>
              <w:outlineLvl w:val="2"/>
              <w:rPr>
                <w:rFonts w:ascii="Times New Roman" w:hAnsi="Times New Roman" w:cs="Times New Roman"/>
                <w:sz w:val="24"/>
                <w:szCs w:val="24"/>
              </w:rPr>
            </w:pPr>
            <w:r w:rsidRPr="00BE2557">
              <w:rPr>
                <w:rFonts w:ascii="Times New Roman" w:hAnsi="Times New Roman" w:cs="Times New Roman"/>
                <w:sz w:val="24"/>
                <w:szCs w:val="24"/>
              </w:rPr>
              <w:t>2021.-2027. gada finanšu period</w:t>
            </w:r>
            <w:r w:rsidR="00AA2DAD">
              <w:rPr>
                <w:rFonts w:ascii="Times New Roman" w:hAnsi="Times New Roman" w:cs="Times New Roman"/>
                <w:sz w:val="24"/>
                <w:szCs w:val="24"/>
              </w:rPr>
              <w:t>ā</w:t>
            </w:r>
            <w:r w:rsidRPr="00BE2557">
              <w:rPr>
                <w:rFonts w:ascii="Times New Roman" w:hAnsi="Times New Roman" w:cs="Times New Roman"/>
                <w:sz w:val="24"/>
                <w:szCs w:val="24"/>
              </w:rPr>
              <w:t xml:space="preserve"> </w:t>
            </w:r>
            <w:r w:rsidR="00AA2DAD">
              <w:rPr>
                <w:rFonts w:ascii="Times New Roman" w:hAnsi="Times New Roman" w:cs="Times New Roman"/>
                <w:sz w:val="24"/>
                <w:szCs w:val="24"/>
              </w:rPr>
              <w:t xml:space="preserve">ar </w:t>
            </w:r>
            <w:r w:rsidRPr="00BE2557">
              <w:rPr>
                <w:rFonts w:ascii="Times New Roman" w:hAnsi="Times New Roman" w:cs="Times New Roman"/>
                <w:sz w:val="24"/>
                <w:szCs w:val="24"/>
              </w:rPr>
              <w:t>fondi</w:t>
            </w:r>
            <w:r w:rsidR="00AA2DAD">
              <w:rPr>
                <w:rFonts w:ascii="Times New Roman" w:hAnsi="Times New Roman" w:cs="Times New Roman"/>
                <w:sz w:val="24"/>
                <w:szCs w:val="24"/>
              </w:rPr>
              <w:t>em tiks</w:t>
            </w:r>
            <w:r w:rsidRPr="00BE2557">
              <w:rPr>
                <w:rFonts w:ascii="Times New Roman" w:hAnsi="Times New Roman" w:cs="Times New Roman"/>
                <w:sz w:val="24"/>
                <w:szCs w:val="24"/>
              </w:rPr>
              <w:t xml:space="preserve"> turpinā</w:t>
            </w:r>
            <w:r w:rsidR="00AA2DAD">
              <w:rPr>
                <w:rFonts w:ascii="Times New Roman" w:hAnsi="Times New Roman" w:cs="Times New Roman"/>
                <w:sz w:val="24"/>
                <w:szCs w:val="24"/>
              </w:rPr>
              <w:t>ti</w:t>
            </w:r>
            <w:r w:rsidRPr="00BE2557">
              <w:rPr>
                <w:rFonts w:ascii="Times New Roman" w:hAnsi="Times New Roman" w:cs="Times New Roman"/>
                <w:sz w:val="24"/>
                <w:szCs w:val="24"/>
              </w:rPr>
              <w:t xml:space="preserve"> 2014.-2020</w:t>
            </w:r>
            <w:r w:rsidR="00D30B17" w:rsidRPr="00487385">
              <w:rPr>
                <w:rFonts w:ascii="Times New Roman" w:hAnsi="Times New Roman" w:cs="Times New Roman"/>
                <w:sz w:val="24"/>
                <w:szCs w:val="24"/>
              </w:rPr>
              <w:t>.</w:t>
            </w:r>
            <w:r w:rsidRPr="00487385">
              <w:rPr>
                <w:rFonts w:ascii="Times New Roman" w:hAnsi="Times New Roman" w:cs="Times New Roman"/>
                <w:sz w:val="24"/>
                <w:szCs w:val="24"/>
              </w:rPr>
              <w:t>gada finanšu periodā uzsākt</w:t>
            </w:r>
            <w:r w:rsidR="00AA2DAD">
              <w:rPr>
                <w:rFonts w:ascii="Times New Roman" w:hAnsi="Times New Roman" w:cs="Times New Roman"/>
                <w:sz w:val="24"/>
                <w:szCs w:val="24"/>
              </w:rPr>
              <w:t>ie</w:t>
            </w:r>
            <w:r w:rsidRPr="00487385">
              <w:rPr>
                <w:rFonts w:ascii="Times New Roman" w:hAnsi="Times New Roman" w:cs="Times New Roman"/>
                <w:sz w:val="24"/>
                <w:szCs w:val="24"/>
              </w:rPr>
              <w:t xml:space="preserve"> pasākum</w:t>
            </w:r>
            <w:r w:rsidR="00AA2DAD">
              <w:rPr>
                <w:rFonts w:ascii="Times New Roman" w:hAnsi="Times New Roman" w:cs="Times New Roman"/>
                <w:sz w:val="24"/>
                <w:szCs w:val="24"/>
              </w:rPr>
              <w:t>i</w:t>
            </w:r>
            <w:r w:rsidRPr="00487385">
              <w:rPr>
                <w:rFonts w:ascii="Times New Roman" w:hAnsi="Times New Roman" w:cs="Times New Roman"/>
                <w:sz w:val="24"/>
                <w:szCs w:val="24"/>
              </w:rPr>
              <w:t>.</w:t>
            </w:r>
          </w:p>
          <w:p w14:paraId="1C59A8CE" w14:textId="75369533" w:rsidR="00610996" w:rsidRPr="003D3115" w:rsidRDefault="00610996"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r w:rsidRPr="003D3115">
              <w:rPr>
                <w:rFonts w:ascii="Times New Roman" w:eastAsia="Times New Roman" w:hAnsi="Times New Roman" w:cs="Times New Roman"/>
                <w:sz w:val="24"/>
                <w:szCs w:val="24"/>
                <w:lang w:eastAsia="lv-LV"/>
              </w:rPr>
              <w:t>Tā pat kā 2014.-2020.gada period</w:t>
            </w:r>
            <w:r w:rsidR="00AA2DAD">
              <w:rPr>
                <w:rFonts w:ascii="Times New Roman" w:eastAsia="Times New Roman" w:hAnsi="Times New Roman" w:cs="Times New Roman"/>
                <w:sz w:val="24"/>
                <w:szCs w:val="24"/>
                <w:lang w:eastAsia="lv-LV"/>
              </w:rPr>
              <w:t>ā</w:t>
            </w:r>
            <w:r w:rsidRPr="003D3115">
              <w:rPr>
                <w:rFonts w:ascii="Times New Roman" w:eastAsia="Times New Roman" w:hAnsi="Times New Roman" w:cs="Times New Roman"/>
                <w:sz w:val="24"/>
                <w:szCs w:val="24"/>
                <w:lang w:eastAsia="lv-LV"/>
              </w:rPr>
              <w:t xml:space="preserve"> Iekšējās drošības fonda un Patvēruma, migrācijas un integrācijas fonda </w:t>
            </w:r>
            <w:r w:rsidR="00AA2DAD">
              <w:rPr>
                <w:rFonts w:ascii="Times New Roman" w:eastAsia="Times New Roman" w:hAnsi="Times New Roman" w:cs="Times New Roman"/>
                <w:sz w:val="24"/>
                <w:szCs w:val="24"/>
                <w:lang w:eastAsia="lv-LV"/>
              </w:rPr>
              <w:t>īstenošanā</w:t>
            </w:r>
            <w:r w:rsidRPr="003D3115">
              <w:rPr>
                <w:rFonts w:ascii="Times New Roman" w:eastAsia="Times New Roman" w:hAnsi="Times New Roman" w:cs="Times New Roman"/>
                <w:sz w:val="24"/>
                <w:szCs w:val="24"/>
                <w:lang w:eastAsia="lv-LV"/>
              </w:rPr>
              <w:t>, projektā ir paredzēts</w:t>
            </w:r>
            <w:r w:rsidR="004B2A43" w:rsidRPr="003D3115">
              <w:rPr>
                <w:rFonts w:ascii="Times New Roman" w:eastAsia="Times New Roman" w:hAnsi="Times New Roman" w:cs="Times New Roman"/>
                <w:sz w:val="24"/>
                <w:szCs w:val="24"/>
                <w:lang w:eastAsia="lv-LV"/>
              </w:rPr>
              <w:t xml:space="preserve"> noteikt fondu atbildīgās iestādes, paredzot, ka:</w:t>
            </w:r>
          </w:p>
          <w:p w14:paraId="24DEEC7D" w14:textId="6A179D57" w:rsidR="004B2A43" w:rsidRPr="00487385" w:rsidRDefault="004B2A43" w:rsidP="00DE66FC">
            <w:pPr>
              <w:spacing w:after="0"/>
              <w:ind w:left="51" w:right="40"/>
              <w:contextualSpacing/>
              <w:jc w:val="both"/>
              <w:rPr>
                <w:rFonts w:ascii="Times New Roman" w:hAnsi="Times New Roman" w:cs="Times New Roman"/>
                <w:sz w:val="24"/>
              </w:rPr>
            </w:pPr>
            <w:r w:rsidRPr="00BE2557">
              <w:t>1</w:t>
            </w:r>
            <w:r w:rsidRPr="00BE2557">
              <w:rPr>
                <w:rFonts w:ascii="Times New Roman" w:hAnsi="Times New Roman" w:cs="Times New Roman"/>
                <w:sz w:val="24"/>
              </w:rPr>
              <w:t>) Iekšējās drošības fonda vadošā iestāde ir Iekšlietu ministrija, revīzijas iestāde ir Finanš</w:t>
            </w:r>
            <w:r w:rsidRPr="00487385">
              <w:rPr>
                <w:rFonts w:ascii="Times New Roman" w:hAnsi="Times New Roman" w:cs="Times New Roman"/>
                <w:sz w:val="24"/>
              </w:rPr>
              <w:t>u ministrija;</w:t>
            </w:r>
          </w:p>
          <w:p w14:paraId="1723450A" w14:textId="0B43A1CA" w:rsidR="004B2A43" w:rsidRPr="00487385" w:rsidRDefault="004B2A43" w:rsidP="00DE66FC">
            <w:pPr>
              <w:spacing w:after="0"/>
              <w:ind w:left="51" w:right="40"/>
              <w:contextualSpacing/>
              <w:jc w:val="both"/>
              <w:rPr>
                <w:rFonts w:ascii="Times New Roman" w:hAnsi="Times New Roman" w:cs="Times New Roman"/>
                <w:sz w:val="24"/>
              </w:rPr>
            </w:pPr>
            <w:r w:rsidRPr="00487385">
              <w:rPr>
                <w:rFonts w:ascii="Times New Roman" w:hAnsi="Times New Roman" w:cs="Times New Roman"/>
                <w:sz w:val="24"/>
              </w:rPr>
              <w:t>2) Patvēruma, migrācijas un integrācijas fonda vadošā iestāde ir Iekšlietu ministrija, revīzijas iestāde ir Finanšu ministrija, un deleģētā iestāde integrācijas jomā ir Kultūras ministrija;</w:t>
            </w:r>
          </w:p>
          <w:p w14:paraId="3CA273D6" w14:textId="05982532" w:rsidR="004B2A43" w:rsidRPr="00BE2557" w:rsidRDefault="004B2A43" w:rsidP="00DE66FC">
            <w:pPr>
              <w:spacing w:after="0"/>
              <w:ind w:left="51" w:right="40"/>
              <w:contextualSpacing/>
              <w:jc w:val="both"/>
              <w:rPr>
                <w:rFonts w:ascii="Times New Roman" w:hAnsi="Times New Roman" w:cs="Times New Roman"/>
                <w:sz w:val="24"/>
              </w:rPr>
            </w:pPr>
            <w:r w:rsidRPr="00BE2557">
              <w:rPr>
                <w:rFonts w:ascii="Times New Roman" w:hAnsi="Times New Roman" w:cs="Times New Roman"/>
                <w:sz w:val="24"/>
              </w:rPr>
              <w:lastRenderedPageBreak/>
              <w:t xml:space="preserve">3) </w:t>
            </w:r>
            <w:r w:rsidR="00AA2DAD">
              <w:rPr>
                <w:rFonts w:ascii="Times New Roman" w:hAnsi="Times New Roman" w:cs="Times New Roman"/>
                <w:sz w:val="24"/>
              </w:rPr>
              <w:t>Finan</w:t>
            </w:r>
            <w:r w:rsidR="00AE6114">
              <w:rPr>
                <w:rFonts w:ascii="Times New Roman" w:hAnsi="Times New Roman" w:cs="Times New Roman"/>
                <w:sz w:val="24"/>
              </w:rPr>
              <w:t>siālā atbalsta</w:t>
            </w:r>
            <w:r w:rsidR="00AA2DAD">
              <w:rPr>
                <w:rFonts w:ascii="Times New Roman" w:hAnsi="Times New Roman" w:cs="Times New Roman"/>
                <w:sz w:val="24"/>
              </w:rPr>
              <w:t xml:space="preserve"> instrumenta r</w:t>
            </w:r>
            <w:r w:rsidRPr="00BE2557">
              <w:rPr>
                <w:rFonts w:ascii="Times New Roman" w:hAnsi="Times New Roman" w:cs="Times New Roman"/>
                <w:sz w:val="24"/>
              </w:rPr>
              <w:t>obežu pārvaldība</w:t>
            </w:r>
            <w:r w:rsidR="00AA2DAD">
              <w:rPr>
                <w:rFonts w:ascii="Times New Roman" w:hAnsi="Times New Roman" w:cs="Times New Roman"/>
                <w:sz w:val="24"/>
              </w:rPr>
              <w:t>i</w:t>
            </w:r>
            <w:r w:rsidRPr="00BE2557">
              <w:rPr>
                <w:rFonts w:ascii="Times New Roman" w:hAnsi="Times New Roman" w:cs="Times New Roman"/>
                <w:sz w:val="24"/>
              </w:rPr>
              <w:t xml:space="preserve"> un vīzu </w:t>
            </w:r>
            <w:r w:rsidR="00AA2DAD">
              <w:rPr>
                <w:rFonts w:ascii="Times New Roman" w:hAnsi="Times New Roman" w:cs="Times New Roman"/>
                <w:sz w:val="24"/>
              </w:rPr>
              <w:t>politikai</w:t>
            </w:r>
            <w:r w:rsidR="00AA2DAD" w:rsidRPr="00BE2557">
              <w:rPr>
                <w:rFonts w:ascii="Times New Roman" w:hAnsi="Times New Roman" w:cs="Times New Roman"/>
                <w:sz w:val="24"/>
              </w:rPr>
              <w:t xml:space="preserve"> </w:t>
            </w:r>
            <w:r w:rsidRPr="00BE2557">
              <w:rPr>
                <w:rFonts w:ascii="Times New Roman" w:hAnsi="Times New Roman" w:cs="Times New Roman"/>
                <w:sz w:val="24"/>
              </w:rPr>
              <w:t>vadošā iestāde ir Iekšlietu ministrija, revīzijas iestāde ir Finanšu ministrija.</w:t>
            </w:r>
          </w:p>
          <w:p w14:paraId="05A2BEAD" w14:textId="21135FDC" w:rsidR="00CC4B72" w:rsidRPr="003D3115" w:rsidRDefault="0075768E" w:rsidP="00DE66FC">
            <w:pPr>
              <w:tabs>
                <w:tab w:val="left" w:pos="1670"/>
              </w:tabs>
              <w:spacing w:after="0" w:line="240" w:lineRule="auto"/>
              <w:contextualSpacing/>
              <w:jc w:val="both"/>
              <w:rPr>
                <w:rFonts w:ascii="Times New Roman" w:eastAsia="Times New Roman" w:hAnsi="Times New Roman" w:cs="Times New Roman"/>
                <w:sz w:val="24"/>
                <w:szCs w:val="24"/>
                <w:lang w:eastAsia="lv-LV"/>
              </w:rPr>
            </w:pPr>
            <w:r w:rsidRPr="003D3115">
              <w:rPr>
                <w:rFonts w:ascii="Times New Roman" w:eastAsia="Times New Roman" w:hAnsi="Times New Roman" w:cs="Times New Roman"/>
                <w:sz w:val="24"/>
                <w:szCs w:val="24"/>
                <w:lang w:eastAsia="lv-LV"/>
              </w:rPr>
              <w:t>Saskaņā ar Regulas</w:t>
            </w:r>
            <w:r w:rsidR="008260D4">
              <w:rPr>
                <w:rFonts w:ascii="Times New Roman" w:eastAsia="Times New Roman" w:hAnsi="Times New Roman" w:cs="Times New Roman"/>
                <w:sz w:val="24"/>
                <w:szCs w:val="24"/>
                <w:lang w:eastAsia="lv-LV"/>
              </w:rPr>
              <w:t xml:space="preserve"> Nr.2021/1060</w:t>
            </w:r>
            <w:r w:rsidRPr="003D3115">
              <w:rPr>
                <w:rFonts w:ascii="Times New Roman" w:eastAsia="Times New Roman" w:hAnsi="Times New Roman" w:cs="Times New Roman"/>
                <w:sz w:val="24"/>
                <w:szCs w:val="24"/>
                <w:lang w:eastAsia="lv-LV"/>
              </w:rPr>
              <w:t xml:space="preserve"> </w:t>
            </w:r>
            <w:r w:rsidR="008260D4" w:rsidRPr="003D3115">
              <w:rPr>
                <w:rFonts w:ascii="Times New Roman" w:eastAsia="Times New Roman" w:hAnsi="Times New Roman" w:cs="Times New Roman"/>
                <w:sz w:val="24"/>
                <w:szCs w:val="24"/>
                <w:lang w:eastAsia="lv-LV"/>
              </w:rPr>
              <w:t>6</w:t>
            </w:r>
            <w:r w:rsidR="008260D4">
              <w:rPr>
                <w:rFonts w:ascii="Times New Roman" w:eastAsia="Times New Roman" w:hAnsi="Times New Roman" w:cs="Times New Roman"/>
                <w:sz w:val="24"/>
                <w:szCs w:val="24"/>
                <w:lang w:eastAsia="lv-LV"/>
              </w:rPr>
              <w:t>9</w:t>
            </w:r>
            <w:r w:rsidRPr="003D3115">
              <w:rPr>
                <w:rFonts w:ascii="Times New Roman" w:eastAsia="Times New Roman" w:hAnsi="Times New Roman" w:cs="Times New Roman"/>
                <w:sz w:val="24"/>
                <w:szCs w:val="24"/>
                <w:lang w:eastAsia="lv-LV"/>
              </w:rPr>
              <w:t xml:space="preserve">.panta pirmo daļu, dalībvalstīm ir jāizveido </w:t>
            </w:r>
            <w:r w:rsidR="00AE6114">
              <w:rPr>
                <w:rFonts w:ascii="Times New Roman" w:eastAsia="Times New Roman" w:hAnsi="Times New Roman" w:cs="Times New Roman"/>
                <w:sz w:val="24"/>
                <w:szCs w:val="24"/>
                <w:lang w:eastAsia="lv-LV"/>
              </w:rPr>
              <w:t>fondu</w:t>
            </w:r>
            <w:r w:rsidRPr="003D3115">
              <w:rPr>
                <w:rFonts w:ascii="Times New Roman" w:eastAsia="Times New Roman" w:hAnsi="Times New Roman" w:cs="Times New Roman"/>
                <w:sz w:val="24"/>
                <w:szCs w:val="24"/>
                <w:lang w:eastAsia="lv-LV"/>
              </w:rPr>
              <w:t xml:space="preserve"> pārvaldības un kontroles sistēma.</w:t>
            </w:r>
          </w:p>
          <w:p w14:paraId="5028603F" w14:textId="630985CD" w:rsidR="00903C89" w:rsidRPr="00BE2557" w:rsidRDefault="00903C89" w:rsidP="00DE66FC">
            <w:pPr>
              <w:tabs>
                <w:tab w:val="left" w:pos="1670"/>
              </w:tabs>
              <w:spacing w:after="0" w:line="240" w:lineRule="auto"/>
              <w:contextualSpacing/>
              <w:jc w:val="both"/>
              <w:rPr>
                <w:rFonts w:ascii="Times New Roman" w:hAnsi="Times New Roman" w:cs="Times New Roman"/>
                <w:sz w:val="24"/>
              </w:rPr>
            </w:pPr>
            <w:r w:rsidRPr="00BE2557">
              <w:rPr>
                <w:rFonts w:ascii="Times New Roman" w:eastAsia="Times New Roman" w:hAnsi="Times New Roman" w:cs="Times New Roman"/>
                <w:sz w:val="24"/>
                <w:szCs w:val="24"/>
                <w:lang w:eastAsia="lv-LV"/>
              </w:rPr>
              <w:t>Saskaņā ar Regulas</w:t>
            </w:r>
            <w:r w:rsidR="008260D4">
              <w:rPr>
                <w:rFonts w:ascii="Times New Roman" w:eastAsia="Times New Roman" w:hAnsi="Times New Roman" w:cs="Times New Roman"/>
                <w:sz w:val="24"/>
                <w:szCs w:val="24"/>
                <w:lang w:eastAsia="lv-LV"/>
              </w:rPr>
              <w:t xml:space="preserve"> Nr.2021/1060</w:t>
            </w:r>
            <w:r w:rsidRPr="00BE2557">
              <w:rPr>
                <w:rFonts w:ascii="Times New Roman" w:eastAsia="Times New Roman" w:hAnsi="Times New Roman" w:cs="Times New Roman"/>
                <w:sz w:val="24"/>
                <w:szCs w:val="24"/>
                <w:lang w:eastAsia="lv-LV"/>
              </w:rPr>
              <w:t xml:space="preserve"> </w:t>
            </w:r>
            <w:r w:rsidR="008260D4" w:rsidRPr="00BE2557">
              <w:rPr>
                <w:rFonts w:ascii="Times New Roman" w:eastAsia="Times New Roman" w:hAnsi="Times New Roman" w:cs="Times New Roman"/>
                <w:sz w:val="24"/>
                <w:szCs w:val="24"/>
                <w:lang w:eastAsia="lv-LV"/>
              </w:rPr>
              <w:t>3</w:t>
            </w:r>
            <w:r w:rsidR="008260D4">
              <w:rPr>
                <w:rFonts w:ascii="Times New Roman" w:eastAsia="Times New Roman" w:hAnsi="Times New Roman" w:cs="Times New Roman"/>
                <w:sz w:val="24"/>
                <w:szCs w:val="24"/>
                <w:lang w:eastAsia="lv-LV"/>
              </w:rPr>
              <w:t>8</w:t>
            </w:r>
            <w:r w:rsidRPr="00BE2557">
              <w:rPr>
                <w:rFonts w:ascii="Times New Roman" w:eastAsia="Times New Roman" w:hAnsi="Times New Roman" w:cs="Times New Roman"/>
                <w:sz w:val="24"/>
                <w:szCs w:val="24"/>
                <w:lang w:eastAsia="lv-LV"/>
              </w:rPr>
              <w:t>.panta pirmo daļu, dalībvalstīm</w:t>
            </w:r>
            <w:r w:rsidRPr="00487385">
              <w:rPr>
                <w:rFonts w:ascii="Times New Roman" w:eastAsia="Times New Roman" w:hAnsi="Times New Roman" w:cs="Times New Roman"/>
                <w:sz w:val="24"/>
                <w:szCs w:val="24"/>
                <w:lang w:eastAsia="lv-LV"/>
              </w:rPr>
              <w:t xml:space="preserve"> ir jāizveido Uzraudzības komiteja </w:t>
            </w:r>
            <w:r w:rsidR="00AE6114">
              <w:rPr>
                <w:rFonts w:ascii="Times New Roman" w:eastAsia="Times New Roman" w:hAnsi="Times New Roman" w:cs="Times New Roman"/>
                <w:sz w:val="24"/>
                <w:szCs w:val="24"/>
                <w:lang w:eastAsia="lv-LV"/>
              </w:rPr>
              <w:t>fondu</w:t>
            </w:r>
            <w:r w:rsidR="00AE6114" w:rsidRPr="00487385">
              <w:rPr>
                <w:rFonts w:ascii="Times New Roman" w:eastAsia="Times New Roman" w:hAnsi="Times New Roman" w:cs="Times New Roman"/>
                <w:sz w:val="24"/>
                <w:szCs w:val="24"/>
                <w:lang w:eastAsia="lv-LV"/>
              </w:rPr>
              <w:t xml:space="preserve"> </w:t>
            </w:r>
            <w:r w:rsidRPr="00487385">
              <w:rPr>
                <w:rFonts w:ascii="Times New Roman" w:eastAsia="Times New Roman" w:hAnsi="Times New Roman" w:cs="Times New Roman"/>
                <w:sz w:val="24"/>
                <w:szCs w:val="24"/>
                <w:lang w:eastAsia="lv-LV"/>
              </w:rPr>
              <w:t>īstenošanas uzraudzībai.</w:t>
            </w:r>
            <w:r w:rsidRPr="00487385">
              <w:rPr>
                <w:rFonts w:ascii="Times New Roman" w:eastAsia="Times New Roman" w:hAnsi="Times New Roman" w:cs="Times New Roman"/>
                <w:sz w:val="28"/>
                <w:szCs w:val="24"/>
                <w:lang w:eastAsia="lv-LV"/>
              </w:rPr>
              <w:t xml:space="preserve"> </w:t>
            </w:r>
            <w:r w:rsidRPr="00BE2557">
              <w:rPr>
                <w:rFonts w:ascii="Times New Roman" w:hAnsi="Times New Roman" w:cs="Times New Roman"/>
                <w:sz w:val="24"/>
              </w:rPr>
              <w:t xml:space="preserve">Uzraudzības komiteja būs koleģiāla fonda vadībā iesaistīta institūcija, kas tiks izveidota, lai nodrošinātu partnerības principu. Uzraudzības komiteja tiks apstiprināta ar </w:t>
            </w:r>
            <w:r w:rsidR="009C61E4" w:rsidRPr="00BE2557">
              <w:rPr>
                <w:rFonts w:ascii="Times New Roman" w:hAnsi="Times New Roman" w:cs="Times New Roman"/>
                <w:sz w:val="24"/>
              </w:rPr>
              <w:t>vadošās</w:t>
            </w:r>
            <w:r w:rsidRPr="00BE2557">
              <w:rPr>
                <w:rFonts w:ascii="Times New Roman" w:hAnsi="Times New Roman" w:cs="Times New Roman"/>
                <w:sz w:val="24"/>
              </w:rPr>
              <w:t xml:space="preserve"> iestādes rīkojumu un darbosies uz nolikuma pamata. Tās sastāvs un pienākumi tiks noteikti </w:t>
            </w:r>
            <w:r w:rsidR="000E64B8" w:rsidRPr="00BE2557">
              <w:rPr>
                <w:rFonts w:ascii="Times New Roman" w:hAnsi="Times New Roman" w:cs="Times New Roman"/>
                <w:sz w:val="24"/>
                <w:szCs w:val="24"/>
              </w:rPr>
              <w:t xml:space="preserve">Iekšējā drošības fonda, Patvēruma, migrācijas un integrācijas fonda un </w:t>
            </w:r>
            <w:r w:rsidR="00AE6114">
              <w:rPr>
                <w:rFonts w:ascii="Times New Roman" w:hAnsi="Times New Roman" w:cs="Times New Roman"/>
                <w:sz w:val="24"/>
                <w:szCs w:val="24"/>
              </w:rPr>
              <w:t>Finansiālā atbalsta instrumenta r</w:t>
            </w:r>
            <w:r w:rsidR="000E64B8" w:rsidRPr="00BE2557">
              <w:rPr>
                <w:rFonts w:ascii="Times New Roman" w:hAnsi="Times New Roman" w:cs="Times New Roman"/>
                <w:sz w:val="24"/>
                <w:szCs w:val="24"/>
              </w:rPr>
              <w:t>obežu pārvaldība</w:t>
            </w:r>
            <w:r w:rsidR="00AE6114">
              <w:rPr>
                <w:rFonts w:ascii="Times New Roman" w:hAnsi="Times New Roman" w:cs="Times New Roman"/>
                <w:sz w:val="24"/>
                <w:szCs w:val="24"/>
              </w:rPr>
              <w:t>i</w:t>
            </w:r>
            <w:r w:rsidR="000E64B8" w:rsidRPr="00BE2557">
              <w:rPr>
                <w:rFonts w:ascii="Times New Roman" w:hAnsi="Times New Roman" w:cs="Times New Roman"/>
                <w:sz w:val="24"/>
                <w:szCs w:val="24"/>
              </w:rPr>
              <w:t xml:space="preserve"> un vīzu</w:t>
            </w:r>
            <w:r w:rsidR="00AE6114">
              <w:rPr>
                <w:rFonts w:ascii="Times New Roman" w:hAnsi="Times New Roman" w:cs="Times New Roman"/>
                <w:sz w:val="24"/>
                <w:szCs w:val="24"/>
              </w:rPr>
              <w:t xml:space="preserve"> politikai</w:t>
            </w:r>
            <w:r w:rsidR="000E64B8" w:rsidRPr="00BE2557">
              <w:rPr>
                <w:rFonts w:ascii="Times New Roman" w:hAnsi="Times New Roman" w:cs="Times New Roman"/>
                <w:sz w:val="24"/>
                <w:szCs w:val="24"/>
              </w:rPr>
              <w:t xml:space="preserve"> vadības </w:t>
            </w:r>
            <w:r w:rsidRPr="00BE2557">
              <w:rPr>
                <w:rFonts w:ascii="Times New Roman" w:hAnsi="Times New Roman" w:cs="Times New Roman"/>
                <w:sz w:val="24"/>
              </w:rPr>
              <w:t>likumā</w:t>
            </w:r>
            <w:r w:rsidR="000E64B8" w:rsidRPr="00BE2557">
              <w:rPr>
                <w:rFonts w:ascii="Times New Roman" w:hAnsi="Times New Roman" w:cs="Times New Roman"/>
                <w:sz w:val="24"/>
              </w:rPr>
              <w:t xml:space="preserve"> </w:t>
            </w:r>
            <w:r w:rsidR="000E64B8" w:rsidRPr="00BE2557">
              <w:rPr>
                <w:rFonts w:ascii="Times New Roman" w:hAnsi="Times New Roman" w:cs="Times New Roman"/>
                <w:sz w:val="24"/>
                <w:szCs w:val="24"/>
              </w:rPr>
              <w:t>(turpmāk – fondu vadības likums).</w:t>
            </w:r>
          </w:p>
          <w:p w14:paraId="4AF62B8B" w14:textId="4EC2D3F7" w:rsidR="00903C89" w:rsidRPr="00BE2557" w:rsidRDefault="00903C89" w:rsidP="00DE66FC">
            <w:pPr>
              <w:spacing w:after="0"/>
              <w:ind w:right="39"/>
              <w:contextualSpacing/>
              <w:jc w:val="both"/>
              <w:rPr>
                <w:rFonts w:ascii="Times New Roman" w:hAnsi="Times New Roman" w:cs="Times New Roman"/>
                <w:bCs/>
                <w:sz w:val="24"/>
                <w:szCs w:val="28"/>
              </w:rPr>
            </w:pPr>
            <w:r w:rsidRPr="00BE2557">
              <w:rPr>
                <w:rFonts w:ascii="Times New Roman" w:hAnsi="Times New Roman" w:cs="Times New Roman"/>
                <w:bCs/>
                <w:sz w:val="24"/>
                <w:szCs w:val="28"/>
              </w:rPr>
              <w:t>Jaunajā finanšu plānošanas periodā</w:t>
            </w:r>
            <w:r w:rsidR="00AE6114">
              <w:rPr>
                <w:rFonts w:ascii="Times New Roman" w:hAnsi="Times New Roman" w:cs="Times New Roman"/>
                <w:bCs/>
                <w:sz w:val="24"/>
                <w:szCs w:val="28"/>
              </w:rPr>
              <w:t>,</w:t>
            </w:r>
            <w:r w:rsidRPr="00BE2557">
              <w:rPr>
                <w:rFonts w:ascii="Times New Roman" w:hAnsi="Times New Roman" w:cs="Times New Roman"/>
                <w:bCs/>
                <w:sz w:val="24"/>
                <w:szCs w:val="28"/>
              </w:rPr>
              <w:t xml:space="preserve"> tā pat kā </w:t>
            </w:r>
            <w:r w:rsidR="00AE6114">
              <w:rPr>
                <w:rFonts w:ascii="Times New Roman" w:hAnsi="Times New Roman" w:cs="Times New Roman"/>
                <w:bCs/>
                <w:sz w:val="24"/>
                <w:szCs w:val="28"/>
              </w:rPr>
              <w:t>iepriekšējā</w:t>
            </w:r>
            <w:r w:rsidR="00AE6114" w:rsidRPr="00BE2557">
              <w:rPr>
                <w:rFonts w:ascii="Times New Roman" w:hAnsi="Times New Roman" w:cs="Times New Roman"/>
                <w:bCs/>
                <w:sz w:val="24"/>
                <w:szCs w:val="28"/>
              </w:rPr>
              <w:t xml:space="preserve"> </w:t>
            </w:r>
            <w:r w:rsidRPr="00BE2557">
              <w:rPr>
                <w:rFonts w:ascii="Times New Roman" w:hAnsi="Times New Roman" w:cs="Times New Roman"/>
                <w:bCs/>
                <w:sz w:val="24"/>
                <w:szCs w:val="28"/>
              </w:rPr>
              <w:t xml:space="preserve">finanšu plānošanas periodā, </w:t>
            </w:r>
            <w:r w:rsidR="000E64B8" w:rsidRPr="00BE2557">
              <w:rPr>
                <w:rFonts w:ascii="Times New Roman" w:hAnsi="Times New Roman" w:cs="Times New Roman"/>
                <w:bCs/>
                <w:sz w:val="24"/>
                <w:szCs w:val="28"/>
              </w:rPr>
              <w:t>vadošā</w:t>
            </w:r>
            <w:r w:rsidRPr="00BE2557">
              <w:rPr>
                <w:rFonts w:ascii="Times New Roman" w:hAnsi="Times New Roman" w:cs="Times New Roman"/>
                <w:bCs/>
                <w:sz w:val="24"/>
                <w:szCs w:val="28"/>
              </w:rPr>
              <w:t xml:space="preserve"> iestāde nodrošinās </w:t>
            </w:r>
            <w:r w:rsidR="000E64B8" w:rsidRPr="00BE2557">
              <w:rPr>
                <w:rFonts w:ascii="Times New Roman" w:hAnsi="Times New Roman" w:cs="Times New Roman"/>
                <w:bCs/>
                <w:sz w:val="24"/>
                <w:szCs w:val="28"/>
              </w:rPr>
              <w:t>U</w:t>
            </w:r>
            <w:r w:rsidRPr="00BE2557">
              <w:rPr>
                <w:rFonts w:ascii="Times New Roman" w:hAnsi="Times New Roman" w:cs="Times New Roman"/>
                <w:bCs/>
                <w:sz w:val="24"/>
                <w:szCs w:val="28"/>
              </w:rPr>
              <w:t>zraudzības komitejas sekretariāta funkcijas.</w:t>
            </w:r>
          </w:p>
          <w:p w14:paraId="16C0442B" w14:textId="77777777" w:rsidR="003D3115" w:rsidRDefault="0075768E" w:rsidP="00323471">
            <w:pPr>
              <w:spacing w:after="0"/>
              <w:ind w:right="39"/>
              <w:contextualSpacing/>
              <w:jc w:val="both"/>
              <w:rPr>
                <w:rFonts w:ascii="Times New Roman" w:hAnsi="Times New Roman" w:cs="Times New Roman"/>
                <w:sz w:val="24"/>
                <w:szCs w:val="24"/>
              </w:rPr>
            </w:pPr>
            <w:r w:rsidRPr="00BE2557">
              <w:rPr>
                <w:rFonts w:ascii="Times New Roman" w:hAnsi="Times New Roman" w:cs="Times New Roman"/>
                <w:sz w:val="24"/>
                <w:szCs w:val="24"/>
              </w:rPr>
              <w:t xml:space="preserve">Vadošajai iestādei sadarbībā ar pārējām fondu ieviešanā iesaistītajām iestādēm līdz </w:t>
            </w:r>
            <w:r w:rsidRPr="003D3115">
              <w:rPr>
                <w:rFonts w:ascii="Times New Roman" w:hAnsi="Times New Roman" w:cs="Times New Roman"/>
                <w:sz w:val="24"/>
                <w:szCs w:val="24"/>
              </w:rPr>
              <w:t>202</w:t>
            </w:r>
            <w:r w:rsidR="00776C34" w:rsidRPr="003D3115">
              <w:rPr>
                <w:rFonts w:ascii="Times New Roman" w:hAnsi="Times New Roman" w:cs="Times New Roman"/>
                <w:sz w:val="24"/>
                <w:szCs w:val="24"/>
              </w:rPr>
              <w:t>1</w:t>
            </w:r>
            <w:r w:rsidRPr="003D3115">
              <w:rPr>
                <w:rFonts w:ascii="Times New Roman" w:hAnsi="Times New Roman" w:cs="Times New Roman"/>
                <w:sz w:val="24"/>
                <w:szCs w:val="24"/>
              </w:rPr>
              <w:t xml:space="preserve">.gada </w:t>
            </w:r>
            <w:r w:rsidR="00323471" w:rsidRPr="003D3115">
              <w:rPr>
                <w:rFonts w:ascii="Times New Roman" w:hAnsi="Times New Roman" w:cs="Times New Roman"/>
                <w:sz w:val="24"/>
                <w:szCs w:val="24"/>
              </w:rPr>
              <w:t>31</w:t>
            </w:r>
            <w:r w:rsidRPr="003D3115">
              <w:rPr>
                <w:rFonts w:ascii="Times New Roman" w:hAnsi="Times New Roman" w:cs="Times New Roman"/>
                <w:sz w:val="24"/>
                <w:szCs w:val="24"/>
              </w:rPr>
              <w:t>.</w:t>
            </w:r>
            <w:r w:rsidR="00323471" w:rsidRPr="003D3115">
              <w:rPr>
                <w:rFonts w:ascii="Times New Roman" w:hAnsi="Times New Roman" w:cs="Times New Roman"/>
                <w:sz w:val="24"/>
                <w:szCs w:val="24"/>
              </w:rPr>
              <w:t>decembrim</w:t>
            </w:r>
            <w:r w:rsidRPr="00BE2557">
              <w:rPr>
                <w:rFonts w:ascii="Times New Roman" w:hAnsi="Times New Roman" w:cs="Times New Roman"/>
                <w:sz w:val="24"/>
                <w:szCs w:val="24"/>
              </w:rPr>
              <w:t xml:space="preserve"> ir jānodrošina </w:t>
            </w:r>
            <w:r w:rsidR="000E64B8" w:rsidRPr="00BE2557">
              <w:rPr>
                <w:rFonts w:ascii="Times New Roman" w:hAnsi="Times New Roman" w:cs="Times New Roman"/>
                <w:sz w:val="24"/>
                <w:szCs w:val="24"/>
              </w:rPr>
              <w:t xml:space="preserve">fondu vadības likuma </w:t>
            </w:r>
            <w:r w:rsidRPr="00487385">
              <w:rPr>
                <w:rFonts w:ascii="Times New Roman" w:hAnsi="Times New Roman" w:cs="Times New Roman"/>
                <w:sz w:val="24"/>
                <w:szCs w:val="24"/>
              </w:rPr>
              <w:t>izstrāde</w:t>
            </w:r>
            <w:r w:rsidR="000E64B8" w:rsidRPr="00487385">
              <w:rPr>
                <w:rFonts w:ascii="Times New Roman" w:hAnsi="Times New Roman" w:cs="Times New Roman"/>
                <w:sz w:val="24"/>
                <w:szCs w:val="24"/>
              </w:rPr>
              <w:t>.</w:t>
            </w:r>
          </w:p>
          <w:p w14:paraId="18C7FF39" w14:textId="6D1D9656" w:rsidR="003D3115" w:rsidRDefault="003D3115" w:rsidP="00323471">
            <w:pPr>
              <w:spacing w:after="0"/>
              <w:ind w:right="39"/>
              <w:contextualSpacing/>
              <w:jc w:val="both"/>
              <w:rPr>
                <w:rFonts w:ascii="Times New Roman" w:hAnsi="Times New Roman" w:cs="Times New Roman"/>
                <w:sz w:val="24"/>
                <w:szCs w:val="24"/>
              </w:rPr>
            </w:pPr>
            <w:r w:rsidRPr="003D3115">
              <w:rPr>
                <w:rFonts w:ascii="Times New Roman" w:hAnsi="Times New Roman" w:cs="Times New Roman"/>
                <w:sz w:val="24"/>
                <w:szCs w:val="24"/>
              </w:rPr>
              <w:t xml:space="preserve">Vadošajai iestādei līdz 2021.gada </w:t>
            </w:r>
            <w:r w:rsidR="008260D4">
              <w:rPr>
                <w:rFonts w:ascii="Times New Roman" w:hAnsi="Times New Roman" w:cs="Times New Roman"/>
                <w:sz w:val="24"/>
                <w:szCs w:val="24"/>
              </w:rPr>
              <w:t>1</w:t>
            </w:r>
            <w:r w:rsidRPr="003D3115">
              <w:rPr>
                <w:rFonts w:ascii="Times New Roman" w:hAnsi="Times New Roman" w:cs="Times New Roman"/>
                <w:sz w:val="24"/>
                <w:szCs w:val="24"/>
              </w:rPr>
              <w:t>.</w:t>
            </w:r>
            <w:r w:rsidR="008260D4" w:rsidRPr="003D3115">
              <w:rPr>
                <w:rFonts w:ascii="Times New Roman" w:hAnsi="Times New Roman" w:cs="Times New Roman"/>
                <w:sz w:val="24"/>
                <w:szCs w:val="24"/>
              </w:rPr>
              <w:t>d</w:t>
            </w:r>
            <w:r w:rsidR="008260D4">
              <w:rPr>
                <w:rFonts w:ascii="Times New Roman" w:hAnsi="Times New Roman" w:cs="Times New Roman"/>
                <w:sz w:val="24"/>
                <w:szCs w:val="24"/>
              </w:rPr>
              <w:t xml:space="preserve">oktobrim </w:t>
            </w:r>
            <w:r>
              <w:rPr>
                <w:rFonts w:ascii="Times New Roman" w:hAnsi="Times New Roman" w:cs="Times New Roman"/>
                <w:sz w:val="24"/>
                <w:szCs w:val="24"/>
              </w:rPr>
              <w:t>ir jāizveido</w:t>
            </w:r>
            <w:r w:rsidRPr="003D3115">
              <w:rPr>
                <w:rFonts w:ascii="Times New Roman" w:hAnsi="Times New Roman" w:cs="Times New Roman"/>
                <w:sz w:val="24"/>
                <w:szCs w:val="24"/>
              </w:rPr>
              <w:t xml:space="preserve"> </w:t>
            </w:r>
            <w:r>
              <w:rPr>
                <w:rFonts w:ascii="Times New Roman" w:hAnsi="Times New Roman" w:cs="Times New Roman"/>
                <w:sz w:val="24"/>
                <w:szCs w:val="24"/>
              </w:rPr>
              <w:t>fondu uzraudzības komitejas.</w:t>
            </w:r>
          </w:p>
          <w:p w14:paraId="147515CC" w14:textId="0895B2FD" w:rsidR="00DB0403" w:rsidRPr="00BE2557" w:rsidRDefault="003D3115" w:rsidP="008260D4">
            <w:pPr>
              <w:spacing w:after="0"/>
              <w:ind w:right="39"/>
              <w:contextualSpacing/>
              <w:jc w:val="both"/>
              <w:rPr>
                <w:rFonts w:ascii="Times New Roman" w:hAnsi="Times New Roman" w:cs="Times New Roman"/>
                <w:sz w:val="24"/>
                <w:szCs w:val="24"/>
              </w:rPr>
            </w:pPr>
            <w:r>
              <w:t xml:space="preserve"> </w:t>
            </w:r>
            <w:r w:rsidRPr="003D3115">
              <w:rPr>
                <w:rFonts w:ascii="Times New Roman" w:hAnsi="Times New Roman" w:cs="Times New Roman"/>
                <w:sz w:val="24"/>
                <w:szCs w:val="24"/>
              </w:rPr>
              <w:t xml:space="preserve">Vadošajai iestādei sadarbībā ar deleģēto iestādi un revīzijas iestādi līdz </w:t>
            </w:r>
            <w:r w:rsidR="008260D4" w:rsidRPr="003D3115">
              <w:rPr>
                <w:rFonts w:ascii="Times New Roman" w:hAnsi="Times New Roman" w:cs="Times New Roman"/>
                <w:sz w:val="24"/>
                <w:szCs w:val="24"/>
              </w:rPr>
              <w:t>202</w:t>
            </w:r>
            <w:r w:rsidR="008260D4">
              <w:rPr>
                <w:rFonts w:ascii="Times New Roman" w:hAnsi="Times New Roman" w:cs="Times New Roman"/>
                <w:sz w:val="24"/>
                <w:szCs w:val="24"/>
              </w:rPr>
              <w:t>2</w:t>
            </w:r>
            <w:r w:rsidRPr="003D3115">
              <w:rPr>
                <w:rFonts w:ascii="Times New Roman" w:hAnsi="Times New Roman" w:cs="Times New Roman"/>
                <w:sz w:val="24"/>
                <w:szCs w:val="24"/>
              </w:rPr>
              <w:t>.gada 1.</w:t>
            </w:r>
            <w:r w:rsidR="008260D4">
              <w:rPr>
                <w:rFonts w:ascii="Times New Roman" w:hAnsi="Times New Roman" w:cs="Times New Roman"/>
                <w:sz w:val="24"/>
                <w:szCs w:val="24"/>
              </w:rPr>
              <w:t>februārim</w:t>
            </w:r>
            <w:r w:rsidR="008260D4" w:rsidRPr="003D3115">
              <w:rPr>
                <w:rFonts w:ascii="Times New Roman" w:hAnsi="Times New Roman" w:cs="Times New Roman"/>
                <w:sz w:val="24"/>
                <w:szCs w:val="24"/>
              </w:rPr>
              <w:t xml:space="preserve"> </w:t>
            </w:r>
            <w:r>
              <w:rPr>
                <w:rFonts w:ascii="Times New Roman" w:hAnsi="Times New Roman" w:cs="Times New Roman"/>
                <w:sz w:val="24"/>
                <w:szCs w:val="24"/>
              </w:rPr>
              <w:t>ir jānodrošina fondu</w:t>
            </w:r>
            <w:r w:rsidRPr="003D3115">
              <w:rPr>
                <w:rFonts w:ascii="Times New Roman" w:hAnsi="Times New Roman" w:cs="Times New Roman"/>
                <w:sz w:val="24"/>
                <w:szCs w:val="24"/>
              </w:rPr>
              <w:t xml:space="preserve"> pārvaldības un kont</w:t>
            </w:r>
            <w:r>
              <w:rPr>
                <w:rFonts w:ascii="Times New Roman" w:hAnsi="Times New Roman" w:cs="Times New Roman"/>
                <w:sz w:val="24"/>
                <w:szCs w:val="24"/>
              </w:rPr>
              <w:t>roles sistēmas apraksta izstrāde</w:t>
            </w:r>
            <w:r w:rsidRPr="003D3115">
              <w:rPr>
                <w:rFonts w:ascii="Times New Roman" w:hAnsi="Times New Roman" w:cs="Times New Roman"/>
                <w:sz w:val="24"/>
                <w:szCs w:val="24"/>
              </w:rPr>
              <w:t>.</w:t>
            </w:r>
          </w:p>
        </w:tc>
      </w:tr>
      <w:tr w:rsidR="00BE2557" w:rsidRPr="00BE2557" w14:paraId="2B6445B2" w14:textId="77777777" w:rsidTr="00DB04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2E7AC" w14:textId="77777777" w:rsidR="00DB0403" w:rsidRPr="00BE2557" w:rsidRDefault="00DB0403"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D1E7D16" w14:textId="77777777" w:rsidR="00DB0403" w:rsidRPr="00BE2557" w:rsidRDefault="00DB0403"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956A0D2" w14:textId="642E4E99" w:rsidR="00DB0403" w:rsidRPr="00BE2557" w:rsidRDefault="00DB0403" w:rsidP="00DE66FC">
            <w:pPr>
              <w:spacing w:after="0" w:line="240" w:lineRule="auto"/>
              <w:contextualSpacing/>
              <w:jc w:val="both"/>
              <w:rPr>
                <w:rFonts w:ascii="Times New Roman" w:eastAsia="Times New Roman" w:hAnsi="Times New Roman" w:cs="Times New Roman"/>
                <w:iCs/>
                <w:sz w:val="24"/>
                <w:szCs w:val="24"/>
                <w:lang w:eastAsia="lv-LV"/>
              </w:rPr>
            </w:pPr>
            <w:r w:rsidRPr="003D3115">
              <w:rPr>
                <w:rFonts w:ascii="Times New Roman" w:hAnsi="Times New Roman" w:cs="Times New Roman"/>
                <w:sz w:val="24"/>
              </w:rPr>
              <w:t>Iekšlietu ministrija, Finanšu ministrija un Kultūras ministrija.</w:t>
            </w:r>
          </w:p>
        </w:tc>
      </w:tr>
      <w:tr w:rsidR="00BE2557" w:rsidRPr="00BE2557" w14:paraId="094DE0D4" w14:textId="77777777" w:rsidTr="009C61E4">
        <w:trPr>
          <w:trHeight w:val="41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D29A5A" w14:textId="77777777" w:rsidR="00DB0403" w:rsidRPr="00BE2557" w:rsidRDefault="00DB0403"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783C9E" w14:textId="77777777" w:rsidR="00DB0403" w:rsidRPr="00BE2557" w:rsidRDefault="00DB0403"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BA7602" w14:textId="3C8077D0" w:rsidR="00DB0403" w:rsidRPr="00BE2557" w:rsidRDefault="00DB0403"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Nav.</w:t>
            </w:r>
          </w:p>
        </w:tc>
      </w:tr>
    </w:tbl>
    <w:p w14:paraId="0BB6DE0A" w14:textId="77777777" w:rsidR="00DE1A8D"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BE2557" w:rsidRPr="00BE2557" w14:paraId="629629B6" w14:textId="77777777" w:rsidTr="00DE1A8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0E1E1" w14:textId="77777777" w:rsidR="00DE1A8D" w:rsidRPr="00BE2557" w:rsidRDefault="00DE1A8D" w:rsidP="00DE66FC">
            <w:pPr>
              <w:spacing w:after="0" w:line="240" w:lineRule="auto"/>
              <w:contextualSpacing/>
              <w:rPr>
                <w:rFonts w:ascii="Times New Roman" w:eastAsia="Times New Roman" w:hAnsi="Times New Roman" w:cs="Times New Roman"/>
                <w:b/>
                <w:bCs/>
                <w:iCs/>
                <w:sz w:val="24"/>
                <w:szCs w:val="24"/>
                <w:lang w:eastAsia="lv-LV"/>
              </w:rPr>
            </w:pPr>
            <w:r w:rsidRPr="00BE255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E2557" w:rsidRPr="00BE2557" w14:paraId="3E1F6141"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B1511"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F40C56"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E5EC046" w14:textId="77777777" w:rsidR="00DE1A8D" w:rsidRPr="007F082A" w:rsidRDefault="00DB0403" w:rsidP="00DE66FC">
            <w:pPr>
              <w:spacing w:after="0" w:line="240" w:lineRule="auto"/>
              <w:contextualSpacing/>
              <w:jc w:val="both"/>
              <w:rPr>
                <w:rFonts w:ascii="Times New Roman" w:hAnsi="Times New Roman" w:cs="Times New Roman"/>
                <w:sz w:val="24"/>
              </w:rPr>
            </w:pPr>
            <w:r w:rsidRPr="007F082A">
              <w:rPr>
                <w:rFonts w:ascii="Times New Roman" w:hAnsi="Times New Roman" w:cs="Times New Roman"/>
                <w:sz w:val="24"/>
              </w:rPr>
              <w:t>Iekšlietu ministrija, Finanšu ministrija un Kultūras ministrija.</w:t>
            </w:r>
          </w:p>
          <w:p w14:paraId="0F8A0CF2" w14:textId="0AB66DB3" w:rsidR="00DB0403" w:rsidRPr="00BE2557" w:rsidRDefault="00DB0403" w:rsidP="00DE66FC">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hAnsi="Times New Roman" w:cs="Times New Roman"/>
                <w:sz w:val="24"/>
              </w:rPr>
              <w:t>Potenciālie ES fondu finansējuma saņēmēji, to sadarbības partneri un gala labuma guvēji.</w:t>
            </w:r>
          </w:p>
        </w:tc>
      </w:tr>
      <w:tr w:rsidR="00BE2557" w:rsidRPr="00BE2557" w14:paraId="4577F246"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E2BD13"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7C602A"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290D6C" w14:textId="05398D05" w:rsidR="00DB0403" w:rsidRPr="00BE2557" w:rsidRDefault="00DB0403" w:rsidP="00DE66FC">
            <w:pPr>
              <w:tabs>
                <w:tab w:val="left" w:pos="180"/>
              </w:tabs>
              <w:spacing w:after="0" w:line="240" w:lineRule="auto"/>
              <w:contextualSpacing/>
              <w:jc w:val="both"/>
              <w:rPr>
                <w:rFonts w:ascii="Times New Roman" w:hAnsi="Times New Roman"/>
                <w:sz w:val="24"/>
                <w:szCs w:val="24"/>
              </w:rPr>
            </w:pPr>
            <w:r w:rsidRPr="00BE2557">
              <w:rPr>
                <w:rFonts w:ascii="Times New Roman" w:hAnsi="Times New Roman"/>
                <w:sz w:val="24"/>
                <w:szCs w:val="24"/>
              </w:rPr>
              <w:t>Projekta tiesiskais regulējums attiecas uz Iekšlietu ministriju, Finanšu ministriju un Kultūras ministriju.</w:t>
            </w:r>
          </w:p>
          <w:p w14:paraId="3B30429A" w14:textId="7C215D31" w:rsidR="00DE1A8D" w:rsidRPr="00BE2557" w:rsidRDefault="00DB0403" w:rsidP="00DE66FC">
            <w:pPr>
              <w:tabs>
                <w:tab w:val="left" w:pos="180"/>
              </w:tabs>
              <w:spacing w:after="0" w:line="240" w:lineRule="auto"/>
              <w:contextualSpacing/>
              <w:jc w:val="both"/>
              <w:rPr>
                <w:rFonts w:ascii="Times New Roman" w:hAnsi="Times New Roman"/>
                <w:sz w:val="24"/>
                <w:szCs w:val="24"/>
              </w:rPr>
            </w:pPr>
            <w:r w:rsidRPr="00BE2557">
              <w:rPr>
                <w:rFonts w:ascii="Times New Roman" w:hAnsi="Times New Roman"/>
                <w:sz w:val="24"/>
                <w:szCs w:val="24"/>
              </w:rPr>
              <w:lastRenderedPageBreak/>
              <w:t>Tā kā 2014.-2020.gada finanšu periodā</w:t>
            </w:r>
            <w:r w:rsidR="00F63C83" w:rsidRPr="00BE2557">
              <w:rPr>
                <w:rFonts w:ascii="Times New Roman" w:hAnsi="Times New Roman"/>
                <w:sz w:val="24"/>
                <w:szCs w:val="24"/>
              </w:rPr>
              <w:t xml:space="preserve"> Iekšējās drošības fonda un Patvēruma, migrācijas un integrācijas fonda ietvaros</w:t>
            </w:r>
            <w:r w:rsidRPr="00BE2557">
              <w:rPr>
                <w:rFonts w:ascii="Times New Roman" w:hAnsi="Times New Roman"/>
                <w:sz w:val="24"/>
                <w:szCs w:val="24"/>
              </w:rPr>
              <w:t xml:space="preserve"> augstāk minētās iestādes jau nodrošināja fondu</w:t>
            </w:r>
            <w:r w:rsidR="00F63C83" w:rsidRPr="00BE2557">
              <w:rPr>
                <w:rFonts w:ascii="Times New Roman" w:hAnsi="Times New Roman"/>
                <w:sz w:val="24"/>
                <w:szCs w:val="24"/>
              </w:rPr>
              <w:t xml:space="preserve"> atbildīgās iestādes, revīzijas iestādes un deleģētās iestādes funkciju veikšanu, projekts nepalielinās administratīvo slogu minētajās iestādēs.</w:t>
            </w:r>
          </w:p>
        </w:tc>
      </w:tr>
      <w:tr w:rsidR="00BE2557" w:rsidRPr="00BE2557" w14:paraId="6B103074"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964996"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191D763"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00A6EA" w14:textId="25066741" w:rsidR="00DE1A8D" w:rsidRPr="00BE2557" w:rsidRDefault="00097DA8"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Projekts šo jomu neskar.</w:t>
            </w:r>
          </w:p>
        </w:tc>
      </w:tr>
      <w:tr w:rsidR="00BE2557" w:rsidRPr="00BE2557" w14:paraId="6540A14F"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1FBCFC"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210A6"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6588DF" w14:textId="01B3EA7B" w:rsidR="00DE1A8D" w:rsidRPr="00BE2557" w:rsidRDefault="00097DA8"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Projekts šo jomu neskar.</w:t>
            </w:r>
          </w:p>
        </w:tc>
      </w:tr>
      <w:tr w:rsidR="00BE2557" w:rsidRPr="00BE2557" w14:paraId="4B2E73CB"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794CC8"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78382DF" w14:textId="77777777" w:rsidR="00DE1A8D" w:rsidRPr="00BE2557" w:rsidRDefault="00DE1A8D"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40ACB6" w14:textId="77777777" w:rsidR="00DE1A8D" w:rsidRPr="00BE2557" w:rsidRDefault="008A53DC"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Nav</w:t>
            </w:r>
            <w:r w:rsidR="00CC69B8" w:rsidRPr="00BE2557">
              <w:rPr>
                <w:rFonts w:ascii="Times New Roman" w:eastAsia="Times New Roman" w:hAnsi="Times New Roman" w:cs="Times New Roman"/>
                <w:iCs/>
                <w:sz w:val="24"/>
                <w:szCs w:val="24"/>
                <w:lang w:eastAsia="lv-LV"/>
              </w:rPr>
              <w:t>.</w:t>
            </w:r>
          </w:p>
        </w:tc>
      </w:tr>
    </w:tbl>
    <w:p w14:paraId="501D1CFE"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w:t>
      </w:r>
    </w:p>
    <w:p w14:paraId="39894555" w14:textId="77777777" w:rsidR="00B36214" w:rsidRPr="00BE2557" w:rsidRDefault="00B36214" w:rsidP="00DE66FC">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5"/>
        <w:gridCol w:w="962"/>
        <w:gridCol w:w="1040"/>
        <w:gridCol w:w="954"/>
        <w:gridCol w:w="1282"/>
        <w:gridCol w:w="918"/>
        <w:gridCol w:w="1235"/>
        <w:gridCol w:w="1344"/>
      </w:tblGrid>
      <w:tr w:rsidR="00BE2557" w:rsidRPr="00BE2557" w14:paraId="5714C2B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7EE2BD8" w14:textId="77777777" w:rsidR="00655F2C" w:rsidRPr="007F082A"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7F082A">
              <w:rPr>
                <w:rFonts w:ascii="Times New Roman" w:eastAsia="Times New Roman" w:hAnsi="Times New Roman" w:cs="Times New Roman"/>
                <w:b/>
                <w:bCs/>
                <w:iCs/>
                <w:sz w:val="24"/>
                <w:szCs w:val="24"/>
                <w:lang w:eastAsia="lv-LV"/>
              </w:rPr>
              <w:t>III. Tiesību akta projekta ietekme uz valsts budžetu un pašvaldību budžetiem</w:t>
            </w:r>
          </w:p>
        </w:tc>
      </w:tr>
      <w:tr w:rsidR="00E866FB" w:rsidRPr="00BE2557" w14:paraId="759184B8" w14:textId="77777777" w:rsidTr="00E866FB">
        <w:trPr>
          <w:tblCellSpacing w:w="15" w:type="dxa"/>
        </w:trPr>
        <w:tc>
          <w:tcPr>
            <w:tcW w:w="905" w:type="pct"/>
            <w:vMerge w:val="restart"/>
            <w:tcBorders>
              <w:top w:val="outset" w:sz="6" w:space="0" w:color="auto"/>
              <w:left w:val="outset" w:sz="6" w:space="0" w:color="auto"/>
              <w:bottom w:val="outset" w:sz="6" w:space="0" w:color="auto"/>
              <w:right w:val="outset" w:sz="6" w:space="0" w:color="auto"/>
            </w:tcBorders>
            <w:vAlign w:val="center"/>
            <w:hideMark/>
          </w:tcPr>
          <w:p w14:paraId="527E46EF" w14:textId="77777777" w:rsidR="00655F2C" w:rsidRPr="007F082A" w:rsidRDefault="00E5323B" w:rsidP="00DE66FC">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Rādītāji</w:t>
            </w:r>
          </w:p>
        </w:tc>
        <w:tc>
          <w:tcPr>
            <w:tcW w:w="106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1742CF8" w14:textId="4A07075D" w:rsidR="00655F2C" w:rsidRPr="007F082A" w:rsidRDefault="00C16CCD" w:rsidP="00982C79">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20</w:t>
            </w:r>
            <w:r w:rsidR="00EA62C2" w:rsidRPr="007F082A">
              <w:rPr>
                <w:rFonts w:ascii="Times New Roman" w:eastAsia="Times New Roman" w:hAnsi="Times New Roman" w:cs="Times New Roman"/>
                <w:iCs/>
                <w:sz w:val="24"/>
                <w:szCs w:val="24"/>
                <w:lang w:eastAsia="lv-LV"/>
              </w:rPr>
              <w:t>2</w:t>
            </w:r>
            <w:r w:rsidR="00982C79" w:rsidRPr="007F082A">
              <w:rPr>
                <w:rFonts w:ascii="Times New Roman" w:eastAsia="Times New Roman" w:hAnsi="Times New Roman" w:cs="Times New Roman"/>
                <w:iCs/>
                <w:sz w:val="24"/>
                <w:szCs w:val="24"/>
                <w:lang w:eastAsia="lv-LV"/>
              </w:rPr>
              <w:t>1</w:t>
            </w:r>
            <w:r w:rsidRPr="007F082A">
              <w:rPr>
                <w:rFonts w:ascii="Times New Roman" w:eastAsia="Times New Roman" w:hAnsi="Times New Roman" w:cs="Times New Roman"/>
                <w:iCs/>
                <w:sz w:val="24"/>
                <w:szCs w:val="24"/>
                <w:lang w:eastAsia="lv-LV"/>
              </w:rPr>
              <w:t>.</w:t>
            </w:r>
            <w:r w:rsidR="00E5323B" w:rsidRPr="007F082A">
              <w:rPr>
                <w:rFonts w:ascii="Times New Roman" w:eastAsia="Times New Roman" w:hAnsi="Times New Roman" w:cs="Times New Roman"/>
                <w:iCs/>
                <w:sz w:val="24"/>
                <w:szCs w:val="24"/>
                <w:lang w:eastAsia="lv-LV"/>
              </w:rPr>
              <w:t>gads</w:t>
            </w:r>
          </w:p>
        </w:tc>
        <w:tc>
          <w:tcPr>
            <w:tcW w:w="2969" w:type="pct"/>
            <w:gridSpan w:val="5"/>
            <w:tcBorders>
              <w:top w:val="outset" w:sz="6" w:space="0" w:color="auto"/>
              <w:left w:val="outset" w:sz="6" w:space="0" w:color="auto"/>
              <w:bottom w:val="outset" w:sz="6" w:space="0" w:color="auto"/>
              <w:right w:val="outset" w:sz="6" w:space="0" w:color="auto"/>
            </w:tcBorders>
            <w:vAlign w:val="center"/>
            <w:hideMark/>
          </w:tcPr>
          <w:p w14:paraId="70EE0061" w14:textId="77777777" w:rsidR="00655F2C" w:rsidRPr="007F082A" w:rsidRDefault="00E5323B" w:rsidP="00DE66FC">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Turpmākie trīs gadi (</w:t>
            </w:r>
            <w:r w:rsidRPr="007F082A">
              <w:rPr>
                <w:rFonts w:ascii="Times New Roman" w:eastAsia="Times New Roman" w:hAnsi="Times New Roman" w:cs="Times New Roman"/>
                <w:i/>
                <w:iCs/>
                <w:sz w:val="24"/>
                <w:szCs w:val="24"/>
                <w:lang w:eastAsia="lv-LV"/>
              </w:rPr>
              <w:t>euro</w:t>
            </w:r>
            <w:r w:rsidRPr="007F082A">
              <w:rPr>
                <w:rFonts w:ascii="Times New Roman" w:eastAsia="Times New Roman" w:hAnsi="Times New Roman" w:cs="Times New Roman"/>
                <w:iCs/>
                <w:sz w:val="24"/>
                <w:szCs w:val="24"/>
                <w:lang w:eastAsia="lv-LV"/>
              </w:rPr>
              <w:t>)</w:t>
            </w:r>
          </w:p>
        </w:tc>
      </w:tr>
      <w:tr w:rsidR="00E866FB" w:rsidRPr="00BE2557" w14:paraId="16EFD1EC" w14:textId="77777777" w:rsidTr="00E866F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9D6DDE" w14:textId="77777777" w:rsidR="00E5323B" w:rsidRPr="00050BAA" w:rsidRDefault="00E5323B" w:rsidP="00DE66FC">
            <w:pPr>
              <w:spacing w:after="0" w:line="240" w:lineRule="auto"/>
              <w:contextualSpacing/>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48CD490" w14:textId="77777777" w:rsidR="00E5323B" w:rsidRPr="00050BAA" w:rsidRDefault="00E5323B" w:rsidP="00DE66FC">
            <w:pPr>
              <w:spacing w:after="0" w:line="240" w:lineRule="auto"/>
              <w:contextualSpacing/>
              <w:rPr>
                <w:rFonts w:ascii="Times New Roman" w:eastAsia="Times New Roman" w:hAnsi="Times New Roman" w:cs="Times New Roman"/>
                <w:iCs/>
                <w:sz w:val="24"/>
                <w:szCs w:val="24"/>
                <w:lang w:eastAsia="lv-LV"/>
              </w:rPr>
            </w:pPr>
          </w:p>
        </w:tc>
        <w:tc>
          <w:tcPr>
            <w:tcW w:w="1082" w:type="pct"/>
            <w:gridSpan w:val="2"/>
            <w:tcBorders>
              <w:top w:val="outset" w:sz="6" w:space="0" w:color="auto"/>
              <w:left w:val="outset" w:sz="6" w:space="0" w:color="auto"/>
              <w:bottom w:val="outset" w:sz="6" w:space="0" w:color="auto"/>
              <w:right w:val="outset" w:sz="6" w:space="0" w:color="auto"/>
            </w:tcBorders>
            <w:vAlign w:val="center"/>
            <w:hideMark/>
          </w:tcPr>
          <w:p w14:paraId="19C355E8" w14:textId="3E90A61B" w:rsidR="00655F2C" w:rsidRPr="00050BAA" w:rsidRDefault="00C16CCD" w:rsidP="00982C79">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202</w:t>
            </w:r>
            <w:r w:rsidR="00982C79" w:rsidRPr="00050BAA">
              <w:rPr>
                <w:rFonts w:ascii="Times New Roman" w:eastAsia="Times New Roman" w:hAnsi="Times New Roman" w:cs="Times New Roman"/>
                <w:iCs/>
                <w:sz w:val="24"/>
                <w:szCs w:val="24"/>
                <w:lang w:eastAsia="lv-LV"/>
              </w:rPr>
              <w:t>2</w:t>
            </w:r>
          </w:p>
        </w:tc>
        <w:tc>
          <w:tcPr>
            <w:tcW w:w="1174" w:type="pct"/>
            <w:gridSpan w:val="2"/>
            <w:tcBorders>
              <w:top w:val="outset" w:sz="6" w:space="0" w:color="auto"/>
              <w:left w:val="outset" w:sz="6" w:space="0" w:color="auto"/>
              <w:bottom w:val="outset" w:sz="6" w:space="0" w:color="auto"/>
              <w:right w:val="outset" w:sz="6" w:space="0" w:color="auto"/>
            </w:tcBorders>
            <w:vAlign w:val="center"/>
            <w:hideMark/>
          </w:tcPr>
          <w:p w14:paraId="75C36498" w14:textId="5085C37D" w:rsidR="00655F2C" w:rsidRPr="00050BAA" w:rsidRDefault="00C16CCD" w:rsidP="00982C79">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202</w:t>
            </w:r>
            <w:r w:rsidR="00982C79" w:rsidRPr="00050BAA">
              <w:rPr>
                <w:rFonts w:ascii="Times New Roman" w:eastAsia="Times New Roman" w:hAnsi="Times New Roman" w:cs="Times New Roman"/>
                <w:iCs/>
                <w:sz w:val="24"/>
                <w:szCs w:val="24"/>
                <w:lang w:eastAsia="lv-LV"/>
              </w:rPr>
              <w:t>3</w:t>
            </w:r>
          </w:p>
        </w:tc>
        <w:tc>
          <w:tcPr>
            <w:tcW w:w="681" w:type="pct"/>
            <w:tcBorders>
              <w:top w:val="outset" w:sz="6" w:space="0" w:color="auto"/>
              <w:left w:val="outset" w:sz="6" w:space="0" w:color="auto"/>
              <w:bottom w:val="outset" w:sz="6" w:space="0" w:color="auto"/>
              <w:right w:val="outset" w:sz="6" w:space="0" w:color="auto"/>
            </w:tcBorders>
            <w:vAlign w:val="center"/>
            <w:hideMark/>
          </w:tcPr>
          <w:p w14:paraId="63F707B7" w14:textId="410F0EB6" w:rsidR="00655F2C" w:rsidRPr="00050BAA" w:rsidRDefault="00C16CCD" w:rsidP="00982C79">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202</w:t>
            </w:r>
            <w:r w:rsidR="00982C79" w:rsidRPr="00050BAA">
              <w:rPr>
                <w:rFonts w:ascii="Times New Roman" w:eastAsia="Times New Roman" w:hAnsi="Times New Roman" w:cs="Times New Roman"/>
                <w:iCs/>
                <w:sz w:val="24"/>
                <w:szCs w:val="24"/>
                <w:lang w:eastAsia="lv-LV"/>
              </w:rPr>
              <w:t>4</w:t>
            </w:r>
          </w:p>
        </w:tc>
      </w:tr>
      <w:tr w:rsidR="00E866FB" w:rsidRPr="00BE2557" w14:paraId="22649D85" w14:textId="77777777" w:rsidTr="00E866F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55076E" w14:textId="77777777" w:rsidR="00E5323B" w:rsidRPr="00050BAA" w:rsidRDefault="00E5323B" w:rsidP="00DE66FC">
            <w:pPr>
              <w:spacing w:after="0" w:line="240" w:lineRule="auto"/>
              <w:contextualSpacing/>
              <w:rPr>
                <w:rFonts w:ascii="Times New Roman" w:eastAsia="Times New Roman" w:hAnsi="Times New Roman" w:cs="Times New Roman"/>
                <w:iCs/>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1E0ABF62" w14:textId="77777777" w:rsidR="00655F2C" w:rsidRPr="00050BA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saskaņā ar valsts budžetu 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14:paraId="1D5CE3D4" w14:textId="77777777" w:rsidR="00655F2C" w:rsidRPr="00050BA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izmaiņas kārtējā gadā, salīdzinot ar valsts budžetu kārtējam gadam</w:t>
            </w:r>
          </w:p>
        </w:tc>
        <w:tc>
          <w:tcPr>
            <w:tcW w:w="518" w:type="pct"/>
            <w:tcBorders>
              <w:top w:val="outset" w:sz="6" w:space="0" w:color="auto"/>
              <w:left w:val="outset" w:sz="6" w:space="0" w:color="auto"/>
              <w:bottom w:val="outset" w:sz="6" w:space="0" w:color="auto"/>
              <w:right w:val="outset" w:sz="6" w:space="0" w:color="auto"/>
            </w:tcBorders>
            <w:vAlign w:val="center"/>
            <w:hideMark/>
          </w:tcPr>
          <w:p w14:paraId="0F9CEB99" w14:textId="77777777" w:rsidR="00655F2C" w:rsidRPr="00050BA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12070D2C" w14:textId="1CB2F2A1" w:rsidR="00655F2C" w:rsidRPr="00050BA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 xml:space="preserve">izmaiņas, salīdzinot ar vidēja termiņa budžeta ietvaru </w:t>
            </w:r>
            <w:r w:rsidR="00BC7257">
              <w:rPr>
                <w:rFonts w:ascii="Times New Roman" w:eastAsia="Times New Roman" w:hAnsi="Times New Roman" w:cs="Times New Roman"/>
                <w:iCs/>
                <w:sz w:val="24"/>
                <w:szCs w:val="24"/>
                <w:lang w:eastAsia="lv-LV"/>
              </w:rPr>
              <w:t>2022.</w:t>
            </w:r>
            <w:r w:rsidRPr="00050BAA">
              <w:rPr>
                <w:rFonts w:ascii="Times New Roman" w:eastAsia="Times New Roman" w:hAnsi="Times New Roman" w:cs="Times New Roman"/>
                <w:iCs/>
                <w:sz w:val="24"/>
                <w:szCs w:val="24"/>
                <w:lang w:eastAsia="lv-LV"/>
              </w:rPr>
              <w:t>gadam</w:t>
            </w:r>
          </w:p>
        </w:tc>
        <w:tc>
          <w:tcPr>
            <w:tcW w:w="498" w:type="pct"/>
            <w:tcBorders>
              <w:top w:val="outset" w:sz="6" w:space="0" w:color="auto"/>
              <w:left w:val="outset" w:sz="6" w:space="0" w:color="auto"/>
              <w:bottom w:val="outset" w:sz="6" w:space="0" w:color="auto"/>
              <w:right w:val="outset" w:sz="6" w:space="0" w:color="auto"/>
            </w:tcBorders>
            <w:vAlign w:val="center"/>
            <w:hideMark/>
          </w:tcPr>
          <w:p w14:paraId="33911A7D" w14:textId="77777777" w:rsidR="00655F2C" w:rsidRPr="00050BA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saskaņā ar vidēja termiņa budžeta ietvaru</w:t>
            </w:r>
          </w:p>
        </w:tc>
        <w:tc>
          <w:tcPr>
            <w:tcW w:w="660" w:type="pct"/>
            <w:tcBorders>
              <w:top w:val="outset" w:sz="6" w:space="0" w:color="auto"/>
              <w:left w:val="outset" w:sz="6" w:space="0" w:color="auto"/>
              <w:bottom w:val="outset" w:sz="6" w:space="0" w:color="auto"/>
              <w:right w:val="outset" w:sz="6" w:space="0" w:color="auto"/>
            </w:tcBorders>
            <w:vAlign w:val="center"/>
            <w:hideMark/>
          </w:tcPr>
          <w:p w14:paraId="60B20E84" w14:textId="1812BF2A" w:rsidR="00655F2C" w:rsidRPr="00050BA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 xml:space="preserve">izmaiņas, salīdzinot ar vidēja termiņa budžeta ietvaru </w:t>
            </w:r>
            <w:r w:rsidR="00BC7257">
              <w:rPr>
                <w:rFonts w:ascii="Times New Roman" w:eastAsia="Times New Roman" w:hAnsi="Times New Roman" w:cs="Times New Roman"/>
                <w:iCs/>
                <w:sz w:val="24"/>
                <w:szCs w:val="24"/>
                <w:lang w:eastAsia="lv-LV"/>
              </w:rPr>
              <w:t>2023.</w:t>
            </w:r>
            <w:r w:rsidRPr="00050BAA">
              <w:rPr>
                <w:rFonts w:ascii="Times New Roman" w:eastAsia="Times New Roman" w:hAnsi="Times New Roman" w:cs="Times New Roman"/>
                <w:iCs/>
                <w:sz w:val="24"/>
                <w:szCs w:val="24"/>
                <w:lang w:eastAsia="lv-LV"/>
              </w:rPr>
              <w:t xml:space="preserve"> gadam</w:t>
            </w:r>
          </w:p>
        </w:tc>
        <w:tc>
          <w:tcPr>
            <w:tcW w:w="681" w:type="pct"/>
            <w:tcBorders>
              <w:top w:val="outset" w:sz="6" w:space="0" w:color="auto"/>
              <w:left w:val="outset" w:sz="6" w:space="0" w:color="auto"/>
              <w:bottom w:val="outset" w:sz="6" w:space="0" w:color="auto"/>
              <w:right w:val="outset" w:sz="6" w:space="0" w:color="auto"/>
            </w:tcBorders>
            <w:vAlign w:val="center"/>
            <w:hideMark/>
          </w:tcPr>
          <w:p w14:paraId="29E3C761" w14:textId="223C7C56" w:rsidR="00655F2C" w:rsidRPr="00050BA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050BAA">
              <w:rPr>
                <w:rFonts w:ascii="Times New Roman" w:eastAsia="Times New Roman" w:hAnsi="Times New Roman" w:cs="Times New Roman"/>
                <w:iCs/>
                <w:sz w:val="24"/>
                <w:szCs w:val="24"/>
                <w:lang w:eastAsia="lv-LV"/>
              </w:rPr>
              <w:t xml:space="preserve">izmaiņas, salīdzinot ar vidēja termiņa budžeta ietvaru </w:t>
            </w:r>
            <w:r w:rsidR="00BC7257">
              <w:rPr>
                <w:rFonts w:ascii="Times New Roman" w:eastAsia="Times New Roman" w:hAnsi="Times New Roman" w:cs="Times New Roman"/>
                <w:iCs/>
                <w:sz w:val="24"/>
                <w:szCs w:val="24"/>
                <w:lang w:eastAsia="lv-LV"/>
              </w:rPr>
              <w:t>2023</w:t>
            </w:r>
            <w:r w:rsidRPr="00050BAA">
              <w:rPr>
                <w:rFonts w:ascii="Times New Roman" w:eastAsia="Times New Roman" w:hAnsi="Times New Roman" w:cs="Times New Roman"/>
                <w:iCs/>
                <w:sz w:val="24"/>
                <w:szCs w:val="24"/>
                <w:lang w:eastAsia="lv-LV"/>
              </w:rPr>
              <w:t xml:space="preserve"> gadam</w:t>
            </w:r>
          </w:p>
        </w:tc>
      </w:tr>
      <w:tr w:rsidR="00E866FB" w:rsidRPr="00BE2557" w14:paraId="49C28F3F"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vAlign w:val="center"/>
            <w:hideMark/>
          </w:tcPr>
          <w:p w14:paraId="08FBC386" w14:textId="77777777" w:rsidR="00655F2C" w:rsidRPr="007F082A" w:rsidRDefault="00E5323B" w:rsidP="00DE66FC">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1</w:t>
            </w:r>
          </w:p>
        </w:tc>
        <w:tc>
          <w:tcPr>
            <w:tcW w:w="498" w:type="pct"/>
            <w:tcBorders>
              <w:top w:val="outset" w:sz="6" w:space="0" w:color="auto"/>
              <w:left w:val="outset" w:sz="6" w:space="0" w:color="auto"/>
              <w:bottom w:val="outset" w:sz="6" w:space="0" w:color="auto"/>
              <w:right w:val="outset" w:sz="6" w:space="0" w:color="auto"/>
            </w:tcBorders>
            <w:vAlign w:val="center"/>
            <w:hideMark/>
          </w:tcPr>
          <w:p w14:paraId="3D8894BE" w14:textId="77777777" w:rsidR="00655F2C" w:rsidRPr="007F082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14:paraId="3BBF052E" w14:textId="77777777" w:rsidR="00655F2C" w:rsidRPr="007F082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3</w:t>
            </w:r>
          </w:p>
        </w:tc>
        <w:tc>
          <w:tcPr>
            <w:tcW w:w="518" w:type="pct"/>
            <w:tcBorders>
              <w:top w:val="outset" w:sz="6" w:space="0" w:color="auto"/>
              <w:left w:val="outset" w:sz="6" w:space="0" w:color="auto"/>
              <w:bottom w:val="outset" w:sz="6" w:space="0" w:color="auto"/>
              <w:right w:val="outset" w:sz="6" w:space="0" w:color="auto"/>
            </w:tcBorders>
            <w:vAlign w:val="center"/>
            <w:hideMark/>
          </w:tcPr>
          <w:p w14:paraId="2A368C7B" w14:textId="77777777" w:rsidR="00655F2C" w:rsidRPr="007F082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14:paraId="09B80B33" w14:textId="77777777" w:rsidR="00655F2C" w:rsidRPr="007F082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5</w:t>
            </w:r>
          </w:p>
        </w:tc>
        <w:tc>
          <w:tcPr>
            <w:tcW w:w="498" w:type="pct"/>
            <w:tcBorders>
              <w:top w:val="outset" w:sz="6" w:space="0" w:color="auto"/>
              <w:left w:val="outset" w:sz="6" w:space="0" w:color="auto"/>
              <w:bottom w:val="outset" w:sz="6" w:space="0" w:color="auto"/>
              <w:right w:val="outset" w:sz="6" w:space="0" w:color="auto"/>
            </w:tcBorders>
            <w:vAlign w:val="center"/>
            <w:hideMark/>
          </w:tcPr>
          <w:p w14:paraId="74926610" w14:textId="77777777" w:rsidR="00655F2C" w:rsidRPr="007F082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6</w:t>
            </w:r>
          </w:p>
        </w:tc>
        <w:tc>
          <w:tcPr>
            <w:tcW w:w="660" w:type="pct"/>
            <w:tcBorders>
              <w:top w:val="outset" w:sz="6" w:space="0" w:color="auto"/>
              <w:left w:val="outset" w:sz="6" w:space="0" w:color="auto"/>
              <w:bottom w:val="outset" w:sz="6" w:space="0" w:color="auto"/>
              <w:right w:val="outset" w:sz="6" w:space="0" w:color="auto"/>
            </w:tcBorders>
            <w:vAlign w:val="center"/>
            <w:hideMark/>
          </w:tcPr>
          <w:p w14:paraId="2F62590B" w14:textId="77777777" w:rsidR="00655F2C" w:rsidRPr="007F082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7</w:t>
            </w:r>
          </w:p>
        </w:tc>
        <w:tc>
          <w:tcPr>
            <w:tcW w:w="681" w:type="pct"/>
            <w:tcBorders>
              <w:top w:val="outset" w:sz="6" w:space="0" w:color="auto"/>
              <w:left w:val="outset" w:sz="6" w:space="0" w:color="auto"/>
              <w:bottom w:val="outset" w:sz="6" w:space="0" w:color="auto"/>
              <w:right w:val="outset" w:sz="6" w:space="0" w:color="auto"/>
            </w:tcBorders>
            <w:vAlign w:val="center"/>
            <w:hideMark/>
          </w:tcPr>
          <w:p w14:paraId="6AFEBDC1" w14:textId="77777777" w:rsidR="00655F2C" w:rsidRPr="007F082A" w:rsidRDefault="00E5323B" w:rsidP="00DE66FC">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8</w:t>
            </w:r>
          </w:p>
        </w:tc>
      </w:tr>
      <w:tr w:rsidR="00E866FB" w:rsidRPr="00BE2557" w14:paraId="575B3926"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47FE40B9"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1. Budžeta ieņēmumi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0005D513" w14:textId="4EB87C86"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7ACBE18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7A984857" w14:textId="057AAD10"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3F1C3E3F" w14:textId="4E4DECAB"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6 563 74</w:t>
            </w:r>
            <w:r w:rsidR="00E866FB">
              <w:rPr>
                <w:rFonts w:ascii="Times New Roman" w:eastAsia="Times New Roman" w:hAnsi="Times New Roman" w:cs="Times New Roman"/>
                <w:iCs/>
                <w:sz w:val="16"/>
                <w:szCs w:val="16"/>
                <w:lang w:eastAsia="lv-LV"/>
              </w:rPr>
              <w:t>5</w:t>
            </w:r>
          </w:p>
        </w:tc>
        <w:tc>
          <w:tcPr>
            <w:tcW w:w="498" w:type="pct"/>
            <w:tcBorders>
              <w:top w:val="outset" w:sz="6" w:space="0" w:color="auto"/>
              <w:left w:val="outset" w:sz="6" w:space="0" w:color="auto"/>
              <w:bottom w:val="outset" w:sz="6" w:space="0" w:color="auto"/>
              <w:right w:val="outset" w:sz="6" w:space="0" w:color="auto"/>
            </w:tcBorders>
            <w:vAlign w:val="center"/>
            <w:hideMark/>
          </w:tcPr>
          <w:p w14:paraId="398CCE7B" w14:textId="1E7D3C42" w:rsidR="008C206D" w:rsidRPr="007F082A" w:rsidRDefault="008C206D">
            <w:pPr>
              <w:spacing w:after="0" w:line="240" w:lineRule="auto"/>
              <w:contextualSpacing/>
              <w:jc w:val="center"/>
              <w:rPr>
                <w:rFonts w:ascii="Times New Roman" w:eastAsia="Times New Roman" w:hAnsi="Times New Roman" w:cs="Times New Roman"/>
                <w:iCs/>
                <w:sz w:val="16"/>
                <w:szCs w:val="16"/>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69DA051F" w14:textId="457D652D"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4 688 389</w:t>
            </w:r>
          </w:p>
        </w:tc>
        <w:tc>
          <w:tcPr>
            <w:tcW w:w="681" w:type="pct"/>
            <w:tcBorders>
              <w:top w:val="outset" w:sz="6" w:space="0" w:color="auto"/>
              <w:left w:val="outset" w:sz="6" w:space="0" w:color="auto"/>
              <w:bottom w:val="outset" w:sz="6" w:space="0" w:color="auto"/>
              <w:right w:val="outset" w:sz="6" w:space="0" w:color="auto"/>
            </w:tcBorders>
            <w:vAlign w:val="center"/>
            <w:hideMark/>
          </w:tcPr>
          <w:p w14:paraId="6C035831" w14:textId="769F47D6" w:rsidR="008C206D" w:rsidRPr="007F082A" w:rsidRDefault="008C206D">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4 688 389</w:t>
            </w:r>
          </w:p>
        </w:tc>
      </w:tr>
      <w:tr w:rsidR="00E866FB" w:rsidRPr="00BE2557" w14:paraId="2EDB2BC3"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61AC4FA1"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2A77B1C0"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4CEAD98F"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68A90F60" w14:textId="5793CA70" w:rsidR="008C206D" w:rsidRPr="007F082A" w:rsidRDefault="008C206D" w:rsidP="00AE6114">
            <w:pPr>
              <w:spacing w:after="0" w:line="240" w:lineRule="auto"/>
              <w:contextualSpacing/>
              <w:jc w:val="center"/>
              <w:rPr>
                <w:rFonts w:ascii="Times New Roman" w:eastAsia="Times New Roman" w:hAnsi="Times New Roman" w:cs="Times New Roman"/>
                <w:iCs/>
                <w:sz w:val="16"/>
                <w:szCs w:val="16"/>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38BFBA34" w14:textId="5BCA0187" w:rsidR="008C206D" w:rsidRPr="007F082A" w:rsidRDefault="008C206D">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hAnsi="Times New Roman" w:cs="Times New Roman"/>
                <w:sz w:val="16"/>
                <w:szCs w:val="16"/>
              </w:rPr>
              <w:t>6 563 74</w:t>
            </w:r>
            <w:r w:rsidR="00E866FB">
              <w:rPr>
                <w:rFonts w:ascii="Times New Roman" w:hAnsi="Times New Roman" w:cs="Times New Roman"/>
                <w:sz w:val="16"/>
                <w:szCs w:val="16"/>
              </w:rPr>
              <w:t>5</w:t>
            </w:r>
          </w:p>
        </w:tc>
        <w:tc>
          <w:tcPr>
            <w:tcW w:w="498" w:type="pct"/>
            <w:tcBorders>
              <w:top w:val="outset" w:sz="6" w:space="0" w:color="auto"/>
              <w:left w:val="outset" w:sz="6" w:space="0" w:color="auto"/>
              <w:bottom w:val="outset" w:sz="6" w:space="0" w:color="auto"/>
              <w:right w:val="outset" w:sz="6" w:space="0" w:color="auto"/>
            </w:tcBorders>
            <w:vAlign w:val="center"/>
            <w:hideMark/>
          </w:tcPr>
          <w:p w14:paraId="2E573F0C" w14:textId="6FA985E3"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641A8740" w14:textId="55823A3E"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4 688 389</w:t>
            </w:r>
          </w:p>
        </w:tc>
        <w:tc>
          <w:tcPr>
            <w:tcW w:w="681" w:type="pct"/>
            <w:tcBorders>
              <w:top w:val="outset" w:sz="6" w:space="0" w:color="auto"/>
              <w:left w:val="outset" w:sz="6" w:space="0" w:color="auto"/>
              <w:bottom w:val="outset" w:sz="6" w:space="0" w:color="auto"/>
              <w:right w:val="outset" w:sz="6" w:space="0" w:color="auto"/>
            </w:tcBorders>
            <w:vAlign w:val="center"/>
            <w:hideMark/>
          </w:tcPr>
          <w:p w14:paraId="68C37E8F" w14:textId="00014235"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4 688 389</w:t>
            </w:r>
          </w:p>
        </w:tc>
      </w:tr>
      <w:tr w:rsidR="00E866FB" w:rsidRPr="00BE2557" w14:paraId="167A1EE2"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292A9C53"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1.2. valsts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62BBF6BD" w14:textId="2D2510C8"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FF5A1A7"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6D475A3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55C9B96"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CC9BEE8"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2AD95F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685EC360"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E866FB" w:rsidRPr="00BE2557" w14:paraId="66C5F011"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65FF71E1"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1.3.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13C0C44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5364462"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6DEA6214"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3C18A7B"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2EA7C3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8ABC9D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316ABC48"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E866FB" w:rsidRPr="00BE2557" w14:paraId="1D54B8AA"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5297BB2E"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2. Budžeta izdevumi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21F4A8FB"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420373C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197DAE41" w14:textId="5D40D62C"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0592AAFD" w14:textId="1B654375" w:rsidR="008C206D" w:rsidRPr="007F082A" w:rsidRDefault="00E866FB" w:rsidP="008C206D">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8 620 385 </w:t>
            </w:r>
          </w:p>
        </w:tc>
        <w:tc>
          <w:tcPr>
            <w:tcW w:w="498" w:type="pct"/>
            <w:tcBorders>
              <w:top w:val="outset" w:sz="6" w:space="0" w:color="auto"/>
              <w:left w:val="outset" w:sz="6" w:space="0" w:color="auto"/>
              <w:bottom w:val="outset" w:sz="6" w:space="0" w:color="auto"/>
              <w:right w:val="outset" w:sz="6" w:space="0" w:color="auto"/>
            </w:tcBorders>
            <w:vAlign w:val="center"/>
          </w:tcPr>
          <w:p w14:paraId="66B6684D" w14:textId="16D9A172" w:rsidR="008C206D" w:rsidRPr="007F082A" w:rsidRDefault="008C206D" w:rsidP="00AE6114">
            <w:pPr>
              <w:spacing w:after="0" w:line="240" w:lineRule="auto"/>
              <w:contextualSpacing/>
              <w:jc w:val="center"/>
              <w:rPr>
                <w:rFonts w:ascii="Times New Roman" w:eastAsia="Times New Roman" w:hAnsi="Times New Roman" w:cs="Times New Roman"/>
                <w:iCs/>
                <w:sz w:val="16"/>
                <w:szCs w:val="16"/>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7ECC3B3E" w14:textId="1B8717D9" w:rsidR="008C206D" w:rsidRPr="007F082A" w:rsidRDefault="00E866FB" w:rsidP="007143AB">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6 157 418 </w:t>
            </w:r>
          </w:p>
        </w:tc>
        <w:tc>
          <w:tcPr>
            <w:tcW w:w="681" w:type="pct"/>
            <w:tcBorders>
              <w:top w:val="outset" w:sz="6" w:space="0" w:color="auto"/>
              <w:left w:val="outset" w:sz="6" w:space="0" w:color="auto"/>
              <w:bottom w:val="outset" w:sz="6" w:space="0" w:color="auto"/>
              <w:right w:val="outset" w:sz="6" w:space="0" w:color="auto"/>
            </w:tcBorders>
            <w:vAlign w:val="center"/>
            <w:hideMark/>
          </w:tcPr>
          <w:p w14:paraId="7C09C197" w14:textId="363AA8D5" w:rsidR="008C206D" w:rsidRPr="007F082A" w:rsidRDefault="008C206D" w:rsidP="00BD2D57">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6</w:t>
            </w:r>
            <w:r w:rsidR="00E866FB">
              <w:rPr>
                <w:rFonts w:ascii="Times New Roman" w:eastAsia="Times New Roman" w:hAnsi="Times New Roman" w:cs="Times New Roman"/>
                <w:iCs/>
                <w:sz w:val="16"/>
                <w:szCs w:val="16"/>
                <w:lang w:eastAsia="lv-LV"/>
              </w:rPr>
              <w:t xml:space="preserve"> 157 418 </w:t>
            </w:r>
          </w:p>
        </w:tc>
      </w:tr>
      <w:tr w:rsidR="00E866FB" w:rsidRPr="00BE2557" w14:paraId="18BC87A8"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563D2082"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lastRenderedPageBreak/>
              <w:t>2.1. valsts pamatbudžets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0214F166"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787D852E"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026B3F96" w14:textId="036BCC53"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67730A13" w14:textId="598A3091" w:rsidR="008C206D" w:rsidRPr="007F082A" w:rsidRDefault="00E866FB" w:rsidP="008C206D">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8 620 385 </w:t>
            </w:r>
          </w:p>
        </w:tc>
        <w:tc>
          <w:tcPr>
            <w:tcW w:w="498" w:type="pct"/>
            <w:tcBorders>
              <w:top w:val="outset" w:sz="6" w:space="0" w:color="auto"/>
              <w:left w:val="outset" w:sz="6" w:space="0" w:color="auto"/>
              <w:bottom w:val="outset" w:sz="6" w:space="0" w:color="auto"/>
              <w:right w:val="outset" w:sz="6" w:space="0" w:color="auto"/>
            </w:tcBorders>
            <w:vAlign w:val="center"/>
            <w:hideMark/>
          </w:tcPr>
          <w:p w14:paraId="435657AB" w14:textId="25760F28" w:rsidR="008C206D" w:rsidRPr="007F082A" w:rsidRDefault="008C206D" w:rsidP="00AE6114">
            <w:pPr>
              <w:spacing w:after="0" w:line="240" w:lineRule="auto"/>
              <w:contextualSpacing/>
              <w:jc w:val="center"/>
              <w:rPr>
                <w:rFonts w:ascii="Times New Roman" w:eastAsia="Times New Roman" w:hAnsi="Times New Roman" w:cs="Times New Roman"/>
                <w:iCs/>
                <w:sz w:val="16"/>
                <w:szCs w:val="16"/>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626E00A7" w14:textId="3D303B43" w:rsidR="008C206D" w:rsidRPr="007F082A" w:rsidRDefault="00E866FB" w:rsidP="007143AB">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6 157 418 </w:t>
            </w:r>
          </w:p>
        </w:tc>
        <w:tc>
          <w:tcPr>
            <w:tcW w:w="681" w:type="pct"/>
            <w:tcBorders>
              <w:top w:val="outset" w:sz="6" w:space="0" w:color="auto"/>
              <w:left w:val="outset" w:sz="6" w:space="0" w:color="auto"/>
              <w:bottom w:val="outset" w:sz="6" w:space="0" w:color="auto"/>
              <w:right w:val="outset" w:sz="6" w:space="0" w:color="auto"/>
            </w:tcBorders>
            <w:vAlign w:val="center"/>
            <w:hideMark/>
          </w:tcPr>
          <w:p w14:paraId="311BF616" w14:textId="7E5E48FC" w:rsidR="008C206D" w:rsidRPr="007F082A" w:rsidRDefault="00E866FB" w:rsidP="00BD2D57">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6 157 418 </w:t>
            </w:r>
          </w:p>
        </w:tc>
      </w:tr>
      <w:tr w:rsidR="00E866FB" w:rsidRPr="00BE2557" w14:paraId="14882AD6"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13ACED75"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2.2. valsts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6C1E688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59D311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5A718A7C"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0DAA14B"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6E6AA9D0"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D017C2A"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0D050471"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E866FB" w:rsidRPr="00BE2557" w14:paraId="70EDA02A"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46E007AB"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2.3.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1B93003E"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717D0B2F"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652300E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0AE6C7C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28B1507"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CB2916C"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2981BAF2"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E866FB" w:rsidRPr="00BE2557" w14:paraId="43BFAC1D"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67266BAF"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3. Finansiālā ietekme</w:t>
            </w:r>
          </w:p>
        </w:tc>
        <w:tc>
          <w:tcPr>
            <w:tcW w:w="498" w:type="pct"/>
            <w:tcBorders>
              <w:top w:val="outset" w:sz="6" w:space="0" w:color="auto"/>
              <w:left w:val="outset" w:sz="6" w:space="0" w:color="auto"/>
              <w:bottom w:val="outset" w:sz="6" w:space="0" w:color="auto"/>
              <w:right w:val="outset" w:sz="6" w:space="0" w:color="auto"/>
            </w:tcBorders>
            <w:vAlign w:val="center"/>
            <w:hideMark/>
          </w:tcPr>
          <w:p w14:paraId="47FDFF4D"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763807EF"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tcPr>
          <w:p w14:paraId="5E95494B" w14:textId="0222EEFA" w:rsidR="008C206D" w:rsidRPr="007F082A" w:rsidRDefault="008C206D" w:rsidP="007F082A">
            <w:pPr>
              <w:pStyle w:val="ListParagraph"/>
              <w:spacing w:after="0" w:line="240" w:lineRule="auto"/>
              <w:ind w:left="0"/>
              <w:rPr>
                <w:rFonts w:ascii="Times New Roman" w:eastAsia="Times New Roman" w:hAnsi="Times New Roman" w:cs="Times New Roman"/>
                <w:iCs/>
                <w:sz w:val="16"/>
                <w:szCs w:val="16"/>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029AAA0" w14:textId="41DD58D3" w:rsidR="008C206D" w:rsidRPr="007F082A" w:rsidRDefault="00DD284A" w:rsidP="007F082A">
            <w:pPr>
              <w:pStyle w:val="ListParagraph"/>
              <w:spacing w:after="0" w:line="240" w:lineRule="auto"/>
              <w:ind w:left="0"/>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     </w:t>
            </w:r>
            <w:r w:rsidR="00E866FB">
              <w:rPr>
                <w:rFonts w:ascii="Times New Roman" w:eastAsia="Times New Roman" w:hAnsi="Times New Roman" w:cs="Times New Roman"/>
                <w:iCs/>
                <w:sz w:val="16"/>
                <w:szCs w:val="16"/>
                <w:lang w:eastAsia="lv-LV"/>
              </w:rPr>
              <w:t xml:space="preserve">-2 056 640 </w:t>
            </w:r>
          </w:p>
        </w:tc>
        <w:tc>
          <w:tcPr>
            <w:tcW w:w="498" w:type="pct"/>
            <w:tcBorders>
              <w:top w:val="outset" w:sz="6" w:space="0" w:color="auto"/>
              <w:left w:val="outset" w:sz="6" w:space="0" w:color="auto"/>
              <w:bottom w:val="outset" w:sz="6" w:space="0" w:color="auto"/>
              <w:right w:val="outset" w:sz="6" w:space="0" w:color="auto"/>
            </w:tcBorders>
            <w:vAlign w:val="center"/>
          </w:tcPr>
          <w:p w14:paraId="79837092" w14:textId="7565EFAA" w:rsidR="008C206D" w:rsidRPr="007F082A" w:rsidRDefault="008C206D" w:rsidP="007F082A">
            <w:pPr>
              <w:spacing w:after="0" w:line="240" w:lineRule="auto"/>
              <w:rPr>
                <w:rFonts w:ascii="Times New Roman" w:eastAsia="Times New Roman" w:hAnsi="Times New Roman" w:cs="Times New Roman"/>
                <w:iCs/>
                <w:sz w:val="16"/>
                <w:szCs w:val="16"/>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428296F0" w14:textId="62A839DA"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w:t>
            </w:r>
            <w:r w:rsidR="00E866FB">
              <w:rPr>
                <w:rFonts w:ascii="Times New Roman" w:eastAsia="Times New Roman" w:hAnsi="Times New Roman" w:cs="Times New Roman"/>
                <w:iCs/>
                <w:sz w:val="16"/>
                <w:szCs w:val="16"/>
                <w:lang w:eastAsia="lv-LV"/>
              </w:rPr>
              <w:t xml:space="preserve">1 469 029 </w:t>
            </w:r>
          </w:p>
        </w:tc>
        <w:tc>
          <w:tcPr>
            <w:tcW w:w="681" w:type="pct"/>
            <w:tcBorders>
              <w:top w:val="outset" w:sz="6" w:space="0" w:color="auto"/>
              <w:left w:val="outset" w:sz="6" w:space="0" w:color="auto"/>
              <w:bottom w:val="outset" w:sz="6" w:space="0" w:color="auto"/>
              <w:right w:val="outset" w:sz="6" w:space="0" w:color="auto"/>
            </w:tcBorders>
            <w:vAlign w:val="center"/>
            <w:hideMark/>
          </w:tcPr>
          <w:p w14:paraId="26E53F71" w14:textId="6AC04C04" w:rsidR="008C206D" w:rsidRPr="007F082A" w:rsidRDefault="00E866FB" w:rsidP="008C206D">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-1 469 029</w:t>
            </w:r>
          </w:p>
        </w:tc>
      </w:tr>
      <w:tr w:rsidR="00E866FB" w:rsidRPr="00BE2557" w14:paraId="117058A3"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2B3ABB1D"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3.1. valsts pamatbudžets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07291491"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4E06A7A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705AE5F1" w14:textId="4417810A" w:rsidR="008C206D" w:rsidRPr="007F082A" w:rsidRDefault="008C206D" w:rsidP="008C206D">
            <w:pPr>
              <w:spacing w:after="0" w:line="240" w:lineRule="auto"/>
              <w:contextualSpacing/>
              <w:jc w:val="center"/>
              <w:rPr>
                <w:rFonts w:ascii="Times New Roman" w:eastAsia="Times New Roman" w:hAnsi="Times New Roman" w:cs="Times New Roman"/>
                <w:iCs/>
                <w:sz w:val="16"/>
                <w:szCs w:val="16"/>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6A344FCD" w14:textId="54BE417C" w:rsidR="008C206D" w:rsidRPr="007F082A" w:rsidRDefault="00E866FB" w:rsidP="008C206D">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-2 056 640 </w:t>
            </w:r>
          </w:p>
        </w:tc>
        <w:tc>
          <w:tcPr>
            <w:tcW w:w="498" w:type="pct"/>
            <w:tcBorders>
              <w:top w:val="outset" w:sz="6" w:space="0" w:color="auto"/>
              <w:left w:val="outset" w:sz="6" w:space="0" w:color="auto"/>
              <w:bottom w:val="outset" w:sz="6" w:space="0" w:color="auto"/>
              <w:right w:val="outset" w:sz="6" w:space="0" w:color="auto"/>
            </w:tcBorders>
            <w:vAlign w:val="center"/>
            <w:hideMark/>
          </w:tcPr>
          <w:p w14:paraId="73E6520C" w14:textId="21E31E9F" w:rsidR="008C206D" w:rsidRPr="007F082A" w:rsidRDefault="008C206D" w:rsidP="00BC7257">
            <w:pPr>
              <w:spacing w:after="0" w:line="240" w:lineRule="auto"/>
              <w:contextualSpacing/>
              <w:jc w:val="center"/>
              <w:rPr>
                <w:rFonts w:ascii="Times New Roman" w:eastAsia="Times New Roman" w:hAnsi="Times New Roman" w:cs="Times New Roman"/>
                <w:iCs/>
                <w:sz w:val="16"/>
                <w:szCs w:val="16"/>
                <w:lang w:eastAsia="lv-LV"/>
              </w:rPr>
            </w:pPr>
            <w:r w:rsidRPr="007F082A">
              <w:rPr>
                <w:rFonts w:ascii="Times New Roman" w:eastAsia="Times New Roman" w:hAnsi="Times New Roman" w:cs="Times New Roman"/>
                <w:iCs/>
                <w:sz w:val="16"/>
                <w:szCs w:val="16"/>
                <w:lang w:eastAsia="lv-LV"/>
              </w:rPr>
              <w:t>-</w:t>
            </w:r>
          </w:p>
        </w:tc>
        <w:tc>
          <w:tcPr>
            <w:tcW w:w="660" w:type="pct"/>
            <w:tcBorders>
              <w:top w:val="outset" w:sz="6" w:space="0" w:color="auto"/>
              <w:left w:val="outset" w:sz="6" w:space="0" w:color="auto"/>
              <w:bottom w:val="outset" w:sz="6" w:space="0" w:color="auto"/>
              <w:right w:val="outset" w:sz="6" w:space="0" w:color="auto"/>
            </w:tcBorders>
            <w:vAlign w:val="center"/>
            <w:hideMark/>
          </w:tcPr>
          <w:p w14:paraId="65E689BF" w14:textId="211A74CF" w:rsidR="008C206D" w:rsidRPr="007F082A" w:rsidRDefault="00E866FB" w:rsidP="008C206D">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-1 469 029</w:t>
            </w:r>
          </w:p>
        </w:tc>
        <w:tc>
          <w:tcPr>
            <w:tcW w:w="681" w:type="pct"/>
            <w:tcBorders>
              <w:top w:val="outset" w:sz="6" w:space="0" w:color="auto"/>
              <w:left w:val="outset" w:sz="6" w:space="0" w:color="auto"/>
              <w:bottom w:val="outset" w:sz="6" w:space="0" w:color="auto"/>
              <w:right w:val="outset" w:sz="6" w:space="0" w:color="auto"/>
            </w:tcBorders>
            <w:vAlign w:val="center"/>
            <w:hideMark/>
          </w:tcPr>
          <w:p w14:paraId="583F5A19" w14:textId="0EFFE1C6" w:rsidR="008C206D" w:rsidRPr="007F082A" w:rsidRDefault="00E866FB" w:rsidP="008C206D">
            <w:pPr>
              <w:spacing w:after="0" w:line="240" w:lineRule="auto"/>
              <w:contextualSpacing/>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-1 469 029</w:t>
            </w:r>
          </w:p>
        </w:tc>
      </w:tr>
      <w:tr w:rsidR="00E866FB" w:rsidRPr="00BE2557" w14:paraId="75B234E8"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1E0519BE"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3.2.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44B94E29" w14:textId="71464B48"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3F86752"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3BA061E6"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2D8755F"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151B7590"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979C3B1"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2F5547DA"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E866FB" w:rsidRPr="00BE2557" w14:paraId="49089CF9"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50A4A9C2"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3.3.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58114C8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AB16A60"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734AB977"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4BA0D3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0997136"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998FEFB"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5D7ABF45"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E866FB" w:rsidRPr="00BE2557" w14:paraId="2F88C644"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6A7ACD4D"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042302CE"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4E2F47AA"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tcBorders>
              <w:top w:val="outset" w:sz="6" w:space="0" w:color="auto"/>
              <w:left w:val="outset" w:sz="6" w:space="0" w:color="auto"/>
              <w:bottom w:val="outset" w:sz="6" w:space="0" w:color="auto"/>
              <w:right w:val="outset" w:sz="6" w:space="0" w:color="auto"/>
            </w:tcBorders>
            <w:vAlign w:val="center"/>
            <w:hideMark/>
          </w:tcPr>
          <w:p w14:paraId="06DD32C2"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6EF0E276"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A2CCC98"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13B1A34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20D1E69D" w14:textId="1880F0D8"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307AD7" w:rsidRPr="00BE2557" w14:paraId="7ADA743B" w14:textId="77777777" w:rsidTr="00341D9C">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2D2ADF25" w14:textId="77777777" w:rsidR="00E866FB" w:rsidRPr="007F082A" w:rsidRDefault="00E866FB" w:rsidP="00E866FB">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5. Precizēta finansiālā ietekme</w:t>
            </w:r>
          </w:p>
        </w:tc>
        <w:tc>
          <w:tcPr>
            <w:tcW w:w="498" w:type="pct"/>
            <w:vMerge w:val="restart"/>
            <w:tcBorders>
              <w:top w:val="outset" w:sz="6" w:space="0" w:color="auto"/>
              <w:left w:val="outset" w:sz="6" w:space="0" w:color="auto"/>
              <w:bottom w:val="outset" w:sz="6" w:space="0" w:color="auto"/>
              <w:right w:val="outset" w:sz="6" w:space="0" w:color="auto"/>
            </w:tcBorders>
            <w:vAlign w:val="center"/>
            <w:hideMark/>
          </w:tcPr>
          <w:p w14:paraId="60BF4A02"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25871814"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4AB37994"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624BF316"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16B98868"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66B2C975"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73E778E0"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518" w:type="pct"/>
            <w:vMerge w:val="restart"/>
            <w:tcBorders>
              <w:top w:val="outset" w:sz="6" w:space="0" w:color="auto"/>
              <w:left w:val="outset" w:sz="6" w:space="0" w:color="auto"/>
              <w:bottom w:val="outset" w:sz="6" w:space="0" w:color="auto"/>
              <w:right w:val="outset" w:sz="6" w:space="0" w:color="auto"/>
            </w:tcBorders>
            <w:vAlign w:val="center"/>
            <w:hideMark/>
          </w:tcPr>
          <w:p w14:paraId="12150E62"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4CD57362"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33B84FC4"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40D8F1E3"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5DC46994"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531343FB"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523DFA2" w14:textId="0A7A1AA5" w:rsidR="00E866FB" w:rsidRPr="007F082A" w:rsidRDefault="00E866FB" w:rsidP="00341D9C">
            <w:pPr>
              <w:spacing w:after="0" w:line="240" w:lineRule="auto"/>
              <w:contextualSpacing/>
              <w:jc w:val="center"/>
              <w:rPr>
                <w:rFonts w:ascii="Times New Roman" w:eastAsia="Times New Roman" w:hAnsi="Times New Roman" w:cs="Times New Roman"/>
                <w:iCs/>
                <w:sz w:val="24"/>
                <w:szCs w:val="24"/>
                <w:lang w:eastAsia="lv-LV"/>
              </w:rPr>
            </w:pPr>
            <w:r w:rsidRPr="00495C6A">
              <w:rPr>
                <w:rFonts w:ascii="Times New Roman" w:eastAsia="Times New Roman" w:hAnsi="Times New Roman" w:cs="Times New Roman"/>
                <w:iCs/>
                <w:sz w:val="16"/>
                <w:szCs w:val="16"/>
                <w:lang w:eastAsia="lv-LV"/>
              </w:rPr>
              <w:t>-2 056 640</w:t>
            </w:r>
          </w:p>
        </w:tc>
        <w:tc>
          <w:tcPr>
            <w:tcW w:w="498" w:type="pct"/>
            <w:vMerge w:val="restart"/>
            <w:tcBorders>
              <w:top w:val="outset" w:sz="6" w:space="0" w:color="auto"/>
              <w:left w:val="outset" w:sz="6" w:space="0" w:color="auto"/>
              <w:bottom w:val="outset" w:sz="6" w:space="0" w:color="auto"/>
              <w:right w:val="outset" w:sz="6" w:space="0" w:color="auto"/>
            </w:tcBorders>
            <w:vAlign w:val="center"/>
            <w:hideMark/>
          </w:tcPr>
          <w:p w14:paraId="6C470F75"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7D28F1E3"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26D4915F"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43D99F63"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0EC46372"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p w14:paraId="1F27D506"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5623FB07" w14:textId="20309920" w:rsidR="00E866FB" w:rsidRPr="007F082A" w:rsidRDefault="00E866FB" w:rsidP="00341D9C">
            <w:pPr>
              <w:spacing w:after="0" w:line="240" w:lineRule="auto"/>
              <w:contextualSpacing/>
              <w:jc w:val="center"/>
              <w:rPr>
                <w:rFonts w:ascii="Times New Roman" w:eastAsia="Times New Roman" w:hAnsi="Times New Roman" w:cs="Times New Roman"/>
                <w:iCs/>
                <w:sz w:val="24"/>
                <w:szCs w:val="24"/>
                <w:lang w:eastAsia="lv-LV"/>
              </w:rPr>
            </w:pPr>
            <w:r w:rsidRPr="00F81F14">
              <w:rPr>
                <w:rFonts w:ascii="Times New Roman" w:eastAsia="Times New Roman" w:hAnsi="Times New Roman" w:cs="Times New Roman"/>
                <w:iCs/>
                <w:sz w:val="16"/>
                <w:szCs w:val="16"/>
                <w:lang w:eastAsia="lv-LV"/>
              </w:rPr>
              <w:t>-2 056 640</w:t>
            </w:r>
          </w:p>
        </w:tc>
        <w:tc>
          <w:tcPr>
            <w:tcW w:w="681" w:type="pct"/>
            <w:tcBorders>
              <w:top w:val="outset" w:sz="6" w:space="0" w:color="auto"/>
              <w:left w:val="outset" w:sz="6" w:space="0" w:color="auto"/>
              <w:bottom w:val="outset" w:sz="6" w:space="0" w:color="auto"/>
              <w:right w:val="outset" w:sz="6" w:space="0" w:color="auto"/>
            </w:tcBorders>
            <w:vAlign w:val="center"/>
            <w:hideMark/>
          </w:tcPr>
          <w:p w14:paraId="3D62300F" w14:textId="2F122E94"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16"/>
                <w:szCs w:val="16"/>
                <w:lang w:eastAsia="lv-LV"/>
              </w:rPr>
              <w:t>-2 056 640</w:t>
            </w:r>
          </w:p>
        </w:tc>
      </w:tr>
      <w:tr w:rsidR="00307AD7" w:rsidRPr="00BE2557" w14:paraId="39754062" w14:textId="77777777" w:rsidTr="00341D9C">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29A9F1E6" w14:textId="77777777" w:rsidR="00E866FB" w:rsidRPr="007F082A" w:rsidRDefault="00E866FB" w:rsidP="00E866FB">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B1BEC5" w14:textId="77777777" w:rsidR="00E866FB" w:rsidRPr="007F082A" w:rsidRDefault="00E866FB" w:rsidP="00E866FB">
            <w:pPr>
              <w:spacing w:after="0" w:line="240" w:lineRule="auto"/>
              <w:contextualSpacing/>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78F090F0" w14:textId="0D1570BB"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F52D51"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3BD84615" w14:textId="030D3F61" w:rsidR="00E866FB" w:rsidRPr="007F082A" w:rsidRDefault="00E866FB" w:rsidP="00341D9C">
            <w:pPr>
              <w:spacing w:after="0" w:line="240" w:lineRule="auto"/>
              <w:contextualSpacing/>
              <w:jc w:val="center"/>
              <w:rPr>
                <w:rFonts w:ascii="Times New Roman" w:eastAsia="Times New Roman" w:hAnsi="Times New Roman" w:cs="Times New Roman"/>
                <w:iCs/>
                <w:sz w:val="24"/>
                <w:szCs w:val="24"/>
                <w:lang w:eastAsia="lv-LV"/>
              </w:rPr>
            </w:pPr>
            <w:r w:rsidRPr="00495C6A">
              <w:rPr>
                <w:rFonts w:ascii="Times New Roman" w:eastAsia="Times New Roman" w:hAnsi="Times New Roman" w:cs="Times New Roman"/>
                <w:iCs/>
                <w:sz w:val="16"/>
                <w:szCs w:val="16"/>
                <w:lang w:eastAsia="lv-LV"/>
              </w:rPr>
              <w:t>-2 056 640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055C4E" w14:textId="77777777"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FB323E2" w14:textId="519C4065" w:rsidR="00E866FB" w:rsidRPr="007F082A" w:rsidRDefault="00E866FB" w:rsidP="00341D9C">
            <w:pPr>
              <w:spacing w:after="0" w:line="240" w:lineRule="auto"/>
              <w:contextualSpacing/>
              <w:jc w:val="center"/>
              <w:rPr>
                <w:rFonts w:ascii="Times New Roman" w:eastAsia="Times New Roman" w:hAnsi="Times New Roman" w:cs="Times New Roman"/>
                <w:iCs/>
                <w:sz w:val="24"/>
                <w:szCs w:val="24"/>
                <w:lang w:eastAsia="lv-LV"/>
              </w:rPr>
            </w:pPr>
            <w:r w:rsidRPr="00F81F14">
              <w:rPr>
                <w:rFonts w:ascii="Times New Roman" w:eastAsia="Times New Roman" w:hAnsi="Times New Roman" w:cs="Times New Roman"/>
                <w:iCs/>
                <w:sz w:val="16"/>
                <w:szCs w:val="16"/>
                <w:lang w:eastAsia="lv-LV"/>
              </w:rPr>
              <w:t>-2 056 640</w:t>
            </w:r>
          </w:p>
        </w:tc>
        <w:tc>
          <w:tcPr>
            <w:tcW w:w="681" w:type="pct"/>
            <w:tcBorders>
              <w:top w:val="outset" w:sz="6" w:space="0" w:color="auto"/>
              <w:left w:val="outset" w:sz="6" w:space="0" w:color="auto"/>
              <w:bottom w:val="outset" w:sz="6" w:space="0" w:color="auto"/>
              <w:right w:val="outset" w:sz="6" w:space="0" w:color="auto"/>
            </w:tcBorders>
            <w:vAlign w:val="center"/>
            <w:hideMark/>
          </w:tcPr>
          <w:p w14:paraId="06745F36" w14:textId="1F90F1D6" w:rsidR="00E866FB" w:rsidRPr="007F082A" w:rsidRDefault="00E866FB" w:rsidP="00E866FB">
            <w:pPr>
              <w:spacing w:after="0" w:line="240" w:lineRule="auto"/>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16"/>
                <w:szCs w:val="16"/>
                <w:lang w:eastAsia="lv-LV"/>
              </w:rPr>
              <w:t>-2 056 640</w:t>
            </w:r>
          </w:p>
        </w:tc>
      </w:tr>
      <w:tr w:rsidR="00E866FB" w:rsidRPr="00BE2557" w14:paraId="4E12CE4D"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6233B80E"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28E3B9"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3CB52CF7" w14:textId="40E6BB26"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8AC3D8"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1F87ED38" w14:textId="6EA67BD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A43637"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02C0B0A7" w14:textId="03E9DB8C"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3545B3E3" w14:textId="3D9847D3"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E866FB" w:rsidRPr="00BE2557" w14:paraId="6F29F9BE"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428151B7"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28A8FA"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10E77450" w14:textId="16084BD0"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65CD5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4E839038" w14:textId="57511C1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4099B9" w14:textId="77777777"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51561ED4" w14:textId="5DAF7AAA"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6FE995F0" w14:textId="3001C392" w:rsidR="008C206D" w:rsidRPr="007F082A" w:rsidRDefault="008C206D" w:rsidP="008C206D">
            <w:pPr>
              <w:spacing w:after="0" w:line="240" w:lineRule="auto"/>
              <w:contextualSpacing/>
              <w:jc w:val="center"/>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0</w:t>
            </w:r>
          </w:p>
        </w:tc>
      </w:tr>
      <w:tr w:rsidR="008C206D" w:rsidRPr="00BE2557" w14:paraId="4F4047B9"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385EDB0B"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w:t>
            </w:r>
            <w:r w:rsidRPr="007F082A">
              <w:rPr>
                <w:rFonts w:ascii="Times New Roman" w:eastAsia="Times New Roman" w:hAnsi="Times New Roman" w:cs="Times New Roman"/>
                <w:iCs/>
                <w:sz w:val="24"/>
                <w:szCs w:val="24"/>
                <w:lang w:eastAsia="lv-LV"/>
              </w:rPr>
              <w:lastRenderedPageBreak/>
              <w:t>pievienot anotācijas pielikumā)</w:t>
            </w:r>
          </w:p>
        </w:tc>
        <w:tc>
          <w:tcPr>
            <w:tcW w:w="4047" w:type="pct"/>
            <w:gridSpan w:val="7"/>
            <w:vMerge w:val="restart"/>
            <w:tcBorders>
              <w:top w:val="outset" w:sz="6" w:space="0" w:color="auto"/>
              <w:left w:val="outset" w:sz="6" w:space="0" w:color="auto"/>
              <w:bottom w:val="outset" w:sz="6" w:space="0" w:color="auto"/>
              <w:right w:val="outset" w:sz="6" w:space="0" w:color="auto"/>
            </w:tcBorders>
          </w:tcPr>
          <w:p w14:paraId="4DEBD1BC" w14:textId="56BB671A" w:rsidR="008C206D" w:rsidRPr="007F082A" w:rsidRDefault="00430C0F" w:rsidP="008C206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 xml:space="preserve">Saskaņā ar Patvēruma, migrācijas un integrācijas fonda regulas projekta </w:t>
            </w:r>
            <w:r w:rsidR="008C206D" w:rsidRPr="007F082A">
              <w:rPr>
                <w:rFonts w:ascii="Times New Roman" w:eastAsia="Times New Roman" w:hAnsi="Times New Roman" w:cs="Times New Roman"/>
                <w:iCs/>
                <w:sz w:val="24"/>
                <w:szCs w:val="24"/>
                <w:lang w:eastAsia="lv-LV"/>
              </w:rPr>
              <w:t>14.pantu</w:t>
            </w:r>
            <w:r>
              <w:rPr>
                <w:rFonts w:ascii="Times New Roman" w:eastAsia="Times New Roman" w:hAnsi="Times New Roman" w:cs="Times New Roman"/>
                <w:iCs/>
                <w:sz w:val="24"/>
                <w:szCs w:val="24"/>
                <w:lang w:eastAsia="lv-LV"/>
              </w:rPr>
              <w:t>,</w:t>
            </w:r>
            <w:r w:rsidR="008C206D" w:rsidRPr="007F082A">
              <w:rPr>
                <w:rFonts w:ascii="Times New Roman" w:eastAsia="Times New Roman" w:hAnsi="Times New Roman" w:cs="Times New Roman"/>
                <w:iCs/>
                <w:sz w:val="24"/>
                <w:szCs w:val="24"/>
                <w:lang w:eastAsia="lv-LV"/>
              </w:rPr>
              <w:t xml:space="preserve"> “Priekšfinansējuma likmes”, priekšfinansējumu attiecībā uz Patvēruma, migrācijas un integrācijas fondu, katru gadu pirms 1. jūlija izmaksā kā gada maksājumus šādi:</w:t>
            </w:r>
          </w:p>
          <w:p w14:paraId="6AD9FE73"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a)</w:t>
            </w:r>
            <w:r w:rsidRPr="007F082A">
              <w:rPr>
                <w:rFonts w:ascii="Times New Roman" w:eastAsia="Times New Roman" w:hAnsi="Times New Roman" w:cs="Times New Roman"/>
                <w:iCs/>
                <w:sz w:val="24"/>
                <w:szCs w:val="24"/>
                <w:lang w:eastAsia="lv-LV"/>
              </w:rPr>
              <w:tab/>
              <w:t>2021: 4 %;</w:t>
            </w:r>
          </w:p>
          <w:p w14:paraId="48036F53"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b)</w:t>
            </w:r>
            <w:r w:rsidRPr="007F082A">
              <w:rPr>
                <w:rFonts w:ascii="Times New Roman" w:eastAsia="Times New Roman" w:hAnsi="Times New Roman" w:cs="Times New Roman"/>
                <w:iCs/>
                <w:sz w:val="24"/>
                <w:szCs w:val="24"/>
                <w:lang w:eastAsia="lv-LV"/>
              </w:rPr>
              <w:tab/>
              <w:t>2022: 3 %;</w:t>
            </w:r>
          </w:p>
          <w:p w14:paraId="46D28C35"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c)</w:t>
            </w:r>
            <w:r w:rsidRPr="007F082A">
              <w:rPr>
                <w:rFonts w:ascii="Times New Roman" w:eastAsia="Times New Roman" w:hAnsi="Times New Roman" w:cs="Times New Roman"/>
                <w:iCs/>
                <w:sz w:val="24"/>
                <w:szCs w:val="24"/>
                <w:lang w:eastAsia="lv-LV"/>
              </w:rPr>
              <w:tab/>
              <w:t>2023: 5 %;</w:t>
            </w:r>
          </w:p>
          <w:p w14:paraId="1659AAEB"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d)</w:t>
            </w:r>
            <w:r w:rsidRPr="007F082A">
              <w:rPr>
                <w:rFonts w:ascii="Times New Roman" w:eastAsia="Times New Roman" w:hAnsi="Times New Roman" w:cs="Times New Roman"/>
                <w:iCs/>
                <w:sz w:val="24"/>
                <w:szCs w:val="24"/>
                <w:lang w:eastAsia="lv-LV"/>
              </w:rPr>
              <w:tab/>
              <w:t>2024: 5 %;</w:t>
            </w:r>
          </w:p>
          <w:p w14:paraId="2D848F25" w14:textId="2A853380"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e)</w:t>
            </w:r>
            <w:r w:rsidRPr="007F082A">
              <w:rPr>
                <w:rFonts w:ascii="Times New Roman" w:eastAsia="Times New Roman" w:hAnsi="Times New Roman" w:cs="Times New Roman"/>
                <w:iCs/>
                <w:sz w:val="24"/>
                <w:szCs w:val="24"/>
                <w:lang w:eastAsia="lv-LV"/>
              </w:rPr>
              <w:tab/>
              <w:t>2025: 5 %;</w:t>
            </w:r>
          </w:p>
          <w:p w14:paraId="51743969"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lastRenderedPageBreak/>
              <w:t>f)</w:t>
            </w:r>
            <w:r w:rsidRPr="007F082A">
              <w:rPr>
                <w:rFonts w:ascii="Times New Roman" w:eastAsia="Times New Roman" w:hAnsi="Times New Roman" w:cs="Times New Roman"/>
                <w:iCs/>
                <w:sz w:val="24"/>
                <w:szCs w:val="24"/>
                <w:lang w:eastAsia="lv-LV"/>
              </w:rPr>
              <w:tab/>
              <w:t>2026: 5 %.</w:t>
            </w:r>
          </w:p>
          <w:p w14:paraId="7F14C4BB" w14:textId="47915A93"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Saskaņā ar </w:t>
            </w:r>
            <w:r w:rsidR="00430C0F">
              <w:rPr>
                <w:rFonts w:ascii="Times New Roman" w:eastAsia="Times New Roman" w:hAnsi="Times New Roman" w:cs="Times New Roman"/>
                <w:iCs/>
                <w:sz w:val="24"/>
                <w:szCs w:val="24"/>
                <w:lang w:eastAsia="lv-LV"/>
              </w:rPr>
              <w:t xml:space="preserve">Patvēruma, migrācijas un integrācijas fonda </w:t>
            </w:r>
            <w:r w:rsidRPr="007F082A">
              <w:rPr>
                <w:rFonts w:ascii="Times New Roman" w:eastAsia="Times New Roman" w:hAnsi="Times New Roman" w:cs="Times New Roman"/>
                <w:iCs/>
                <w:sz w:val="24"/>
                <w:szCs w:val="24"/>
                <w:lang w:eastAsia="lv-LV"/>
              </w:rPr>
              <w:t>regulas projektu, ja programma tiks pieņemta pēc 2021. gada 1. jūlija, maksājumus par gadiem pirms tās pieņemšanas gada izmaksās tās pieņemšanas gadā, kas nozīmē, ka 2022.gadā tie būs 7% (3% + 4%).</w:t>
            </w:r>
          </w:p>
          <w:p w14:paraId="2A5BC55B" w14:textId="170F3B79"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Saskaņā ar Eiropas Komisijas 2021.gada 21.aprīļa vēstuli Nr.Ares(2021)2667716, Latvijai sākotnēji piešķirtais fonda finansējums ir </w:t>
            </w:r>
            <w:r w:rsidRPr="007F082A">
              <w:rPr>
                <w:rFonts w:ascii="Times New Roman" w:eastAsia="Times New Roman" w:hAnsi="Times New Roman" w:cs="Times New Roman"/>
                <w:b/>
                <w:iCs/>
                <w:sz w:val="24"/>
                <w:szCs w:val="24"/>
                <w:lang w:eastAsia="lv-LV"/>
              </w:rPr>
              <w:t>31 212 016</w:t>
            </w:r>
            <w:r w:rsidRPr="007F082A">
              <w:rPr>
                <w:rFonts w:ascii="Times New Roman" w:eastAsia="Times New Roman" w:hAnsi="Times New Roman" w:cs="Times New Roman"/>
                <w:iCs/>
                <w:sz w:val="24"/>
                <w:szCs w:val="24"/>
                <w:lang w:eastAsia="lv-LV"/>
              </w:rPr>
              <w:t xml:space="preserve"> euro.</w:t>
            </w:r>
          </w:p>
          <w:p w14:paraId="58849B80" w14:textId="5301313D"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Saskaņā ar </w:t>
            </w:r>
            <w:r w:rsidR="00430C0F">
              <w:rPr>
                <w:rFonts w:ascii="Times New Roman" w:eastAsia="Times New Roman" w:hAnsi="Times New Roman" w:cs="Times New Roman"/>
                <w:iCs/>
                <w:sz w:val="24"/>
                <w:szCs w:val="24"/>
                <w:lang w:eastAsia="lv-LV"/>
              </w:rPr>
              <w:t>Patvēruma, migrācijas un integrācijas</w:t>
            </w:r>
            <w:r w:rsidR="00430C0F" w:rsidRPr="007F082A">
              <w:rPr>
                <w:rFonts w:ascii="Times New Roman" w:eastAsia="Times New Roman" w:hAnsi="Times New Roman" w:cs="Times New Roman"/>
                <w:iCs/>
                <w:sz w:val="24"/>
                <w:szCs w:val="24"/>
                <w:lang w:eastAsia="lv-LV"/>
              </w:rPr>
              <w:t xml:space="preserve"> </w:t>
            </w:r>
            <w:r w:rsidRPr="007F082A">
              <w:rPr>
                <w:rFonts w:ascii="Times New Roman" w:eastAsia="Times New Roman" w:hAnsi="Times New Roman" w:cs="Times New Roman"/>
                <w:iCs/>
                <w:sz w:val="24"/>
                <w:szCs w:val="24"/>
                <w:lang w:eastAsia="lv-LV"/>
              </w:rPr>
              <w:t>fonda regulas projekta 17.pantu “Vidusposma pārskatīšana”, Eiropas Komisija 2024.gadā piešķir dalībvalstīm atlikušo fonda finansējumu.</w:t>
            </w:r>
          </w:p>
          <w:p w14:paraId="2504C71A"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p>
          <w:p w14:paraId="7894160D" w14:textId="55E53FCA" w:rsidR="008C206D" w:rsidRPr="007F082A" w:rsidRDefault="00430C0F" w:rsidP="008C206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Saskaņā ar </w:t>
            </w:r>
            <w:r w:rsidR="00B914B8">
              <w:rPr>
                <w:rFonts w:ascii="Times New Roman" w:eastAsia="Times New Roman" w:hAnsi="Times New Roman" w:cs="Times New Roman"/>
                <w:sz w:val="24"/>
                <w:szCs w:val="24"/>
                <w:lang w:eastAsia="lv-LV"/>
              </w:rPr>
              <w:t>Finansiālā atbalsta instrumenta</w:t>
            </w:r>
            <w:r>
              <w:rPr>
                <w:rFonts w:ascii="Times New Roman" w:eastAsia="Times New Roman" w:hAnsi="Times New Roman" w:cs="Times New Roman"/>
                <w:sz w:val="24"/>
                <w:szCs w:val="24"/>
                <w:lang w:eastAsia="lv-LV"/>
              </w:rPr>
              <w:t xml:space="preserve"> robežu pārvaldībai un vīzu politikai</w:t>
            </w:r>
            <w:r w:rsidR="00B914B8">
              <w:rPr>
                <w:rFonts w:ascii="Times New Roman" w:eastAsia="Times New Roman" w:hAnsi="Times New Roman" w:cs="Times New Roman"/>
                <w:sz w:val="24"/>
                <w:szCs w:val="24"/>
                <w:lang w:eastAsia="lv-LV"/>
              </w:rPr>
              <w:t xml:space="preserve"> regulas projekta</w:t>
            </w:r>
            <w:r w:rsidR="008C206D" w:rsidRPr="007F082A">
              <w:rPr>
                <w:rFonts w:ascii="Times New Roman" w:eastAsia="Times New Roman" w:hAnsi="Times New Roman" w:cs="Times New Roman"/>
                <w:iCs/>
                <w:sz w:val="24"/>
                <w:szCs w:val="24"/>
                <w:lang w:eastAsia="lv-LV"/>
              </w:rPr>
              <w:t xml:space="preserve"> 11.pantu</w:t>
            </w:r>
            <w:r>
              <w:rPr>
                <w:rFonts w:ascii="Times New Roman" w:eastAsia="Times New Roman" w:hAnsi="Times New Roman" w:cs="Times New Roman"/>
                <w:iCs/>
                <w:sz w:val="24"/>
                <w:szCs w:val="24"/>
                <w:lang w:eastAsia="lv-LV"/>
              </w:rPr>
              <w:t>,</w:t>
            </w:r>
            <w:r w:rsidR="008C206D" w:rsidRPr="007F082A">
              <w:rPr>
                <w:rFonts w:ascii="Times New Roman" w:eastAsia="Times New Roman" w:hAnsi="Times New Roman" w:cs="Times New Roman"/>
                <w:iCs/>
                <w:sz w:val="24"/>
                <w:szCs w:val="24"/>
                <w:lang w:eastAsia="lv-LV"/>
              </w:rPr>
              <w:t xml:space="preserve"> “Priekšfinansējuma likmes”, priekšfinansējumu attiecībā uz ar Finansiālā atbalsta instrumentu robežu pārvaldībai un vīzu politikai, katru gadu pirms 1. jūlija izmaksā kā gada maksājumus šādi:</w:t>
            </w:r>
          </w:p>
          <w:p w14:paraId="641EDC8B"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a)</w:t>
            </w:r>
            <w:r w:rsidRPr="007F082A">
              <w:rPr>
                <w:rFonts w:ascii="Times New Roman" w:eastAsia="Times New Roman" w:hAnsi="Times New Roman" w:cs="Times New Roman"/>
                <w:iCs/>
                <w:sz w:val="24"/>
                <w:szCs w:val="24"/>
                <w:lang w:eastAsia="lv-LV"/>
              </w:rPr>
              <w:tab/>
              <w:t>2021: 4 %;</w:t>
            </w:r>
          </w:p>
          <w:p w14:paraId="0EFFA906"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b)</w:t>
            </w:r>
            <w:r w:rsidRPr="007F082A">
              <w:rPr>
                <w:rFonts w:ascii="Times New Roman" w:eastAsia="Times New Roman" w:hAnsi="Times New Roman" w:cs="Times New Roman"/>
                <w:iCs/>
                <w:sz w:val="24"/>
                <w:szCs w:val="24"/>
                <w:lang w:eastAsia="lv-LV"/>
              </w:rPr>
              <w:tab/>
              <w:t>2022: 3 %;</w:t>
            </w:r>
          </w:p>
          <w:p w14:paraId="01040D92"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c)</w:t>
            </w:r>
            <w:r w:rsidRPr="007F082A">
              <w:rPr>
                <w:rFonts w:ascii="Times New Roman" w:eastAsia="Times New Roman" w:hAnsi="Times New Roman" w:cs="Times New Roman"/>
                <w:iCs/>
                <w:sz w:val="24"/>
                <w:szCs w:val="24"/>
                <w:lang w:eastAsia="lv-LV"/>
              </w:rPr>
              <w:tab/>
              <w:t>2023: 5 %;</w:t>
            </w:r>
          </w:p>
          <w:p w14:paraId="13894AF8"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d)</w:t>
            </w:r>
            <w:r w:rsidRPr="007F082A">
              <w:rPr>
                <w:rFonts w:ascii="Times New Roman" w:eastAsia="Times New Roman" w:hAnsi="Times New Roman" w:cs="Times New Roman"/>
                <w:iCs/>
                <w:sz w:val="24"/>
                <w:szCs w:val="24"/>
                <w:lang w:eastAsia="lv-LV"/>
              </w:rPr>
              <w:tab/>
              <w:t>2024: 5 %;</w:t>
            </w:r>
          </w:p>
          <w:p w14:paraId="150DD707"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e)</w:t>
            </w:r>
            <w:r w:rsidRPr="007F082A">
              <w:rPr>
                <w:rFonts w:ascii="Times New Roman" w:eastAsia="Times New Roman" w:hAnsi="Times New Roman" w:cs="Times New Roman"/>
                <w:iCs/>
                <w:sz w:val="24"/>
                <w:szCs w:val="24"/>
                <w:lang w:eastAsia="lv-LV"/>
              </w:rPr>
              <w:tab/>
              <w:t>2025: 5 %;</w:t>
            </w:r>
          </w:p>
          <w:p w14:paraId="4EFED8BC"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f)</w:t>
            </w:r>
            <w:r w:rsidRPr="007F082A">
              <w:rPr>
                <w:rFonts w:ascii="Times New Roman" w:eastAsia="Times New Roman" w:hAnsi="Times New Roman" w:cs="Times New Roman"/>
                <w:iCs/>
                <w:sz w:val="24"/>
                <w:szCs w:val="24"/>
                <w:lang w:eastAsia="lv-LV"/>
              </w:rPr>
              <w:tab/>
              <w:t>2026: 5 %.</w:t>
            </w:r>
          </w:p>
          <w:p w14:paraId="601A8BEA" w14:textId="55F420AC" w:rsidR="008C206D" w:rsidRPr="007F082A" w:rsidRDefault="00B914B8" w:rsidP="008C206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Saskaņā ar Finansiālā atbalsta instrumenta robežu pārvaldībai un vīzu politikai regulas </w:t>
            </w:r>
            <w:r>
              <w:rPr>
                <w:rFonts w:ascii="Times New Roman" w:eastAsia="Times New Roman" w:hAnsi="Times New Roman" w:cs="Times New Roman"/>
                <w:sz w:val="24"/>
                <w:szCs w:val="24"/>
                <w:lang w:eastAsia="lv-LV"/>
              </w:rPr>
              <w:t>projektu</w:t>
            </w:r>
            <w:r w:rsidR="008C206D" w:rsidRPr="007F082A">
              <w:rPr>
                <w:rFonts w:ascii="Times New Roman" w:eastAsia="Times New Roman" w:hAnsi="Times New Roman" w:cs="Times New Roman"/>
                <w:iCs/>
                <w:sz w:val="24"/>
                <w:szCs w:val="24"/>
                <w:lang w:eastAsia="lv-LV"/>
              </w:rPr>
              <w:t>, ja programma tiks pieņemta pēc 2021. gada 1. jūlija, maksājumus par gadiem pirms tās pieņemšanas gada izmaksās tās pieņemšanas gadā, kas nozīmē, ka 2022.gadā tie būs 7% (3% + 4%).</w:t>
            </w:r>
          </w:p>
          <w:p w14:paraId="4C159461" w14:textId="60E51E0F"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Saskaņā ar Eiropas Komisijas 2021.gada 10.jūnija vēstuli Nr.Ares(2021)3803987, Latvijai sākotnēji piešķirtais fonda finansējums ir </w:t>
            </w:r>
            <w:r w:rsidRPr="007F082A">
              <w:rPr>
                <w:rFonts w:ascii="Times New Roman" w:eastAsia="Times New Roman" w:hAnsi="Times New Roman" w:cs="Times New Roman"/>
                <w:b/>
                <w:iCs/>
                <w:sz w:val="24"/>
                <w:szCs w:val="24"/>
                <w:lang w:eastAsia="lv-LV"/>
              </w:rPr>
              <w:t>30 138 208</w:t>
            </w:r>
            <w:r w:rsidRPr="007F082A">
              <w:rPr>
                <w:rFonts w:ascii="Times New Roman" w:eastAsia="Times New Roman" w:hAnsi="Times New Roman" w:cs="Times New Roman"/>
                <w:iCs/>
                <w:sz w:val="24"/>
                <w:szCs w:val="24"/>
                <w:lang w:eastAsia="lv-LV"/>
              </w:rPr>
              <w:t xml:space="preserve"> euro.</w:t>
            </w:r>
          </w:p>
          <w:p w14:paraId="668A4E88" w14:textId="0B73F988" w:rsidR="008C206D" w:rsidRPr="007F082A" w:rsidRDefault="00B914B8" w:rsidP="008C206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Saskaņā ar Finansiālā atbalsta instrumenta robežu pārvaldībai un vīzu politikai regulas projekta</w:t>
            </w:r>
            <w:r w:rsidRPr="007F082A">
              <w:rPr>
                <w:rFonts w:ascii="Times New Roman" w:eastAsia="Times New Roman" w:hAnsi="Times New Roman" w:cs="Times New Roman"/>
                <w:iCs/>
                <w:sz w:val="24"/>
                <w:szCs w:val="24"/>
                <w:lang w:eastAsia="lv-LV"/>
              </w:rPr>
              <w:t xml:space="preserve"> </w:t>
            </w:r>
            <w:r w:rsidR="008C206D" w:rsidRPr="007F082A">
              <w:rPr>
                <w:rFonts w:ascii="Times New Roman" w:eastAsia="Times New Roman" w:hAnsi="Times New Roman" w:cs="Times New Roman"/>
                <w:iCs/>
                <w:sz w:val="24"/>
                <w:szCs w:val="24"/>
                <w:lang w:eastAsia="lv-LV"/>
              </w:rPr>
              <w:t>14.pantu “Vidusposma pārskatīšana”, Eiropas Komisija 2024.gadā piešķir dalībvalstīm atlikušo fonda finansējumu.</w:t>
            </w:r>
          </w:p>
          <w:p w14:paraId="048A3F06" w14:textId="76284A89"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p>
          <w:p w14:paraId="2545A481" w14:textId="50A6B5E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Saskaņā ar Iekšējās drošības fonda regulas projekta 11.pantu “Priekšfinansējuma likmes”, priekšfinansējumu attiecībā uz Iekšējo drošības fondu, katru gadu pirms 1. jūlija izmaksā kā gada maksājumus šādi:</w:t>
            </w:r>
          </w:p>
          <w:p w14:paraId="7BC4A16E"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a)</w:t>
            </w:r>
            <w:r w:rsidRPr="007F082A">
              <w:rPr>
                <w:rFonts w:ascii="Times New Roman" w:eastAsia="Times New Roman" w:hAnsi="Times New Roman" w:cs="Times New Roman"/>
                <w:iCs/>
                <w:sz w:val="24"/>
                <w:szCs w:val="24"/>
                <w:lang w:eastAsia="lv-LV"/>
              </w:rPr>
              <w:tab/>
              <w:t>2021: 4 %;</w:t>
            </w:r>
          </w:p>
          <w:p w14:paraId="4171FE7C"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b)</w:t>
            </w:r>
            <w:r w:rsidRPr="007F082A">
              <w:rPr>
                <w:rFonts w:ascii="Times New Roman" w:eastAsia="Times New Roman" w:hAnsi="Times New Roman" w:cs="Times New Roman"/>
                <w:iCs/>
                <w:sz w:val="24"/>
                <w:szCs w:val="24"/>
                <w:lang w:eastAsia="lv-LV"/>
              </w:rPr>
              <w:tab/>
              <w:t>2022: 3 %;</w:t>
            </w:r>
          </w:p>
          <w:p w14:paraId="4D3CA8E6"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c)</w:t>
            </w:r>
            <w:r w:rsidRPr="007F082A">
              <w:rPr>
                <w:rFonts w:ascii="Times New Roman" w:eastAsia="Times New Roman" w:hAnsi="Times New Roman" w:cs="Times New Roman"/>
                <w:iCs/>
                <w:sz w:val="24"/>
                <w:szCs w:val="24"/>
                <w:lang w:eastAsia="lv-LV"/>
              </w:rPr>
              <w:tab/>
              <w:t>2023: 5 %;</w:t>
            </w:r>
          </w:p>
          <w:p w14:paraId="2B284ED5"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d)</w:t>
            </w:r>
            <w:r w:rsidRPr="007F082A">
              <w:rPr>
                <w:rFonts w:ascii="Times New Roman" w:eastAsia="Times New Roman" w:hAnsi="Times New Roman" w:cs="Times New Roman"/>
                <w:iCs/>
                <w:sz w:val="24"/>
                <w:szCs w:val="24"/>
                <w:lang w:eastAsia="lv-LV"/>
              </w:rPr>
              <w:tab/>
              <w:t>2024: 5 %;</w:t>
            </w:r>
          </w:p>
          <w:p w14:paraId="4464FB99"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e)</w:t>
            </w:r>
            <w:r w:rsidRPr="007F082A">
              <w:rPr>
                <w:rFonts w:ascii="Times New Roman" w:eastAsia="Times New Roman" w:hAnsi="Times New Roman" w:cs="Times New Roman"/>
                <w:iCs/>
                <w:sz w:val="24"/>
                <w:szCs w:val="24"/>
                <w:lang w:eastAsia="lv-LV"/>
              </w:rPr>
              <w:tab/>
              <w:t>2025: 5 %;</w:t>
            </w:r>
          </w:p>
          <w:p w14:paraId="7114FB97"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f)</w:t>
            </w:r>
            <w:r w:rsidRPr="007F082A">
              <w:rPr>
                <w:rFonts w:ascii="Times New Roman" w:eastAsia="Times New Roman" w:hAnsi="Times New Roman" w:cs="Times New Roman"/>
                <w:iCs/>
                <w:sz w:val="24"/>
                <w:szCs w:val="24"/>
                <w:lang w:eastAsia="lv-LV"/>
              </w:rPr>
              <w:tab/>
              <w:t>2026: 5 %.</w:t>
            </w:r>
          </w:p>
          <w:p w14:paraId="4D04B5FB" w14:textId="4B308FB8"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Saskaņā ar </w:t>
            </w:r>
            <w:r w:rsidR="00B914B8">
              <w:rPr>
                <w:rFonts w:ascii="Times New Roman" w:eastAsia="Times New Roman" w:hAnsi="Times New Roman" w:cs="Times New Roman"/>
                <w:iCs/>
                <w:sz w:val="24"/>
                <w:szCs w:val="24"/>
                <w:lang w:eastAsia="lv-LV"/>
              </w:rPr>
              <w:t>Iekšējās drošības fonda</w:t>
            </w:r>
            <w:r w:rsidRPr="007F082A">
              <w:rPr>
                <w:rFonts w:ascii="Times New Roman" w:eastAsia="Times New Roman" w:hAnsi="Times New Roman" w:cs="Times New Roman"/>
                <w:iCs/>
                <w:sz w:val="24"/>
                <w:szCs w:val="24"/>
                <w:lang w:eastAsia="lv-LV"/>
              </w:rPr>
              <w:t xml:space="preserve"> regulas projektu, ja programma tiks pieņemta pēc 2021. gada 1. jūlija, maksājumus par gadiem pirms tās pieņemšanas gada izmaksās tās pieņemšanas gadā, kas nozīmē, ka 2022.gadā tie būs 7% (3% + 4%).</w:t>
            </w:r>
          </w:p>
          <w:p w14:paraId="12264BC8" w14:textId="27F649C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lastRenderedPageBreak/>
              <w:t xml:space="preserve">Saskaņā ar Eiropas Komisijas 2021.gada 21.aprīļa vēstuli Nr.Ares(2021)2667716, Latvijai sākotnēji piešķirtais fonda finansējums ir </w:t>
            </w:r>
            <w:r w:rsidRPr="007F082A">
              <w:rPr>
                <w:rFonts w:ascii="Times New Roman" w:eastAsia="Times New Roman" w:hAnsi="Times New Roman" w:cs="Times New Roman"/>
                <w:b/>
                <w:iCs/>
                <w:sz w:val="24"/>
                <w:szCs w:val="24"/>
                <w:lang w:eastAsia="lv-LV"/>
              </w:rPr>
              <w:t>32 417 558</w:t>
            </w:r>
            <w:r w:rsidRPr="007F082A">
              <w:rPr>
                <w:rFonts w:ascii="Times New Roman" w:eastAsia="Times New Roman" w:hAnsi="Times New Roman" w:cs="Times New Roman"/>
                <w:iCs/>
                <w:sz w:val="24"/>
                <w:szCs w:val="24"/>
                <w:lang w:eastAsia="lv-LV"/>
              </w:rPr>
              <w:t xml:space="preserve"> euro.</w:t>
            </w:r>
          </w:p>
          <w:p w14:paraId="5EED436B" w14:textId="0FC019FD"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Saskaņā ar </w:t>
            </w:r>
            <w:r w:rsidR="00B914B8" w:rsidRPr="007F082A">
              <w:rPr>
                <w:rFonts w:ascii="Times New Roman" w:eastAsia="Times New Roman" w:hAnsi="Times New Roman" w:cs="Times New Roman"/>
                <w:iCs/>
                <w:sz w:val="24"/>
                <w:szCs w:val="24"/>
                <w:lang w:eastAsia="lv-LV"/>
              </w:rPr>
              <w:t>Iekšējās drošības fonda</w:t>
            </w:r>
            <w:bookmarkStart w:id="1" w:name="_GoBack"/>
            <w:bookmarkEnd w:id="1"/>
            <w:r w:rsidRPr="007F082A">
              <w:rPr>
                <w:rFonts w:ascii="Times New Roman" w:eastAsia="Times New Roman" w:hAnsi="Times New Roman" w:cs="Times New Roman"/>
                <w:iCs/>
                <w:sz w:val="24"/>
                <w:szCs w:val="24"/>
                <w:lang w:eastAsia="lv-LV"/>
              </w:rPr>
              <w:t xml:space="preserve"> regulas projekta 14.pantu “Vidusposma pārskatīšana”, Eiropas Komisija 2024.gadā piešķir dalībvalstīm atlikušo fonda finansējumu.</w:t>
            </w:r>
          </w:p>
        </w:tc>
      </w:tr>
      <w:tr w:rsidR="008C206D" w:rsidRPr="00BE2557" w14:paraId="11452213"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700C549A" w14:textId="05BB4CB3"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4169454"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p>
        </w:tc>
      </w:tr>
      <w:tr w:rsidR="008C206D" w:rsidRPr="00BE2557" w14:paraId="03B2E7E8"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2438F84A"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899EA01"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p>
        </w:tc>
      </w:tr>
      <w:tr w:rsidR="008C206D" w:rsidRPr="00BE2557" w14:paraId="7D9EEF71"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017763F6"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7. Amata vietu skaita izmaiņas</w:t>
            </w:r>
          </w:p>
        </w:tc>
        <w:tc>
          <w:tcPr>
            <w:tcW w:w="4047" w:type="pct"/>
            <w:gridSpan w:val="7"/>
            <w:tcBorders>
              <w:top w:val="outset" w:sz="6" w:space="0" w:color="auto"/>
              <w:left w:val="outset" w:sz="6" w:space="0" w:color="auto"/>
              <w:bottom w:val="outset" w:sz="6" w:space="0" w:color="auto"/>
              <w:right w:val="outset" w:sz="6" w:space="0" w:color="auto"/>
            </w:tcBorders>
            <w:hideMark/>
          </w:tcPr>
          <w:p w14:paraId="5C427C14" w14:textId="73BF25EB"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Projekts šo jomu neskar.</w:t>
            </w:r>
          </w:p>
        </w:tc>
      </w:tr>
      <w:tr w:rsidR="008C206D" w:rsidRPr="00BE2557" w14:paraId="35C13241" w14:textId="77777777" w:rsidTr="00E866F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14:paraId="5554C819" w14:textId="77777777" w:rsidR="008C206D" w:rsidRPr="007F082A" w:rsidRDefault="008C206D" w:rsidP="008C206D">
            <w:pPr>
              <w:spacing w:after="0" w:line="240" w:lineRule="auto"/>
              <w:contextualSpacing/>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8. Cita informācija</w:t>
            </w:r>
          </w:p>
        </w:tc>
        <w:tc>
          <w:tcPr>
            <w:tcW w:w="4047" w:type="pct"/>
            <w:gridSpan w:val="7"/>
            <w:tcBorders>
              <w:top w:val="outset" w:sz="6" w:space="0" w:color="auto"/>
              <w:left w:val="outset" w:sz="6" w:space="0" w:color="auto"/>
              <w:bottom w:val="outset" w:sz="6" w:space="0" w:color="auto"/>
              <w:right w:val="outset" w:sz="6" w:space="0" w:color="auto"/>
            </w:tcBorders>
          </w:tcPr>
          <w:p w14:paraId="2102FCB8" w14:textId="2E739292"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Tā pat kā 2014.-2020.gada finanšu periodā, arī jaunajā fondu īstenošanas periodā ir plānots projekta īstenošanai </w:t>
            </w:r>
            <w:r w:rsidR="007143AB">
              <w:rPr>
                <w:rFonts w:ascii="Times New Roman" w:eastAsia="Times New Roman" w:hAnsi="Times New Roman" w:cs="Times New Roman"/>
                <w:iCs/>
                <w:sz w:val="24"/>
                <w:szCs w:val="24"/>
                <w:lang w:eastAsia="lv-LV"/>
              </w:rPr>
              <w:t xml:space="preserve">nepieciešamo </w:t>
            </w:r>
            <w:r w:rsidRPr="007F082A">
              <w:rPr>
                <w:rFonts w:ascii="Times New Roman" w:eastAsia="Times New Roman" w:hAnsi="Times New Roman" w:cs="Times New Roman"/>
                <w:iCs/>
                <w:sz w:val="24"/>
                <w:szCs w:val="24"/>
                <w:lang w:eastAsia="lv-LV"/>
              </w:rPr>
              <w:t>finansējumu piešķirt kā fonda finansējumu un nacionālo līdzfinansējumu no valsts budžeta līdzekļiem. Līdzekļus kā valsts budžeta dotāciju no vispārējiem ieņēmumiem fonda finansējuma un valsts budžeta finansējuma nodrošināšanai fonda projektu īstenošanai kārtējam gadam un valsts budžeta ilgtermiņa saistības attiecīgās nozares ministrijas vai citas centrālās valsts iestādes par to kompetencē esošajiem projektiem plāno pamatbudžetā atsevišķā valsts budžeta apakšprogrammā atbilstoši normatīvajiem aktiem par budžetu un finanšu vadību.</w:t>
            </w:r>
          </w:p>
          <w:p w14:paraId="0AA5EF52" w14:textId="77777777"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p>
          <w:p w14:paraId="05165C9C" w14:textId="5A56276C"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Saskaņā ar Eiropas Komisijas sākotnējo piešķīrumu, Latvijai no ES fondiem tiek paredzēts finansējums </w:t>
            </w:r>
            <w:r w:rsidRPr="007F082A">
              <w:rPr>
                <w:rFonts w:ascii="Times New Roman" w:eastAsia="Times New Roman" w:hAnsi="Times New Roman" w:cs="Times New Roman"/>
                <w:b/>
                <w:iCs/>
                <w:sz w:val="24"/>
                <w:szCs w:val="24"/>
                <w:lang w:eastAsia="lv-LV"/>
              </w:rPr>
              <w:t>93 767 782</w:t>
            </w:r>
            <w:r w:rsidRPr="007F082A">
              <w:rPr>
                <w:rFonts w:ascii="Times New Roman" w:eastAsia="Times New Roman" w:hAnsi="Times New Roman" w:cs="Times New Roman"/>
                <w:iCs/>
                <w:sz w:val="24"/>
                <w:szCs w:val="24"/>
                <w:lang w:eastAsia="lv-LV"/>
              </w:rPr>
              <w:t>. Tehniskajai palīdzībai tiks atvēlēti 6% no katra fonda Eiropas Komisijas sākotnējā piešķīruma un 94% tiks virzīti projektu finansēšanai.</w:t>
            </w:r>
          </w:p>
          <w:p w14:paraId="33C20691" w14:textId="18AD2B9D" w:rsidR="008C206D" w:rsidRPr="007F082A"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 Finansējums pa fondiem tiek sadalīts šādi:</w:t>
            </w:r>
          </w:p>
          <w:p w14:paraId="064CBDCB" w14:textId="7398DD0B" w:rsidR="008C206D" w:rsidRPr="007F082A" w:rsidRDefault="008C206D" w:rsidP="008C206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Patvēruma, migrācijas un integrācijas fonds</w:t>
            </w:r>
          </w:p>
          <w:tbl>
            <w:tblPr>
              <w:tblStyle w:val="TableGrid"/>
              <w:tblW w:w="0" w:type="auto"/>
              <w:tblLook w:val="04A0" w:firstRow="1" w:lastRow="0" w:firstColumn="1" w:lastColumn="0" w:noHBand="0" w:noVBand="1"/>
            </w:tblPr>
            <w:tblGrid>
              <w:gridCol w:w="2429"/>
              <w:gridCol w:w="2430"/>
            </w:tblGrid>
            <w:tr w:rsidR="008C206D" w:rsidRPr="00BE2557" w14:paraId="4E874636" w14:textId="77777777" w:rsidTr="0009363F">
              <w:tc>
                <w:tcPr>
                  <w:tcW w:w="2429" w:type="dxa"/>
                </w:tcPr>
                <w:p w14:paraId="400A8A40" w14:textId="1F5B9F3B"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7F082A">
                    <w:rPr>
                      <w:rFonts w:ascii="Times New Roman" w:eastAsia="Times New Roman" w:hAnsi="Times New Roman" w:cs="Times New Roman"/>
                      <w:iCs/>
                      <w:sz w:val="24"/>
                      <w:szCs w:val="24"/>
                      <w:lang w:eastAsia="lv-LV"/>
                    </w:rPr>
                    <w:t xml:space="preserve">EK </w:t>
                  </w:r>
                  <w:r>
                    <w:rPr>
                      <w:rFonts w:ascii="Times New Roman" w:eastAsia="Times New Roman" w:hAnsi="Times New Roman" w:cs="Times New Roman"/>
                      <w:iCs/>
                      <w:sz w:val="24"/>
                      <w:szCs w:val="24"/>
                      <w:lang w:eastAsia="lv-LV"/>
                    </w:rPr>
                    <w:t xml:space="preserve">sākotnējais </w:t>
                  </w:r>
                  <w:r w:rsidRPr="00817AEE">
                    <w:rPr>
                      <w:rFonts w:ascii="Times New Roman" w:eastAsia="Times New Roman" w:hAnsi="Times New Roman" w:cs="Times New Roman"/>
                      <w:iCs/>
                      <w:sz w:val="24"/>
                      <w:szCs w:val="24"/>
                      <w:lang w:eastAsia="lv-LV"/>
                    </w:rPr>
                    <w:t>piešķīrums</w:t>
                  </w:r>
                  <w:r>
                    <w:rPr>
                      <w:rFonts w:ascii="Times New Roman" w:eastAsia="Times New Roman" w:hAnsi="Times New Roman" w:cs="Times New Roman"/>
                      <w:iCs/>
                      <w:sz w:val="24"/>
                      <w:szCs w:val="24"/>
                      <w:lang w:eastAsia="lv-LV"/>
                    </w:rPr>
                    <w:t>, tai sk.:</w:t>
                  </w:r>
                </w:p>
              </w:tc>
              <w:tc>
                <w:tcPr>
                  <w:tcW w:w="2430" w:type="dxa"/>
                </w:tcPr>
                <w:p w14:paraId="6F669D47" w14:textId="2DB5FCC3"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31 212 016</w:t>
                  </w:r>
                </w:p>
              </w:tc>
            </w:tr>
            <w:tr w:rsidR="008C206D" w:rsidRPr="00BE2557" w14:paraId="1394D93D" w14:textId="77777777" w:rsidTr="0009363F">
              <w:tc>
                <w:tcPr>
                  <w:tcW w:w="2429" w:type="dxa"/>
                </w:tcPr>
                <w:p w14:paraId="369D6E5E" w14:textId="02F73E51"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Tehnisk</w:t>
                  </w:r>
                  <w:r>
                    <w:rPr>
                      <w:rFonts w:ascii="Times New Roman" w:eastAsia="Times New Roman" w:hAnsi="Times New Roman" w:cs="Times New Roman"/>
                      <w:iCs/>
                      <w:sz w:val="24"/>
                      <w:szCs w:val="24"/>
                      <w:lang w:eastAsia="lv-LV"/>
                    </w:rPr>
                    <w:t>ā palīdzība (6 %)</w:t>
                  </w:r>
                  <w:r w:rsidR="00BD2D57">
                    <w:rPr>
                      <w:rFonts w:ascii="Times New Roman" w:eastAsia="Times New Roman" w:hAnsi="Times New Roman" w:cs="Times New Roman"/>
                      <w:iCs/>
                      <w:sz w:val="24"/>
                      <w:szCs w:val="24"/>
                      <w:lang w:eastAsia="lv-LV"/>
                    </w:rPr>
                    <w:t xml:space="preserve"> 100% EK finansējums</w:t>
                  </w:r>
                </w:p>
              </w:tc>
              <w:tc>
                <w:tcPr>
                  <w:tcW w:w="2430" w:type="dxa"/>
                </w:tcPr>
                <w:p w14:paraId="509FE370" w14:textId="1E504811"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1 872 72</w:t>
                  </w:r>
                  <w:r w:rsidR="00BD2D57">
                    <w:rPr>
                      <w:rFonts w:ascii="Times New Roman" w:eastAsia="Times New Roman" w:hAnsi="Times New Roman" w:cs="Times New Roman"/>
                      <w:iCs/>
                      <w:sz w:val="24"/>
                      <w:szCs w:val="24"/>
                      <w:lang w:eastAsia="lv-LV"/>
                    </w:rPr>
                    <w:t>1</w:t>
                  </w:r>
                </w:p>
              </w:tc>
            </w:tr>
            <w:tr w:rsidR="008C206D" w:rsidRPr="00BE2557" w14:paraId="35FD88B4" w14:textId="77777777" w:rsidTr="0009363F">
              <w:tc>
                <w:tcPr>
                  <w:tcW w:w="2429" w:type="dxa"/>
                </w:tcPr>
                <w:p w14:paraId="505EBAA6" w14:textId="3952F610"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Projek</w:t>
                  </w:r>
                  <w:r>
                    <w:rPr>
                      <w:rFonts w:ascii="Times New Roman" w:eastAsia="Times New Roman" w:hAnsi="Times New Roman" w:cs="Times New Roman"/>
                      <w:iCs/>
                      <w:sz w:val="24"/>
                      <w:szCs w:val="24"/>
                      <w:lang w:eastAsia="lv-LV"/>
                    </w:rPr>
                    <w:t>tu īstenošanai (94 %)</w:t>
                  </w:r>
                  <w:r w:rsidR="00BD2D57">
                    <w:rPr>
                      <w:rFonts w:ascii="Times New Roman" w:eastAsia="Times New Roman" w:hAnsi="Times New Roman" w:cs="Times New Roman"/>
                      <w:iCs/>
                      <w:sz w:val="24"/>
                      <w:szCs w:val="24"/>
                      <w:lang w:eastAsia="lv-LV"/>
                    </w:rPr>
                    <w:t xml:space="preserve"> 75% EK finansējums</w:t>
                  </w:r>
                </w:p>
              </w:tc>
              <w:tc>
                <w:tcPr>
                  <w:tcW w:w="2430" w:type="dxa"/>
                </w:tcPr>
                <w:p w14:paraId="5D2B42B4" w14:textId="186F6628"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29 339 29</w:t>
                  </w:r>
                  <w:r w:rsidR="00BD2D57">
                    <w:rPr>
                      <w:rFonts w:ascii="Times New Roman" w:eastAsia="Times New Roman" w:hAnsi="Times New Roman" w:cs="Times New Roman"/>
                      <w:iCs/>
                      <w:sz w:val="24"/>
                      <w:szCs w:val="24"/>
                      <w:lang w:eastAsia="lv-LV"/>
                    </w:rPr>
                    <w:t>5</w:t>
                  </w:r>
                </w:p>
              </w:tc>
            </w:tr>
            <w:tr w:rsidR="008C206D" w:rsidRPr="00BE2557" w14:paraId="69EDF465" w14:textId="77777777" w:rsidTr="0009363F">
              <w:tc>
                <w:tcPr>
                  <w:tcW w:w="2429" w:type="dxa"/>
                </w:tcPr>
                <w:p w14:paraId="5A7226C6" w14:textId="10370937" w:rsidR="008C206D" w:rsidRPr="00817AEE" w:rsidRDefault="008C206D" w:rsidP="00BD2D57">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 xml:space="preserve">Valsts budžeta līdzfinansējums25% </w:t>
                  </w:r>
                </w:p>
              </w:tc>
              <w:tc>
                <w:tcPr>
                  <w:tcW w:w="2430" w:type="dxa"/>
                </w:tcPr>
                <w:p w14:paraId="68465B69" w14:textId="2D35CFA4" w:rsidR="008C206D" w:rsidRPr="00817AEE" w:rsidRDefault="008C206D" w:rsidP="008C206D">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9 779 76</w:t>
                  </w:r>
                  <w:r w:rsidR="00BD2D57">
                    <w:rPr>
                      <w:rFonts w:ascii="Times New Roman" w:eastAsia="Times New Roman" w:hAnsi="Times New Roman" w:cs="Times New Roman"/>
                      <w:iCs/>
                      <w:sz w:val="24"/>
                      <w:szCs w:val="24"/>
                      <w:lang w:eastAsia="lv-LV"/>
                    </w:rPr>
                    <w:t>5</w:t>
                  </w:r>
                </w:p>
              </w:tc>
            </w:tr>
            <w:tr w:rsidR="008C206D" w:rsidRPr="00BE2557" w14:paraId="5B171324" w14:textId="77777777" w:rsidTr="0009363F">
              <w:tc>
                <w:tcPr>
                  <w:tcW w:w="2429" w:type="dxa"/>
                </w:tcPr>
                <w:p w14:paraId="78C190A8" w14:textId="0F033AB5"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 xml:space="preserve">KOPĀ </w:t>
                  </w:r>
                  <w:r>
                    <w:rPr>
                      <w:rFonts w:ascii="Times New Roman" w:eastAsia="Times New Roman" w:hAnsi="Times New Roman" w:cs="Times New Roman"/>
                      <w:iCs/>
                      <w:sz w:val="24"/>
                      <w:szCs w:val="24"/>
                      <w:lang w:eastAsia="lv-LV"/>
                    </w:rPr>
                    <w:t>(EK sākotnējā piešķīruma un Valsts budžeta finansējums kopsumma)</w:t>
                  </w:r>
                </w:p>
              </w:tc>
              <w:tc>
                <w:tcPr>
                  <w:tcW w:w="2430" w:type="dxa"/>
                </w:tcPr>
                <w:p w14:paraId="34D77777" w14:textId="3EB2733B" w:rsidR="008C206D" w:rsidRPr="00817AEE" w:rsidRDefault="008C206D" w:rsidP="008C206D">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40 991 78</w:t>
                  </w:r>
                  <w:r w:rsidR="00BD2D57">
                    <w:rPr>
                      <w:rFonts w:ascii="Times New Roman" w:eastAsia="Times New Roman" w:hAnsi="Times New Roman" w:cs="Times New Roman"/>
                      <w:iCs/>
                      <w:sz w:val="24"/>
                      <w:szCs w:val="24"/>
                      <w:lang w:eastAsia="lv-LV"/>
                    </w:rPr>
                    <w:t>1</w:t>
                  </w:r>
                </w:p>
              </w:tc>
            </w:tr>
          </w:tbl>
          <w:p w14:paraId="2649B6D8" w14:textId="77777777" w:rsidR="008C206D" w:rsidRPr="00817AEE" w:rsidRDefault="008C206D" w:rsidP="008C206D">
            <w:pPr>
              <w:spacing w:after="0" w:line="240" w:lineRule="auto"/>
              <w:contextualSpacing/>
              <w:jc w:val="both"/>
              <w:rPr>
                <w:rFonts w:ascii="Times New Roman" w:eastAsia="Times New Roman" w:hAnsi="Times New Roman" w:cs="Times New Roman"/>
                <w:iCs/>
                <w:sz w:val="24"/>
                <w:szCs w:val="24"/>
                <w:lang w:eastAsia="lv-LV"/>
              </w:rPr>
            </w:pPr>
          </w:p>
          <w:p w14:paraId="01BEBC33" w14:textId="23F7DE2A" w:rsidR="008C206D" w:rsidRPr="00817AEE" w:rsidRDefault="008C206D" w:rsidP="008C206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Iekšējās drošības fonds</w:t>
            </w:r>
          </w:p>
          <w:tbl>
            <w:tblPr>
              <w:tblStyle w:val="TableGrid"/>
              <w:tblW w:w="0" w:type="auto"/>
              <w:tblLook w:val="04A0" w:firstRow="1" w:lastRow="0" w:firstColumn="1" w:lastColumn="0" w:noHBand="0" w:noVBand="1"/>
            </w:tblPr>
            <w:tblGrid>
              <w:gridCol w:w="2429"/>
              <w:gridCol w:w="2430"/>
            </w:tblGrid>
            <w:tr w:rsidR="008C206D" w:rsidRPr="00BE2557" w14:paraId="657204BF" w14:textId="77777777" w:rsidTr="00BE2557">
              <w:tc>
                <w:tcPr>
                  <w:tcW w:w="2429" w:type="dxa"/>
                </w:tcPr>
                <w:p w14:paraId="743FB240" w14:textId="4CC2F26B"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hAnsi="Times New Roman" w:cs="Times New Roman"/>
                      <w:sz w:val="24"/>
                      <w:szCs w:val="24"/>
                    </w:rPr>
                    <w:t>EK sākotnējais piešķīrums, tai sk.:</w:t>
                  </w:r>
                </w:p>
              </w:tc>
              <w:tc>
                <w:tcPr>
                  <w:tcW w:w="2430" w:type="dxa"/>
                </w:tcPr>
                <w:p w14:paraId="4AA635FD" w14:textId="42CA2A50"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32 417 558</w:t>
                  </w:r>
                </w:p>
              </w:tc>
            </w:tr>
            <w:tr w:rsidR="008C206D" w:rsidRPr="00BE2557" w14:paraId="4F5D5359" w14:textId="77777777" w:rsidTr="00BE2557">
              <w:tc>
                <w:tcPr>
                  <w:tcW w:w="2429" w:type="dxa"/>
                </w:tcPr>
                <w:p w14:paraId="622D0B6C" w14:textId="14B9C16E" w:rsidR="008C206D" w:rsidRPr="00817AEE" w:rsidRDefault="008C206D" w:rsidP="00817AEE">
                  <w:pPr>
                    <w:contextualSpacing/>
                    <w:jc w:val="both"/>
                    <w:rPr>
                      <w:rFonts w:ascii="Times New Roman" w:eastAsia="Times New Roman" w:hAnsi="Times New Roman" w:cs="Times New Roman"/>
                      <w:iCs/>
                      <w:sz w:val="24"/>
                      <w:szCs w:val="24"/>
                      <w:lang w:eastAsia="lv-LV"/>
                    </w:rPr>
                  </w:pPr>
                  <w:r w:rsidRPr="00817AEE">
                    <w:rPr>
                      <w:rFonts w:ascii="Times New Roman" w:hAnsi="Times New Roman" w:cs="Times New Roman"/>
                      <w:sz w:val="24"/>
                      <w:szCs w:val="24"/>
                    </w:rPr>
                    <w:t>Tehniskā palīdzība (6 %)</w:t>
                  </w:r>
                  <w:r w:rsidR="00BD2D57">
                    <w:rPr>
                      <w:rFonts w:ascii="Times New Roman" w:hAnsi="Times New Roman" w:cs="Times New Roman"/>
                      <w:sz w:val="24"/>
                      <w:szCs w:val="24"/>
                    </w:rPr>
                    <w:t xml:space="preserve"> 100% EK finansējums</w:t>
                  </w:r>
                </w:p>
              </w:tc>
              <w:tc>
                <w:tcPr>
                  <w:tcW w:w="2430" w:type="dxa"/>
                </w:tcPr>
                <w:p w14:paraId="751C079F" w14:textId="0DDD5839"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1 945 053</w:t>
                  </w:r>
                </w:p>
              </w:tc>
            </w:tr>
            <w:tr w:rsidR="008C206D" w:rsidRPr="00BE2557" w14:paraId="2F917EFF" w14:textId="77777777" w:rsidTr="00BE2557">
              <w:tc>
                <w:tcPr>
                  <w:tcW w:w="2429" w:type="dxa"/>
                </w:tcPr>
                <w:p w14:paraId="4A536F73" w14:textId="04B501AC"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hAnsi="Times New Roman" w:cs="Times New Roman"/>
                      <w:sz w:val="24"/>
                      <w:szCs w:val="24"/>
                    </w:rPr>
                    <w:lastRenderedPageBreak/>
                    <w:t>Projektu īstenošanai (94 %)</w:t>
                  </w:r>
                  <w:r w:rsidR="00BD2D57">
                    <w:rPr>
                      <w:rFonts w:ascii="Times New Roman" w:hAnsi="Times New Roman" w:cs="Times New Roman"/>
                      <w:sz w:val="24"/>
                      <w:szCs w:val="24"/>
                    </w:rPr>
                    <w:t xml:space="preserve"> 75% EK finansējums</w:t>
                  </w:r>
                </w:p>
              </w:tc>
              <w:tc>
                <w:tcPr>
                  <w:tcW w:w="2430" w:type="dxa"/>
                </w:tcPr>
                <w:p w14:paraId="7DE75AC0" w14:textId="6A891FC6" w:rsidR="008C206D" w:rsidRPr="00817AEE"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eastAsia="Times New Roman" w:hAnsi="Times New Roman" w:cs="Times New Roman"/>
                      <w:iCs/>
                      <w:sz w:val="24"/>
                      <w:szCs w:val="24"/>
                      <w:lang w:eastAsia="lv-LV"/>
                    </w:rPr>
                    <w:t>30 472 505</w:t>
                  </w:r>
                </w:p>
              </w:tc>
            </w:tr>
            <w:tr w:rsidR="008C206D" w:rsidRPr="00BE2557" w14:paraId="5C231051" w14:textId="77777777" w:rsidTr="00BE2557">
              <w:tc>
                <w:tcPr>
                  <w:tcW w:w="2429" w:type="dxa"/>
                </w:tcPr>
                <w:p w14:paraId="7BC1D13A" w14:textId="46B4C92F" w:rsidR="008C206D" w:rsidRPr="00817AEE" w:rsidRDefault="008C206D" w:rsidP="00BD2D57">
                  <w:pPr>
                    <w:contextualSpacing/>
                    <w:jc w:val="both"/>
                    <w:rPr>
                      <w:rFonts w:ascii="Times New Roman" w:eastAsia="Times New Roman" w:hAnsi="Times New Roman" w:cs="Times New Roman"/>
                      <w:iCs/>
                      <w:sz w:val="24"/>
                      <w:szCs w:val="24"/>
                      <w:lang w:eastAsia="lv-LV"/>
                    </w:rPr>
                  </w:pPr>
                  <w:r w:rsidRPr="00817AEE">
                    <w:rPr>
                      <w:rFonts w:ascii="Times New Roman" w:hAnsi="Times New Roman" w:cs="Times New Roman"/>
                      <w:sz w:val="24"/>
                      <w:szCs w:val="24"/>
                    </w:rPr>
                    <w:t xml:space="preserve">Valsts budžeta līdzfinansējums 25% </w:t>
                  </w:r>
                </w:p>
              </w:tc>
              <w:tc>
                <w:tcPr>
                  <w:tcW w:w="2430" w:type="dxa"/>
                </w:tcPr>
                <w:p w14:paraId="5584A10B" w14:textId="7183D987" w:rsidR="008C206D" w:rsidRPr="00817AEE" w:rsidRDefault="008C206D" w:rsidP="008C206D">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10 157 502</w:t>
                  </w:r>
                </w:p>
              </w:tc>
            </w:tr>
            <w:tr w:rsidR="008C206D" w:rsidRPr="00BE2557" w14:paraId="3E46D080" w14:textId="77777777" w:rsidTr="00BE2557">
              <w:tc>
                <w:tcPr>
                  <w:tcW w:w="2429" w:type="dxa"/>
                </w:tcPr>
                <w:p w14:paraId="4835CDCA" w14:textId="185203D3" w:rsidR="008C206D" w:rsidRPr="00845DD2" w:rsidRDefault="008C206D" w:rsidP="008C206D">
                  <w:pPr>
                    <w:contextualSpacing/>
                    <w:jc w:val="both"/>
                    <w:rPr>
                      <w:rFonts w:ascii="Times New Roman" w:eastAsia="Times New Roman" w:hAnsi="Times New Roman" w:cs="Times New Roman"/>
                      <w:iCs/>
                      <w:sz w:val="24"/>
                      <w:szCs w:val="24"/>
                      <w:lang w:eastAsia="lv-LV"/>
                    </w:rPr>
                  </w:pPr>
                  <w:r w:rsidRPr="00817AEE">
                    <w:rPr>
                      <w:rFonts w:ascii="Times New Roman" w:hAnsi="Times New Roman" w:cs="Times New Roman"/>
                      <w:sz w:val="24"/>
                      <w:szCs w:val="24"/>
                    </w:rPr>
                    <w:t>KOPĀ (EK sākotnējā piešķīruma un Valsts budžeta finansējums kopsumma)</w:t>
                  </w:r>
                </w:p>
              </w:tc>
              <w:tc>
                <w:tcPr>
                  <w:tcW w:w="2430" w:type="dxa"/>
                </w:tcPr>
                <w:p w14:paraId="53249A78" w14:textId="6A3D005C" w:rsidR="008C206D" w:rsidRPr="00817AEE" w:rsidRDefault="008C206D" w:rsidP="008C206D">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42 575 060</w:t>
                  </w:r>
                </w:p>
              </w:tc>
            </w:tr>
          </w:tbl>
          <w:p w14:paraId="7712C300" w14:textId="166A7F63" w:rsidR="008C206D" w:rsidRPr="00845DD2" w:rsidRDefault="008C206D" w:rsidP="008C206D">
            <w:pPr>
              <w:pStyle w:val="ListParagraph"/>
              <w:spacing w:after="0" w:line="240" w:lineRule="auto"/>
              <w:jc w:val="both"/>
              <w:rPr>
                <w:rFonts w:ascii="Times New Roman" w:eastAsia="Times New Roman" w:hAnsi="Times New Roman" w:cs="Times New Roman"/>
                <w:iCs/>
                <w:sz w:val="24"/>
                <w:szCs w:val="24"/>
                <w:lang w:eastAsia="lv-LV"/>
              </w:rPr>
            </w:pPr>
          </w:p>
          <w:p w14:paraId="0EA5AE51" w14:textId="5465A3AC" w:rsidR="008C206D" w:rsidRPr="00845DD2" w:rsidRDefault="008C206D" w:rsidP="008C206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sz w:val="24"/>
                <w:szCs w:val="24"/>
                <w:lang w:eastAsia="lv-LV"/>
              </w:rPr>
              <w:t>Finansiālā atbalsta instruments robežu pārvaldībai un vīzu politikai</w:t>
            </w:r>
          </w:p>
          <w:tbl>
            <w:tblPr>
              <w:tblStyle w:val="TableGrid"/>
              <w:tblW w:w="0" w:type="auto"/>
              <w:tblLook w:val="04A0" w:firstRow="1" w:lastRow="0" w:firstColumn="1" w:lastColumn="0" w:noHBand="0" w:noVBand="1"/>
            </w:tblPr>
            <w:tblGrid>
              <w:gridCol w:w="2429"/>
              <w:gridCol w:w="2430"/>
            </w:tblGrid>
            <w:tr w:rsidR="008C206D" w:rsidRPr="00BE2557" w14:paraId="28B01D25" w14:textId="77777777" w:rsidTr="00BE2557">
              <w:tc>
                <w:tcPr>
                  <w:tcW w:w="2429" w:type="dxa"/>
                </w:tcPr>
                <w:p w14:paraId="564A7CD7" w14:textId="30DC239C" w:rsidR="008C206D" w:rsidRPr="00487385" w:rsidRDefault="008C206D" w:rsidP="008C206D">
                  <w:pPr>
                    <w:contextualSpacing/>
                    <w:jc w:val="both"/>
                    <w:rPr>
                      <w:rFonts w:ascii="Times New Roman" w:eastAsia="Times New Roman" w:hAnsi="Times New Roman" w:cs="Times New Roman"/>
                      <w:iCs/>
                      <w:sz w:val="24"/>
                      <w:szCs w:val="24"/>
                      <w:lang w:eastAsia="lv-LV"/>
                    </w:rPr>
                  </w:pPr>
                  <w:r w:rsidRPr="00D911CA">
                    <w:rPr>
                      <w:rFonts w:ascii="Times New Roman" w:hAnsi="Times New Roman" w:cs="Times New Roman"/>
                      <w:sz w:val="24"/>
                      <w:szCs w:val="24"/>
                    </w:rPr>
                    <w:t>EK sākotnējais piešķīrums, tai sk.:</w:t>
                  </w:r>
                </w:p>
              </w:tc>
              <w:tc>
                <w:tcPr>
                  <w:tcW w:w="2430" w:type="dxa"/>
                </w:tcPr>
                <w:p w14:paraId="6909668D" w14:textId="70899FB3" w:rsidR="008C206D" w:rsidRPr="00845DD2" w:rsidRDefault="008C206D" w:rsidP="008C206D">
                  <w:pPr>
                    <w:contextualSpacing/>
                    <w:jc w:val="both"/>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30 138 208</w:t>
                  </w:r>
                </w:p>
              </w:tc>
            </w:tr>
            <w:tr w:rsidR="008C206D" w:rsidRPr="00BE2557" w14:paraId="54C5DF41" w14:textId="77777777" w:rsidTr="00BE2557">
              <w:tc>
                <w:tcPr>
                  <w:tcW w:w="2429" w:type="dxa"/>
                </w:tcPr>
                <w:p w14:paraId="6D70FAD5" w14:textId="2FA883B3" w:rsidR="008C206D" w:rsidRPr="00487385" w:rsidRDefault="008C206D" w:rsidP="008C206D">
                  <w:pPr>
                    <w:contextualSpacing/>
                    <w:jc w:val="both"/>
                    <w:rPr>
                      <w:rFonts w:ascii="Times New Roman" w:eastAsia="Times New Roman" w:hAnsi="Times New Roman" w:cs="Times New Roman"/>
                      <w:iCs/>
                      <w:sz w:val="24"/>
                      <w:szCs w:val="24"/>
                      <w:lang w:eastAsia="lv-LV"/>
                    </w:rPr>
                  </w:pPr>
                  <w:r w:rsidRPr="00D911CA">
                    <w:rPr>
                      <w:rFonts w:ascii="Times New Roman" w:hAnsi="Times New Roman" w:cs="Times New Roman"/>
                      <w:sz w:val="24"/>
                      <w:szCs w:val="24"/>
                    </w:rPr>
                    <w:t>Tehniskā palīdzība (6 %)</w:t>
                  </w:r>
                  <w:r w:rsidR="00BD2D57">
                    <w:rPr>
                      <w:rFonts w:ascii="Times New Roman" w:hAnsi="Times New Roman" w:cs="Times New Roman"/>
                      <w:sz w:val="24"/>
                      <w:szCs w:val="24"/>
                    </w:rPr>
                    <w:t xml:space="preserve"> 100% EK finansējums</w:t>
                  </w:r>
                </w:p>
              </w:tc>
              <w:tc>
                <w:tcPr>
                  <w:tcW w:w="2430" w:type="dxa"/>
                </w:tcPr>
                <w:p w14:paraId="43635522" w14:textId="48857BD3" w:rsidR="008C206D" w:rsidRPr="00845DD2" w:rsidRDefault="008C206D" w:rsidP="008C206D">
                  <w:pPr>
                    <w:contextualSpacing/>
                    <w:jc w:val="both"/>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1 808 292</w:t>
                  </w:r>
                </w:p>
              </w:tc>
            </w:tr>
            <w:tr w:rsidR="008C206D" w:rsidRPr="00BE2557" w14:paraId="7B6A1433" w14:textId="77777777" w:rsidTr="00BE2557">
              <w:tc>
                <w:tcPr>
                  <w:tcW w:w="2429" w:type="dxa"/>
                </w:tcPr>
                <w:p w14:paraId="00E20E4A" w14:textId="79397D22" w:rsidR="008C206D" w:rsidRPr="00487385" w:rsidRDefault="008C206D" w:rsidP="008C206D">
                  <w:pPr>
                    <w:contextualSpacing/>
                    <w:jc w:val="both"/>
                    <w:rPr>
                      <w:rFonts w:ascii="Times New Roman" w:eastAsia="Times New Roman" w:hAnsi="Times New Roman" w:cs="Times New Roman"/>
                      <w:iCs/>
                      <w:sz w:val="24"/>
                      <w:szCs w:val="24"/>
                      <w:lang w:eastAsia="lv-LV"/>
                    </w:rPr>
                  </w:pPr>
                  <w:r w:rsidRPr="00D911CA">
                    <w:rPr>
                      <w:rFonts w:ascii="Times New Roman" w:hAnsi="Times New Roman" w:cs="Times New Roman"/>
                      <w:sz w:val="24"/>
                      <w:szCs w:val="24"/>
                    </w:rPr>
                    <w:t>Projektu īstenošanai (94 %)</w:t>
                  </w:r>
                  <w:r w:rsidR="00BD2D57">
                    <w:rPr>
                      <w:rFonts w:ascii="Times New Roman" w:hAnsi="Times New Roman" w:cs="Times New Roman"/>
                      <w:sz w:val="24"/>
                      <w:szCs w:val="24"/>
                    </w:rPr>
                    <w:t xml:space="preserve"> 75% EK finansējums</w:t>
                  </w:r>
                </w:p>
              </w:tc>
              <w:tc>
                <w:tcPr>
                  <w:tcW w:w="2430" w:type="dxa"/>
                </w:tcPr>
                <w:p w14:paraId="52EA23BE" w14:textId="7523299C" w:rsidR="008C206D" w:rsidRPr="00845DD2" w:rsidRDefault="008C206D" w:rsidP="008C206D">
                  <w:pPr>
                    <w:contextualSpacing/>
                    <w:jc w:val="both"/>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28 329 916</w:t>
                  </w:r>
                </w:p>
              </w:tc>
            </w:tr>
            <w:tr w:rsidR="008C206D" w:rsidRPr="00BE2557" w14:paraId="5B3E50E6" w14:textId="77777777" w:rsidTr="00BE2557">
              <w:tc>
                <w:tcPr>
                  <w:tcW w:w="2429" w:type="dxa"/>
                </w:tcPr>
                <w:p w14:paraId="021260A9" w14:textId="2FA81817" w:rsidR="008C206D" w:rsidRPr="00487385" w:rsidRDefault="008C206D" w:rsidP="00BD2D57">
                  <w:pPr>
                    <w:contextualSpacing/>
                    <w:jc w:val="both"/>
                    <w:rPr>
                      <w:rFonts w:ascii="Times New Roman" w:eastAsia="Times New Roman" w:hAnsi="Times New Roman" w:cs="Times New Roman"/>
                      <w:iCs/>
                      <w:sz w:val="24"/>
                      <w:szCs w:val="24"/>
                      <w:lang w:eastAsia="lv-LV"/>
                    </w:rPr>
                  </w:pPr>
                  <w:r w:rsidRPr="00D911CA">
                    <w:rPr>
                      <w:rFonts w:ascii="Times New Roman" w:hAnsi="Times New Roman" w:cs="Times New Roman"/>
                      <w:sz w:val="24"/>
                      <w:szCs w:val="24"/>
                    </w:rPr>
                    <w:t xml:space="preserve">Valsts budžeta līdzfinansējums 25% </w:t>
                  </w:r>
                </w:p>
              </w:tc>
              <w:tc>
                <w:tcPr>
                  <w:tcW w:w="2430" w:type="dxa"/>
                </w:tcPr>
                <w:p w14:paraId="2436894F" w14:textId="071CADE9" w:rsidR="008C206D" w:rsidRPr="00845DD2" w:rsidRDefault="008C206D" w:rsidP="008C206D">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9 443 30</w:t>
                  </w:r>
                  <w:r w:rsidR="00BD2D57">
                    <w:rPr>
                      <w:rFonts w:ascii="Times New Roman" w:eastAsia="Times New Roman" w:hAnsi="Times New Roman" w:cs="Times New Roman"/>
                      <w:iCs/>
                      <w:sz w:val="24"/>
                      <w:szCs w:val="24"/>
                      <w:lang w:eastAsia="lv-LV"/>
                    </w:rPr>
                    <w:t>5</w:t>
                  </w:r>
                </w:p>
              </w:tc>
            </w:tr>
            <w:tr w:rsidR="008C206D" w:rsidRPr="00BE2557" w14:paraId="76322424" w14:textId="77777777" w:rsidTr="00BE2557">
              <w:tc>
                <w:tcPr>
                  <w:tcW w:w="2429" w:type="dxa"/>
                </w:tcPr>
                <w:p w14:paraId="6DAB90A2" w14:textId="5580AFF6" w:rsidR="008C206D" w:rsidRPr="00487385" w:rsidRDefault="008C206D" w:rsidP="008C206D">
                  <w:pPr>
                    <w:contextualSpacing/>
                    <w:jc w:val="both"/>
                    <w:rPr>
                      <w:rFonts w:ascii="Times New Roman" w:eastAsia="Times New Roman" w:hAnsi="Times New Roman" w:cs="Times New Roman"/>
                      <w:iCs/>
                      <w:sz w:val="24"/>
                      <w:szCs w:val="24"/>
                      <w:lang w:eastAsia="lv-LV"/>
                    </w:rPr>
                  </w:pPr>
                  <w:r w:rsidRPr="00D911CA">
                    <w:rPr>
                      <w:rFonts w:ascii="Times New Roman" w:hAnsi="Times New Roman" w:cs="Times New Roman"/>
                      <w:sz w:val="24"/>
                      <w:szCs w:val="24"/>
                    </w:rPr>
                    <w:t>KOPĀ (EK sākotnējā piešķīruma un Valsts budžeta finansējums kopsumma)</w:t>
                  </w:r>
                </w:p>
              </w:tc>
              <w:tc>
                <w:tcPr>
                  <w:tcW w:w="2430" w:type="dxa"/>
                </w:tcPr>
                <w:p w14:paraId="561B73B1" w14:textId="45767C4C" w:rsidR="008C206D" w:rsidRPr="00845DD2" w:rsidRDefault="008C206D" w:rsidP="008C206D">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39 581 51</w:t>
                  </w:r>
                  <w:r w:rsidR="00BD2D57">
                    <w:rPr>
                      <w:rFonts w:ascii="Times New Roman" w:eastAsia="Times New Roman" w:hAnsi="Times New Roman" w:cs="Times New Roman"/>
                      <w:iCs/>
                      <w:sz w:val="24"/>
                      <w:szCs w:val="24"/>
                      <w:lang w:eastAsia="lv-LV"/>
                    </w:rPr>
                    <w:t>3</w:t>
                  </w:r>
                </w:p>
              </w:tc>
            </w:tr>
          </w:tbl>
          <w:p w14:paraId="46DFDCFC" w14:textId="77777777" w:rsidR="008C206D" w:rsidRPr="00845DD2" w:rsidRDefault="008C206D" w:rsidP="008C206D">
            <w:pPr>
              <w:spacing w:after="0" w:line="240" w:lineRule="auto"/>
              <w:contextualSpacing/>
              <w:jc w:val="both"/>
              <w:rPr>
                <w:rFonts w:ascii="Times New Roman" w:eastAsia="Times New Roman" w:hAnsi="Times New Roman" w:cs="Times New Roman"/>
                <w:iCs/>
                <w:sz w:val="24"/>
                <w:szCs w:val="24"/>
                <w:lang w:eastAsia="lv-LV"/>
              </w:rPr>
            </w:pPr>
          </w:p>
          <w:p w14:paraId="152D9082" w14:textId="59B2700F" w:rsidR="008C206D" w:rsidRPr="00845DD2" w:rsidRDefault="008C206D" w:rsidP="008C206D">
            <w:pPr>
              <w:spacing w:after="0" w:line="240" w:lineRule="auto"/>
              <w:contextualSpacing/>
              <w:jc w:val="both"/>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Projektu finansējuma apguve tiek plānota 5% apmērā 2022. gadā un atlikušajos gados tiek uzskatīts, ka tiks vidēji apgūti 7% no pieejamā finansējuma gadā.</w:t>
            </w:r>
          </w:p>
          <w:p w14:paraId="26DC09DF" w14:textId="5CB81AF8" w:rsidR="008C206D" w:rsidRDefault="008C206D" w:rsidP="008C206D">
            <w:pPr>
              <w:spacing w:after="0" w:line="240" w:lineRule="auto"/>
              <w:contextualSpacing/>
              <w:jc w:val="both"/>
              <w:rPr>
                <w:rFonts w:ascii="Times New Roman" w:eastAsia="Times New Roman" w:hAnsi="Times New Roman" w:cs="Times New Roman"/>
                <w:iCs/>
                <w:sz w:val="24"/>
                <w:szCs w:val="24"/>
                <w:lang w:eastAsia="lv-LV"/>
              </w:rPr>
            </w:pPr>
          </w:p>
          <w:tbl>
            <w:tblPr>
              <w:tblW w:w="7386" w:type="dxa"/>
              <w:tblLook w:val="04A0" w:firstRow="1" w:lastRow="0" w:firstColumn="1" w:lastColumn="0" w:noHBand="0" w:noVBand="1"/>
            </w:tblPr>
            <w:tblGrid>
              <w:gridCol w:w="2726"/>
              <w:gridCol w:w="1300"/>
              <w:gridCol w:w="1400"/>
              <w:gridCol w:w="1960"/>
            </w:tblGrid>
            <w:tr w:rsidR="00DD284A" w:rsidRPr="0075482C" w14:paraId="2B115C17" w14:textId="77777777" w:rsidTr="00DD284A">
              <w:trPr>
                <w:trHeight w:val="1000"/>
              </w:trPr>
              <w:tc>
                <w:tcPr>
                  <w:tcW w:w="2726" w:type="dxa"/>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3C1CC311"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300" w:type="dxa"/>
                  <w:tcBorders>
                    <w:top w:val="single" w:sz="8" w:space="0" w:color="A6A6A6"/>
                    <w:left w:val="nil"/>
                    <w:bottom w:val="single" w:sz="8" w:space="0" w:color="A6A6A6"/>
                    <w:right w:val="single" w:sz="8" w:space="0" w:color="A6A6A6"/>
                  </w:tcBorders>
                  <w:shd w:val="clear" w:color="auto" w:fill="auto"/>
                  <w:vAlign w:val="center"/>
                  <w:hideMark/>
                </w:tcPr>
                <w:p w14:paraId="367442B6"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xml:space="preserve"> Finansējums KOPĀ</w:t>
                  </w:r>
                </w:p>
              </w:tc>
              <w:tc>
                <w:tcPr>
                  <w:tcW w:w="1400" w:type="dxa"/>
                  <w:tcBorders>
                    <w:top w:val="single" w:sz="8" w:space="0" w:color="A6A6A6"/>
                    <w:left w:val="nil"/>
                    <w:bottom w:val="single" w:sz="8" w:space="0" w:color="A6A6A6"/>
                    <w:right w:val="single" w:sz="8" w:space="0" w:color="A6A6A6"/>
                  </w:tcBorders>
                  <w:shd w:val="clear" w:color="auto" w:fill="auto"/>
                  <w:vAlign w:val="center"/>
                  <w:hideMark/>
                </w:tcPr>
                <w:p w14:paraId="25300A4C"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7% no piešķirtā finansējuma</w:t>
                  </w:r>
                  <w:r w:rsidRPr="0075482C">
                    <w:rPr>
                      <w:rFonts w:ascii="Times New Roman" w:eastAsia="Times New Roman" w:hAnsi="Times New Roman" w:cs="Times New Roman"/>
                      <w:color w:val="000000"/>
                      <w:sz w:val="18"/>
                      <w:szCs w:val="18"/>
                      <w:lang w:eastAsia="lv-LV"/>
                    </w:rPr>
                    <w:br/>
                  </w:r>
                  <w:r w:rsidRPr="0075482C">
                    <w:rPr>
                      <w:rFonts w:ascii="Times New Roman" w:eastAsia="Times New Roman" w:hAnsi="Times New Roman" w:cs="Times New Roman"/>
                      <w:b/>
                      <w:bCs/>
                      <w:color w:val="000000"/>
                      <w:sz w:val="18"/>
                      <w:szCs w:val="18"/>
                      <w:lang w:eastAsia="lv-LV"/>
                    </w:rPr>
                    <w:t xml:space="preserve"> 2022.gads</w:t>
                  </w:r>
                </w:p>
              </w:tc>
              <w:tc>
                <w:tcPr>
                  <w:tcW w:w="1960" w:type="dxa"/>
                  <w:tcBorders>
                    <w:top w:val="single" w:sz="8" w:space="0" w:color="A6A6A6"/>
                    <w:left w:val="nil"/>
                    <w:bottom w:val="single" w:sz="8" w:space="0" w:color="A6A6A6"/>
                    <w:right w:val="single" w:sz="8" w:space="0" w:color="A6A6A6"/>
                  </w:tcBorders>
                  <w:shd w:val="clear" w:color="auto" w:fill="auto"/>
                  <w:vAlign w:val="center"/>
                  <w:hideMark/>
                </w:tcPr>
                <w:p w14:paraId="3F07D8B5"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xml:space="preserve">5% no piešķirtā finansējuma </w:t>
                  </w:r>
                  <w:r w:rsidRPr="0075482C">
                    <w:rPr>
                      <w:rFonts w:ascii="Times New Roman" w:eastAsia="Times New Roman" w:hAnsi="Times New Roman" w:cs="Times New Roman"/>
                      <w:color w:val="000000"/>
                      <w:sz w:val="18"/>
                      <w:szCs w:val="18"/>
                      <w:lang w:eastAsia="lv-LV"/>
                    </w:rPr>
                    <w:br/>
                  </w:r>
                  <w:r w:rsidRPr="0075482C">
                    <w:rPr>
                      <w:rFonts w:ascii="Times New Roman" w:eastAsia="Times New Roman" w:hAnsi="Times New Roman" w:cs="Times New Roman"/>
                      <w:b/>
                      <w:bCs/>
                      <w:color w:val="000000"/>
                      <w:sz w:val="18"/>
                      <w:szCs w:val="18"/>
                      <w:lang w:eastAsia="lv-LV"/>
                    </w:rPr>
                    <w:t>2023.gads un 2024.gads (katru gadu)</w:t>
                  </w:r>
                </w:p>
              </w:tc>
            </w:tr>
            <w:tr w:rsidR="00DD284A" w:rsidRPr="0075482C" w14:paraId="2E98BC94"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5406AB02"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PMIF EK daļa</w:t>
                  </w:r>
                </w:p>
              </w:tc>
              <w:tc>
                <w:tcPr>
                  <w:tcW w:w="1300" w:type="dxa"/>
                  <w:tcBorders>
                    <w:top w:val="nil"/>
                    <w:left w:val="nil"/>
                    <w:bottom w:val="single" w:sz="8" w:space="0" w:color="A6A6A6"/>
                    <w:right w:val="single" w:sz="8" w:space="0" w:color="A6A6A6"/>
                  </w:tcBorders>
                  <w:shd w:val="clear" w:color="auto" w:fill="auto"/>
                  <w:noWrap/>
                  <w:vAlign w:val="center"/>
                  <w:hideMark/>
                </w:tcPr>
                <w:p w14:paraId="1EDB3E99"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31 212 016</w:t>
                  </w:r>
                </w:p>
              </w:tc>
              <w:tc>
                <w:tcPr>
                  <w:tcW w:w="1400" w:type="dxa"/>
                  <w:tcBorders>
                    <w:top w:val="nil"/>
                    <w:left w:val="nil"/>
                    <w:bottom w:val="single" w:sz="8" w:space="0" w:color="A6A6A6"/>
                    <w:right w:val="single" w:sz="8" w:space="0" w:color="A6A6A6"/>
                  </w:tcBorders>
                  <w:shd w:val="clear" w:color="auto" w:fill="auto"/>
                  <w:noWrap/>
                  <w:vAlign w:val="center"/>
                  <w:hideMark/>
                </w:tcPr>
                <w:p w14:paraId="5BFD4960"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2 184 841</w:t>
                  </w:r>
                </w:p>
              </w:tc>
              <w:tc>
                <w:tcPr>
                  <w:tcW w:w="1960" w:type="dxa"/>
                  <w:tcBorders>
                    <w:top w:val="nil"/>
                    <w:left w:val="nil"/>
                    <w:bottom w:val="single" w:sz="8" w:space="0" w:color="A6A6A6"/>
                    <w:right w:val="single" w:sz="8" w:space="0" w:color="A6A6A6"/>
                  </w:tcBorders>
                  <w:shd w:val="clear" w:color="auto" w:fill="auto"/>
                  <w:noWrap/>
                  <w:vAlign w:val="center"/>
                  <w:hideMark/>
                </w:tcPr>
                <w:p w14:paraId="1EF4C0E4"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1 560 601</w:t>
                  </w:r>
                </w:p>
              </w:tc>
            </w:tr>
            <w:tr w:rsidR="00DD284A" w:rsidRPr="0075482C" w14:paraId="3D4D616B" w14:textId="77777777" w:rsidTr="00DD284A">
              <w:trPr>
                <w:trHeight w:val="47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348733C3"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xml:space="preserve">PMIF </w:t>
                  </w:r>
                  <w:proofErr w:type="spellStart"/>
                  <w:r w:rsidRPr="0075482C">
                    <w:rPr>
                      <w:rFonts w:ascii="Times New Roman" w:eastAsia="Times New Roman" w:hAnsi="Times New Roman" w:cs="Times New Roman"/>
                      <w:color w:val="000000"/>
                      <w:sz w:val="18"/>
                      <w:szCs w:val="18"/>
                      <w:lang w:eastAsia="lv-LV"/>
                    </w:rPr>
                    <w:t>EK+nacionālais</w:t>
                  </w:r>
                  <w:proofErr w:type="spellEnd"/>
                  <w:r w:rsidRPr="0075482C">
                    <w:rPr>
                      <w:rFonts w:ascii="Times New Roman" w:eastAsia="Times New Roman" w:hAnsi="Times New Roman" w:cs="Times New Roman"/>
                      <w:color w:val="000000"/>
                      <w:sz w:val="18"/>
                      <w:szCs w:val="18"/>
                      <w:lang w:eastAsia="lv-LV"/>
                    </w:rPr>
                    <w:t xml:space="preserve"> līdzfinansējums</w:t>
                  </w:r>
                </w:p>
              </w:tc>
              <w:tc>
                <w:tcPr>
                  <w:tcW w:w="1300" w:type="dxa"/>
                  <w:tcBorders>
                    <w:top w:val="nil"/>
                    <w:left w:val="nil"/>
                    <w:bottom w:val="single" w:sz="8" w:space="0" w:color="A6A6A6"/>
                    <w:right w:val="single" w:sz="8" w:space="0" w:color="A6A6A6"/>
                  </w:tcBorders>
                  <w:shd w:val="clear" w:color="auto" w:fill="auto"/>
                  <w:noWrap/>
                  <w:vAlign w:val="center"/>
                  <w:hideMark/>
                </w:tcPr>
                <w:p w14:paraId="41D989F2"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40 991 781</w:t>
                  </w:r>
                </w:p>
              </w:tc>
              <w:tc>
                <w:tcPr>
                  <w:tcW w:w="1400" w:type="dxa"/>
                  <w:tcBorders>
                    <w:top w:val="nil"/>
                    <w:left w:val="nil"/>
                    <w:bottom w:val="single" w:sz="8" w:space="0" w:color="A6A6A6"/>
                    <w:right w:val="single" w:sz="8" w:space="0" w:color="A6A6A6"/>
                  </w:tcBorders>
                  <w:shd w:val="clear" w:color="auto" w:fill="auto"/>
                  <w:noWrap/>
                  <w:vAlign w:val="center"/>
                  <w:hideMark/>
                </w:tcPr>
                <w:p w14:paraId="518DD50A"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2 869 425</w:t>
                  </w:r>
                </w:p>
              </w:tc>
              <w:tc>
                <w:tcPr>
                  <w:tcW w:w="1960" w:type="dxa"/>
                  <w:tcBorders>
                    <w:top w:val="nil"/>
                    <w:left w:val="nil"/>
                    <w:bottom w:val="single" w:sz="8" w:space="0" w:color="A6A6A6"/>
                    <w:right w:val="single" w:sz="8" w:space="0" w:color="A6A6A6"/>
                  </w:tcBorders>
                  <w:shd w:val="clear" w:color="auto" w:fill="auto"/>
                  <w:noWrap/>
                  <w:vAlign w:val="center"/>
                  <w:hideMark/>
                </w:tcPr>
                <w:p w14:paraId="4932CF74"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2 049 589</w:t>
                  </w:r>
                </w:p>
              </w:tc>
            </w:tr>
            <w:tr w:rsidR="00DD284A" w:rsidRPr="0075482C" w14:paraId="74D8B975"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5C9F1C43"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300" w:type="dxa"/>
                  <w:tcBorders>
                    <w:top w:val="nil"/>
                    <w:left w:val="nil"/>
                    <w:bottom w:val="single" w:sz="8" w:space="0" w:color="A6A6A6"/>
                    <w:right w:val="single" w:sz="8" w:space="0" w:color="A6A6A6"/>
                  </w:tcBorders>
                  <w:shd w:val="clear" w:color="auto" w:fill="auto"/>
                  <w:noWrap/>
                  <w:vAlign w:val="center"/>
                  <w:hideMark/>
                </w:tcPr>
                <w:p w14:paraId="5F0C20BD"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400" w:type="dxa"/>
                  <w:tcBorders>
                    <w:top w:val="nil"/>
                    <w:left w:val="nil"/>
                    <w:bottom w:val="single" w:sz="8" w:space="0" w:color="A6A6A6"/>
                    <w:right w:val="single" w:sz="8" w:space="0" w:color="A6A6A6"/>
                  </w:tcBorders>
                  <w:shd w:val="clear" w:color="auto" w:fill="auto"/>
                  <w:noWrap/>
                  <w:vAlign w:val="center"/>
                  <w:hideMark/>
                </w:tcPr>
                <w:p w14:paraId="6F50C9CD"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0</w:t>
                  </w:r>
                </w:p>
              </w:tc>
              <w:tc>
                <w:tcPr>
                  <w:tcW w:w="1960" w:type="dxa"/>
                  <w:tcBorders>
                    <w:top w:val="nil"/>
                    <w:left w:val="nil"/>
                    <w:bottom w:val="single" w:sz="8" w:space="0" w:color="A6A6A6"/>
                    <w:right w:val="single" w:sz="8" w:space="0" w:color="A6A6A6"/>
                  </w:tcBorders>
                  <w:shd w:val="clear" w:color="auto" w:fill="auto"/>
                  <w:noWrap/>
                  <w:vAlign w:val="center"/>
                  <w:hideMark/>
                </w:tcPr>
                <w:p w14:paraId="095AA0D5"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0</w:t>
                  </w:r>
                </w:p>
              </w:tc>
            </w:tr>
            <w:tr w:rsidR="00DD284A" w:rsidRPr="0075482C" w14:paraId="33DD48E5"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394FB28B"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IDF EK daļa</w:t>
                  </w:r>
                </w:p>
              </w:tc>
              <w:tc>
                <w:tcPr>
                  <w:tcW w:w="1300" w:type="dxa"/>
                  <w:tcBorders>
                    <w:top w:val="nil"/>
                    <w:left w:val="nil"/>
                    <w:bottom w:val="single" w:sz="8" w:space="0" w:color="A6A6A6"/>
                    <w:right w:val="single" w:sz="8" w:space="0" w:color="A6A6A6"/>
                  </w:tcBorders>
                  <w:shd w:val="clear" w:color="auto" w:fill="auto"/>
                  <w:noWrap/>
                  <w:vAlign w:val="center"/>
                  <w:hideMark/>
                </w:tcPr>
                <w:p w14:paraId="41814DD8"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32 417 558</w:t>
                  </w:r>
                </w:p>
              </w:tc>
              <w:tc>
                <w:tcPr>
                  <w:tcW w:w="1400" w:type="dxa"/>
                  <w:tcBorders>
                    <w:top w:val="nil"/>
                    <w:left w:val="nil"/>
                    <w:bottom w:val="single" w:sz="8" w:space="0" w:color="A6A6A6"/>
                    <w:right w:val="single" w:sz="8" w:space="0" w:color="A6A6A6"/>
                  </w:tcBorders>
                  <w:shd w:val="clear" w:color="auto" w:fill="auto"/>
                  <w:noWrap/>
                  <w:vAlign w:val="center"/>
                  <w:hideMark/>
                </w:tcPr>
                <w:p w14:paraId="18943F06"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2 269 229</w:t>
                  </w:r>
                </w:p>
              </w:tc>
              <w:tc>
                <w:tcPr>
                  <w:tcW w:w="1960" w:type="dxa"/>
                  <w:tcBorders>
                    <w:top w:val="nil"/>
                    <w:left w:val="nil"/>
                    <w:bottom w:val="single" w:sz="8" w:space="0" w:color="A6A6A6"/>
                    <w:right w:val="single" w:sz="8" w:space="0" w:color="A6A6A6"/>
                  </w:tcBorders>
                  <w:shd w:val="clear" w:color="auto" w:fill="auto"/>
                  <w:noWrap/>
                  <w:vAlign w:val="center"/>
                  <w:hideMark/>
                </w:tcPr>
                <w:p w14:paraId="0A427DB5"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1 620 878</w:t>
                  </w:r>
                </w:p>
              </w:tc>
            </w:tr>
            <w:tr w:rsidR="00DD284A" w:rsidRPr="0075482C" w14:paraId="100436D1" w14:textId="77777777" w:rsidTr="00DD284A">
              <w:trPr>
                <w:trHeight w:val="47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4B423F40"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xml:space="preserve">IDF </w:t>
                  </w:r>
                  <w:proofErr w:type="spellStart"/>
                  <w:r w:rsidRPr="0075482C">
                    <w:rPr>
                      <w:rFonts w:ascii="Times New Roman" w:eastAsia="Times New Roman" w:hAnsi="Times New Roman" w:cs="Times New Roman"/>
                      <w:color w:val="000000"/>
                      <w:sz w:val="18"/>
                      <w:szCs w:val="18"/>
                      <w:lang w:eastAsia="lv-LV"/>
                    </w:rPr>
                    <w:t>EK+nacionālais</w:t>
                  </w:r>
                  <w:proofErr w:type="spellEnd"/>
                  <w:r w:rsidRPr="0075482C">
                    <w:rPr>
                      <w:rFonts w:ascii="Times New Roman" w:eastAsia="Times New Roman" w:hAnsi="Times New Roman" w:cs="Times New Roman"/>
                      <w:color w:val="000000"/>
                      <w:sz w:val="18"/>
                      <w:szCs w:val="18"/>
                      <w:lang w:eastAsia="lv-LV"/>
                    </w:rPr>
                    <w:t xml:space="preserve"> līdzfinansējums</w:t>
                  </w:r>
                </w:p>
              </w:tc>
              <w:tc>
                <w:tcPr>
                  <w:tcW w:w="1300" w:type="dxa"/>
                  <w:tcBorders>
                    <w:top w:val="nil"/>
                    <w:left w:val="nil"/>
                    <w:bottom w:val="single" w:sz="8" w:space="0" w:color="A6A6A6"/>
                    <w:right w:val="single" w:sz="8" w:space="0" w:color="A6A6A6"/>
                  </w:tcBorders>
                  <w:shd w:val="clear" w:color="auto" w:fill="auto"/>
                  <w:noWrap/>
                  <w:vAlign w:val="center"/>
                  <w:hideMark/>
                </w:tcPr>
                <w:p w14:paraId="47814DB8"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42 575 060</w:t>
                  </w:r>
                </w:p>
              </w:tc>
              <w:tc>
                <w:tcPr>
                  <w:tcW w:w="1400" w:type="dxa"/>
                  <w:tcBorders>
                    <w:top w:val="nil"/>
                    <w:left w:val="nil"/>
                    <w:bottom w:val="single" w:sz="8" w:space="0" w:color="A6A6A6"/>
                    <w:right w:val="single" w:sz="8" w:space="0" w:color="A6A6A6"/>
                  </w:tcBorders>
                  <w:shd w:val="clear" w:color="auto" w:fill="auto"/>
                  <w:noWrap/>
                  <w:vAlign w:val="center"/>
                  <w:hideMark/>
                </w:tcPr>
                <w:p w14:paraId="468F7305"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2 980 254</w:t>
                  </w:r>
                </w:p>
              </w:tc>
              <w:tc>
                <w:tcPr>
                  <w:tcW w:w="1960" w:type="dxa"/>
                  <w:tcBorders>
                    <w:top w:val="nil"/>
                    <w:left w:val="nil"/>
                    <w:bottom w:val="single" w:sz="8" w:space="0" w:color="A6A6A6"/>
                    <w:right w:val="single" w:sz="8" w:space="0" w:color="A6A6A6"/>
                  </w:tcBorders>
                  <w:shd w:val="clear" w:color="auto" w:fill="auto"/>
                  <w:noWrap/>
                  <w:vAlign w:val="center"/>
                  <w:hideMark/>
                </w:tcPr>
                <w:p w14:paraId="083C653B"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2 128 753</w:t>
                  </w:r>
                </w:p>
              </w:tc>
            </w:tr>
            <w:tr w:rsidR="00DD284A" w:rsidRPr="0075482C" w14:paraId="737AC212"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0CB7B41D"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300" w:type="dxa"/>
                  <w:tcBorders>
                    <w:top w:val="nil"/>
                    <w:left w:val="nil"/>
                    <w:bottom w:val="single" w:sz="8" w:space="0" w:color="A6A6A6"/>
                    <w:right w:val="single" w:sz="8" w:space="0" w:color="A6A6A6"/>
                  </w:tcBorders>
                  <w:shd w:val="clear" w:color="auto" w:fill="auto"/>
                  <w:noWrap/>
                  <w:vAlign w:val="center"/>
                  <w:hideMark/>
                </w:tcPr>
                <w:p w14:paraId="7E857B3F"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400" w:type="dxa"/>
                  <w:tcBorders>
                    <w:top w:val="nil"/>
                    <w:left w:val="nil"/>
                    <w:bottom w:val="single" w:sz="8" w:space="0" w:color="A6A6A6"/>
                    <w:right w:val="single" w:sz="8" w:space="0" w:color="A6A6A6"/>
                  </w:tcBorders>
                  <w:shd w:val="clear" w:color="auto" w:fill="auto"/>
                  <w:noWrap/>
                  <w:vAlign w:val="center"/>
                </w:tcPr>
                <w:p w14:paraId="61D6215C" w14:textId="2CA58584"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p>
              </w:tc>
              <w:tc>
                <w:tcPr>
                  <w:tcW w:w="1960" w:type="dxa"/>
                  <w:tcBorders>
                    <w:top w:val="nil"/>
                    <w:left w:val="nil"/>
                    <w:bottom w:val="single" w:sz="8" w:space="0" w:color="A6A6A6"/>
                    <w:right w:val="single" w:sz="8" w:space="0" w:color="A6A6A6"/>
                  </w:tcBorders>
                  <w:shd w:val="clear" w:color="auto" w:fill="auto"/>
                  <w:noWrap/>
                  <w:vAlign w:val="center"/>
                </w:tcPr>
                <w:p w14:paraId="6ECAC1D4" w14:textId="68089769"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p>
              </w:tc>
            </w:tr>
            <w:tr w:rsidR="00DD284A" w:rsidRPr="0075482C" w14:paraId="3B8062EE"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477427A5"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IRPV EK daļa</w:t>
                  </w:r>
                </w:p>
              </w:tc>
              <w:tc>
                <w:tcPr>
                  <w:tcW w:w="1300" w:type="dxa"/>
                  <w:tcBorders>
                    <w:top w:val="nil"/>
                    <w:left w:val="nil"/>
                    <w:bottom w:val="single" w:sz="8" w:space="0" w:color="A6A6A6"/>
                    <w:right w:val="single" w:sz="8" w:space="0" w:color="A6A6A6"/>
                  </w:tcBorders>
                  <w:shd w:val="clear" w:color="auto" w:fill="auto"/>
                  <w:noWrap/>
                  <w:vAlign w:val="center"/>
                  <w:hideMark/>
                </w:tcPr>
                <w:p w14:paraId="4E21CF90"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30 138 208</w:t>
                  </w:r>
                </w:p>
              </w:tc>
              <w:tc>
                <w:tcPr>
                  <w:tcW w:w="1400" w:type="dxa"/>
                  <w:tcBorders>
                    <w:top w:val="nil"/>
                    <w:left w:val="nil"/>
                    <w:bottom w:val="single" w:sz="8" w:space="0" w:color="A6A6A6"/>
                    <w:right w:val="single" w:sz="8" w:space="0" w:color="A6A6A6"/>
                  </w:tcBorders>
                  <w:shd w:val="clear" w:color="auto" w:fill="auto"/>
                  <w:noWrap/>
                  <w:vAlign w:val="center"/>
                  <w:hideMark/>
                </w:tcPr>
                <w:p w14:paraId="0224B35D"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2 109 675</w:t>
                  </w:r>
                </w:p>
              </w:tc>
              <w:tc>
                <w:tcPr>
                  <w:tcW w:w="1960" w:type="dxa"/>
                  <w:tcBorders>
                    <w:top w:val="nil"/>
                    <w:left w:val="nil"/>
                    <w:bottom w:val="single" w:sz="8" w:space="0" w:color="A6A6A6"/>
                    <w:right w:val="single" w:sz="8" w:space="0" w:color="A6A6A6"/>
                  </w:tcBorders>
                  <w:shd w:val="clear" w:color="auto" w:fill="auto"/>
                  <w:noWrap/>
                  <w:vAlign w:val="center"/>
                  <w:hideMark/>
                </w:tcPr>
                <w:p w14:paraId="5501A76A"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1 506 910</w:t>
                  </w:r>
                </w:p>
              </w:tc>
            </w:tr>
            <w:tr w:rsidR="00DD284A" w:rsidRPr="0075482C" w14:paraId="59EFD933" w14:textId="77777777" w:rsidTr="00DD284A">
              <w:trPr>
                <w:trHeight w:val="47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476011A3"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xml:space="preserve">IRPV </w:t>
                  </w:r>
                  <w:proofErr w:type="spellStart"/>
                  <w:r w:rsidRPr="0075482C">
                    <w:rPr>
                      <w:rFonts w:ascii="Times New Roman" w:eastAsia="Times New Roman" w:hAnsi="Times New Roman" w:cs="Times New Roman"/>
                      <w:color w:val="000000"/>
                      <w:sz w:val="18"/>
                      <w:szCs w:val="18"/>
                      <w:lang w:eastAsia="lv-LV"/>
                    </w:rPr>
                    <w:t>EK+nacionālais</w:t>
                  </w:r>
                  <w:proofErr w:type="spellEnd"/>
                  <w:r w:rsidRPr="0075482C">
                    <w:rPr>
                      <w:rFonts w:ascii="Times New Roman" w:eastAsia="Times New Roman" w:hAnsi="Times New Roman" w:cs="Times New Roman"/>
                      <w:color w:val="000000"/>
                      <w:sz w:val="18"/>
                      <w:szCs w:val="18"/>
                      <w:lang w:eastAsia="lv-LV"/>
                    </w:rPr>
                    <w:t xml:space="preserve"> līdzfinansējums</w:t>
                  </w:r>
                </w:p>
              </w:tc>
              <w:tc>
                <w:tcPr>
                  <w:tcW w:w="1300" w:type="dxa"/>
                  <w:tcBorders>
                    <w:top w:val="nil"/>
                    <w:left w:val="nil"/>
                    <w:bottom w:val="single" w:sz="8" w:space="0" w:color="A6A6A6"/>
                    <w:right w:val="single" w:sz="8" w:space="0" w:color="A6A6A6"/>
                  </w:tcBorders>
                  <w:shd w:val="clear" w:color="auto" w:fill="auto"/>
                  <w:noWrap/>
                  <w:vAlign w:val="center"/>
                  <w:hideMark/>
                </w:tcPr>
                <w:p w14:paraId="4B917780"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39 581 513</w:t>
                  </w:r>
                </w:p>
              </w:tc>
              <w:tc>
                <w:tcPr>
                  <w:tcW w:w="1400" w:type="dxa"/>
                  <w:tcBorders>
                    <w:top w:val="nil"/>
                    <w:left w:val="nil"/>
                    <w:bottom w:val="single" w:sz="8" w:space="0" w:color="A6A6A6"/>
                    <w:right w:val="single" w:sz="8" w:space="0" w:color="A6A6A6"/>
                  </w:tcBorders>
                  <w:shd w:val="clear" w:color="auto" w:fill="auto"/>
                  <w:noWrap/>
                  <w:vAlign w:val="center"/>
                  <w:hideMark/>
                </w:tcPr>
                <w:p w14:paraId="26A248D0"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2 770 706</w:t>
                  </w:r>
                </w:p>
              </w:tc>
              <w:tc>
                <w:tcPr>
                  <w:tcW w:w="1960" w:type="dxa"/>
                  <w:tcBorders>
                    <w:top w:val="nil"/>
                    <w:left w:val="nil"/>
                    <w:bottom w:val="single" w:sz="8" w:space="0" w:color="A6A6A6"/>
                    <w:right w:val="single" w:sz="8" w:space="0" w:color="A6A6A6"/>
                  </w:tcBorders>
                  <w:shd w:val="clear" w:color="auto" w:fill="auto"/>
                  <w:noWrap/>
                  <w:vAlign w:val="center"/>
                  <w:hideMark/>
                </w:tcPr>
                <w:p w14:paraId="3AD008D6"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1 979 076</w:t>
                  </w:r>
                </w:p>
              </w:tc>
            </w:tr>
            <w:tr w:rsidR="00DD284A" w:rsidRPr="0075482C" w14:paraId="19FFDBEF"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616C6319"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300" w:type="dxa"/>
                  <w:tcBorders>
                    <w:top w:val="nil"/>
                    <w:left w:val="nil"/>
                    <w:bottom w:val="single" w:sz="8" w:space="0" w:color="A6A6A6"/>
                    <w:right w:val="single" w:sz="8" w:space="0" w:color="A6A6A6"/>
                  </w:tcBorders>
                  <w:shd w:val="clear" w:color="auto" w:fill="auto"/>
                  <w:noWrap/>
                  <w:vAlign w:val="center"/>
                  <w:hideMark/>
                </w:tcPr>
                <w:p w14:paraId="1622B3AA"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400" w:type="dxa"/>
                  <w:tcBorders>
                    <w:top w:val="nil"/>
                    <w:left w:val="nil"/>
                    <w:bottom w:val="single" w:sz="8" w:space="0" w:color="A6A6A6"/>
                    <w:right w:val="single" w:sz="8" w:space="0" w:color="A6A6A6"/>
                  </w:tcBorders>
                  <w:shd w:val="clear" w:color="auto" w:fill="auto"/>
                  <w:noWrap/>
                  <w:vAlign w:val="center"/>
                  <w:hideMark/>
                </w:tcPr>
                <w:p w14:paraId="4C5344B8"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960" w:type="dxa"/>
                  <w:tcBorders>
                    <w:top w:val="nil"/>
                    <w:left w:val="nil"/>
                    <w:bottom w:val="single" w:sz="8" w:space="0" w:color="A6A6A6"/>
                    <w:right w:val="single" w:sz="8" w:space="0" w:color="A6A6A6"/>
                  </w:tcBorders>
                  <w:shd w:val="clear" w:color="auto" w:fill="auto"/>
                  <w:noWrap/>
                  <w:vAlign w:val="center"/>
                  <w:hideMark/>
                </w:tcPr>
                <w:p w14:paraId="31801705"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r>
            <w:tr w:rsidR="00DD284A" w:rsidRPr="0075482C" w14:paraId="055A956A"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07A50D62"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Fondi EK daļa KOPĀ</w:t>
                  </w:r>
                </w:p>
              </w:tc>
              <w:tc>
                <w:tcPr>
                  <w:tcW w:w="1300" w:type="dxa"/>
                  <w:tcBorders>
                    <w:top w:val="nil"/>
                    <w:left w:val="nil"/>
                    <w:bottom w:val="single" w:sz="8" w:space="0" w:color="A6A6A6"/>
                    <w:right w:val="single" w:sz="8" w:space="0" w:color="A6A6A6"/>
                  </w:tcBorders>
                  <w:shd w:val="clear" w:color="auto" w:fill="auto"/>
                  <w:noWrap/>
                  <w:vAlign w:val="center"/>
                  <w:hideMark/>
                </w:tcPr>
                <w:p w14:paraId="61FF2CDC"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400" w:type="dxa"/>
                  <w:tcBorders>
                    <w:top w:val="nil"/>
                    <w:left w:val="nil"/>
                    <w:bottom w:val="single" w:sz="8" w:space="0" w:color="A6A6A6"/>
                    <w:right w:val="single" w:sz="8" w:space="0" w:color="A6A6A6"/>
                  </w:tcBorders>
                  <w:shd w:val="clear" w:color="auto" w:fill="auto"/>
                  <w:noWrap/>
                  <w:vAlign w:val="center"/>
                  <w:hideMark/>
                </w:tcPr>
                <w:p w14:paraId="1568DFF9"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6 563 745</w:t>
                  </w:r>
                </w:p>
              </w:tc>
              <w:tc>
                <w:tcPr>
                  <w:tcW w:w="1960" w:type="dxa"/>
                  <w:tcBorders>
                    <w:top w:val="nil"/>
                    <w:left w:val="nil"/>
                    <w:bottom w:val="single" w:sz="8" w:space="0" w:color="A6A6A6"/>
                    <w:right w:val="single" w:sz="8" w:space="0" w:color="A6A6A6"/>
                  </w:tcBorders>
                  <w:shd w:val="clear" w:color="auto" w:fill="auto"/>
                  <w:noWrap/>
                  <w:vAlign w:val="center"/>
                  <w:hideMark/>
                </w:tcPr>
                <w:p w14:paraId="73650415"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4 688 389</w:t>
                  </w:r>
                </w:p>
              </w:tc>
            </w:tr>
            <w:tr w:rsidR="00DD284A" w:rsidRPr="0075482C" w14:paraId="2BF9135F" w14:textId="77777777" w:rsidTr="00DD284A">
              <w:trPr>
                <w:trHeight w:val="47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7F22B9AD"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lastRenderedPageBreak/>
                    <w:t xml:space="preserve">Fondi EK </w:t>
                  </w:r>
                  <w:proofErr w:type="spellStart"/>
                  <w:r w:rsidRPr="0075482C">
                    <w:rPr>
                      <w:rFonts w:ascii="Times New Roman" w:eastAsia="Times New Roman" w:hAnsi="Times New Roman" w:cs="Times New Roman"/>
                      <w:color w:val="000000"/>
                      <w:sz w:val="18"/>
                      <w:szCs w:val="18"/>
                      <w:lang w:eastAsia="lv-LV"/>
                    </w:rPr>
                    <w:t>daļa+nacionālais</w:t>
                  </w:r>
                  <w:proofErr w:type="spellEnd"/>
                  <w:r w:rsidRPr="0075482C">
                    <w:rPr>
                      <w:rFonts w:ascii="Times New Roman" w:eastAsia="Times New Roman" w:hAnsi="Times New Roman" w:cs="Times New Roman"/>
                      <w:color w:val="000000"/>
                      <w:sz w:val="18"/>
                      <w:szCs w:val="18"/>
                      <w:lang w:eastAsia="lv-LV"/>
                    </w:rPr>
                    <w:t xml:space="preserve"> līdzfinansējums KOPĀ</w:t>
                  </w:r>
                </w:p>
              </w:tc>
              <w:tc>
                <w:tcPr>
                  <w:tcW w:w="1300" w:type="dxa"/>
                  <w:tcBorders>
                    <w:top w:val="nil"/>
                    <w:left w:val="nil"/>
                    <w:bottom w:val="single" w:sz="8" w:space="0" w:color="A6A6A6"/>
                    <w:right w:val="single" w:sz="8" w:space="0" w:color="A6A6A6"/>
                  </w:tcBorders>
                  <w:shd w:val="clear" w:color="auto" w:fill="auto"/>
                  <w:noWrap/>
                  <w:vAlign w:val="center"/>
                  <w:hideMark/>
                </w:tcPr>
                <w:p w14:paraId="723A2E8F"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400" w:type="dxa"/>
                  <w:tcBorders>
                    <w:top w:val="nil"/>
                    <w:left w:val="nil"/>
                    <w:bottom w:val="single" w:sz="8" w:space="0" w:color="A6A6A6"/>
                    <w:right w:val="single" w:sz="8" w:space="0" w:color="A6A6A6"/>
                  </w:tcBorders>
                  <w:shd w:val="clear" w:color="auto" w:fill="auto"/>
                  <w:noWrap/>
                  <w:vAlign w:val="center"/>
                  <w:hideMark/>
                </w:tcPr>
                <w:p w14:paraId="3D1928F3"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8 620 385</w:t>
                  </w:r>
                </w:p>
              </w:tc>
              <w:tc>
                <w:tcPr>
                  <w:tcW w:w="1960" w:type="dxa"/>
                  <w:tcBorders>
                    <w:top w:val="nil"/>
                    <w:left w:val="nil"/>
                    <w:bottom w:val="single" w:sz="8" w:space="0" w:color="A6A6A6"/>
                    <w:right w:val="single" w:sz="8" w:space="0" w:color="A6A6A6"/>
                  </w:tcBorders>
                  <w:shd w:val="clear" w:color="auto" w:fill="auto"/>
                  <w:noWrap/>
                  <w:vAlign w:val="center"/>
                  <w:hideMark/>
                </w:tcPr>
                <w:p w14:paraId="0944B5A4"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6 157 418</w:t>
                  </w:r>
                </w:p>
              </w:tc>
            </w:tr>
            <w:tr w:rsidR="00DD284A" w:rsidRPr="0075482C" w14:paraId="30A828FD" w14:textId="77777777" w:rsidTr="00DD284A">
              <w:trPr>
                <w:trHeight w:val="30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0D68DF3C"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300" w:type="dxa"/>
                  <w:tcBorders>
                    <w:top w:val="nil"/>
                    <w:left w:val="nil"/>
                    <w:bottom w:val="single" w:sz="8" w:space="0" w:color="A6A6A6"/>
                    <w:right w:val="single" w:sz="8" w:space="0" w:color="A6A6A6"/>
                  </w:tcBorders>
                  <w:shd w:val="clear" w:color="auto" w:fill="auto"/>
                  <w:noWrap/>
                  <w:vAlign w:val="center"/>
                  <w:hideMark/>
                </w:tcPr>
                <w:p w14:paraId="0B48AB5C"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400" w:type="dxa"/>
                  <w:tcBorders>
                    <w:top w:val="nil"/>
                    <w:left w:val="nil"/>
                    <w:bottom w:val="single" w:sz="8" w:space="0" w:color="A6A6A6"/>
                    <w:right w:val="single" w:sz="8" w:space="0" w:color="A6A6A6"/>
                  </w:tcBorders>
                  <w:shd w:val="clear" w:color="auto" w:fill="auto"/>
                  <w:noWrap/>
                  <w:vAlign w:val="center"/>
                  <w:hideMark/>
                </w:tcPr>
                <w:p w14:paraId="7DE2A27D"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960" w:type="dxa"/>
                  <w:tcBorders>
                    <w:top w:val="nil"/>
                    <w:left w:val="nil"/>
                    <w:bottom w:val="single" w:sz="8" w:space="0" w:color="A6A6A6"/>
                    <w:right w:val="single" w:sz="8" w:space="0" w:color="A6A6A6"/>
                  </w:tcBorders>
                  <w:shd w:val="clear" w:color="auto" w:fill="auto"/>
                  <w:noWrap/>
                  <w:vAlign w:val="center"/>
                  <w:hideMark/>
                </w:tcPr>
                <w:p w14:paraId="7A808CD8"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r>
            <w:tr w:rsidR="00DD284A" w:rsidRPr="00DD284A" w14:paraId="4973BFB0" w14:textId="77777777" w:rsidTr="00DD284A">
              <w:trPr>
                <w:trHeight w:val="730"/>
              </w:trPr>
              <w:tc>
                <w:tcPr>
                  <w:tcW w:w="2726" w:type="dxa"/>
                  <w:tcBorders>
                    <w:top w:val="nil"/>
                    <w:left w:val="single" w:sz="8" w:space="0" w:color="A6A6A6"/>
                    <w:bottom w:val="single" w:sz="8" w:space="0" w:color="A6A6A6"/>
                    <w:right w:val="single" w:sz="8" w:space="0" w:color="A6A6A6"/>
                  </w:tcBorders>
                  <w:shd w:val="clear" w:color="auto" w:fill="auto"/>
                  <w:vAlign w:val="center"/>
                  <w:hideMark/>
                </w:tcPr>
                <w:p w14:paraId="3E3948C1"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xml:space="preserve">Finansiālā ietekme (starpība starp ieņēmumiem un izdevumiem) </w:t>
                  </w:r>
                </w:p>
              </w:tc>
              <w:tc>
                <w:tcPr>
                  <w:tcW w:w="1300" w:type="dxa"/>
                  <w:tcBorders>
                    <w:top w:val="nil"/>
                    <w:left w:val="nil"/>
                    <w:bottom w:val="single" w:sz="8" w:space="0" w:color="A6A6A6"/>
                    <w:right w:val="single" w:sz="8" w:space="0" w:color="A6A6A6"/>
                  </w:tcBorders>
                  <w:shd w:val="clear" w:color="auto" w:fill="auto"/>
                  <w:noWrap/>
                  <w:vAlign w:val="center"/>
                  <w:hideMark/>
                </w:tcPr>
                <w:p w14:paraId="36A8DB99"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 </w:t>
                  </w:r>
                </w:p>
              </w:tc>
              <w:tc>
                <w:tcPr>
                  <w:tcW w:w="1400" w:type="dxa"/>
                  <w:tcBorders>
                    <w:top w:val="nil"/>
                    <w:left w:val="nil"/>
                    <w:bottom w:val="single" w:sz="8" w:space="0" w:color="A6A6A6"/>
                    <w:right w:val="single" w:sz="8" w:space="0" w:color="A6A6A6"/>
                  </w:tcBorders>
                  <w:shd w:val="clear" w:color="auto" w:fill="auto"/>
                  <w:noWrap/>
                  <w:vAlign w:val="center"/>
                  <w:hideMark/>
                </w:tcPr>
                <w:p w14:paraId="06FD3B00"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-2 056 640</w:t>
                  </w:r>
                </w:p>
              </w:tc>
              <w:tc>
                <w:tcPr>
                  <w:tcW w:w="1960" w:type="dxa"/>
                  <w:tcBorders>
                    <w:top w:val="nil"/>
                    <w:left w:val="nil"/>
                    <w:bottom w:val="single" w:sz="8" w:space="0" w:color="A6A6A6"/>
                    <w:right w:val="single" w:sz="8" w:space="0" w:color="A6A6A6"/>
                  </w:tcBorders>
                  <w:shd w:val="clear" w:color="auto" w:fill="auto"/>
                  <w:noWrap/>
                  <w:vAlign w:val="center"/>
                  <w:hideMark/>
                </w:tcPr>
                <w:p w14:paraId="3BCD2E3D" w14:textId="77777777" w:rsidR="00DD284A" w:rsidRPr="0075482C" w:rsidRDefault="00DD284A" w:rsidP="00DD284A">
                  <w:pPr>
                    <w:spacing w:after="0" w:line="240" w:lineRule="auto"/>
                    <w:jc w:val="center"/>
                    <w:rPr>
                      <w:rFonts w:ascii="Times New Roman" w:eastAsia="Times New Roman" w:hAnsi="Times New Roman" w:cs="Times New Roman"/>
                      <w:color w:val="000000"/>
                      <w:sz w:val="18"/>
                      <w:szCs w:val="18"/>
                      <w:lang w:eastAsia="lv-LV"/>
                    </w:rPr>
                  </w:pPr>
                  <w:r w:rsidRPr="0075482C">
                    <w:rPr>
                      <w:rFonts w:ascii="Times New Roman" w:eastAsia="Times New Roman" w:hAnsi="Times New Roman" w:cs="Times New Roman"/>
                      <w:color w:val="000000"/>
                      <w:sz w:val="18"/>
                      <w:szCs w:val="18"/>
                      <w:lang w:eastAsia="lv-LV"/>
                    </w:rPr>
                    <w:t>-1 469 029</w:t>
                  </w:r>
                </w:p>
              </w:tc>
            </w:tr>
          </w:tbl>
          <w:p w14:paraId="1DEF84FF" w14:textId="459DC4AA" w:rsidR="00307AD7" w:rsidRDefault="00307AD7" w:rsidP="008C206D">
            <w:pPr>
              <w:spacing w:after="0" w:line="240" w:lineRule="auto"/>
              <w:contextualSpacing/>
              <w:jc w:val="both"/>
              <w:rPr>
                <w:rFonts w:ascii="Times New Roman" w:eastAsia="Times New Roman" w:hAnsi="Times New Roman" w:cs="Times New Roman"/>
                <w:iCs/>
                <w:sz w:val="24"/>
                <w:szCs w:val="24"/>
                <w:lang w:eastAsia="lv-LV"/>
              </w:rPr>
            </w:pPr>
          </w:p>
          <w:p w14:paraId="508E8CC4" w14:textId="77777777" w:rsidR="00307AD7" w:rsidRPr="00845DD2" w:rsidRDefault="00307AD7" w:rsidP="008C206D">
            <w:pPr>
              <w:spacing w:after="0" w:line="240" w:lineRule="auto"/>
              <w:contextualSpacing/>
              <w:jc w:val="both"/>
              <w:rPr>
                <w:rFonts w:ascii="Times New Roman" w:eastAsia="Times New Roman" w:hAnsi="Times New Roman" w:cs="Times New Roman"/>
                <w:iCs/>
                <w:sz w:val="24"/>
                <w:szCs w:val="24"/>
                <w:lang w:eastAsia="lv-LV"/>
              </w:rPr>
            </w:pPr>
          </w:p>
          <w:p w14:paraId="308D3F46" w14:textId="57FEA045" w:rsidR="008C206D" w:rsidRPr="00845DD2" w:rsidRDefault="000F2BAD" w:rsidP="000F2BA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8C206D" w:rsidRPr="00845DD2">
              <w:rPr>
                <w:rFonts w:ascii="Times New Roman" w:eastAsia="Times New Roman" w:hAnsi="Times New Roman" w:cs="Times New Roman"/>
                <w:iCs/>
                <w:sz w:val="24"/>
                <w:szCs w:val="24"/>
                <w:lang w:eastAsia="lv-LV"/>
              </w:rPr>
              <w:t xml:space="preserve">prēķini </w:t>
            </w:r>
            <w:r>
              <w:rPr>
                <w:rFonts w:ascii="Times New Roman" w:eastAsia="Times New Roman" w:hAnsi="Times New Roman" w:cs="Times New Roman"/>
                <w:iCs/>
                <w:sz w:val="24"/>
                <w:szCs w:val="24"/>
                <w:lang w:eastAsia="lv-LV"/>
              </w:rPr>
              <w:t xml:space="preserve">par finansējumu un tā sadalījumu </w:t>
            </w:r>
            <w:r w:rsidR="008C206D" w:rsidRPr="00845DD2">
              <w:rPr>
                <w:rFonts w:ascii="Times New Roman" w:eastAsia="Times New Roman" w:hAnsi="Times New Roman" w:cs="Times New Roman"/>
                <w:iCs/>
                <w:sz w:val="24"/>
                <w:szCs w:val="24"/>
                <w:lang w:eastAsia="lv-LV"/>
              </w:rPr>
              <w:t>ir indikatīvi</w:t>
            </w:r>
            <w:r>
              <w:rPr>
                <w:rFonts w:ascii="Times New Roman" w:eastAsia="Times New Roman" w:hAnsi="Times New Roman" w:cs="Times New Roman"/>
                <w:iCs/>
                <w:sz w:val="24"/>
                <w:szCs w:val="24"/>
                <w:lang w:eastAsia="lv-LV"/>
              </w:rPr>
              <w:t>.</w:t>
            </w:r>
            <w:r w:rsidR="008C206D" w:rsidRPr="00845DD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Pašreiz  v</w:t>
            </w:r>
            <w:r w:rsidR="008C206D" w:rsidRPr="00845DD2">
              <w:rPr>
                <w:rFonts w:ascii="Times New Roman" w:eastAsia="Times New Roman" w:hAnsi="Times New Roman" w:cs="Times New Roman"/>
                <w:iCs/>
                <w:sz w:val="24"/>
                <w:szCs w:val="24"/>
                <w:lang w:eastAsia="lv-LV"/>
              </w:rPr>
              <w:t>ēl nav izstrādāti un apstiprināti projekti fondu finanšu līdzekļu apguvei, tādēļ precīzi finanšu aprēķini tiks veikti 2022.gadā.</w:t>
            </w:r>
          </w:p>
        </w:tc>
      </w:tr>
    </w:tbl>
    <w:p w14:paraId="4FB1A893"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lastRenderedPageBreak/>
        <w:t xml:space="preserve">  </w:t>
      </w:r>
    </w:p>
    <w:p w14:paraId="623594FC" w14:textId="77777777" w:rsidR="00B36214" w:rsidRPr="00BE2557" w:rsidRDefault="00B36214" w:rsidP="00DE66FC">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2227"/>
        <w:gridCol w:w="6573"/>
      </w:tblGrid>
      <w:tr w:rsidR="00BE2557" w:rsidRPr="00BE2557" w14:paraId="3A72C1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9CFBBF" w14:textId="77777777" w:rsidR="00655F2C" w:rsidRPr="00BE2557"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BE2557">
              <w:rPr>
                <w:rFonts w:ascii="Times New Roman" w:eastAsia="Times New Roman" w:hAnsi="Times New Roman" w:cs="Times New Roman"/>
                <w:b/>
                <w:bCs/>
                <w:iCs/>
                <w:sz w:val="24"/>
                <w:szCs w:val="24"/>
                <w:lang w:eastAsia="lv-LV"/>
              </w:rPr>
              <w:t>IV. Tiesību akta projekta ietekme uz spēkā esošo tiesību normu sistēmu</w:t>
            </w:r>
          </w:p>
        </w:tc>
      </w:tr>
      <w:tr w:rsidR="00BE2557" w:rsidRPr="00BE2557" w14:paraId="65347BC3" w14:textId="3022294D" w:rsidTr="00E74DFC">
        <w:trPr>
          <w:trHeight w:val="390"/>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5F6C9F9F" w14:textId="6387F40B" w:rsidR="00E74DFC" w:rsidRPr="00BE2557" w:rsidRDefault="00E74DFC"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1.</w:t>
            </w:r>
          </w:p>
        </w:tc>
        <w:tc>
          <w:tcPr>
            <w:tcW w:w="1176" w:type="pct"/>
            <w:tcBorders>
              <w:top w:val="outset" w:sz="6" w:space="0" w:color="auto"/>
              <w:left w:val="outset" w:sz="6" w:space="0" w:color="auto"/>
              <w:bottom w:val="outset" w:sz="6" w:space="0" w:color="auto"/>
              <w:right w:val="outset" w:sz="6" w:space="0" w:color="auto"/>
            </w:tcBorders>
          </w:tcPr>
          <w:p w14:paraId="4258975B" w14:textId="4855EA12" w:rsidR="00E74DFC" w:rsidRPr="00BE2557" w:rsidRDefault="00E74DFC"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Saistītie tiesību aktu projekti</w:t>
            </w:r>
          </w:p>
        </w:tc>
        <w:tc>
          <w:tcPr>
            <w:tcW w:w="3495" w:type="pct"/>
            <w:tcBorders>
              <w:top w:val="outset" w:sz="6" w:space="0" w:color="auto"/>
              <w:left w:val="outset" w:sz="6" w:space="0" w:color="auto"/>
              <w:bottom w:val="outset" w:sz="6" w:space="0" w:color="auto"/>
              <w:right w:val="outset" w:sz="6" w:space="0" w:color="auto"/>
            </w:tcBorders>
          </w:tcPr>
          <w:p w14:paraId="29974883" w14:textId="62702B6A" w:rsidR="00E74DFC" w:rsidRPr="00BE2557" w:rsidRDefault="00E74DFC" w:rsidP="00A811B4">
            <w:pPr>
              <w:spacing w:after="0" w:line="240" w:lineRule="auto"/>
              <w:contextualSpacing/>
              <w:jc w:val="both"/>
              <w:rPr>
                <w:rFonts w:ascii="Times New Roman" w:eastAsia="Times New Roman" w:hAnsi="Times New Roman" w:cs="Times New Roman"/>
                <w:iCs/>
                <w:sz w:val="24"/>
                <w:szCs w:val="24"/>
                <w:lang w:eastAsia="lv-LV"/>
              </w:rPr>
            </w:pPr>
            <w:r w:rsidRPr="00BE2557">
              <w:rPr>
                <w:rFonts w:ascii="Times New Roman" w:hAnsi="Times New Roman" w:cs="Times New Roman"/>
                <w:sz w:val="24"/>
                <w:szCs w:val="24"/>
              </w:rPr>
              <w:t>Lai nodrošinātu fondu ieviešanu Latvijā, ir nepieciešams izstrādāt Iekšējā drošības fonda, Patvēruma</w:t>
            </w:r>
            <w:r w:rsidR="00D70FBE" w:rsidRPr="00BE2557">
              <w:rPr>
                <w:rFonts w:ascii="Times New Roman" w:hAnsi="Times New Roman" w:cs="Times New Roman"/>
                <w:sz w:val="24"/>
                <w:szCs w:val="24"/>
              </w:rPr>
              <w:t>,</w:t>
            </w:r>
            <w:r w:rsidRPr="00BE2557">
              <w:rPr>
                <w:rFonts w:ascii="Times New Roman" w:hAnsi="Times New Roman" w:cs="Times New Roman"/>
                <w:sz w:val="24"/>
                <w:szCs w:val="24"/>
              </w:rPr>
              <w:t xml:space="preserve"> migrācijas</w:t>
            </w:r>
            <w:r w:rsidR="00D70FBE" w:rsidRPr="00BE2557">
              <w:rPr>
                <w:rFonts w:ascii="Times New Roman" w:hAnsi="Times New Roman" w:cs="Times New Roman"/>
                <w:sz w:val="24"/>
                <w:szCs w:val="24"/>
              </w:rPr>
              <w:t xml:space="preserve"> un integrācijas</w:t>
            </w:r>
            <w:r w:rsidRPr="00BE2557">
              <w:rPr>
                <w:rFonts w:ascii="Times New Roman" w:hAnsi="Times New Roman" w:cs="Times New Roman"/>
                <w:sz w:val="24"/>
                <w:szCs w:val="24"/>
              </w:rPr>
              <w:t xml:space="preserve"> fonda un </w:t>
            </w:r>
            <w:r w:rsidR="00A811B4">
              <w:rPr>
                <w:rFonts w:ascii="Times New Roman" w:hAnsi="Times New Roman" w:cs="Times New Roman"/>
                <w:sz w:val="24"/>
                <w:szCs w:val="24"/>
              </w:rPr>
              <w:t>Finansiālā atbalsta instrumenta r</w:t>
            </w:r>
            <w:r w:rsidRPr="00BE2557">
              <w:rPr>
                <w:rFonts w:ascii="Times New Roman" w:hAnsi="Times New Roman" w:cs="Times New Roman"/>
                <w:sz w:val="24"/>
                <w:szCs w:val="24"/>
              </w:rPr>
              <w:t>obežu pārvaldība</w:t>
            </w:r>
            <w:r w:rsidR="00A811B4">
              <w:rPr>
                <w:rFonts w:ascii="Times New Roman" w:hAnsi="Times New Roman" w:cs="Times New Roman"/>
                <w:sz w:val="24"/>
                <w:szCs w:val="24"/>
              </w:rPr>
              <w:t>i</w:t>
            </w:r>
            <w:r w:rsidRPr="00BE2557">
              <w:rPr>
                <w:rFonts w:ascii="Times New Roman" w:hAnsi="Times New Roman" w:cs="Times New Roman"/>
                <w:sz w:val="24"/>
                <w:szCs w:val="24"/>
              </w:rPr>
              <w:t xml:space="preserve"> un vīzu</w:t>
            </w:r>
            <w:r w:rsidR="00A811B4">
              <w:rPr>
                <w:rFonts w:ascii="Times New Roman" w:hAnsi="Times New Roman" w:cs="Times New Roman"/>
                <w:sz w:val="24"/>
                <w:szCs w:val="24"/>
              </w:rPr>
              <w:t xml:space="preserve"> politikai</w:t>
            </w:r>
            <w:r w:rsidRPr="00BE2557">
              <w:rPr>
                <w:rFonts w:ascii="Times New Roman" w:hAnsi="Times New Roman" w:cs="Times New Roman"/>
                <w:sz w:val="24"/>
                <w:szCs w:val="24"/>
              </w:rPr>
              <w:t xml:space="preserve"> vadības likumu tajā paredzot deleģējumu Ministru kabinetam izstrādāt pakārtotos Ministru kabineta noteikumus.</w:t>
            </w:r>
          </w:p>
        </w:tc>
      </w:tr>
      <w:tr w:rsidR="00BE2557" w:rsidRPr="00BE2557" w14:paraId="7FDAEA13" w14:textId="4DB93069" w:rsidTr="00E74DFC">
        <w:trPr>
          <w:trHeight w:val="390"/>
          <w:tblCellSpacing w:w="15" w:type="dxa"/>
        </w:trPr>
        <w:tc>
          <w:tcPr>
            <w:tcW w:w="265" w:type="pct"/>
            <w:tcBorders>
              <w:top w:val="outset" w:sz="6" w:space="0" w:color="auto"/>
              <w:left w:val="outset" w:sz="6" w:space="0" w:color="auto"/>
              <w:bottom w:val="outset" w:sz="6" w:space="0" w:color="auto"/>
              <w:right w:val="outset" w:sz="6" w:space="0" w:color="auto"/>
            </w:tcBorders>
          </w:tcPr>
          <w:p w14:paraId="0E8ADA07" w14:textId="1C65D8D9" w:rsidR="00E74DFC" w:rsidRPr="00BE2557" w:rsidRDefault="00E74DFC"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2.</w:t>
            </w:r>
          </w:p>
        </w:tc>
        <w:tc>
          <w:tcPr>
            <w:tcW w:w="1176" w:type="pct"/>
            <w:tcBorders>
              <w:top w:val="outset" w:sz="6" w:space="0" w:color="auto"/>
              <w:left w:val="outset" w:sz="6" w:space="0" w:color="auto"/>
              <w:bottom w:val="outset" w:sz="6" w:space="0" w:color="auto"/>
              <w:right w:val="outset" w:sz="6" w:space="0" w:color="auto"/>
            </w:tcBorders>
          </w:tcPr>
          <w:p w14:paraId="68E9665F" w14:textId="08995F44" w:rsidR="00E74DFC" w:rsidRPr="00BE2557" w:rsidRDefault="00E74DFC"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Atbildīgā institūcija</w:t>
            </w:r>
          </w:p>
        </w:tc>
        <w:tc>
          <w:tcPr>
            <w:tcW w:w="3495" w:type="pct"/>
            <w:tcBorders>
              <w:top w:val="outset" w:sz="6" w:space="0" w:color="auto"/>
              <w:left w:val="outset" w:sz="6" w:space="0" w:color="auto"/>
              <w:bottom w:val="outset" w:sz="6" w:space="0" w:color="auto"/>
              <w:right w:val="outset" w:sz="6" w:space="0" w:color="auto"/>
            </w:tcBorders>
          </w:tcPr>
          <w:p w14:paraId="548313FF" w14:textId="34AD5B29" w:rsidR="00E74DFC" w:rsidRPr="00BE2557" w:rsidRDefault="00E74DFC" w:rsidP="00DE66FC">
            <w:pPr>
              <w:spacing w:after="0" w:line="240" w:lineRule="auto"/>
              <w:contextualSpacing/>
              <w:jc w:val="both"/>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Iekšlietu ministrija</w:t>
            </w:r>
          </w:p>
        </w:tc>
      </w:tr>
      <w:tr w:rsidR="00BE2557" w:rsidRPr="00BE2557" w14:paraId="235ACD38" w14:textId="4D271FCE" w:rsidTr="009C61E4">
        <w:trPr>
          <w:trHeight w:val="335"/>
          <w:tblCellSpacing w:w="15" w:type="dxa"/>
        </w:trPr>
        <w:tc>
          <w:tcPr>
            <w:tcW w:w="265" w:type="pct"/>
            <w:tcBorders>
              <w:top w:val="outset" w:sz="6" w:space="0" w:color="auto"/>
              <w:left w:val="outset" w:sz="6" w:space="0" w:color="auto"/>
              <w:right w:val="outset" w:sz="6" w:space="0" w:color="auto"/>
            </w:tcBorders>
          </w:tcPr>
          <w:p w14:paraId="259D6C91" w14:textId="77F59D01" w:rsidR="00E74DFC" w:rsidRPr="00BE2557" w:rsidRDefault="00E74DFC"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3.</w:t>
            </w:r>
          </w:p>
        </w:tc>
        <w:tc>
          <w:tcPr>
            <w:tcW w:w="1176" w:type="pct"/>
            <w:tcBorders>
              <w:top w:val="outset" w:sz="6" w:space="0" w:color="auto"/>
              <w:left w:val="outset" w:sz="6" w:space="0" w:color="auto"/>
              <w:right w:val="outset" w:sz="6" w:space="0" w:color="auto"/>
            </w:tcBorders>
          </w:tcPr>
          <w:p w14:paraId="19FB3449" w14:textId="1C4A4602" w:rsidR="00E74DFC" w:rsidRPr="00BE2557" w:rsidRDefault="00E74DFC"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Cita informācija</w:t>
            </w:r>
          </w:p>
        </w:tc>
        <w:tc>
          <w:tcPr>
            <w:tcW w:w="3495" w:type="pct"/>
            <w:tcBorders>
              <w:top w:val="outset" w:sz="6" w:space="0" w:color="auto"/>
              <w:left w:val="outset" w:sz="6" w:space="0" w:color="auto"/>
              <w:right w:val="outset" w:sz="6" w:space="0" w:color="auto"/>
            </w:tcBorders>
          </w:tcPr>
          <w:p w14:paraId="70FBF262" w14:textId="3D9C8B14" w:rsidR="00E74DFC" w:rsidRPr="00BE2557" w:rsidRDefault="00E74DFC" w:rsidP="00DE66FC">
            <w:pPr>
              <w:spacing w:after="0" w:line="240" w:lineRule="auto"/>
              <w:contextualSpacing/>
              <w:jc w:val="both"/>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Nav</w:t>
            </w:r>
          </w:p>
        </w:tc>
      </w:tr>
    </w:tbl>
    <w:p w14:paraId="297CE259"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w:t>
      </w:r>
    </w:p>
    <w:p w14:paraId="3CA16FD9" w14:textId="77777777" w:rsidR="00B36214" w:rsidRPr="00BE2557" w:rsidRDefault="00B36214" w:rsidP="00DE66FC">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BE2557" w:rsidRPr="00BE2557" w14:paraId="3A846C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04497F" w14:textId="77777777" w:rsidR="00655F2C" w:rsidRPr="00845DD2"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845DD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E2557" w:rsidRPr="00BE2557" w14:paraId="7D1C95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4F8C69" w14:textId="77777777" w:rsidR="00655F2C"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CA3CA2" w14:textId="77777777" w:rsidR="00E5323B"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3BD6C65" w14:textId="7397B00C" w:rsidR="00813C28" w:rsidRPr="00845DD2" w:rsidRDefault="00C02A7A" w:rsidP="00DE66FC">
            <w:pPr>
              <w:spacing w:after="0" w:line="240" w:lineRule="auto"/>
              <w:contextualSpacing/>
              <w:rPr>
                <w:rFonts w:ascii="Times New Roman" w:hAnsi="Times New Roman"/>
                <w:sz w:val="24"/>
                <w:szCs w:val="24"/>
              </w:rPr>
            </w:pPr>
            <w:r w:rsidRPr="00B4398D">
              <w:rPr>
                <w:rFonts w:ascii="Times New Roman" w:hAnsi="Times New Roman"/>
                <w:sz w:val="24"/>
                <w:szCs w:val="24"/>
              </w:rPr>
              <w:t>Eiropas Parlamenta un Padomes</w:t>
            </w:r>
            <w:r w:rsidR="008260D4" w:rsidRPr="00B4398D">
              <w:rPr>
                <w:rFonts w:ascii="Times New Roman" w:hAnsi="Times New Roman"/>
                <w:sz w:val="24"/>
                <w:szCs w:val="24"/>
              </w:rPr>
              <w:t xml:space="preserve"> 2021.gada 24.jūnija</w:t>
            </w:r>
            <w:r w:rsidRPr="00B4398D">
              <w:rPr>
                <w:rFonts w:ascii="Times New Roman" w:hAnsi="Times New Roman"/>
                <w:sz w:val="24"/>
                <w:szCs w:val="24"/>
              </w:rPr>
              <w:t xml:space="preserve"> Regula Nr.</w:t>
            </w:r>
            <w:r w:rsidR="008260D4" w:rsidRPr="00B4398D">
              <w:rPr>
                <w:rFonts w:ascii="Times New Roman" w:hAnsi="Times New Roman"/>
                <w:sz w:val="24"/>
                <w:szCs w:val="24"/>
              </w:rPr>
              <w:t>2021/1060</w:t>
            </w:r>
            <w:r w:rsidRPr="00B4398D">
              <w:rPr>
                <w:rFonts w:ascii="Times New Roman" w:hAnsi="Times New Roman"/>
                <w:sz w:val="24"/>
                <w:szCs w:val="24"/>
              </w:rPr>
              <w:t>, ar</w:t>
            </w:r>
            <w:r w:rsidRPr="00845DD2">
              <w:rPr>
                <w:rFonts w:ascii="Times New Roman" w:hAnsi="Times New Roman"/>
                <w:sz w:val="24"/>
                <w:szCs w:val="24"/>
              </w:rPr>
              <w:t xml:space="preserve">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w:t>
            </w:r>
            <w:r w:rsidR="00323471" w:rsidRPr="00845DD2">
              <w:rPr>
                <w:rFonts w:ascii="Times New Roman" w:hAnsi="Times New Roman"/>
                <w:sz w:val="24"/>
                <w:szCs w:val="24"/>
              </w:rPr>
              <w:t>Finansiālā atbalsta instrumentu robežu pārvaldībai un vīzu politikai</w:t>
            </w:r>
            <w:r w:rsidRPr="00845DD2">
              <w:rPr>
                <w:rFonts w:ascii="Times New Roman" w:hAnsi="Times New Roman"/>
                <w:sz w:val="24"/>
                <w:szCs w:val="24"/>
              </w:rPr>
              <w:t>.</w:t>
            </w:r>
          </w:p>
          <w:p w14:paraId="3FF491FB" w14:textId="77777777" w:rsidR="00C02A7A" w:rsidRPr="00845DD2" w:rsidRDefault="00C02A7A" w:rsidP="00DE66FC">
            <w:pPr>
              <w:spacing w:after="0" w:line="240" w:lineRule="auto"/>
              <w:contextualSpacing/>
              <w:rPr>
                <w:rFonts w:ascii="Times New Roman" w:hAnsi="Times New Roman"/>
                <w:sz w:val="24"/>
                <w:szCs w:val="24"/>
              </w:rPr>
            </w:pPr>
          </w:p>
          <w:p w14:paraId="0484FE4D" w14:textId="47494707" w:rsidR="00C02A7A" w:rsidRPr="00845DD2" w:rsidRDefault="00C02A7A" w:rsidP="00DE66FC">
            <w:pPr>
              <w:spacing w:after="0"/>
              <w:ind w:right="40"/>
              <w:contextualSpacing/>
              <w:jc w:val="both"/>
              <w:rPr>
                <w:rFonts w:ascii="Times New Roman" w:hAnsi="Times New Roman" w:cs="Times New Roman"/>
                <w:noProof/>
                <w:snapToGrid w:val="0"/>
                <w:sz w:val="24"/>
              </w:rPr>
            </w:pPr>
            <w:r w:rsidRPr="00845DD2">
              <w:rPr>
                <w:rFonts w:ascii="Times New Roman" w:hAnsi="Times New Roman" w:cs="Times New Roman"/>
                <w:noProof/>
                <w:snapToGrid w:val="0"/>
                <w:sz w:val="24"/>
              </w:rPr>
              <w:t>Regulā nav noteikts termiņš, kādā jāpieņem nacionālie normatīvie akti ES fondu īstenošanai.</w:t>
            </w:r>
          </w:p>
        </w:tc>
      </w:tr>
      <w:tr w:rsidR="00BE2557" w:rsidRPr="00BE2557" w14:paraId="716A7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A34527" w14:textId="77777777" w:rsidR="00655F2C"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A0C2B5" w14:textId="77777777" w:rsidR="00E5323B"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85A75EA" w14:textId="1F4B7E8E" w:rsidR="00E5323B" w:rsidRPr="00845DD2" w:rsidRDefault="00097DA8"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Projekts šo jomu neskar.</w:t>
            </w:r>
          </w:p>
        </w:tc>
      </w:tr>
      <w:tr w:rsidR="00BE2557" w:rsidRPr="00BE2557" w14:paraId="53AEB2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F59D5" w14:textId="77777777" w:rsidR="00655F2C"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C5F3DB" w14:textId="77777777" w:rsidR="00E5323B"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28EA3C" w14:textId="77777777" w:rsidR="00E5323B" w:rsidRPr="00845DD2" w:rsidRDefault="002052C5"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Nav.</w:t>
            </w:r>
          </w:p>
        </w:tc>
      </w:tr>
    </w:tbl>
    <w:p w14:paraId="700F16E1"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8"/>
        <w:gridCol w:w="2253"/>
        <w:gridCol w:w="1098"/>
        <w:gridCol w:w="1276"/>
        <w:gridCol w:w="2445"/>
      </w:tblGrid>
      <w:tr w:rsidR="00BE2557" w:rsidRPr="00BE2557" w14:paraId="6F00033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DED987F" w14:textId="77777777" w:rsidR="00655F2C" w:rsidRPr="00845DD2"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845DD2">
              <w:rPr>
                <w:rFonts w:ascii="Times New Roman" w:eastAsia="Times New Roman" w:hAnsi="Times New Roman" w:cs="Times New Roman"/>
                <w:b/>
                <w:bCs/>
                <w:iCs/>
                <w:sz w:val="24"/>
                <w:szCs w:val="24"/>
                <w:lang w:eastAsia="lv-LV"/>
              </w:rPr>
              <w:t>1. tabula</w:t>
            </w:r>
            <w:r w:rsidRPr="00845DD2">
              <w:rPr>
                <w:rFonts w:ascii="Times New Roman" w:eastAsia="Times New Roman" w:hAnsi="Times New Roman" w:cs="Times New Roman"/>
                <w:b/>
                <w:bCs/>
                <w:iCs/>
                <w:sz w:val="24"/>
                <w:szCs w:val="24"/>
                <w:lang w:eastAsia="lv-LV"/>
              </w:rPr>
              <w:br/>
              <w:t>Tiesību akta projekta atbilstība ES tiesību aktiem</w:t>
            </w:r>
          </w:p>
        </w:tc>
      </w:tr>
      <w:tr w:rsidR="00BE2557" w:rsidRPr="00BE2557" w14:paraId="4BED8FA8"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6E8784CE" w14:textId="77777777" w:rsidR="00E5323B"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lastRenderedPageBreak/>
              <w:t>Attiecīgā ES tiesību akta datums, numurs un nosaukums</w:t>
            </w:r>
          </w:p>
        </w:tc>
        <w:tc>
          <w:tcPr>
            <w:tcW w:w="3749" w:type="pct"/>
            <w:gridSpan w:val="4"/>
            <w:tcBorders>
              <w:top w:val="outset" w:sz="6" w:space="0" w:color="auto"/>
              <w:left w:val="outset" w:sz="6" w:space="0" w:color="auto"/>
              <w:bottom w:val="outset" w:sz="6" w:space="0" w:color="auto"/>
              <w:right w:val="outset" w:sz="6" w:space="0" w:color="auto"/>
            </w:tcBorders>
            <w:hideMark/>
          </w:tcPr>
          <w:p w14:paraId="5FFEC58D" w14:textId="7392AB12" w:rsidR="00E5323B" w:rsidRPr="00845DD2" w:rsidRDefault="00E239CB" w:rsidP="00034534">
            <w:pPr>
              <w:spacing w:after="0" w:line="240" w:lineRule="auto"/>
              <w:contextualSpacing/>
              <w:rPr>
                <w:rFonts w:ascii="Times New Roman" w:hAnsi="Times New Roman"/>
                <w:sz w:val="24"/>
                <w:szCs w:val="24"/>
              </w:rPr>
            </w:pPr>
            <w:r w:rsidRPr="00845DD2">
              <w:rPr>
                <w:rFonts w:ascii="Times New Roman" w:hAnsi="Times New Roman"/>
                <w:sz w:val="24"/>
                <w:szCs w:val="24"/>
              </w:rPr>
              <w:t>Eiropas Parlamenta un Padomes</w:t>
            </w:r>
            <w:r w:rsidR="008260D4">
              <w:rPr>
                <w:rFonts w:ascii="Times New Roman" w:hAnsi="Times New Roman"/>
                <w:sz w:val="24"/>
                <w:szCs w:val="24"/>
              </w:rPr>
              <w:t xml:space="preserve"> 2021.gada 24.jūnija</w:t>
            </w:r>
            <w:r w:rsidRPr="00845DD2">
              <w:rPr>
                <w:rFonts w:ascii="Times New Roman" w:hAnsi="Times New Roman"/>
                <w:sz w:val="24"/>
                <w:szCs w:val="24"/>
              </w:rPr>
              <w:t xml:space="preserve"> Regula </w:t>
            </w:r>
            <w:r w:rsidRPr="00B4398D">
              <w:rPr>
                <w:rFonts w:ascii="Times New Roman" w:hAnsi="Times New Roman"/>
                <w:sz w:val="24"/>
                <w:szCs w:val="24"/>
              </w:rPr>
              <w:t>Nr.</w:t>
            </w:r>
            <w:r w:rsidR="00034534" w:rsidRPr="00B4398D">
              <w:rPr>
                <w:rFonts w:ascii="Times New Roman" w:hAnsi="Times New Roman"/>
                <w:sz w:val="24"/>
                <w:szCs w:val="24"/>
              </w:rPr>
              <w:t>2021/1060</w:t>
            </w:r>
            <w:r w:rsidRPr="00B4398D">
              <w:rPr>
                <w:rFonts w:ascii="Times New Roman" w:hAnsi="Times New Roman"/>
                <w:sz w:val="24"/>
                <w:szCs w:val="24"/>
              </w:rPr>
              <w:t>,</w:t>
            </w:r>
            <w:r w:rsidRPr="00845DD2">
              <w:rPr>
                <w:rFonts w:ascii="Times New Roman" w:hAnsi="Times New Roman"/>
                <w:sz w:val="24"/>
                <w:szCs w:val="24"/>
              </w:rPr>
              <w:t xml:space="preserve">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w:t>
            </w:r>
            <w:r w:rsidR="00323471" w:rsidRPr="00845DD2">
              <w:rPr>
                <w:rFonts w:ascii="Times New Roman" w:hAnsi="Times New Roman"/>
                <w:sz w:val="24"/>
                <w:szCs w:val="24"/>
              </w:rPr>
              <w:t>Finansiālā atbalsta instrumentu robežu pārvaldībai un vīzu politikai.</w:t>
            </w:r>
          </w:p>
        </w:tc>
      </w:tr>
      <w:tr w:rsidR="00BE2557" w:rsidRPr="00BE2557" w14:paraId="5F755537"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vAlign w:val="center"/>
            <w:hideMark/>
          </w:tcPr>
          <w:p w14:paraId="73AD0D46" w14:textId="77777777" w:rsidR="00655F2C"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A</w:t>
            </w:r>
          </w:p>
        </w:tc>
        <w:tc>
          <w:tcPr>
            <w:tcW w:w="1202" w:type="pct"/>
            <w:tcBorders>
              <w:top w:val="outset" w:sz="6" w:space="0" w:color="auto"/>
              <w:left w:val="outset" w:sz="6" w:space="0" w:color="auto"/>
              <w:bottom w:val="outset" w:sz="6" w:space="0" w:color="auto"/>
              <w:right w:val="outset" w:sz="6" w:space="0" w:color="auto"/>
            </w:tcBorders>
            <w:vAlign w:val="center"/>
            <w:hideMark/>
          </w:tcPr>
          <w:p w14:paraId="50E33030" w14:textId="77777777" w:rsidR="00655F2C"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36BC81B9" w14:textId="77777777" w:rsidR="00655F2C"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C</w:t>
            </w:r>
          </w:p>
        </w:tc>
        <w:tc>
          <w:tcPr>
            <w:tcW w:w="1265" w:type="pct"/>
            <w:tcBorders>
              <w:top w:val="outset" w:sz="6" w:space="0" w:color="auto"/>
              <w:left w:val="outset" w:sz="6" w:space="0" w:color="auto"/>
              <w:bottom w:val="outset" w:sz="6" w:space="0" w:color="auto"/>
              <w:right w:val="outset" w:sz="6" w:space="0" w:color="auto"/>
            </w:tcBorders>
            <w:vAlign w:val="center"/>
            <w:hideMark/>
          </w:tcPr>
          <w:p w14:paraId="78C95957" w14:textId="77777777" w:rsidR="00655F2C"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D</w:t>
            </w:r>
          </w:p>
        </w:tc>
      </w:tr>
      <w:tr w:rsidR="00BE2557" w:rsidRPr="00BE2557" w14:paraId="41D621FC"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33530D80" w14:textId="77777777" w:rsidR="00E5323B"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2" w:type="pct"/>
            <w:tcBorders>
              <w:top w:val="outset" w:sz="6" w:space="0" w:color="auto"/>
              <w:left w:val="outset" w:sz="6" w:space="0" w:color="auto"/>
              <w:bottom w:val="outset" w:sz="6" w:space="0" w:color="auto"/>
              <w:right w:val="outset" w:sz="6" w:space="0" w:color="auto"/>
            </w:tcBorders>
            <w:hideMark/>
          </w:tcPr>
          <w:p w14:paraId="1439BE45" w14:textId="449E199E" w:rsidR="00607648"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p w14:paraId="75CBF3DE" w14:textId="77777777" w:rsidR="00607648" w:rsidRPr="00845DD2" w:rsidRDefault="00607648" w:rsidP="00DE66FC">
            <w:pPr>
              <w:spacing w:after="0" w:line="240" w:lineRule="auto"/>
              <w:contextualSpacing/>
              <w:rPr>
                <w:rFonts w:ascii="Times New Roman" w:eastAsia="Times New Roman" w:hAnsi="Times New Roman" w:cs="Times New Roman"/>
                <w:sz w:val="24"/>
                <w:szCs w:val="24"/>
                <w:lang w:eastAsia="lv-LV"/>
              </w:rPr>
            </w:pPr>
          </w:p>
          <w:p w14:paraId="331918EA" w14:textId="77777777" w:rsidR="00607648" w:rsidRPr="00845DD2" w:rsidRDefault="00607648" w:rsidP="00DE66FC">
            <w:pPr>
              <w:spacing w:after="0" w:line="240" w:lineRule="auto"/>
              <w:contextualSpacing/>
              <w:rPr>
                <w:rFonts w:ascii="Times New Roman" w:eastAsia="Times New Roman" w:hAnsi="Times New Roman" w:cs="Times New Roman"/>
                <w:sz w:val="24"/>
                <w:szCs w:val="24"/>
                <w:lang w:eastAsia="lv-LV"/>
              </w:rPr>
            </w:pPr>
          </w:p>
          <w:p w14:paraId="004988FC" w14:textId="64DD8566" w:rsidR="00607648" w:rsidRPr="00845DD2" w:rsidRDefault="00607648" w:rsidP="00DE66FC">
            <w:pPr>
              <w:spacing w:after="0" w:line="240" w:lineRule="auto"/>
              <w:contextualSpacing/>
              <w:rPr>
                <w:rFonts w:ascii="Times New Roman" w:eastAsia="Times New Roman" w:hAnsi="Times New Roman" w:cs="Times New Roman"/>
                <w:sz w:val="24"/>
                <w:szCs w:val="24"/>
                <w:lang w:eastAsia="lv-LV"/>
              </w:rPr>
            </w:pPr>
          </w:p>
          <w:p w14:paraId="21538355" w14:textId="77777777" w:rsidR="00E5323B" w:rsidRPr="00845DD2" w:rsidRDefault="00E5323B" w:rsidP="00DE66FC">
            <w:pPr>
              <w:spacing w:after="0" w:line="240" w:lineRule="auto"/>
              <w:contextualSpacing/>
              <w:rPr>
                <w:rFonts w:ascii="Times New Roman" w:eastAsia="Times New Roman" w:hAnsi="Times New Roman" w:cs="Times New Roman"/>
                <w:sz w:val="24"/>
                <w:szCs w:val="24"/>
                <w:lang w:eastAsia="lv-LV"/>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06451D95" w14:textId="77777777" w:rsidR="00E5323B"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845DD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45DD2">
              <w:rPr>
                <w:rFonts w:ascii="Times New Roman" w:eastAsia="Times New Roman" w:hAnsi="Times New Roman" w:cs="Times New Roman"/>
                <w:iCs/>
                <w:sz w:val="24"/>
                <w:szCs w:val="24"/>
                <w:lang w:eastAsia="lv-LV"/>
              </w:rPr>
              <w:br/>
              <w:t>Norāda institūciju, kas ir atbildīga par šo saistību izpildi pilnībā</w:t>
            </w:r>
          </w:p>
        </w:tc>
        <w:tc>
          <w:tcPr>
            <w:tcW w:w="1265" w:type="pct"/>
            <w:tcBorders>
              <w:top w:val="outset" w:sz="6" w:space="0" w:color="auto"/>
              <w:left w:val="outset" w:sz="6" w:space="0" w:color="auto"/>
              <w:bottom w:val="outset" w:sz="6" w:space="0" w:color="auto"/>
              <w:right w:val="outset" w:sz="6" w:space="0" w:color="auto"/>
            </w:tcBorders>
            <w:hideMark/>
          </w:tcPr>
          <w:p w14:paraId="248C9FAB" w14:textId="77777777" w:rsidR="00E5323B" w:rsidRPr="00845DD2" w:rsidRDefault="00E5323B"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845DD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845DD2">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E2557" w:rsidRPr="00BE2557" w14:paraId="3ADCF66E"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tcPr>
          <w:p w14:paraId="4EE2A999" w14:textId="6B790DBB" w:rsidR="00903C89" w:rsidRPr="00845DD2" w:rsidRDefault="00903C89" w:rsidP="006945B7">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3</w:t>
            </w:r>
            <w:r w:rsidR="006945B7" w:rsidRPr="00845DD2">
              <w:rPr>
                <w:rFonts w:ascii="Times New Roman" w:eastAsia="Times New Roman" w:hAnsi="Times New Roman" w:cs="Times New Roman"/>
                <w:iCs/>
                <w:sz w:val="24"/>
                <w:szCs w:val="24"/>
                <w:lang w:eastAsia="lv-LV"/>
              </w:rPr>
              <w:t>8</w:t>
            </w:r>
            <w:r w:rsidRPr="00845DD2">
              <w:rPr>
                <w:rFonts w:ascii="Times New Roman" w:eastAsia="Times New Roman" w:hAnsi="Times New Roman" w:cs="Times New Roman"/>
                <w:iCs/>
                <w:sz w:val="24"/>
                <w:szCs w:val="24"/>
                <w:lang w:eastAsia="lv-LV"/>
              </w:rPr>
              <w:t>. pants</w:t>
            </w:r>
          </w:p>
        </w:tc>
        <w:tc>
          <w:tcPr>
            <w:tcW w:w="1202" w:type="pct"/>
            <w:tcBorders>
              <w:top w:val="outset" w:sz="6" w:space="0" w:color="auto"/>
              <w:left w:val="outset" w:sz="6" w:space="0" w:color="auto"/>
              <w:bottom w:val="outset" w:sz="6" w:space="0" w:color="auto"/>
              <w:right w:val="outset" w:sz="6" w:space="0" w:color="auto"/>
            </w:tcBorders>
          </w:tcPr>
          <w:p w14:paraId="68911F62" w14:textId="069C5BE7" w:rsidR="00903C89" w:rsidRPr="00845DD2" w:rsidRDefault="00903C89"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1. punkts</w:t>
            </w:r>
          </w:p>
        </w:tc>
        <w:tc>
          <w:tcPr>
            <w:tcW w:w="1250" w:type="pct"/>
            <w:gridSpan w:val="2"/>
            <w:tcBorders>
              <w:top w:val="outset" w:sz="6" w:space="0" w:color="auto"/>
              <w:left w:val="outset" w:sz="6" w:space="0" w:color="auto"/>
              <w:bottom w:val="outset" w:sz="6" w:space="0" w:color="auto"/>
              <w:right w:val="outset" w:sz="6" w:space="0" w:color="auto"/>
            </w:tcBorders>
          </w:tcPr>
          <w:p w14:paraId="226DD369" w14:textId="5602BCF2" w:rsidR="00903C89" w:rsidRPr="00845DD2" w:rsidRDefault="00903C89"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hAnsi="Times New Roman"/>
                <w:sz w:val="24"/>
                <w:szCs w:val="24"/>
              </w:rPr>
              <w:t>Norma ieviesta pilnībā</w:t>
            </w:r>
          </w:p>
        </w:tc>
        <w:tc>
          <w:tcPr>
            <w:tcW w:w="1265" w:type="pct"/>
            <w:tcBorders>
              <w:top w:val="outset" w:sz="6" w:space="0" w:color="auto"/>
              <w:left w:val="outset" w:sz="6" w:space="0" w:color="auto"/>
              <w:bottom w:val="outset" w:sz="6" w:space="0" w:color="auto"/>
              <w:right w:val="outset" w:sz="6" w:space="0" w:color="auto"/>
            </w:tcBorders>
          </w:tcPr>
          <w:p w14:paraId="6A5430B1" w14:textId="42177DAF" w:rsidR="00903C89" w:rsidRPr="00845DD2" w:rsidRDefault="00903C89"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hAnsi="Times New Roman"/>
                <w:sz w:val="24"/>
                <w:szCs w:val="24"/>
              </w:rPr>
              <w:t>Projekts stingrākas prasības neparedz.</w:t>
            </w:r>
          </w:p>
        </w:tc>
      </w:tr>
      <w:tr w:rsidR="00BE2557" w:rsidRPr="00BE2557" w14:paraId="07CC13AE"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tcPr>
          <w:p w14:paraId="5274B60D" w14:textId="2B81B1F7" w:rsidR="00CC4B72" w:rsidRPr="00845DD2" w:rsidRDefault="00CC4B72" w:rsidP="006945B7">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6</w:t>
            </w:r>
            <w:r w:rsidR="006945B7" w:rsidRPr="00845DD2">
              <w:rPr>
                <w:rFonts w:ascii="Times New Roman" w:eastAsia="Times New Roman" w:hAnsi="Times New Roman" w:cs="Times New Roman"/>
                <w:iCs/>
                <w:sz w:val="24"/>
                <w:szCs w:val="24"/>
                <w:lang w:eastAsia="lv-LV"/>
              </w:rPr>
              <w:t>9</w:t>
            </w:r>
            <w:r w:rsidRPr="00845DD2">
              <w:rPr>
                <w:rFonts w:ascii="Times New Roman" w:eastAsia="Times New Roman" w:hAnsi="Times New Roman" w:cs="Times New Roman"/>
                <w:iCs/>
                <w:sz w:val="24"/>
                <w:szCs w:val="24"/>
                <w:lang w:eastAsia="lv-LV"/>
              </w:rPr>
              <w:t>. pants</w:t>
            </w:r>
          </w:p>
        </w:tc>
        <w:tc>
          <w:tcPr>
            <w:tcW w:w="1202" w:type="pct"/>
            <w:tcBorders>
              <w:top w:val="outset" w:sz="6" w:space="0" w:color="auto"/>
              <w:left w:val="outset" w:sz="6" w:space="0" w:color="auto"/>
              <w:bottom w:val="outset" w:sz="6" w:space="0" w:color="auto"/>
              <w:right w:val="outset" w:sz="6" w:space="0" w:color="auto"/>
            </w:tcBorders>
          </w:tcPr>
          <w:p w14:paraId="6278F1AE" w14:textId="05E17E6E"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1.punkts</w:t>
            </w:r>
          </w:p>
        </w:tc>
        <w:tc>
          <w:tcPr>
            <w:tcW w:w="1250" w:type="pct"/>
            <w:gridSpan w:val="2"/>
            <w:tcBorders>
              <w:top w:val="outset" w:sz="6" w:space="0" w:color="auto"/>
              <w:left w:val="outset" w:sz="6" w:space="0" w:color="auto"/>
              <w:bottom w:val="outset" w:sz="6" w:space="0" w:color="auto"/>
              <w:right w:val="outset" w:sz="6" w:space="0" w:color="auto"/>
            </w:tcBorders>
          </w:tcPr>
          <w:p w14:paraId="54DC7BB3" w14:textId="29EA0CC6" w:rsidR="00CC4B72" w:rsidRPr="00845DD2" w:rsidRDefault="00CC4B72" w:rsidP="00DE66FC">
            <w:pPr>
              <w:spacing w:after="0" w:line="240" w:lineRule="auto"/>
              <w:contextualSpacing/>
              <w:rPr>
                <w:rFonts w:ascii="Times New Roman" w:hAnsi="Times New Roman"/>
                <w:sz w:val="24"/>
                <w:szCs w:val="24"/>
              </w:rPr>
            </w:pPr>
            <w:r w:rsidRPr="00845DD2">
              <w:rPr>
                <w:rFonts w:ascii="Times New Roman" w:hAnsi="Times New Roman"/>
                <w:sz w:val="24"/>
                <w:szCs w:val="24"/>
              </w:rPr>
              <w:t>Norma ieviesta pilnībā</w:t>
            </w:r>
          </w:p>
        </w:tc>
        <w:tc>
          <w:tcPr>
            <w:tcW w:w="1265" w:type="pct"/>
            <w:tcBorders>
              <w:top w:val="outset" w:sz="6" w:space="0" w:color="auto"/>
              <w:left w:val="outset" w:sz="6" w:space="0" w:color="auto"/>
              <w:bottom w:val="outset" w:sz="6" w:space="0" w:color="auto"/>
              <w:right w:val="outset" w:sz="6" w:space="0" w:color="auto"/>
            </w:tcBorders>
          </w:tcPr>
          <w:p w14:paraId="2982538D" w14:textId="12F8DBE4" w:rsidR="00CC4B72" w:rsidRPr="00845DD2" w:rsidRDefault="00CC4B72" w:rsidP="00DE66FC">
            <w:pPr>
              <w:spacing w:after="0" w:line="240" w:lineRule="auto"/>
              <w:contextualSpacing/>
              <w:rPr>
                <w:rFonts w:ascii="Times New Roman" w:hAnsi="Times New Roman"/>
                <w:sz w:val="24"/>
                <w:szCs w:val="24"/>
              </w:rPr>
            </w:pPr>
            <w:r w:rsidRPr="00845DD2">
              <w:rPr>
                <w:rFonts w:ascii="Times New Roman" w:hAnsi="Times New Roman"/>
                <w:sz w:val="24"/>
                <w:szCs w:val="24"/>
              </w:rPr>
              <w:t>Projekts stingrākas prasības neparedz.</w:t>
            </w:r>
          </w:p>
        </w:tc>
      </w:tr>
      <w:tr w:rsidR="00BE2557" w:rsidRPr="00BE2557" w14:paraId="7EAC4026"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tcPr>
          <w:p w14:paraId="146A43E6" w14:textId="3A5185A2" w:rsidR="00CC4B72" w:rsidRPr="00845DD2" w:rsidRDefault="00323471" w:rsidP="00DE66FC">
            <w:pPr>
              <w:spacing w:after="0" w:line="240" w:lineRule="auto"/>
              <w:contextualSpacing/>
              <w:rPr>
                <w:rFonts w:ascii="Times New Roman" w:hAnsi="Times New Roman"/>
                <w:sz w:val="24"/>
                <w:szCs w:val="24"/>
              </w:rPr>
            </w:pPr>
            <w:r w:rsidRPr="00845DD2">
              <w:rPr>
                <w:rFonts w:ascii="Times New Roman" w:hAnsi="Times New Roman"/>
                <w:sz w:val="24"/>
                <w:szCs w:val="24"/>
              </w:rPr>
              <w:t>71</w:t>
            </w:r>
            <w:r w:rsidR="00CC4B72" w:rsidRPr="00845DD2">
              <w:rPr>
                <w:rFonts w:ascii="Times New Roman" w:hAnsi="Times New Roman"/>
                <w:sz w:val="24"/>
                <w:szCs w:val="24"/>
              </w:rPr>
              <w:t>. pants</w:t>
            </w:r>
          </w:p>
        </w:tc>
        <w:tc>
          <w:tcPr>
            <w:tcW w:w="1202" w:type="pct"/>
            <w:tcBorders>
              <w:top w:val="outset" w:sz="6" w:space="0" w:color="auto"/>
              <w:left w:val="outset" w:sz="6" w:space="0" w:color="auto"/>
              <w:bottom w:val="outset" w:sz="6" w:space="0" w:color="auto"/>
              <w:right w:val="outset" w:sz="6" w:space="0" w:color="auto"/>
            </w:tcBorders>
          </w:tcPr>
          <w:p w14:paraId="4BBB7FEF" w14:textId="2513DE66" w:rsidR="00CC4B72" w:rsidRPr="00845DD2" w:rsidRDefault="00CC4B72" w:rsidP="00DE66FC">
            <w:pPr>
              <w:spacing w:after="0" w:line="240" w:lineRule="auto"/>
              <w:contextualSpacing/>
              <w:rPr>
                <w:rFonts w:ascii="Times New Roman" w:hAnsi="Times New Roman"/>
                <w:sz w:val="24"/>
                <w:szCs w:val="24"/>
              </w:rPr>
            </w:pPr>
            <w:r w:rsidRPr="00845DD2">
              <w:rPr>
                <w:rFonts w:ascii="Times New Roman" w:hAnsi="Times New Roman"/>
                <w:sz w:val="24"/>
                <w:szCs w:val="24"/>
              </w:rPr>
              <w:t>1. un 3. punkts</w:t>
            </w:r>
          </w:p>
        </w:tc>
        <w:tc>
          <w:tcPr>
            <w:tcW w:w="1250" w:type="pct"/>
            <w:gridSpan w:val="2"/>
            <w:tcBorders>
              <w:top w:val="outset" w:sz="6" w:space="0" w:color="auto"/>
              <w:left w:val="outset" w:sz="6" w:space="0" w:color="auto"/>
              <w:bottom w:val="outset" w:sz="6" w:space="0" w:color="auto"/>
              <w:right w:val="outset" w:sz="6" w:space="0" w:color="auto"/>
            </w:tcBorders>
          </w:tcPr>
          <w:p w14:paraId="7327C232" w14:textId="0647AB87" w:rsidR="00CC4B72" w:rsidRPr="00845DD2" w:rsidRDefault="00CC4B72" w:rsidP="00DE66FC">
            <w:pPr>
              <w:spacing w:after="0" w:line="240" w:lineRule="auto"/>
              <w:contextualSpacing/>
              <w:rPr>
                <w:rFonts w:ascii="Times New Roman" w:hAnsi="Times New Roman"/>
                <w:sz w:val="24"/>
                <w:szCs w:val="24"/>
              </w:rPr>
            </w:pPr>
            <w:r w:rsidRPr="00845DD2">
              <w:rPr>
                <w:rFonts w:ascii="Times New Roman" w:hAnsi="Times New Roman"/>
                <w:sz w:val="24"/>
                <w:szCs w:val="24"/>
              </w:rPr>
              <w:t>Norma ieviesta pilnībā</w:t>
            </w:r>
          </w:p>
        </w:tc>
        <w:tc>
          <w:tcPr>
            <w:tcW w:w="1265" w:type="pct"/>
            <w:tcBorders>
              <w:top w:val="outset" w:sz="6" w:space="0" w:color="auto"/>
              <w:left w:val="outset" w:sz="6" w:space="0" w:color="auto"/>
              <w:bottom w:val="outset" w:sz="6" w:space="0" w:color="auto"/>
              <w:right w:val="outset" w:sz="6" w:space="0" w:color="auto"/>
            </w:tcBorders>
          </w:tcPr>
          <w:p w14:paraId="5751F837" w14:textId="068BFD90" w:rsidR="00CC4B72" w:rsidRPr="00845DD2" w:rsidRDefault="00CC4B72" w:rsidP="00DE66FC">
            <w:pPr>
              <w:spacing w:after="0" w:line="240" w:lineRule="auto"/>
              <w:contextualSpacing/>
              <w:rPr>
                <w:rFonts w:ascii="Times New Roman" w:hAnsi="Times New Roman"/>
                <w:sz w:val="24"/>
                <w:szCs w:val="24"/>
              </w:rPr>
            </w:pPr>
            <w:r w:rsidRPr="00845DD2">
              <w:rPr>
                <w:rFonts w:ascii="Times New Roman" w:hAnsi="Times New Roman"/>
                <w:sz w:val="24"/>
                <w:szCs w:val="24"/>
              </w:rPr>
              <w:t>Projekts stingrākas prasības neparedz.</w:t>
            </w:r>
          </w:p>
        </w:tc>
      </w:tr>
      <w:tr w:rsidR="00BE2557" w:rsidRPr="00BE2557" w14:paraId="521983EB"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49E6A4AA"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w:t>
            </w:r>
            <w:r w:rsidRPr="00845DD2">
              <w:rPr>
                <w:rFonts w:ascii="Times New Roman" w:eastAsia="Times New Roman" w:hAnsi="Times New Roman" w:cs="Times New Roman"/>
                <w:iCs/>
                <w:sz w:val="24"/>
                <w:szCs w:val="24"/>
                <w:lang w:eastAsia="lv-LV"/>
              </w:rPr>
              <w:lastRenderedPageBreak/>
              <w:t>ES tiesību akta normas? Kādēļ?</w:t>
            </w:r>
          </w:p>
        </w:tc>
        <w:tc>
          <w:tcPr>
            <w:tcW w:w="3749" w:type="pct"/>
            <w:gridSpan w:val="4"/>
            <w:tcBorders>
              <w:top w:val="outset" w:sz="6" w:space="0" w:color="auto"/>
              <w:left w:val="outset" w:sz="6" w:space="0" w:color="auto"/>
              <w:bottom w:val="outset" w:sz="6" w:space="0" w:color="auto"/>
              <w:right w:val="outset" w:sz="6" w:space="0" w:color="auto"/>
            </w:tcBorders>
            <w:hideMark/>
          </w:tcPr>
          <w:p w14:paraId="3047EB45" w14:textId="595B1F75" w:rsidR="00CC4B72" w:rsidRPr="00845DD2" w:rsidRDefault="00CC4B72" w:rsidP="00034534">
            <w:pPr>
              <w:spacing w:after="0" w:line="240" w:lineRule="auto"/>
              <w:contextualSpacing/>
              <w:jc w:val="both"/>
              <w:rPr>
                <w:rFonts w:ascii="Times New Roman" w:eastAsia="Times New Roman" w:hAnsi="Times New Roman" w:cs="Times New Roman"/>
                <w:iCs/>
                <w:sz w:val="24"/>
                <w:szCs w:val="24"/>
                <w:lang w:eastAsia="lv-LV"/>
              </w:rPr>
            </w:pPr>
            <w:r w:rsidRPr="00845DD2">
              <w:rPr>
                <w:rFonts w:ascii="Times New Roman" w:hAnsi="Times New Roman"/>
                <w:sz w:val="24"/>
                <w:szCs w:val="24"/>
              </w:rPr>
              <w:lastRenderedPageBreak/>
              <w:t>Ir izmantota Eiropas Parlamenta un Padomes</w:t>
            </w:r>
            <w:r w:rsidR="00034534">
              <w:rPr>
                <w:rFonts w:ascii="Times New Roman" w:hAnsi="Times New Roman"/>
                <w:sz w:val="24"/>
                <w:szCs w:val="24"/>
              </w:rPr>
              <w:t xml:space="preserve"> 2021.gada 24.jūnija</w:t>
            </w:r>
            <w:r w:rsidRPr="00845DD2">
              <w:rPr>
                <w:rFonts w:ascii="Times New Roman" w:hAnsi="Times New Roman"/>
                <w:sz w:val="24"/>
                <w:szCs w:val="24"/>
              </w:rPr>
              <w:t xml:space="preserve"> Regula </w:t>
            </w:r>
            <w:r w:rsidRPr="00B4398D">
              <w:rPr>
                <w:rFonts w:ascii="Times New Roman" w:hAnsi="Times New Roman"/>
                <w:sz w:val="24"/>
                <w:szCs w:val="24"/>
              </w:rPr>
              <w:t>Nr.</w:t>
            </w:r>
            <w:r w:rsidR="00034534" w:rsidRPr="00B4398D">
              <w:rPr>
                <w:rFonts w:ascii="Times New Roman" w:hAnsi="Times New Roman"/>
                <w:sz w:val="24"/>
                <w:szCs w:val="24"/>
              </w:rPr>
              <w:t>2021/1060</w:t>
            </w:r>
            <w:r w:rsidRPr="00B4398D">
              <w:rPr>
                <w:rFonts w:ascii="Times New Roman" w:hAnsi="Times New Roman"/>
                <w:sz w:val="24"/>
                <w:szCs w:val="24"/>
              </w:rPr>
              <w:t>,</w:t>
            </w:r>
            <w:r w:rsidRPr="00845DD2">
              <w:rPr>
                <w:rFonts w:ascii="Times New Roman" w:hAnsi="Times New Roman"/>
                <w:sz w:val="24"/>
                <w:szCs w:val="24"/>
              </w:rPr>
              <w:t xml:space="preserve">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w:t>
            </w:r>
            <w:r w:rsidR="00C544AC" w:rsidRPr="00845DD2">
              <w:rPr>
                <w:rFonts w:ascii="Times New Roman" w:hAnsi="Times New Roman"/>
                <w:sz w:val="24"/>
                <w:szCs w:val="24"/>
              </w:rPr>
              <w:t>Finansiālā atbalsta instrumentu robežu pārvaldībai un vīzu politikai.</w:t>
            </w:r>
          </w:p>
        </w:tc>
      </w:tr>
      <w:tr w:rsidR="00BE2557" w:rsidRPr="00BE2557" w14:paraId="55A02AB0"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37E69DA5"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9" w:type="pct"/>
            <w:gridSpan w:val="4"/>
            <w:tcBorders>
              <w:top w:val="outset" w:sz="6" w:space="0" w:color="auto"/>
              <w:left w:val="outset" w:sz="6" w:space="0" w:color="auto"/>
              <w:bottom w:val="outset" w:sz="6" w:space="0" w:color="auto"/>
              <w:right w:val="outset" w:sz="6" w:space="0" w:color="auto"/>
            </w:tcBorders>
            <w:hideMark/>
          </w:tcPr>
          <w:p w14:paraId="253AA387"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hAnsi="Times New Roman"/>
                <w:sz w:val="24"/>
                <w:szCs w:val="24"/>
              </w:rPr>
              <w:t>Projekts šo jomu neskar.</w:t>
            </w:r>
          </w:p>
        </w:tc>
      </w:tr>
      <w:tr w:rsidR="00BE2557" w:rsidRPr="00BE2557" w14:paraId="2BCE7D57"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7C928810"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Cita informācija</w:t>
            </w:r>
          </w:p>
        </w:tc>
        <w:tc>
          <w:tcPr>
            <w:tcW w:w="3749" w:type="pct"/>
            <w:gridSpan w:val="4"/>
            <w:tcBorders>
              <w:top w:val="outset" w:sz="6" w:space="0" w:color="auto"/>
              <w:left w:val="outset" w:sz="6" w:space="0" w:color="auto"/>
              <w:bottom w:val="outset" w:sz="6" w:space="0" w:color="auto"/>
              <w:right w:val="outset" w:sz="6" w:space="0" w:color="auto"/>
            </w:tcBorders>
            <w:hideMark/>
          </w:tcPr>
          <w:p w14:paraId="1C7ABDC2"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Nav.</w:t>
            </w:r>
          </w:p>
        </w:tc>
      </w:tr>
      <w:tr w:rsidR="00BE2557" w:rsidRPr="00BE2557" w14:paraId="63AF397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BAB3F7C" w14:textId="77777777" w:rsidR="00CC4B72" w:rsidRPr="00845DD2" w:rsidRDefault="00CC4B72" w:rsidP="00DE66FC">
            <w:pPr>
              <w:spacing w:after="0" w:line="240" w:lineRule="auto"/>
              <w:contextualSpacing/>
              <w:jc w:val="center"/>
              <w:rPr>
                <w:rFonts w:ascii="Times New Roman" w:eastAsia="Times New Roman" w:hAnsi="Times New Roman" w:cs="Times New Roman"/>
                <w:b/>
                <w:bCs/>
                <w:iCs/>
                <w:sz w:val="24"/>
                <w:szCs w:val="24"/>
                <w:lang w:eastAsia="lv-LV"/>
              </w:rPr>
            </w:pPr>
            <w:r w:rsidRPr="00845DD2">
              <w:rPr>
                <w:rFonts w:ascii="Times New Roman" w:eastAsia="Times New Roman" w:hAnsi="Times New Roman" w:cs="Times New Roman"/>
                <w:b/>
                <w:bCs/>
                <w:iCs/>
                <w:sz w:val="24"/>
                <w:szCs w:val="24"/>
                <w:lang w:eastAsia="lv-LV"/>
              </w:rPr>
              <w:t>2. tabula</w:t>
            </w:r>
            <w:r w:rsidRPr="00845DD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45DD2">
              <w:rPr>
                <w:rFonts w:ascii="Times New Roman" w:eastAsia="Times New Roman" w:hAnsi="Times New Roman" w:cs="Times New Roman"/>
                <w:b/>
                <w:bCs/>
                <w:iCs/>
                <w:sz w:val="24"/>
                <w:szCs w:val="24"/>
                <w:lang w:eastAsia="lv-LV"/>
              </w:rPr>
              <w:br/>
              <w:t>Pasākumi šo saistību izpildei</w:t>
            </w:r>
          </w:p>
        </w:tc>
      </w:tr>
      <w:tr w:rsidR="00BE2557" w:rsidRPr="00BE2557" w14:paraId="2F7E0AEF"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543C2D4C"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49" w:type="pct"/>
            <w:gridSpan w:val="4"/>
            <w:tcBorders>
              <w:top w:val="outset" w:sz="6" w:space="0" w:color="auto"/>
              <w:left w:val="outset" w:sz="6" w:space="0" w:color="auto"/>
              <w:bottom w:val="outset" w:sz="6" w:space="0" w:color="auto"/>
              <w:right w:val="outset" w:sz="6" w:space="0" w:color="auto"/>
            </w:tcBorders>
            <w:hideMark/>
          </w:tcPr>
          <w:p w14:paraId="23A296C0"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sz w:val="24"/>
                <w:szCs w:val="24"/>
                <w:lang w:eastAsia="lv-LV"/>
              </w:rPr>
              <w:t>Projekts šo jomu neskar.</w:t>
            </w:r>
          </w:p>
        </w:tc>
      </w:tr>
      <w:tr w:rsidR="00BE2557" w:rsidRPr="00BE2557" w14:paraId="5820BD2B"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vAlign w:val="center"/>
            <w:hideMark/>
          </w:tcPr>
          <w:p w14:paraId="11763BBC"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14:paraId="7FDE44A7"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B</w:t>
            </w:r>
          </w:p>
        </w:tc>
        <w:tc>
          <w:tcPr>
            <w:tcW w:w="1954" w:type="pct"/>
            <w:gridSpan w:val="2"/>
            <w:tcBorders>
              <w:top w:val="outset" w:sz="6" w:space="0" w:color="auto"/>
              <w:left w:val="outset" w:sz="6" w:space="0" w:color="auto"/>
              <w:bottom w:val="outset" w:sz="6" w:space="0" w:color="auto"/>
              <w:right w:val="outset" w:sz="6" w:space="0" w:color="auto"/>
            </w:tcBorders>
            <w:vAlign w:val="center"/>
            <w:hideMark/>
          </w:tcPr>
          <w:p w14:paraId="0CFCC510"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C</w:t>
            </w:r>
          </w:p>
        </w:tc>
      </w:tr>
      <w:tr w:rsidR="00BE2557" w:rsidRPr="00BE2557" w14:paraId="1C19FBF9"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7B0609F6"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Starptautiskās saistības (pēc būtības), kas izriet no norādītā starptautiskā dokumenta.</w:t>
            </w:r>
            <w:r w:rsidRPr="00845DD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9" w:type="pct"/>
            <w:gridSpan w:val="2"/>
            <w:tcBorders>
              <w:top w:val="outset" w:sz="6" w:space="0" w:color="auto"/>
              <w:left w:val="outset" w:sz="6" w:space="0" w:color="auto"/>
              <w:bottom w:val="outset" w:sz="6" w:space="0" w:color="auto"/>
              <w:right w:val="outset" w:sz="6" w:space="0" w:color="auto"/>
            </w:tcBorders>
            <w:hideMark/>
          </w:tcPr>
          <w:p w14:paraId="31B91F6C"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4" w:type="pct"/>
            <w:gridSpan w:val="2"/>
            <w:tcBorders>
              <w:top w:val="outset" w:sz="6" w:space="0" w:color="auto"/>
              <w:left w:val="outset" w:sz="6" w:space="0" w:color="auto"/>
              <w:bottom w:val="outset" w:sz="6" w:space="0" w:color="auto"/>
              <w:right w:val="outset" w:sz="6" w:space="0" w:color="auto"/>
            </w:tcBorders>
            <w:hideMark/>
          </w:tcPr>
          <w:p w14:paraId="25F75238"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845DD2">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845DD2">
              <w:rPr>
                <w:rFonts w:ascii="Times New Roman" w:eastAsia="Times New Roman" w:hAnsi="Times New Roman" w:cs="Times New Roman"/>
                <w:iCs/>
                <w:sz w:val="24"/>
                <w:szCs w:val="24"/>
                <w:lang w:eastAsia="lv-LV"/>
              </w:rPr>
              <w:br/>
              <w:t>Norāda institūciju, kas ir atbildīga par šo saistību izpildi pilnībā</w:t>
            </w:r>
          </w:p>
        </w:tc>
      </w:tr>
      <w:tr w:rsidR="00BE2557" w:rsidRPr="00BE2557" w14:paraId="57D6C4FF"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2BE439D4"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hAnsi="Times New Roman"/>
                <w:sz w:val="24"/>
                <w:szCs w:val="24"/>
              </w:rPr>
              <w:lastRenderedPageBreak/>
              <w:t>Projekts šo jomu neskar.</w:t>
            </w:r>
          </w:p>
        </w:tc>
        <w:tc>
          <w:tcPr>
            <w:tcW w:w="1779" w:type="pct"/>
            <w:gridSpan w:val="2"/>
            <w:tcBorders>
              <w:top w:val="outset" w:sz="6" w:space="0" w:color="auto"/>
              <w:left w:val="outset" w:sz="6" w:space="0" w:color="auto"/>
              <w:bottom w:val="outset" w:sz="6" w:space="0" w:color="auto"/>
              <w:right w:val="outset" w:sz="6" w:space="0" w:color="auto"/>
            </w:tcBorders>
            <w:hideMark/>
          </w:tcPr>
          <w:p w14:paraId="6D8B4098"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hAnsi="Times New Roman"/>
                <w:sz w:val="24"/>
                <w:szCs w:val="24"/>
              </w:rPr>
              <w:t>Projekts šo jomu neskar.</w:t>
            </w:r>
          </w:p>
        </w:tc>
        <w:tc>
          <w:tcPr>
            <w:tcW w:w="1954" w:type="pct"/>
            <w:gridSpan w:val="2"/>
            <w:tcBorders>
              <w:top w:val="outset" w:sz="6" w:space="0" w:color="auto"/>
              <w:left w:val="outset" w:sz="6" w:space="0" w:color="auto"/>
              <w:bottom w:val="outset" w:sz="6" w:space="0" w:color="auto"/>
              <w:right w:val="outset" w:sz="6" w:space="0" w:color="auto"/>
            </w:tcBorders>
            <w:hideMark/>
          </w:tcPr>
          <w:p w14:paraId="123A0B78"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hAnsi="Times New Roman"/>
                <w:sz w:val="24"/>
                <w:szCs w:val="24"/>
              </w:rPr>
              <w:t>Projekts šo jomu neskar.</w:t>
            </w:r>
          </w:p>
        </w:tc>
      </w:tr>
      <w:tr w:rsidR="00BE2557" w:rsidRPr="00BE2557" w14:paraId="076A9001"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655052A3"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49" w:type="pct"/>
            <w:gridSpan w:val="4"/>
            <w:tcBorders>
              <w:top w:val="outset" w:sz="6" w:space="0" w:color="auto"/>
              <w:left w:val="outset" w:sz="6" w:space="0" w:color="auto"/>
              <w:bottom w:val="outset" w:sz="6" w:space="0" w:color="auto"/>
              <w:right w:val="outset" w:sz="6" w:space="0" w:color="auto"/>
            </w:tcBorders>
            <w:hideMark/>
          </w:tcPr>
          <w:p w14:paraId="557F158C"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hAnsi="Times New Roman"/>
                <w:sz w:val="24"/>
                <w:szCs w:val="24"/>
              </w:rPr>
              <w:t>Projekts šo jomu neskar.</w:t>
            </w:r>
          </w:p>
        </w:tc>
      </w:tr>
      <w:tr w:rsidR="00BE2557" w:rsidRPr="00BE2557" w14:paraId="13605745" w14:textId="77777777" w:rsidTr="00CC4B72">
        <w:trPr>
          <w:tblCellSpacing w:w="15" w:type="dxa"/>
        </w:trPr>
        <w:tc>
          <w:tcPr>
            <w:tcW w:w="1202" w:type="pct"/>
            <w:tcBorders>
              <w:top w:val="outset" w:sz="6" w:space="0" w:color="auto"/>
              <w:left w:val="outset" w:sz="6" w:space="0" w:color="auto"/>
              <w:bottom w:val="outset" w:sz="6" w:space="0" w:color="auto"/>
              <w:right w:val="outset" w:sz="6" w:space="0" w:color="auto"/>
            </w:tcBorders>
            <w:hideMark/>
          </w:tcPr>
          <w:p w14:paraId="1E23184F"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Cita informācija</w:t>
            </w:r>
          </w:p>
        </w:tc>
        <w:tc>
          <w:tcPr>
            <w:tcW w:w="3749" w:type="pct"/>
            <w:gridSpan w:val="4"/>
            <w:tcBorders>
              <w:top w:val="outset" w:sz="6" w:space="0" w:color="auto"/>
              <w:left w:val="outset" w:sz="6" w:space="0" w:color="auto"/>
              <w:bottom w:val="outset" w:sz="6" w:space="0" w:color="auto"/>
              <w:right w:val="outset" w:sz="6" w:space="0" w:color="auto"/>
            </w:tcBorders>
            <w:hideMark/>
          </w:tcPr>
          <w:p w14:paraId="43684D0A" w14:textId="77777777" w:rsidR="00CC4B72" w:rsidRPr="00845DD2" w:rsidRDefault="00CC4B72" w:rsidP="00DE66FC">
            <w:pPr>
              <w:spacing w:after="0" w:line="240" w:lineRule="auto"/>
              <w:contextualSpacing/>
              <w:rPr>
                <w:rFonts w:ascii="Times New Roman" w:eastAsia="Times New Roman" w:hAnsi="Times New Roman" w:cs="Times New Roman"/>
                <w:iCs/>
                <w:sz w:val="24"/>
                <w:szCs w:val="24"/>
                <w:lang w:eastAsia="lv-LV"/>
              </w:rPr>
            </w:pPr>
            <w:r w:rsidRPr="00845DD2">
              <w:rPr>
                <w:rFonts w:ascii="Times New Roman" w:eastAsia="Times New Roman" w:hAnsi="Times New Roman" w:cs="Times New Roman"/>
                <w:iCs/>
                <w:sz w:val="24"/>
                <w:szCs w:val="24"/>
                <w:lang w:eastAsia="lv-LV"/>
              </w:rPr>
              <w:t>Nav.</w:t>
            </w:r>
          </w:p>
        </w:tc>
      </w:tr>
    </w:tbl>
    <w:p w14:paraId="7200B559"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w:t>
      </w:r>
    </w:p>
    <w:p w14:paraId="184CABAE" w14:textId="77777777" w:rsidR="00B36214" w:rsidRPr="00BE2557" w:rsidRDefault="00B36214" w:rsidP="00DE66FC">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261"/>
        <w:gridCol w:w="5520"/>
      </w:tblGrid>
      <w:tr w:rsidR="00BE2557" w:rsidRPr="00BE2557" w14:paraId="704C6D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3A1BE2" w14:textId="77777777" w:rsidR="00655F2C" w:rsidRPr="00845DD2"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845DD2">
              <w:rPr>
                <w:rFonts w:ascii="Times New Roman" w:eastAsia="Times New Roman" w:hAnsi="Times New Roman" w:cs="Times New Roman"/>
                <w:b/>
                <w:bCs/>
                <w:iCs/>
                <w:sz w:val="24"/>
                <w:szCs w:val="24"/>
                <w:lang w:eastAsia="lv-LV"/>
              </w:rPr>
              <w:t>VI. Sabiedrības līdzdalība un komunikācijas aktivitātes</w:t>
            </w:r>
          </w:p>
        </w:tc>
      </w:tr>
      <w:tr w:rsidR="00BE2557" w:rsidRPr="00BE2557" w14:paraId="592E4EED" w14:textId="4960E983" w:rsidTr="009F785B">
        <w:trPr>
          <w:tblCellSpacing w:w="15" w:type="dxa"/>
        </w:trPr>
        <w:tc>
          <w:tcPr>
            <w:tcW w:w="514" w:type="dxa"/>
            <w:tcBorders>
              <w:top w:val="outset" w:sz="6" w:space="0" w:color="auto"/>
              <w:left w:val="outset" w:sz="6" w:space="0" w:color="auto"/>
              <w:bottom w:val="outset" w:sz="6" w:space="0" w:color="auto"/>
              <w:right w:val="outset" w:sz="6" w:space="0" w:color="auto"/>
            </w:tcBorders>
            <w:vAlign w:val="center"/>
          </w:tcPr>
          <w:p w14:paraId="3EFF09F8" w14:textId="141CAED5" w:rsidR="009F785B" w:rsidRPr="00845DD2" w:rsidRDefault="009F785B" w:rsidP="00DE66FC">
            <w:pPr>
              <w:spacing w:after="0" w:line="240" w:lineRule="auto"/>
              <w:contextualSpacing/>
              <w:jc w:val="center"/>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1.</w:t>
            </w:r>
          </w:p>
        </w:tc>
        <w:tc>
          <w:tcPr>
            <w:tcW w:w="3231" w:type="dxa"/>
            <w:tcBorders>
              <w:top w:val="outset" w:sz="6" w:space="0" w:color="auto"/>
              <w:left w:val="outset" w:sz="6" w:space="0" w:color="auto"/>
              <w:bottom w:val="outset" w:sz="6" w:space="0" w:color="auto"/>
              <w:right w:val="outset" w:sz="6" w:space="0" w:color="auto"/>
            </w:tcBorders>
            <w:vAlign w:val="center"/>
          </w:tcPr>
          <w:p w14:paraId="3D1D9654" w14:textId="78C75481"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Plānotās sabiedrības līdzdalības un komunikācijas aktivitātes saistībā ar projektu</w:t>
            </w:r>
          </w:p>
        </w:tc>
        <w:tc>
          <w:tcPr>
            <w:tcW w:w="5475" w:type="dxa"/>
            <w:tcBorders>
              <w:top w:val="outset" w:sz="6" w:space="0" w:color="auto"/>
              <w:left w:val="outset" w:sz="6" w:space="0" w:color="auto"/>
              <w:bottom w:val="outset" w:sz="6" w:space="0" w:color="auto"/>
              <w:right w:val="outset" w:sz="6" w:space="0" w:color="auto"/>
            </w:tcBorders>
            <w:vAlign w:val="center"/>
          </w:tcPr>
          <w:p w14:paraId="25EB34BD" w14:textId="75176EE7"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Sabiedrības pārstāvji varēs līdzdarboties projekta izstrādē pirms tā izsludināšanas Valsts sekretāru sanāksmē.</w:t>
            </w:r>
          </w:p>
        </w:tc>
      </w:tr>
      <w:tr w:rsidR="00BE2557" w:rsidRPr="00BE2557" w14:paraId="0A3C8189" w14:textId="51B5BC03" w:rsidTr="009F785B">
        <w:trPr>
          <w:tblCellSpacing w:w="15" w:type="dxa"/>
        </w:trPr>
        <w:tc>
          <w:tcPr>
            <w:tcW w:w="514" w:type="dxa"/>
            <w:tcBorders>
              <w:top w:val="outset" w:sz="6" w:space="0" w:color="auto"/>
              <w:left w:val="outset" w:sz="6" w:space="0" w:color="auto"/>
              <w:bottom w:val="outset" w:sz="6" w:space="0" w:color="auto"/>
              <w:right w:val="outset" w:sz="6" w:space="0" w:color="auto"/>
            </w:tcBorders>
            <w:vAlign w:val="center"/>
          </w:tcPr>
          <w:p w14:paraId="207D83F8" w14:textId="526584EF" w:rsidR="009F785B" w:rsidRPr="00845DD2" w:rsidRDefault="009F785B" w:rsidP="00DE66FC">
            <w:pPr>
              <w:spacing w:after="0" w:line="240" w:lineRule="auto"/>
              <w:contextualSpacing/>
              <w:jc w:val="center"/>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2.</w:t>
            </w:r>
          </w:p>
        </w:tc>
        <w:tc>
          <w:tcPr>
            <w:tcW w:w="3231" w:type="dxa"/>
            <w:tcBorders>
              <w:top w:val="outset" w:sz="6" w:space="0" w:color="auto"/>
              <w:left w:val="outset" w:sz="6" w:space="0" w:color="auto"/>
              <w:bottom w:val="outset" w:sz="6" w:space="0" w:color="auto"/>
              <w:right w:val="outset" w:sz="6" w:space="0" w:color="auto"/>
            </w:tcBorders>
            <w:vAlign w:val="center"/>
          </w:tcPr>
          <w:p w14:paraId="5C8B2453" w14:textId="03EE9188"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Sabiedrības līdzdalība projekta izstrādē</w:t>
            </w:r>
          </w:p>
        </w:tc>
        <w:tc>
          <w:tcPr>
            <w:tcW w:w="5475" w:type="dxa"/>
            <w:tcBorders>
              <w:top w:val="outset" w:sz="6" w:space="0" w:color="auto"/>
              <w:left w:val="outset" w:sz="6" w:space="0" w:color="auto"/>
              <w:bottom w:val="outset" w:sz="6" w:space="0" w:color="auto"/>
              <w:right w:val="outset" w:sz="6" w:space="0" w:color="auto"/>
            </w:tcBorders>
            <w:vAlign w:val="center"/>
          </w:tcPr>
          <w:p w14:paraId="43FAA43E" w14:textId="1F7CB8ED"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Nav.</w:t>
            </w:r>
          </w:p>
        </w:tc>
      </w:tr>
      <w:tr w:rsidR="00BE2557" w:rsidRPr="00BE2557" w14:paraId="06AD831F" w14:textId="6316BC26" w:rsidTr="009F785B">
        <w:trPr>
          <w:tblCellSpacing w:w="15" w:type="dxa"/>
        </w:trPr>
        <w:tc>
          <w:tcPr>
            <w:tcW w:w="514" w:type="dxa"/>
            <w:tcBorders>
              <w:top w:val="outset" w:sz="6" w:space="0" w:color="auto"/>
              <w:left w:val="outset" w:sz="6" w:space="0" w:color="auto"/>
              <w:bottom w:val="outset" w:sz="6" w:space="0" w:color="auto"/>
              <w:right w:val="outset" w:sz="6" w:space="0" w:color="auto"/>
            </w:tcBorders>
            <w:vAlign w:val="center"/>
          </w:tcPr>
          <w:p w14:paraId="27F8965F" w14:textId="2895267D" w:rsidR="009F785B" w:rsidRPr="00845DD2" w:rsidRDefault="009F785B" w:rsidP="00DE66FC">
            <w:pPr>
              <w:spacing w:after="0" w:line="240" w:lineRule="auto"/>
              <w:contextualSpacing/>
              <w:jc w:val="center"/>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3.</w:t>
            </w:r>
          </w:p>
        </w:tc>
        <w:tc>
          <w:tcPr>
            <w:tcW w:w="3231" w:type="dxa"/>
            <w:tcBorders>
              <w:top w:val="outset" w:sz="6" w:space="0" w:color="auto"/>
              <w:left w:val="outset" w:sz="6" w:space="0" w:color="auto"/>
              <w:bottom w:val="outset" w:sz="6" w:space="0" w:color="auto"/>
              <w:right w:val="outset" w:sz="6" w:space="0" w:color="auto"/>
            </w:tcBorders>
            <w:vAlign w:val="center"/>
          </w:tcPr>
          <w:p w14:paraId="5DE2AD4D" w14:textId="1798E2FD"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Sabiedrības līdzdalības rezultāti</w:t>
            </w:r>
          </w:p>
        </w:tc>
        <w:tc>
          <w:tcPr>
            <w:tcW w:w="5475" w:type="dxa"/>
            <w:tcBorders>
              <w:top w:val="outset" w:sz="6" w:space="0" w:color="auto"/>
              <w:left w:val="outset" w:sz="6" w:space="0" w:color="auto"/>
              <w:bottom w:val="outset" w:sz="6" w:space="0" w:color="auto"/>
              <w:right w:val="outset" w:sz="6" w:space="0" w:color="auto"/>
            </w:tcBorders>
            <w:vAlign w:val="center"/>
          </w:tcPr>
          <w:p w14:paraId="7A3CE67A" w14:textId="127784E6"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Nav.</w:t>
            </w:r>
          </w:p>
        </w:tc>
      </w:tr>
      <w:tr w:rsidR="00BE2557" w:rsidRPr="00BE2557" w14:paraId="7E011404" w14:textId="15A659AD" w:rsidTr="009F785B">
        <w:trPr>
          <w:tblCellSpacing w:w="15" w:type="dxa"/>
        </w:trPr>
        <w:tc>
          <w:tcPr>
            <w:tcW w:w="514" w:type="dxa"/>
            <w:tcBorders>
              <w:top w:val="outset" w:sz="6" w:space="0" w:color="auto"/>
              <w:left w:val="outset" w:sz="6" w:space="0" w:color="auto"/>
              <w:bottom w:val="outset" w:sz="6" w:space="0" w:color="auto"/>
              <w:right w:val="outset" w:sz="6" w:space="0" w:color="auto"/>
            </w:tcBorders>
            <w:vAlign w:val="center"/>
          </w:tcPr>
          <w:p w14:paraId="18EAAD25" w14:textId="75421E36" w:rsidR="009F785B" w:rsidRPr="00845DD2" w:rsidRDefault="009F785B" w:rsidP="00DE66FC">
            <w:pPr>
              <w:spacing w:after="0" w:line="240" w:lineRule="auto"/>
              <w:contextualSpacing/>
              <w:jc w:val="center"/>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4.</w:t>
            </w:r>
          </w:p>
        </w:tc>
        <w:tc>
          <w:tcPr>
            <w:tcW w:w="3231" w:type="dxa"/>
            <w:tcBorders>
              <w:top w:val="outset" w:sz="6" w:space="0" w:color="auto"/>
              <w:left w:val="outset" w:sz="6" w:space="0" w:color="auto"/>
              <w:bottom w:val="outset" w:sz="6" w:space="0" w:color="auto"/>
              <w:right w:val="outset" w:sz="6" w:space="0" w:color="auto"/>
            </w:tcBorders>
            <w:vAlign w:val="center"/>
          </w:tcPr>
          <w:p w14:paraId="1E2133AD" w14:textId="5BDAFF32"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Cita informācija</w:t>
            </w:r>
          </w:p>
        </w:tc>
        <w:tc>
          <w:tcPr>
            <w:tcW w:w="5475" w:type="dxa"/>
            <w:tcBorders>
              <w:top w:val="outset" w:sz="6" w:space="0" w:color="auto"/>
              <w:left w:val="outset" w:sz="6" w:space="0" w:color="auto"/>
              <w:bottom w:val="outset" w:sz="6" w:space="0" w:color="auto"/>
              <w:right w:val="outset" w:sz="6" w:space="0" w:color="auto"/>
            </w:tcBorders>
            <w:vAlign w:val="center"/>
          </w:tcPr>
          <w:p w14:paraId="29CAF925" w14:textId="7AC7AA44" w:rsidR="009F785B" w:rsidRPr="00845DD2" w:rsidRDefault="009F785B" w:rsidP="00DE66FC">
            <w:pPr>
              <w:spacing w:after="0" w:line="240" w:lineRule="auto"/>
              <w:contextualSpacing/>
              <w:rPr>
                <w:rFonts w:ascii="Times New Roman" w:eastAsia="Times New Roman" w:hAnsi="Times New Roman" w:cs="Times New Roman"/>
                <w:bCs/>
                <w:iCs/>
                <w:sz w:val="24"/>
                <w:szCs w:val="24"/>
                <w:lang w:eastAsia="lv-LV"/>
              </w:rPr>
            </w:pPr>
            <w:r w:rsidRPr="00845DD2">
              <w:rPr>
                <w:rFonts w:ascii="Times New Roman" w:eastAsia="Times New Roman" w:hAnsi="Times New Roman" w:cs="Times New Roman"/>
                <w:bCs/>
                <w:iCs/>
                <w:sz w:val="24"/>
                <w:szCs w:val="24"/>
                <w:lang w:eastAsia="lv-LV"/>
              </w:rPr>
              <w:t>Nav.</w:t>
            </w:r>
          </w:p>
        </w:tc>
      </w:tr>
    </w:tbl>
    <w:p w14:paraId="6096C026"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 xml:space="preserve">  </w:t>
      </w:r>
    </w:p>
    <w:p w14:paraId="5062EF80" w14:textId="77777777" w:rsidR="00B36214" w:rsidRPr="00BE2557" w:rsidRDefault="00B36214" w:rsidP="00DE66FC">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BE2557" w:rsidRPr="00BE2557" w14:paraId="15E570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65AC8" w14:textId="77777777" w:rsidR="00655F2C" w:rsidRPr="00BE2557" w:rsidRDefault="00E5323B" w:rsidP="00DE66FC">
            <w:pPr>
              <w:spacing w:after="0" w:line="240" w:lineRule="auto"/>
              <w:contextualSpacing/>
              <w:jc w:val="center"/>
              <w:rPr>
                <w:rFonts w:ascii="Times New Roman" w:eastAsia="Times New Roman" w:hAnsi="Times New Roman" w:cs="Times New Roman"/>
                <w:b/>
                <w:bCs/>
                <w:iCs/>
                <w:sz w:val="24"/>
                <w:szCs w:val="24"/>
                <w:lang w:eastAsia="lv-LV"/>
              </w:rPr>
            </w:pPr>
            <w:r w:rsidRPr="00BE255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E2557" w:rsidRPr="00BE2557" w14:paraId="26A3F3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95057" w14:textId="77777777" w:rsidR="00655F2C"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2BE6C8"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B4163F1" w14:textId="55B8076A" w:rsidR="00E5323B" w:rsidRPr="00BE2557" w:rsidRDefault="005C77CC" w:rsidP="00DE66FC">
            <w:pPr>
              <w:spacing w:after="0" w:line="240" w:lineRule="auto"/>
              <w:contextualSpacing/>
              <w:jc w:val="both"/>
              <w:rPr>
                <w:rFonts w:ascii="Times New Roman" w:eastAsia="Times New Roman" w:hAnsi="Times New Roman" w:cs="Times New Roman"/>
                <w:iCs/>
                <w:sz w:val="24"/>
                <w:szCs w:val="24"/>
                <w:lang w:eastAsia="lv-LV"/>
              </w:rPr>
            </w:pPr>
            <w:r w:rsidRPr="00BE2557">
              <w:rPr>
                <w:rFonts w:ascii="Times New Roman" w:eastAsia="Times New Roman" w:hAnsi="Times New Roman"/>
                <w:sz w:val="24"/>
                <w:szCs w:val="24"/>
              </w:rPr>
              <w:t>Iekšlietu ministrija, Finanšu ministrija un Kultūras ministrija.</w:t>
            </w:r>
          </w:p>
        </w:tc>
      </w:tr>
      <w:tr w:rsidR="00BE2557" w:rsidRPr="00BE2557" w14:paraId="637754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F1A8E" w14:textId="77777777" w:rsidR="00655F2C"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3ABF68"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Projekta izpildes ietekme uz pārvaldes funkcijām un institucionālo struktūru.</w:t>
            </w:r>
            <w:r w:rsidRPr="00BE255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DD0E49" w14:textId="6C9ABDE3" w:rsidR="00A42DEC" w:rsidRPr="00BE2557" w:rsidRDefault="00A42DEC" w:rsidP="00DE66FC">
            <w:pPr>
              <w:spacing w:after="0" w:line="240" w:lineRule="auto"/>
              <w:contextualSpacing/>
              <w:jc w:val="both"/>
              <w:rPr>
                <w:rFonts w:asciiTheme="majorBidi" w:hAnsiTheme="majorBidi" w:cstheme="majorBidi"/>
                <w:sz w:val="24"/>
              </w:rPr>
            </w:pPr>
            <w:r w:rsidRPr="00BE2557">
              <w:rPr>
                <w:rFonts w:asciiTheme="majorBidi" w:hAnsiTheme="majorBidi" w:cstheme="majorBidi"/>
                <w:sz w:val="24"/>
              </w:rPr>
              <w:t xml:space="preserve">Projekts neietekmē </w:t>
            </w:r>
            <w:r w:rsidR="005C77CC" w:rsidRPr="00BE2557">
              <w:rPr>
                <w:rFonts w:asciiTheme="majorBidi" w:hAnsiTheme="majorBidi" w:cstheme="majorBidi"/>
                <w:sz w:val="24"/>
              </w:rPr>
              <w:t>Iekšlietu ministrijas, Finanšu ministrijas un Kultūras ministrijas</w:t>
            </w:r>
            <w:r w:rsidRPr="00BE2557">
              <w:rPr>
                <w:rFonts w:asciiTheme="majorBidi" w:hAnsiTheme="majorBidi" w:cstheme="majorBidi"/>
                <w:sz w:val="24"/>
              </w:rPr>
              <w:t xml:space="preserve"> funkcijas.</w:t>
            </w:r>
          </w:p>
          <w:p w14:paraId="6AAC3AE7" w14:textId="1BD89A3D" w:rsidR="005C77CC" w:rsidRPr="00BE2557" w:rsidRDefault="00A42DEC" w:rsidP="00DE66FC">
            <w:pPr>
              <w:shd w:val="clear" w:color="auto" w:fill="FFFFFF"/>
              <w:spacing w:after="0" w:line="240" w:lineRule="auto"/>
              <w:contextualSpacing/>
              <w:jc w:val="both"/>
              <w:rPr>
                <w:rFonts w:asciiTheme="majorBidi" w:hAnsiTheme="majorBidi" w:cstheme="majorBidi"/>
                <w:sz w:val="24"/>
              </w:rPr>
            </w:pPr>
            <w:r w:rsidRPr="00BE2557">
              <w:rPr>
                <w:rFonts w:asciiTheme="majorBidi" w:hAnsiTheme="majorBidi" w:cstheme="majorBidi"/>
                <w:sz w:val="24"/>
              </w:rPr>
              <w:t>Projektam nav ietekmes uz jaunu institūciju izveidi, esošu institūciju likvidāciju vai reorganizāciju.</w:t>
            </w:r>
          </w:p>
          <w:p w14:paraId="46CDE281" w14:textId="264449CF" w:rsidR="00E5323B" w:rsidRPr="00BE2557" w:rsidRDefault="00A42DEC" w:rsidP="00DE66FC">
            <w:pPr>
              <w:spacing w:after="0" w:line="240" w:lineRule="auto"/>
              <w:contextualSpacing/>
              <w:jc w:val="both"/>
              <w:rPr>
                <w:rFonts w:ascii="Times New Roman" w:eastAsia="Times New Roman" w:hAnsi="Times New Roman" w:cs="Times New Roman"/>
                <w:iCs/>
                <w:sz w:val="24"/>
                <w:szCs w:val="24"/>
                <w:lang w:eastAsia="lv-LV"/>
              </w:rPr>
            </w:pPr>
            <w:r w:rsidRPr="00BE2557">
              <w:rPr>
                <w:rFonts w:asciiTheme="majorBidi" w:hAnsiTheme="majorBidi" w:cstheme="majorBidi"/>
                <w:sz w:val="24"/>
              </w:rPr>
              <w:t>Projektu paredzēts realizēt esošo cilvēkresursu ietvaros</w:t>
            </w:r>
            <w:r w:rsidR="005C77CC" w:rsidRPr="00BE2557">
              <w:rPr>
                <w:rFonts w:asciiTheme="majorBidi" w:hAnsiTheme="majorBidi" w:cstheme="majorBidi"/>
                <w:sz w:val="24"/>
              </w:rPr>
              <w:t>.</w:t>
            </w:r>
          </w:p>
        </w:tc>
      </w:tr>
      <w:tr w:rsidR="00406EB2" w:rsidRPr="00BE2557" w14:paraId="12F9D5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1DF67" w14:textId="77777777" w:rsidR="00655F2C"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446595" w14:textId="77777777" w:rsidR="00E5323B" w:rsidRPr="00BE2557" w:rsidRDefault="00E5323B"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F9E603" w14:textId="77777777" w:rsidR="00E5323B" w:rsidRPr="00BE2557" w:rsidRDefault="005713D4" w:rsidP="00DE66FC">
            <w:pPr>
              <w:spacing w:after="0" w:line="240" w:lineRule="auto"/>
              <w:contextualSpacing/>
              <w:rPr>
                <w:rFonts w:ascii="Times New Roman" w:eastAsia="Times New Roman" w:hAnsi="Times New Roman" w:cs="Times New Roman"/>
                <w:iCs/>
                <w:sz w:val="24"/>
                <w:szCs w:val="24"/>
                <w:lang w:eastAsia="lv-LV"/>
              </w:rPr>
            </w:pPr>
            <w:r w:rsidRPr="00BE2557">
              <w:rPr>
                <w:rFonts w:ascii="Times New Roman" w:eastAsia="Times New Roman" w:hAnsi="Times New Roman"/>
                <w:sz w:val="24"/>
                <w:szCs w:val="24"/>
              </w:rPr>
              <w:t>Nav.</w:t>
            </w:r>
          </w:p>
        </w:tc>
      </w:tr>
    </w:tbl>
    <w:p w14:paraId="15849751" w14:textId="77777777" w:rsidR="00E5323B" w:rsidRPr="00BE2557" w:rsidRDefault="00E5323B" w:rsidP="00DE66FC">
      <w:pPr>
        <w:spacing w:after="0" w:line="240" w:lineRule="auto"/>
        <w:contextualSpacing/>
        <w:rPr>
          <w:rFonts w:ascii="Times New Roman" w:hAnsi="Times New Roman" w:cs="Times New Roman"/>
          <w:sz w:val="28"/>
          <w:szCs w:val="28"/>
        </w:rPr>
      </w:pPr>
    </w:p>
    <w:p w14:paraId="1AADC982" w14:textId="56EDD492" w:rsidR="005713D4" w:rsidRPr="00BE2557" w:rsidRDefault="00C544AC" w:rsidP="00DE66FC">
      <w:pPr>
        <w:spacing w:after="0" w:line="240" w:lineRule="auto"/>
        <w:contextualSpacing/>
        <w:jc w:val="both"/>
        <w:rPr>
          <w:rFonts w:ascii="Times New Roman" w:eastAsia="Times New Roman" w:hAnsi="Times New Roman"/>
          <w:sz w:val="28"/>
          <w:szCs w:val="28"/>
          <w:lang w:eastAsia="lv-LV"/>
        </w:rPr>
      </w:pPr>
      <w:r w:rsidRPr="00BE2557">
        <w:rPr>
          <w:rFonts w:ascii="Times New Roman" w:eastAsia="Times New Roman" w:hAnsi="Times New Roman"/>
          <w:sz w:val="28"/>
          <w:szCs w:val="28"/>
          <w:lang w:eastAsia="lv-LV"/>
        </w:rPr>
        <w:t>Iekšlietu ministre</w:t>
      </w:r>
      <w:r w:rsidR="005713D4" w:rsidRPr="00BE2557">
        <w:rPr>
          <w:rFonts w:ascii="Times New Roman" w:eastAsia="Times New Roman" w:hAnsi="Times New Roman"/>
          <w:sz w:val="28"/>
          <w:szCs w:val="28"/>
          <w:lang w:eastAsia="lv-LV"/>
        </w:rPr>
        <w:tab/>
      </w:r>
      <w:r w:rsidR="005713D4" w:rsidRPr="00BE2557">
        <w:rPr>
          <w:rFonts w:ascii="Times New Roman" w:eastAsia="Times New Roman" w:hAnsi="Times New Roman"/>
          <w:sz w:val="28"/>
          <w:szCs w:val="28"/>
          <w:lang w:eastAsia="lv-LV"/>
        </w:rPr>
        <w:tab/>
      </w:r>
      <w:r w:rsidR="005713D4" w:rsidRPr="00BE2557">
        <w:rPr>
          <w:rFonts w:ascii="Times New Roman" w:eastAsia="Times New Roman" w:hAnsi="Times New Roman"/>
          <w:sz w:val="28"/>
          <w:szCs w:val="28"/>
          <w:lang w:eastAsia="lv-LV"/>
        </w:rPr>
        <w:tab/>
      </w:r>
      <w:r w:rsidR="005713D4" w:rsidRPr="00BE2557">
        <w:rPr>
          <w:rFonts w:ascii="Times New Roman" w:eastAsia="Times New Roman" w:hAnsi="Times New Roman"/>
          <w:sz w:val="28"/>
          <w:szCs w:val="28"/>
          <w:lang w:eastAsia="lv-LV"/>
        </w:rPr>
        <w:tab/>
      </w:r>
      <w:r w:rsidR="005713D4" w:rsidRPr="00BE2557">
        <w:rPr>
          <w:rFonts w:ascii="Times New Roman" w:eastAsia="Times New Roman" w:hAnsi="Times New Roman"/>
          <w:sz w:val="28"/>
          <w:szCs w:val="28"/>
          <w:lang w:eastAsia="lv-LV"/>
        </w:rPr>
        <w:tab/>
      </w:r>
      <w:r w:rsidR="005713D4" w:rsidRPr="00BE2557">
        <w:rPr>
          <w:rFonts w:ascii="Times New Roman" w:eastAsia="Times New Roman" w:hAnsi="Times New Roman"/>
          <w:sz w:val="28"/>
          <w:szCs w:val="28"/>
          <w:lang w:eastAsia="lv-LV"/>
        </w:rPr>
        <w:tab/>
        <w:t xml:space="preserve">          </w:t>
      </w:r>
      <w:r w:rsidRPr="00BE2557">
        <w:rPr>
          <w:rFonts w:ascii="Times New Roman" w:eastAsia="Times New Roman" w:hAnsi="Times New Roman"/>
          <w:sz w:val="28"/>
          <w:szCs w:val="28"/>
          <w:lang w:eastAsia="lv-LV"/>
        </w:rPr>
        <w:t>M</w:t>
      </w:r>
      <w:r w:rsidR="005E1AAD" w:rsidRPr="00BE2557">
        <w:rPr>
          <w:rFonts w:ascii="Times New Roman" w:eastAsia="Times New Roman" w:hAnsi="Times New Roman"/>
          <w:sz w:val="28"/>
          <w:szCs w:val="28"/>
          <w:lang w:eastAsia="lv-LV"/>
        </w:rPr>
        <w:t>.</w:t>
      </w:r>
      <w:r w:rsidRPr="00BE2557">
        <w:rPr>
          <w:rFonts w:ascii="Times New Roman" w:eastAsia="Times New Roman" w:hAnsi="Times New Roman"/>
          <w:sz w:val="28"/>
          <w:szCs w:val="28"/>
          <w:lang w:eastAsia="lv-LV"/>
        </w:rPr>
        <w:t>Golubeva</w:t>
      </w:r>
    </w:p>
    <w:p w14:paraId="181833DB" w14:textId="77777777" w:rsidR="005713D4" w:rsidRPr="00BE2557" w:rsidRDefault="005713D4" w:rsidP="00DE66FC">
      <w:pPr>
        <w:spacing w:after="0" w:line="240" w:lineRule="auto"/>
        <w:contextualSpacing/>
        <w:jc w:val="both"/>
        <w:rPr>
          <w:rFonts w:ascii="Times New Roman" w:eastAsia="Times New Roman" w:hAnsi="Times New Roman"/>
          <w:sz w:val="28"/>
          <w:szCs w:val="28"/>
          <w:lang w:eastAsia="lv-LV"/>
        </w:rPr>
      </w:pPr>
    </w:p>
    <w:p w14:paraId="738A11CD" w14:textId="77777777" w:rsidR="005713D4" w:rsidRPr="00BE2557" w:rsidRDefault="005713D4" w:rsidP="00DE66FC">
      <w:pPr>
        <w:spacing w:after="0" w:line="240" w:lineRule="auto"/>
        <w:contextualSpacing/>
        <w:jc w:val="both"/>
        <w:rPr>
          <w:rFonts w:ascii="Times New Roman" w:eastAsia="Times New Roman" w:hAnsi="Times New Roman"/>
          <w:sz w:val="28"/>
          <w:szCs w:val="28"/>
          <w:lang w:eastAsia="lv-LV"/>
        </w:rPr>
      </w:pPr>
      <w:r w:rsidRPr="00BE2557">
        <w:rPr>
          <w:rFonts w:ascii="Times New Roman" w:eastAsia="Times New Roman" w:hAnsi="Times New Roman"/>
          <w:sz w:val="28"/>
          <w:szCs w:val="28"/>
          <w:lang w:eastAsia="lv-LV"/>
        </w:rPr>
        <w:t>Vīza: valsts sekretārs</w:t>
      </w:r>
      <w:r w:rsidRPr="00BE2557">
        <w:rPr>
          <w:rFonts w:ascii="Times New Roman" w:eastAsia="Times New Roman" w:hAnsi="Times New Roman"/>
          <w:sz w:val="28"/>
          <w:szCs w:val="28"/>
          <w:lang w:eastAsia="lv-LV"/>
        </w:rPr>
        <w:tab/>
      </w:r>
      <w:r w:rsidRPr="00BE2557">
        <w:rPr>
          <w:rFonts w:ascii="Times New Roman" w:eastAsia="Times New Roman" w:hAnsi="Times New Roman"/>
          <w:sz w:val="28"/>
          <w:szCs w:val="28"/>
          <w:lang w:eastAsia="lv-LV"/>
        </w:rPr>
        <w:tab/>
      </w:r>
      <w:r w:rsidRPr="00BE2557">
        <w:rPr>
          <w:rFonts w:ascii="Times New Roman" w:eastAsia="Times New Roman" w:hAnsi="Times New Roman"/>
          <w:sz w:val="28"/>
          <w:szCs w:val="28"/>
          <w:lang w:eastAsia="lv-LV"/>
        </w:rPr>
        <w:tab/>
      </w:r>
      <w:r w:rsidRPr="00BE2557">
        <w:rPr>
          <w:rFonts w:ascii="Times New Roman" w:eastAsia="Times New Roman" w:hAnsi="Times New Roman"/>
          <w:sz w:val="28"/>
          <w:szCs w:val="28"/>
          <w:lang w:eastAsia="lv-LV"/>
        </w:rPr>
        <w:tab/>
      </w:r>
      <w:r w:rsidRPr="00BE2557">
        <w:rPr>
          <w:rFonts w:ascii="Times New Roman" w:eastAsia="Times New Roman" w:hAnsi="Times New Roman"/>
          <w:sz w:val="28"/>
          <w:szCs w:val="28"/>
          <w:lang w:eastAsia="lv-LV"/>
        </w:rPr>
        <w:tab/>
      </w:r>
      <w:r w:rsidRPr="00BE2557">
        <w:rPr>
          <w:rFonts w:ascii="Times New Roman" w:eastAsia="Times New Roman" w:hAnsi="Times New Roman"/>
          <w:sz w:val="28"/>
          <w:szCs w:val="28"/>
          <w:lang w:eastAsia="lv-LV"/>
        </w:rPr>
        <w:tab/>
      </w:r>
      <w:proofErr w:type="spellStart"/>
      <w:r w:rsidRPr="00BE2557">
        <w:rPr>
          <w:rFonts w:ascii="Times New Roman" w:eastAsia="Times New Roman" w:hAnsi="Times New Roman"/>
          <w:sz w:val="28"/>
          <w:szCs w:val="28"/>
          <w:lang w:eastAsia="lv-LV"/>
        </w:rPr>
        <w:t>D.Trofimovs</w:t>
      </w:r>
      <w:proofErr w:type="spellEnd"/>
    </w:p>
    <w:p w14:paraId="5B918221" w14:textId="0F1EDD5F" w:rsidR="00A83A64" w:rsidRPr="00BE2557" w:rsidRDefault="00A83A64" w:rsidP="00DE66FC">
      <w:pPr>
        <w:spacing w:after="0" w:line="240" w:lineRule="auto"/>
        <w:contextualSpacing/>
        <w:jc w:val="both"/>
        <w:rPr>
          <w:rFonts w:ascii="Times New Roman" w:eastAsia="Times New Roman" w:hAnsi="Times New Roman"/>
          <w:sz w:val="28"/>
          <w:szCs w:val="28"/>
          <w:lang w:eastAsia="lv-LV"/>
        </w:rPr>
      </w:pPr>
    </w:p>
    <w:p w14:paraId="5A915016" w14:textId="77777777" w:rsidR="00A202A8" w:rsidRPr="00BE2557" w:rsidRDefault="00A202A8" w:rsidP="00DE66FC">
      <w:pPr>
        <w:spacing w:after="0" w:line="240" w:lineRule="auto"/>
        <w:contextualSpacing/>
        <w:jc w:val="both"/>
        <w:rPr>
          <w:rFonts w:ascii="Times New Roman" w:eastAsia="Times New Roman" w:hAnsi="Times New Roman"/>
          <w:sz w:val="28"/>
          <w:szCs w:val="28"/>
          <w:lang w:eastAsia="lv-LV"/>
        </w:rPr>
      </w:pPr>
    </w:p>
    <w:p w14:paraId="4AFF7E99" w14:textId="73A14ACA" w:rsidR="005713D4" w:rsidRPr="00BE2557" w:rsidRDefault="005C77CC" w:rsidP="00DE66FC">
      <w:pPr>
        <w:spacing w:after="0" w:line="240" w:lineRule="auto"/>
        <w:contextualSpacing/>
        <w:jc w:val="both"/>
        <w:rPr>
          <w:rFonts w:ascii="Times New Roman" w:eastAsia="Times New Roman" w:hAnsi="Times New Roman"/>
          <w:sz w:val="18"/>
          <w:szCs w:val="18"/>
          <w:lang w:eastAsia="lv-LV"/>
        </w:rPr>
      </w:pPr>
      <w:r w:rsidRPr="00BE2557">
        <w:rPr>
          <w:rFonts w:ascii="Times New Roman" w:eastAsia="Times New Roman" w:hAnsi="Times New Roman"/>
          <w:sz w:val="18"/>
          <w:szCs w:val="18"/>
          <w:lang w:eastAsia="lv-LV"/>
        </w:rPr>
        <w:t>S.Balaško</w:t>
      </w:r>
    </w:p>
    <w:p w14:paraId="46A87F42" w14:textId="14A92C28" w:rsidR="00894C55" w:rsidRPr="00BE2557" w:rsidRDefault="005713D4" w:rsidP="00DE66FC">
      <w:pPr>
        <w:spacing w:after="0" w:line="240" w:lineRule="auto"/>
        <w:contextualSpacing/>
        <w:jc w:val="both"/>
        <w:rPr>
          <w:rFonts w:ascii="Times New Roman" w:eastAsia="Times New Roman" w:hAnsi="Times New Roman"/>
          <w:sz w:val="18"/>
          <w:szCs w:val="18"/>
          <w:lang w:eastAsia="lv-LV"/>
        </w:rPr>
      </w:pPr>
      <w:r w:rsidRPr="00BE2557">
        <w:rPr>
          <w:rFonts w:ascii="Times New Roman" w:eastAsia="Times New Roman" w:hAnsi="Times New Roman"/>
          <w:sz w:val="18"/>
          <w:szCs w:val="18"/>
          <w:lang w:eastAsia="lv-LV"/>
        </w:rPr>
        <w:t>6</w:t>
      </w:r>
      <w:r w:rsidR="005C77CC" w:rsidRPr="00BE2557">
        <w:rPr>
          <w:rFonts w:ascii="Times New Roman" w:eastAsia="Times New Roman" w:hAnsi="Times New Roman"/>
          <w:sz w:val="18"/>
          <w:szCs w:val="18"/>
          <w:lang w:eastAsia="lv-LV"/>
        </w:rPr>
        <w:t>7219500</w:t>
      </w:r>
      <w:r w:rsidRPr="00BE2557">
        <w:rPr>
          <w:rFonts w:ascii="Times New Roman" w:eastAsia="Times New Roman" w:hAnsi="Times New Roman"/>
          <w:sz w:val="18"/>
          <w:szCs w:val="18"/>
          <w:lang w:eastAsia="lv-LV"/>
        </w:rPr>
        <w:t xml:space="preserve">, </w:t>
      </w:r>
      <w:hyperlink r:id="rId8" w:history="1">
        <w:r w:rsidR="005C77CC" w:rsidRPr="00845DD2">
          <w:rPr>
            <w:rStyle w:val="Hyperlink"/>
            <w:rFonts w:ascii="Times New Roman" w:eastAsia="Times New Roman" w:hAnsi="Times New Roman"/>
            <w:color w:val="auto"/>
            <w:sz w:val="18"/>
            <w:szCs w:val="18"/>
            <w:lang w:eastAsia="lv-LV"/>
          </w:rPr>
          <w:t>santa.balasko@iem.gov.lv</w:t>
        </w:r>
      </w:hyperlink>
    </w:p>
    <w:sectPr w:rsidR="00894C55" w:rsidRPr="00BE2557" w:rsidSect="00406EB2">
      <w:headerReference w:type="default" r:id="rId9"/>
      <w:footerReference w:type="default" r:id="rId10"/>
      <w:footerReference w:type="first" r:id="rId11"/>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EE1E" w14:textId="77777777" w:rsidR="00430C0F" w:rsidRDefault="00430C0F" w:rsidP="00894C55">
      <w:pPr>
        <w:spacing w:after="0" w:line="240" w:lineRule="auto"/>
      </w:pPr>
      <w:r>
        <w:separator/>
      </w:r>
    </w:p>
  </w:endnote>
  <w:endnote w:type="continuationSeparator" w:id="0">
    <w:p w14:paraId="1C2AEDFA" w14:textId="77777777" w:rsidR="00430C0F" w:rsidRDefault="00430C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1B4E" w14:textId="2BDAAC97" w:rsidR="00430C0F" w:rsidRPr="00710172" w:rsidRDefault="00430C0F" w:rsidP="00710172">
    <w:pPr>
      <w:spacing w:before="100" w:after="100"/>
      <w:jc w:val="both"/>
      <w:rPr>
        <w:rFonts w:ascii="Times New Roman" w:hAnsi="Times New Roman" w:cs="Times New Roman"/>
        <w:sz w:val="20"/>
        <w:szCs w:val="20"/>
      </w:rPr>
    </w:pPr>
    <w:r w:rsidRPr="00710172">
      <w:rPr>
        <w:rFonts w:ascii="Times New Roman" w:hAnsi="Times New Roman" w:cs="Times New Roman"/>
        <w:sz w:val="20"/>
        <w:szCs w:val="20"/>
      </w:rPr>
      <w:fldChar w:fldCharType="begin"/>
    </w:r>
    <w:r w:rsidRPr="00710172">
      <w:rPr>
        <w:rFonts w:ascii="Times New Roman" w:hAnsi="Times New Roman" w:cs="Times New Roman"/>
        <w:sz w:val="20"/>
        <w:szCs w:val="20"/>
      </w:rPr>
      <w:instrText xml:space="preserve"> FILENAME </w:instrText>
    </w:r>
    <w:r w:rsidRPr="00710172">
      <w:rPr>
        <w:rFonts w:ascii="Times New Roman" w:hAnsi="Times New Roman" w:cs="Times New Roman"/>
        <w:sz w:val="20"/>
        <w:szCs w:val="20"/>
      </w:rPr>
      <w:fldChar w:fldCharType="separate"/>
    </w:r>
    <w:r>
      <w:rPr>
        <w:rFonts w:ascii="Times New Roman" w:hAnsi="Times New Roman" w:cs="Times New Roman"/>
        <w:noProof/>
        <w:sz w:val="20"/>
        <w:szCs w:val="20"/>
      </w:rPr>
      <w:t>IEManot_12072021_atbild_iest</w:t>
    </w:r>
    <w:r w:rsidRPr="00710172">
      <w:rPr>
        <w:rFonts w:ascii="Times New Roman" w:hAnsi="Times New Roman" w:cs="Times New Roman"/>
        <w:sz w:val="20"/>
        <w:szCs w:val="20"/>
      </w:rPr>
      <w:fldChar w:fldCharType="end"/>
    </w:r>
    <w:r w:rsidRPr="00710172">
      <w:rPr>
        <w:rFonts w:ascii="Times New Roman" w:hAnsi="Times New Roman" w:cs="Times New Roman"/>
        <w:sz w:val="20"/>
        <w:szCs w:val="20"/>
      </w:rPr>
      <w:t xml:space="preserve"> Ministru kabineta rīkojuma projekts „Par Iekšējās drošības fonda,  Patvēruma</w:t>
    </w:r>
    <w:r>
      <w:rPr>
        <w:rFonts w:ascii="Times New Roman" w:hAnsi="Times New Roman" w:cs="Times New Roman"/>
        <w:sz w:val="20"/>
        <w:szCs w:val="20"/>
      </w:rPr>
      <w:t>,</w:t>
    </w:r>
    <w:r w:rsidRPr="00710172">
      <w:rPr>
        <w:rFonts w:ascii="Times New Roman" w:hAnsi="Times New Roman" w:cs="Times New Roman"/>
        <w:sz w:val="20"/>
        <w:szCs w:val="20"/>
      </w:rPr>
      <w:t xml:space="preserve"> migrācijas </w:t>
    </w:r>
    <w:r>
      <w:rPr>
        <w:rFonts w:ascii="Times New Roman" w:hAnsi="Times New Roman" w:cs="Times New Roman"/>
        <w:sz w:val="20"/>
        <w:szCs w:val="20"/>
      </w:rPr>
      <w:t xml:space="preserve">un integrācijas </w:t>
    </w:r>
    <w:r w:rsidRPr="00710172">
      <w:rPr>
        <w:rFonts w:ascii="Times New Roman" w:hAnsi="Times New Roman" w:cs="Times New Roman"/>
        <w:sz w:val="20"/>
        <w:szCs w:val="20"/>
      </w:rPr>
      <w:t xml:space="preserve">fonda un </w:t>
    </w:r>
    <w:r>
      <w:rPr>
        <w:rFonts w:ascii="Times New Roman" w:hAnsi="Times New Roman" w:cs="Times New Roman"/>
        <w:sz w:val="20"/>
        <w:szCs w:val="20"/>
      </w:rPr>
      <w:t>Finansiāla atbalsta instrumenta robežu pārvaldībai un vīzu politikai</w:t>
    </w:r>
    <w:r w:rsidRPr="00710172">
      <w:rPr>
        <w:rFonts w:ascii="Times New Roman" w:hAnsi="Times New Roman" w:cs="Times New Roman"/>
        <w:sz w:val="20"/>
        <w:szCs w:val="20"/>
      </w:rPr>
      <w:t xml:space="preserve"> 2021.-2027.gadam atbildīgajām iestādēm”</w:t>
    </w:r>
    <w:r w:rsidRPr="00710172">
      <w:rPr>
        <w:rFonts w:ascii="Times New Roman" w:hAnsi="Times New Roman" w:cs="Times New Roman"/>
        <w:bCs/>
        <w:sz w:val="20"/>
        <w:szCs w:val="20"/>
      </w:rPr>
      <w:t xml:space="preserve"> sākotnējās ietekmes novērtējuma ziņojums (anotācija)</w:t>
    </w:r>
  </w:p>
  <w:p w14:paraId="0AAEAD1D" w14:textId="0E3A628B" w:rsidR="00430C0F" w:rsidRPr="00921BDF" w:rsidRDefault="00430C0F" w:rsidP="0092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AB1F" w14:textId="5A15EED6" w:rsidR="00430C0F" w:rsidRPr="00710172" w:rsidRDefault="00430C0F" w:rsidP="00710172">
    <w:pPr>
      <w:spacing w:before="100" w:after="100"/>
      <w:jc w:val="both"/>
      <w:rPr>
        <w:rFonts w:ascii="Times New Roman" w:hAnsi="Times New Roman" w:cs="Times New Roman"/>
        <w:sz w:val="20"/>
        <w:szCs w:val="20"/>
      </w:rPr>
    </w:pPr>
    <w:r w:rsidRPr="00710172">
      <w:rPr>
        <w:rFonts w:ascii="Times New Roman" w:hAnsi="Times New Roman" w:cs="Times New Roman"/>
        <w:sz w:val="20"/>
        <w:szCs w:val="20"/>
      </w:rPr>
      <w:fldChar w:fldCharType="begin"/>
    </w:r>
    <w:r w:rsidRPr="00710172">
      <w:rPr>
        <w:rFonts w:ascii="Times New Roman" w:hAnsi="Times New Roman" w:cs="Times New Roman"/>
        <w:sz w:val="20"/>
        <w:szCs w:val="20"/>
      </w:rPr>
      <w:instrText xml:space="preserve"> FILENAME </w:instrText>
    </w:r>
    <w:r w:rsidRPr="00710172">
      <w:rPr>
        <w:rFonts w:ascii="Times New Roman" w:hAnsi="Times New Roman" w:cs="Times New Roman"/>
        <w:sz w:val="20"/>
        <w:szCs w:val="20"/>
      </w:rPr>
      <w:fldChar w:fldCharType="separate"/>
    </w:r>
    <w:r>
      <w:rPr>
        <w:rFonts w:ascii="Times New Roman" w:hAnsi="Times New Roman" w:cs="Times New Roman"/>
        <w:noProof/>
        <w:sz w:val="20"/>
        <w:szCs w:val="20"/>
      </w:rPr>
      <w:t>IEManot_12072021_atbild_iest</w:t>
    </w:r>
    <w:r w:rsidRPr="00710172">
      <w:rPr>
        <w:rFonts w:ascii="Times New Roman" w:hAnsi="Times New Roman" w:cs="Times New Roman"/>
        <w:sz w:val="20"/>
        <w:szCs w:val="20"/>
      </w:rPr>
      <w:fldChar w:fldCharType="end"/>
    </w:r>
    <w:r w:rsidRPr="00710172">
      <w:rPr>
        <w:rFonts w:ascii="Times New Roman" w:hAnsi="Times New Roman" w:cs="Times New Roman"/>
        <w:sz w:val="20"/>
        <w:szCs w:val="20"/>
      </w:rPr>
      <w:t>; Ministru kabineta rīkojuma projekts „Par Iekšējās drošības fonda,  Patvēruma</w:t>
    </w:r>
    <w:r>
      <w:rPr>
        <w:rFonts w:ascii="Times New Roman" w:hAnsi="Times New Roman" w:cs="Times New Roman"/>
        <w:sz w:val="20"/>
        <w:szCs w:val="20"/>
      </w:rPr>
      <w:t>,</w:t>
    </w:r>
    <w:r w:rsidRPr="00710172">
      <w:rPr>
        <w:rFonts w:ascii="Times New Roman" w:hAnsi="Times New Roman" w:cs="Times New Roman"/>
        <w:sz w:val="20"/>
        <w:szCs w:val="20"/>
      </w:rPr>
      <w:t xml:space="preserve"> migrācijas</w:t>
    </w:r>
    <w:r>
      <w:rPr>
        <w:rFonts w:ascii="Times New Roman" w:hAnsi="Times New Roman" w:cs="Times New Roman"/>
        <w:sz w:val="20"/>
        <w:szCs w:val="20"/>
      </w:rPr>
      <w:t xml:space="preserve"> un integrācijas</w:t>
    </w:r>
    <w:r w:rsidRPr="00710172">
      <w:rPr>
        <w:rFonts w:ascii="Times New Roman" w:hAnsi="Times New Roman" w:cs="Times New Roman"/>
        <w:sz w:val="20"/>
        <w:szCs w:val="20"/>
      </w:rPr>
      <w:t xml:space="preserve"> fonda un </w:t>
    </w:r>
    <w:r>
      <w:rPr>
        <w:rFonts w:ascii="Times New Roman" w:hAnsi="Times New Roman" w:cs="Times New Roman"/>
        <w:sz w:val="20"/>
        <w:szCs w:val="20"/>
      </w:rPr>
      <w:t xml:space="preserve">Finansiāla atbalsta instrumenta robežu pārvaldībai un vīzu politikai </w:t>
    </w:r>
    <w:r w:rsidRPr="00710172">
      <w:rPr>
        <w:rFonts w:ascii="Times New Roman" w:hAnsi="Times New Roman" w:cs="Times New Roman"/>
        <w:sz w:val="20"/>
        <w:szCs w:val="20"/>
      </w:rPr>
      <w:t>2021.-2027.gadam atbildīgajām iestādēm”</w:t>
    </w:r>
    <w:r w:rsidRPr="00710172">
      <w:rPr>
        <w:rFonts w:ascii="Times New Roman" w:hAnsi="Times New Roman" w:cs="Times New Roman"/>
        <w:bCs/>
        <w:sz w:val="20"/>
        <w:szCs w:val="20"/>
      </w:rPr>
      <w:t xml:space="preserve"> sākotnējās ietekmes novērtējuma ziņojums (anotācija)</w:t>
    </w:r>
  </w:p>
  <w:p w14:paraId="626726F6" w14:textId="5BE105DE" w:rsidR="00430C0F" w:rsidRPr="00921BDF" w:rsidRDefault="00430C0F" w:rsidP="0092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CA35" w14:textId="77777777" w:rsidR="00430C0F" w:rsidRDefault="00430C0F" w:rsidP="00894C55">
      <w:pPr>
        <w:spacing w:after="0" w:line="240" w:lineRule="auto"/>
      </w:pPr>
      <w:r>
        <w:separator/>
      </w:r>
    </w:p>
  </w:footnote>
  <w:footnote w:type="continuationSeparator" w:id="0">
    <w:p w14:paraId="19CE4E50" w14:textId="77777777" w:rsidR="00430C0F" w:rsidRDefault="00430C0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CC395" w14:textId="6C938C7F" w:rsidR="00430C0F" w:rsidRPr="00C25B49" w:rsidRDefault="00430C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14B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822"/>
    <w:multiLevelType w:val="hybridMultilevel"/>
    <w:tmpl w:val="9CF4B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581FAB"/>
    <w:multiLevelType w:val="hybridMultilevel"/>
    <w:tmpl w:val="BA583D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95280D"/>
    <w:multiLevelType w:val="hybridMultilevel"/>
    <w:tmpl w:val="07C0BC56"/>
    <w:lvl w:ilvl="0" w:tplc="6060DE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6E15AB3"/>
    <w:multiLevelType w:val="hybridMultilevel"/>
    <w:tmpl w:val="6DACE6EE"/>
    <w:lvl w:ilvl="0" w:tplc="644E88FA">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95C2255"/>
    <w:multiLevelType w:val="hybridMultilevel"/>
    <w:tmpl w:val="4510F47E"/>
    <w:lvl w:ilvl="0" w:tplc="564E814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9B5F7D"/>
    <w:multiLevelType w:val="hybridMultilevel"/>
    <w:tmpl w:val="0C5EB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AFF2E4E"/>
    <w:multiLevelType w:val="hybridMultilevel"/>
    <w:tmpl w:val="A7D8B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E1718E"/>
    <w:multiLevelType w:val="hybridMultilevel"/>
    <w:tmpl w:val="51349622"/>
    <w:lvl w:ilvl="0" w:tplc="FCC479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602ECC"/>
    <w:multiLevelType w:val="hybridMultilevel"/>
    <w:tmpl w:val="690C838A"/>
    <w:lvl w:ilvl="0" w:tplc="04709D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3B1246"/>
    <w:multiLevelType w:val="hybridMultilevel"/>
    <w:tmpl w:val="F3EA0174"/>
    <w:lvl w:ilvl="0" w:tplc="2DC2F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99645C"/>
    <w:multiLevelType w:val="hybridMultilevel"/>
    <w:tmpl w:val="1F1A68AC"/>
    <w:lvl w:ilvl="0" w:tplc="1430C9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B176B7"/>
    <w:multiLevelType w:val="hybridMultilevel"/>
    <w:tmpl w:val="E3E099D2"/>
    <w:lvl w:ilvl="0" w:tplc="1EA897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8"/>
  </w:num>
  <w:num w:numId="8">
    <w:abstractNumId w:val="4"/>
  </w:num>
  <w:num w:numId="9">
    <w:abstractNumId w:val="9"/>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328"/>
    <w:rsid w:val="00034534"/>
    <w:rsid w:val="00036A5E"/>
    <w:rsid w:val="00037623"/>
    <w:rsid w:val="00050BAA"/>
    <w:rsid w:val="000718A1"/>
    <w:rsid w:val="0009363F"/>
    <w:rsid w:val="00097DA8"/>
    <w:rsid w:val="000A1F15"/>
    <w:rsid w:val="000A4EC5"/>
    <w:rsid w:val="000C0D53"/>
    <w:rsid w:val="000C124D"/>
    <w:rsid w:val="000D4E50"/>
    <w:rsid w:val="000D5037"/>
    <w:rsid w:val="000E64B8"/>
    <w:rsid w:val="000F2BAD"/>
    <w:rsid w:val="00101E9C"/>
    <w:rsid w:val="001257FE"/>
    <w:rsid w:val="0019445F"/>
    <w:rsid w:val="001A0F15"/>
    <w:rsid w:val="001D486B"/>
    <w:rsid w:val="001E3CEE"/>
    <w:rsid w:val="001F0B50"/>
    <w:rsid w:val="001F7BFF"/>
    <w:rsid w:val="002052C5"/>
    <w:rsid w:val="00210762"/>
    <w:rsid w:val="00234314"/>
    <w:rsid w:val="00243426"/>
    <w:rsid w:val="00291C79"/>
    <w:rsid w:val="002A19C5"/>
    <w:rsid w:val="002B3AD3"/>
    <w:rsid w:val="002C5FBA"/>
    <w:rsid w:val="002D27E8"/>
    <w:rsid w:val="002D455B"/>
    <w:rsid w:val="002D5871"/>
    <w:rsid w:val="002E1C05"/>
    <w:rsid w:val="002E256A"/>
    <w:rsid w:val="002E6151"/>
    <w:rsid w:val="00307AD7"/>
    <w:rsid w:val="00323471"/>
    <w:rsid w:val="00325C06"/>
    <w:rsid w:val="00331198"/>
    <w:rsid w:val="0033520D"/>
    <w:rsid w:val="00336654"/>
    <w:rsid w:val="00340346"/>
    <w:rsid w:val="00341D9C"/>
    <w:rsid w:val="0036679D"/>
    <w:rsid w:val="00373121"/>
    <w:rsid w:val="00374077"/>
    <w:rsid w:val="003A5BC4"/>
    <w:rsid w:val="003A78E3"/>
    <w:rsid w:val="003B0BF9"/>
    <w:rsid w:val="003C1B0F"/>
    <w:rsid w:val="003D3115"/>
    <w:rsid w:val="003E0791"/>
    <w:rsid w:val="003E5EF2"/>
    <w:rsid w:val="003F28AC"/>
    <w:rsid w:val="0040342F"/>
    <w:rsid w:val="00406EB2"/>
    <w:rsid w:val="004229D3"/>
    <w:rsid w:val="00427464"/>
    <w:rsid w:val="00430C0F"/>
    <w:rsid w:val="00442813"/>
    <w:rsid w:val="004454FE"/>
    <w:rsid w:val="00445FDB"/>
    <w:rsid w:val="00456E40"/>
    <w:rsid w:val="00466DAE"/>
    <w:rsid w:val="00471151"/>
    <w:rsid w:val="00471F27"/>
    <w:rsid w:val="00477AD0"/>
    <w:rsid w:val="00484D87"/>
    <w:rsid w:val="00487385"/>
    <w:rsid w:val="00487909"/>
    <w:rsid w:val="004B2A43"/>
    <w:rsid w:val="004B5D58"/>
    <w:rsid w:val="0050178F"/>
    <w:rsid w:val="005517E9"/>
    <w:rsid w:val="0055444A"/>
    <w:rsid w:val="00565315"/>
    <w:rsid w:val="005713D4"/>
    <w:rsid w:val="00574AD7"/>
    <w:rsid w:val="0058145A"/>
    <w:rsid w:val="005A35E3"/>
    <w:rsid w:val="005C77CC"/>
    <w:rsid w:val="005D130E"/>
    <w:rsid w:val="005E1AAD"/>
    <w:rsid w:val="005F11AF"/>
    <w:rsid w:val="005F682B"/>
    <w:rsid w:val="00607648"/>
    <w:rsid w:val="00610996"/>
    <w:rsid w:val="006376E8"/>
    <w:rsid w:val="00655F2C"/>
    <w:rsid w:val="006672CC"/>
    <w:rsid w:val="00670626"/>
    <w:rsid w:val="006809F3"/>
    <w:rsid w:val="00692698"/>
    <w:rsid w:val="006945B7"/>
    <w:rsid w:val="006B375C"/>
    <w:rsid w:val="006C5693"/>
    <w:rsid w:val="006E1081"/>
    <w:rsid w:val="00710172"/>
    <w:rsid w:val="007143AB"/>
    <w:rsid w:val="00715568"/>
    <w:rsid w:val="00720412"/>
    <w:rsid w:val="00720585"/>
    <w:rsid w:val="00725830"/>
    <w:rsid w:val="00753BC2"/>
    <w:rsid w:val="0075482C"/>
    <w:rsid w:val="0075768E"/>
    <w:rsid w:val="007630B6"/>
    <w:rsid w:val="00773AF6"/>
    <w:rsid w:val="00774ED1"/>
    <w:rsid w:val="00776C34"/>
    <w:rsid w:val="0077748B"/>
    <w:rsid w:val="0078761E"/>
    <w:rsid w:val="00795F71"/>
    <w:rsid w:val="007A081C"/>
    <w:rsid w:val="007A6310"/>
    <w:rsid w:val="007B4D1B"/>
    <w:rsid w:val="007C2296"/>
    <w:rsid w:val="007E5F7A"/>
    <w:rsid w:val="007E73AB"/>
    <w:rsid w:val="007F0545"/>
    <w:rsid w:val="007F082A"/>
    <w:rsid w:val="008022BB"/>
    <w:rsid w:val="00811857"/>
    <w:rsid w:val="0081371C"/>
    <w:rsid w:val="00813C28"/>
    <w:rsid w:val="00816C11"/>
    <w:rsid w:val="00817AEE"/>
    <w:rsid w:val="008245EC"/>
    <w:rsid w:val="00825D28"/>
    <w:rsid w:val="008260D4"/>
    <w:rsid w:val="008357A9"/>
    <w:rsid w:val="00845DD2"/>
    <w:rsid w:val="00894C55"/>
    <w:rsid w:val="008A53DC"/>
    <w:rsid w:val="008B702D"/>
    <w:rsid w:val="008C206D"/>
    <w:rsid w:val="008D3CBF"/>
    <w:rsid w:val="008E530B"/>
    <w:rsid w:val="008F2B31"/>
    <w:rsid w:val="00903C89"/>
    <w:rsid w:val="00904878"/>
    <w:rsid w:val="00907D70"/>
    <w:rsid w:val="00921A59"/>
    <w:rsid w:val="00921BDF"/>
    <w:rsid w:val="00926E30"/>
    <w:rsid w:val="00932B58"/>
    <w:rsid w:val="00934608"/>
    <w:rsid w:val="00934CF3"/>
    <w:rsid w:val="009643E4"/>
    <w:rsid w:val="00971CDB"/>
    <w:rsid w:val="00982C79"/>
    <w:rsid w:val="009906A7"/>
    <w:rsid w:val="009959DC"/>
    <w:rsid w:val="009A2654"/>
    <w:rsid w:val="009C61E4"/>
    <w:rsid w:val="009D5B66"/>
    <w:rsid w:val="009F785B"/>
    <w:rsid w:val="00A10FC3"/>
    <w:rsid w:val="00A133F3"/>
    <w:rsid w:val="00A202A8"/>
    <w:rsid w:val="00A3102E"/>
    <w:rsid w:val="00A35108"/>
    <w:rsid w:val="00A3629F"/>
    <w:rsid w:val="00A37BDC"/>
    <w:rsid w:val="00A42DEC"/>
    <w:rsid w:val="00A509E3"/>
    <w:rsid w:val="00A6073E"/>
    <w:rsid w:val="00A811B4"/>
    <w:rsid w:val="00A81632"/>
    <w:rsid w:val="00A83A64"/>
    <w:rsid w:val="00A85E75"/>
    <w:rsid w:val="00A87CBE"/>
    <w:rsid w:val="00AA2DAD"/>
    <w:rsid w:val="00AD72E9"/>
    <w:rsid w:val="00AE1EFC"/>
    <w:rsid w:val="00AE5567"/>
    <w:rsid w:val="00AE6114"/>
    <w:rsid w:val="00AF1239"/>
    <w:rsid w:val="00AF727E"/>
    <w:rsid w:val="00B00400"/>
    <w:rsid w:val="00B05B18"/>
    <w:rsid w:val="00B16480"/>
    <w:rsid w:val="00B2165C"/>
    <w:rsid w:val="00B36214"/>
    <w:rsid w:val="00B4398D"/>
    <w:rsid w:val="00B4696C"/>
    <w:rsid w:val="00B65F08"/>
    <w:rsid w:val="00B7317F"/>
    <w:rsid w:val="00B744BF"/>
    <w:rsid w:val="00B7548B"/>
    <w:rsid w:val="00B914B8"/>
    <w:rsid w:val="00B94FC2"/>
    <w:rsid w:val="00BA20AA"/>
    <w:rsid w:val="00BC0FA4"/>
    <w:rsid w:val="00BC6A10"/>
    <w:rsid w:val="00BC7257"/>
    <w:rsid w:val="00BD2D57"/>
    <w:rsid w:val="00BD4425"/>
    <w:rsid w:val="00BE23E6"/>
    <w:rsid w:val="00BE2557"/>
    <w:rsid w:val="00C02A7A"/>
    <w:rsid w:val="00C12969"/>
    <w:rsid w:val="00C16CCD"/>
    <w:rsid w:val="00C25B49"/>
    <w:rsid w:val="00C33A18"/>
    <w:rsid w:val="00C46D3B"/>
    <w:rsid w:val="00C544AC"/>
    <w:rsid w:val="00C801FC"/>
    <w:rsid w:val="00C9028E"/>
    <w:rsid w:val="00CA44BC"/>
    <w:rsid w:val="00CC0D2D"/>
    <w:rsid w:val="00CC4B72"/>
    <w:rsid w:val="00CC69B8"/>
    <w:rsid w:val="00CD1DEB"/>
    <w:rsid w:val="00CE0703"/>
    <w:rsid w:val="00CE5657"/>
    <w:rsid w:val="00CE5CA8"/>
    <w:rsid w:val="00CF7878"/>
    <w:rsid w:val="00D028D5"/>
    <w:rsid w:val="00D133F8"/>
    <w:rsid w:val="00D14A3E"/>
    <w:rsid w:val="00D30B17"/>
    <w:rsid w:val="00D36062"/>
    <w:rsid w:val="00D37847"/>
    <w:rsid w:val="00D42930"/>
    <w:rsid w:val="00D65F26"/>
    <w:rsid w:val="00D70FBE"/>
    <w:rsid w:val="00D83281"/>
    <w:rsid w:val="00DA1693"/>
    <w:rsid w:val="00DB0403"/>
    <w:rsid w:val="00DB4C35"/>
    <w:rsid w:val="00DB5CCE"/>
    <w:rsid w:val="00DC61CA"/>
    <w:rsid w:val="00DD284A"/>
    <w:rsid w:val="00DE1A8D"/>
    <w:rsid w:val="00DE66FC"/>
    <w:rsid w:val="00DE70D5"/>
    <w:rsid w:val="00E063C6"/>
    <w:rsid w:val="00E12885"/>
    <w:rsid w:val="00E239CB"/>
    <w:rsid w:val="00E3716B"/>
    <w:rsid w:val="00E5323B"/>
    <w:rsid w:val="00E56D4E"/>
    <w:rsid w:val="00E64FB9"/>
    <w:rsid w:val="00E74DFC"/>
    <w:rsid w:val="00E866FB"/>
    <w:rsid w:val="00E8749E"/>
    <w:rsid w:val="00E90C01"/>
    <w:rsid w:val="00EA232B"/>
    <w:rsid w:val="00EA486E"/>
    <w:rsid w:val="00EA62C2"/>
    <w:rsid w:val="00EC150A"/>
    <w:rsid w:val="00ED13BC"/>
    <w:rsid w:val="00EE1B7A"/>
    <w:rsid w:val="00EE3801"/>
    <w:rsid w:val="00EF22D7"/>
    <w:rsid w:val="00F17AC9"/>
    <w:rsid w:val="00F5516A"/>
    <w:rsid w:val="00F571CD"/>
    <w:rsid w:val="00F57B0C"/>
    <w:rsid w:val="00F63140"/>
    <w:rsid w:val="00F63C83"/>
    <w:rsid w:val="00F71E5A"/>
    <w:rsid w:val="00F950EB"/>
    <w:rsid w:val="00F97743"/>
    <w:rsid w:val="00FB3099"/>
    <w:rsid w:val="00FB3331"/>
    <w:rsid w:val="00FB3B37"/>
    <w:rsid w:val="00FC0D85"/>
    <w:rsid w:val="00FC1982"/>
    <w:rsid w:val="00FE3862"/>
    <w:rsid w:val="00FE3ED1"/>
    <w:rsid w:val="00FF6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E00FF"/>
  <w15:docId w15:val="{8D364B73-E06C-4A88-9AAB-B3B3450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arakstarindkopa1">
    <w:name w:val="Saraksta rindkopa1"/>
    <w:basedOn w:val="Normal"/>
    <w:qFormat/>
    <w:rsid w:val="002052C5"/>
    <w:pPr>
      <w:spacing w:after="0" w:line="240" w:lineRule="auto"/>
      <w:ind w:left="720"/>
      <w:contextualSpacing/>
    </w:pPr>
    <w:rPr>
      <w:rFonts w:ascii="Times New Roman" w:eastAsia="Times New Roman" w:hAnsi="Times New Roman" w:cs="Times New Roman"/>
      <w:sz w:val="28"/>
    </w:rPr>
  </w:style>
  <w:style w:type="paragraph" w:styleId="NoSpacing">
    <w:name w:val="No Spacing"/>
    <w:uiPriority w:val="1"/>
    <w:qFormat/>
    <w:rsid w:val="00C33A18"/>
    <w:pPr>
      <w:spacing w:after="0" w:line="240" w:lineRule="auto"/>
    </w:pPr>
  </w:style>
  <w:style w:type="character" w:styleId="CommentReference">
    <w:name w:val="annotation reference"/>
    <w:basedOn w:val="DefaultParagraphFont"/>
    <w:uiPriority w:val="99"/>
    <w:semiHidden/>
    <w:unhideWhenUsed/>
    <w:rsid w:val="00AF727E"/>
    <w:rPr>
      <w:sz w:val="16"/>
      <w:szCs w:val="16"/>
    </w:rPr>
  </w:style>
  <w:style w:type="paragraph" w:styleId="CommentText">
    <w:name w:val="annotation text"/>
    <w:basedOn w:val="Normal"/>
    <w:link w:val="CommentTextChar"/>
    <w:uiPriority w:val="99"/>
    <w:unhideWhenUsed/>
    <w:rsid w:val="00AF727E"/>
    <w:pPr>
      <w:spacing w:line="240" w:lineRule="auto"/>
    </w:pPr>
    <w:rPr>
      <w:sz w:val="20"/>
      <w:szCs w:val="20"/>
    </w:rPr>
  </w:style>
  <w:style w:type="character" w:customStyle="1" w:styleId="CommentTextChar">
    <w:name w:val="Comment Text Char"/>
    <w:basedOn w:val="DefaultParagraphFont"/>
    <w:link w:val="CommentText"/>
    <w:uiPriority w:val="99"/>
    <w:rsid w:val="00AF727E"/>
    <w:rPr>
      <w:sz w:val="20"/>
      <w:szCs w:val="20"/>
    </w:rPr>
  </w:style>
  <w:style w:type="paragraph" w:styleId="CommentSubject">
    <w:name w:val="annotation subject"/>
    <w:basedOn w:val="CommentText"/>
    <w:next w:val="CommentText"/>
    <w:link w:val="CommentSubjectChar"/>
    <w:uiPriority w:val="99"/>
    <w:semiHidden/>
    <w:unhideWhenUsed/>
    <w:rsid w:val="00AF727E"/>
    <w:rPr>
      <w:b/>
      <w:bCs/>
    </w:rPr>
  </w:style>
  <w:style w:type="character" w:customStyle="1" w:styleId="CommentSubjectChar">
    <w:name w:val="Comment Subject Char"/>
    <w:basedOn w:val="CommentTextChar"/>
    <w:link w:val="CommentSubject"/>
    <w:uiPriority w:val="99"/>
    <w:semiHidden/>
    <w:rsid w:val="00AF727E"/>
    <w:rPr>
      <w:b/>
      <w:bCs/>
      <w:sz w:val="20"/>
      <w:szCs w:val="20"/>
    </w:rPr>
  </w:style>
  <w:style w:type="paragraph" w:styleId="ListParagraph">
    <w:name w:val="List Paragraph"/>
    <w:basedOn w:val="Normal"/>
    <w:uiPriority w:val="34"/>
    <w:qFormat/>
    <w:rsid w:val="002B3AD3"/>
    <w:pPr>
      <w:ind w:left="720"/>
      <w:contextualSpacing/>
    </w:pPr>
  </w:style>
  <w:style w:type="table" w:styleId="TableGrid">
    <w:name w:val="Table Grid"/>
    <w:basedOn w:val="TableNormal"/>
    <w:uiPriority w:val="39"/>
    <w:rsid w:val="0009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7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5507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9387330">
      <w:bodyDiv w:val="1"/>
      <w:marLeft w:val="0"/>
      <w:marRight w:val="0"/>
      <w:marTop w:val="0"/>
      <w:marBottom w:val="0"/>
      <w:divBdr>
        <w:top w:val="none" w:sz="0" w:space="0" w:color="auto"/>
        <w:left w:val="none" w:sz="0" w:space="0" w:color="auto"/>
        <w:bottom w:val="none" w:sz="0" w:space="0" w:color="auto"/>
        <w:right w:val="none" w:sz="0" w:space="0" w:color="auto"/>
      </w:divBdr>
    </w:div>
    <w:div w:id="1689747050">
      <w:bodyDiv w:val="1"/>
      <w:marLeft w:val="0"/>
      <w:marRight w:val="0"/>
      <w:marTop w:val="0"/>
      <w:marBottom w:val="0"/>
      <w:divBdr>
        <w:top w:val="none" w:sz="0" w:space="0" w:color="auto"/>
        <w:left w:val="none" w:sz="0" w:space="0" w:color="auto"/>
        <w:bottom w:val="none" w:sz="0" w:space="0" w:color="auto"/>
        <w:right w:val="none" w:sz="0" w:space="0" w:color="auto"/>
      </w:divBdr>
    </w:div>
    <w:div w:id="2057241555">
      <w:bodyDiv w:val="1"/>
      <w:marLeft w:val="0"/>
      <w:marRight w:val="0"/>
      <w:marTop w:val="0"/>
      <w:marBottom w:val="0"/>
      <w:divBdr>
        <w:top w:val="none" w:sz="0" w:space="0" w:color="auto"/>
        <w:left w:val="none" w:sz="0" w:space="0" w:color="auto"/>
        <w:bottom w:val="none" w:sz="0" w:space="0" w:color="auto"/>
        <w:right w:val="none" w:sz="0" w:space="0" w:color="auto"/>
      </w:divBdr>
    </w:div>
    <w:div w:id="21434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balasko@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5643-782A-40AA-B3A9-324DBD42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16240</Words>
  <Characters>9257</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Santa Balaško</cp:lastModifiedBy>
  <cp:revision>6</cp:revision>
  <cp:lastPrinted>2021-07-09T04:26:00Z</cp:lastPrinted>
  <dcterms:created xsi:type="dcterms:W3CDTF">2021-07-12T06:14:00Z</dcterms:created>
  <dcterms:modified xsi:type="dcterms:W3CDTF">2021-07-12T08:47:00Z</dcterms:modified>
</cp:coreProperties>
</file>