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95398" w14:textId="77777777" w:rsidR="002160A2" w:rsidRPr="0002071E" w:rsidRDefault="002160A2" w:rsidP="00BE2F26">
      <w:pPr>
        <w:spacing w:after="0" w:line="240" w:lineRule="auto"/>
        <w:jc w:val="center"/>
        <w:rPr>
          <w:rFonts w:ascii="Times New Roman" w:eastAsia="Times New Roman" w:hAnsi="Times New Roman" w:cs="Times New Roman"/>
          <w:b/>
          <w:sz w:val="28"/>
          <w:szCs w:val="28"/>
          <w:lang w:eastAsia="lv-LV"/>
        </w:rPr>
      </w:pPr>
      <w:r w:rsidRPr="0002071E">
        <w:rPr>
          <w:rFonts w:ascii="Times New Roman" w:eastAsia="Times New Roman" w:hAnsi="Times New Roman" w:cs="Times New Roman"/>
          <w:b/>
          <w:sz w:val="28"/>
          <w:szCs w:val="28"/>
          <w:lang w:eastAsia="lv-LV"/>
        </w:rPr>
        <w:t xml:space="preserve">Ministru kabineta rīkojuma projekta </w:t>
      </w:r>
    </w:p>
    <w:p w14:paraId="4EE8A0F2" w14:textId="77777777" w:rsidR="002160A2" w:rsidRPr="0002071E" w:rsidRDefault="002160A2" w:rsidP="00BE2F26">
      <w:pPr>
        <w:pStyle w:val="NoSpacing"/>
        <w:jc w:val="center"/>
        <w:rPr>
          <w:rFonts w:ascii="Times New Roman" w:hAnsi="Times New Roman" w:cs="Times New Roman"/>
          <w:b/>
          <w:sz w:val="28"/>
          <w:szCs w:val="28"/>
          <w:lang w:eastAsia="lv-LV"/>
        </w:rPr>
      </w:pPr>
      <w:r w:rsidRPr="0002071E">
        <w:rPr>
          <w:rFonts w:ascii="Times New Roman" w:eastAsia="Times New Roman" w:hAnsi="Times New Roman" w:cs="Times New Roman"/>
          <w:b/>
          <w:sz w:val="28"/>
          <w:szCs w:val="28"/>
        </w:rPr>
        <w:t>„</w:t>
      </w:r>
      <w:r w:rsidRPr="0002071E">
        <w:rPr>
          <w:rFonts w:ascii="Times New Roman" w:hAnsi="Times New Roman" w:cs="Times New Roman"/>
          <w:b/>
          <w:sz w:val="28"/>
          <w:szCs w:val="28"/>
          <w:lang w:eastAsia="lv-LV"/>
        </w:rPr>
        <w:t xml:space="preserve">Par finanšu līdzekļu piešķiršanu no valsts budžeta programmas </w:t>
      </w:r>
    </w:p>
    <w:p w14:paraId="4D733CA1" w14:textId="77777777" w:rsidR="002160A2" w:rsidRPr="0002071E" w:rsidRDefault="002160A2" w:rsidP="00BE2F26">
      <w:pPr>
        <w:pStyle w:val="NoSpacing"/>
        <w:jc w:val="center"/>
        <w:rPr>
          <w:rFonts w:ascii="Times New Roman" w:eastAsia="Times New Roman" w:hAnsi="Times New Roman" w:cs="Times New Roman"/>
          <w:b/>
          <w:sz w:val="28"/>
          <w:szCs w:val="28"/>
        </w:rPr>
      </w:pPr>
      <w:r w:rsidRPr="0002071E">
        <w:rPr>
          <w:rFonts w:ascii="Times New Roman" w:hAnsi="Times New Roman" w:cs="Times New Roman"/>
          <w:b/>
          <w:sz w:val="28"/>
          <w:szCs w:val="28"/>
          <w:lang w:eastAsia="lv-LV"/>
        </w:rPr>
        <w:t>„Līdzekļi neparedzētiem gadījumiem”</w:t>
      </w:r>
      <w:r w:rsidRPr="0002071E">
        <w:rPr>
          <w:rFonts w:ascii="Times New Roman" w:eastAsia="Times New Roman" w:hAnsi="Times New Roman" w:cs="Times New Roman"/>
          <w:b/>
          <w:sz w:val="28"/>
          <w:szCs w:val="28"/>
        </w:rPr>
        <w:t xml:space="preserve">” sākotnējās ietekmes novērtējuma </w:t>
      </w:r>
    </w:p>
    <w:p w14:paraId="58E9C8B9" w14:textId="77777777" w:rsidR="002160A2" w:rsidRPr="0002071E" w:rsidRDefault="002160A2" w:rsidP="00BE2F26">
      <w:pPr>
        <w:pStyle w:val="NoSpacing"/>
        <w:jc w:val="center"/>
        <w:rPr>
          <w:rFonts w:ascii="Times New Roman" w:hAnsi="Times New Roman" w:cs="Times New Roman"/>
          <w:b/>
          <w:sz w:val="28"/>
          <w:szCs w:val="28"/>
          <w:lang w:eastAsia="lv-LV"/>
        </w:rPr>
      </w:pPr>
      <w:r w:rsidRPr="0002071E">
        <w:rPr>
          <w:rFonts w:ascii="Times New Roman" w:eastAsia="Times New Roman" w:hAnsi="Times New Roman" w:cs="Times New Roman"/>
          <w:b/>
          <w:sz w:val="28"/>
          <w:szCs w:val="28"/>
        </w:rPr>
        <w:t>ziņojums (anotācija)</w:t>
      </w:r>
    </w:p>
    <w:p w14:paraId="1BC6520D" w14:textId="77777777" w:rsidR="002160A2" w:rsidRPr="0002071E" w:rsidRDefault="002160A2" w:rsidP="00BE2F26">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60A2" w:rsidRPr="0002071E" w14:paraId="0675C1BC" w14:textId="77777777" w:rsidTr="0067211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468555" w14:textId="77777777" w:rsidR="002160A2" w:rsidRPr="0002071E" w:rsidRDefault="002160A2" w:rsidP="00BE2F26">
            <w:pPr>
              <w:spacing w:after="0" w:line="240" w:lineRule="auto"/>
              <w:jc w:val="center"/>
              <w:rPr>
                <w:rFonts w:ascii="Times New Roman" w:eastAsia="Times New Roman" w:hAnsi="Times New Roman" w:cs="Times New Roman"/>
                <w:b/>
                <w:bCs/>
                <w:iCs/>
                <w:sz w:val="28"/>
                <w:szCs w:val="28"/>
                <w:lang w:eastAsia="lv-LV"/>
              </w:rPr>
            </w:pPr>
            <w:r w:rsidRPr="0002071E">
              <w:rPr>
                <w:rFonts w:ascii="Times New Roman" w:eastAsia="Times New Roman" w:hAnsi="Times New Roman" w:cs="Times New Roman"/>
                <w:b/>
                <w:bCs/>
                <w:iCs/>
                <w:sz w:val="28"/>
                <w:szCs w:val="28"/>
                <w:lang w:eastAsia="lv-LV"/>
              </w:rPr>
              <w:t>Tiesību akta projekta anotācijas kopsavilkums</w:t>
            </w:r>
          </w:p>
        </w:tc>
      </w:tr>
      <w:tr w:rsidR="002160A2" w:rsidRPr="0002071E" w14:paraId="2807AB8B" w14:textId="77777777" w:rsidTr="0067211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95F115"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4E9DC8" w14:textId="095120CD" w:rsidR="002160A2" w:rsidRPr="0002071E" w:rsidRDefault="002160A2" w:rsidP="00BE2F26">
            <w:pPr>
              <w:spacing w:after="0" w:line="240" w:lineRule="auto"/>
              <w:jc w:val="both"/>
              <w:rPr>
                <w:rFonts w:ascii="Times New Roman" w:hAnsi="Times New Roman" w:cs="Times New Roman"/>
                <w:bCs/>
                <w:sz w:val="28"/>
                <w:szCs w:val="28"/>
              </w:rPr>
            </w:pPr>
            <w:r w:rsidRPr="0002071E">
              <w:rPr>
                <w:rFonts w:ascii="Times New Roman" w:eastAsia="Times New Roman" w:hAnsi="Times New Roman" w:cs="Times New Roman"/>
                <w:iCs/>
                <w:sz w:val="28"/>
                <w:szCs w:val="28"/>
                <w:lang w:eastAsia="lv-LV"/>
              </w:rPr>
              <w:t>Ministru kabineta rīkojuma projekts „</w:t>
            </w:r>
            <w:r w:rsidRPr="0002071E">
              <w:rPr>
                <w:rFonts w:ascii="Times New Roman" w:hAnsi="Times New Roman" w:cs="Times New Roman"/>
                <w:sz w:val="28"/>
                <w:szCs w:val="28"/>
                <w:lang w:eastAsia="lv-LV"/>
              </w:rPr>
              <w:t>Par finanšu līdzekļu piešķiršanu no valsts budžeta programmas „Līdzekļi neparedzētiem gadījumiem”</w:t>
            </w:r>
            <w:r w:rsidRPr="0002071E">
              <w:rPr>
                <w:rFonts w:ascii="Times New Roman" w:eastAsia="Times New Roman" w:hAnsi="Times New Roman" w:cs="Times New Roman"/>
                <w:sz w:val="28"/>
                <w:szCs w:val="28"/>
              </w:rPr>
              <w:t>”</w:t>
            </w:r>
            <w:r w:rsidRPr="0002071E">
              <w:rPr>
                <w:rFonts w:ascii="Times New Roman" w:eastAsia="Times New Roman" w:hAnsi="Times New Roman" w:cs="Times New Roman"/>
                <w:iCs/>
                <w:sz w:val="28"/>
                <w:szCs w:val="28"/>
                <w:lang w:eastAsia="lv-LV"/>
              </w:rPr>
              <w:t xml:space="preserve"> </w:t>
            </w:r>
            <w:r w:rsidRPr="0002071E">
              <w:rPr>
                <w:rFonts w:ascii="Times New Roman" w:hAnsi="Times New Roman" w:cs="Times New Roman"/>
                <w:sz w:val="28"/>
                <w:szCs w:val="28"/>
              </w:rPr>
              <w:t xml:space="preserve">(turpmāk – </w:t>
            </w:r>
            <w:r w:rsidR="005077BE" w:rsidRPr="0002071E">
              <w:rPr>
                <w:rFonts w:ascii="Times New Roman" w:hAnsi="Times New Roman" w:cs="Times New Roman"/>
                <w:sz w:val="28"/>
                <w:szCs w:val="28"/>
              </w:rPr>
              <w:t>P</w:t>
            </w:r>
            <w:r w:rsidRPr="0002071E">
              <w:rPr>
                <w:rFonts w:ascii="Times New Roman" w:hAnsi="Times New Roman" w:cs="Times New Roman"/>
                <w:sz w:val="28"/>
                <w:szCs w:val="28"/>
              </w:rPr>
              <w:t>rojekts) šo jomu neskar.</w:t>
            </w:r>
          </w:p>
        </w:tc>
      </w:tr>
    </w:tbl>
    <w:p w14:paraId="494CBB9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02071E" w14:paraId="60B43B4F" w14:textId="77777777" w:rsidTr="001C11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4EC91" w14:textId="77777777" w:rsidR="002160A2" w:rsidRPr="0002071E" w:rsidRDefault="002160A2" w:rsidP="00BE2F26">
            <w:pPr>
              <w:spacing w:after="0" w:line="240" w:lineRule="auto"/>
              <w:jc w:val="center"/>
              <w:rPr>
                <w:rFonts w:ascii="Times New Roman" w:eastAsia="Times New Roman" w:hAnsi="Times New Roman" w:cs="Times New Roman"/>
                <w:b/>
                <w:bCs/>
                <w:iCs/>
                <w:sz w:val="28"/>
                <w:szCs w:val="28"/>
                <w:lang w:eastAsia="lv-LV"/>
              </w:rPr>
            </w:pPr>
            <w:r w:rsidRPr="0002071E">
              <w:rPr>
                <w:rFonts w:ascii="Times New Roman" w:eastAsia="Times New Roman" w:hAnsi="Times New Roman" w:cs="Times New Roman"/>
                <w:b/>
                <w:bCs/>
                <w:iCs/>
                <w:sz w:val="28"/>
                <w:szCs w:val="28"/>
                <w:lang w:eastAsia="lv-LV"/>
              </w:rPr>
              <w:t>I. Tiesību akta projekta izstrādes nepieciešamība</w:t>
            </w:r>
          </w:p>
        </w:tc>
      </w:tr>
      <w:tr w:rsidR="00074BCC" w:rsidRPr="0002071E" w14:paraId="7EA6D0C7"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42E39"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7E2976"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00944F3" w14:textId="36565E0E" w:rsidR="002160A2" w:rsidRPr="0002071E" w:rsidRDefault="005077BE" w:rsidP="00D57183">
            <w:pPr>
              <w:spacing w:after="0" w:line="240" w:lineRule="auto"/>
              <w:jc w:val="both"/>
              <w:rPr>
                <w:rFonts w:ascii="Times New Roman" w:eastAsia="Times New Roman" w:hAnsi="Times New Roman" w:cs="Times New Roman"/>
                <w:iCs/>
                <w:sz w:val="28"/>
                <w:szCs w:val="28"/>
                <w:lang w:eastAsia="lv-LV"/>
              </w:rPr>
            </w:pPr>
            <w:r w:rsidRPr="0002071E">
              <w:rPr>
                <w:rFonts w:ascii="Times New Roman" w:hAnsi="Times New Roman" w:cs="Times New Roman"/>
                <w:sz w:val="28"/>
                <w:szCs w:val="28"/>
              </w:rPr>
              <w:t>P</w:t>
            </w:r>
            <w:r w:rsidR="00A236E3" w:rsidRPr="0002071E">
              <w:rPr>
                <w:rFonts w:ascii="Times New Roman" w:hAnsi="Times New Roman" w:cs="Times New Roman"/>
                <w:sz w:val="28"/>
                <w:szCs w:val="28"/>
              </w:rPr>
              <w:t>rojekts sagatavots, pamatojoties uz Covid-19 infekcijas izplatības seku pārvarēšanas likuma 24. un 25.</w:t>
            </w:r>
            <w:r w:rsidR="00A66D11">
              <w:rPr>
                <w:rFonts w:ascii="Times New Roman" w:hAnsi="Times New Roman" w:cs="Times New Roman"/>
                <w:sz w:val="28"/>
                <w:szCs w:val="28"/>
              </w:rPr>
              <w:t xml:space="preserve"> </w:t>
            </w:r>
            <w:r w:rsidR="00A236E3" w:rsidRPr="0002071E">
              <w:rPr>
                <w:rFonts w:ascii="Times New Roman" w:hAnsi="Times New Roman" w:cs="Times New Roman"/>
                <w:sz w:val="28"/>
                <w:szCs w:val="28"/>
              </w:rPr>
              <w:t>pantu un Ministru kabineta 2018.</w:t>
            </w:r>
            <w:r w:rsidR="00A66D11">
              <w:rPr>
                <w:rFonts w:ascii="Times New Roman" w:hAnsi="Times New Roman" w:cs="Times New Roman"/>
                <w:sz w:val="28"/>
                <w:szCs w:val="28"/>
              </w:rPr>
              <w:t xml:space="preserve"> </w:t>
            </w:r>
            <w:r w:rsidR="00A236E3" w:rsidRPr="0002071E">
              <w:rPr>
                <w:rFonts w:ascii="Times New Roman" w:hAnsi="Times New Roman" w:cs="Times New Roman"/>
                <w:sz w:val="28"/>
                <w:szCs w:val="28"/>
              </w:rPr>
              <w:t>gada 17.</w:t>
            </w:r>
            <w:r w:rsidR="00A66D11">
              <w:rPr>
                <w:rFonts w:ascii="Times New Roman" w:hAnsi="Times New Roman" w:cs="Times New Roman"/>
                <w:sz w:val="28"/>
                <w:szCs w:val="28"/>
              </w:rPr>
              <w:t xml:space="preserve"> </w:t>
            </w:r>
            <w:r w:rsidR="00A236E3" w:rsidRPr="0002071E">
              <w:rPr>
                <w:rFonts w:ascii="Times New Roman" w:hAnsi="Times New Roman" w:cs="Times New Roman"/>
                <w:sz w:val="28"/>
                <w:szCs w:val="28"/>
              </w:rPr>
              <w:t>jūlija noteikumu Nr.</w:t>
            </w:r>
            <w:r w:rsidR="00A66D11">
              <w:rPr>
                <w:rFonts w:ascii="Times New Roman" w:hAnsi="Times New Roman" w:cs="Times New Roman"/>
                <w:sz w:val="28"/>
                <w:szCs w:val="28"/>
              </w:rPr>
              <w:t xml:space="preserve"> </w:t>
            </w:r>
            <w:r w:rsidR="00A236E3" w:rsidRPr="0002071E">
              <w:rPr>
                <w:rFonts w:ascii="Times New Roman" w:hAnsi="Times New Roman" w:cs="Times New Roman"/>
                <w:sz w:val="28"/>
                <w:szCs w:val="28"/>
              </w:rPr>
              <w:t>421 „Kārtība, kādā veic gadskārtējā valsts budžeta likumā noteiktās apropriācijas izmaiņas” 43.</w:t>
            </w:r>
            <w:r w:rsidR="00A66D11">
              <w:rPr>
                <w:rFonts w:ascii="Times New Roman" w:hAnsi="Times New Roman" w:cs="Times New Roman"/>
                <w:sz w:val="28"/>
                <w:szCs w:val="28"/>
              </w:rPr>
              <w:t xml:space="preserve"> </w:t>
            </w:r>
            <w:r w:rsidR="00A236E3" w:rsidRPr="0002071E">
              <w:rPr>
                <w:rFonts w:ascii="Times New Roman" w:hAnsi="Times New Roman" w:cs="Times New Roman"/>
                <w:sz w:val="28"/>
                <w:szCs w:val="28"/>
              </w:rPr>
              <w:t>punktu.</w:t>
            </w:r>
          </w:p>
        </w:tc>
      </w:tr>
      <w:tr w:rsidR="00074BCC" w:rsidRPr="0002071E" w14:paraId="63009D16"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44C77"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16678B" w14:textId="00C47766" w:rsidR="00B84D0C" w:rsidRPr="0002071E" w:rsidRDefault="002160A2" w:rsidP="00BE2F26">
            <w:pPr>
              <w:spacing w:after="0" w:line="240" w:lineRule="auto"/>
              <w:rPr>
                <w:rFonts w:ascii="Times New Roman" w:eastAsia="Times New Roman" w:hAnsi="Times New Roman" w:cs="Times New Roman"/>
                <w:sz w:val="28"/>
                <w:szCs w:val="28"/>
                <w:lang w:eastAsia="lv-LV"/>
              </w:rPr>
            </w:pPr>
            <w:r w:rsidRPr="0002071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4BE3F523" w14:textId="1E05D6A1" w:rsidR="005077BE" w:rsidRPr="00C03B36" w:rsidRDefault="005077BE" w:rsidP="00D57183">
            <w:pPr>
              <w:pStyle w:val="Parasts1"/>
              <w:jc w:val="both"/>
              <w:rPr>
                <w:rFonts w:eastAsiaTheme="minorHAnsi"/>
                <w:sz w:val="28"/>
                <w:szCs w:val="28"/>
                <w:shd w:val="clear" w:color="auto" w:fill="FFFFFF"/>
                <w:lang w:eastAsia="en-US"/>
              </w:rPr>
            </w:pPr>
            <w:r w:rsidRPr="00C03B36">
              <w:rPr>
                <w:rFonts w:eastAsiaTheme="minorHAnsi"/>
                <w:sz w:val="28"/>
                <w:szCs w:val="28"/>
                <w:shd w:val="clear" w:color="auto" w:fill="FFFFFF"/>
                <w:lang w:eastAsia="en-US"/>
              </w:rPr>
              <w:t>Saskaņā ar Ministru kabineta 2021.</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gada 18.</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marta sēdes protokollēmumu (prot. Nr.</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28 42.</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 „Informatīvais ziņojums „Par augstas gatavības projektiem, kas saistīti ar Covid-19 krīzes pārvarēšanu un ekonomikas atlabšanu””  (turpmāk – protokollēmums Nr.</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28) ir atbalstīta papildu finansējuma piešķiršana ar Covid-19 krīzes seku pārvarēšanu un ekonomikas atlabšanu saistītu augstas gatavības projektu īstenošanai 2021. un 2022.</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gadā sadalījumā pa ministrijām atbilstoši informatīvā ziņojuma „Par augstas gatavības projektiem, kas saistīti ar Covid-19 krīzes pārvarēšanu un ekonomikas atlabšanu” (turpmāk – informatīvais ziņojums) tabulai Nr.</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1 „Ministriju iesniegtā informācija par nepieciešamo finansējumu augstas gatavības projektiem, kas saistīti ar Covid-19 krīzes pārvarēšanu un ekonomikas atlabšanu” (turpmāk – tabula Nr.</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 xml:space="preserve">1). </w:t>
            </w:r>
          </w:p>
          <w:p w14:paraId="47498256" w14:textId="61079B07" w:rsidR="00910C29" w:rsidRPr="00C03B36" w:rsidRDefault="005077BE" w:rsidP="00D57183">
            <w:pPr>
              <w:pStyle w:val="Parasts1"/>
              <w:jc w:val="both"/>
              <w:rPr>
                <w:rFonts w:eastAsiaTheme="minorHAnsi"/>
                <w:sz w:val="28"/>
                <w:szCs w:val="28"/>
                <w:shd w:val="clear" w:color="auto" w:fill="FFFFFF"/>
                <w:lang w:eastAsia="en-US"/>
              </w:rPr>
            </w:pPr>
            <w:r w:rsidRPr="00C03B36">
              <w:rPr>
                <w:rFonts w:eastAsiaTheme="minorHAnsi"/>
                <w:sz w:val="28"/>
                <w:szCs w:val="28"/>
                <w:shd w:val="clear" w:color="auto" w:fill="FFFFFF"/>
                <w:lang w:eastAsia="en-US"/>
              </w:rPr>
              <w:t>Atbilstoši informatīvā ziņojuma tabulā Nr.</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 xml:space="preserve">1 norādītajai informācijai </w:t>
            </w:r>
            <w:r w:rsidR="004B50A0" w:rsidRPr="00C03B36">
              <w:rPr>
                <w:rFonts w:eastAsiaTheme="minorHAnsi"/>
                <w:sz w:val="28"/>
                <w:szCs w:val="28"/>
                <w:shd w:val="clear" w:color="auto" w:fill="FFFFFF"/>
                <w:lang w:eastAsia="en-US"/>
              </w:rPr>
              <w:t xml:space="preserve">Izglītības un zinātnes </w:t>
            </w:r>
            <w:r w:rsidRPr="00C03B36">
              <w:rPr>
                <w:rFonts w:eastAsiaTheme="minorHAnsi"/>
                <w:sz w:val="28"/>
                <w:szCs w:val="28"/>
                <w:shd w:val="clear" w:color="auto" w:fill="FFFFFF"/>
                <w:lang w:eastAsia="en-US"/>
              </w:rPr>
              <w:t xml:space="preserve">ministrija pieprasījusi līdzekļus </w:t>
            </w:r>
            <w:r w:rsidR="0023268F" w:rsidRPr="00C03B36">
              <w:rPr>
                <w:rFonts w:eastAsiaTheme="minorHAnsi"/>
                <w:sz w:val="28"/>
                <w:szCs w:val="28"/>
                <w:shd w:val="clear" w:color="auto" w:fill="FFFFFF"/>
                <w:lang w:eastAsia="en-US"/>
              </w:rPr>
              <w:t>28 </w:t>
            </w:r>
            <w:r w:rsidR="004B50A0" w:rsidRPr="00C03B36">
              <w:rPr>
                <w:rFonts w:eastAsiaTheme="minorHAnsi"/>
                <w:sz w:val="28"/>
                <w:szCs w:val="28"/>
                <w:shd w:val="clear" w:color="auto" w:fill="FFFFFF"/>
                <w:lang w:eastAsia="en-US"/>
              </w:rPr>
              <w:t>482</w:t>
            </w:r>
            <w:r w:rsidR="0023268F" w:rsidRPr="00C03B36">
              <w:rPr>
                <w:rFonts w:eastAsiaTheme="minorHAnsi"/>
                <w:sz w:val="28"/>
                <w:szCs w:val="28"/>
                <w:shd w:val="clear" w:color="auto" w:fill="FFFFFF"/>
                <w:lang w:eastAsia="en-US"/>
              </w:rPr>
              <w:t> </w:t>
            </w:r>
            <w:r w:rsidR="004B50A0" w:rsidRPr="00C03B36">
              <w:rPr>
                <w:rFonts w:eastAsiaTheme="minorHAnsi"/>
                <w:sz w:val="28"/>
                <w:szCs w:val="28"/>
                <w:shd w:val="clear" w:color="auto" w:fill="FFFFFF"/>
                <w:lang w:eastAsia="en-US"/>
              </w:rPr>
              <w:t>428</w:t>
            </w:r>
            <w:r w:rsidRPr="00C03B36">
              <w:rPr>
                <w:rFonts w:eastAsiaTheme="minorHAnsi"/>
                <w:sz w:val="28"/>
                <w:szCs w:val="28"/>
                <w:shd w:val="clear" w:color="auto" w:fill="FFFFFF"/>
                <w:lang w:eastAsia="en-US"/>
              </w:rPr>
              <w:t> </w:t>
            </w:r>
            <w:r w:rsidRPr="00C03B36">
              <w:rPr>
                <w:rFonts w:eastAsiaTheme="minorHAnsi"/>
                <w:i/>
                <w:iCs/>
                <w:sz w:val="28"/>
                <w:szCs w:val="28"/>
                <w:shd w:val="clear" w:color="auto" w:fill="FFFFFF"/>
                <w:lang w:eastAsia="en-US"/>
              </w:rPr>
              <w:t>euro</w:t>
            </w:r>
            <w:r w:rsidRPr="00C03B36">
              <w:rPr>
                <w:rFonts w:eastAsiaTheme="minorHAnsi"/>
                <w:sz w:val="28"/>
                <w:szCs w:val="28"/>
                <w:shd w:val="clear" w:color="auto" w:fill="FFFFFF"/>
                <w:lang w:eastAsia="en-US"/>
              </w:rPr>
              <w:t xml:space="preserve"> apmērā </w:t>
            </w:r>
            <w:r w:rsidR="004B50A0" w:rsidRPr="00C03B36">
              <w:rPr>
                <w:rFonts w:eastAsiaTheme="minorHAnsi"/>
                <w:sz w:val="28"/>
                <w:szCs w:val="28"/>
                <w:shd w:val="clear" w:color="auto" w:fill="FFFFFF"/>
                <w:lang w:eastAsia="en-US"/>
              </w:rPr>
              <w:t xml:space="preserve">būvdarbiem augstas </w:t>
            </w:r>
            <w:r w:rsidR="004B50A0" w:rsidRPr="00C03B36">
              <w:rPr>
                <w:rFonts w:eastAsiaTheme="minorHAnsi"/>
                <w:sz w:val="28"/>
                <w:szCs w:val="28"/>
                <w:shd w:val="clear" w:color="auto" w:fill="FFFFFF"/>
                <w:lang w:eastAsia="en-US"/>
              </w:rPr>
              <w:lastRenderedPageBreak/>
              <w:t>gatavības Izglītības un zinātnes ministrijas resora izglītības attīstības projektiem</w:t>
            </w:r>
            <w:r w:rsidRPr="00C03B36">
              <w:rPr>
                <w:rFonts w:eastAsiaTheme="minorHAnsi"/>
                <w:sz w:val="28"/>
                <w:szCs w:val="28"/>
                <w:shd w:val="clear" w:color="auto" w:fill="FFFFFF"/>
                <w:lang w:eastAsia="en-US"/>
              </w:rPr>
              <w:t>.</w:t>
            </w:r>
          </w:p>
          <w:p w14:paraId="444D80F4" w14:textId="3B111A4E" w:rsidR="00910C29" w:rsidRPr="00C03B36" w:rsidRDefault="005077BE" w:rsidP="00D57183">
            <w:pPr>
              <w:pStyle w:val="Parasts1"/>
              <w:jc w:val="both"/>
              <w:rPr>
                <w:rFonts w:eastAsiaTheme="minorHAnsi"/>
                <w:sz w:val="28"/>
                <w:szCs w:val="28"/>
                <w:shd w:val="clear" w:color="auto" w:fill="FFFFFF"/>
                <w:lang w:eastAsia="en-US"/>
              </w:rPr>
            </w:pPr>
            <w:r w:rsidRPr="00C03B36">
              <w:rPr>
                <w:rFonts w:eastAsiaTheme="minorHAnsi"/>
                <w:sz w:val="28"/>
                <w:szCs w:val="28"/>
                <w:shd w:val="clear" w:color="auto" w:fill="FFFFFF"/>
                <w:lang w:eastAsia="en-US"/>
              </w:rPr>
              <w:t>Saskaņā ar protokollēmuma Nr.</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 xml:space="preserve">28 </w:t>
            </w:r>
            <w:r w:rsidR="00A66D11" w:rsidRPr="00C03B36">
              <w:rPr>
                <w:rFonts w:eastAsiaTheme="minorHAnsi"/>
                <w:sz w:val="28"/>
                <w:szCs w:val="28"/>
                <w:shd w:val="clear" w:color="auto" w:fill="FFFFFF"/>
                <w:lang w:eastAsia="en-US"/>
              </w:rPr>
              <w:t xml:space="preserve"> 42. § </w:t>
            </w:r>
            <w:r w:rsidRPr="00C03B36">
              <w:rPr>
                <w:rFonts w:eastAsiaTheme="minorHAnsi"/>
                <w:sz w:val="28"/>
                <w:szCs w:val="28"/>
                <w:shd w:val="clear" w:color="auto" w:fill="FFFFFF"/>
                <w:lang w:eastAsia="en-US"/>
              </w:rPr>
              <w:t>4.</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14:paraId="103DE358" w14:textId="11E6D9DA" w:rsidR="00910C29" w:rsidRPr="00C03B36" w:rsidRDefault="005077BE" w:rsidP="00D57183">
            <w:pPr>
              <w:pStyle w:val="Parasts1"/>
              <w:jc w:val="both"/>
              <w:rPr>
                <w:rFonts w:eastAsiaTheme="minorHAnsi"/>
                <w:sz w:val="28"/>
                <w:szCs w:val="28"/>
                <w:shd w:val="clear" w:color="auto" w:fill="FFFFFF"/>
                <w:lang w:eastAsia="en-US"/>
              </w:rPr>
            </w:pPr>
            <w:r w:rsidRPr="00C03B36">
              <w:rPr>
                <w:rFonts w:eastAsiaTheme="minorHAnsi"/>
                <w:sz w:val="28"/>
                <w:szCs w:val="28"/>
                <w:shd w:val="clear" w:color="auto" w:fill="FFFFFF"/>
                <w:lang w:eastAsia="en-US"/>
              </w:rPr>
              <w:t>Vienlaikus protokollēmuma Nr.</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 xml:space="preserve">28 </w:t>
            </w:r>
            <w:r w:rsidR="00A66D11" w:rsidRPr="00C03B36">
              <w:rPr>
                <w:rFonts w:eastAsiaTheme="minorHAnsi"/>
                <w:sz w:val="28"/>
                <w:szCs w:val="28"/>
                <w:shd w:val="clear" w:color="auto" w:fill="FFFFFF"/>
                <w:lang w:eastAsia="en-US"/>
              </w:rPr>
              <w:t xml:space="preserve"> 42. § </w:t>
            </w:r>
            <w:r w:rsidRPr="00C03B36">
              <w:rPr>
                <w:rFonts w:eastAsiaTheme="minorHAnsi"/>
                <w:sz w:val="28"/>
                <w:szCs w:val="28"/>
                <w:shd w:val="clear" w:color="auto" w:fill="FFFFFF"/>
                <w:lang w:eastAsia="en-US"/>
              </w:rPr>
              <w:t>6.</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punkts nosaka, ka tiek atbalstīti ar Covid-19 krīzes pārvarēšanu un ekonomikas atlabšanu saistīti augstas gatavības projekti, kuri ir vienreizēji, terminēti, to īstenošana tiek uzsākta 2021.</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gadā un tie ir pilnībā īstenojami līdz 2022.</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gada beigām, sasniedzot mērķi, ievērojot informatīvā ziņojuma tabulā Nr.</w:t>
            </w:r>
            <w:r w:rsidR="00A66D11" w:rsidRPr="00C03B36">
              <w:rPr>
                <w:rFonts w:eastAsiaTheme="minorHAnsi"/>
                <w:sz w:val="28"/>
                <w:szCs w:val="28"/>
                <w:shd w:val="clear" w:color="auto" w:fill="FFFFFF"/>
                <w:lang w:eastAsia="en-US"/>
              </w:rPr>
              <w:t xml:space="preserve"> </w:t>
            </w:r>
            <w:r w:rsidRPr="00C03B36">
              <w:rPr>
                <w:rFonts w:eastAsiaTheme="minorHAnsi"/>
                <w:sz w:val="28"/>
                <w:szCs w:val="28"/>
                <w:shd w:val="clear" w:color="auto" w:fill="FFFFFF"/>
                <w:lang w:eastAsia="en-US"/>
              </w:rPr>
              <w:t>1 noteikto maksimālo finansējuma kopējo apmēru un sadalījumā pa gadiem, nerada vajadzību pēc papildus līdzekļiem turpmākajos gados un ministrijām jānodrošina minēto nosacījumu izpilde.</w:t>
            </w:r>
            <w:r w:rsidR="00A26568" w:rsidRPr="00C03B36">
              <w:rPr>
                <w:rFonts w:eastAsiaTheme="minorHAnsi"/>
                <w:sz w:val="28"/>
                <w:szCs w:val="28"/>
                <w:shd w:val="clear" w:color="auto" w:fill="FFFFFF"/>
                <w:lang w:eastAsia="en-US"/>
              </w:rPr>
              <w:t xml:space="preserve"> Kā arī Izglītības un zinātnes ministrijas sagatavotais Ministru kabineta rīkojuma projekts ietver informāciju par finansējuma piešķiršanu informatīvā ziņo</w:t>
            </w:r>
            <w:r w:rsidR="00D73DA1" w:rsidRPr="00C03B36">
              <w:rPr>
                <w:rFonts w:eastAsiaTheme="minorHAnsi"/>
                <w:sz w:val="28"/>
                <w:szCs w:val="28"/>
                <w:shd w:val="clear" w:color="auto" w:fill="FFFFFF"/>
                <w:lang w:eastAsia="en-US"/>
              </w:rPr>
              <w:t>juma tabulā Nr.</w:t>
            </w:r>
            <w:r w:rsidR="00A66D11" w:rsidRPr="00C03B36">
              <w:rPr>
                <w:rFonts w:eastAsiaTheme="minorHAnsi"/>
                <w:sz w:val="28"/>
                <w:szCs w:val="28"/>
                <w:shd w:val="clear" w:color="auto" w:fill="FFFFFF"/>
                <w:lang w:eastAsia="en-US"/>
              </w:rPr>
              <w:t xml:space="preserve"> </w:t>
            </w:r>
            <w:r w:rsidR="00D73DA1" w:rsidRPr="00C03B36">
              <w:rPr>
                <w:rFonts w:eastAsiaTheme="minorHAnsi"/>
                <w:sz w:val="28"/>
                <w:szCs w:val="28"/>
                <w:shd w:val="clear" w:color="auto" w:fill="FFFFFF"/>
                <w:lang w:eastAsia="en-US"/>
              </w:rPr>
              <w:t>1 ietvertajam Izglītības un zinātnes ministrijas</w:t>
            </w:r>
            <w:r w:rsidR="00A26568" w:rsidRPr="00C03B36">
              <w:rPr>
                <w:rFonts w:eastAsiaTheme="minorHAnsi"/>
                <w:sz w:val="28"/>
                <w:szCs w:val="28"/>
                <w:shd w:val="clear" w:color="auto" w:fill="FFFFFF"/>
                <w:lang w:eastAsia="en-US"/>
              </w:rPr>
              <w:t xml:space="preserve"> augstas gatavības  projektam, kas saistīts ar Covid-19 krīzes seku pārvarēšan</w:t>
            </w:r>
            <w:r w:rsidR="00E36B27" w:rsidRPr="00C03B36">
              <w:rPr>
                <w:rFonts w:eastAsiaTheme="minorHAnsi"/>
                <w:sz w:val="28"/>
                <w:szCs w:val="28"/>
                <w:shd w:val="clear" w:color="auto" w:fill="FFFFFF"/>
                <w:lang w:eastAsia="en-US"/>
              </w:rPr>
              <w:t>u un ekonomikas atlabšanu, kurā</w:t>
            </w:r>
            <w:r w:rsidR="00A26568" w:rsidRPr="00C03B36">
              <w:rPr>
                <w:rFonts w:eastAsiaTheme="minorHAnsi"/>
                <w:sz w:val="28"/>
                <w:szCs w:val="28"/>
                <w:shd w:val="clear" w:color="auto" w:fill="FFFFFF"/>
                <w:lang w:eastAsia="en-US"/>
              </w:rPr>
              <w:t xml:space="preserve"> ir jau izpildīts protokola Nr.</w:t>
            </w:r>
            <w:r w:rsidR="00A66D11" w:rsidRPr="00C03B36">
              <w:rPr>
                <w:rFonts w:eastAsiaTheme="minorHAnsi"/>
                <w:sz w:val="28"/>
                <w:szCs w:val="28"/>
                <w:shd w:val="clear" w:color="auto" w:fill="FFFFFF"/>
                <w:lang w:eastAsia="en-US"/>
              </w:rPr>
              <w:t xml:space="preserve"> </w:t>
            </w:r>
            <w:r w:rsidR="00A26568" w:rsidRPr="00C03B36">
              <w:rPr>
                <w:rFonts w:eastAsiaTheme="minorHAnsi"/>
                <w:sz w:val="28"/>
                <w:szCs w:val="28"/>
                <w:shd w:val="clear" w:color="auto" w:fill="FFFFFF"/>
                <w:lang w:eastAsia="en-US"/>
              </w:rPr>
              <w:t>28 42.</w:t>
            </w:r>
            <w:r w:rsidR="00A66D11" w:rsidRPr="00C03B36">
              <w:rPr>
                <w:rFonts w:eastAsiaTheme="minorHAnsi"/>
                <w:sz w:val="28"/>
                <w:szCs w:val="28"/>
                <w:shd w:val="clear" w:color="auto" w:fill="FFFFFF"/>
                <w:lang w:eastAsia="en-US"/>
              </w:rPr>
              <w:t xml:space="preserve"> </w:t>
            </w:r>
            <w:r w:rsidR="00A26568" w:rsidRPr="00C03B36">
              <w:rPr>
                <w:rFonts w:eastAsiaTheme="minorHAnsi"/>
                <w:sz w:val="28"/>
                <w:szCs w:val="28"/>
                <w:shd w:val="clear" w:color="auto" w:fill="FFFFFF"/>
                <w:lang w:eastAsia="en-US"/>
              </w:rPr>
              <w:t>§ 8.</w:t>
            </w:r>
            <w:r w:rsidR="00A66D11" w:rsidRPr="00C03B36">
              <w:rPr>
                <w:rFonts w:eastAsiaTheme="minorHAnsi"/>
                <w:sz w:val="28"/>
                <w:szCs w:val="28"/>
                <w:shd w:val="clear" w:color="auto" w:fill="FFFFFF"/>
                <w:lang w:eastAsia="en-US"/>
              </w:rPr>
              <w:t xml:space="preserve"> </w:t>
            </w:r>
            <w:r w:rsidR="00A26568" w:rsidRPr="00C03B36">
              <w:rPr>
                <w:rFonts w:eastAsiaTheme="minorHAnsi"/>
                <w:sz w:val="28"/>
                <w:szCs w:val="28"/>
                <w:shd w:val="clear" w:color="auto" w:fill="FFFFFF"/>
                <w:lang w:eastAsia="en-US"/>
              </w:rPr>
              <w:t>punktā minētais nosacījums p</w:t>
            </w:r>
            <w:r w:rsidR="00B65F3B" w:rsidRPr="00C03B36">
              <w:rPr>
                <w:rFonts w:eastAsiaTheme="minorHAnsi"/>
                <w:sz w:val="28"/>
                <w:szCs w:val="28"/>
                <w:shd w:val="clear" w:color="auto" w:fill="FFFFFF"/>
                <w:lang w:eastAsia="en-US"/>
              </w:rPr>
              <w:t>ar iepirkuma procedūru veikšanu.</w:t>
            </w:r>
          </w:p>
          <w:p w14:paraId="21F2586A" w14:textId="7FF05153" w:rsidR="000328C9" w:rsidRPr="00C03B36" w:rsidRDefault="004B50A0" w:rsidP="00D57183">
            <w:pPr>
              <w:pStyle w:val="Parasts1"/>
              <w:jc w:val="both"/>
              <w:rPr>
                <w:rFonts w:eastAsiaTheme="minorHAnsi"/>
                <w:sz w:val="28"/>
                <w:szCs w:val="28"/>
                <w:shd w:val="clear" w:color="auto" w:fill="FFFFFF"/>
                <w:lang w:eastAsia="en-US"/>
              </w:rPr>
            </w:pPr>
            <w:r w:rsidRPr="00C03B36">
              <w:rPr>
                <w:rFonts w:eastAsiaTheme="minorHAnsi"/>
                <w:sz w:val="28"/>
                <w:szCs w:val="28"/>
                <w:shd w:val="clear" w:color="auto" w:fill="FFFFFF"/>
                <w:lang w:eastAsia="en-US"/>
              </w:rPr>
              <w:t xml:space="preserve">Izglītības un zinātnes </w:t>
            </w:r>
            <w:r w:rsidR="005077BE" w:rsidRPr="00C03B36">
              <w:rPr>
                <w:rFonts w:eastAsiaTheme="minorHAnsi"/>
                <w:sz w:val="28"/>
                <w:szCs w:val="28"/>
                <w:shd w:val="clear" w:color="auto" w:fill="FFFFFF"/>
                <w:lang w:eastAsia="en-US"/>
              </w:rPr>
              <w:t xml:space="preserve">ministrija, ņemot vērā iepriekš minētos nosacījumus, ir apkopojusi informāciju par augstas gatavības projektiem, </w:t>
            </w:r>
            <w:r w:rsidR="005077BE" w:rsidRPr="00C03B36">
              <w:rPr>
                <w:rFonts w:eastAsiaTheme="minorHAnsi"/>
                <w:sz w:val="28"/>
                <w:szCs w:val="28"/>
                <w:shd w:val="clear" w:color="auto" w:fill="FFFFFF"/>
                <w:lang w:eastAsia="en-US"/>
              </w:rPr>
              <w:lastRenderedPageBreak/>
              <w:t>kas saistīti ar Covid-19 krīzes seku pārvarēšanu un ekonomikas atlabšanu</w:t>
            </w:r>
            <w:r w:rsidRPr="00C03B36">
              <w:rPr>
                <w:rFonts w:eastAsiaTheme="minorHAnsi"/>
                <w:sz w:val="28"/>
                <w:szCs w:val="28"/>
                <w:shd w:val="clear" w:color="auto" w:fill="FFFFFF"/>
                <w:lang w:eastAsia="en-US"/>
              </w:rPr>
              <w:t xml:space="preserve">. Šo </w:t>
            </w:r>
            <w:r w:rsidR="005077BE" w:rsidRPr="00C03B36">
              <w:rPr>
                <w:rFonts w:eastAsiaTheme="minorHAnsi"/>
                <w:sz w:val="28"/>
                <w:szCs w:val="28"/>
                <w:shd w:val="clear" w:color="auto" w:fill="FFFFFF"/>
                <w:lang w:eastAsia="en-US"/>
              </w:rPr>
              <w:t>pasākumu ietvaros paredzēts veikt investīcij</w:t>
            </w:r>
            <w:r w:rsidR="0010357A" w:rsidRPr="00C03B36">
              <w:rPr>
                <w:rFonts w:eastAsiaTheme="minorHAnsi"/>
                <w:sz w:val="28"/>
                <w:szCs w:val="28"/>
                <w:shd w:val="clear" w:color="auto" w:fill="FFFFFF"/>
                <w:lang w:eastAsia="en-US"/>
              </w:rPr>
              <w:t>as</w:t>
            </w:r>
            <w:r w:rsidR="00243481" w:rsidRPr="00C03B36">
              <w:rPr>
                <w:rFonts w:eastAsiaTheme="minorHAnsi"/>
                <w:sz w:val="28"/>
                <w:szCs w:val="28"/>
                <w:shd w:val="clear" w:color="auto" w:fill="FFFFFF"/>
                <w:lang w:eastAsia="en-US"/>
              </w:rPr>
              <w:t xml:space="preserve"> </w:t>
            </w:r>
            <w:r w:rsidR="00D07391" w:rsidRPr="00C03B36">
              <w:rPr>
                <w:sz w:val="28"/>
                <w:szCs w:val="28"/>
                <w:shd w:val="clear" w:color="auto" w:fill="FFFFFF"/>
              </w:rPr>
              <w:t>530 86</w:t>
            </w:r>
            <w:r w:rsidR="00AD2244" w:rsidRPr="00C03B36">
              <w:rPr>
                <w:sz w:val="28"/>
                <w:szCs w:val="28"/>
                <w:shd w:val="clear" w:color="auto" w:fill="FFFFFF"/>
              </w:rPr>
              <w:t>8</w:t>
            </w:r>
            <w:r w:rsidR="005D3F5C" w:rsidRPr="00C03B36">
              <w:rPr>
                <w:rFonts w:eastAsiaTheme="minorHAnsi"/>
                <w:sz w:val="28"/>
                <w:szCs w:val="28"/>
                <w:shd w:val="clear" w:color="auto" w:fill="FFFFFF"/>
                <w:lang w:eastAsia="en-US"/>
              </w:rPr>
              <w:t xml:space="preserve"> </w:t>
            </w:r>
            <w:r w:rsidR="005D3F5C" w:rsidRPr="00C03B36">
              <w:rPr>
                <w:rFonts w:eastAsiaTheme="minorHAnsi"/>
                <w:i/>
                <w:sz w:val="28"/>
                <w:szCs w:val="28"/>
                <w:shd w:val="clear" w:color="auto" w:fill="FFFFFF"/>
                <w:lang w:eastAsia="en-US"/>
              </w:rPr>
              <w:t xml:space="preserve">euro </w:t>
            </w:r>
            <w:r w:rsidR="005D3F5C" w:rsidRPr="00C03B36">
              <w:rPr>
                <w:rFonts w:eastAsiaTheme="minorHAnsi"/>
                <w:sz w:val="28"/>
                <w:szCs w:val="28"/>
                <w:shd w:val="clear" w:color="auto" w:fill="FFFFFF"/>
                <w:lang w:eastAsia="en-US"/>
              </w:rPr>
              <w:t>apmērā Rēzeknes Tehnoloģiju akadēmija</w:t>
            </w:r>
            <w:r w:rsidR="00391C24" w:rsidRPr="00C03B36">
              <w:rPr>
                <w:rFonts w:eastAsiaTheme="minorHAnsi"/>
                <w:sz w:val="28"/>
                <w:szCs w:val="28"/>
                <w:shd w:val="clear" w:color="auto" w:fill="FFFFFF"/>
                <w:lang w:eastAsia="en-US"/>
              </w:rPr>
              <w:t>s</w:t>
            </w:r>
            <w:r w:rsidR="005D3F5C" w:rsidRPr="00C03B36">
              <w:rPr>
                <w:rFonts w:eastAsiaTheme="minorHAnsi"/>
                <w:sz w:val="28"/>
                <w:szCs w:val="28"/>
                <w:shd w:val="clear" w:color="auto" w:fill="FFFFFF"/>
                <w:lang w:eastAsia="en-US"/>
              </w:rPr>
              <w:t xml:space="preserve"> Inženieru fakultātes ēkas remontdarbiem.</w:t>
            </w:r>
          </w:p>
          <w:p w14:paraId="1688ADAF" w14:textId="050C9B44" w:rsidR="00D017CF" w:rsidRPr="00C03B36" w:rsidRDefault="00391C24" w:rsidP="00D017CF">
            <w:pPr>
              <w:pStyle w:val="Parasts1"/>
              <w:jc w:val="both"/>
              <w:rPr>
                <w:sz w:val="28"/>
                <w:szCs w:val="28"/>
                <w:shd w:val="clear" w:color="auto" w:fill="FFFFFF"/>
              </w:rPr>
            </w:pPr>
            <w:r w:rsidRPr="00C03B36">
              <w:rPr>
                <w:rFonts w:eastAsiaTheme="minorHAnsi"/>
                <w:sz w:val="28"/>
                <w:szCs w:val="28"/>
                <w:shd w:val="clear" w:color="auto" w:fill="FFFFFF"/>
                <w:lang w:eastAsia="en-US"/>
              </w:rPr>
              <w:t>Rēzeknes Tehnoloģiju akadēmijas Inženieru fakultātes ēka</w:t>
            </w:r>
            <w:r w:rsidRPr="00C03B36">
              <w:rPr>
                <w:sz w:val="28"/>
                <w:szCs w:val="28"/>
                <w:shd w:val="clear" w:color="auto" w:fill="FFFFFF"/>
              </w:rPr>
              <w:t xml:space="preserve"> </w:t>
            </w:r>
            <w:r w:rsidR="00D017CF" w:rsidRPr="00C03B36">
              <w:rPr>
                <w:sz w:val="28"/>
                <w:szCs w:val="28"/>
                <w:shd w:val="clear" w:color="auto" w:fill="FFFFFF"/>
              </w:rPr>
              <w:t xml:space="preserve">tika nodota ekspluatācijā 2014.gada 6.maijā, būvdarbu kopējās izmaksas </w:t>
            </w:r>
            <w:r w:rsidRPr="00C03B36">
              <w:rPr>
                <w:sz w:val="28"/>
                <w:szCs w:val="28"/>
                <w:shd w:val="clear" w:color="auto" w:fill="FFFFFF"/>
              </w:rPr>
              <w:t>ir  6</w:t>
            </w:r>
            <w:r w:rsidR="00AD2244" w:rsidRPr="00C03B36">
              <w:rPr>
                <w:sz w:val="28"/>
                <w:szCs w:val="28"/>
                <w:shd w:val="clear" w:color="auto" w:fill="FFFFFF"/>
              </w:rPr>
              <w:t> </w:t>
            </w:r>
            <w:r w:rsidRPr="00C03B36">
              <w:rPr>
                <w:sz w:val="28"/>
                <w:szCs w:val="28"/>
                <w:shd w:val="clear" w:color="auto" w:fill="FFFFFF"/>
              </w:rPr>
              <w:t>512</w:t>
            </w:r>
            <w:r w:rsidR="00AD2244" w:rsidRPr="00C03B36">
              <w:rPr>
                <w:sz w:val="28"/>
                <w:szCs w:val="28"/>
                <w:shd w:val="clear" w:color="auto" w:fill="FFFFFF"/>
              </w:rPr>
              <w:t> </w:t>
            </w:r>
            <w:r w:rsidRPr="00C03B36">
              <w:rPr>
                <w:sz w:val="28"/>
                <w:szCs w:val="28"/>
                <w:shd w:val="clear" w:color="auto" w:fill="FFFFFF"/>
              </w:rPr>
              <w:t>377</w:t>
            </w:r>
            <w:r w:rsidR="00D017CF" w:rsidRPr="00C03B36">
              <w:rPr>
                <w:sz w:val="28"/>
                <w:szCs w:val="28"/>
                <w:shd w:val="clear" w:color="auto" w:fill="FFFFFF"/>
              </w:rPr>
              <w:t xml:space="preserve"> </w:t>
            </w:r>
            <w:r w:rsidR="00D73DA1" w:rsidRPr="00C03B36">
              <w:rPr>
                <w:rFonts w:eastAsiaTheme="minorHAnsi"/>
                <w:i/>
                <w:sz w:val="28"/>
                <w:szCs w:val="28"/>
                <w:shd w:val="clear" w:color="auto" w:fill="FFFFFF"/>
                <w:lang w:eastAsia="en-US"/>
              </w:rPr>
              <w:t>euro</w:t>
            </w:r>
            <w:r w:rsidR="00D017CF" w:rsidRPr="00C03B36">
              <w:rPr>
                <w:sz w:val="28"/>
                <w:szCs w:val="28"/>
                <w:shd w:val="clear" w:color="auto" w:fill="FFFFFF"/>
              </w:rPr>
              <w:t xml:space="preserve">  (ERAF projekts).</w:t>
            </w:r>
          </w:p>
          <w:p w14:paraId="434D5A3E" w14:textId="604043A1" w:rsidR="00D017CF" w:rsidRPr="00C03B36" w:rsidRDefault="004E371D" w:rsidP="00D017CF">
            <w:pPr>
              <w:pStyle w:val="Parasts1"/>
              <w:jc w:val="both"/>
              <w:rPr>
                <w:sz w:val="28"/>
                <w:szCs w:val="28"/>
                <w:shd w:val="clear" w:color="auto" w:fill="FFFFFF"/>
              </w:rPr>
            </w:pPr>
            <w:r w:rsidRPr="00C03B36">
              <w:rPr>
                <w:sz w:val="28"/>
                <w:szCs w:val="28"/>
                <w:shd w:val="clear" w:color="auto" w:fill="FFFFFF"/>
              </w:rPr>
              <w:t>Būvdarbu garantijas termiņš beidzās 2019.</w:t>
            </w:r>
            <w:r w:rsidR="00A66D11" w:rsidRPr="00C03B36">
              <w:rPr>
                <w:sz w:val="28"/>
                <w:szCs w:val="28"/>
                <w:shd w:val="clear" w:color="auto" w:fill="FFFFFF"/>
              </w:rPr>
              <w:t xml:space="preserve"> </w:t>
            </w:r>
            <w:r w:rsidRPr="00C03B36">
              <w:rPr>
                <w:sz w:val="28"/>
                <w:szCs w:val="28"/>
                <w:shd w:val="clear" w:color="auto" w:fill="FFFFFF"/>
              </w:rPr>
              <w:t>gada 6.maijā.</w:t>
            </w:r>
            <w:r w:rsidR="00D017CF" w:rsidRPr="00C03B36">
              <w:rPr>
                <w:sz w:val="28"/>
                <w:szCs w:val="28"/>
                <w:shd w:val="clear" w:color="auto" w:fill="FFFFFF"/>
              </w:rPr>
              <w:tab/>
              <w:t xml:space="preserve"> </w:t>
            </w:r>
          </w:p>
          <w:p w14:paraId="59C25920" w14:textId="784D35A1" w:rsidR="009A759C" w:rsidRPr="00C03B36" w:rsidRDefault="00D017CF" w:rsidP="00D017CF">
            <w:pPr>
              <w:pStyle w:val="Parasts1"/>
              <w:jc w:val="both"/>
              <w:rPr>
                <w:sz w:val="28"/>
                <w:szCs w:val="28"/>
                <w:shd w:val="clear" w:color="auto" w:fill="FFFFFF"/>
              </w:rPr>
            </w:pPr>
            <w:r w:rsidRPr="00C03B36">
              <w:rPr>
                <w:sz w:val="28"/>
                <w:szCs w:val="28"/>
                <w:shd w:val="clear" w:color="auto" w:fill="FFFFFF"/>
              </w:rPr>
              <w:t xml:space="preserve">Būvniecības valsts kontroles birojs </w:t>
            </w:r>
            <w:r w:rsidR="004E371D" w:rsidRPr="00C03B36">
              <w:rPr>
                <w:sz w:val="28"/>
                <w:szCs w:val="28"/>
                <w:shd w:val="clear" w:color="auto" w:fill="FFFFFF"/>
              </w:rPr>
              <w:t xml:space="preserve">apsekojot ēku norādīja uz būtiskām problēmām ar ēkas tehnisko stāvokli un </w:t>
            </w:r>
            <w:r w:rsidRPr="00C03B36">
              <w:rPr>
                <w:sz w:val="28"/>
                <w:szCs w:val="28"/>
                <w:shd w:val="clear" w:color="auto" w:fill="FFFFFF"/>
              </w:rPr>
              <w:t>2021.</w:t>
            </w:r>
            <w:r w:rsidR="00A66D11" w:rsidRPr="00C03B36">
              <w:rPr>
                <w:sz w:val="28"/>
                <w:szCs w:val="28"/>
                <w:shd w:val="clear" w:color="auto" w:fill="FFFFFF"/>
              </w:rPr>
              <w:t xml:space="preserve"> </w:t>
            </w:r>
            <w:r w:rsidRPr="00C03B36">
              <w:rPr>
                <w:sz w:val="28"/>
                <w:szCs w:val="28"/>
                <w:shd w:val="clear" w:color="auto" w:fill="FFFFFF"/>
              </w:rPr>
              <w:t>gada 17.</w:t>
            </w:r>
            <w:r w:rsidR="00A66D11" w:rsidRPr="00C03B36">
              <w:rPr>
                <w:sz w:val="28"/>
                <w:szCs w:val="28"/>
                <w:shd w:val="clear" w:color="auto" w:fill="FFFFFF"/>
              </w:rPr>
              <w:t xml:space="preserve"> </w:t>
            </w:r>
            <w:r w:rsidRPr="00C03B36">
              <w:rPr>
                <w:sz w:val="28"/>
                <w:szCs w:val="28"/>
                <w:shd w:val="clear" w:color="auto" w:fill="FFFFFF"/>
              </w:rPr>
              <w:t>februārī izsniedza Atzinumu par būves ekspluatācijas pārbaudi Nr. BIS-BV-15.1-2021-57, kurā norādīja “Lai novērstu lietošanas bīstamību - veikt atdalījušos plākšņu nostiprināšanu. Līdz brīdim, kad tiek novērstas minētās neatbilstības, veikt kritisko zonu norobežošanu un brīdinājumu izvietošanu.”</w:t>
            </w:r>
          </w:p>
          <w:p w14:paraId="6CBCC1DE" w14:textId="77777777" w:rsidR="00F255BA" w:rsidRPr="00C03B36" w:rsidRDefault="00AA68BE" w:rsidP="00D017CF">
            <w:pPr>
              <w:pStyle w:val="Parasts1"/>
              <w:jc w:val="both"/>
              <w:rPr>
                <w:sz w:val="28"/>
                <w:szCs w:val="28"/>
                <w:shd w:val="clear" w:color="auto" w:fill="FFFFFF"/>
              </w:rPr>
            </w:pPr>
            <w:r w:rsidRPr="00C03B36">
              <w:rPr>
                <w:sz w:val="28"/>
                <w:szCs w:val="28"/>
                <w:shd w:val="clear" w:color="auto" w:fill="FFFFFF"/>
              </w:rPr>
              <w:t xml:space="preserve">Fasādes remontdarbu atlikšana īsā laikā var radīt papildu drošības riskus ēkas ekspluatācijā – ne tikai fasādes plākšņu krišanas risku, bet arī paaugstinātas ugunsbīstamības risku, savukārt jumta remonta atlikšana rada laboratoriju telpu applūšanas risku. </w:t>
            </w:r>
          </w:p>
          <w:p w14:paraId="53282E75" w14:textId="5316AF15" w:rsidR="00AA68BE" w:rsidRPr="00C03B36" w:rsidRDefault="00F255BA" w:rsidP="00D017CF">
            <w:pPr>
              <w:pStyle w:val="Parasts1"/>
              <w:jc w:val="both"/>
              <w:rPr>
                <w:sz w:val="28"/>
                <w:szCs w:val="28"/>
                <w:shd w:val="clear" w:color="auto" w:fill="FFFFFF"/>
              </w:rPr>
            </w:pPr>
            <w:r w:rsidRPr="00C03B36">
              <w:rPr>
                <w:sz w:val="28"/>
                <w:szCs w:val="28"/>
                <w:shd w:val="clear" w:color="auto" w:fill="FFFFFF"/>
              </w:rPr>
              <w:t xml:space="preserve">Pēc Rēzeknes Tehnoloģiju akadēmijas pasūtījuma  tika sagatavota apliecinājuma karte fasādes un jumta remontam un uz sagatavotās dokumentācijas pamata tika izsludināts atklāts konkurss par būvdarbu veikšanu.  </w:t>
            </w:r>
            <w:r w:rsidR="00AA68BE" w:rsidRPr="00C03B36">
              <w:rPr>
                <w:sz w:val="28"/>
                <w:szCs w:val="28"/>
                <w:shd w:val="clear" w:color="auto" w:fill="FFFFFF"/>
              </w:rPr>
              <w:t xml:space="preserve"> </w:t>
            </w:r>
          </w:p>
          <w:p w14:paraId="594F3B35" w14:textId="77777777" w:rsidR="000328C9" w:rsidRPr="00C03B36" w:rsidRDefault="00D017CF" w:rsidP="00D57183">
            <w:pPr>
              <w:pStyle w:val="Parasts1"/>
              <w:jc w:val="both"/>
              <w:rPr>
                <w:sz w:val="28"/>
                <w:szCs w:val="28"/>
                <w:shd w:val="clear" w:color="auto" w:fill="FFFFFF"/>
              </w:rPr>
            </w:pPr>
            <w:r w:rsidRPr="00C03B36">
              <w:rPr>
                <w:sz w:val="28"/>
                <w:szCs w:val="28"/>
                <w:shd w:val="clear" w:color="auto" w:fill="FFFFFF"/>
              </w:rPr>
              <w:t>Saskaņā ar atklātā konkursa</w:t>
            </w:r>
            <w:r w:rsidR="00391C24" w:rsidRPr="00C03B36">
              <w:rPr>
                <w:sz w:val="28"/>
                <w:szCs w:val="28"/>
                <w:shd w:val="clear" w:color="auto" w:fill="FFFFFF"/>
              </w:rPr>
              <w:t xml:space="preserve"> "Fasādes un jumta remontdarbi", iepirkuma id.Nr. RTA 2021/1,</w:t>
            </w:r>
            <w:r w:rsidRPr="00C03B36">
              <w:rPr>
                <w:sz w:val="28"/>
                <w:szCs w:val="28"/>
                <w:shd w:val="clear" w:color="auto" w:fill="FFFFFF"/>
              </w:rPr>
              <w:t xml:space="preserve"> </w:t>
            </w:r>
            <w:r w:rsidR="00391C24" w:rsidRPr="00C03B36">
              <w:rPr>
                <w:sz w:val="28"/>
                <w:szCs w:val="28"/>
                <w:shd w:val="clear" w:color="auto" w:fill="FFFFFF"/>
              </w:rPr>
              <w:t xml:space="preserve"> rezultātiem</w:t>
            </w:r>
            <w:r w:rsidRPr="00C03B36">
              <w:rPr>
                <w:sz w:val="28"/>
                <w:szCs w:val="28"/>
                <w:shd w:val="clear" w:color="auto" w:fill="FFFFFF"/>
              </w:rPr>
              <w:t xml:space="preserve"> būvdarbu izmaksas ir </w:t>
            </w:r>
            <w:r w:rsidR="00AD2244" w:rsidRPr="00C03B36">
              <w:rPr>
                <w:sz w:val="28"/>
                <w:szCs w:val="28"/>
                <w:shd w:val="clear" w:color="auto" w:fill="FFFFFF"/>
              </w:rPr>
              <w:t xml:space="preserve">523 003 </w:t>
            </w:r>
            <w:r w:rsidR="00AD2244" w:rsidRPr="00C03B36">
              <w:rPr>
                <w:i/>
                <w:sz w:val="28"/>
                <w:szCs w:val="28"/>
                <w:shd w:val="clear" w:color="auto" w:fill="FFFFFF"/>
              </w:rPr>
              <w:t>euro</w:t>
            </w:r>
            <w:r w:rsidR="00AD2244" w:rsidRPr="00C03B36">
              <w:rPr>
                <w:sz w:val="28"/>
                <w:szCs w:val="28"/>
                <w:shd w:val="clear" w:color="auto" w:fill="FFFFFF"/>
              </w:rPr>
              <w:t xml:space="preserve"> (432 233,51 </w:t>
            </w:r>
            <w:r w:rsidR="00AD2244" w:rsidRPr="00C03B36">
              <w:rPr>
                <w:i/>
                <w:sz w:val="28"/>
                <w:szCs w:val="28"/>
                <w:shd w:val="clear" w:color="auto" w:fill="FFFFFF"/>
              </w:rPr>
              <w:t xml:space="preserve">euro </w:t>
            </w:r>
            <w:r w:rsidR="00AD2244" w:rsidRPr="00C03B36">
              <w:rPr>
                <w:sz w:val="28"/>
                <w:szCs w:val="28"/>
                <w:shd w:val="clear" w:color="auto" w:fill="FFFFFF"/>
              </w:rPr>
              <w:t>bez PVN).</w:t>
            </w:r>
          </w:p>
          <w:p w14:paraId="79E60E8F" w14:textId="0053BC59" w:rsidR="00FE39B1" w:rsidRPr="00C03B36" w:rsidRDefault="000328C9" w:rsidP="00D57183">
            <w:pPr>
              <w:pStyle w:val="Parasts1"/>
              <w:jc w:val="both"/>
              <w:rPr>
                <w:sz w:val="28"/>
                <w:szCs w:val="28"/>
                <w:shd w:val="clear" w:color="auto" w:fill="FFFFFF"/>
              </w:rPr>
            </w:pPr>
            <w:r w:rsidRPr="00C03B36">
              <w:rPr>
                <w:sz w:val="28"/>
                <w:szCs w:val="28"/>
                <w:shd w:val="clear" w:color="auto" w:fill="FFFFFF"/>
              </w:rPr>
              <w:t xml:space="preserve">Rēzeknes Tehnoloģiju akadēmija Inženieru fakultātes ēkas remontdarbu projekts ir ar saimniecisku darbību nesaistīts projekts. Laika posmā no 15.04.2010 līdz 31.10.2015. Rēzeknes Tehnoloģiju akadēmija īstenoja ERAF 3.1.2.1.1.apakšaktivitātes „Augstākās izglītības iestāžu telpu un iekārtu </w:t>
            </w:r>
            <w:r w:rsidRPr="00C03B36">
              <w:rPr>
                <w:sz w:val="28"/>
                <w:szCs w:val="28"/>
                <w:shd w:val="clear" w:color="auto" w:fill="FFFFFF"/>
              </w:rPr>
              <w:lastRenderedPageBreak/>
              <w:t>modernizēšana studiju programmu kvalitātes uzlabošanai, tajā skaitā, nodrošinot izglītības programmu apgūšanas iespējas arī personām ar funkcionāliem traucējumiem” projektu „Rēzeknes Augstskolas jaunas Inženieru fakultātes, laboratoriju būvniecība un iekārtu iegāde” (ar saimniecisku darbību nesaistīts projekts). Tā ietvaros Rēzeknes Tehnoloģiju akadēmija izbūvēja jaunu Rēzeknes Tehnoloģiju akadēmijas Inženieru fakultātes studiju korpusu ar laboratorijas telpām,  iegādājās aprīkojumu un inženieru studijām nepieciešamās iekārtas. Iekārtas nav sertificētas, tās ir paredzētas pētnieciskiem nolūkiem. Projekta vispārīgais mērķis ir augstākās izglītības kvalitātes uzlabošana un pieejamības nodrošināšana studējošajiem ar funkcionālajiem traucējumiem Latgales reģionā un specifiskais mērķis – Rēzeknes Tehnoloģiju akadēmija inženieru fakultātes infrastruktūras modernizēšana, pielāgošana personām ar kustību traucējumiem un nodrošināšana ar iekārtām. Kopumā Rēzeknes Tehnoloģiju akadēmija pamatdarbībai lielākoties ir nesaimniecisks raksturs, bet atsevišķos gadījumos tai ir saimniecisks raksturs, tā saucamā papildinošā saimnieciskā darbība.  Rēzeknes Tehnoloģiju akadēmijas pienākums nodalīt tās nesaimniecisko pamatdarbību no pamatdarbības ar saimniecisku</w:t>
            </w:r>
            <w:r w:rsidR="00FE39B1" w:rsidRPr="00C03B36">
              <w:rPr>
                <w:sz w:val="28"/>
                <w:szCs w:val="28"/>
                <w:shd w:val="clear" w:color="auto" w:fill="FFFFFF"/>
              </w:rPr>
              <w:t xml:space="preserve"> raksturu, un pārējās darbības. Infrastruktūrā, kurā tiek veiktas investīcijas, ir pieļaujama papildinoša saimnieciska darbība ne vairāk kā 20 % apmērā no infrastruktūras gada jaudas platības, laika vai finanšu izteiksmē.</w:t>
            </w:r>
          </w:p>
          <w:p w14:paraId="4E852099" w14:textId="1214F349" w:rsidR="000328C9" w:rsidRPr="00C03B36" w:rsidRDefault="005077BE" w:rsidP="00D57183">
            <w:pPr>
              <w:pStyle w:val="Parasts1"/>
              <w:jc w:val="both"/>
              <w:rPr>
                <w:rFonts w:eastAsiaTheme="minorHAnsi"/>
                <w:sz w:val="28"/>
                <w:szCs w:val="28"/>
                <w:shd w:val="clear" w:color="auto" w:fill="FFFFFF"/>
                <w:lang w:eastAsia="en-US"/>
              </w:rPr>
            </w:pPr>
            <w:r w:rsidRPr="00C03B36">
              <w:rPr>
                <w:rFonts w:eastAsiaTheme="minorHAnsi"/>
                <w:sz w:val="28"/>
                <w:szCs w:val="28"/>
                <w:shd w:val="clear" w:color="auto" w:fill="FFFFFF"/>
                <w:lang w:eastAsia="en-US"/>
              </w:rPr>
              <w:t xml:space="preserve">Ņemot vērā minēto, no valsts budžeta programmas „Līdzekļi neparedzētiem gadījumiem” nepieciešams finansējums </w:t>
            </w:r>
            <w:r w:rsidR="00D07391" w:rsidRPr="00C03B36">
              <w:rPr>
                <w:sz w:val="28"/>
                <w:szCs w:val="28"/>
                <w:shd w:val="clear" w:color="auto" w:fill="FFFFFF"/>
              </w:rPr>
              <w:t>530 86</w:t>
            </w:r>
            <w:r w:rsidR="00AD2244" w:rsidRPr="00C03B36">
              <w:rPr>
                <w:sz w:val="28"/>
                <w:szCs w:val="28"/>
                <w:shd w:val="clear" w:color="auto" w:fill="FFFFFF"/>
              </w:rPr>
              <w:t>8</w:t>
            </w:r>
            <w:r w:rsidR="005D3F5C" w:rsidRPr="00C03B36">
              <w:rPr>
                <w:rFonts w:eastAsiaTheme="minorHAnsi"/>
                <w:sz w:val="28"/>
                <w:szCs w:val="28"/>
                <w:shd w:val="clear" w:color="auto" w:fill="FFFFFF"/>
                <w:lang w:eastAsia="en-US"/>
              </w:rPr>
              <w:t xml:space="preserve"> </w:t>
            </w:r>
            <w:r w:rsidR="005D3F5C" w:rsidRPr="00C03B36">
              <w:rPr>
                <w:rFonts w:eastAsiaTheme="minorHAnsi"/>
                <w:i/>
                <w:sz w:val="28"/>
                <w:szCs w:val="28"/>
                <w:shd w:val="clear" w:color="auto" w:fill="FFFFFF"/>
                <w:lang w:eastAsia="en-US"/>
              </w:rPr>
              <w:t>euro</w:t>
            </w:r>
            <w:r w:rsidR="005D3F5C" w:rsidRPr="00C03B36">
              <w:rPr>
                <w:rFonts w:eastAsiaTheme="minorHAnsi"/>
                <w:sz w:val="28"/>
                <w:szCs w:val="28"/>
                <w:shd w:val="clear" w:color="auto" w:fill="FFFFFF"/>
                <w:lang w:eastAsia="en-US"/>
              </w:rPr>
              <w:t xml:space="preserve"> </w:t>
            </w:r>
            <w:r w:rsidR="004B50A0" w:rsidRPr="00C03B36">
              <w:rPr>
                <w:rFonts w:eastAsiaTheme="minorHAnsi"/>
                <w:sz w:val="28"/>
                <w:szCs w:val="28"/>
                <w:shd w:val="clear" w:color="auto" w:fill="FFFFFF"/>
                <w:lang w:eastAsia="en-US"/>
              </w:rPr>
              <w:t xml:space="preserve">apmērā </w:t>
            </w:r>
            <w:r w:rsidR="005D3F5C" w:rsidRPr="00C03B36">
              <w:rPr>
                <w:rFonts w:eastAsiaTheme="minorHAnsi"/>
                <w:sz w:val="28"/>
                <w:szCs w:val="28"/>
                <w:shd w:val="clear" w:color="auto" w:fill="FFFFFF"/>
                <w:lang w:eastAsia="en-US"/>
              </w:rPr>
              <w:t xml:space="preserve">Rēzeknes Tehnoloģiju akadēmija Inženieru fakultātes ēkas remontdarbiem </w:t>
            </w:r>
            <w:r w:rsidR="00810F95" w:rsidRPr="00C03B36">
              <w:rPr>
                <w:rFonts w:eastAsiaTheme="minorHAnsi"/>
                <w:sz w:val="28"/>
                <w:szCs w:val="28"/>
                <w:shd w:val="clear" w:color="auto" w:fill="FFFFFF"/>
                <w:lang w:eastAsia="en-US"/>
              </w:rPr>
              <w:t>2021.</w:t>
            </w:r>
            <w:r w:rsidR="00A66D11" w:rsidRPr="00C03B36">
              <w:rPr>
                <w:rFonts w:eastAsiaTheme="minorHAnsi"/>
                <w:sz w:val="28"/>
                <w:szCs w:val="28"/>
                <w:shd w:val="clear" w:color="auto" w:fill="FFFFFF"/>
                <w:lang w:eastAsia="en-US"/>
              </w:rPr>
              <w:t xml:space="preserve"> </w:t>
            </w:r>
            <w:r w:rsidR="00810F95" w:rsidRPr="00C03B36">
              <w:rPr>
                <w:rFonts w:eastAsiaTheme="minorHAnsi"/>
                <w:sz w:val="28"/>
                <w:szCs w:val="28"/>
                <w:shd w:val="clear" w:color="auto" w:fill="FFFFFF"/>
                <w:lang w:eastAsia="en-US"/>
              </w:rPr>
              <w:t>gadā</w:t>
            </w:r>
            <w:r w:rsidR="004B50A0" w:rsidRPr="00C03B36">
              <w:rPr>
                <w:rFonts w:eastAsiaTheme="minorHAnsi"/>
                <w:sz w:val="28"/>
                <w:szCs w:val="28"/>
                <w:shd w:val="clear" w:color="auto" w:fill="FFFFFF"/>
                <w:lang w:eastAsia="en-US"/>
              </w:rPr>
              <w:t>.</w:t>
            </w:r>
            <w:r w:rsidR="00D73DA1" w:rsidRPr="00C03B36">
              <w:rPr>
                <w:rFonts w:eastAsiaTheme="minorHAnsi"/>
                <w:sz w:val="28"/>
                <w:szCs w:val="28"/>
                <w:shd w:val="clear" w:color="auto" w:fill="FFFFFF"/>
                <w:lang w:eastAsia="en-US"/>
              </w:rPr>
              <w:t xml:space="preserve"> </w:t>
            </w:r>
          </w:p>
          <w:p w14:paraId="5E54A461" w14:textId="26BEA62F" w:rsidR="00275816" w:rsidRPr="00C03B36" w:rsidRDefault="005D3F5C" w:rsidP="00B65F3B">
            <w:pPr>
              <w:pStyle w:val="Parasts1"/>
              <w:jc w:val="both"/>
              <w:rPr>
                <w:rFonts w:eastAsiaTheme="minorHAnsi"/>
                <w:sz w:val="28"/>
                <w:szCs w:val="28"/>
                <w:shd w:val="clear" w:color="auto" w:fill="FFFFFF"/>
                <w:lang w:eastAsia="en-US"/>
              </w:rPr>
            </w:pPr>
            <w:r w:rsidRPr="00C03B36">
              <w:rPr>
                <w:rFonts w:eastAsiaTheme="minorHAnsi"/>
                <w:sz w:val="28"/>
                <w:szCs w:val="28"/>
                <w:shd w:val="clear" w:color="auto" w:fill="FFFFFF"/>
                <w:lang w:eastAsia="en-US"/>
              </w:rPr>
              <w:lastRenderedPageBreak/>
              <w:t>Rēzeknes Tehnoloģiju akadēmija</w:t>
            </w:r>
            <w:r w:rsidR="00275816" w:rsidRPr="00C03B36">
              <w:rPr>
                <w:rFonts w:eastAsiaTheme="minorHAnsi"/>
                <w:sz w:val="28"/>
                <w:szCs w:val="28"/>
                <w:shd w:val="clear" w:color="auto" w:fill="FFFFFF"/>
                <w:lang w:eastAsia="en-US"/>
              </w:rPr>
              <w:t xml:space="preserve"> apliecina, ka līgumi, kuri izriet no </w:t>
            </w:r>
            <w:r w:rsidR="00B65F3B" w:rsidRPr="00C03B36">
              <w:rPr>
                <w:rFonts w:eastAsiaTheme="minorHAnsi"/>
                <w:sz w:val="28"/>
                <w:szCs w:val="28"/>
                <w:shd w:val="clear" w:color="auto" w:fill="FFFFFF"/>
                <w:lang w:eastAsia="en-US"/>
              </w:rPr>
              <w:t>pabeigtajām i</w:t>
            </w:r>
            <w:r w:rsidR="00275816" w:rsidRPr="00C03B36">
              <w:rPr>
                <w:rFonts w:eastAsiaTheme="minorHAnsi"/>
                <w:sz w:val="28"/>
                <w:szCs w:val="28"/>
                <w:shd w:val="clear" w:color="auto" w:fill="FFFFFF"/>
                <w:lang w:eastAsia="en-US"/>
              </w:rPr>
              <w:t>epirkuma procedūrām, tiks noslēgti līdz š.g. 1.</w:t>
            </w:r>
            <w:r w:rsidR="00A66D11" w:rsidRPr="00C03B36">
              <w:rPr>
                <w:rFonts w:eastAsiaTheme="minorHAnsi"/>
                <w:sz w:val="28"/>
                <w:szCs w:val="28"/>
                <w:shd w:val="clear" w:color="auto" w:fill="FFFFFF"/>
                <w:lang w:eastAsia="en-US"/>
              </w:rPr>
              <w:t xml:space="preserve"> </w:t>
            </w:r>
            <w:r w:rsidR="00275816" w:rsidRPr="00C03B36">
              <w:rPr>
                <w:rFonts w:eastAsiaTheme="minorHAnsi"/>
                <w:sz w:val="28"/>
                <w:szCs w:val="28"/>
                <w:shd w:val="clear" w:color="auto" w:fill="FFFFFF"/>
                <w:lang w:eastAsia="en-US"/>
              </w:rPr>
              <w:t>augustam un piešķirtais finansējums tiks apgūts līdz 2021.</w:t>
            </w:r>
            <w:r w:rsidR="00A66D11" w:rsidRPr="00C03B36">
              <w:rPr>
                <w:rFonts w:eastAsiaTheme="minorHAnsi"/>
                <w:sz w:val="28"/>
                <w:szCs w:val="28"/>
                <w:shd w:val="clear" w:color="auto" w:fill="FFFFFF"/>
                <w:lang w:eastAsia="en-US"/>
              </w:rPr>
              <w:t xml:space="preserve"> </w:t>
            </w:r>
            <w:r w:rsidR="00275816" w:rsidRPr="00C03B36">
              <w:rPr>
                <w:rFonts w:eastAsiaTheme="minorHAnsi"/>
                <w:sz w:val="28"/>
                <w:szCs w:val="28"/>
                <w:shd w:val="clear" w:color="auto" w:fill="FFFFFF"/>
                <w:lang w:eastAsia="en-US"/>
              </w:rPr>
              <w:t>gada beigām.</w:t>
            </w:r>
          </w:p>
          <w:p w14:paraId="21256098" w14:textId="77777777" w:rsidR="00391C24" w:rsidRPr="00C03B36" w:rsidRDefault="00391C24" w:rsidP="00B65F3B">
            <w:pPr>
              <w:pStyle w:val="Parasts1"/>
              <w:jc w:val="both"/>
              <w:rPr>
                <w:rFonts w:eastAsiaTheme="minorHAnsi"/>
                <w:sz w:val="28"/>
                <w:szCs w:val="28"/>
                <w:shd w:val="clear" w:color="auto" w:fill="FFFFFF"/>
                <w:lang w:eastAsia="en-US"/>
              </w:rPr>
            </w:pPr>
            <w:r w:rsidRPr="00C03B36">
              <w:rPr>
                <w:rFonts w:eastAsiaTheme="minorHAnsi"/>
                <w:sz w:val="28"/>
                <w:szCs w:val="28"/>
                <w:shd w:val="clear" w:color="auto" w:fill="FFFFFF"/>
                <w:lang w:eastAsia="en-US"/>
              </w:rPr>
              <w:t xml:space="preserve">Nepieciešamā finansējuma </w:t>
            </w:r>
            <w:r w:rsidR="00701078" w:rsidRPr="00C03B36">
              <w:rPr>
                <w:rFonts w:eastAsiaTheme="minorHAnsi"/>
                <w:sz w:val="28"/>
                <w:szCs w:val="28"/>
                <w:shd w:val="clear" w:color="auto" w:fill="FFFFFF"/>
                <w:lang w:eastAsia="en-US"/>
              </w:rPr>
              <w:t>apliecinošie dokumenti:</w:t>
            </w:r>
          </w:p>
          <w:tbl>
            <w:tblPr>
              <w:tblStyle w:val="TableGrid"/>
              <w:tblW w:w="0" w:type="auto"/>
              <w:tblLook w:val="04A0" w:firstRow="1" w:lastRow="0" w:firstColumn="1" w:lastColumn="0" w:noHBand="0" w:noVBand="1"/>
            </w:tblPr>
            <w:tblGrid>
              <w:gridCol w:w="576"/>
              <w:gridCol w:w="1829"/>
              <w:gridCol w:w="1000"/>
              <w:gridCol w:w="1856"/>
            </w:tblGrid>
            <w:tr w:rsidR="00C03B36" w:rsidRPr="00C03B36" w14:paraId="1899B734" w14:textId="77777777" w:rsidTr="00DC1CAC">
              <w:tc>
                <w:tcPr>
                  <w:tcW w:w="576" w:type="dxa"/>
                </w:tcPr>
                <w:p w14:paraId="4099DB3E" w14:textId="77777777" w:rsidR="00B30F25" w:rsidRPr="00C03B36" w:rsidRDefault="00B30F25" w:rsidP="00B30F25">
                  <w:pPr>
                    <w:rPr>
                      <w:rFonts w:ascii="Times New Roman" w:hAnsi="Times New Roman" w:cs="Times New Roman"/>
                      <w:sz w:val="24"/>
                      <w:szCs w:val="24"/>
                    </w:rPr>
                  </w:pPr>
                  <w:r w:rsidRPr="00C03B36">
                    <w:rPr>
                      <w:rFonts w:ascii="Times New Roman" w:hAnsi="Times New Roman" w:cs="Times New Roman"/>
                      <w:sz w:val="24"/>
                      <w:szCs w:val="24"/>
                    </w:rPr>
                    <w:t>Nr.</w:t>
                  </w:r>
                </w:p>
                <w:p w14:paraId="697CBA2E" w14:textId="77777777" w:rsidR="00B30F25" w:rsidRPr="00C03B36" w:rsidRDefault="00B30F25" w:rsidP="00B30F25">
                  <w:pPr>
                    <w:rPr>
                      <w:rFonts w:ascii="Times New Roman" w:hAnsi="Times New Roman" w:cs="Times New Roman"/>
                      <w:sz w:val="24"/>
                      <w:szCs w:val="24"/>
                    </w:rPr>
                  </w:pPr>
                  <w:r w:rsidRPr="00C03B36">
                    <w:rPr>
                      <w:rFonts w:ascii="Times New Roman" w:hAnsi="Times New Roman" w:cs="Times New Roman"/>
                      <w:sz w:val="24"/>
                      <w:szCs w:val="24"/>
                    </w:rPr>
                    <w:t>p.k.</w:t>
                  </w:r>
                </w:p>
              </w:tc>
              <w:tc>
                <w:tcPr>
                  <w:tcW w:w="1386" w:type="dxa"/>
                </w:tcPr>
                <w:p w14:paraId="70FF5CB0" w14:textId="77777777" w:rsidR="00B30F25" w:rsidRPr="00C03B36" w:rsidRDefault="00B30F25" w:rsidP="00B30F25">
                  <w:pPr>
                    <w:rPr>
                      <w:rFonts w:ascii="Times New Roman" w:hAnsi="Times New Roman" w:cs="Times New Roman"/>
                      <w:sz w:val="24"/>
                      <w:szCs w:val="24"/>
                    </w:rPr>
                  </w:pPr>
                  <w:r w:rsidRPr="00C03B36">
                    <w:rPr>
                      <w:rFonts w:ascii="Times New Roman" w:hAnsi="Times New Roman" w:cs="Times New Roman"/>
                      <w:sz w:val="24"/>
                      <w:szCs w:val="24"/>
                    </w:rPr>
                    <w:t>Pozīcijas nosaukums</w:t>
                  </w:r>
                </w:p>
              </w:tc>
              <w:tc>
                <w:tcPr>
                  <w:tcW w:w="1739" w:type="dxa"/>
                </w:tcPr>
                <w:p w14:paraId="0F93ADF2" w14:textId="77777777" w:rsidR="00B30F25" w:rsidRPr="00C03B36" w:rsidRDefault="00B30F25" w:rsidP="00B30F25">
                  <w:pPr>
                    <w:rPr>
                      <w:rFonts w:ascii="Times New Roman" w:hAnsi="Times New Roman" w:cs="Times New Roman"/>
                      <w:sz w:val="24"/>
                      <w:szCs w:val="24"/>
                    </w:rPr>
                  </w:pPr>
                  <w:r w:rsidRPr="00C03B36">
                    <w:rPr>
                      <w:rFonts w:ascii="Times New Roman" w:hAnsi="Times New Roman" w:cs="Times New Roman"/>
                      <w:sz w:val="24"/>
                      <w:szCs w:val="24"/>
                    </w:rPr>
                    <w:t>Summa EUR (ar PVN)</w:t>
                  </w:r>
                </w:p>
              </w:tc>
              <w:tc>
                <w:tcPr>
                  <w:tcW w:w="1856" w:type="dxa"/>
                </w:tcPr>
                <w:p w14:paraId="2F84E6DF" w14:textId="77777777" w:rsidR="00B30F25" w:rsidRPr="00C03B36" w:rsidRDefault="00B30F25" w:rsidP="00B30F25">
                  <w:pPr>
                    <w:rPr>
                      <w:rFonts w:ascii="Times New Roman" w:hAnsi="Times New Roman" w:cs="Times New Roman"/>
                      <w:sz w:val="24"/>
                      <w:szCs w:val="24"/>
                    </w:rPr>
                  </w:pPr>
                  <w:r w:rsidRPr="00C03B36">
                    <w:rPr>
                      <w:rFonts w:ascii="Times New Roman" w:hAnsi="Times New Roman" w:cs="Times New Roman"/>
                      <w:sz w:val="24"/>
                      <w:szCs w:val="24"/>
                    </w:rPr>
                    <w:t>Atsauce uz iepirkuma dokumentiem</w:t>
                  </w:r>
                </w:p>
              </w:tc>
            </w:tr>
            <w:tr w:rsidR="00C03B36" w:rsidRPr="00C03B36" w14:paraId="6961D059" w14:textId="77777777" w:rsidTr="00DC1CAC">
              <w:tc>
                <w:tcPr>
                  <w:tcW w:w="576" w:type="dxa"/>
                </w:tcPr>
                <w:p w14:paraId="5C161696" w14:textId="77777777" w:rsidR="00B30F25" w:rsidRPr="00C03B36" w:rsidRDefault="00B30F25" w:rsidP="00B30F25">
                  <w:pPr>
                    <w:rPr>
                      <w:rFonts w:ascii="Times New Roman" w:hAnsi="Times New Roman" w:cs="Times New Roman"/>
                      <w:sz w:val="24"/>
                      <w:szCs w:val="24"/>
                    </w:rPr>
                  </w:pPr>
                  <w:r w:rsidRPr="00C03B36">
                    <w:rPr>
                      <w:rFonts w:ascii="Times New Roman" w:hAnsi="Times New Roman" w:cs="Times New Roman"/>
                      <w:sz w:val="24"/>
                      <w:szCs w:val="24"/>
                    </w:rPr>
                    <w:t>1.</w:t>
                  </w:r>
                </w:p>
              </w:tc>
              <w:tc>
                <w:tcPr>
                  <w:tcW w:w="1386" w:type="dxa"/>
                </w:tcPr>
                <w:p w14:paraId="566D6A62" w14:textId="77777777" w:rsidR="00B30F25" w:rsidRPr="00C03B36" w:rsidRDefault="00B30F25" w:rsidP="00B30F25">
                  <w:pPr>
                    <w:rPr>
                      <w:rFonts w:ascii="Times New Roman" w:hAnsi="Times New Roman" w:cs="Times New Roman"/>
                      <w:sz w:val="24"/>
                      <w:szCs w:val="24"/>
                    </w:rPr>
                  </w:pPr>
                  <w:r w:rsidRPr="00C03B36">
                    <w:rPr>
                      <w:rFonts w:ascii="Times New Roman" w:hAnsi="Times New Roman" w:cs="Times New Roman"/>
                      <w:sz w:val="24"/>
                      <w:szCs w:val="24"/>
                    </w:rPr>
                    <w:t>Rēzeknes Tehnoloģiju akadēmijas Inženieru fakultātes ēkas fasādes un jumta remontdarbi</w:t>
                  </w:r>
                </w:p>
              </w:tc>
              <w:tc>
                <w:tcPr>
                  <w:tcW w:w="1739" w:type="dxa"/>
                </w:tcPr>
                <w:p w14:paraId="3E970F0A" w14:textId="77777777" w:rsidR="00B30F25" w:rsidRPr="00C03B36" w:rsidRDefault="00B30F25" w:rsidP="00B30F25">
                  <w:pPr>
                    <w:rPr>
                      <w:rFonts w:ascii="Times New Roman" w:hAnsi="Times New Roman" w:cs="Times New Roman"/>
                      <w:sz w:val="24"/>
                      <w:szCs w:val="24"/>
                    </w:rPr>
                  </w:pPr>
                  <w:r w:rsidRPr="00C03B36">
                    <w:rPr>
                      <w:rFonts w:ascii="Times New Roman" w:hAnsi="Times New Roman" w:cs="Times New Roman"/>
                      <w:sz w:val="24"/>
                      <w:szCs w:val="24"/>
                      <w:shd w:val="clear" w:color="auto" w:fill="FFFFFF"/>
                    </w:rPr>
                    <w:t>523 003</w:t>
                  </w:r>
                </w:p>
              </w:tc>
              <w:tc>
                <w:tcPr>
                  <w:tcW w:w="1856" w:type="dxa"/>
                </w:tcPr>
                <w:p w14:paraId="4428B984" w14:textId="77777777" w:rsidR="00B30F25" w:rsidRPr="00C03B36" w:rsidRDefault="00B30F25" w:rsidP="00B30F25">
                  <w:pPr>
                    <w:rPr>
                      <w:rFonts w:ascii="Times New Roman" w:hAnsi="Times New Roman" w:cs="Times New Roman"/>
                      <w:sz w:val="24"/>
                      <w:szCs w:val="24"/>
                      <w:shd w:val="clear" w:color="auto" w:fill="FFFFFF"/>
                    </w:rPr>
                  </w:pPr>
                  <w:r w:rsidRPr="00C03B36">
                    <w:rPr>
                      <w:rFonts w:ascii="Times New Roman" w:hAnsi="Times New Roman" w:cs="Times New Roman"/>
                      <w:sz w:val="24"/>
                      <w:szCs w:val="24"/>
                      <w:shd w:val="clear" w:color="auto" w:fill="FFFFFF"/>
                    </w:rPr>
                    <w:t>Atklātā konkursa "Fasādes un jumta remontdarbi", iepirkuma id.Nr. RTA 2021/1, Iepirkuma komisijas sanāksmes protokols no 2021.gada 1.jūlija.</w:t>
                  </w:r>
                </w:p>
              </w:tc>
            </w:tr>
            <w:tr w:rsidR="00C03B36" w:rsidRPr="00C03B36" w14:paraId="7D5228B9" w14:textId="77777777" w:rsidTr="00DC1CAC">
              <w:tc>
                <w:tcPr>
                  <w:tcW w:w="576" w:type="dxa"/>
                </w:tcPr>
                <w:p w14:paraId="6882C68A" w14:textId="77777777" w:rsidR="00B30F25" w:rsidRPr="00C03B36" w:rsidRDefault="00B30F25" w:rsidP="00B30F25">
                  <w:pPr>
                    <w:rPr>
                      <w:rFonts w:ascii="Times New Roman" w:hAnsi="Times New Roman" w:cs="Times New Roman"/>
                      <w:sz w:val="24"/>
                      <w:szCs w:val="24"/>
                    </w:rPr>
                  </w:pPr>
                  <w:r w:rsidRPr="00C03B36">
                    <w:rPr>
                      <w:rFonts w:ascii="Times New Roman" w:hAnsi="Times New Roman" w:cs="Times New Roman"/>
                      <w:sz w:val="24"/>
                      <w:szCs w:val="24"/>
                    </w:rPr>
                    <w:t>2.</w:t>
                  </w:r>
                </w:p>
              </w:tc>
              <w:tc>
                <w:tcPr>
                  <w:tcW w:w="1386" w:type="dxa"/>
                </w:tcPr>
                <w:p w14:paraId="7C077EA9" w14:textId="77777777" w:rsidR="00B30F25" w:rsidRPr="00C03B36" w:rsidRDefault="00B30F25" w:rsidP="00B30F25">
                  <w:pPr>
                    <w:rPr>
                      <w:rFonts w:ascii="Times New Roman" w:hAnsi="Times New Roman" w:cs="Times New Roman"/>
                      <w:sz w:val="24"/>
                      <w:szCs w:val="24"/>
                    </w:rPr>
                  </w:pPr>
                  <w:r w:rsidRPr="00C03B36">
                    <w:rPr>
                      <w:rFonts w:ascii="Times New Roman" w:eastAsia="Times New Roman" w:hAnsi="Times New Roman" w:cs="Times New Roman"/>
                      <w:sz w:val="24"/>
                      <w:szCs w:val="24"/>
                      <w:lang w:eastAsia="ar-SA"/>
                    </w:rPr>
                    <w:t xml:space="preserve">Būvuzraudzība </w:t>
                  </w:r>
                  <w:r w:rsidRPr="00C03B36">
                    <w:rPr>
                      <w:rFonts w:ascii="Times New Roman" w:hAnsi="Times New Roman" w:cs="Times New Roman"/>
                      <w:sz w:val="24"/>
                      <w:szCs w:val="24"/>
                    </w:rPr>
                    <w:t>Rēzeknes Tehnoloģiju akadēmijas Inženieru fakultātes ēkas</w:t>
                  </w:r>
                  <w:r w:rsidRPr="00C03B36">
                    <w:rPr>
                      <w:rFonts w:ascii="Times New Roman" w:eastAsia="Times New Roman" w:hAnsi="Times New Roman" w:cs="Times New Roman"/>
                      <w:sz w:val="24"/>
                      <w:szCs w:val="24"/>
                      <w:lang w:eastAsia="ar-SA"/>
                    </w:rPr>
                    <w:t xml:space="preserve"> fasādes un jumta remontdarbiem</w:t>
                  </w:r>
                </w:p>
              </w:tc>
              <w:tc>
                <w:tcPr>
                  <w:tcW w:w="1739" w:type="dxa"/>
                </w:tcPr>
                <w:p w14:paraId="46931421" w14:textId="77777777" w:rsidR="00B30F25" w:rsidRPr="00C03B36" w:rsidRDefault="00B30F25" w:rsidP="00B30F25">
                  <w:pPr>
                    <w:rPr>
                      <w:rFonts w:ascii="Times New Roman" w:hAnsi="Times New Roman" w:cs="Times New Roman"/>
                      <w:sz w:val="24"/>
                      <w:szCs w:val="24"/>
                      <w:shd w:val="clear" w:color="auto" w:fill="FFFFFF"/>
                    </w:rPr>
                  </w:pPr>
                  <w:r w:rsidRPr="00C03B36">
                    <w:rPr>
                      <w:rFonts w:ascii="Times New Roman" w:hAnsi="Times New Roman" w:cs="Times New Roman"/>
                      <w:sz w:val="24"/>
                      <w:szCs w:val="24"/>
                      <w:shd w:val="clear" w:color="auto" w:fill="FFFFFF"/>
                    </w:rPr>
                    <w:t>4 235</w:t>
                  </w:r>
                </w:p>
              </w:tc>
              <w:tc>
                <w:tcPr>
                  <w:tcW w:w="1856" w:type="dxa"/>
                </w:tcPr>
                <w:p w14:paraId="1377FDD9" w14:textId="77777777" w:rsidR="00B30F25" w:rsidRPr="00C03B36" w:rsidRDefault="00B30F25" w:rsidP="00B30F25">
                  <w:pPr>
                    <w:rPr>
                      <w:rFonts w:ascii="Times New Roman" w:hAnsi="Times New Roman" w:cs="Times New Roman"/>
                      <w:sz w:val="24"/>
                      <w:szCs w:val="24"/>
                      <w:shd w:val="clear" w:color="auto" w:fill="FFFFFF"/>
                    </w:rPr>
                  </w:pPr>
                  <w:r w:rsidRPr="00C03B36">
                    <w:rPr>
                      <w:rFonts w:ascii="Times New Roman" w:eastAsia="Times New Roman" w:hAnsi="Times New Roman" w:cs="Times New Roman"/>
                      <w:sz w:val="24"/>
                      <w:szCs w:val="24"/>
                      <w:lang w:eastAsia="ar-SA"/>
                    </w:rPr>
                    <w:t xml:space="preserve">Cenu aptaujas “Būvdarbu būvuzraudzība objektā “Fasādes un jumta remontdarbi, Atbrīvošanas alejā 115 k-4, Rēzeknē””, cenu aptaujas Nr. </w:t>
                  </w:r>
                  <w:r w:rsidRPr="00C03B36">
                    <w:rPr>
                      <w:rFonts w:ascii="Times New Roman" w:eastAsia="Times New Roman" w:hAnsi="Times New Roman" w:cs="Times New Roman"/>
                      <w:sz w:val="24"/>
                      <w:szCs w:val="24"/>
                      <w:lang w:eastAsia="lv-LV"/>
                    </w:rPr>
                    <w:t>20.3./RTA 2021/32M, Iepirkumu komisijas  protokols no 2021.gada 28.jūnija.</w:t>
                  </w:r>
                </w:p>
              </w:tc>
            </w:tr>
            <w:tr w:rsidR="00C03B36" w:rsidRPr="00C03B36" w14:paraId="6864FF14" w14:textId="77777777" w:rsidTr="00DC1CAC">
              <w:tc>
                <w:tcPr>
                  <w:tcW w:w="576" w:type="dxa"/>
                </w:tcPr>
                <w:p w14:paraId="53F13891" w14:textId="77777777" w:rsidR="00B30F25" w:rsidRPr="00C03B36" w:rsidRDefault="00B30F25" w:rsidP="00B30F25">
                  <w:pPr>
                    <w:rPr>
                      <w:rFonts w:ascii="Times New Roman" w:hAnsi="Times New Roman" w:cs="Times New Roman"/>
                      <w:sz w:val="24"/>
                      <w:szCs w:val="24"/>
                    </w:rPr>
                  </w:pPr>
                  <w:r w:rsidRPr="00C03B36">
                    <w:rPr>
                      <w:rFonts w:ascii="Times New Roman" w:hAnsi="Times New Roman" w:cs="Times New Roman"/>
                      <w:sz w:val="24"/>
                      <w:szCs w:val="24"/>
                    </w:rPr>
                    <w:t>3.</w:t>
                  </w:r>
                </w:p>
              </w:tc>
              <w:tc>
                <w:tcPr>
                  <w:tcW w:w="1386" w:type="dxa"/>
                </w:tcPr>
                <w:p w14:paraId="6813FA26" w14:textId="77777777" w:rsidR="00B30F25" w:rsidRPr="00C03B36" w:rsidRDefault="00B30F25" w:rsidP="00B30F25">
                  <w:pPr>
                    <w:rPr>
                      <w:rFonts w:ascii="Times New Roman" w:hAnsi="Times New Roman" w:cs="Times New Roman"/>
                      <w:sz w:val="24"/>
                      <w:szCs w:val="24"/>
                      <w:u w:val="single"/>
                      <w:shd w:val="clear" w:color="auto" w:fill="FFFFFF"/>
                    </w:rPr>
                  </w:pPr>
                  <w:r w:rsidRPr="00C03B36">
                    <w:rPr>
                      <w:rFonts w:ascii="Times New Roman" w:hAnsi="Times New Roman" w:cs="Times New Roman"/>
                      <w:sz w:val="24"/>
                      <w:szCs w:val="24"/>
                      <w:shd w:val="clear" w:color="auto" w:fill="FFFFFF"/>
                    </w:rPr>
                    <w:t xml:space="preserve">Autoruzraudzība </w:t>
                  </w:r>
                  <w:r w:rsidRPr="00C03B36">
                    <w:rPr>
                      <w:rFonts w:ascii="Times New Roman" w:hAnsi="Times New Roman" w:cs="Times New Roman"/>
                      <w:sz w:val="24"/>
                      <w:szCs w:val="24"/>
                    </w:rPr>
                    <w:t>Rēzeknes Tehnoloģiju akadēmijas Inženieru fakultātes ēkas</w:t>
                  </w:r>
                  <w:r w:rsidRPr="00C03B36">
                    <w:rPr>
                      <w:rFonts w:ascii="Times New Roman" w:eastAsia="Times New Roman" w:hAnsi="Times New Roman" w:cs="Times New Roman"/>
                      <w:sz w:val="24"/>
                      <w:szCs w:val="24"/>
                      <w:lang w:eastAsia="ar-SA"/>
                    </w:rPr>
                    <w:t xml:space="preserve"> fasādes un jumta remontdarbiem</w:t>
                  </w:r>
                </w:p>
              </w:tc>
              <w:tc>
                <w:tcPr>
                  <w:tcW w:w="1739" w:type="dxa"/>
                </w:tcPr>
                <w:p w14:paraId="61707E16" w14:textId="77777777" w:rsidR="00B30F25" w:rsidRPr="00C03B36" w:rsidRDefault="00B30F25" w:rsidP="00B30F25">
                  <w:pPr>
                    <w:rPr>
                      <w:rFonts w:ascii="Times New Roman" w:hAnsi="Times New Roman" w:cs="Times New Roman"/>
                      <w:sz w:val="24"/>
                      <w:szCs w:val="24"/>
                      <w:shd w:val="clear" w:color="auto" w:fill="FFFFFF"/>
                    </w:rPr>
                  </w:pPr>
                  <w:r w:rsidRPr="00C03B36">
                    <w:rPr>
                      <w:rFonts w:ascii="Times New Roman" w:hAnsi="Times New Roman" w:cs="Times New Roman"/>
                      <w:sz w:val="24"/>
                      <w:szCs w:val="24"/>
                      <w:shd w:val="clear" w:color="auto" w:fill="FFFFFF"/>
                    </w:rPr>
                    <w:t>3 630</w:t>
                  </w:r>
                </w:p>
              </w:tc>
              <w:tc>
                <w:tcPr>
                  <w:tcW w:w="1856" w:type="dxa"/>
                </w:tcPr>
                <w:p w14:paraId="33A1FC9E" w14:textId="77777777" w:rsidR="00B30F25" w:rsidRPr="00C03B36" w:rsidRDefault="00B30F25" w:rsidP="00B30F25">
                  <w:pPr>
                    <w:rPr>
                      <w:rFonts w:ascii="Times New Roman" w:hAnsi="Times New Roman" w:cs="Times New Roman"/>
                      <w:sz w:val="24"/>
                      <w:szCs w:val="24"/>
                      <w:shd w:val="clear" w:color="auto" w:fill="FFFFFF"/>
                    </w:rPr>
                  </w:pPr>
                  <w:r w:rsidRPr="00C03B36">
                    <w:rPr>
                      <w:rFonts w:ascii="Times New Roman" w:hAnsi="Times New Roman" w:cs="Times New Roman"/>
                      <w:sz w:val="24"/>
                      <w:szCs w:val="24"/>
                      <w:shd w:val="clear" w:color="auto" w:fill="FFFFFF"/>
                    </w:rPr>
                    <w:t>2021.gada 29.jūnija līgums par autoruzraudzības pakalpojuma veikšanu.</w:t>
                  </w:r>
                </w:p>
              </w:tc>
            </w:tr>
            <w:tr w:rsidR="00C03B36" w:rsidRPr="00C03B36" w14:paraId="3A1142A5" w14:textId="77777777" w:rsidTr="00DC1CAC">
              <w:tc>
                <w:tcPr>
                  <w:tcW w:w="576" w:type="dxa"/>
                </w:tcPr>
                <w:p w14:paraId="059A9FA0" w14:textId="77777777" w:rsidR="00B30F25" w:rsidRPr="00C03B36" w:rsidRDefault="00B30F25" w:rsidP="00B30F25">
                  <w:pPr>
                    <w:rPr>
                      <w:rFonts w:ascii="Times New Roman" w:hAnsi="Times New Roman" w:cs="Times New Roman"/>
                      <w:sz w:val="24"/>
                      <w:szCs w:val="24"/>
                    </w:rPr>
                  </w:pPr>
                </w:p>
              </w:tc>
              <w:tc>
                <w:tcPr>
                  <w:tcW w:w="1386" w:type="dxa"/>
                </w:tcPr>
                <w:p w14:paraId="17EA6C2F" w14:textId="77777777" w:rsidR="00B30F25" w:rsidRPr="00C03B36" w:rsidRDefault="00B30F25" w:rsidP="00B30F25">
                  <w:pPr>
                    <w:rPr>
                      <w:rFonts w:ascii="Times New Roman" w:hAnsi="Times New Roman" w:cs="Times New Roman"/>
                      <w:b/>
                      <w:sz w:val="24"/>
                      <w:szCs w:val="24"/>
                      <w:shd w:val="clear" w:color="auto" w:fill="FFFFFF"/>
                    </w:rPr>
                  </w:pPr>
                  <w:r w:rsidRPr="00C03B36">
                    <w:rPr>
                      <w:rFonts w:ascii="Times New Roman" w:hAnsi="Times New Roman" w:cs="Times New Roman"/>
                      <w:b/>
                      <w:sz w:val="24"/>
                      <w:szCs w:val="24"/>
                      <w:shd w:val="clear" w:color="auto" w:fill="FFFFFF"/>
                    </w:rPr>
                    <w:t>KOPĀ</w:t>
                  </w:r>
                </w:p>
              </w:tc>
              <w:tc>
                <w:tcPr>
                  <w:tcW w:w="1739" w:type="dxa"/>
                </w:tcPr>
                <w:p w14:paraId="1744FD40" w14:textId="77777777" w:rsidR="00B30F25" w:rsidRPr="00C03B36" w:rsidRDefault="00B30F25" w:rsidP="00B30F25">
                  <w:pPr>
                    <w:rPr>
                      <w:rFonts w:ascii="Times New Roman" w:hAnsi="Times New Roman" w:cs="Times New Roman"/>
                      <w:b/>
                      <w:sz w:val="24"/>
                      <w:szCs w:val="24"/>
                      <w:shd w:val="clear" w:color="auto" w:fill="FFFFFF"/>
                    </w:rPr>
                  </w:pPr>
                  <w:r w:rsidRPr="00C03B36">
                    <w:rPr>
                      <w:rFonts w:ascii="Times New Roman" w:hAnsi="Times New Roman" w:cs="Times New Roman"/>
                      <w:b/>
                      <w:sz w:val="24"/>
                      <w:szCs w:val="24"/>
                      <w:shd w:val="clear" w:color="auto" w:fill="FFFFFF"/>
                    </w:rPr>
                    <w:t>530 868</w:t>
                  </w:r>
                </w:p>
              </w:tc>
              <w:tc>
                <w:tcPr>
                  <w:tcW w:w="1856" w:type="dxa"/>
                </w:tcPr>
                <w:p w14:paraId="4CB4403D" w14:textId="77777777" w:rsidR="00B30F25" w:rsidRPr="00C03B36" w:rsidRDefault="00B30F25" w:rsidP="00B30F25">
                  <w:pPr>
                    <w:rPr>
                      <w:rFonts w:ascii="Times New Roman" w:hAnsi="Times New Roman" w:cs="Times New Roman"/>
                      <w:sz w:val="24"/>
                      <w:szCs w:val="24"/>
                      <w:shd w:val="clear" w:color="auto" w:fill="FFFFFF"/>
                    </w:rPr>
                  </w:pPr>
                </w:p>
              </w:tc>
            </w:tr>
          </w:tbl>
          <w:p w14:paraId="24A82E30" w14:textId="407ED461" w:rsidR="00F37CA2" w:rsidRPr="00C03B36" w:rsidRDefault="00B30F25" w:rsidP="00B65F3B">
            <w:pPr>
              <w:pStyle w:val="Parasts1"/>
              <w:jc w:val="both"/>
              <w:rPr>
                <w:rFonts w:ascii="Calibri" w:hAnsi="Calibri" w:cs="Calibri"/>
              </w:rPr>
            </w:pPr>
            <w:r w:rsidRPr="00C03B36">
              <w:rPr>
                <w:rFonts w:eastAsiaTheme="minorHAnsi"/>
                <w:sz w:val="28"/>
                <w:szCs w:val="28"/>
                <w:shd w:val="clear" w:color="auto" w:fill="FFFFFF"/>
                <w:lang w:eastAsia="en-US"/>
              </w:rPr>
              <w:t>Izglītības un zinātnes ministrija veiks minēta augstas gatavības projekta uzraudzību investīciju amortizācijas periodā un, ja šīs augstas gatavības projekts amortizācijas periodā kļūs par projektu, kas saistīts ar saimnieciskās darbības veikšanu vai pārsniegs EK paziņojuma “Nostādnes par valsts atbalstu pētniecībai, izstrādei un inovācijai” (2014/C 198/01) 20. punktā norādīto papildinošās saimnieciskās darbības apjomu, Izglītības un zinātnes ministrija uzliks par pienākumu atbalsta saņēmējam, Rēzeknes Tehnoloģiju akadēmijai, atmaksāt Izglītības un zinātnes ministrijai šī projekta ietvaros saņemto nelikumīgo komercdarbības atbalstu atbilstoši Komercdarbības atbalsta kontroles likuma IV. un V. nodaļas nosacījumiem. Šī augstas gatavības projekta uzraudzība</w:t>
            </w:r>
            <w:r w:rsidR="00F37CA2" w:rsidRPr="00C03B36">
              <w:rPr>
                <w:rFonts w:eastAsiaTheme="minorHAnsi"/>
                <w:sz w:val="28"/>
                <w:szCs w:val="28"/>
                <w:shd w:val="clear" w:color="auto" w:fill="FFFFFF"/>
                <w:lang w:eastAsia="en-US"/>
              </w:rPr>
              <w:t xml:space="preserve">i </w:t>
            </w:r>
            <w:r w:rsidR="00F37CA2" w:rsidRPr="00C03B36">
              <w:rPr>
                <w:sz w:val="28"/>
                <w:szCs w:val="28"/>
              </w:rPr>
              <w:t>tiks noteikts amortizācijas  periods atbilstoši Ministru kabineta 2018. gada 13. februāra noteikumu Nr. 87 „Grāmatvedības uzskaites kārtība budžeta iestādēs” 2. pielikumā „Pamatlīdzekļu kategorijas, grupas un apakšgrupas nolietojuma normu noteikšanai” noteiktajam.</w:t>
            </w:r>
          </w:p>
        </w:tc>
      </w:tr>
      <w:tr w:rsidR="00074BCC" w:rsidRPr="0002071E" w14:paraId="349F5370"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30EE"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83CEF6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4BA280D" w14:textId="2EC4C8C8" w:rsidR="002160A2" w:rsidRPr="0002071E" w:rsidRDefault="00910C29" w:rsidP="00C00441">
            <w:pPr>
              <w:spacing w:after="0" w:line="240" w:lineRule="auto"/>
              <w:jc w:val="both"/>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xml:space="preserve">Izglītības un zinātnes ministrija, </w:t>
            </w:r>
            <w:r w:rsidR="00C00441" w:rsidRPr="0002071E">
              <w:rPr>
                <w:rFonts w:ascii="Times New Roman" w:eastAsia="Times New Roman" w:hAnsi="Times New Roman" w:cs="Times New Roman"/>
                <w:iCs/>
                <w:sz w:val="28"/>
                <w:szCs w:val="28"/>
                <w:lang w:eastAsia="lv-LV"/>
              </w:rPr>
              <w:t>Rēzeknes Tehnoloģiju akadēmija</w:t>
            </w:r>
            <w:r w:rsidR="00CA3EB4" w:rsidRPr="0002071E">
              <w:rPr>
                <w:rFonts w:ascii="Times New Roman" w:eastAsia="Times New Roman" w:hAnsi="Times New Roman" w:cs="Times New Roman"/>
                <w:iCs/>
                <w:sz w:val="28"/>
                <w:szCs w:val="28"/>
                <w:lang w:eastAsia="lv-LV"/>
              </w:rPr>
              <w:t>.</w:t>
            </w:r>
          </w:p>
        </w:tc>
      </w:tr>
      <w:tr w:rsidR="00074BCC" w:rsidRPr="0002071E" w14:paraId="2801A9BA"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50CBEC"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AC0D9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891AF60" w14:textId="77777777" w:rsidR="002160A2" w:rsidRPr="0002071E" w:rsidRDefault="002160A2" w:rsidP="00BE2F26">
            <w:pPr>
              <w:pStyle w:val="xxparasts1"/>
              <w:jc w:val="both"/>
              <w:rPr>
                <w:rFonts w:eastAsia="Times New Roman"/>
                <w:iCs/>
                <w:sz w:val="28"/>
                <w:szCs w:val="28"/>
              </w:rPr>
            </w:pPr>
            <w:r w:rsidRPr="0002071E">
              <w:rPr>
                <w:color w:val="000000"/>
                <w:sz w:val="28"/>
                <w:szCs w:val="28"/>
              </w:rPr>
              <w:t>Nav</w:t>
            </w:r>
          </w:p>
        </w:tc>
      </w:tr>
    </w:tbl>
    <w:p w14:paraId="2184FEAE" w14:textId="7D04A097" w:rsidR="005B673B"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02071E" w14:paraId="482F6B5F" w14:textId="77777777" w:rsidTr="006721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B007FE" w14:textId="77777777" w:rsidR="002160A2" w:rsidRPr="0002071E" w:rsidRDefault="002160A2" w:rsidP="00BE2F26">
            <w:pPr>
              <w:spacing w:after="0" w:line="240" w:lineRule="auto"/>
              <w:jc w:val="center"/>
              <w:rPr>
                <w:rFonts w:ascii="Times New Roman" w:eastAsia="Times New Roman" w:hAnsi="Times New Roman" w:cs="Times New Roman"/>
                <w:b/>
                <w:bCs/>
                <w:iCs/>
                <w:sz w:val="28"/>
                <w:szCs w:val="28"/>
                <w:lang w:eastAsia="lv-LV"/>
              </w:rPr>
            </w:pPr>
            <w:r w:rsidRPr="0002071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160A2" w:rsidRPr="0002071E" w14:paraId="33A4388E"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6FC05"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6F23DB"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8BF72D0" w14:textId="162AAAAE" w:rsidR="002160A2" w:rsidRPr="0002071E" w:rsidRDefault="00910C29" w:rsidP="00BE2F26">
            <w:pPr>
              <w:spacing w:after="0" w:line="240" w:lineRule="auto"/>
              <w:jc w:val="both"/>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xml:space="preserve">Izglītības un zinātnes ministrija, </w:t>
            </w:r>
            <w:r w:rsidR="00C00441" w:rsidRPr="0002071E">
              <w:rPr>
                <w:rFonts w:ascii="Times New Roman" w:eastAsia="Times New Roman" w:hAnsi="Times New Roman" w:cs="Times New Roman"/>
                <w:iCs/>
                <w:sz w:val="28"/>
                <w:szCs w:val="28"/>
                <w:lang w:eastAsia="lv-LV"/>
              </w:rPr>
              <w:t>Rēzeknes Tehnoloģiju akadēmija</w:t>
            </w:r>
          </w:p>
        </w:tc>
      </w:tr>
      <w:tr w:rsidR="002160A2" w:rsidRPr="0002071E" w14:paraId="46DDE0AF" w14:textId="77777777" w:rsidTr="00672118">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1A72C2"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7B147C8" w14:textId="77777777" w:rsidR="002160A2" w:rsidRPr="0002071E" w:rsidRDefault="002160A2" w:rsidP="00BE2F26">
            <w:pPr>
              <w:spacing w:after="0" w:line="240" w:lineRule="auto"/>
              <w:rPr>
                <w:rFonts w:ascii="Times New Roman" w:hAnsi="Times New Roman" w:cs="Times New Roman"/>
                <w:sz w:val="28"/>
                <w:szCs w:val="28"/>
              </w:rPr>
            </w:pPr>
            <w:r w:rsidRPr="0002071E">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071B8C31" w14:textId="77777777" w:rsidR="002160A2" w:rsidRPr="0002071E" w:rsidRDefault="002160A2" w:rsidP="00BE2F26">
            <w:pPr>
              <w:spacing w:after="0" w:line="240" w:lineRule="auto"/>
              <w:rPr>
                <w:rFonts w:ascii="Times New Roman" w:hAnsi="Times New Roman" w:cs="Times New Roman"/>
                <w:sz w:val="28"/>
                <w:szCs w:val="28"/>
              </w:rPr>
            </w:pPr>
            <w:r w:rsidRPr="0002071E">
              <w:rPr>
                <w:rFonts w:ascii="Times New Roman" w:eastAsia="Times New Roman" w:hAnsi="Times New Roman" w:cs="Times New Roman"/>
                <w:iCs/>
                <w:sz w:val="28"/>
                <w:szCs w:val="28"/>
                <w:lang w:eastAsia="lv-LV"/>
              </w:rPr>
              <w:t>Projekts šo jomu neskar.</w:t>
            </w:r>
          </w:p>
        </w:tc>
      </w:tr>
      <w:tr w:rsidR="002160A2" w:rsidRPr="0002071E" w14:paraId="30A1A831"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016BD8"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693283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7BA624" w14:textId="77777777" w:rsidR="002160A2" w:rsidRPr="0002071E" w:rsidRDefault="002160A2" w:rsidP="00BE2F26">
            <w:pPr>
              <w:spacing w:after="0" w:line="240" w:lineRule="auto"/>
              <w:jc w:val="both"/>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Projekts šo jomu neskar.</w:t>
            </w:r>
          </w:p>
        </w:tc>
      </w:tr>
      <w:tr w:rsidR="002160A2" w:rsidRPr="0002071E" w14:paraId="5B7D21DE"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BE35F8"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294096"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99F9DFF"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Projekts šo jomu neskar.</w:t>
            </w:r>
          </w:p>
        </w:tc>
      </w:tr>
      <w:tr w:rsidR="002160A2" w:rsidRPr="0002071E" w14:paraId="69546AA0"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892081"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9B0F36B"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47721B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Nav</w:t>
            </w:r>
          </w:p>
        </w:tc>
      </w:tr>
    </w:tbl>
    <w:p w14:paraId="668B6878"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bl>
      <w:tblPr>
        <w:tblW w:w="552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26"/>
        <w:gridCol w:w="1010"/>
        <w:gridCol w:w="1591"/>
        <w:gridCol w:w="714"/>
        <w:gridCol w:w="1228"/>
        <w:gridCol w:w="998"/>
        <w:gridCol w:w="1246"/>
        <w:gridCol w:w="1498"/>
      </w:tblGrid>
      <w:tr w:rsidR="002160A2" w:rsidRPr="0002071E" w14:paraId="13EB91CE" w14:textId="77777777" w:rsidTr="00976D0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0D33B676" w14:textId="77777777" w:rsidR="002160A2" w:rsidRPr="0002071E" w:rsidRDefault="002160A2" w:rsidP="00BE2F26">
            <w:pPr>
              <w:spacing w:after="0" w:line="240" w:lineRule="auto"/>
              <w:jc w:val="center"/>
              <w:rPr>
                <w:rFonts w:ascii="Times New Roman" w:eastAsia="Times New Roman" w:hAnsi="Times New Roman" w:cs="Times New Roman"/>
                <w:b/>
                <w:bCs/>
                <w:iCs/>
                <w:sz w:val="28"/>
                <w:szCs w:val="28"/>
                <w:lang w:eastAsia="lv-LV"/>
              </w:rPr>
            </w:pPr>
            <w:r w:rsidRPr="0002071E">
              <w:rPr>
                <w:rFonts w:ascii="Times New Roman" w:eastAsia="Times New Roman" w:hAnsi="Times New Roman" w:cs="Times New Roman"/>
                <w:b/>
                <w:bCs/>
                <w:iCs/>
                <w:sz w:val="28"/>
                <w:szCs w:val="28"/>
                <w:lang w:eastAsia="lv-LV"/>
              </w:rPr>
              <w:t>III. Tiesību akta projekta ietekme uz valsts budžetu un pašvaldību budžetiem</w:t>
            </w:r>
          </w:p>
        </w:tc>
      </w:tr>
      <w:tr w:rsidR="002160A2" w:rsidRPr="0002071E" w14:paraId="239F8385" w14:textId="77777777" w:rsidTr="00D07391">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14:paraId="4F45438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Rādītāji</w:t>
            </w:r>
          </w:p>
        </w:tc>
        <w:tc>
          <w:tcPr>
            <w:tcW w:w="12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3BAA7E" w14:textId="2D538EFC"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2021.</w:t>
            </w:r>
          </w:p>
        </w:tc>
        <w:tc>
          <w:tcPr>
            <w:tcW w:w="2786" w:type="pct"/>
            <w:gridSpan w:val="5"/>
            <w:tcBorders>
              <w:top w:val="outset" w:sz="6" w:space="0" w:color="auto"/>
              <w:left w:val="outset" w:sz="6" w:space="0" w:color="auto"/>
              <w:bottom w:val="outset" w:sz="6" w:space="0" w:color="auto"/>
              <w:right w:val="outset" w:sz="6" w:space="0" w:color="auto"/>
            </w:tcBorders>
            <w:vAlign w:val="center"/>
            <w:hideMark/>
          </w:tcPr>
          <w:p w14:paraId="1F087C91"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Turpmākie trīs gadi (</w:t>
            </w:r>
            <w:r w:rsidRPr="0002071E">
              <w:rPr>
                <w:rFonts w:ascii="Times New Roman" w:eastAsia="Times New Roman" w:hAnsi="Times New Roman" w:cs="Times New Roman"/>
                <w:i/>
                <w:iCs/>
                <w:sz w:val="28"/>
                <w:szCs w:val="28"/>
                <w:lang w:eastAsia="lv-LV"/>
              </w:rPr>
              <w:t>euro</w:t>
            </w:r>
            <w:r w:rsidRPr="0002071E">
              <w:rPr>
                <w:rFonts w:ascii="Times New Roman" w:eastAsia="Times New Roman" w:hAnsi="Times New Roman" w:cs="Times New Roman"/>
                <w:iCs/>
                <w:sz w:val="28"/>
                <w:szCs w:val="28"/>
                <w:lang w:eastAsia="lv-LV"/>
              </w:rPr>
              <w:t>)</w:t>
            </w:r>
          </w:p>
        </w:tc>
      </w:tr>
      <w:tr w:rsidR="002160A2" w:rsidRPr="0002071E" w14:paraId="5D0A795C" w14:textId="77777777" w:rsidTr="00D07391">
        <w:trPr>
          <w:tblCellSpacing w:w="15" w:type="dxa"/>
        </w:trPr>
        <w:tc>
          <w:tcPr>
            <w:tcW w:w="858" w:type="pct"/>
            <w:vMerge/>
            <w:tcBorders>
              <w:top w:val="outset" w:sz="6" w:space="0" w:color="auto"/>
              <w:left w:val="outset" w:sz="6" w:space="0" w:color="auto"/>
              <w:bottom w:val="outset" w:sz="6" w:space="0" w:color="auto"/>
              <w:right w:val="outset" w:sz="6" w:space="0" w:color="auto"/>
            </w:tcBorders>
            <w:vAlign w:val="center"/>
            <w:hideMark/>
          </w:tcPr>
          <w:p w14:paraId="39854BAD"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1296" w:type="pct"/>
            <w:gridSpan w:val="2"/>
            <w:vMerge/>
            <w:tcBorders>
              <w:top w:val="outset" w:sz="6" w:space="0" w:color="auto"/>
              <w:left w:val="outset" w:sz="6" w:space="0" w:color="auto"/>
              <w:bottom w:val="outset" w:sz="6" w:space="0" w:color="auto"/>
              <w:right w:val="outset" w:sz="6" w:space="0" w:color="auto"/>
            </w:tcBorders>
            <w:vAlign w:val="center"/>
            <w:hideMark/>
          </w:tcPr>
          <w:p w14:paraId="49B4F4D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960" w:type="pct"/>
            <w:gridSpan w:val="2"/>
            <w:tcBorders>
              <w:top w:val="outset" w:sz="6" w:space="0" w:color="auto"/>
              <w:left w:val="outset" w:sz="6" w:space="0" w:color="auto"/>
              <w:bottom w:val="outset" w:sz="6" w:space="0" w:color="auto"/>
              <w:right w:val="outset" w:sz="6" w:space="0" w:color="auto"/>
            </w:tcBorders>
            <w:vAlign w:val="center"/>
            <w:hideMark/>
          </w:tcPr>
          <w:p w14:paraId="3E213FB5"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2022.</w:t>
            </w:r>
          </w:p>
        </w:tc>
        <w:tc>
          <w:tcPr>
            <w:tcW w:w="1114" w:type="pct"/>
            <w:gridSpan w:val="2"/>
            <w:tcBorders>
              <w:top w:val="outset" w:sz="6" w:space="0" w:color="auto"/>
              <w:left w:val="outset" w:sz="6" w:space="0" w:color="auto"/>
              <w:bottom w:val="outset" w:sz="6" w:space="0" w:color="auto"/>
              <w:right w:val="outset" w:sz="6" w:space="0" w:color="auto"/>
            </w:tcBorders>
            <w:vAlign w:val="center"/>
            <w:hideMark/>
          </w:tcPr>
          <w:p w14:paraId="1C95E2AA"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2023.</w:t>
            </w:r>
          </w:p>
        </w:tc>
        <w:tc>
          <w:tcPr>
            <w:tcW w:w="682" w:type="pct"/>
            <w:tcBorders>
              <w:top w:val="outset" w:sz="6" w:space="0" w:color="auto"/>
              <w:left w:val="outset" w:sz="6" w:space="0" w:color="auto"/>
              <w:bottom w:val="outset" w:sz="6" w:space="0" w:color="auto"/>
              <w:right w:val="outset" w:sz="6" w:space="0" w:color="auto"/>
            </w:tcBorders>
            <w:vAlign w:val="center"/>
            <w:hideMark/>
          </w:tcPr>
          <w:p w14:paraId="3D255A6A"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2024.</w:t>
            </w:r>
          </w:p>
        </w:tc>
      </w:tr>
      <w:tr w:rsidR="00976D09" w:rsidRPr="0002071E" w14:paraId="7EEABAEC" w14:textId="77777777" w:rsidTr="00D07391">
        <w:trPr>
          <w:tblCellSpacing w:w="15" w:type="dxa"/>
        </w:trPr>
        <w:tc>
          <w:tcPr>
            <w:tcW w:w="858" w:type="pct"/>
            <w:vMerge/>
            <w:tcBorders>
              <w:top w:val="outset" w:sz="6" w:space="0" w:color="auto"/>
              <w:left w:val="outset" w:sz="6" w:space="0" w:color="auto"/>
              <w:bottom w:val="outset" w:sz="6" w:space="0" w:color="auto"/>
              <w:right w:val="outset" w:sz="6" w:space="0" w:color="auto"/>
            </w:tcBorders>
            <w:vAlign w:val="center"/>
            <w:hideMark/>
          </w:tcPr>
          <w:p w14:paraId="75DEAAFD"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7A52B3AD"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saskaņā ar valsts budžetu kārtējam gadam</w:t>
            </w:r>
          </w:p>
        </w:tc>
        <w:tc>
          <w:tcPr>
            <w:tcW w:w="781" w:type="pct"/>
            <w:tcBorders>
              <w:top w:val="outset" w:sz="6" w:space="0" w:color="auto"/>
              <w:left w:val="outset" w:sz="6" w:space="0" w:color="auto"/>
              <w:bottom w:val="outset" w:sz="6" w:space="0" w:color="auto"/>
              <w:right w:val="outset" w:sz="6" w:space="0" w:color="auto"/>
            </w:tcBorders>
            <w:vAlign w:val="center"/>
            <w:hideMark/>
          </w:tcPr>
          <w:p w14:paraId="51C3F925"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izmaiņas kārtējā gadā, salīdzinot ar valsts budžetu kārtējam gadam</w:t>
            </w:r>
          </w:p>
        </w:tc>
        <w:tc>
          <w:tcPr>
            <w:tcW w:w="349" w:type="pct"/>
            <w:tcBorders>
              <w:top w:val="outset" w:sz="6" w:space="0" w:color="auto"/>
              <w:left w:val="outset" w:sz="6" w:space="0" w:color="auto"/>
              <w:bottom w:val="outset" w:sz="6" w:space="0" w:color="auto"/>
              <w:right w:val="outset" w:sz="6" w:space="0" w:color="auto"/>
            </w:tcBorders>
            <w:vAlign w:val="center"/>
            <w:hideMark/>
          </w:tcPr>
          <w:p w14:paraId="6639DFAC"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saskaņā ar vidēja termiņa budžeta ietvaru</w:t>
            </w:r>
          </w:p>
        </w:tc>
        <w:tc>
          <w:tcPr>
            <w:tcW w:w="596" w:type="pct"/>
            <w:tcBorders>
              <w:top w:val="outset" w:sz="6" w:space="0" w:color="auto"/>
              <w:left w:val="outset" w:sz="6" w:space="0" w:color="auto"/>
              <w:bottom w:val="outset" w:sz="6" w:space="0" w:color="auto"/>
              <w:right w:val="outset" w:sz="6" w:space="0" w:color="auto"/>
            </w:tcBorders>
            <w:vAlign w:val="center"/>
            <w:hideMark/>
          </w:tcPr>
          <w:p w14:paraId="5546C484"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izmaiņas, salīdzinot ar vidēja termiņa budžeta ietvaru 2022.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16EDDF89"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saskaņā ar vidēja termiņa budžeta ietvaru</w:t>
            </w:r>
          </w:p>
        </w:tc>
        <w:tc>
          <w:tcPr>
            <w:tcW w:w="604" w:type="pct"/>
            <w:tcBorders>
              <w:top w:val="outset" w:sz="6" w:space="0" w:color="auto"/>
              <w:left w:val="outset" w:sz="6" w:space="0" w:color="auto"/>
              <w:bottom w:val="outset" w:sz="6" w:space="0" w:color="auto"/>
              <w:right w:val="outset" w:sz="6" w:space="0" w:color="auto"/>
            </w:tcBorders>
            <w:vAlign w:val="center"/>
            <w:hideMark/>
          </w:tcPr>
          <w:p w14:paraId="3EA54D9B"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izmaiņas, salīdzinot ar vidēja termiņa budžeta ietvaru 2023. gadam</w:t>
            </w:r>
          </w:p>
        </w:tc>
        <w:tc>
          <w:tcPr>
            <w:tcW w:w="682" w:type="pct"/>
            <w:tcBorders>
              <w:top w:val="outset" w:sz="6" w:space="0" w:color="auto"/>
              <w:left w:val="outset" w:sz="6" w:space="0" w:color="auto"/>
              <w:bottom w:val="outset" w:sz="6" w:space="0" w:color="auto"/>
              <w:right w:val="outset" w:sz="6" w:space="0" w:color="auto"/>
            </w:tcBorders>
            <w:vAlign w:val="center"/>
            <w:hideMark/>
          </w:tcPr>
          <w:p w14:paraId="669F0E0B" w14:textId="79A134F5"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xml:space="preserve">izmaiņas, salīdzinot ar vidēja termiņa budžeta ietvaru </w:t>
            </w:r>
            <w:r w:rsidR="00F30999" w:rsidRPr="0002071E">
              <w:rPr>
                <w:rFonts w:ascii="Times New Roman" w:eastAsia="Times New Roman" w:hAnsi="Times New Roman" w:cs="Times New Roman"/>
                <w:iCs/>
                <w:sz w:val="28"/>
                <w:szCs w:val="28"/>
                <w:lang w:eastAsia="lv-LV"/>
              </w:rPr>
              <w:t>2023</w:t>
            </w:r>
            <w:r w:rsidRPr="0002071E">
              <w:rPr>
                <w:rFonts w:ascii="Times New Roman" w:eastAsia="Times New Roman" w:hAnsi="Times New Roman" w:cs="Times New Roman"/>
                <w:iCs/>
                <w:sz w:val="28"/>
                <w:szCs w:val="28"/>
                <w:lang w:eastAsia="lv-LV"/>
              </w:rPr>
              <w:t>. gadam</w:t>
            </w:r>
          </w:p>
        </w:tc>
      </w:tr>
      <w:tr w:rsidR="00976D09" w:rsidRPr="0002071E" w14:paraId="0E0371CB"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14:paraId="0E11E467"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5F73EFD9"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2</w:t>
            </w:r>
          </w:p>
        </w:tc>
        <w:tc>
          <w:tcPr>
            <w:tcW w:w="781" w:type="pct"/>
            <w:tcBorders>
              <w:top w:val="outset" w:sz="6" w:space="0" w:color="auto"/>
              <w:left w:val="outset" w:sz="6" w:space="0" w:color="auto"/>
              <w:bottom w:val="outset" w:sz="6" w:space="0" w:color="auto"/>
              <w:right w:val="outset" w:sz="6" w:space="0" w:color="auto"/>
            </w:tcBorders>
            <w:vAlign w:val="center"/>
            <w:hideMark/>
          </w:tcPr>
          <w:p w14:paraId="7DC54D04"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3</w:t>
            </w:r>
          </w:p>
        </w:tc>
        <w:tc>
          <w:tcPr>
            <w:tcW w:w="349" w:type="pct"/>
            <w:tcBorders>
              <w:top w:val="outset" w:sz="6" w:space="0" w:color="auto"/>
              <w:left w:val="outset" w:sz="6" w:space="0" w:color="auto"/>
              <w:bottom w:val="outset" w:sz="6" w:space="0" w:color="auto"/>
              <w:right w:val="outset" w:sz="6" w:space="0" w:color="auto"/>
            </w:tcBorders>
            <w:vAlign w:val="center"/>
            <w:hideMark/>
          </w:tcPr>
          <w:p w14:paraId="152895F5"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4</w:t>
            </w:r>
          </w:p>
        </w:tc>
        <w:tc>
          <w:tcPr>
            <w:tcW w:w="596" w:type="pct"/>
            <w:tcBorders>
              <w:top w:val="outset" w:sz="6" w:space="0" w:color="auto"/>
              <w:left w:val="outset" w:sz="6" w:space="0" w:color="auto"/>
              <w:bottom w:val="outset" w:sz="6" w:space="0" w:color="auto"/>
              <w:right w:val="outset" w:sz="6" w:space="0" w:color="auto"/>
            </w:tcBorders>
            <w:vAlign w:val="center"/>
            <w:hideMark/>
          </w:tcPr>
          <w:p w14:paraId="510D8316"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0E6ACDD8"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6</w:t>
            </w:r>
          </w:p>
        </w:tc>
        <w:tc>
          <w:tcPr>
            <w:tcW w:w="604" w:type="pct"/>
            <w:tcBorders>
              <w:top w:val="outset" w:sz="6" w:space="0" w:color="auto"/>
              <w:left w:val="outset" w:sz="6" w:space="0" w:color="auto"/>
              <w:bottom w:val="outset" w:sz="6" w:space="0" w:color="auto"/>
              <w:right w:val="outset" w:sz="6" w:space="0" w:color="auto"/>
            </w:tcBorders>
            <w:vAlign w:val="center"/>
            <w:hideMark/>
          </w:tcPr>
          <w:p w14:paraId="32678BB2"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7</w:t>
            </w:r>
          </w:p>
        </w:tc>
        <w:tc>
          <w:tcPr>
            <w:tcW w:w="682" w:type="pct"/>
            <w:tcBorders>
              <w:top w:val="outset" w:sz="6" w:space="0" w:color="auto"/>
              <w:left w:val="outset" w:sz="6" w:space="0" w:color="auto"/>
              <w:bottom w:val="outset" w:sz="6" w:space="0" w:color="auto"/>
              <w:right w:val="outset" w:sz="6" w:space="0" w:color="auto"/>
            </w:tcBorders>
            <w:vAlign w:val="center"/>
            <w:hideMark/>
          </w:tcPr>
          <w:p w14:paraId="4966F64B"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8</w:t>
            </w:r>
          </w:p>
        </w:tc>
      </w:tr>
      <w:tr w:rsidR="00976D09" w:rsidRPr="0002071E" w14:paraId="27FE6B80"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531245B"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394C85F5"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0</w:t>
            </w:r>
          </w:p>
        </w:tc>
        <w:tc>
          <w:tcPr>
            <w:tcW w:w="781" w:type="pct"/>
            <w:tcBorders>
              <w:top w:val="outset" w:sz="6" w:space="0" w:color="auto"/>
              <w:left w:val="outset" w:sz="6" w:space="0" w:color="auto"/>
              <w:bottom w:val="outset" w:sz="6" w:space="0" w:color="auto"/>
              <w:right w:val="outset" w:sz="6" w:space="0" w:color="auto"/>
            </w:tcBorders>
            <w:vAlign w:val="center"/>
            <w:hideMark/>
          </w:tcPr>
          <w:p w14:paraId="47BBEC1C"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tcBorders>
              <w:top w:val="outset" w:sz="6" w:space="0" w:color="auto"/>
              <w:left w:val="outset" w:sz="6" w:space="0" w:color="auto"/>
              <w:bottom w:val="outset" w:sz="6" w:space="0" w:color="auto"/>
              <w:right w:val="outset" w:sz="6" w:space="0" w:color="auto"/>
            </w:tcBorders>
            <w:vAlign w:val="center"/>
            <w:hideMark/>
          </w:tcPr>
          <w:p w14:paraId="0F5DBB6D"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19EC027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0E28509A"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3BA8D998"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57B07828"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6F99B04F"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66EE696"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791079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0</w:t>
            </w:r>
          </w:p>
        </w:tc>
        <w:tc>
          <w:tcPr>
            <w:tcW w:w="781" w:type="pct"/>
            <w:tcBorders>
              <w:top w:val="outset" w:sz="6" w:space="0" w:color="auto"/>
              <w:left w:val="outset" w:sz="6" w:space="0" w:color="auto"/>
              <w:bottom w:val="outset" w:sz="6" w:space="0" w:color="auto"/>
              <w:right w:val="outset" w:sz="6" w:space="0" w:color="auto"/>
            </w:tcBorders>
            <w:vAlign w:val="center"/>
            <w:hideMark/>
          </w:tcPr>
          <w:p w14:paraId="21DC4847"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tcBorders>
              <w:top w:val="outset" w:sz="6" w:space="0" w:color="auto"/>
              <w:left w:val="outset" w:sz="6" w:space="0" w:color="auto"/>
              <w:bottom w:val="outset" w:sz="6" w:space="0" w:color="auto"/>
              <w:right w:val="outset" w:sz="6" w:space="0" w:color="auto"/>
            </w:tcBorders>
            <w:vAlign w:val="center"/>
            <w:hideMark/>
          </w:tcPr>
          <w:p w14:paraId="1ACD9646"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C0AC409"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240F677C"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7E01CE3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26503F5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72566FE4"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760DB52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6EB1C65"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781" w:type="pct"/>
            <w:tcBorders>
              <w:top w:val="outset" w:sz="6" w:space="0" w:color="auto"/>
              <w:left w:val="outset" w:sz="6" w:space="0" w:color="auto"/>
              <w:bottom w:val="outset" w:sz="6" w:space="0" w:color="auto"/>
              <w:right w:val="outset" w:sz="6" w:space="0" w:color="auto"/>
            </w:tcBorders>
            <w:vAlign w:val="center"/>
            <w:hideMark/>
          </w:tcPr>
          <w:p w14:paraId="04ACFAFA"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tcBorders>
              <w:top w:val="outset" w:sz="6" w:space="0" w:color="auto"/>
              <w:left w:val="outset" w:sz="6" w:space="0" w:color="auto"/>
              <w:bottom w:val="outset" w:sz="6" w:space="0" w:color="auto"/>
              <w:right w:val="outset" w:sz="6" w:space="0" w:color="auto"/>
            </w:tcBorders>
            <w:vAlign w:val="center"/>
            <w:hideMark/>
          </w:tcPr>
          <w:p w14:paraId="7B2509B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6F24A21"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2812CB0D"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74047D3F" w14:textId="77777777" w:rsidR="002160A2" w:rsidRPr="0002071E" w:rsidRDefault="002160A2" w:rsidP="00976D09">
            <w:pPr>
              <w:spacing w:after="0" w:line="240" w:lineRule="auto"/>
              <w:ind w:left="34" w:hanging="34"/>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6B45DDAF"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023511A8"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790F7EA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6279C99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0</w:t>
            </w:r>
          </w:p>
        </w:tc>
        <w:tc>
          <w:tcPr>
            <w:tcW w:w="781" w:type="pct"/>
            <w:tcBorders>
              <w:top w:val="outset" w:sz="6" w:space="0" w:color="auto"/>
              <w:left w:val="outset" w:sz="6" w:space="0" w:color="auto"/>
              <w:bottom w:val="outset" w:sz="6" w:space="0" w:color="auto"/>
              <w:right w:val="outset" w:sz="6" w:space="0" w:color="auto"/>
            </w:tcBorders>
            <w:vAlign w:val="center"/>
            <w:hideMark/>
          </w:tcPr>
          <w:p w14:paraId="75389839"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tcBorders>
              <w:top w:val="outset" w:sz="6" w:space="0" w:color="auto"/>
              <w:left w:val="outset" w:sz="6" w:space="0" w:color="auto"/>
              <w:bottom w:val="outset" w:sz="6" w:space="0" w:color="auto"/>
              <w:right w:val="outset" w:sz="6" w:space="0" w:color="auto"/>
            </w:tcBorders>
            <w:vAlign w:val="center"/>
            <w:hideMark/>
          </w:tcPr>
          <w:p w14:paraId="1734BD25"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D48E06C"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4FD680FA"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731EC651"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7EAB06E9"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11274E61"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8F31AF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315F6EA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0</w:t>
            </w:r>
          </w:p>
        </w:tc>
        <w:tc>
          <w:tcPr>
            <w:tcW w:w="781" w:type="pct"/>
            <w:tcBorders>
              <w:top w:val="outset" w:sz="6" w:space="0" w:color="auto"/>
              <w:left w:val="outset" w:sz="6" w:space="0" w:color="auto"/>
              <w:bottom w:val="outset" w:sz="6" w:space="0" w:color="auto"/>
              <w:right w:val="outset" w:sz="6" w:space="0" w:color="auto"/>
            </w:tcBorders>
            <w:vAlign w:val="center"/>
            <w:hideMark/>
          </w:tcPr>
          <w:p w14:paraId="3523AD44" w14:textId="5373AC72" w:rsidR="002160A2" w:rsidRPr="0002071E" w:rsidRDefault="00D07391" w:rsidP="00BE2F26">
            <w:pPr>
              <w:spacing w:after="0" w:line="240" w:lineRule="auto"/>
              <w:rPr>
                <w:rFonts w:ascii="Times New Roman" w:eastAsia="Times New Roman" w:hAnsi="Times New Roman" w:cs="Times New Roman"/>
                <w:iCs/>
                <w:sz w:val="28"/>
                <w:szCs w:val="28"/>
                <w:lang w:eastAsia="lv-LV"/>
              </w:rPr>
            </w:pPr>
            <w:r w:rsidRPr="0002071E">
              <w:rPr>
                <w:rFonts w:ascii="Times New Roman" w:hAnsi="Times New Roman" w:cs="Times New Roman"/>
                <w:color w:val="000000"/>
                <w:sz w:val="28"/>
                <w:szCs w:val="28"/>
                <w:shd w:val="clear" w:color="auto" w:fill="FFFFFF"/>
              </w:rPr>
              <w:t>530 86</w:t>
            </w:r>
            <w:r w:rsidR="00AD2244">
              <w:rPr>
                <w:rFonts w:ascii="Times New Roman" w:hAnsi="Times New Roman" w:cs="Times New Roman"/>
                <w:color w:val="000000"/>
                <w:sz w:val="28"/>
                <w:szCs w:val="28"/>
                <w:shd w:val="clear" w:color="auto" w:fill="FFFFFF"/>
              </w:rPr>
              <w:t>8</w:t>
            </w:r>
          </w:p>
        </w:tc>
        <w:tc>
          <w:tcPr>
            <w:tcW w:w="349" w:type="pct"/>
            <w:tcBorders>
              <w:top w:val="outset" w:sz="6" w:space="0" w:color="auto"/>
              <w:left w:val="outset" w:sz="6" w:space="0" w:color="auto"/>
              <w:bottom w:val="outset" w:sz="6" w:space="0" w:color="auto"/>
              <w:right w:val="outset" w:sz="6" w:space="0" w:color="auto"/>
            </w:tcBorders>
            <w:vAlign w:val="center"/>
            <w:hideMark/>
          </w:tcPr>
          <w:p w14:paraId="34BAEBEF"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01FA0EB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711227C3"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08C5C07"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03B35096"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63C2C2E2"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BF6A87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lastRenderedPageBreak/>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0A8E2A6"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xml:space="preserve">0 </w:t>
            </w:r>
          </w:p>
        </w:tc>
        <w:tc>
          <w:tcPr>
            <w:tcW w:w="781" w:type="pct"/>
            <w:tcBorders>
              <w:top w:val="outset" w:sz="6" w:space="0" w:color="auto"/>
              <w:left w:val="outset" w:sz="6" w:space="0" w:color="auto"/>
              <w:bottom w:val="outset" w:sz="6" w:space="0" w:color="auto"/>
              <w:right w:val="outset" w:sz="6" w:space="0" w:color="auto"/>
            </w:tcBorders>
            <w:vAlign w:val="center"/>
            <w:hideMark/>
          </w:tcPr>
          <w:p w14:paraId="5A0BCDD9" w14:textId="17AB64F6" w:rsidR="002160A2" w:rsidRPr="0002071E" w:rsidRDefault="00D07391" w:rsidP="00BE2F26">
            <w:pPr>
              <w:spacing w:after="0" w:line="240" w:lineRule="auto"/>
              <w:rPr>
                <w:rFonts w:ascii="Times New Roman" w:eastAsia="Times New Roman" w:hAnsi="Times New Roman" w:cs="Times New Roman"/>
                <w:iCs/>
                <w:sz w:val="28"/>
                <w:szCs w:val="28"/>
                <w:lang w:eastAsia="lv-LV"/>
              </w:rPr>
            </w:pPr>
            <w:r w:rsidRPr="0002071E">
              <w:rPr>
                <w:rFonts w:ascii="Times New Roman" w:hAnsi="Times New Roman" w:cs="Times New Roman"/>
                <w:color w:val="000000"/>
                <w:sz w:val="28"/>
                <w:szCs w:val="28"/>
                <w:shd w:val="clear" w:color="auto" w:fill="FFFFFF"/>
              </w:rPr>
              <w:t>530 86</w:t>
            </w:r>
            <w:r w:rsidR="00AD2244">
              <w:rPr>
                <w:rFonts w:ascii="Times New Roman" w:hAnsi="Times New Roman" w:cs="Times New Roman"/>
                <w:color w:val="000000"/>
                <w:sz w:val="28"/>
                <w:szCs w:val="28"/>
                <w:shd w:val="clear" w:color="auto" w:fill="FFFFFF"/>
              </w:rPr>
              <w:t>8</w:t>
            </w:r>
          </w:p>
        </w:tc>
        <w:tc>
          <w:tcPr>
            <w:tcW w:w="349" w:type="pct"/>
            <w:tcBorders>
              <w:top w:val="outset" w:sz="6" w:space="0" w:color="auto"/>
              <w:left w:val="outset" w:sz="6" w:space="0" w:color="auto"/>
              <w:bottom w:val="outset" w:sz="6" w:space="0" w:color="auto"/>
              <w:right w:val="outset" w:sz="6" w:space="0" w:color="auto"/>
            </w:tcBorders>
            <w:vAlign w:val="center"/>
            <w:hideMark/>
          </w:tcPr>
          <w:p w14:paraId="11E4EBFB"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163DB01D"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5799F74A"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48B0B8E9"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3EB2931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764321D1"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1BB41E7"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7DC00AD"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781" w:type="pct"/>
            <w:tcBorders>
              <w:top w:val="outset" w:sz="6" w:space="0" w:color="auto"/>
              <w:left w:val="outset" w:sz="6" w:space="0" w:color="auto"/>
              <w:bottom w:val="outset" w:sz="6" w:space="0" w:color="auto"/>
              <w:right w:val="outset" w:sz="6" w:space="0" w:color="auto"/>
            </w:tcBorders>
            <w:vAlign w:val="center"/>
            <w:hideMark/>
          </w:tcPr>
          <w:p w14:paraId="5E12CAC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tcBorders>
              <w:top w:val="outset" w:sz="6" w:space="0" w:color="auto"/>
              <w:left w:val="outset" w:sz="6" w:space="0" w:color="auto"/>
              <w:bottom w:val="outset" w:sz="6" w:space="0" w:color="auto"/>
              <w:right w:val="outset" w:sz="6" w:space="0" w:color="auto"/>
            </w:tcBorders>
            <w:vAlign w:val="center"/>
            <w:hideMark/>
          </w:tcPr>
          <w:p w14:paraId="11FB388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6DB33D0C"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039D831"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162799C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084265AC"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18AC145E"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87540D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5446F5D"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781" w:type="pct"/>
            <w:tcBorders>
              <w:top w:val="outset" w:sz="6" w:space="0" w:color="auto"/>
              <w:left w:val="outset" w:sz="6" w:space="0" w:color="auto"/>
              <w:bottom w:val="outset" w:sz="6" w:space="0" w:color="auto"/>
              <w:right w:val="outset" w:sz="6" w:space="0" w:color="auto"/>
            </w:tcBorders>
            <w:vAlign w:val="center"/>
            <w:hideMark/>
          </w:tcPr>
          <w:p w14:paraId="7D7109AA"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tcBorders>
              <w:top w:val="outset" w:sz="6" w:space="0" w:color="auto"/>
              <w:left w:val="outset" w:sz="6" w:space="0" w:color="auto"/>
              <w:bottom w:val="outset" w:sz="6" w:space="0" w:color="auto"/>
              <w:right w:val="outset" w:sz="6" w:space="0" w:color="auto"/>
            </w:tcBorders>
            <w:vAlign w:val="center"/>
            <w:hideMark/>
          </w:tcPr>
          <w:p w14:paraId="748CB883"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58F803C"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7D37675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51857EBA"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095B8FE6"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7293B567"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C961B43"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45A0AD4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781" w:type="pct"/>
            <w:tcBorders>
              <w:top w:val="outset" w:sz="6" w:space="0" w:color="auto"/>
              <w:left w:val="outset" w:sz="6" w:space="0" w:color="auto"/>
              <w:bottom w:val="outset" w:sz="6" w:space="0" w:color="auto"/>
              <w:right w:val="outset" w:sz="6" w:space="0" w:color="auto"/>
            </w:tcBorders>
            <w:vAlign w:val="center"/>
            <w:hideMark/>
          </w:tcPr>
          <w:p w14:paraId="4023A79A" w14:textId="254CF92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w:t>
            </w:r>
            <w:r w:rsidR="00D07391" w:rsidRPr="0002071E">
              <w:rPr>
                <w:rFonts w:ascii="Times New Roman" w:hAnsi="Times New Roman" w:cs="Times New Roman"/>
                <w:color w:val="000000"/>
                <w:sz w:val="28"/>
                <w:szCs w:val="28"/>
                <w:shd w:val="clear" w:color="auto" w:fill="FFFFFF"/>
              </w:rPr>
              <w:t>530 86</w:t>
            </w:r>
            <w:r w:rsidR="00AD2244">
              <w:rPr>
                <w:rFonts w:ascii="Times New Roman" w:hAnsi="Times New Roman" w:cs="Times New Roman"/>
                <w:color w:val="000000"/>
                <w:sz w:val="28"/>
                <w:szCs w:val="28"/>
                <w:shd w:val="clear" w:color="auto" w:fill="FFFFFF"/>
              </w:rPr>
              <w:t>8</w:t>
            </w:r>
          </w:p>
        </w:tc>
        <w:tc>
          <w:tcPr>
            <w:tcW w:w="349" w:type="pct"/>
            <w:tcBorders>
              <w:top w:val="outset" w:sz="6" w:space="0" w:color="auto"/>
              <w:left w:val="outset" w:sz="6" w:space="0" w:color="auto"/>
              <w:bottom w:val="outset" w:sz="6" w:space="0" w:color="auto"/>
              <w:right w:val="outset" w:sz="6" w:space="0" w:color="auto"/>
            </w:tcBorders>
            <w:vAlign w:val="center"/>
            <w:hideMark/>
          </w:tcPr>
          <w:p w14:paraId="32E184A1"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10A9EB7C"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61BBA31A"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766CF8FB"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4D989B89"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25DEA932"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7A31A1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72BDC83"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781" w:type="pct"/>
            <w:tcBorders>
              <w:top w:val="outset" w:sz="6" w:space="0" w:color="auto"/>
              <w:left w:val="outset" w:sz="6" w:space="0" w:color="auto"/>
              <w:bottom w:val="outset" w:sz="6" w:space="0" w:color="auto"/>
              <w:right w:val="outset" w:sz="6" w:space="0" w:color="auto"/>
            </w:tcBorders>
            <w:vAlign w:val="center"/>
            <w:hideMark/>
          </w:tcPr>
          <w:p w14:paraId="28B75B5E" w14:textId="14FF0119"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w:t>
            </w:r>
            <w:r w:rsidR="00D07391" w:rsidRPr="0002071E">
              <w:rPr>
                <w:rFonts w:ascii="Times New Roman" w:hAnsi="Times New Roman" w:cs="Times New Roman"/>
                <w:color w:val="000000"/>
                <w:sz w:val="28"/>
                <w:szCs w:val="28"/>
                <w:shd w:val="clear" w:color="auto" w:fill="FFFFFF"/>
              </w:rPr>
              <w:t>530 86</w:t>
            </w:r>
            <w:r w:rsidR="00AD2244">
              <w:rPr>
                <w:rFonts w:ascii="Times New Roman" w:hAnsi="Times New Roman" w:cs="Times New Roman"/>
                <w:color w:val="000000"/>
                <w:sz w:val="28"/>
                <w:szCs w:val="28"/>
                <w:shd w:val="clear" w:color="auto" w:fill="FFFFFF"/>
              </w:rPr>
              <w:t>8</w:t>
            </w:r>
          </w:p>
        </w:tc>
        <w:tc>
          <w:tcPr>
            <w:tcW w:w="349" w:type="pct"/>
            <w:tcBorders>
              <w:top w:val="outset" w:sz="6" w:space="0" w:color="auto"/>
              <w:left w:val="outset" w:sz="6" w:space="0" w:color="auto"/>
              <w:bottom w:val="outset" w:sz="6" w:space="0" w:color="auto"/>
              <w:right w:val="outset" w:sz="6" w:space="0" w:color="auto"/>
            </w:tcBorders>
            <w:vAlign w:val="center"/>
            <w:hideMark/>
          </w:tcPr>
          <w:p w14:paraId="1D38ED75"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2BFA5FD9"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3F3BC01B"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72458F17"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718F69E7"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319D8C1F"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A0DBAC1"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BC264EB"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781" w:type="pct"/>
            <w:tcBorders>
              <w:top w:val="outset" w:sz="6" w:space="0" w:color="auto"/>
              <w:left w:val="outset" w:sz="6" w:space="0" w:color="auto"/>
              <w:bottom w:val="outset" w:sz="6" w:space="0" w:color="auto"/>
              <w:right w:val="outset" w:sz="6" w:space="0" w:color="auto"/>
            </w:tcBorders>
            <w:vAlign w:val="center"/>
            <w:hideMark/>
          </w:tcPr>
          <w:p w14:paraId="5BA646F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tcBorders>
              <w:top w:val="outset" w:sz="6" w:space="0" w:color="auto"/>
              <w:left w:val="outset" w:sz="6" w:space="0" w:color="auto"/>
              <w:bottom w:val="outset" w:sz="6" w:space="0" w:color="auto"/>
              <w:right w:val="outset" w:sz="6" w:space="0" w:color="auto"/>
            </w:tcBorders>
            <w:vAlign w:val="center"/>
            <w:hideMark/>
          </w:tcPr>
          <w:p w14:paraId="14FC4E8A"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2E5DC67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5E92D3BC"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41D1C8B6"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280DB9CC"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5147FE88"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4153FE8"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E41551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781" w:type="pct"/>
            <w:tcBorders>
              <w:top w:val="outset" w:sz="6" w:space="0" w:color="auto"/>
              <w:left w:val="outset" w:sz="6" w:space="0" w:color="auto"/>
              <w:bottom w:val="outset" w:sz="6" w:space="0" w:color="auto"/>
              <w:right w:val="outset" w:sz="6" w:space="0" w:color="auto"/>
            </w:tcBorders>
            <w:vAlign w:val="center"/>
            <w:hideMark/>
          </w:tcPr>
          <w:p w14:paraId="6B691FFA"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tcBorders>
              <w:top w:val="outset" w:sz="6" w:space="0" w:color="auto"/>
              <w:left w:val="outset" w:sz="6" w:space="0" w:color="auto"/>
              <w:bottom w:val="outset" w:sz="6" w:space="0" w:color="auto"/>
              <w:right w:val="outset" w:sz="6" w:space="0" w:color="auto"/>
            </w:tcBorders>
            <w:vAlign w:val="center"/>
            <w:hideMark/>
          </w:tcPr>
          <w:p w14:paraId="3AFC9981"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0799C20F"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30B664E9"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049FF9B"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11DFC9A8"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475F1BAE"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51FC92B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6194E16D"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X</w:t>
            </w:r>
          </w:p>
        </w:tc>
        <w:tc>
          <w:tcPr>
            <w:tcW w:w="781" w:type="pct"/>
            <w:tcBorders>
              <w:top w:val="outset" w:sz="6" w:space="0" w:color="auto"/>
              <w:left w:val="outset" w:sz="6" w:space="0" w:color="auto"/>
              <w:bottom w:val="outset" w:sz="6" w:space="0" w:color="auto"/>
              <w:right w:val="outset" w:sz="6" w:space="0" w:color="auto"/>
            </w:tcBorders>
            <w:vAlign w:val="center"/>
            <w:hideMark/>
          </w:tcPr>
          <w:p w14:paraId="2798EADD" w14:textId="15D9CAD7" w:rsidR="002160A2" w:rsidRPr="0002071E" w:rsidRDefault="002160A2" w:rsidP="00976D09">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w:t>
            </w:r>
            <w:r w:rsidR="00D07391" w:rsidRPr="0002071E">
              <w:rPr>
                <w:rFonts w:ascii="Times New Roman" w:hAnsi="Times New Roman" w:cs="Times New Roman"/>
                <w:color w:val="000000"/>
                <w:sz w:val="28"/>
                <w:szCs w:val="28"/>
                <w:shd w:val="clear" w:color="auto" w:fill="FFFFFF"/>
              </w:rPr>
              <w:t>530 86</w:t>
            </w:r>
            <w:r w:rsidR="00AD2244">
              <w:rPr>
                <w:rFonts w:ascii="Times New Roman" w:hAnsi="Times New Roman" w:cs="Times New Roman"/>
                <w:color w:val="000000"/>
                <w:sz w:val="28"/>
                <w:szCs w:val="28"/>
                <w:shd w:val="clear" w:color="auto" w:fill="FFFFFF"/>
              </w:rPr>
              <w:t>8</w:t>
            </w:r>
          </w:p>
        </w:tc>
        <w:tc>
          <w:tcPr>
            <w:tcW w:w="349" w:type="pct"/>
            <w:tcBorders>
              <w:top w:val="outset" w:sz="6" w:space="0" w:color="auto"/>
              <w:left w:val="outset" w:sz="6" w:space="0" w:color="auto"/>
              <w:bottom w:val="outset" w:sz="6" w:space="0" w:color="auto"/>
              <w:right w:val="outset" w:sz="6" w:space="0" w:color="auto"/>
            </w:tcBorders>
            <w:vAlign w:val="center"/>
            <w:hideMark/>
          </w:tcPr>
          <w:p w14:paraId="3076F91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F3E311B"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6FEEC587"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361CBB63"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074D9BCF"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75810F15"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6B5C6F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269FBD84"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X</w:t>
            </w:r>
          </w:p>
        </w:tc>
        <w:tc>
          <w:tcPr>
            <w:tcW w:w="781" w:type="pct"/>
            <w:tcBorders>
              <w:top w:val="outset" w:sz="6" w:space="0" w:color="auto"/>
              <w:left w:val="outset" w:sz="6" w:space="0" w:color="auto"/>
              <w:bottom w:val="outset" w:sz="6" w:space="0" w:color="auto"/>
              <w:right w:val="outset" w:sz="6" w:space="0" w:color="auto"/>
            </w:tcBorders>
            <w:vAlign w:val="center"/>
            <w:hideMark/>
          </w:tcPr>
          <w:p w14:paraId="5936301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vMerge w:val="restart"/>
            <w:tcBorders>
              <w:top w:val="outset" w:sz="6" w:space="0" w:color="auto"/>
              <w:left w:val="outset" w:sz="6" w:space="0" w:color="auto"/>
              <w:bottom w:val="outset" w:sz="6" w:space="0" w:color="auto"/>
              <w:right w:val="outset" w:sz="6" w:space="0" w:color="auto"/>
            </w:tcBorders>
            <w:vAlign w:val="center"/>
            <w:hideMark/>
          </w:tcPr>
          <w:p w14:paraId="0EE0CD76"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X</w:t>
            </w:r>
          </w:p>
        </w:tc>
        <w:tc>
          <w:tcPr>
            <w:tcW w:w="596" w:type="pct"/>
            <w:tcBorders>
              <w:top w:val="outset" w:sz="6" w:space="0" w:color="auto"/>
              <w:left w:val="outset" w:sz="6" w:space="0" w:color="auto"/>
              <w:bottom w:val="outset" w:sz="6" w:space="0" w:color="auto"/>
              <w:right w:val="outset" w:sz="6" w:space="0" w:color="auto"/>
            </w:tcBorders>
            <w:vAlign w:val="center"/>
            <w:hideMark/>
          </w:tcPr>
          <w:p w14:paraId="6136E42F"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11DCC16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X</w:t>
            </w:r>
          </w:p>
        </w:tc>
        <w:tc>
          <w:tcPr>
            <w:tcW w:w="604" w:type="pct"/>
            <w:tcBorders>
              <w:top w:val="outset" w:sz="6" w:space="0" w:color="auto"/>
              <w:left w:val="outset" w:sz="6" w:space="0" w:color="auto"/>
              <w:bottom w:val="outset" w:sz="6" w:space="0" w:color="auto"/>
              <w:right w:val="outset" w:sz="6" w:space="0" w:color="auto"/>
            </w:tcBorders>
            <w:vAlign w:val="center"/>
            <w:hideMark/>
          </w:tcPr>
          <w:p w14:paraId="5CF38C1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06513C4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57F0755C"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732C7C6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5.1. valsts pamatbudžets</w:t>
            </w:r>
          </w:p>
        </w:tc>
        <w:tc>
          <w:tcPr>
            <w:tcW w:w="500" w:type="pct"/>
            <w:vMerge/>
            <w:tcBorders>
              <w:top w:val="outset" w:sz="6" w:space="0" w:color="auto"/>
              <w:left w:val="outset" w:sz="6" w:space="0" w:color="auto"/>
              <w:bottom w:val="outset" w:sz="6" w:space="0" w:color="auto"/>
              <w:right w:val="outset" w:sz="6" w:space="0" w:color="auto"/>
            </w:tcBorders>
            <w:vAlign w:val="center"/>
            <w:hideMark/>
          </w:tcPr>
          <w:p w14:paraId="0CAE861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781" w:type="pct"/>
            <w:tcBorders>
              <w:top w:val="outset" w:sz="6" w:space="0" w:color="auto"/>
              <w:left w:val="outset" w:sz="6" w:space="0" w:color="auto"/>
              <w:bottom w:val="outset" w:sz="6" w:space="0" w:color="auto"/>
              <w:right w:val="outset" w:sz="6" w:space="0" w:color="auto"/>
            </w:tcBorders>
            <w:vAlign w:val="center"/>
            <w:hideMark/>
          </w:tcPr>
          <w:p w14:paraId="1E5A08A1"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vMerge/>
            <w:tcBorders>
              <w:top w:val="outset" w:sz="6" w:space="0" w:color="auto"/>
              <w:left w:val="outset" w:sz="6" w:space="0" w:color="auto"/>
              <w:bottom w:val="outset" w:sz="6" w:space="0" w:color="auto"/>
              <w:right w:val="outset" w:sz="6" w:space="0" w:color="auto"/>
            </w:tcBorders>
            <w:vAlign w:val="center"/>
            <w:hideMark/>
          </w:tcPr>
          <w:p w14:paraId="7F09C2C7"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348258A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078F20F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604" w:type="pct"/>
            <w:tcBorders>
              <w:top w:val="outset" w:sz="6" w:space="0" w:color="auto"/>
              <w:left w:val="outset" w:sz="6" w:space="0" w:color="auto"/>
              <w:bottom w:val="outset" w:sz="6" w:space="0" w:color="auto"/>
              <w:right w:val="outset" w:sz="6" w:space="0" w:color="auto"/>
            </w:tcBorders>
            <w:vAlign w:val="center"/>
            <w:hideMark/>
          </w:tcPr>
          <w:p w14:paraId="18EF41C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2DBA1CD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7067BDE7"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ED338CB"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5.2. speciālais budžets</w:t>
            </w:r>
          </w:p>
        </w:tc>
        <w:tc>
          <w:tcPr>
            <w:tcW w:w="500" w:type="pct"/>
            <w:vMerge/>
            <w:tcBorders>
              <w:top w:val="outset" w:sz="6" w:space="0" w:color="auto"/>
              <w:left w:val="outset" w:sz="6" w:space="0" w:color="auto"/>
              <w:bottom w:val="outset" w:sz="6" w:space="0" w:color="auto"/>
              <w:right w:val="outset" w:sz="6" w:space="0" w:color="auto"/>
            </w:tcBorders>
            <w:vAlign w:val="center"/>
            <w:hideMark/>
          </w:tcPr>
          <w:p w14:paraId="48368C9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781" w:type="pct"/>
            <w:tcBorders>
              <w:top w:val="outset" w:sz="6" w:space="0" w:color="auto"/>
              <w:left w:val="outset" w:sz="6" w:space="0" w:color="auto"/>
              <w:bottom w:val="outset" w:sz="6" w:space="0" w:color="auto"/>
              <w:right w:val="outset" w:sz="6" w:space="0" w:color="auto"/>
            </w:tcBorders>
            <w:vAlign w:val="center"/>
            <w:hideMark/>
          </w:tcPr>
          <w:p w14:paraId="6FBBD285"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vMerge/>
            <w:tcBorders>
              <w:top w:val="outset" w:sz="6" w:space="0" w:color="auto"/>
              <w:left w:val="outset" w:sz="6" w:space="0" w:color="auto"/>
              <w:bottom w:val="outset" w:sz="6" w:space="0" w:color="auto"/>
              <w:right w:val="outset" w:sz="6" w:space="0" w:color="auto"/>
            </w:tcBorders>
            <w:vAlign w:val="center"/>
            <w:hideMark/>
          </w:tcPr>
          <w:p w14:paraId="13882078"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685261A6"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3B79172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604" w:type="pct"/>
            <w:tcBorders>
              <w:top w:val="outset" w:sz="6" w:space="0" w:color="auto"/>
              <w:left w:val="outset" w:sz="6" w:space="0" w:color="auto"/>
              <w:bottom w:val="outset" w:sz="6" w:space="0" w:color="auto"/>
              <w:right w:val="outset" w:sz="6" w:space="0" w:color="auto"/>
            </w:tcBorders>
            <w:vAlign w:val="center"/>
            <w:hideMark/>
          </w:tcPr>
          <w:p w14:paraId="2F7980E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6352893C"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976D09" w:rsidRPr="0002071E" w14:paraId="63EE6C90"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56ED3177"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5.3. pašvaldību budžets</w:t>
            </w:r>
          </w:p>
        </w:tc>
        <w:tc>
          <w:tcPr>
            <w:tcW w:w="500" w:type="pct"/>
            <w:vMerge/>
            <w:tcBorders>
              <w:top w:val="outset" w:sz="6" w:space="0" w:color="auto"/>
              <w:left w:val="outset" w:sz="6" w:space="0" w:color="auto"/>
              <w:bottom w:val="outset" w:sz="6" w:space="0" w:color="auto"/>
              <w:right w:val="outset" w:sz="6" w:space="0" w:color="auto"/>
            </w:tcBorders>
            <w:vAlign w:val="center"/>
            <w:hideMark/>
          </w:tcPr>
          <w:p w14:paraId="648F8775"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781" w:type="pct"/>
            <w:tcBorders>
              <w:top w:val="outset" w:sz="6" w:space="0" w:color="auto"/>
              <w:left w:val="outset" w:sz="6" w:space="0" w:color="auto"/>
              <w:bottom w:val="outset" w:sz="6" w:space="0" w:color="auto"/>
              <w:right w:val="outset" w:sz="6" w:space="0" w:color="auto"/>
            </w:tcBorders>
            <w:vAlign w:val="center"/>
            <w:hideMark/>
          </w:tcPr>
          <w:p w14:paraId="714C7C8D"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349" w:type="pct"/>
            <w:vMerge/>
            <w:tcBorders>
              <w:top w:val="outset" w:sz="6" w:space="0" w:color="auto"/>
              <w:left w:val="outset" w:sz="6" w:space="0" w:color="auto"/>
              <w:bottom w:val="outset" w:sz="6" w:space="0" w:color="auto"/>
              <w:right w:val="outset" w:sz="6" w:space="0" w:color="auto"/>
            </w:tcBorders>
            <w:vAlign w:val="center"/>
            <w:hideMark/>
          </w:tcPr>
          <w:p w14:paraId="1E53206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760E56D8"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1F26975A"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c>
          <w:tcPr>
            <w:tcW w:w="604" w:type="pct"/>
            <w:tcBorders>
              <w:top w:val="outset" w:sz="6" w:space="0" w:color="auto"/>
              <w:left w:val="outset" w:sz="6" w:space="0" w:color="auto"/>
              <w:bottom w:val="outset" w:sz="6" w:space="0" w:color="auto"/>
              <w:right w:val="outset" w:sz="6" w:space="0" w:color="auto"/>
            </w:tcBorders>
            <w:vAlign w:val="center"/>
            <w:hideMark/>
          </w:tcPr>
          <w:p w14:paraId="26892D57"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c>
          <w:tcPr>
            <w:tcW w:w="682" w:type="pct"/>
            <w:tcBorders>
              <w:top w:val="outset" w:sz="6" w:space="0" w:color="auto"/>
              <w:left w:val="outset" w:sz="6" w:space="0" w:color="auto"/>
              <w:bottom w:val="outset" w:sz="6" w:space="0" w:color="auto"/>
              <w:right w:val="outset" w:sz="6" w:space="0" w:color="auto"/>
            </w:tcBorders>
            <w:vAlign w:val="center"/>
            <w:hideMark/>
          </w:tcPr>
          <w:p w14:paraId="779D2DA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0</w:t>
            </w:r>
          </w:p>
        </w:tc>
      </w:tr>
      <w:tr w:rsidR="002160A2" w:rsidRPr="0002071E" w14:paraId="56C533F7" w14:textId="77777777" w:rsidTr="00D07391">
        <w:trPr>
          <w:trHeight w:val="3835"/>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CC7AFFF"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097" w:type="pct"/>
            <w:gridSpan w:val="7"/>
            <w:vMerge w:val="restart"/>
            <w:tcBorders>
              <w:top w:val="outset" w:sz="6" w:space="0" w:color="auto"/>
              <w:left w:val="outset" w:sz="6" w:space="0" w:color="auto"/>
              <w:bottom w:val="outset" w:sz="6" w:space="0" w:color="auto"/>
              <w:right w:val="outset" w:sz="6" w:space="0" w:color="auto"/>
            </w:tcBorders>
          </w:tcPr>
          <w:p w14:paraId="13158C76" w14:textId="7AFA1ED4" w:rsidR="005D3F5C" w:rsidRPr="0002071E" w:rsidRDefault="005D3F5C" w:rsidP="001B71B4">
            <w:pPr>
              <w:spacing w:after="0" w:line="240" w:lineRule="auto"/>
              <w:jc w:val="both"/>
              <w:rPr>
                <w:rFonts w:ascii="Times New Roman" w:hAnsi="Times New Roman" w:cs="Times New Roman"/>
                <w:bCs/>
                <w:sz w:val="28"/>
                <w:szCs w:val="28"/>
              </w:rPr>
            </w:pPr>
            <w:r w:rsidRPr="0002071E">
              <w:rPr>
                <w:rFonts w:ascii="Times New Roman" w:hAnsi="Times New Roman" w:cs="Times New Roman"/>
                <w:bCs/>
                <w:sz w:val="28"/>
                <w:szCs w:val="28"/>
              </w:rPr>
              <w:t>Rēzeknes Tehnoloģiju akadēmijas Inženieru fakultātes ēkas remontdarbu 2021.</w:t>
            </w:r>
            <w:r w:rsidR="00A66D11">
              <w:rPr>
                <w:rFonts w:ascii="Times New Roman" w:hAnsi="Times New Roman" w:cs="Times New Roman"/>
                <w:bCs/>
                <w:sz w:val="28"/>
                <w:szCs w:val="28"/>
              </w:rPr>
              <w:t xml:space="preserve"> </w:t>
            </w:r>
            <w:r w:rsidRPr="0002071E">
              <w:rPr>
                <w:rFonts w:ascii="Times New Roman" w:hAnsi="Times New Roman" w:cs="Times New Roman"/>
                <w:bCs/>
                <w:sz w:val="28"/>
                <w:szCs w:val="28"/>
              </w:rPr>
              <w:t>gadā kopējo izmaksu (</w:t>
            </w:r>
            <w:r w:rsidR="00D07391" w:rsidRPr="0002071E">
              <w:rPr>
                <w:rFonts w:ascii="Times New Roman" w:hAnsi="Times New Roman" w:cs="Times New Roman"/>
                <w:color w:val="000000"/>
                <w:sz w:val="28"/>
                <w:szCs w:val="28"/>
                <w:shd w:val="clear" w:color="auto" w:fill="FFFFFF"/>
              </w:rPr>
              <w:t>530 86</w:t>
            </w:r>
            <w:r w:rsidR="00AD2244">
              <w:rPr>
                <w:rFonts w:ascii="Times New Roman" w:hAnsi="Times New Roman" w:cs="Times New Roman"/>
                <w:color w:val="000000"/>
                <w:sz w:val="28"/>
                <w:szCs w:val="28"/>
                <w:shd w:val="clear" w:color="auto" w:fill="FFFFFF"/>
              </w:rPr>
              <w:t>8</w:t>
            </w:r>
            <w:r w:rsidR="00D07391" w:rsidRPr="0002071E">
              <w:rPr>
                <w:rFonts w:ascii="Times New Roman" w:hAnsi="Times New Roman" w:cs="Times New Roman"/>
                <w:color w:val="000000"/>
                <w:sz w:val="28"/>
                <w:szCs w:val="28"/>
                <w:shd w:val="clear" w:color="auto" w:fill="FFFFFF"/>
              </w:rPr>
              <w:t xml:space="preserve"> </w:t>
            </w:r>
            <w:r w:rsidRPr="0002071E">
              <w:rPr>
                <w:rFonts w:ascii="Times New Roman" w:hAnsi="Times New Roman" w:cs="Times New Roman"/>
                <w:bCs/>
                <w:i/>
                <w:sz w:val="28"/>
                <w:szCs w:val="28"/>
              </w:rPr>
              <w:t>euro</w:t>
            </w:r>
            <w:r w:rsidRPr="0002071E">
              <w:rPr>
                <w:rFonts w:ascii="Times New Roman" w:hAnsi="Times New Roman" w:cs="Times New Roman"/>
                <w:bCs/>
                <w:sz w:val="28"/>
                <w:szCs w:val="28"/>
              </w:rPr>
              <w:t xml:space="preserve"> ar PVN) detalizēts sadalījums:</w:t>
            </w:r>
          </w:p>
          <w:p w14:paraId="77319F24" w14:textId="4F72080A" w:rsidR="001B71B4" w:rsidRPr="0002071E" w:rsidRDefault="001B71B4" w:rsidP="001B71B4">
            <w:pPr>
              <w:spacing w:after="0" w:line="240" w:lineRule="auto"/>
              <w:jc w:val="both"/>
              <w:rPr>
                <w:rFonts w:ascii="Times New Roman" w:hAnsi="Times New Roman" w:cs="Times New Roman"/>
                <w:bCs/>
                <w:sz w:val="28"/>
                <w:szCs w:val="28"/>
              </w:rPr>
            </w:pPr>
            <w:r w:rsidRPr="0002071E">
              <w:rPr>
                <w:rFonts w:ascii="Times New Roman" w:hAnsi="Times New Roman" w:cs="Times New Roman"/>
                <w:bCs/>
                <w:sz w:val="28"/>
                <w:szCs w:val="28"/>
              </w:rPr>
              <w:t>1)</w:t>
            </w:r>
            <w:r w:rsidR="000A4AC3" w:rsidRPr="0002071E">
              <w:rPr>
                <w:rFonts w:ascii="Times New Roman" w:hAnsi="Times New Roman" w:cs="Times New Roman"/>
                <w:bCs/>
                <w:sz w:val="28"/>
                <w:szCs w:val="28"/>
              </w:rPr>
              <w:t xml:space="preserve"> </w:t>
            </w:r>
            <w:r w:rsidR="00133E3C" w:rsidRPr="0002071E">
              <w:rPr>
                <w:rFonts w:ascii="Times New Roman" w:hAnsi="Times New Roman" w:cs="Times New Roman"/>
                <w:bCs/>
                <w:sz w:val="28"/>
                <w:szCs w:val="28"/>
              </w:rPr>
              <w:t>Fasādes un j</w:t>
            </w:r>
            <w:r w:rsidR="000A4AC3" w:rsidRPr="0002071E">
              <w:rPr>
                <w:rFonts w:ascii="Times New Roman" w:hAnsi="Times New Roman" w:cs="Times New Roman"/>
                <w:bCs/>
                <w:sz w:val="28"/>
                <w:szCs w:val="28"/>
              </w:rPr>
              <w:t>umta remont</w:t>
            </w:r>
            <w:r w:rsidR="008736CA" w:rsidRPr="0002071E">
              <w:rPr>
                <w:rFonts w:ascii="Times New Roman" w:hAnsi="Times New Roman" w:cs="Times New Roman"/>
                <w:bCs/>
                <w:sz w:val="28"/>
                <w:szCs w:val="28"/>
              </w:rPr>
              <w:t>darbi</w:t>
            </w:r>
            <w:r w:rsidR="000A4AC3" w:rsidRPr="0002071E">
              <w:rPr>
                <w:rFonts w:ascii="Times New Roman" w:hAnsi="Times New Roman" w:cs="Times New Roman"/>
                <w:bCs/>
                <w:sz w:val="28"/>
                <w:szCs w:val="28"/>
              </w:rPr>
              <w:t xml:space="preserve"> </w:t>
            </w:r>
            <w:r w:rsidR="00133E3C" w:rsidRPr="0002071E">
              <w:rPr>
                <w:rFonts w:ascii="Times New Roman" w:hAnsi="Times New Roman" w:cs="Times New Roman"/>
                <w:color w:val="000000"/>
                <w:sz w:val="28"/>
                <w:szCs w:val="28"/>
                <w:shd w:val="clear" w:color="auto" w:fill="FFFFFF"/>
              </w:rPr>
              <w:t>523</w:t>
            </w:r>
            <w:r w:rsidR="00AD2244">
              <w:rPr>
                <w:rFonts w:ascii="Times New Roman" w:hAnsi="Times New Roman" w:cs="Times New Roman"/>
                <w:color w:val="000000"/>
                <w:sz w:val="28"/>
                <w:szCs w:val="28"/>
                <w:shd w:val="clear" w:color="auto" w:fill="FFFFFF"/>
              </w:rPr>
              <w:t> </w:t>
            </w:r>
            <w:r w:rsidR="00133E3C" w:rsidRPr="0002071E">
              <w:rPr>
                <w:rFonts w:ascii="Times New Roman" w:hAnsi="Times New Roman" w:cs="Times New Roman"/>
                <w:color w:val="000000"/>
                <w:sz w:val="28"/>
                <w:szCs w:val="28"/>
                <w:shd w:val="clear" w:color="auto" w:fill="FFFFFF"/>
              </w:rPr>
              <w:t>00</w:t>
            </w:r>
            <w:r w:rsidR="00AD2244">
              <w:rPr>
                <w:rFonts w:ascii="Times New Roman" w:hAnsi="Times New Roman" w:cs="Times New Roman"/>
                <w:color w:val="000000"/>
                <w:sz w:val="28"/>
                <w:szCs w:val="28"/>
                <w:shd w:val="clear" w:color="auto" w:fill="FFFFFF"/>
              </w:rPr>
              <w:t>3</w:t>
            </w:r>
            <w:r w:rsidR="00133E3C" w:rsidRPr="0002071E">
              <w:rPr>
                <w:rFonts w:ascii="Times New Roman" w:hAnsi="Times New Roman" w:cs="Times New Roman"/>
                <w:color w:val="000000"/>
                <w:sz w:val="28"/>
                <w:szCs w:val="28"/>
                <w:shd w:val="clear" w:color="auto" w:fill="FFFFFF"/>
              </w:rPr>
              <w:t xml:space="preserve"> </w:t>
            </w:r>
            <w:r w:rsidR="00D73DA1" w:rsidRPr="0002071E">
              <w:rPr>
                <w:rFonts w:ascii="Times New Roman" w:hAnsi="Times New Roman" w:cs="Times New Roman"/>
                <w:bCs/>
                <w:i/>
                <w:sz w:val="28"/>
                <w:szCs w:val="28"/>
              </w:rPr>
              <w:t>euro</w:t>
            </w:r>
            <w:r w:rsidR="00133E3C" w:rsidRPr="0002071E">
              <w:rPr>
                <w:rFonts w:ascii="Times New Roman" w:hAnsi="Times New Roman" w:cs="Times New Roman"/>
                <w:bCs/>
                <w:sz w:val="28"/>
                <w:szCs w:val="28"/>
              </w:rPr>
              <w:t>;</w:t>
            </w:r>
            <w:r w:rsidRPr="0002071E">
              <w:rPr>
                <w:rFonts w:ascii="Times New Roman" w:hAnsi="Times New Roman" w:cs="Times New Roman"/>
                <w:bCs/>
                <w:sz w:val="28"/>
                <w:szCs w:val="28"/>
              </w:rPr>
              <w:tab/>
            </w:r>
          </w:p>
          <w:p w14:paraId="023A6538" w14:textId="7C667732" w:rsidR="001B71B4" w:rsidRPr="0002071E" w:rsidRDefault="001B71B4" w:rsidP="001B71B4">
            <w:pPr>
              <w:spacing w:after="0" w:line="240" w:lineRule="auto"/>
              <w:jc w:val="both"/>
              <w:rPr>
                <w:rFonts w:ascii="Times New Roman" w:hAnsi="Times New Roman" w:cs="Times New Roman"/>
                <w:bCs/>
                <w:sz w:val="28"/>
                <w:szCs w:val="28"/>
              </w:rPr>
            </w:pPr>
            <w:r w:rsidRPr="0002071E">
              <w:rPr>
                <w:rFonts w:ascii="Times New Roman" w:hAnsi="Times New Roman" w:cs="Times New Roman"/>
                <w:bCs/>
                <w:sz w:val="28"/>
                <w:szCs w:val="28"/>
              </w:rPr>
              <w:t>2)</w:t>
            </w:r>
            <w:r w:rsidR="00133E3C" w:rsidRPr="0002071E">
              <w:rPr>
                <w:rFonts w:ascii="Times New Roman" w:hAnsi="Times New Roman" w:cs="Times New Roman"/>
                <w:bCs/>
                <w:sz w:val="28"/>
                <w:szCs w:val="28"/>
              </w:rPr>
              <w:t xml:space="preserve"> </w:t>
            </w:r>
            <w:r w:rsidR="000A4AC3" w:rsidRPr="0002071E">
              <w:rPr>
                <w:rFonts w:ascii="Times New Roman" w:hAnsi="Times New Roman" w:cs="Times New Roman"/>
                <w:bCs/>
                <w:sz w:val="28"/>
                <w:szCs w:val="28"/>
              </w:rPr>
              <w:t xml:space="preserve">Būvuzraudzība  </w:t>
            </w:r>
            <w:r w:rsidR="00133E3C" w:rsidRPr="0002071E">
              <w:rPr>
                <w:rFonts w:ascii="Times New Roman" w:hAnsi="Times New Roman" w:cs="Times New Roman"/>
                <w:color w:val="000000"/>
                <w:sz w:val="28"/>
                <w:szCs w:val="28"/>
                <w:shd w:val="clear" w:color="auto" w:fill="FFFFFF"/>
              </w:rPr>
              <w:t>4</w:t>
            </w:r>
            <w:r w:rsidR="00AD2244">
              <w:rPr>
                <w:rFonts w:ascii="Times New Roman" w:hAnsi="Times New Roman" w:cs="Times New Roman"/>
                <w:color w:val="000000"/>
                <w:sz w:val="28"/>
                <w:szCs w:val="28"/>
                <w:shd w:val="clear" w:color="auto" w:fill="FFFFFF"/>
              </w:rPr>
              <w:t> </w:t>
            </w:r>
            <w:r w:rsidR="00133E3C" w:rsidRPr="0002071E">
              <w:rPr>
                <w:rFonts w:ascii="Times New Roman" w:hAnsi="Times New Roman" w:cs="Times New Roman"/>
                <w:color w:val="000000"/>
                <w:sz w:val="28"/>
                <w:szCs w:val="28"/>
                <w:shd w:val="clear" w:color="auto" w:fill="FFFFFF"/>
              </w:rPr>
              <w:t>235</w:t>
            </w:r>
            <w:r w:rsidR="00133E3C" w:rsidRPr="0002071E">
              <w:rPr>
                <w:rFonts w:ascii="Times New Roman" w:hAnsi="Times New Roman" w:cs="Times New Roman"/>
                <w:bCs/>
                <w:sz w:val="28"/>
                <w:szCs w:val="28"/>
              </w:rPr>
              <w:t xml:space="preserve"> </w:t>
            </w:r>
            <w:r w:rsidR="00D73DA1" w:rsidRPr="0002071E">
              <w:rPr>
                <w:rFonts w:ascii="Times New Roman" w:hAnsi="Times New Roman" w:cs="Times New Roman"/>
                <w:bCs/>
                <w:i/>
                <w:sz w:val="28"/>
                <w:szCs w:val="28"/>
              </w:rPr>
              <w:t>euro</w:t>
            </w:r>
            <w:r w:rsidR="00133E3C" w:rsidRPr="0002071E">
              <w:rPr>
                <w:rFonts w:ascii="Times New Roman" w:hAnsi="Times New Roman" w:cs="Times New Roman"/>
                <w:bCs/>
                <w:sz w:val="28"/>
                <w:szCs w:val="28"/>
              </w:rPr>
              <w:t>;</w:t>
            </w:r>
          </w:p>
          <w:p w14:paraId="2E1BE5BC" w14:textId="01F7A36B" w:rsidR="00133E3C" w:rsidRPr="0002071E" w:rsidRDefault="00133E3C" w:rsidP="001B71B4">
            <w:pPr>
              <w:spacing w:after="0" w:line="240" w:lineRule="auto"/>
              <w:jc w:val="both"/>
              <w:rPr>
                <w:rFonts w:ascii="Times New Roman" w:hAnsi="Times New Roman" w:cs="Times New Roman"/>
                <w:bCs/>
                <w:sz w:val="28"/>
                <w:szCs w:val="28"/>
              </w:rPr>
            </w:pPr>
            <w:r w:rsidRPr="0002071E">
              <w:rPr>
                <w:rFonts w:ascii="Times New Roman" w:hAnsi="Times New Roman" w:cs="Times New Roman"/>
                <w:bCs/>
                <w:sz w:val="28"/>
                <w:szCs w:val="28"/>
              </w:rPr>
              <w:t xml:space="preserve">3) Autoruzraudzība </w:t>
            </w:r>
            <w:r w:rsidR="00D07391" w:rsidRPr="0002071E">
              <w:rPr>
                <w:rFonts w:ascii="Times New Roman" w:hAnsi="Times New Roman" w:cs="Times New Roman"/>
                <w:color w:val="000000"/>
                <w:sz w:val="28"/>
                <w:szCs w:val="28"/>
                <w:shd w:val="clear" w:color="auto" w:fill="FFFFFF"/>
              </w:rPr>
              <w:t>3</w:t>
            </w:r>
            <w:r w:rsidR="00AD2244">
              <w:rPr>
                <w:rFonts w:ascii="Times New Roman" w:hAnsi="Times New Roman" w:cs="Times New Roman"/>
                <w:color w:val="000000"/>
                <w:sz w:val="28"/>
                <w:szCs w:val="28"/>
                <w:shd w:val="clear" w:color="auto" w:fill="FFFFFF"/>
              </w:rPr>
              <w:t> </w:t>
            </w:r>
            <w:r w:rsidR="00D07391" w:rsidRPr="0002071E">
              <w:rPr>
                <w:rFonts w:ascii="Times New Roman" w:hAnsi="Times New Roman" w:cs="Times New Roman"/>
                <w:color w:val="000000"/>
                <w:sz w:val="28"/>
                <w:szCs w:val="28"/>
                <w:shd w:val="clear" w:color="auto" w:fill="FFFFFF"/>
              </w:rPr>
              <w:t xml:space="preserve">630 </w:t>
            </w:r>
            <w:r w:rsidR="00D73DA1" w:rsidRPr="0002071E">
              <w:rPr>
                <w:rFonts w:ascii="Times New Roman" w:hAnsi="Times New Roman" w:cs="Times New Roman"/>
                <w:bCs/>
                <w:i/>
                <w:sz w:val="28"/>
                <w:szCs w:val="28"/>
              </w:rPr>
              <w:t>euro.</w:t>
            </w:r>
          </w:p>
          <w:p w14:paraId="1549C740" w14:textId="5C8C3460" w:rsidR="001B71B4" w:rsidRPr="0002071E" w:rsidRDefault="001B71B4" w:rsidP="001B71B4">
            <w:pPr>
              <w:spacing w:after="0" w:line="240" w:lineRule="auto"/>
              <w:jc w:val="both"/>
              <w:rPr>
                <w:rFonts w:ascii="Times New Roman" w:hAnsi="Times New Roman" w:cs="Times New Roman"/>
                <w:bCs/>
                <w:sz w:val="28"/>
                <w:szCs w:val="28"/>
              </w:rPr>
            </w:pPr>
            <w:r w:rsidRPr="0002071E">
              <w:rPr>
                <w:rFonts w:ascii="Times New Roman" w:hAnsi="Times New Roman" w:cs="Times New Roman"/>
                <w:bCs/>
                <w:sz w:val="28"/>
                <w:szCs w:val="28"/>
              </w:rPr>
              <w:tab/>
            </w:r>
            <w:r w:rsidR="005D3F5C" w:rsidRPr="0002071E">
              <w:rPr>
                <w:rFonts w:ascii="Times New Roman" w:hAnsi="Times New Roman" w:cs="Times New Roman"/>
                <w:bCs/>
                <w:sz w:val="28"/>
                <w:szCs w:val="28"/>
              </w:rPr>
              <w:t xml:space="preserve"> </w:t>
            </w:r>
          </w:p>
          <w:p w14:paraId="1BDDB4A0" w14:textId="77777777" w:rsidR="008C0E81" w:rsidRPr="0002071E" w:rsidRDefault="008C0E81" w:rsidP="008C0E81">
            <w:pPr>
              <w:pStyle w:val="Parasts1"/>
              <w:jc w:val="both"/>
              <w:rPr>
                <w:rFonts w:eastAsiaTheme="minorHAnsi"/>
                <w:sz w:val="28"/>
                <w:szCs w:val="28"/>
                <w:shd w:val="clear" w:color="auto" w:fill="FFFFFF"/>
                <w:lang w:eastAsia="en-US"/>
              </w:rPr>
            </w:pPr>
            <w:r w:rsidRPr="0002071E">
              <w:rPr>
                <w:rFonts w:eastAsiaTheme="minorHAnsi"/>
                <w:sz w:val="28"/>
                <w:szCs w:val="28"/>
                <w:shd w:val="clear" w:color="auto" w:fill="FFFFFF"/>
                <w:lang w:eastAsia="en-US"/>
              </w:rPr>
              <w:t xml:space="preserve">Līdz 2021.gada beigām paredzēta Rēzeknes Tehnoloģiju akadēmijas Inženieru fakultātes ēkas fasādes un jumta remontdarbu veikšana. </w:t>
            </w:r>
          </w:p>
          <w:p w14:paraId="78580DFA" w14:textId="687DAF56" w:rsidR="008C0E81" w:rsidRPr="0002071E" w:rsidRDefault="008C0E81" w:rsidP="008C0E81">
            <w:pPr>
              <w:pStyle w:val="Parasts1"/>
              <w:jc w:val="both"/>
              <w:rPr>
                <w:rFonts w:eastAsiaTheme="minorHAnsi"/>
                <w:sz w:val="28"/>
                <w:szCs w:val="28"/>
                <w:shd w:val="clear" w:color="auto" w:fill="FFFFFF"/>
                <w:lang w:eastAsia="en-US"/>
              </w:rPr>
            </w:pPr>
            <w:r w:rsidRPr="0002071E">
              <w:rPr>
                <w:rFonts w:eastAsiaTheme="minorHAnsi"/>
                <w:sz w:val="28"/>
                <w:szCs w:val="28"/>
                <w:shd w:val="clear" w:color="auto" w:fill="FFFFFF"/>
                <w:lang w:eastAsia="en-US"/>
              </w:rPr>
              <w:t>No valsts budžeta programmas „Līdzekļi neparedzētiem gadījumiem” pieprasītais finansējums Rēzeknes Tehnoloģiju akadēmija Inženieru fakultātes ēkas fasādes un jumta remontdarbiem 2021.</w:t>
            </w:r>
            <w:r w:rsidR="00A66D11">
              <w:rPr>
                <w:rFonts w:eastAsiaTheme="minorHAnsi"/>
                <w:sz w:val="28"/>
                <w:szCs w:val="28"/>
                <w:shd w:val="clear" w:color="auto" w:fill="FFFFFF"/>
                <w:lang w:eastAsia="en-US"/>
              </w:rPr>
              <w:t xml:space="preserve"> </w:t>
            </w:r>
            <w:r w:rsidRPr="0002071E">
              <w:rPr>
                <w:rFonts w:eastAsiaTheme="minorHAnsi"/>
                <w:sz w:val="28"/>
                <w:szCs w:val="28"/>
                <w:shd w:val="clear" w:color="auto" w:fill="FFFFFF"/>
                <w:lang w:eastAsia="en-US"/>
              </w:rPr>
              <w:t xml:space="preserve">gadā plānots </w:t>
            </w:r>
            <w:r w:rsidRPr="0002071E">
              <w:rPr>
                <w:b/>
                <w:color w:val="000000"/>
                <w:sz w:val="28"/>
                <w:szCs w:val="28"/>
                <w:shd w:val="clear" w:color="auto" w:fill="FFFFFF"/>
              </w:rPr>
              <w:t>530 86</w:t>
            </w:r>
            <w:r w:rsidR="00AD2244">
              <w:rPr>
                <w:b/>
                <w:color w:val="000000"/>
                <w:sz w:val="28"/>
                <w:szCs w:val="28"/>
                <w:shd w:val="clear" w:color="auto" w:fill="FFFFFF"/>
              </w:rPr>
              <w:t>8</w:t>
            </w:r>
            <w:r w:rsidRPr="0002071E">
              <w:rPr>
                <w:rFonts w:eastAsiaTheme="minorHAnsi"/>
                <w:sz w:val="28"/>
                <w:szCs w:val="28"/>
                <w:shd w:val="clear" w:color="auto" w:fill="FFFFFF"/>
                <w:lang w:eastAsia="en-US"/>
              </w:rPr>
              <w:t xml:space="preserve"> </w:t>
            </w:r>
            <w:r w:rsidR="00D73DA1" w:rsidRPr="0002071E">
              <w:rPr>
                <w:bCs/>
                <w:i/>
                <w:sz w:val="28"/>
                <w:szCs w:val="28"/>
              </w:rPr>
              <w:t>euro</w:t>
            </w:r>
            <w:r w:rsidRPr="0002071E">
              <w:rPr>
                <w:rFonts w:eastAsiaTheme="minorHAnsi"/>
                <w:sz w:val="28"/>
                <w:szCs w:val="28"/>
                <w:shd w:val="clear" w:color="auto" w:fill="FFFFFF"/>
                <w:lang w:eastAsia="en-US"/>
              </w:rPr>
              <w:t xml:space="preserve"> apmērā. </w:t>
            </w:r>
          </w:p>
          <w:p w14:paraId="4A6D94AE" w14:textId="0E764A60" w:rsidR="001B71B4" w:rsidRPr="0002071E" w:rsidRDefault="001B71B4" w:rsidP="001B71B4">
            <w:pPr>
              <w:spacing w:after="0" w:line="240" w:lineRule="auto"/>
              <w:jc w:val="both"/>
              <w:rPr>
                <w:rFonts w:ascii="Times New Roman" w:hAnsi="Times New Roman" w:cs="Times New Roman"/>
                <w:bCs/>
                <w:sz w:val="28"/>
                <w:szCs w:val="28"/>
              </w:rPr>
            </w:pPr>
          </w:p>
          <w:p w14:paraId="23B7A1C1" w14:textId="3D7D5DDD" w:rsidR="001A6103" w:rsidRPr="0002071E" w:rsidRDefault="001A6103" w:rsidP="00F26230">
            <w:pPr>
              <w:spacing w:after="0" w:line="240" w:lineRule="auto"/>
              <w:jc w:val="both"/>
              <w:rPr>
                <w:rFonts w:ascii="Times New Roman" w:hAnsi="Times New Roman" w:cs="Times New Roman"/>
                <w:bCs/>
                <w:color w:val="FF0000"/>
                <w:sz w:val="28"/>
                <w:szCs w:val="28"/>
              </w:rPr>
            </w:pPr>
          </w:p>
        </w:tc>
      </w:tr>
      <w:tr w:rsidR="002160A2" w:rsidRPr="0002071E" w14:paraId="2FD381D0"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667762D"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6.1. detalizēts ieņēmumu aprēķins</w:t>
            </w:r>
          </w:p>
        </w:tc>
        <w:tc>
          <w:tcPr>
            <w:tcW w:w="4097" w:type="pct"/>
            <w:gridSpan w:val="7"/>
            <w:vMerge/>
            <w:tcBorders>
              <w:top w:val="outset" w:sz="6" w:space="0" w:color="auto"/>
              <w:left w:val="outset" w:sz="6" w:space="0" w:color="auto"/>
              <w:bottom w:val="outset" w:sz="6" w:space="0" w:color="auto"/>
              <w:right w:val="outset" w:sz="6" w:space="0" w:color="auto"/>
            </w:tcBorders>
            <w:vAlign w:val="center"/>
            <w:hideMark/>
          </w:tcPr>
          <w:p w14:paraId="2A2D885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r>
      <w:tr w:rsidR="002160A2" w:rsidRPr="0002071E" w14:paraId="7C0AB32E"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027E21A"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6.2. detalizēts izdevumu aprēķins</w:t>
            </w:r>
          </w:p>
        </w:tc>
        <w:tc>
          <w:tcPr>
            <w:tcW w:w="4097" w:type="pct"/>
            <w:gridSpan w:val="7"/>
            <w:vMerge/>
            <w:tcBorders>
              <w:top w:val="outset" w:sz="6" w:space="0" w:color="auto"/>
              <w:left w:val="outset" w:sz="6" w:space="0" w:color="auto"/>
              <w:bottom w:val="outset" w:sz="6" w:space="0" w:color="auto"/>
              <w:right w:val="outset" w:sz="6" w:space="0" w:color="auto"/>
            </w:tcBorders>
            <w:vAlign w:val="center"/>
            <w:hideMark/>
          </w:tcPr>
          <w:p w14:paraId="7519DB9B"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c>
      </w:tr>
      <w:tr w:rsidR="002160A2" w:rsidRPr="0002071E" w14:paraId="023E7080"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188DEE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7. Amata vietu skaita izmaiņas</w:t>
            </w:r>
          </w:p>
        </w:tc>
        <w:tc>
          <w:tcPr>
            <w:tcW w:w="4097" w:type="pct"/>
            <w:gridSpan w:val="7"/>
            <w:tcBorders>
              <w:top w:val="outset" w:sz="6" w:space="0" w:color="auto"/>
              <w:left w:val="outset" w:sz="6" w:space="0" w:color="auto"/>
              <w:bottom w:val="outset" w:sz="6" w:space="0" w:color="auto"/>
              <w:right w:val="outset" w:sz="6" w:space="0" w:color="auto"/>
            </w:tcBorders>
            <w:hideMark/>
          </w:tcPr>
          <w:p w14:paraId="3ADB1842" w14:textId="77777777" w:rsidR="002160A2" w:rsidRPr="0002071E" w:rsidRDefault="002160A2" w:rsidP="00BE2F26">
            <w:pPr>
              <w:spacing w:after="0" w:line="240" w:lineRule="auto"/>
              <w:jc w:val="both"/>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xml:space="preserve">Projekts šo jomu neskar. </w:t>
            </w:r>
          </w:p>
        </w:tc>
      </w:tr>
      <w:tr w:rsidR="002160A2" w:rsidRPr="0002071E" w14:paraId="45F619C7" w14:textId="77777777" w:rsidTr="00D07391">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06E8DC8" w14:textId="77777777" w:rsidR="002160A2" w:rsidRPr="0002071E" w:rsidRDefault="002160A2" w:rsidP="00BE2F26">
            <w:pPr>
              <w:spacing w:after="0" w:line="240" w:lineRule="auto"/>
              <w:rPr>
                <w:rFonts w:ascii="Times New Roman" w:eastAsia="Times New Roman" w:hAnsi="Times New Roman" w:cs="Times New Roman"/>
                <w:sz w:val="28"/>
                <w:szCs w:val="28"/>
                <w:lang w:eastAsia="lv-LV"/>
              </w:rPr>
            </w:pPr>
            <w:r w:rsidRPr="0002071E">
              <w:rPr>
                <w:rFonts w:ascii="Times New Roman" w:eastAsia="Times New Roman" w:hAnsi="Times New Roman" w:cs="Times New Roman"/>
                <w:iCs/>
                <w:sz w:val="28"/>
                <w:szCs w:val="28"/>
                <w:lang w:eastAsia="lv-LV"/>
              </w:rPr>
              <w:t>8. Cita informācija</w:t>
            </w:r>
          </w:p>
        </w:tc>
        <w:tc>
          <w:tcPr>
            <w:tcW w:w="4097" w:type="pct"/>
            <w:gridSpan w:val="7"/>
            <w:tcBorders>
              <w:top w:val="outset" w:sz="6" w:space="0" w:color="auto"/>
              <w:left w:val="outset" w:sz="6" w:space="0" w:color="auto"/>
              <w:bottom w:val="outset" w:sz="6" w:space="0" w:color="auto"/>
              <w:right w:val="outset" w:sz="6" w:space="0" w:color="auto"/>
            </w:tcBorders>
            <w:hideMark/>
          </w:tcPr>
          <w:p w14:paraId="1EFF5F42" w14:textId="11900F07" w:rsidR="002160A2" w:rsidRPr="0002071E" w:rsidRDefault="002160A2" w:rsidP="005D3F5C">
            <w:pPr>
              <w:spacing w:after="0" w:line="240" w:lineRule="auto"/>
              <w:jc w:val="both"/>
              <w:rPr>
                <w:rFonts w:ascii="Times New Roman" w:eastAsia="Times New Roman" w:hAnsi="Times New Roman" w:cs="Times New Roman"/>
                <w:sz w:val="28"/>
                <w:szCs w:val="28"/>
              </w:rPr>
            </w:pPr>
            <w:r w:rsidRPr="0002071E">
              <w:rPr>
                <w:rFonts w:ascii="Times New Roman" w:eastAsia="Times New Roman" w:hAnsi="Times New Roman" w:cs="Times New Roman"/>
                <w:sz w:val="28"/>
                <w:szCs w:val="28"/>
              </w:rPr>
              <w:t xml:space="preserve">Atbilstoši </w:t>
            </w:r>
            <w:r w:rsidR="00F30999" w:rsidRPr="0002071E">
              <w:rPr>
                <w:rFonts w:ascii="Times New Roman" w:eastAsia="Times New Roman" w:hAnsi="Times New Roman" w:cs="Times New Roman"/>
                <w:sz w:val="28"/>
                <w:szCs w:val="28"/>
              </w:rPr>
              <w:t>p</w:t>
            </w:r>
            <w:r w:rsidRPr="0002071E">
              <w:rPr>
                <w:rFonts w:ascii="Times New Roman" w:eastAsia="Times New Roman" w:hAnsi="Times New Roman" w:cs="Times New Roman"/>
                <w:sz w:val="28"/>
                <w:szCs w:val="28"/>
              </w:rPr>
              <w:t>rotokol</w:t>
            </w:r>
            <w:r w:rsidR="00F30999" w:rsidRPr="0002071E">
              <w:rPr>
                <w:rFonts w:ascii="Times New Roman" w:eastAsia="Times New Roman" w:hAnsi="Times New Roman" w:cs="Times New Roman"/>
                <w:sz w:val="28"/>
                <w:szCs w:val="28"/>
              </w:rPr>
              <w:t>lēmumā</w:t>
            </w:r>
            <w:r w:rsidRPr="0002071E">
              <w:rPr>
                <w:rFonts w:ascii="Times New Roman" w:eastAsia="Times New Roman" w:hAnsi="Times New Roman" w:cs="Times New Roman"/>
                <w:sz w:val="28"/>
                <w:szCs w:val="28"/>
              </w:rPr>
              <w:t xml:space="preserve"> Nr.</w:t>
            </w:r>
            <w:r w:rsidR="00A66D11">
              <w:rPr>
                <w:rFonts w:ascii="Times New Roman" w:eastAsia="Times New Roman" w:hAnsi="Times New Roman" w:cs="Times New Roman"/>
                <w:sz w:val="28"/>
                <w:szCs w:val="28"/>
              </w:rPr>
              <w:t xml:space="preserve"> </w:t>
            </w:r>
            <w:r w:rsidRPr="0002071E">
              <w:rPr>
                <w:rFonts w:ascii="Times New Roman" w:eastAsia="Times New Roman" w:hAnsi="Times New Roman" w:cs="Times New Roman"/>
                <w:sz w:val="28"/>
                <w:szCs w:val="28"/>
              </w:rPr>
              <w:t>28 lemtajam</w:t>
            </w:r>
            <w:r w:rsidR="00A15CE7" w:rsidRPr="0002071E">
              <w:rPr>
                <w:rFonts w:ascii="Times New Roman" w:eastAsia="Times New Roman" w:hAnsi="Times New Roman" w:cs="Times New Roman"/>
                <w:sz w:val="28"/>
                <w:szCs w:val="28"/>
              </w:rPr>
              <w:t xml:space="preserve"> </w:t>
            </w:r>
            <w:r w:rsidR="005D3F5C" w:rsidRPr="0002071E">
              <w:rPr>
                <w:rFonts w:ascii="Times New Roman" w:eastAsia="Times New Roman" w:hAnsi="Times New Roman" w:cs="Times New Roman"/>
                <w:sz w:val="28"/>
                <w:szCs w:val="28"/>
              </w:rPr>
              <w:t>Rēzeknes Tehnoloģiju akadēmija Inženieru fakultātes ēkas remontdarbiem 2021.</w:t>
            </w:r>
            <w:r w:rsidR="00A66D11">
              <w:rPr>
                <w:rFonts w:ascii="Times New Roman" w:eastAsia="Times New Roman" w:hAnsi="Times New Roman" w:cs="Times New Roman"/>
                <w:sz w:val="28"/>
                <w:szCs w:val="28"/>
              </w:rPr>
              <w:t xml:space="preserve"> </w:t>
            </w:r>
            <w:r w:rsidR="005D3F5C" w:rsidRPr="0002071E">
              <w:rPr>
                <w:rFonts w:ascii="Times New Roman" w:eastAsia="Times New Roman" w:hAnsi="Times New Roman" w:cs="Times New Roman"/>
                <w:sz w:val="28"/>
                <w:szCs w:val="28"/>
              </w:rPr>
              <w:t xml:space="preserve">gadā nepieciešams finansējums </w:t>
            </w:r>
            <w:r w:rsidR="00D07391" w:rsidRPr="0002071E">
              <w:rPr>
                <w:rFonts w:ascii="Times New Roman" w:hAnsi="Times New Roman" w:cs="Times New Roman"/>
                <w:color w:val="000000"/>
                <w:sz w:val="28"/>
                <w:szCs w:val="28"/>
                <w:shd w:val="clear" w:color="auto" w:fill="FFFFFF"/>
              </w:rPr>
              <w:t>530 86</w:t>
            </w:r>
            <w:r w:rsidR="00AD2244">
              <w:rPr>
                <w:rFonts w:ascii="Times New Roman" w:hAnsi="Times New Roman" w:cs="Times New Roman"/>
                <w:color w:val="000000"/>
                <w:sz w:val="28"/>
                <w:szCs w:val="28"/>
                <w:shd w:val="clear" w:color="auto" w:fill="FFFFFF"/>
              </w:rPr>
              <w:t>8</w:t>
            </w:r>
            <w:r w:rsidR="00D07391" w:rsidRPr="0002071E">
              <w:rPr>
                <w:rFonts w:ascii="Times New Roman" w:hAnsi="Times New Roman" w:cs="Times New Roman"/>
                <w:color w:val="000000"/>
                <w:sz w:val="28"/>
                <w:szCs w:val="28"/>
                <w:shd w:val="clear" w:color="auto" w:fill="FFFFFF"/>
              </w:rPr>
              <w:t xml:space="preserve"> </w:t>
            </w:r>
            <w:r w:rsidR="00D73DA1" w:rsidRPr="0002071E">
              <w:rPr>
                <w:rFonts w:ascii="Times New Roman" w:hAnsi="Times New Roman" w:cs="Times New Roman"/>
                <w:bCs/>
                <w:i/>
                <w:sz w:val="28"/>
                <w:szCs w:val="28"/>
              </w:rPr>
              <w:t>euro</w:t>
            </w:r>
            <w:r w:rsidR="005D3F5C" w:rsidRPr="0002071E">
              <w:rPr>
                <w:rFonts w:ascii="Times New Roman" w:hAnsi="Times New Roman" w:cs="Times New Roman"/>
                <w:sz w:val="28"/>
                <w:szCs w:val="28"/>
                <w:shd w:val="clear" w:color="auto" w:fill="FFFFFF"/>
              </w:rPr>
              <w:t xml:space="preserve"> apmērā.</w:t>
            </w:r>
            <w:r w:rsidR="005D3F5C" w:rsidRPr="0002071E">
              <w:rPr>
                <w:rFonts w:ascii="Times New Roman" w:eastAsia="Times New Roman" w:hAnsi="Times New Roman" w:cs="Times New Roman"/>
                <w:sz w:val="28"/>
                <w:szCs w:val="28"/>
              </w:rPr>
              <w:t xml:space="preserve"> </w:t>
            </w:r>
            <w:r w:rsidR="003069F1" w:rsidRPr="0002071E">
              <w:rPr>
                <w:rFonts w:ascii="Times New Roman" w:hAnsi="Times New Roman"/>
                <w:sz w:val="28"/>
                <w:szCs w:val="28"/>
              </w:rPr>
              <w:t xml:space="preserve">Rīkojuma projekts tiks īstenots atbilstoši </w:t>
            </w:r>
            <w:r w:rsidR="003069F1" w:rsidRPr="0002071E">
              <w:rPr>
                <w:rStyle w:val="normaltextrun"/>
                <w:rFonts w:ascii="Times New Roman" w:hAnsi="Times New Roman" w:cs="Times New Roman"/>
                <w:sz w:val="28"/>
                <w:szCs w:val="28"/>
                <w:shd w:val="clear" w:color="auto" w:fill="FFFFFF"/>
              </w:rPr>
              <w:t>protokola Nr.</w:t>
            </w:r>
            <w:r w:rsidR="00A66D11">
              <w:rPr>
                <w:rStyle w:val="normaltextrun"/>
                <w:rFonts w:ascii="Times New Roman" w:hAnsi="Times New Roman" w:cs="Times New Roman"/>
                <w:sz w:val="28"/>
                <w:szCs w:val="28"/>
                <w:shd w:val="clear" w:color="auto" w:fill="FFFFFF"/>
              </w:rPr>
              <w:t xml:space="preserve"> </w:t>
            </w:r>
            <w:r w:rsidR="003069F1" w:rsidRPr="0002071E">
              <w:rPr>
                <w:rStyle w:val="normaltextrun"/>
                <w:rFonts w:ascii="Times New Roman" w:hAnsi="Times New Roman" w:cs="Times New Roman"/>
                <w:sz w:val="28"/>
                <w:szCs w:val="28"/>
                <w:shd w:val="clear" w:color="auto" w:fill="FFFFFF"/>
              </w:rPr>
              <w:t>28</w:t>
            </w:r>
            <w:r w:rsidR="003069F1" w:rsidRPr="0002071E">
              <w:rPr>
                <w:rStyle w:val="normaltextrun"/>
                <w:sz w:val="28"/>
                <w:szCs w:val="28"/>
                <w:shd w:val="clear" w:color="auto" w:fill="FFFFFF"/>
              </w:rPr>
              <w:t xml:space="preserve"> </w:t>
            </w:r>
            <w:r w:rsidR="003069F1" w:rsidRPr="0002071E">
              <w:rPr>
                <w:rFonts w:ascii="Times New Roman" w:eastAsia="Times New Roman" w:hAnsi="Times New Roman"/>
                <w:sz w:val="28"/>
                <w:szCs w:val="28"/>
                <w:lang w:eastAsia="lv-LV"/>
              </w:rPr>
              <w:t>42.</w:t>
            </w:r>
            <w:r w:rsidR="00A66D11">
              <w:rPr>
                <w:rFonts w:ascii="Times New Roman" w:eastAsia="Times New Roman" w:hAnsi="Times New Roman"/>
                <w:sz w:val="28"/>
                <w:szCs w:val="28"/>
                <w:lang w:eastAsia="lv-LV"/>
              </w:rPr>
              <w:t xml:space="preserve"> </w:t>
            </w:r>
            <w:r w:rsidR="003069F1" w:rsidRPr="0002071E">
              <w:rPr>
                <w:rFonts w:ascii="Times New Roman" w:eastAsia="Times New Roman" w:hAnsi="Times New Roman"/>
                <w:sz w:val="28"/>
                <w:szCs w:val="28"/>
                <w:lang w:eastAsia="lv-LV"/>
              </w:rPr>
              <w:t>§</w:t>
            </w:r>
            <w:r w:rsidR="003069F1" w:rsidRPr="0002071E">
              <w:rPr>
                <w:rFonts w:ascii="Times New Roman" w:eastAsia="Times New Roman" w:hAnsi="Times New Roman"/>
                <w:b/>
                <w:sz w:val="28"/>
                <w:szCs w:val="28"/>
                <w:lang w:eastAsia="lv-LV"/>
              </w:rPr>
              <w:t xml:space="preserve"> </w:t>
            </w:r>
            <w:r w:rsidR="00A66D11">
              <w:rPr>
                <w:rStyle w:val="normaltextrun"/>
                <w:rFonts w:ascii="Times New Roman" w:hAnsi="Times New Roman" w:cs="Times New Roman"/>
                <w:sz w:val="28"/>
                <w:szCs w:val="28"/>
                <w:shd w:val="clear" w:color="auto" w:fill="FFFFFF"/>
              </w:rPr>
              <w:t xml:space="preserve">4. </w:t>
            </w:r>
            <w:r w:rsidR="003069F1" w:rsidRPr="0002071E">
              <w:rPr>
                <w:rStyle w:val="normaltextrun"/>
                <w:rFonts w:ascii="Times New Roman" w:hAnsi="Times New Roman" w:cs="Times New Roman"/>
                <w:sz w:val="28"/>
                <w:szCs w:val="28"/>
                <w:shd w:val="clear" w:color="auto" w:fill="FFFFFF"/>
              </w:rPr>
              <w:t>un 12. punktā noteiktajam.</w:t>
            </w:r>
          </w:p>
        </w:tc>
      </w:tr>
      <w:tr w:rsidR="002160A2" w:rsidRPr="0002071E" w14:paraId="37CD7C32" w14:textId="77777777" w:rsidTr="00976D0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17627920" w14:textId="77777777" w:rsidR="002160A2" w:rsidRPr="0002071E" w:rsidRDefault="002160A2" w:rsidP="00BE2F26">
            <w:pPr>
              <w:spacing w:after="0" w:line="240" w:lineRule="auto"/>
              <w:jc w:val="center"/>
              <w:rPr>
                <w:rFonts w:ascii="Times New Roman" w:hAnsi="Times New Roman" w:cs="Times New Roman"/>
                <w:b/>
                <w:bCs/>
                <w:iCs/>
                <w:sz w:val="28"/>
                <w:szCs w:val="28"/>
              </w:rPr>
            </w:pPr>
            <w:r w:rsidRPr="0002071E">
              <w:rPr>
                <w:rFonts w:ascii="Times New Roman" w:hAnsi="Times New Roman" w:cs="Times New Roman"/>
                <w:b/>
                <w:bCs/>
                <w:iCs/>
                <w:sz w:val="28"/>
                <w:szCs w:val="28"/>
              </w:rPr>
              <w:t>IV. Tiesību akta projekta ietekme uz spēkā esošo tiesību normu sistēmu</w:t>
            </w:r>
          </w:p>
        </w:tc>
      </w:tr>
      <w:tr w:rsidR="002160A2" w:rsidRPr="0002071E" w14:paraId="7BF6937A" w14:textId="77777777" w:rsidTr="00976D09">
        <w:trPr>
          <w:trHeight w:val="304"/>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61224D26" w14:textId="77777777" w:rsidR="002160A2" w:rsidRPr="0002071E" w:rsidRDefault="002160A2" w:rsidP="00BE2F26">
            <w:pPr>
              <w:spacing w:after="0" w:line="240" w:lineRule="auto"/>
              <w:jc w:val="center"/>
              <w:rPr>
                <w:rFonts w:ascii="Times New Roman" w:hAnsi="Times New Roman" w:cs="Times New Roman"/>
                <w:b/>
                <w:bCs/>
                <w:iCs/>
                <w:sz w:val="28"/>
                <w:szCs w:val="28"/>
              </w:rPr>
            </w:pPr>
            <w:r w:rsidRPr="0002071E">
              <w:rPr>
                <w:rFonts w:ascii="Times New Roman" w:eastAsia="Times New Roman" w:hAnsi="Times New Roman" w:cs="Times New Roman"/>
                <w:iCs/>
                <w:sz w:val="28"/>
                <w:szCs w:val="28"/>
                <w:lang w:eastAsia="lv-LV"/>
              </w:rPr>
              <w:t>Projekts šo jomu neskar.</w:t>
            </w:r>
          </w:p>
        </w:tc>
      </w:tr>
    </w:tbl>
    <w:p w14:paraId="3D84A602"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02071E" w14:paraId="76A3C2F8" w14:textId="77777777" w:rsidTr="00672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169C7" w14:textId="77777777" w:rsidR="002160A2" w:rsidRPr="0002071E" w:rsidRDefault="002160A2" w:rsidP="00BE2F26">
            <w:pPr>
              <w:spacing w:after="0" w:line="240" w:lineRule="auto"/>
              <w:jc w:val="center"/>
              <w:rPr>
                <w:rFonts w:ascii="Times New Roman" w:eastAsia="Times New Roman" w:hAnsi="Times New Roman" w:cs="Times New Roman"/>
                <w:b/>
                <w:bCs/>
                <w:iCs/>
                <w:sz w:val="28"/>
                <w:szCs w:val="28"/>
                <w:lang w:eastAsia="lv-LV"/>
              </w:rPr>
            </w:pPr>
            <w:r w:rsidRPr="0002071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2160A2" w:rsidRPr="0002071E" w14:paraId="363BAD4F" w14:textId="77777777" w:rsidTr="0067211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7B8F78"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Projekts šo jomu neskar.</w:t>
            </w:r>
          </w:p>
        </w:tc>
      </w:tr>
    </w:tbl>
    <w:p w14:paraId="2A748AD0"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02071E" w14:paraId="5782745E" w14:textId="77777777" w:rsidTr="00672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E229B" w14:textId="77777777" w:rsidR="002160A2" w:rsidRPr="0002071E" w:rsidRDefault="002160A2" w:rsidP="00BE2F26">
            <w:pPr>
              <w:spacing w:after="0" w:line="240" w:lineRule="auto"/>
              <w:jc w:val="center"/>
              <w:rPr>
                <w:rFonts w:ascii="Times New Roman" w:eastAsia="Times New Roman" w:hAnsi="Times New Roman" w:cs="Times New Roman"/>
                <w:b/>
                <w:bCs/>
                <w:iCs/>
                <w:sz w:val="28"/>
                <w:szCs w:val="28"/>
                <w:lang w:eastAsia="lv-LV"/>
              </w:rPr>
            </w:pPr>
            <w:r w:rsidRPr="0002071E">
              <w:rPr>
                <w:rFonts w:ascii="Times New Roman" w:eastAsia="Times New Roman" w:hAnsi="Times New Roman" w:cs="Times New Roman"/>
                <w:b/>
                <w:bCs/>
                <w:iCs/>
                <w:sz w:val="28"/>
                <w:szCs w:val="28"/>
                <w:lang w:eastAsia="lv-LV"/>
              </w:rPr>
              <w:t>VI. Sabiedrības līdzdalība un komunikācijas aktivitātes</w:t>
            </w:r>
          </w:p>
        </w:tc>
      </w:tr>
      <w:tr w:rsidR="002160A2" w:rsidRPr="0002071E" w14:paraId="03BD6BA4" w14:textId="77777777" w:rsidTr="0067211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2B70EBE"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Projekts šo jomu neskar.</w:t>
            </w:r>
          </w:p>
        </w:tc>
      </w:tr>
    </w:tbl>
    <w:p w14:paraId="14D7132D"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02071E" w14:paraId="26FB876C" w14:textId="77777777" w:rsidTr="006721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07595A" w14:textId="77777777" w:rsidR="002160A2" w:rsidRPr="0002071E" w:rsidRDefault="002160A2" w:rsidP="00BE2F26">
            <w:pPr>
              <w:spacing w:after="0" w:line="240" w:lineRule="auto"/>
              <w:jc w:val="center"/>
              <w:rPr>
                <w:rFonts w:ascii="Times New Roman" w:eastAsia="Times New Roman" w:hAnsi="Times New Roman" w:cs="Times New Roman"/>
                <w:b/>
                <w:bCs/>
                <w:iCs/>
                <w:sz w:val="28"/>
                <w:szCs w:val="28"/>
                <w:lang w:eastAsia="lv-LV"/>
              </w:rPr>
            </w:pPr>
            <w:r w:rsidRPr="0002071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2160A2" w:rsidRPr="0002071E" w14:paraId="4899F8B0"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6F6C7"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6B60124"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F569B8B" w14:textId="134AE44F" w:rsidR="002160A2" w:rsidRPr="0002071E" w:rsidRDefault="00910C29" w:rsidP="00D73DA1">
            <w:pPr>
              <w:spacing w:after="0" w:line="240" w:lineRule="auto"/>
              <w:jc w:val="both"/>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 xml:space="preserve">Izglītības un zinātnes ministrija, </w:t>
            </w:r>
            <w:r w:rsidR="00D73DA1" w:rsidRPr="0002071E">
              <w:rPr>
                <w:rFonts w:ascii="Times New Roman" w:eastAsia="Times New Roman" w:hAnsi="Times New Roman" w:cs="Times New Roman"/>
                <w:iCs/>
                <w:sz w:val="28"/>
                <w:szCs w:val="28"/>
                <w:lang w:eastAsia="lv-LV"/>
              </w:rPr>
              <w:t>Rēzeknes Tehnoloģiju akadēmija</w:t>
            </w:r>
            <w:r w:rsidRPr="0002071E">
              <w:rPr>
                <w:rFonts w:ascii="Times New Roman" w:eastAsia="Times New Roman" w:hAnsi="Times New Roman" w:cs="Times New Roman"/>
                <w:iCs/>
                <w:sz w:val="28"/>
                <w:szCs w:val="28"/>
                <w:lang w:eastAsia="lv-LV"/>
              </w:rPr>
              <w:t>.</w:t>
            </w:r>
          </w:p>
        </w:tc>
      </w:tr>
      <w:tr w:rsidR="002160A2" w:rsidRPr="0002071E" w14:paraId="3ACC945E"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E665EE"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E14E2E"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Projekta izpildes ietekme uz pārvaldes funkcijām un institucionālo struktūru.</w:t>
            </w:r>
          </w:p>
          <w:p w14:paraId="25C59309"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A6886D"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Projekts šo jomu neskar.</w:t>
            </w:r>
          </w:p>
        </w:tc>
      </w:tr>
      <w:tr w:rsidR="002160A2" w:rsidRPr="0002071E" w14:paraId="08878303"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649AA9" w14:textId="77777777" w:rsidR="002160A2" w:rsidRPr="0002071E" w:rsidRDefault="002160A2" w:rsidP="00BE2F26">
            <w:pPr>
              <w:spacing w:after="0" w:line="240" w:lineRule="auto"/>
              <w:jc w:val="center"/>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8E2E4C"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2D879" w14:textId="77777777" w:rsidR="002160A2" w:rsidRPr="0002071E" w:rsidRDefault="002160A2" w:rsidP="00BE2F26">
            <w:pPr>
              <w:spacing w:after="0" w:line="240" w:lineRule="auto"/>
              <w:rPr>
                <w:rFonts w:ascii="Times New Roman" w:eastAsia="Times New Roman" w:hAnsi="Times New Roman" w:cs="Times New Roman"/>
                <w:iCs/>
                <w:sz w:val="28"/>
                <w:szCs w:val="28"/>
                <w:lang w:eastAsia="lv-LV"/>
              </w:rPr>
            </w:pPr>
            <w:r w:rsidRPr="0002071E">
              <w:rPr>
                <w:rFonts w:ascii="Times New Roman" w:eastAsia="Times New Roman" w:hAnsi="Times New Roman" w:cs="Times New Roman"/>
                <w:iCs/>
                <w:sz w:val="28"/>
                <w:szCs w:val="28"/>
                <w:lang w:eastAsia="lv-LV"/>
              </w:rPr>
              <w:t>Nav</w:t>
            </w:r>
          </w:p>
        </w:tc>
      </w:tr>
    </w:tbl>
    <w:p w14:paraId="5BB60BD9" w14:textId="71A4556A" w:rsidR="002160A2" w:rsidRPr="0002071E" w:rsidRDefault="002160A2" w:rsidP="00BE2F26">
      <w:pPr>
        <w:spacing w:after="0" w:line="240" w:lineRule="auto"/>
        <w:rPr>
          <w:rFonts w:ascii="Times New Roman" w:hAnsi="Times New Roman" w:cs="Times New Roman"/>
          <w:sz w:val="28"/>
          <w:szCs w:val="28"/>
        </w:rPr>
      </w:pPr>
    </w:p>
    <w:p w14:paraId="47F86957" w14:textId="77777777" w:rsidR="00CD6B9F" w:rsidRPr="00A23FEA" w:rsidRDefault="00CD6B9F" w:rsidP="00CD6B9F">
      <w:pPr>
        <w:tabs>
          <w:tab w:val="left" w:pos="6804"/>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ministre</w:t>
      </w:r>
      <w:r w:rsidRPr="00A23FEA">
        <w:rPr>
          <w:rFonts w:ascii="Times New Roman" w:eastAsia="Times New Roman" w:hAnsi="Times New Roman" w:cs="Times New Roman"/>
          <w:sz w:val="28"/>
          <w:szCs w:val="28"/>
          <w:lang w:eastAsia="lv-LV"/>
        </w:rPr>
        <w:tab/>
      </w:r>
      <w:r w:rsidRPr="00A23FE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Anita Muižniece</w:t>
      </w:r>
    </w:p>
    <w:p w14:paraId="1FEDFAA9" w14:textId="77777777" w:rsidR="00CD6B9F" w:rsidRDefault="00CD6B9F" w:rsidP="00CD6B9F">
      <w:pPr>
        <w:rPr>
          <w:rFonts w:ascii="Times New Roman" w:eastAsia="Times New Roman" w:hAnsi="Times New Roman" w:cs="Times New Roman"/>
          <w:sz w:val="28"/>
          <w:szCs w:val="28"/>
          <w:lang w:eastAsia="lv-LV"/>
        </w:rPr>
      </w:pPr>
    </w:p>
    <w:p w14:paraId="5B88D084" w14:textId="1BF17B9E" w:rsidR="00CD6B9F" w:rsidRPr="001F07DC" w:rsidRDefault="00CD6B9F" w:rsidP="00CD6B9F">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lv-LV"/>
        </w:rPr>
        <w:t xml:space="preserve">Vīza: </w:t>
      </w:r>
      <w:r w:rsidR="001F07DC">
        <w:rPr>
          <w:rFonts w:ascii="Times New Roman" w:eastAsia="Calibri" w:hAnsi="Times New Roman" w:cs="Times New Roman"/>
          <w:sz w:val="28"/>
          <w:szCs w:val="28"/>
        </w:rPr>
        <w:t>Valsts sekretārs</w:t>
      </w:r>
      <w:r w:rsidR="001F07DC">
        <w:rPr>
          <w:rFonts w:ascii="Times New Roman" w:eastAsia="Calibri" w:hAnsi="Times New Roman" w:cs="Times New Roman"/>
          <w:sz w:val="28"/>
          <w:szCs w:val="28"/>
        </w:rPr>
        <w:tab/>
      </w:r>
      <w:r w:rsidR="001F07DC">
        <w:rPr>
          <w:rFonts w:ascii="Times New Roman" w:eastAsia="Calibri" w:hAnsi="Times New Roman" w:cs="Times New Roman"/>
          <w:sz w:val="28"/>
          <w:szCs w:val="28"/>
        </w:rPr>
        <w:tab/>
      </w:r>
      <w:r w:rsidR="001F07DC">
        <w:rPr>
          <w:rFonts w:ascii="Times New Roman" w:eastAsia="Calibri" w:hAnsi="Times New Roman" w:cs="Times New Roman"/>
          <w:sz w:val="28"/>
          <w:szCs w:val="28"/>
        </w:rPr>
        <w:tab/>
      </w:r>
      <w:r w:rsidR="001F07DC">
        <w:rPr>
          <w:rFonts w:ascii="Times New Roman" w:eastAsia="Calibri" w:hAnsi="Times New Roman" w:cs="Times New Roman"/>
          <w:sz w:val="28"/>
          <w:szCs w:val="28"/>
        </w:rPr>
        <w:tab/>
      </w:r>
      <w:r w:rsidR="001F07DC">
        <w:rPr>
          <w:rFonts w:ascii="Times New Roman" w:eastAsia="Calibri" w:hAnsi="Times New Roman" w:cs="Times New Roman"/>
          <w:sz w:val="28"/>
          <w:szCs w:val="28"/>
        </w:rPr>
        <w:tab/>
      </w:r>
      <w:r w:rsidR="001F07DC">
        <w:rPr>
          <w:rFonts w:ascii="Times New Roman" w:eastAsia="Calibri" w:hAnsi="Times New Roman" w:cs="Times New Roman"/>
          <w:sz w:val="28"/>
          <w:szCs w:val="28"/>
        </w:rPr>
        <w:tab/>
      </w:r>
      <w:r w:rsidR="001F07DC">
        <w:rPr>
          <w:rFonts w:ascii="Times New Roman" w:eastAsia="Calibri" w:hAnsi="Times New Roman" w:cs="Times New Roman"/>
          <w:sz w:val="28"/>
          <w:szCs w:val="28"/>
        </w:rPr>
        <w:tab/>
        <w:t>Jānis Volberts</w:t>
      </w:r>
      <w:bookmarkStart w:id="0" w:name="_GoBack"/>
      <w:bookmarkEnd w:id="0"/>
    </w:p>
    <w:p w14:paraId="3E2CCA95" w14:textId="77777777" w:rsidR="005D3F5C" w:rsidRPr="0002071E" w:rsidRDefault="005D3F5C" w:rsidP="00BE2F26">
      <w:pPr>
        <w:tabs>
          <w:tab w:val="left" w:pos="6100"/>
        </w:tabs>
        <w:spacing w:after="0" w:line="240" w:lineRule="auto"/>
        <w:rPr>
          <w:rFonts w:ascii="Times New Roman" w:hAnsi="Times New Roman" w:cs="Times New Roman"/>
          <w:sz w:val="20"/>
        </w:rPr>
      </w:pPr>
    </w:p>
    <w:p w14:paraId="4641C277" w14:textId="77777777" w:rsidR="005D3F5C" w:rsidRPr="0002071E" w:rsidRDefault="005D3F5C" w:rsidP="00BE2F26">
      <w:pPr>
        <w:tabs>
          <w:tab w:val="left" w:pos="6100"/>
        </w:tabs>
        <w:spacing w:after="0" w:line="240" w:lineRule="auto"/>
        <w:rPr>
          <w:rFonts w:ascii="Times New Roman" w:hAnsi="Times New Roman" w:cs="Times New Roman"/>
          <w:sz w:val="20"/>
        </w:rPr>
      </w:pPr>
    </w:p>
    <w:p w14:paraId="5D68B55B" w14:textId="77777777" w:rsidR="005D3F5C" w:rsidRPr="0002071E" w:rsidRDefault="005D3F5C" w:rsidP="00BE2F26">
      <w:pPr>
        <w:tabs>
          <w:tab w:val="left" w:pos="6100"/>
        </w:tabs>
        <w:spacing w:after="0" w:line="240" w:lineRule="auto"/>
        <w:rPr>
          <w:rFonts w:ascii="Times New Roman" w:hAnsi="Times New Roman" w:cs="Times New Roman"/>
          <w:sz w:val="20"/>
        </w:rPr>
      </w:pPr>
    </w:p>
    <w:p w14:paraId="2AC08792" w14:textId="3BAFAC10" w:rsidR="002160A2" w:rsidRPr="0002071E" w:rsidRDefault="00910C29" w:rsidP="00BE2F26">
      <w:pPr>
        <w:tabs>
          <w:tab w:val="left" w:pos="6100"/>
        </w:tabs>
        <w:spacing w:after="0" w:line="240" w:lineRule="auto"/>
        <w:rPr>
          <w:rFonts w:ascii="Times New Roman" w:hAnsi="Times New Roman" w:cs="Times New Roman"/>
          <w:sz w:val="20"/>
        </w:rPr>
      </w:pPr>
      <w:r w:rsidRPr="0002071E">
        <w:rPr>
          <w:rFonts w:ascii="Times New Roman" w:hAnsi="Times New Roman" w:cs="Times New Roman"/>
          <w:sz w:val="20"/>
        </w:rPr>
        <w:t>Laudere 67047895</w:t>
      </w:r>
      <w:r w:rsidR="002160A2" w:rsidRPr="0002071E">
        <w:rPr>
          <w:rFonts w:ascii="Times New Roman" w:hAnsi="Times New Roman" w:cs="Times New Roman"/>
          <w:sz w:val="20"/>
        </w:rPr>
        <w:tab/>
      </w:r>
    </w:p>
    <w:p w14:paraId="0437CD2F" w14:textId="6130A067" w:rsidR="00894C55" w:rsidRPr="002160A2" w:rsidRDefault="00FD43F7" w:rsidP="00BE2F26">
      <w:pPr>
        <w:spacing w:after="0" w:line="240" w:lineRule="auto"/>
      </w:pPr>
      <w:hyperlink r:id="rId11" w:history="1">
        <w:r w:rsidR="00910C29" w:rsidRPr="0002071E">
          <w:rPr>
            <w:rStyle w:val="Hyperlink"/>
            <w:rFonts w:ascii="Times New Roman" w:hAnsi="Times New Roman" w:cs="Times New Roman"/>
            <w:sz w:val="20"/>
          </w:rPr>
          <w:t>Marika.Laudere@izm.gov.lv</w:t>
        </w:r>
      </w:hyperlink>
    </w:p>
    <w:sectPr w:rsidR="00894C55" w:rsidRPr="002160A2" w:rsidSect="008D673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74E7" w14:textId="77777777" w:rsidR="00FD43F7" w:rsidRDefault="00FD43F7" w:rsidP="00894C55">
      <w:pPr>
        <w:spacing w:after="0" w:line="240" w:lineRule="auto"/>
      </w:pPr>
      <w:r>
        <w:separator/>
      </w:r>
    </w:p>
  </w:endnote>
  <w:endnote w:type="continuationSeparator" w:id="0">
    <w:p w14:paraId="0B9B5DA1" w14:textId="77777777" w:rsidR="00FD43F7" w:rsidRDefault="00FD43F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9192" w14:textId="5FDED483" w:rsidR="00DA7AC9" w:rsidRPr="00C54535" w:rsidRDefault="00910C29" w:rsidP="00DA7AC9">
    <w:pPr>
      <w:pStyle w:val="Footer"/>
    </w:pPr>
    <w:r>
      <w:rPr>
        <w:rFonts w:ascii="Times New Roman" w:hAnsi="Times New Roman" w:cs="Times New Roman"/>
        <w:sz w:val="20"/>
        <w:szCs w:val="20"/>
      </w:rPr>
      <w:t>IZM</w:t>
    </w:r>
    <w:r w:rsidR="00DA7AC9" w:rsidRPr="00794F86">
      <w:rPr>
        <w:rFonts w:ascii="Times New Roman" w:hAnsi="Times New Roman" w:cs="Times New Roman"/>
        <w:sz w:val="20"/>
        <w:szCs w:val="20"/>
      </w:rPr>
      <w:t>Anot_</w:t>
    </w:r>
    <w:r w:rsidR="00CD6B9F">
      <w:rPr>
        <w:rFonts w:ascii="Times New Roman" w:hAnsi="Times New Roman" w:cs="Times New Roman"/>
        <w:sz w:val="20"/>
        <w:szCs w:val="20"/>
      </w:rPr>
      <w:t>30</w:t>
    </w:r>
    <w:r w:rsidR="005D3F5C">
      <w:rPr>
        <w:rFonts w:ascii="Times New Roman" w:hAnsi="Times New Roman" w:cs="Times New Roman"/>
        <w:sz w:val="20"/>
        <w:szCs w:val="20"/>
      </w:rPr>
      <w:t>06</w:t>
    </w:r>
    <w:r w:rsidR="00DA7AC9">
      <w:rPr>
        <w:rFonts w:ascii="Times New Roman" w:hAnsi="Times New Roman" w:cs="Times New Roman"/>
        <w:sz w:val="20"/>
        <w:szCs w:val="20"/>
      </w:rPr>
      <w:t>21</w:t>
    </w:r>
    <w:r w:rsidR="00DA7AC9" w:rsidRPr="00794F86">
      <w:rPr>
        <w:rFonts w:ascii="Times New Roman" w:hAnsi="Times New Roman" w:cs="Times New Roman"/>
        <w:sz w:val="20"/>
        <w:szCs w:val="20"/>
      </w:rPr>
      <w:t>_LNG_</w:t>
    </w:r>
    <w:r w:rsidR="005D3F5C">
      <w:rPr>
        <w:rFonts w:ascii="Times New Roman" w:hAnsi="Times New Roman" w:cs="Times New Roman"/>
        <w:sz w:val="20"/>
        <w:szCs w:val="20"/>
      </w:rPr>
      <w:t>RTA</w:t>
    </w:r>
    <w:r w:rsidR="00DA7AC9" w:rsidRPr="00794F86">
      <w:rPr>
        <w:rFonts w:ascii="Times New Roman" w:hAnsi="Times New Roman" w:cs="Times New Roman"/>
        <w:sz w:val="20"/>
        <w:szCs w:val="20"/>
      </w:rPr>
      <w:t>_Covid19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5D7C" w14:textId="212B6C56" w:rsidR="00DA7AC9" w:rsidRPr="005D3F5C" w:rsidRDefault="005D3F5C" w:rsidP="005D3F5C">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sidR="00CD6B9F">
      <w:rPr>
        <w:rFonts w:ascii="Times New Roman" w:hAnsi="Times New Roman" w:cs="Times New Roman"/>
        <w:sz w:val="20"/>
        <w:szCs w:val="20"/>
      </w:rPr>
      <w:t>30</w:t>
    </w:r>
    <w:r>
      <w:rPr>
        <w:rFonts w:ascii="Times New Roman" w:hAnsi="Times New Roman" w:cs="Times New Roman"/>
        <w:sz w:val="20"/>
        <w:szCs w:val="20"/>
      </w:rPr>
      <w:t>0621</w:t>
    </w:r>
    <w:r w:rsidRPr="00794F86">
      <w:rPr>
        <w:rFonts w:ascii="Times New Roman" w:hAnsi="Times New Roman" w:cs="Times New Roman"/>
        <w:sz w:val="20"/>
        <w:szCs w:val="20"/>
      </w:rPr>
      <w:t>_LNG_</w:t>
    </w:r>
    <w:r>
      <w:rPr>
        <w:rFonts w:ascii="Times New Roman" w:hAnsi="Times New Roman" w:cs="Times New Roman"/>
        <w:sz w:val="20"/>
        <w:szCs w:val="20"/>
      </w:rPr>
      <w:t>RTA</w:t>
    </w:r>
    <w:r w:rsidRPr="00794F86">
      <w:rPr>
        <w:rFonts w:ascii="Times New Roman" w:hAnsi="Times New Roman" w:cs="Times New Roman"/>
        <w:sz w:val="20"/>
        <w:szCs w:val="20"/>
      </w:rPr>
      <w:t>_Covid19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74F90" w14:textId="77777777" w:rsidR="00FD43F7" w:rsidRDefault="00FD43F7" w:rsidP="00894C55">
      <w:pPr>
        <w:spacing w:after="0" w:line="240" w:lineRule="auto"/>
      </w:pPr>
      <w:r>
        <w:separator/>
      </w:r>
    </w:p>
  </w:footnote>
  <w:footnote w:type="continuationSeparator" w:id="0">
    <w:p w14:paraId="7FFD128C" w14:textId="77777777" w:rsidR="00FD43F7" w:rsidRDefault="00FD43F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15BADFFE" w14:textId="0E20CFE9" w:rsidR="00DA7AC9" w:rsidRPr="005077BE" w:rsidRDefault="00DA7AC9">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1F07DC">
          <w:rPr>
            <w:rFonts w:ascii="Times New Roman" w:hAnsi="Times New Roman" w:cs="Times New Roman"/>
            <w:noProof/>
            <w:sz w:val="24"/>
            <w:szCs w:val="24"/>
          </w:rPr>
          <w:t>10</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35B0E"/>
    <w:multiLevelType w:val="hybridMultilevel"/>
    <w:tmpl w:val="21F89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9"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3"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6"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8"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4"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8"/>
  </w:num>
  <w:num w:numId="3">
    <w:abstractNumId w:val="42"/>
  </w:num>
  <w:num w:numId="4">
    <w:abstractNumId w:val="9"/>
  </w:num>
  <w:num w:numId="5">
    <w:abstractNumId w:val="37"/>
  </w:num>
  <w:num w:numId="6">
    <w:abstractNumId w:val="3"/>
  </w:num>
  <w:num w:numId="7">
    <w:abstractNumId w:val="17"/>
  </w:num>
  <w:num w:numId="8">
    <w:abstractNumId w:val="43"/>
  </w:num>
  <w:num w:numId="9">
    <w:abstractNumId w:val="10"/>
  </w:num>
  <w:num w:numId="10">
    <w:abstractNumId w:val="28"/>
  </w:num>
  <w:num w:numId="11">
    <w:abstractNumId w:val="41"/>
  </w:num>
  <w:num w:numId="12">
    <w:abstractNumId w:val="15"/>
  </w:num>
  <w:num w:numId="13">
    <w:abstractNumId w:val="38"/>
  </w:num>
  <w:num w:numId="14">
    <w:abstractNumId w:val="1"/>
  </w:num>
  <w:num w:numId="15">
    <w:abstractNumId w:val="36"/>
  </w:num>
  <w:num w:numId="16">
    <w:abstractNumId w:val="13"/>
  </w:num>
  <w:num w:numId="17">
    <w:abstractNumId w:val="8"/>
  </w:num>
  <w:num w:numId="18">
    <w:abstractNumId w:val="22"/>
  </w:num>
  <w:num w:numId="19">
    <w:abstractNumId w:val="34"/>
  </w:num>
  <w:num w:numId="20">
    <w:abstractNumId w:val="20"/>
  </w:num>
  <w:num w:numId="21">
    <w:abstractNumId w:val="19"/>
  </w:num>
  <w:num w:numId="22">
    <w:abstractNumId w:val="14"/>
  </w:num>
  <w:num w:numId="23">
    <w:abstractNumId w:val="32"/>
  </w:num>
  <w:num w:numId="24">
    <w:abstractNumId w:val="40"/>
  </w:num>
  <w:num w:numId="25">
    <w:abstractNumId w:val="33"/>
  </w:num>
  <w:num w:numId="26">
    <w:abstractNumId w:val="31"/>
  </w:num>
  <w:num w:numId="27">
    <w:abstractNumId w:val="30"/>
  </w:num>
  <w:num w:numId="28">
    <w:abstractNumId w:val="2"/>
  </w:num>
  <w:num w:numId="29">
    <w:abstractNumId w:val="27"/>
  </w:num>
  <w:num w:numId="30">
    <w:abstractNumId w:val="11"/>
  </w:num>
  <w:num w:numId="31">
    <w:abstractNumId w:val="26"/>
  </w:num>
  <w:num w:numId="32">
    <w:abstractNumId w:val="44"/>
  </w:num>
  <w:num w:numId="33">
    <w:abstractNumId w:val="35"/>
  </w:num>
  <w:num w:numId="34">
    <w:abstractNumId w:val="24"/>
  </w:num>
  <w:num w:numId="35">
    <w:abstractNumId w:val="5"/>
  </w:num>
  <w:num w:numId="36">
    <w:abstractNumId w:val="39"/>
  </w:num>
  <w:num w:numId="37">
    <w:abstractNumId w:val="23"/>
  </w:num>
  <w:num w:numId="38">
    <w:abstractNumId w:val="29"/>
  </w:num>
  <w:num w:numId="39">
    <w:abstractNumId w:val="16"/>
  </w:num>
  <w:num w:numId="40">
    <w:abstractNumId w:val="7"/>
  </w:num>
  <w:num w:numId="41">
    <w:abstractNumId w:val="4"/>
  </w:num>
  <w:num w:numId="42">
    <w:abstractNumId w:val="25"/>
  </w:num>
  <w:num w:numId="43">
    <w:abstractNumId w:val="21"/>
  </w:num>
  <w:num w:numId="44">
    <w:abstractNumId w:val="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75"/>
    <w:rsid w:val="0000624E"/>
    <w:rsid w:val="0002071E"/>
    <w:rsid w:val="0002121F"/>
    <w:rsid w:val="000239AE"/>
    <w:rsid w:val="0002708B"/>
    <w:rsid w:val="000328C9"/>
    <w:rsid w:val="00033D7E"/>
    <w:rsid w:val="00035701"/>
    <w:rsid w:val="00036235"/>
    <w:rsid w:val="00037942"/>
    <w:rsid w:val="00040230"/>
    <w:rsid w:val="0004370B"/>
    <w:rsid w:val="00046B67"/>
    <w:rsid w:val="0005473D"/>
    <w:rsid w:val="00055582"/>
    <w:rsid w:val="00060EBB"/>
    <w:rsid w:val="00074BCC"/>
    <w:rsid w:val="00075B18"/>
    <w:rsid w:val="00084319"/>
    <w:rsid w:val="00086214"/>
    <w:rsid w:val="00092F21"/>
    <w:rsid w:val="00095591"/>
    <w:rsid w:val="0009630E"/>
    <w:rsid w:val="00097687"/>
    <w:rsid w:val="000A160B"/>
    <w:rsid w:val="000A2399"/>
    <w:rsid w:val="000A4AC3"/>
    <w:rsid w:val="000A63EC"/>
    <w:rsid w:val="000A6E9C"/>
    <w:rsid w:val="000B6719"/>
    <w:rsid w:val="000B7A96"/>
    <w:rsid w:val="000B7E3F"/>
    <w:rsid w:val="000C0F93"/>
    <w:rsid w:val="000C2FF0"/>
    <w:rsid w:val="000C3E82"/>
    <w:rsid w:val="000C6315"/>
    <w:rsid w:val="000D4FAD"/>
    <w:rsid w:val="000D56BE"/>
    <w:rsid w:val="000D587E"/>
    <w:rsid w:val="000D6FD3"/>
    <w:rsid w:val="000E61BA"/>
    <w:rsid w:val="0010357A"/>
    <w:rsid w:val="00103C22"/>
    <w:rsid w:val="001052F9"/>
    <w:rsid w:val="0012352E"/>
    <w:rsid w:val="0012465D"/>
    <w:rsid w:val="00125120"/>
    <w:rsid w:val="001260AE"/>
    <w:rsid w:val="00126B8B"/>
    <w:rsid w:val="00133E3C"/>
    <w:rsid w:val="001356E6"/>
    <w:rsid w:val="00137725"/>
    <w:rsid w:val="001463DA"/>
    <w:rsid w:val="001479F6"/>
    <w:rsid w:val="00156293"/>
    <w:rsid w:val="00165A77"/>
    <w:rsid w:val="00170F8F"/>
    <w:rsid w:val="0018499E"/>
    <w:rsid w:val="001A6103"/>
    <w:rsid w:val="001B1FBC"/>
    <w:rsid w:val="001B71B4"/>
    <w:rsid w:val="001C11E7"/>
    <w:rsid w:val="001C1FF5"/>
    <w:rsid w:val="001C3358"/>
    <w:rsid w:val="001C59B7"/>
    <w:rsid w:val="001C5A2A"/>
    <w:rsid w:val="001C5E6B"/>
    <w:rsid w:val="001D24E3"/>
    <w:rsid w:val="001E6D32"/>
    <w:rsid w:val="001F07DC"/>
    <w:rsid w:val="001F5667"/>
    <w:rsid w:val="001F7240"/>
    <w:rsid w:val="001F78FE"/>
    <w:rsid w:val="00207D12"/>
    <w:rsid w:val="00211F62"/>
    <w:rsid w:val="002160A2"/>
    <w:rsid w:val="00220CB2"/>
    <w:rsid w:val="00224688"/>
    <w:rsid w:val="00226B6D"/>
    <w:rsid w:val="00227420"/>
    <w:rsid w:val="0023268F"/>
    <w:rsid w:val="0023313D"/>
    <w:rsid w:val="00236670"/>
    <w:rsid w:val="00243426"/>
    <w:rsid w:val="00243481"/>
    <w:rsid w:val="002461BF"/>
    <w:rsid w:val="00247F7D"/>
    <w:rsid w:val="00252698"/>
    <w:rsid w:val="002603D7"/>
    <w:rsid w:val="002612CB"/>
    <w:rsid w:val="0026281E"/>
    <w:rsid w:val="0026588C"/>
    <w:rsid w:val="0026676A"/>
    <w:rsid w:val="00272A0C"/>
    <w:rsid w:val="0027515C"/>
    <w:rsid w:val="00275816"/>
    <w:rsid w:val="0028408B"/>
    <w:rsid w:val="00286E9B"/>
    <w:rsid w:val="002872F0"/>
    <w:rsid w:val="002915CF"/>
    <w:rsid w:val="00291DB6"/>
    <w:rsid w:val="0029473F"/>
    <w:rsid w:val="002975AA"/>
    <w:rsid w:val="002A1401"/>
    <w:rsid w:val="002A524F"/>
    <w:rsid w:val="002B5C48"/>
    <w:rsid w:val="002B5C78"/>
    <w:rsid w:val="002B67F8"/>
    <w:rsid w:val="002D085B"/>
    <w:rsid w:val="002D6045"/>
    <w:rsid w:val="002E058D"/>
    <w:rsid w:val="002E166B"/>
    <w:rsid w:val="002E1C05"/>
    <w:rsid w:val="002F3B85"/>
    <w:rsid w:val="002F6CAB"/>
    <w:rsid w:val="00305E7D"/>
    <w:rsid w:val="00305EA1"/>
    <w:rsid w:val="003069F1"/>
    <w:rsid w:val="00312768"/>
    <w:rsid w:val="00321852"/>
    <w:rsid w:val="00321ABA"/>
    <w:rsid w:val="00330854"/>
    <w:rsid w:val="003431EC"/>
    <w:rsid w:val="00352AED"/>
    <w:rsid w:val="00357199"/>
    <w:rsid w:val="0036204A"/>
    <w:rsid w:val="0036699F"/>
    <w:rsid w:val="003729A6"/>
    <w:rsid w:val="00375025"/>
    <w:rsid w:val="0038446C"/>
    <w:rsid w:val="00385FF0"/>
    <w:rsid w:val="00391C24"/>
    <w:rsid w:val="003A1BF0"/>
    <w:rsid w:val="003A27FD"/>
    <w:rsid w:val="003A41B5"/>
    <w:rsid w:val="003A6985"/>
    <w:rsid w:val="003B0BF9"/>
    <w:rsid w:val="003B58AF"/>
    <w:rsid w:val="003C0081"/>
    <w:rsid w:val="003C3336"/>
    <w:rsid w:val="003C4321"/>
    <w:rsid w:val="003C4D71"/>
    <w:rsid w:val="003C5459"/>
    <w:rsid w:val="003D11DB"/>
    <w:rsid w:val="003D3982"/>
    <w:rsid w:val="003D69B3"/>
    <w:rsid w:val="003D7CF6"/>
    <w:rsid w:val="003E0791"/>
    <w:rsid w:val="003E0DBF"/>
    <w:rsid w:val="003F28AC"/>
    <w:rsid w:val="003F3514"/>
    <w:rsid w:val="00401E2A"/>
    <w:rsid w:val="0041142F"/>
    <w:rsid w:val="004124D2"/>
    <w:rsid w:val="00425BC2"/>
    <w:rsid w:val="00440A20"/>
    <w:rsid w:val="004454FE"/>
    <w:rsid w:val="00450A67"/>
    <w:rsid w:val="00456E40"/>
    <w:rsid w:val="00463FAF"/>
    <w:rsid w:val="00466E5B"/>
    <w:rsid w:val="00467E20"/>
    <w:rsid w:val="00471F27"/>
    <w:rsid w:val="004749D7"/>
    <w:rsid w:val="004776F6"/>
    <w:rsid w:val="00477C8E"/>
    <w:rsid w:val="00491A01"/>
    <w:rsid w:val="004950B4"/>
    <w:rsid w:val="004B127E"/>
    <w:rsid w:val="004B2557"/>
    <w:rsid w:val="004B50A0"/>
    <w:rsid w:val="004C59B8"/>
    <w:rsid w:val="004D41EC"/>
    <w:rsid w:val="004E2F8A"/>
    <w:rsid w:val="004E371D"/>
    <w:rsid w:val="004E4E28"/>
    <w:rsid w:val="004E5758"/>
    <w:rsid w:val="004E63EE"/>
    <w:rsid w:val="004E6641"/>
    <w:rsid w:val="004E72CD"/>
    <w:rsid w:val="004F4B3D"/>
    <w:rsid w:val="0050178F"/>
    <w:rsid w:val="00501E95"/>
    <w:rsid w:val="0050305E"/>
    <w:rsid w:val="0050375F"/>
    <w:rsid w:val="00506FDF"/>
    <w:rsid w:val="005077BE"/>
    <w:rsid w:val="0051050D"/>
    <w:rsid w:val="00511D43"/>
    <w:rsid w:val="005236D1"/>
    <w:rsid w:val="0053178E"/>
    <w:rsid w:val="00533533"/>
    <w:rsid w:val="005407B6"/>
    <w:rsid w:val="00542E5E"/>
    <w:rsid w:val="005461E3"/>
    <w:rsid w:val="00554D59"/>
    <w:rsid w:val="00555658"/>
    <w:rsid w:val="005644D9"/>
    <w:rsid w:val="0056574E"/>
    <w:rsid w:val="00570619"/>
    <w:rsid w:val="0057242D"/>
    <w:rsid w:val="00572911"/>
    <w:rsid w:val="00573DF9"/>
    <w:rsid w:val="00577735"/>
    <w:rsid w:val="00592143"/>
    <w:rsid w:val="00594723"/>
    <w:rsid w:val="005A6226"/>
    <w:rsid w:val="005B5FDD"/>
    <w:rsid w:val="005B673B"/>
    <w:rsid w:val="005C2152"/>
    <w:rsid w:val="005D3F5C"/>
    <w:rsid w:val="005D44BE"/>
    <w:rsid w:val="005F24B1"/>
    <w:rsid w:val="005F4308"/>
    <w:rsid w:val="005F508A"/>
    <w:rsid w:val="005F6B49"/>
    <w:rsid w:val="006043E7"/>
    <w:rsid w:val="00614D18"/>
    <w:rsid w:val="00625AD2"/>
    <w:rsid w:val="00633DBD"/>
    <w:rsid w:val="006360B2"/>
    <w:rsid w:val="00652978"/>
    <w:rsid w:val="00655F2C"/>
    <w:rsid w:val="006566F0"/>
    <w:rsid w:val="006650A9"/>
    <w:rsid w:val="00665B25"/>
    <w:rsid w:val="006672AC"/>
    <w:rsid w:val="00670C9D"/>
    <w:rsid w:val="006759D9"/>
    <w:rsid w:val="00683B17"/>
    <w:rsid w:val="006B3F3F"/>
    <w:rsid w:val="006C5A29"/>
    <w:rsid w:val="006C5A75"/>
    <w:rsid w:val="006C66EC"/>
    <w:rsid w:val="006C794C"/>
    <w:rsid w:val="006D23B6"/>
    <w:rsid w:val="006E1081"/>
    <w:rsid w:val="006E23A2"/>
    <w:rsid w:val="006E6AE5"/>
    <w:rsid w:val="00700FD7"/>
    <w:rsid w:val="00701078"/>
    <w:rsid w:val="00720585"/>
    <w:rsid w:val="00722C7F"/>
    <w:rsid w:val="00733EB5"/>
    <w:rsid w:val="00736F69"/>
    <w:rsid w:val="00737339"/>
    <w:rsid w:val="007406F8"/>
    <w:rsid w:val="007575E7"/>
    <w:rsid w:val="0076143B"/>
    <w:rsid w:val="00765373"/>
    <w:rsid w:val="00767146"/>
    <w:rsid w:val="00773AF6"/>
    <w:rsid w:val="00773C3A"/>
    <w:rsid w:val="00774024"/>
    <w:rsid w:val="007748AA"/>
    <w:rsid w:val="0077497D"/>
    <w:rsid w:val="00783E69"/>
    <w:rsid w:val="0078693C"/>
    <w:rsid w:val="00794F86"/>
    <w:rsid w:val="00795F71"/>
    <w:rsid w:val="0079630D"/>
    <w:rsid w:val="007B017C"/>
    <w:rsid w:val="007B5ADF"/>
    <w:rsid w:val="007B7FA9"/>
    <w:rsid w:val="007C063F"/>
    <w:rsid w:val="007C7E78"/>
    <w:rsid w:val="007D0830"/>
    <w:rsid w:val="007E0AC2"/>
    <w:rsid w:val="007E1517"/>
    <w:rsid w:val="007E3ED8"/>
    <w:rsid w:val="007E5F7A"/>
    <w:rsid w:val="007E73AB"/>
    <w:rsid w:val="007F0ED6"/>
    <w:rsid w:val="007F32E7"/>
    <w:rsid w:val="007F6C27"/>
    <w:rsid w:val="0080271D"/>
    <w:rsid w:val="008059F4"/>
    <w:rsid w:val="00810F95"/>
    <w:rsid w:val="008139BF"/>
    <w:rsid w:val="008162DD"/>
    <w:rsid w:val="00816C11"/>
    <w:rsid w:val="00817EAB"/>
    <w:rsid w:val="00826A87"/>
    <w:rsid w:val="00826B02"/>
    <w:rsid w:val="00835BF4"/>
    <w:rsid w:val="00837AFE"/>
    <w:rsid w:val="008402B2"/>
    <w:rsid w:val="00841737"/>
    <w:rsid w:val="008466F2"/>
    <w:rsid w:val="0085221B"/>
    <w:rsid w:val="00863F5D"/>
    <w:rsid w:val="00870CA5"/>
    <w:rsid w:val="0087248C"/>
    <w:rsid w:val="008736CA"/>
    <w:rsid w:val="00877B76"/>
    <w:rsid w:val="00882B19"/>
    <w:rsid w:val="0089414E"/>
    <w:rsid w:val="00894816"/>
    <w:rsid w:val="00894C55"/>
    <w:rsid w:val="00895BFA"/>
    <w:rsid w:val="008A03B3"/>
    <w:rsid w:val="008B6FB0"/>
    <w:rsid w:val="008C021D"/>
    <w:rsid w:val="008C021F"/>
    <w:rsid w:val="008C0E81"/>
    <w:rsid w:val="008C3677"/>
    <w:rsid w:val="008D0C3A"/>
    <w:rsid w:val="008D35C5"/>
    <w:rsid w:val="008D6734"/>
    <w:rsid w:val="008D7083"/>
    <w:rsid w:val="008E09DC"/>
    <w:rsid w:val="008E3EB6"/>
    <w:rsid w:val="008E62D0"/>
    <w:rsid w:val="008F599A"/>
    <w:rsid w:val="008F7CFA"/>
    <w:rsid w:val="0090106B"/>
    <w:rsid w:val="00910C29"/>
    <w:rsid w:val="009135F0"/>
    <w:rsid w:val="00916E21"/>
    <w:rsid w:val="009178FD"/>
    <w:rsid w:val="00926789"/>
    <w:rsid w:val="009312D1"/>
    <w:rsid w:val="00931369"/>
    <w:rsid w:val="0093163B"/>
    <w:rsid w:val="00940B0F"/>
    <w:rsid w:val="00941407"/>
    <w:rsid w:val="009470D3"/>
    <w:rsid w:val="00955250"/>
    <w:rsid w:val="0097473A"/>
    <w:rsid w:val="00976D09"/>
    <w:rsid w:val="009774C7"/>
    <w:rsid w:val="009960D5"/>
    <w:rsid w:val="00997F8F"/>
    <w:rsid w:val="009A0741"/>
    <w:rsid w:val="009A1335"/>
    <w:rsid w:val="009A262D"/>
    <w:rsid w:val="009A2654"/>
    <w:rsid w:val="009A4B66"/>
    <w:rsid w:val="009A759C"/>
    <w:rsid w:val="009B2BDD"/>
    <w:rsid w:val="009D1B02"/>
    <w:rsid w:val="009D1BEC"/>
    <w:rsid w:val="009D4CB0"/>
    <w:rsid w:val="009D5349"/>
    <w:rsid w:val="009D68F7"/>
    <w:rsid w:val="009E0E25"/>
    <w:rsid w:val="00A00422"/>
    <w:rsid w:val="00A03AC7"/>
    <w:rsid w:val="00A04675"/>
    <w:rsid w:val="00A07B60"/>
    <w:rsid w:val="00A10FC3"/>
    <w:rsid w:val="00A133D1"/>
    <w:rsid w:val="00A15CE7"/>
    <w:rsid w:val="00A20DCC"/>
    <w:rsid w:val="00A22F0C"/>
    <w:rsid w:val="00A236E3"/>
    <w:rsid w:val="00A23E0A"/>
    <w:rsid w:val="00A23FEA"/>
    <w:rsid w:val="00A244D3"/>
    <w:rsid w:val="00A24E09"/>
    <w:rsid w:val="00A26568"/>
    <w:rsid w:val="00A3306C"/>
    <w:rsid w:val="00A36894"/>
    <w:rsid w:val="00A37DB4"/>
    <w:rsid w:val="00A401FE"/>
    <w:rsid w:val="00A5169F"/>
    <w:rsid w:val="00A53A9A"/>
    <w:rsid w:val="00A6073E"/>
    <w:rsid w:val="00A615B8"/>
    <w:rsid w:val="00A63E8B"/>
    <w:rsid w:val="00A6461C"/>
    <w:rsid w:val="00A65F05"/>
    <w:rsid w:val="00A66223"/>
    <w:rsid w:val="00A66D11"/>
    <w:rsid w:val="00A70DC1"/>
    <w:rsid w:val="00A72BC8"/>
    <w:rsid w:val="00A8243A"/>
    <w:rsid w:val="00A859C0"/>
    <w:rsid w:val="00A85B8A"/>
    <w:rsid w:val="00A92307"/>
    <w:rsid w:val="00A9511B"/>
    <w:rsid w:val="00A97030"/>
    <w:rsid w:val="00AA22AE"/>
    <w:rsid w:val="00AA68BE"/>
    <w:rsid w:val="00AB1A7E"/>
    <w:rsid w:val="00AB440B"/>
    <w:rsid w:val="00AC0D10"/>
    <w:rsid w:val="00AC7C2A"/>
    <w:rsid w:val="00AD1B5D"/>
    <w:rsid w:val="00AD2244"/>
    <w:rsid w:val="00AE485C"/>
    <w:rsid w:val="00AE5567"/>
    <w:rsid w:val="00AE7315"/>
    <w:rsid w:val="00AF1239"/>
    <w:rsid w:val="00AF49E9"/>
    <w:rsid w:val="00AF6B7B"/>
    <w:rsid w:val="00AF70D5"/>
    <w:rsid w:val="00AF7429"/>
    <w:rsid w:val="00B04415"/>
    <w:rsid w:val="00B06CF6"/>
    <w:rsid w:val="00B06E5E"/>
    <w:rsid w:val="00B16480"/>
    <w:rsid w:val="00B17A27"/>
    <w:rsid w:val="00B2165C"/>
    <w:rsid w:val="00B229D6"/>
    <w:rsid w:val="00B22A05"/>
    <w:rsid w:val="00B23E5D"/>
    <w:rsid w:val="00B24048"/>
    <w:rsid w:val="00B304F3"/>
    <w:rsid w:val="00B30F25"/>
    <w:rsid w:val="00B44B3E"/>
    <w:rsid w:val="00B46089"/>
    <w:rsid w:val="00B62A6E"/>
    <w:rsid w:val="00B64563"/>
    <w:rsid w:val="00B65F3B"/>
    <w:rsid w:val="00B75F28"/>
    <w:rsid w:val="00B81B63"/>
    <w:rsid w:val="00B84D0C"/>
    <w:rsid w:val="00BA20AA"/>
    <w:rsid w:val="00BA22D5"/>
    <w:rsid w:val="00BA2587"/>
    <w:rsid w:val="00BA3AA5"/>
    <w:rsid w:val="00BB194F"/>
    <w:rsid w:val="00BC3DF1"/>
    <w:rsid w:val="00BC55FC"/>
    <w:rsid w:val="00BD413E"/>
    <w:rsid w:val="00BD4425"/>
    <w:rsid w:val="00BE2F26"/>
    <w:rsid w:val="00BF17F4"/>
    <w:rsid w:val="00C00441"/>
    <w:rsid w:val="00C03B36"/>
    <w:rsid w:val="00C172DA"/>
    <w:rsid w:val="00C23CC5"/>
    <w:rsid w:val="00C25B49"/>
    <w:rsid w:val="00C25DDF"/>
    <w:rsid w:val="00C3021A"/>
    <w:rsid w:val="00C35712"/>
    <w:rsid w:val="00C3601C"/>
    <w:rsid w:val="00C45F34"/>
    <w:rsid w:val="00C54535"/>
    <w:rsid w:val="00C55471"/>
    <w:rsid w:val="00C565CE"/>
    <w:rsid w:val="00C56B92"/>
    <w:rsid w:val="00C62488"/>
    <w:rsid w:val="00C63C3A"/>
    <w:rsid w:val="00C64B86"/>
    <w:rsid w:val="00C67AAB"/>
    <w:rsid w:val="00C7077C"/>
    <w:rsid w:val="00C75708"/>
    <w:rsid w:val="00CA3EB4"/>
    <w:rsid w:val="00CA62BC"/>
    <w:rsid w:val="00CB1425"/>
    <w:rsid w:val="00CB7139"/>
    <w:rsid w:val="00CC0D2D"/>
    <w:rsid w:val="00CC32AB"/>
    <w:rsid w:val="00CC683D"/>
    <w:rsid w:val="00CD17D8"/>
    <w:rsid w:val="00CD2EFE"/>
    <w:rsid w:val="00CD4A9C"/>
    <w:rsid w:val="00CD6B9F"/>
    <w:rsid w:val="00CD7366"/>
    <w:rsid w:val="00CD7FEA"/>
    <w:rsid w:val="00CE2B40"/>
    <w:rsid w:val="00CE3028"/>
    <w:rsid w:val="00CE5607"/>
    <w:rsid w:val="00CE5657"/>
    <w:rsid w:val="00CF2F02"/>
    <w:rsid w:val="00CF3474"/>
    <w:rsid w:val="00CF5BC5"/>
    <w:rsid w:val="00D017CF"/>
    <w:rsid w:val="00D03196"/>
    <w:rsid w:val="00D054D3"/>
    <w:rsid w:val="00D055C0"/>
    <w:rsid w:val="00D07391"/>
    <w:rsid w:val="00D12E3C"/>
    <w:rsid w:val="00D133F8"/>
    <w:rsid w:val="00D14A3E"/>
    <w:rsid w:val="00D17143"/>
    <w:rsid w:val="00D24072"/>
    <w:rsid w:val="00D3120E"/>
    <w:rsid w:val="00D32F95"/>
    <w:rsid w:val="00D33A79"/>
    <w:rsid w:val="00D41891"/>
    <w:rsid w:val="00D449ED"/>
    <w:rsid w:val="00D45128"/>
    <w:rsid w:val="00D57183"/>
    <w:rsid w:val="00D73DA1"/>
    <w:rsid w:val="00D756FD"/>
    <w:rsid w:val="00D75AC4"/>
    <w:rsid w:val="00D77E38"/>
    <w:rsid w:val="00D77F6A"/>
    <w:rsid w:val="00D80644"/>
    <w:rsid w:val="00D84943"/>
    <w:rsid w:val="00D84C1C"/>
    <w:rsid w:val="00D90240"/>
    <w:rsid w:val="00D914E3"/>
    <w:rsid w:val="00DA1F7E"/>
    <w:rsid w:val="00DA34CF"/>
    <w:rsid w:val="00DA57A2"/>
    <w:rsid w:val="00DA7AC9"/>
    <w:rsid w:val="00DB2C09"/>
    <w:rsid w:val="00DB2C0F"/>
    <w:rsid w:val="00DC23D7"/>
    <w:rsid w:val="00DC2AAD"/>
    <w:rsid w:val="00DC4435"/>
    <w:rsid w:val="00DD3C0C"/>
    <w:rsid w:val="00DD7E14"/>
    <w:rsid w:val="00DE2DFC"/>
    <w:rsid w:val="00DE509C"/>
    <w:rsid w:val="00DE5603"/>
    <w:rsid w:val="00DF31D9"/>
    <w:rsid w:val="00DF62E8"/>
    <w:rsid w:val="00DF6431"/>
    <w:rsid w:val="00E0291C"/>
    <w:rsid w:val="00E02D9E"/>
    <w:rsid w:val="00E1219D"/>
    <w:rsid w:val="00E12DE3"/>
    <w:rsid w:val="00E20E77"/>
    <w:rsid w:val="00E35537"/>
    <w:rsid w:val="00E3662B"/>
    <w:rsid w:val="00E36B27"/>
    <w:rsid w:val="00E3716B"/>
    <w:rsid w:val="00E40590"/>
    <w:rsid w:val="00E40780"/>
    <w:rsid w:val="00E45E36"/>
    <w:rsid w:val="00E5154C"/>
    <w:rsid w:val="00E5323B"/>
    <w:rsid w:val="00E56143"/>
    <w:rsid w:val="00E63F2E"/>
    <w:rsid w:val="00E65324"/>
    <w:rsid w:val="00E67227"/>
    <w:rsid w:val="00E72FD2"/>
    <w:rsid w:val="00E83818"/>
    <w:rsid w:val="00E8749E"/>
    <w:rsid w:val="00E90C01"/>
    <w:rsid w:val="00E920C7"/>
    <w:rsid w:val="00E9447B"/>
    <w:rsid w:val="00EA486E"/>
    <w:rsid w:val="00EB6023"/>
    <w:rsid w:val="00EC5F4F"/>
    <w:rsid w:val="00ED0A7B"/>
    <w:rsid w:val="00ED6F44"/>
    <w:rsid w:val="00EE2AF0"/>
    <w:rsid w:val="00EE5B78"/>
    <w:rsid w:val="00EF0844"/>
    <w:rsid w:val="00EF381E"/>
    <w:rsid w:val="00EF596D"/>
    <w:rsid w:val="00EF7E5B"/>
    <w:rsid w:val="00F00390"/>
    <w:rsid w:val="00F11290"/>
    <w:rsid w:val="00F22A83"/>
    <w:rsid w:val="00F255BA"/>
    <w:rsid w:val="00F25FDC"/>
    <w:rsid w:val="00F26230"/>
    <w:rsid w:val="00F26237"/>
    <w:rsid w:val="00F27B6B"/>
    <w:rsid w:val="00F30999"/>
    <w:rsid w:val="00F379A0"/>
    <w:rsid w:val="00F37AE4"/>
    <w:rsid w:val="00F37CA2"/>
    <w:rsid w:val="00F42E68"/>
    <w:rsid w:val="00F439AC"/>
    <w:rsid w:val="00F50DFD"/>
    <w:rsid w:val="00F53DAC"/>
    <w:rsid w:val="00F54D0B"/>
    <w:rsid w:val="00F55104"/>
    <w:rsid w:val="00F57B0C"/>
    <w:rsid w:val="00F64B97"/>
    <w:rsid w:val="00F75A19"/>
    <w:rsid w:val="00F80B22"/>
    <w:rsid w:val="00F81B31"/>
    <w:rsid w:val="00F83E17"/>
    <w:rsid w:val="00F90738"/>
    <w:rsid w:val="00F91B06"/>
    <w:rsid w:val="00F977D1"/>
    <w:rsid w:val="00FA168D"/>
    <w:rsid w:val="00FA2491"/>
    <w:rsid w:val="00FA3840"/>
    <w:rsid w:val="00FA4006"/>
    <w:rsid w:val="00FA44C4"/>
    <w:rsid w:val="00FA4F6E"/>
    <w:rsid w:val="00FA4FA5"/>
    <w:rsid w:val="00FB4C1C"/>
    <w:rsid w:val="00FB67EC"/>
    <w:rsid w:val="00FC4C95"/>
    <w:rsid w:val="00FC5AD7"/>
    <w:rsid w:val="00FC613A"/>
    <w:rsid w:val="00FC6EDA"/>
    <w:rsid w:val="00FD2347"/>
    <w:rsid w:val="00FD43F7"/>
    <w:rsid w:val="00FD4735"/>
    <w:rsid w:val="00FE2700"/>
    <w:rsid w:val="00FE3183"/>
    <w:rsid w:val="00FE39B1"/>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5BF4"/>
    <w:rPr>
      <w:sz w:val="16"/>
      <w:szCs w:val="16"/>
    </w:rPr>
  </w:style>
  <w:style w:type="paragraph" w:styleId="CommentText">
    <w:name w:val="annotation text"/>
    <w:basedOn w:val="Normal"/>
    <w:link w:val="CommentTextChar"/>
    <w:uiPriority w:val="99"/>
    <w:semiHidden/>
    <w:unhideWhenUsed/>
    <w:rsid w:val="00835BF4"/>
    <w:pPr>
      <w:spacing w:line="240" w:lineRule="auto"/>
    </w:pPr>
    <w:rPr>
      <w:sz w:val="20"/>
      <w:szCs w:val="20"/>
    </w:rPr>
  </w:style>
  <w:style w:type="character" w:customStyle="1" w:styleId="CommentTextChar">
    <w:name w:val="Comment Text Char"/>
    <w:basedOn w:val="DefaultParagraphFont"/>
    <w:link w:val="CommentText"/>
    <w:uiPriority w:val="99"/>
    <w:semiHidden/>
    <w:rsid w:val="00835BF4"/>
    <w:rPr>
      <w:sz w:val="20"/>
      <w:szCs w:val="20"/>
    </w:rPr>
  </w:style>
  <w:style w:type="paragraph" w:styleId="CommentSubject">
    <w:name w:val="annotation subject"/>
    <w:basedOn w:val="CommentText"/>
    <w:next w:val="CommentText"/>
    <w:link w:val="CommentSubjectChar"/>
    <w:uiPriority w:val="99"/>
    <w:semiHidden/>
    <w:unhideWhenUsed/>
    <w:rsid w:val="00835BF4"/>
    <w:rPr>
      <w:b/>
      <w:bCs/>
    </w:rPr>
  </w:style>
  <w:style w:type="character" w:customStyle="1" w:styleId="CommentSubjectChar">
    <w:name w:val="Comment Subject Char"/>
    <w:basedOn w:val="CommentTextChar"/>
    <w:link w:val="CommentSubject"/>
    <w:uiPriority w:val="99"/>
    <w:semiHidden/>
    <w:rsid w:val="00835BF4"/>
    <w:rPr>
      <w:b/>
      <w:bCs/>
      <w:sz w:val="20"/>
      <w:szCs w:val="20"/>
    </w:rPr>
  </w:style>
  <w:style w:type="character" w:customStyle="1" w:styleId="acopre">
    <w:name w:val="acopre"/>
    <w:basedOn w:val="DefaultParagraphFont"/>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38005912">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600286210">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ka.Laudere@iz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B54861EB00A154FB1AEDAA8F602D397" ma:contentTypeVersion="24" ma:contentTypeDescription="Izveidot jaunu dokumentu." ma:contentTypeScope="" ma:versionID="e9408f1b0885438866c847ce8dd779e5">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882a36ddab7249d5bd8f6f2ccf70fa6f"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stiprin_x0101_ja xmlns="4d71a825-2617-4129-afbe-4d2abde5e487">
      <UserInfo>
        <DisplayName/>
        <AccountId xsi:nil="true"/>
        <AccountType/>
      </UserInfo>
    </apstiprin_x0101_ja>
    <apstiprin_x0101__x0161_anas_x0020_datums xmlns="4d71a825-2617-4129-afbe-4d2abde5e487" xsi:nil="true"/>
    <iesnieg_x0161_anas_x0020_datums xmlns="4d71a825-2617-4129-afbe-4d2abde5e487" xsi:nil="true"/>
    <saska_x0146_ots xmlns="4d71a825-2617-4129-afbe-4d2abde5e487">
      <UserInfo>
        <DisplayName/>
        <AccountId xsi:nil="true"/>
        <AccountType/>
      </UserInfo>
    </saska_x0146_ots>
    <Saska_x0146_o_x0161_anas_x0020_datums xmlns="4d71a825-2617-4129-afbe-4d2abde5e4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569E6-055A-40FA-B4AC-1B57C1D2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AEB84-1F66-43C5-92C5-04671D2963F3}">
  <ds:schemaRefs>
    <ds:schemaRef ds:uri="http://schemas.microsoft.com/office/2006/metadata/properties"/>
    <ds:schemaRef ds:uri="http://schemas.microsoft.com/office/infopath/2007/PartnerControls"/>
    <ds:schemaRef ds:uri="4d71a825-2617-4129-afbe-4d2abde5e487"/>
  </ds:schemaRefs>
</ds:datastoreItem>
</file>

<file path=customXml/itemProps3.xml><?xml version="1.0" encoding="utf-8"?>
<ds:datastoreItem xmlns:ds="http://schemas.openxmlformats.org/officeDocument/2006/customXml" ds:itemID="{07E47CC4-C0F4-4FE3-891D-8B8C60A42B0D}">
  <ds:schemaRefs>
    <ds:schemaRef ds:uri="http://schemas.microsoft.com/sharepoint/v3/contenttype/forms"/>
  </ds:schemaRefs>
</ds:datastoreItem>
</file>

<file path=customXml/itemProps4.xml><?xml version="1.0" encoding="utf-8"?>
<ds:datastoreItem xmlns:ds="http://schemas.openxmlformats.org/officeDocument/2006/customXml" ds:itemID="{2F4ED996-2A22-47A8-B9BC-E7E2DE87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8739</Words>
  <Characters>4982</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Iestādes nosaukums</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Marika</cp:lastModifiedBy>
  <cp:revision>13</cp:revision>
  <cp:lastPrinted>2020-01-20T14:48:00Z</cp:lastPrinted>
  <dcterms:created xsi:type="dcterms:W3CDTF">2021-06-30T12:25:00Z</dcterms:created>
  <dcterms:modified xsi:type="dcterms:W3CDTF">2021-07-05T08:55:00Z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ies>
</file>