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ADCF4" w14:textId="0000C25F" w:rsidR="001813AA" w:rsidRPr="00514165" w:rsidRDefault="002E2F83" w:rsidP="000D76B4">
      <w:pPr>
        <w:spacing w:line="240" w:lineRule="auto"/>
        <w:jc w:val="center"/>
        <w:rPr>
          <w:rFonts w:ascii="Times New Roman" w:hAnsi="Times New Roman"/>
          <w:b/>
          <w:sz w:val="28"/>
          <w:szCs w:val="28"/>
        </w:rPr>
      </w:pPr>
      <w:r w:rsidRPr="00514165">
        <w:rPr>
          <w:rFonts w:ascii="Times New Roman" w:hAnsi="Times New Roman"/>
          <w:b/>
          <w:sz w:val="28"/>
          <w:szCs w:val="28"/>
        </w:rPr>
        <w:t xml:space="preserve">Ministru kabineta </w:t>
      </w:r>
      <w:r w:rsidR="00F14789" w:rsidRPr="00514165">
        <w:rPr>
          <w:rFonts w:ascii="Times New Roman" w:hAnsi="Times New Roman"/>
          <w:b/>
          <w:sz w:val="28"/>
          <w:szCs w:val="28"/>
        </w:rPr>
        <w:t>noteikumu</w:t>
      </w:r>
      <w:r w:rsidR="00760CB2">
        <w:rPr>
          <w:rFonts w:ascii="Times New Roman" w:hAnsi="Times New Roman"/>
          <w:b/>
          <w:sz w:val="28"/>
          <w:szCs w:val="28"/>
        </w:rPr>
        <w:t xml:space="preserve"> projekta “Grozījums</w:t>
      </w:r>
      <w:r w:rsidR="004D1B09" w:rsidRPr="00514165">
        <w:rPr>
          <w:rFonts w:ascii="Times New Roman" w:hAnsi="Times New Roman"/>
          <w:b/>
          <w:sz w:val="28"/>
          <w:szCs w:val="28"/>
        </w:rPr>
        <w:t xml:space="preserve"> Ministru kabineta 2020. gada </w:t>
      </w:r>
      <w:r w:rsidR="00F14789" w:rsidRPr="00514165">
        <w:rPr>
          <w:rFonts w:ascii="Times New Roman" w:hAnsi="Times New Roman"/>
          <w:b/>
          <w:sz w:val="28"/>
          <w:szCs w:val="28"/>
        </w:rPr>
        <w:t>30. jūnija</w:t>
      </w:r>
      <w:r w:rsidR="004D1B09" w:rsidRPr="00514165">
        <w:rPr>
          <w:rFonts w:ascii="Times New Roman" w:hAnsi="Times New Roman"/>
          <w:b/>
          <w:sz w:val="28"/>
          <w:szCs w:val="28"/>
        </w:rPr>
        <w:t xml:space="preserve"> </w:t>
      </w:r>
      <w:r w:rsidR="00F14789" w:rsidRPr="00514165">
        <w:rPr>
          <w:rFonts w:ascii="Times New Roman" w:hAnsi="Times New Roman"/>
          <w:b/>
          <w:sz w:val="28"/>
          <w:szCs w:val="28"/>
        </w:rPr>
        <w:t>noteikumos</w:t>
      </w:r>
      <w:r w:rsidR="004D1B09" w:rsidRPr="00514165">
        <w:rPr>
          <w:rFonts w:ascii="Times New Roman" w:hAnsi="Times New Roman"/>
          <w:b/>
          <w:sz w:val="28"/>
          <w:szCs w:val="28"/>
        </w:rPr>
        <w:t xml:space="preserve"> Nr. </w:t>
      </w:r>
      <w:r w:rsidR="00F14789" w:rsidRPr="00514165">
        <w:rPr>
          <w:rFonts w:ascii="Times New Roman" w:hAnsi="Times New Roman"/>
          <w:b/>
          <w:sz w:val="28"/>
          <w:szCs w:val="28"/>
        </w:rPr>
        <w:t>408</w:t>
      </w:r>
      <w:r w:rsidR="004D1B09" w:rsidRPr="00514165">
        <w:rPr>
          <w:rFonts w:ascii="Times New Roman" w:hAnsi="Times New Roman"/>
          <w:b/>
          <w:sz w:val="28"/>
          <w:szCs w:val="28"/>
        </w:rPr>
        <w:t xml:space="preserve"> "</w:t>
      </w:r>
      <w:r w:rsidR="00F14789" w:rsidRPr="00514165">
        <w:rPr>
          <w:rFonts w:ascii="Times New Roman" w:hAnsi="Times New Roman"/>
          <w:b/>
          <w:sz w:val="28"/>
          <w:szCs w:val="28"/>
        </w:rPr>
        <w:t>Latvijas Zinātnes padomes nolikums</w:t>
      </w:r>
      <w:r w:rsidR="004D1B09" w:rsidRPr="00514165">
        <w:rPr>
          <w:rFonts w:ascii="Times New Roman" w:hAnsi="Times New Roman"/>
          <w:b/>
          <w:sz w:val="28"/>
          <w:szCs w:val="28"/>
        </w:rPr>
        <w:t xml:space="preserve">"” </w:t>
      </w:r>
      <w:r w:rsidR="00637C54" w:rsidRPr="00514165">
        <w:rPr>
          <w:rFonts w:ascii="Times New Roman" w:hAnsi="Times New Roman"/>
          <w:b/>
          <w:bCs/>
          <w:sz w:val="28"/>
          <w:szCs w:val="28"/>
        </w:rPr>
        <w:t>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253"/>
        <w:gridCol w:w="6085"/>
      </w:tblGrid>
      <w:tr w:rsidR="00F14789" w:rsidRPr="00514165" w14:paraId="548ADCF6" w14:textId="77777777" w:rsidTr="006A6FB1">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8ADCF5" w14:textId="77777777" w:rsidR="006A6FB1" w:rsidRPr="00514165" w:rsidRDefault="006A6FB1" w:rsidP="006A6FB1">
            <w:pPr>
              <w:spacing w:before="100" w:beforeAutospacing="1" w:after="100" w:afterAutospacing="1" w:line="293" w:lineRule="atLeast"/>
              <w:jc w:val="center"/>
              <w:rPr>
                <w:rFonts w:ascii="Times New Roman" w:eastAsia="Times New Roman" w:hAnsi="Times New Roman"/>
                <w:b/>
                <w:bCs/>
                <w:color w:val="FF0000"/>
                <w:sz w:val="28"/>
                <w:szCs w:val="28"/>
                <w:lang w:eastAsia="lv-LV"/>
              </w:rPr>
            </w:pPr>
            <w:r w:rsidRPr="00514165">
              <w:rPr>
                <w:rFonts w:ascii="Times New Roman" w:eastAsia="Times New Roman" w:hAnsi="Times New Roman"/>
                <w:b/>
                <w:bCs/>
                <w:sz w:val="28"/>
                <w:szCs w:val="28"/>
                <w:lang w:eastAsia="lv-LV"/>
              </w:rPr>
              <w:t>Tiesību akta projekta anotācijas kopsavilkums</w:t>
            </w:r>
          </w:p>
        </w:tc>
      </w:tr>
      <w:tr w:rsidR="00F14789" w:rsidRPr="00514165" w14:paraId="548ADCFA" w14:textId="77777777" w:rsidTr="000E05AB">
        <w:tc>
          <w:tcPr>
            <w:tcW w:w="1742" w:type="pct"/>
            <w:tcBorders>
              <w:top w:val="outset" w:sz="6" w:space="0" w:color="414142"/>
              <w:left w:val="outset" w:sz="6" w:space="0" w:color="414142"/>
              <w:bottom w:val="outset" w:sz="6" w:space="0" w:color="414142"/>
              <w:right w:val="outset" w:sz="6" w:space="0" w:color="414142"/>
            </w:tcBorders>
            <w:shd w:val="clear" w:color="auto" w:fill="FFFFFF"/>
            <w:hideMark/>
          </w:tcPr>
          <w:p w14:paraId="548ADCF7" w14:textId="081DC0F9" w:rsidR="006A6FB1" w:rsidRPr="00514165" w:rsidRDefault="006A6FB1" w:rsidP="004B5050">
            <w:pPr>
              <w:spacing w:after="0" w:line="240" w:lineRule="auto"/>
              <w:ind w:right="170"/>
              <w:jc w:val="both"/>
              <w:rPr>
                <w:rFonts w:ascii="Times New Roman" w:eastAsia="Times New Roman" w:hAnsi="Times New Roman"/>
                <w:color w:val="FF0000"/>
                <w:sz w:val="28"/>
                <w:szCs w:val="28"/>
                <w:lang w:eastAsia="lv-LV"/>
              </w:rPr>
            </w:pPr>
            <w:r w:rsidRPr="00514165">
              <w:rPr>
                <w:rFonts w:ascii="Times New Roman" w:eastAsia="Times New Roman" w:hAnsi="Times New Roman"/>
                <w:sz w:val="28"/>
                <w:szCs w:val="28"/>
                <w:lang w:eastAsia="lv-LV"/>
              </w:rPr>
              <w:t>Mērķis, risinājums un projekta spēkā stāšanās laiks (</w:t>
            </w:r>
            <w:r w:rsidR="002061C8" w:rsidRPr="00514165">
              <w:rPr>
                <w:rFonts w:ascii="Times New Roman" w:eastAsia="Times New Roman" w:hAnsi="Times New Roman"/>
                <w:sz w:val="28"/>
                <w:szCs w:val="28"/>
                <w:lang w:eastAsia="lv-LV"/>
              </w:rPr>
              <w:t>1</w:t>
            </w:r>
            <w:r w:rsidR="00C903C4" w:rsidRPr="00514165">
              <w:rPr>
                <w:rFonts w:ascii="Times New Roman" w:eastAsia="Times New Roman" w:hAnsi="Times New Roman"/>
                <w:sz w:val="28"/>
                <w:szCs w:val="28"/>
                <w:lang w:eastAsia="lv-LV"/>
              </w:rPr>
              <w:t>1</w:t>
            </w:r>
            <w:r w:rsidR="004B5050" w:rsidRPr="00514165">
              <w:rPr>
                <w:rFonts w:ascii="Times New Roman" w:eastAsia="Times New Roman" w:hAnsi="Times New Roman"/>
                <w:sz w:val="28"/>
                <w:szCs w:val="28"/>
                <w:lang w:eastAsia="lv-LV"/>
              </w:rPr>
              <w:t>77</w:t>
            </w:r>
            <w:r w:rsidRPr="00514165">
              <w:rPr>
                <w:rFonts w:ascii="Times New Roman" w:eastAsia="Times New Roman" w:hAnsi="Times New Roman"/>
                <w:sz w:val="28"/>
                <w:szCs w:val="28"/>
                <w:lang w:eastAsia="lv-LV"/>
              </w:rPr>
              <w:t xml:space="preserve"> zīmes bez atstarpēm)</w:t>
            </w:r>
          </w:p>
        </w:tc>
        <w:tc>
          <w:tcPr>
            <w:tcW w:w="3258" w:type="pct"/>
            <w:tcBorders>
              <w:top w:val="outset" w:sz="6" w:space="0" w:color="414142"/>
              <w:left w:val="outset" w:sz="6" w:space="0" w:color="414142"/>
              <w:bottom w:val="outset" w:sz="6" w:space="0" w:color="414142"/>
              <w:right w:val="outset" w:sz="6" w:space="0" w:color="414142"/>
            </w:tcBorders>
            <w:shd w:val="clear" w:color="auto" w:fill="FFFFFF"/>
            <w:hideMark/>
          </w:tcPr>
          <w:p w14:paraId="548ADCF9" w14:textId="27A5BD7C" w:rsidR="0040288B" w:rsidRPr="00514165" w:rsidRDefault="00FF6145" w:rsidP="00E1017D">
            <w:pPr>
              <w:spacing w:after="0" w:line="240" w:lineRule="auto"/>
              <w:jc w:val="both"/>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Saskaņā ar Ministru kabineta 2009. gada 15. decembra instrukcijas Nr. 19 “Tiesību akta projekta sākotnējās izvērtēšanas kārtība” 5.</w:t>
            </w:r>
            <w:r w:rsidRPr="00514165">
              <w:rPr>
                <w:rFonts w:ascii="Times New Roman" w:eastAsia="Times New Roman" w:hAnsi="Times New Roman"/>
                <w:sz w:val="28"/>
                <w:szCs w:val="28"/>
                <w:vertAlign w:val="superscript"/>
                <w:lang w:eastAsia="lv-LV"/>
              </w:rPr>
              <w:t>1</w:t>
            </w:r>
            <w:r w:rsidRPr="00514165">
              <w:rPr>
                <w:rFonts w:ascii="Times New Roman" w:eastAsia="Times New Roman" w:hAnsi="Times New Roman"/>
                <w:sz w:val="28"/>
                <w:szCs w:val="28"/>
                <w:lang w:eastAsia="lv-LV"/>
              </w:rPr>
              <w:t xml:space="preserve"> punktu anotācijas</w:t>
            </w:r>
            <w:r w:rsidR="00E1017D">
              <w:rPr>
                <w:rFonts w:ascii="Times New Roman" w:eastAsia="Times New Roman" w:hAnsi="Times New Roman"/>
                <w:sz w:val="28"/>
                <w:szCs w:val="28"/>
                <w:lang w:eastAsia="lv-LV"/>
              </w:rPr>
              <w:t xml:space="preserve"> kopsavilkums nav jāaizpilda, ja tiesību akta projekta</w:t>
            </w:r>
            <w:r w:rsidRPr="00514165">
              <w:rPr>
                <w:rFonts w:ascii="Times New Roman" w:eastAsia="Times New Roman" w:hAnsi="Times New Roman"/>
                <w:sz w:val="28"/>
                <w:szCs w:val="28"/>
                <w:lang w:eastAsia="lv-LV"/>
              </w:rPr>
              <w:t xml:space="preserve"> anotācijas I. sadaļas 2. punkts nepārsniedz divas lappuses.</w:t>
            </w:r>
          </w:p>
        </w:tc>
      </w:tr>
    </w:tbl>
    <w:p w14:paraId="548ADCFB" w14:textId="77777777" w:rsidR="006A6FB1" w:rsidRPr="00514165" w:rsidRDefault="006A6FB1" w:rsidP="006A6FB1">
      <w:pPr>
        <w:spacing w:after="0" w:line="240" w:lineRule="auto"/>
        <w:rPr>
          <w:rFonts w:ascii="Times New Roman" w:eastAsia="Times New Roman" w:hAnsi="Times New Roman"/>
          <w:color w:val="FF0000"/>
          <w:sz w:val="28"/>
          <w:szCs w:val="28"/>
          <w:lang w:eastAsia="lv-LV"/>
        </w:rPr>
      </w:pPr>
      <w:r w:rsidRPr="00514165">
        <w:rPr>
          <w:rFonts w:ascii="Times New Roman" w:eastAsia="Times New Roman" w:hAnsi="Times New Roman"/>
          <w:color w:val="FF0000"/>
          <w:sz w:val="28"/>
          <w:szCs w:val="28"/>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60"/>
        <w:gridCol w:w="2551"/>
        <w:gridCol w:w="6227"/>
      </w:tblGrid>
      <w:tr w:rsidR="00F14789" w:rsidRPr="00514165" w14:paraId="548ADCFD" w14:textId="77777777" w:rsidTr="006A6FB1">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8ADCFC" w14:textId="77777777" w:rsidR="006A6FB1" w:rsidRPr="00514165" w:rsidRDefault="006A6FB1" w:rsidP="006A6FB1">
            <w:pPr>
              <w:spacing w:before="100" w:beforeAutospacing="1" w:after="100" w:afterAutospacing="1" w:line="293" w:lineRule="atLeast"/>
              <w:jc w:val="center"/>
              <w:rPr>
                <w:rFonts w:ascii="Times New Roman" w:eastAsia="Times New Roman" w:hAnsi="Times New Roman"/>
                <w:b/>
                <w:bCs/>
                <w:color w:val="FF0000"/>
                <w:sz w:val="28"/>
                <w:szCs w:val="28"/>
                <w:lang w:eastAsia="lv-LV"/>
              </w:rPr>
            </w:pPr>
            <w:r w:rsidRPr="00514165">
              <w:rPr>
                <w:rFonts w:ascii="Times New Roman" w:eastAsia="Times New Roman" w:hAnsi="Times New Roman"/>
                <w:b/>
                <w:bCs/>
                <w:sz w:val="28"/>
                <w:szCs w:val="28"/>
                <w:lang w:eastAsia="lv-LV"/>
              </w:rPr>
              <w:t>I. Tiesību akta projekta izstrādes nepieciešamība</w:t>
            </w:r>
          </w:p>
        </w:tc>
      </w:tr>
      <w:tr w:rsidR="00F14789" w:rsidRPr="00514165" w14:paraId="548ADD01" w14:textId="77777777" w:rsidTr="000E05A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48ADCFE" w14:textId="77777777" w:rsidR="006A6FB1" w:rsidRPr="00514165" w:rsidRDefault="006A6FB1" w:rsidP="005A49C1">
            <w:pPr>
              <w:spacing w:before="100" w:beforeAutospacing="1" w:after="100" w:afterAutospacing="1" w:line="293" w:lineRule="atLeast"/>
              <w:jc w:val="both"/>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1.</w:t>
            </w:r>
          </w:p>
        </w:tc>
        <w:tc>
          <w:tcPr>
            <w:tcW w:w="1366" w:type="pct"/>
            <w:tcBorders>
              <w:top w:val="outset" w:sz="6" w:space="0" w:color="414142"/>
              <w:left w:val="outset" w:sz="6" w:space="0" w:color="414142"/>
              <w:bottom w:val="outset" w:sz="6" w:space="0" w:color="414142"/>
              <w:right w:val="outset" w:sz="6" w:space="0" w:color="414142"/>
            </w:tcBorders>
            <w:shd w:val="clear" w:color="auto" w:fill="FFFFFF"/>
            <w:hideMark/>
          </w:tcPr>
          <w:p w14:paraId="548ADCFF" w14:textId="77777777" w:rsidR="006A6FB1" w:rsidRPr="00514165" w:rsidRDefault="006A6FB1" w:rsidP="005A49C1">
            <w:pPr>
              <w:spacing w:after="0" w:line="240" w:lineRule="auto"/>
              <w:ind w:right="170"/>
              <w:jc w:val="both"/>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Pamatojums</w:t>
            </w:r>
          </w:p>
        </w:tc>
        <w:tc>
          <w:tcPr>
            <w:tcW w:w="3334" w:type="pct"/>
            <w:tcBorders>
              <w:top w:val="outset" w:sz="6" w:space="0" w:color="414142"/>
              <w:left w:val="outset" w:sz="6" w:space="0" w:color="414142"/>
              <w:bottom w:val="outset" w:sz="6" w:space="0" w:color="414142"/>
              <w:right w:val="outset" w:sz="6" w:space="0" w:color="414142"/>
            </w:tcBorders>
            <w:shd w:val="clear" w:color="auto" w:fill="FFFFFF"/>
            <w:hideMark/>
          </w:tcPr>
          <w:p w14:paraId="5746ED10" w14:textId="3FB572B0" w:rsidR="00797780" w:rsidRDefault="00797780" w:rsidP="00797780">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Izglītības un zinātnes ministrija (turpmāk – ministrija) ir sagatavojusi </w:t>
            </w:r>
            <w:r w:rsidRPr="00514165">
              <w:rPr>
                <w:rFonts w:ascii="Times New Roman" w:eastAsia="Times New Roman" w:hAnsi="Times New Roman"/>
                <w:sz w:val="28"/>
                <w:szCs w:val="28"/>
                <w:lang w:eastAsia="lv-LV"/>
              </w:rPr>
              <w:t xml:space="preserve">Ministru kabineta noteikumu </w:t>
            </w:r>
            <w:r>
              <w:rPr>
                <w:rFonts w:ascii="Times New Roman" w:eastAsia="Times New Roman" w:hAnsi="Times New Roman"/>
                <w:sz w:val="28"/>
                <w:szCs w:val="28"/>
                <w:lang w:eastAsia="lv-LV"/>
              </w:rPr>
              <w:t>projektu</w:t>
            </w:r>
            <w:r w:rsidR="00760CB2">
              <w:rPr>
                <w:rFonts w:ascii="Times New Roman" w:eastAsia="Times New Roman" w:hAnsi="Times New Roman"/>
                <w:sz w:val="28"/>
                <w:szCs w:val="28"/>
                <w:lang w:eastAsia="lv-LV"/>
              </w:rPr>
              <w:t xml:space="preserve"> “Grozījums</w:t>
            </w:r>
            <w:r w:rsidRPr="00514165">
              <w:rPr>
                <w:rFonts w:ascii="Times New Roman" w:eastAsia="Times New Roman" w:hAnsi="Times New Roman"/>
                <w:sz w:val="28"/>
                <w:szCs w:val="28"/>
                <w:lang w:eastAsia="lv-LV"/>
              </w:rPr>
              <w:t xml:space="preserve"> Ministru kabineta 2020. gada 30. jūnija noteikumos Nr. 408 “Latvijas Zinātnes padomes nolikums”</w:t>
            </w:r>
            <w:r w:rsidR="00E1017D">
              <w:rPr>
                <w:rFonts w:ascii="Times New Roman" w:eastAsia="Times New Roman" w:hAnsi="Times New Roman"/>
                <w:sz w:val="28"/>
                <w:szCs w:val="28"/>
                <w:lang w:eastAsia="lv-LV"/>
              </w:rPr>
              <w:t>”</w:t>
            </w:r>
            <w:r>
              <w:rPr>
                <w:rFonts w:ascii="Times New Roman" w:eastAsia="Times New Roman" w:hAnsi="Times New Roman"/>
                <w:sz w:val="28"/>
                <w:szCs w:val="28"/>
                <w:lang w:eastAsia="lv-LV"/>
              </w:rPr>
              <w:t xml:space="preserve"> (turpmāk – projekts), ievērojot:</w:t>
            </w:r>
          </w:p>
          <w:p w14:paraId="6277FF61" w14:textId="2A8449A2" w:rsidR="00797780" w:rsidRDefault="00E1017D" w:rsidP="00FE2385">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1)</w:t>
            </w:r>
            <w:r w:rsidR="00797780">
              <w:rPr>
                <w:rFonts w:ascii="Times New Roman" w:hAnsi="Times New Roman"/>
                <w:sz w:val="28"/>
                <w:szCs w:val="28"/>
                <w:shd w:val="clear" w:color="auto" w:fill="FFFFFF"/>
              </w:rPr>
              <w:t xml:space="preserve"> </w:t>
            </w:r>
            <w:hyperlink r:id="rId8" w:tgtFrame="_blank" w:history="1">
              <w:r w:rsidR="00797780" w:rsidRPr="00797780">
                <w:rPr>
                  <w:rFonts w:ascii="Times New Roman" w:hAnsi="Times New Roman"/>
                  <w:iCs/>
                  <w:sz w:val="28"/>
                  <w:szCs w:val="28"/>
                  <w:shd w:val="clear" w:color="auto" w:fill="FFFFFF"/>
                </w:rPr>
                <w:t>Zinātniskās darbības likuma</w:t>
              </w:r>
            </w:hyperlink>
            <w:r w:rsidR="00797780" w:rsidRPr="00797780">
              <w:rPr>
                <w:rFonts w:ascii="Times New Roman" w:hAnsi="Times New Roman"/>
                <w:iCs/>
                <w:sz w:val="28"/>
                <w:szCs w:val="28"/>
              </w:rPr>
              <w:br/>
            </w:r>
            <w:r w:rsidR="00797780" w:rsidRPr="00797780">
              <w:rPr>
                <w:rFonts w:ascii="Times New Roman" w:hAnsi="Times New Roman"/>
                <w:iCs/>
                <w:sz w:val="28"/>
                <w:szCs w:val="28"/>
                <w:shd w:val="clear" w:color="auto" w:fill="FFFFFF"/>
              </w:rPr>
              <w:t>14. panta pirmo daļu</w:t>
            </w:r>
            <w:r w:rsidR="00797780">
              <w:rPr>
                <w:rFonts w:ascii="Times New Roman" w:hAnsi="Times New Roman"/>
                <w:iCs/>
                <w:sz w:val="28"/>
                <w:szCs w:val="28"/>
                <w:shd w:val="clear" w:color="auto" w:fill="FFFFFF"/>
              </w:rPr>
              <w:t>;</w:t>
            </w:r>
          </w:p>
          <w:p w14:paraId="548ADD00" w14:textId="0F6B3DDD" w:rsidR="00797780" w:rsidRPr="000E05AB" w:rsidRDefault="00797780" w:rsidP="000E05AB">
            <w:pPr>
              <w:spacing w:after="0" w:line="240" w:lineRule="auto"/>
              <w:jc w:val="both"/>
              <w:rPr>
                <w:rFonts w:ascii="Arial" w:eastAsia="Times New Roman" w:hAnsi="Arial" w:cs="Arial"/>
                <w:color w:val="414142"/>
                <w:sz w:val="20"/>
                <w:szCs w:val="20"/>
                <w:lang w:val="en-US"/>
              </w:rPr>
            </w:pPr>
            <w:r>
              <w:rPr>
                <w:rFonts w:ascii="Times New Roman" w:hAnsi="Times New Roman"/>
                <w:sz w:val="28"/>
                <w:szCs w:val="28"/>
                <w:shd w:val="clear" w:color="auto" w:fill="FFFFFF"/>
              </w:rPr>
              <w:t xml:space="preserve">2) </w:t>
            </w:r>
            <w:r w:rsidR="0040288B" w:rsidRPr="00514165">
              <w:rPr>
                <w:rFonts w:ascii="Times New Roman" w:hAnsi="Times New Roman"/>
                <w:sz w:val="28"/>
                <w:szCs w:val="28"/>
                <w:shd w:val="clear" w:color="auto" w:fill="FFFFFF"/>
              </w:rPr>
              <w:t xml:space="preserve">Ministru kabineta 2020. gada 1. aprīļa rīkojumā Nr. </w:t>
            </w:r>
            <w:r w:rsidR="0040288B" w:rsidRPr="00797780">
              <w:rPr>
                <w:rFonts w:ascii="Times New Roman" w:hAnsi="Times New Roman"/>
                <w:sz w:val="28"/>
                <w:szCs w:val="28"/>
                <w:shd w:val="clear" w:color="auto" w:fill="FFFFFF"/>
              </w:rPr>
              <w:t>151 “Par Izglītības un zinātnes ministrijas padotībā esošo valsts pārvaldes iestāžu reorganizāciju un likvidāciju”</w:t>
            </w:r>
            <w:r w:rsidRPr="00797780">
              <w:rPr>
                <w:rFonts w:ascii="Times New Roman" w:hAnsi="Times New Roman"/>
                <w:sz w:val="28"/>
                <w:szCs w:val="28"/>
                <w:shd w:val="clear" w:color="auto" w:fill="FFFFFF"/>
              </w:rPr>
              <w:t xml:space="preserve"> (turpmāk – MK r</w:t>
            </w:r>
            <w:r w:rsidR="004318E4" w:rsidRPr="00797780">
              <w:rPr>
                <w:rFonts w:ascii="Times New Roman" w:hAnsi="Times New Roman"/>
                <w:sz w:val="28"/>
                <w:szCs w:val="28"/>
                <w:shd w:val="clear" w:color="auto" w:fill="FFFFFF"/>
              </w:rPr>
              <w:t>īkojums)</w:t>
            </w:r>
            <w:r w:rsidR="0040288B" w:rsidRPr="00797780">
              <w:rPr>
                <w:rFonts w:ascii="Times New Roman" w:hAnsi="Times New Roman"/>
                <w:sz w:val="28"/>
                <w:szCs w:val="28"/>
                <w:shd w:val="clear" w:color="auto" w:fill="FFFFFF"/>
              </w:rPr>
              <w:t xml:space="preserve"> </w:t>
            </w:r>
            <w:r w:rsidR="00FE2385" w:rsidRPr="00797780">
              <w:rPr>
                <w:rFonts w:ascii="Times New Roman" w:hAnsi="Times New Roman"/>
                <w:sz w:val="28"/>
                <w:szCs w:val="28"/>
                <w:shd w:val="clear" w:color="auto" w:fill="FFFFFF"/>
              </w:rPr>
              <w:t>7.2</w:t>
            </w:r>
            <w:r w:rsidR="00C67522" w:rsidRPr="00797780">
              <w:rPr>
                <w:rFonts w:ascii="Times New Roman" w:hAnsi="Times New Roman"/>
                <w:sz w:val="28"/>
                <w:szCs w:val="28"/>
                <w:shd w:val="clear" w:color="auto" w:fill="FFFFFF"/>
              </w:rPr>
              <w:t>.</w:t>
            </w:r>
            <w:r w:rsidR="00FE2385" w:rsidRPr="00797780">
              <w:rPr>
                <w:rFonts w:ascii="Times New Roman" w:hAnsi="Times New Roman"/>
                <w:sz w:val="28"/>
                <w:szCs w:val="28"/>
                <w:shd w:val="clear" w:color="auto" w:fill="FFFFFF"/>
              </w:rPr>
              <w:t>1.</w:t>
            </w:r>
            <w:r w:rsidR="0040288B" w:rsidRPr="00797780">
              <w:rPr>
                <w:rFonts w:ascii="Times New Roman" w:hAnsi="Times New Roman"/>
                <w:sz w:val="28"/>
                <w:szCs w:val="28"/>
                <w:shd w:val="clear" w:color="auto" w:fill="FFFFFF"/>
              </w:rPr>
              <w:t xml:space="preserve"> </w:t>
            </w:r>
            <w:r w:rsidR="00FE2385" w:rsidRPr="00797780">
              <w:rPr>
                <w:rFonts w:ascii="Times New Roman" w:hAnsi="Times New Roman"/>
                <w:sz w:val="28"/>
                <w:szCs w:val="28"/>
                <w:shd w:val="clear" w:color="auto" w:fill="FFFFFF"/>
              </w:rPr>
              <w:t>apakš</w:t>
            </w:r>
            <w:r w:rsidR="0040288B" w:rsidRPr="00797780">
              <w:rPr>
                <w:rFonts w:ascii="Times New Roman" w:hAnsi="Times New Roman"/>
                <w:sz w:val="28"/>
                <w:szCs w:val="28"/>
                <w:shd w:val="clear" w:color="auto" w:fill="FFFFFF"/>
              </w:rPr>
              <w:t>pu</w:t>
            </w:r>
            <w:r w:rsidRPr="00797780">
              <w:rPr>
                <w:rFonts w:ascii="Times New Roman" w:hAnsi="Times New Roman"/>
                <w:sz w:val="28"/>
                <w:szCs w:val="28"/>
                <w:shd w:val="clear" w:color="auto" w:fill="FFFFFF"/>
              </w:rPr>
              <w:t xml:space="preserve">nktu, kas nosaka, ka ministrija </w:t>
            </w:r>
            <w:r w:rsidRPr="00797780">
              <w:rPr>
                <w:rFonts w:ascii="Times New Roman" w:eastAsia="Times New Roman" w:hAnsi="Times New Roman"/>
                <w:sz w:val="28"/>
                <w:szCs w:val="28"/>
              </w:rPr>
              <w:t>sagatavo un izglītības un zinātnes ministrs iesniedz līdz 2021. gada 1. jūlijam noteiktā kārtībā Ministru kabinetā tiesību aktu projektu par grozījumiem Ministru kabineta 2012. gada 18. decembra noteikumos Nr. 934 "</w:t>
            </w:r>
            <w:hyperlink r:id="rId9" w:tgtFrame="_blank" w:history="1">
              <w:r w:rsidRPr="00797780">
                <w:rPr>
                  <w:rFonts w:ascii="Times New Roman" w:eastAsia="Times New Roman" w:hAnsi="Times New Roman"/>
                  <w:sz w:val="28"/>
                  <w:szCs w:val="28"/>
                </w:rPr>
                <w:t>Valsts izglītības attīstības aģentūras nolikums</w:t>
              </w:r>
            </w:hyperlink>
            <w:r w:rsidRPr="00797780">
              <w:rPr>
                <w:rFonts w:ascii="Times New Roman" w:eastAsia="Times New Roman" w:hAnsi="Times New Roman"/>
                <w:sz w:val="28"/>
                <w:szCs w:val="28"/>
              </w:rPr>
              <w:t>" un tiesību aktu projektu par grozījumiem Ministru kabineta 2020. gada 30. jūnija noteikumos Nr. 408 "</w:t>
            </w:r>
            <w:hyperlink r:id="rId10" w:tgtFrame="_blank" w:history="1">
              <w:r w:rsidRPr="00797780">
                <w:rPr>
                  <w:rFonts w:ascii="Times New Roman" w:eastAsia="Times New Roman" w:hAnsi="Times New Roman"/>
                  <w:sz w:val="28"/>
                  <w:szCs w:val="28"/>
                </w:rPr>
                <w:t>Latvijas Zinātnes padomes nolikums</w:t>
              </w:r>
            </w:hyperlink>
            <w:r w:rsidRPr="00797780">
              <w:rPr>
                <w:rFonts w:ascii="Times New Roman" w:eastAsia="Times New Roman" w:hAnsi="Times New Roman"/>
                <w:sz w:val="28"/>
                <w:szCs w:val="28"/>
              </w:rPr>
              <w:t xml:space="preserve">", kas saistīti ar </w:t>
            </w:r>
            <w:r w:rsidRPr="00797780">
              <w:rPr>
                <w:rFonts w:ascii="Times New Roman" w:hAnsi="Times New Roman"/>
                <w:sz w:val="28"/>
                <w:szCs w:val="28"/>
                <w:shd w:val="clear" w:color="auto" w:fill="FFFFFF"/>
              </w:rPr>
              <w:t>izglītības un zinātnes ministra pakļautībā esošās tiešās pārvaldes iestādes – Valsts izglītības attīstības aģentūras –  reorganizāciju, nododot ar 2022. gada 1. janvāri MK rīkojuma </w:t>
            </w:r>
            <w:hyperlink r:id="rId11" w:anchor="p2" w:history="1">
              <w:r w:rsidRPr="00797780">
                <w:rPr>
                  <w:rFonts w:ascii="Times New Roman" w:hAnsi="Times New Roman"/>
                  <w:sz w:val="28"/>
                  <w:szCs w:val="28"/>
                  <w:shd w:val="clear" w:color="auto" w:fill="FFFFFF"/>
                </w:rPr>
                <w:t>2.</w:t>
              </w:r>
            </w:hyperlink>
            <w:r w:rsidRPr="00797780">
              <w:rPr>
                <w:rFonts w:ascii="Times New Roman" w:hAnsi="Times New Roman"/>
                <w:sz w:val="28"/>
                <w:szCs w:val="28"/>
                <w:shd w:val="clear" w:color="auto" w:fill="FFFFFF"/>
              </w:rPr>
              <w:t> punktā noteiktās funkcijas Latvijas Zinātnes padomei</w:t>
            </w:r>
            <w:r w:rsidRPr="00797780">
              <w:rPr>
                <w:rFonts w:ascii="Times New Roman" w:eastAsia="Times New Roman" w:hAnsi="Times New Roman"/>
                <w:sz w:val="28"/>
                <w:szCs w:val="28"/>
              </w:rPr>
              <w:t>.</w:t>
            </w:r>
          </w:p>
        </w:tc>
      </w:tr>
      <w:tr w:rsidR="00F14789" w:rsidRPr="00514165" w14:paraId="548ADD12" w14:textId="77777777" w:rsidTr="000E05A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48ADD02" w14:textId="7594CCB9" w:rsidR="006A6FB1" w:rsidRPr="00514165" w:rsidRDefault="006A6FB1" w:rsidP="005A49C1">
            <w:pPr>
              <w:spacing w:before="100" w:beforeAutospacing="1" w:after="100" w:afterAutospacing="1" w:line="293" w:lineRule="atLeast"/>
              <w:jc w:val="both"/>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2.</w:t>
            </w:r>
          </w:p>
        </w:tc>
        <w:tc>
          <w:tcPr>
            <w:tcW w:w="1366" w:type="pct"/>
            <w:tcBorders>
              <w:top w:val="outset" w:sz="6" w:space="0" w:color="414142"/>
              <w:left w:val="outset" w:sz="6" w:space="0" w:color="414142"/>
              <w:bottom w:val="outset" w:sz="6" w:space="0" w:color="414142"/>
              <w:right w:val="outset" w:sz="6" w:space="0" w:color="414142"/>
            </w:tcBorders>
            <w:shd w:val="clear" w:color="auto" w:fill="FFFFFF"/>
            <w:hideMark/>
          </w:tcPr>
          <w:p w14:paraId="548ADD03" w14:textId="0EC93539" w:rsidR="00514165" w:rsidRPr="00514165" w:rsidRDefault="006A6FB1" w:rsidP="005A49C1">
            <w:pPr>
              <w:spacing w:after="0" w:line="240" w:lineRule="auto"/>
              <w:ind w:right="170"/>
              <w:jc w:val="both"/>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 xml:space="preserve">Pašreizējā situācija un problēmas, kuru </w:t>
            </w:r>
            <w:r w:rsidRPr="00514165">
              <w:rPr>
                <w:rFonts w:ascii="Times New Roman" w:eastAsia="Times New Roman" w:hAnsi="Times New Roman"/>
                <w:sz w:val="28"/>
                <w:szCs w:val="28"/>
                <w:lang w:eastAsia="lv-LV"/>
              </w:rPr>
              <w:lastRenderedPageBreak/>
              <w:t>risināšanai tiesību akta projekts izstrādāts, tiesiskā regulējuma mērķis un būtība</w:t>
            </w:r>
          </w:p>
          <w:p w14:paraId="4C3572FD" w14:textId="77777777" w:rsidR="00514165" w:rsidRPr="00514165" w:rsidRDefault="00514165" w:rsidP="00514165">
            <w:pPr>
              <w:rPr>
                <w:rFonts w:ascii="Times New Roman" w:eastAsia="Times New Roman" w:hAnsi="Times New Roman"/>
                <w:sz w:val="28"/>
                <w:szCs w:val="28"/>
                <w:lang w:eastAsia="lv-LV"/>
              </w:rPr>
            </w:pPr>
          </w:p>
          <w:p w14:paraId="5F312A79" w14:textId="77777777" w:rsidR="00514165" w:rsidRPr="00514165" w:rsidRDefault="00514165" w:rsidP="00514165">
            <w:pPr>
              <w:rPr>
                <w:rFonts w:ascii="Times New Roman" w:eastAsia="Times New Roman" w:hAnsi="Times New Roman"/>
                <w:sz w:val="28"/>
                <w:szCs w:val="28"/>
                <w:lang w:eastAsia="lv-LV"/>
              </w:rPr>
            </w:pPr>
          </w:p>
          <w:p w14:paraId="6E8F89AD" w14:textId="77777777" w:rsidR="00514165" w:rsidRPr="00514165" w:rsidRDefault="00514165" w:rsidP="00514165">
            <w:pPr>
              <w:rPr>
                <w:rFonts w:ascii="Times New Roman" w:eastAsia="Times New Roman" w:hAnsi="Times New Roman"/>
                <w:sz w:val="28"/>
                <w:szCs w:val="28"/>
                <w:lang w:eastAsia="lv-LV"/>
              </w:rPr>
            </w:pPr>
          </w:p>
          <w:p w14:paraId="39DA1545" w14:textId="77777777" w:rsidR="00514165" w:rsidRPr="00514165" w:rsidRDefault="00514165" w:rsidP="00514165">
            <w:pPr>
              <w:rPr>
                <w:rFonts w:ascii="Times New Roman" w:eastAsia="Times New Roman" w:hAnsi="Times New Roman"/>
                <w:sz w:val="28"/>
                <w:szCs w:val="28"/>
                <w:lang w:eastAsia="lv-LV"/>
              </w:rPr>
            </w:pPr>
          </w:p>
          <w:p w14:paraId="78FF4AE9" w14:textId="77777777" w:rsidR="00514165" w:rsidRPr="00514165" w:rsidRDefault="00514165" w:rsidP="00514165">
            <w:pPr>
              <w:rPr>
                <w:rFonts w:ascii="Times New Roman" w:eastAsia="Times New Roman" w:hAnsi="Times New Roman"/>
                <w:sz w:val="28"/>
                <w:szCs w:val="28"/>
                <w:lang w:eastAsia="lv-LV"/>
              </w:rPr>
            </w:pPr>
          </w:p>
          <w:p w14:paraId="4972A66C" w14:textId="77777777" w:rsidR="00514165" w:rsidRPr="00514165" w:rsidRDefault="00514165" w:rsidP="00514165">
            <w:pPr>
              <w:rPr>
                <w:rFonts w:ascii="Times New Roman" w:eastAsia="Times New Roman" w:hAnsi="Times New Roman"/>
                <w:sz w:val="28"/>
                <w:szCs w:val="28"/>
                <w:lang w:eastAsia="lv-LV"/>
              </w:rPr>
            </w:pPr>
          </w:p>
          <w:p w14:paraId="6DF180A8" w14:textId="77777777" w:rsidR="00514165" w:rsidRPr="00514165" w:rsidRDefault="00514165" w:rsidP="00514165">
            <w:pPr>
              <w:rPr>
                <w:rFonts w:ascii="Times New Roman" w:eastAsia="Times New Roman" w:hAnsi="Times New Roman"/>
                <w:sz w:val="28"/>
                <w:szCs w:val="28"/>
                <w:lang w:eastAsia="lv-LV"/>
              </w:rPr>
            </w:pPr>
          </w:p>
          <w:p w14:paraId="580B918A" w14:textId="64E1A9A3" w:rsidR="00514165" w:rsidRPr="00514165" w:rsidRDefault="00514165" w:rsidP="00514165">
            <w:pPr>
              <w:rPr>
                <w:rFonts w:ascii="Times New Roman" w:eastAsia="Times New Roman" w:hAnsi="Times New Roman"/>
                <w:sz w:val="28"/>
                <w:szCs w:val="28"/>
                <w:lang w:eastAsia="lv-LV"/>
              </w:rPr>
            </w:pPr>
          </w:p>
          <w:p w14:paraId="4035AEC0" w14:textId="667DE21A" w:rsidR="006A6FB1" w:rsidRPr="00514165" w:rsidRDefault="00514165" w:rsidP="00514165">
            <w:pPr>
              <w:tabs>
                <w:tab w:val="left" w:pos="2412"/>
              </w:tabs>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ab/>
            </w:r>
          </w:p>
        </w:tc>
        <w:tc>
          <w:tcPr>
            <w:tcW w:w="3334" w:type="pct"/>
            <w:tcBorders>
              <w:top w:val="outset" w:sz="6" w:space="0" w:color="414142"/>
              <w:left w:val="outset" w:sz="6" w:space="0" w:color="414142"/>
              <w:bottom w:val="outset" w:sz="6" w:space="0" w:color="414142"/>
              <w:right w:val="outset" w:sz="6" w:space="0" w:color="414142"/>
            </w:tcBorders>
            <w:shd w:val="clear" w:color="auto" w:fill="FFFFFF"/>
            <w:hideMark/>
          </w:tcPr>
          <w:p w14:paraId="6840E706" w14:textId="73B6FA43" w:rsidR="000E05AB" w:rsidRPr="009D15FA" w:rsidRDefault="000E05AB" w:rsidP="00AB7F6C">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 xml:space="preserve"> Pašreizējā situācijā </w:t>
            </w:r>
            <w:r w:rsidRPr="00514165">
              <w:rPr>
                <w:rFonts w:ascii="Times New Roman" w:eastAsia="Times New Roman" w:hAnsi="Times New Roman"/>
                <w:sz w:val="28"/>
                <w:szCs w:val="28"/>
                <w:lang w:eastAsia="lv-LV"/>
              </w:rPr>
              <w:t>Ministru kabineta 2020. gada 30. jūnija note</w:t>
            </w:r>
            <w:r>
              <w:rPr>
                <w:rFonts w:ascii="Times New Roman" w:eastAsia="Times New Roman" w:hAnsi="Times New Roman"/>
                <w:sz w:val="28"/>
                <w:szCs w:val="28"/>
                <w:lang w:eastAsia="lv-LV"/>
              </w:rPr>
              <w:t>ikumu</w:t>
            </w:r>
            <w:r w:rsidRPr="00514165">
              <w:rPr>
                <w:rFonts w:ascii="Times New Roman" w:eastAsia="Times New Roman" w:hAnsi="Times New Roman"/>
                <w:sz w:val="28"/>
                <w:szCs w:val="28"/>
                <w:lang w:eastAsia="lv-LV"/>
              </w:rPr>
              <w:t xml:space="preserve"> Nr. 408 “Latvijas Zinātnes padomes </w:t>
            </w:r>
            <w:r w:rsidRPr="000E05AB">
              <w:rPr>
                <w:rFonts w:ascii="Times New Roman" w:eastAsia="Times New Roman" w:hAnsi="Times New Roman"/>
                <w:sz w:val="28"/>
                <w:szCs w:val="28"/>
                <w:lang w:eastAsia="lv-LV"/>
              </w:rPr>
              <w:lastRenderedPageBreak/>
              <w:t>nolikums”</w:t>
            </w:r>
            <w:r w:rsidRPr="000E05AB">
              <w:rPr>
                <w:rFonts w:ascii="Times New Roman" w:hAnsi="Times New Roman"/>
                <w:color w:val="414142"/>
                <w:sz w:val="28"/>
                <w:szCs w:val="28"/>
                <w:shd w:val="clear" w:color="auto" w:fill="FFFFFF"/>
              </w:rPr>
              <w:t xml:space="preserve"> (turpmāk – MK noteikumi) 22.punkts paredz, ka  šo noteikumu 3.5., 3.6., 3.7. un 3.8. apakšpunkts stājas spēkā 2021. gada 1. jūlijā. Minētie MK noteikumu apakšpunkti paredz Latvijas zinātnes padomei (turpmāk – padome)</w:t>
            </w:r>
            <w:r w:rsidR="00E1017D">
              <w:rPr>
                <w:rFonts w:ascii="Times New Roman" w:hAnsi="Times New Roman"/>
                <w:color w:val="414142"/>
                <w:sz w:val="28"/>
                <w:szCs w:val="28"/>
                <w:shd w:val="clear" w:color="auto" w:fill="FFFFFF"/>
              </w:rPr>
              <w:t xml:space="preserve"> </w:t>
            </w:r>
            <w:r>
              <w:rPr>
                <w:rFonts w:ascii="Times New Roman" w:hAnsi="Times New Roman"/>
                <w:color w:val="414142"/>
                <w:sz w:val="28"/>
                <w:szCs w:val="28"/>
                <w:shd w:val="clear" w:color="auto" w:fill="FFFFFF"/>
              </w:rPr>
              <w:t>ar 2021.gada 1.jūliju</w:t>
            </w:r>
            <w:r w:rsidRPr="000E05AB">
              <w:rPr>
                <w:rFonts w:ascii="Times New Roman" w:hAnsi="Times New Roman"/>
                <w:color w:val="414142"/>
                <w:sz w:val="28"/>
                <w:szCs w:val="28"/>
                <w:shd w:val="clear" w:color="auto" w:fill="FFFFFF"/>
              </w:rPr>
              <w:t xml:space="preserve"> jaunas funkcijas, kuras tiek pārņemtas no Valsts izglītības </w:t>
            </w:r>
            <w:r w:rsidRPr="009D15FA">
              <w:rPr>
                <w:rFonts w:ascii="Times New Roman" w:hAnsi="Times New Roman"/>
                <w:sz w:val="28"/>
                <w:szCs w:val="28"/>
                <w:shd w:val="clear" w:color="auto" w:fill="FFFFFF"/>
              </w:rPr>
              <w:t>aģentūras (turpmāk – aģentūra).</w:t>
            </w:r>
          </w:p>
          <w:p w14:paraId="3D18BBD9" w14:textId="1F8FA3AF" w:rsidR="009D15FA" w:rsidRPr="009D15FA" w:rsidRDefault="000E05AB" w:rsidP="00AB7F6C">
            <w:pPr>
              <w:spacing w:after="0" w:line="240" w:lineRule="auto"/>
              <w:jc w:val="both"/>
              <w:rPr>
                <w:rFonts w:ascii="Times New Roman" w:hAnsi="Times New Roman"/>
                <w:sz w:val="28"/>
                <w:szCs w:val="28"/>
                <w:shd w:val="clear" w:color="auto" w:fill="FFFFFF"/>
              </w:rPr>
            </w:pPr>
            <w:r w:rsidRPr="009D15FA">
              <w:rPr>
                <w:rFonts w:ascii="Times New Roman" w:hAnsi="Times New Roman"/>
                <w:sz w:val="28"/>
                <w:szCs w:val="28"/>
                <w:shd w:val="clear" w:color="auto" w:fill="FFFFFF"/>
              </w:rPr>
              <w:t xml:space="preserve">Projekta mērķis un būtība ir </w:t>
            </w:r>
            <w:r w:rsidR="00E1017D" w:rsidRPr="009D15FA">
              <w:rPr>
                <w:rFonts w:ascii="Times New Roman" w:hAnsi="Times New Roman"/>
                <w:sz w:val="28"/>
                <w:szCs w:val="28"/>
                <w:shd w:val="clear" w:color="auto" w:fill="FFFFFF"/>
              </w:rPr>
              <w:t>grozīt</w:t>
            </w:r>
            <w:r w:rsidRPr="009D15FA">
              <w:rPr>
                <w:rFonts w:ascii="Times New Roman" w:hAnsi="Times New Roman"/>
                <w:sz w:val="28"/>
                <w:szCs w:val="28"/>
                <w:shd w:val="clear" w:color="auto" w:fill="FFFFFF"/>
              </w:rPr>
              <w:t xml:space="preserve"> MK noteikumu 22.punktā </w:t>
            </w:r>
            <w:r w:rsidR="009D15FA" w:rsidRPr="009D15FA">
              <w:rPr>
                <w:rFonts w:ascii="Times New Roman" w:hAnsi="Times New Roman"/>
                <w:sz w:val="28"/>
                <w:szCs w:val="28"/>
                <w:shd w:val="clear" w:color="auto" w:fill="FFFFFF"/>
              </w:rPr>
              <w:t>noteikto termiņu no 2021.gad</w:t>
            </w:r>
            <w:r w:rsidR="00062387">
              <w:rPr>
                <w:rFonts w:ascii="Times New Roman" w:hAnsi="Times New Roman"/>
                <w:sz w:val="28"/>
                <w:szCs w:val="28"/>
                <w:shd w:val="clear" w:color="auto" w:fill="FFFFFF"/>
              </w:rPr>
              <w:t>a 1.jūlija uz 2022.gada 1.janvāri</w:t>
            </w:r>
            <w:r w:rsidR="009D15FA" w:rsidRPr="009D15FA">
              <w:rPr>
                <w:rFonts w:ascii="Times New Roman" w:hAnsi="Times New Roman"/>
                <w:sz w:val="28"/>
                <w:szCs w:val="28"/>
                <w:shd w:val="clear" w:color="auto" w:fill="FFFFFF"/>
              </w:rPr>
              <w:t>, ievērojot</w:t>
            </w:r>
            <w:r w:rsidRPr="009D15FA">
              <w:rPr>
                <w:rFonts w:ascii="Times New Roman" w:hAnsi="Times New Roman"/>
                <w:sz w:val="28"/>
                <w:szCs w:val="28"/>
                <w:shd w:val="clear" w:color="auto" w:fill="FFFFFF"/>
              </w:rPr>
              <w:t xml:space="preserve"> MK </w:t>
            </w:r>
            <w:r w:rsidR="009D15FA" w:rsidRPr="009D15FA">
              <w:rPr>
                <w:rFonts w:ascii="Times New Roman" w:hAnsi="Times New Roman"/>
                <w:sz w:val="28"/>
                <w:szCs w:val="28"/>
                <w:shd w:val="clear" w:color="auto" w:fill="FFFFFF"/>
              </w:rPr>
              <w:t>rīkojuma</w:t>
            </w:r>
            <w:r w:rsidRPr="009D15FA">
              <w:rPr>
                <w:rFonts w:ascii="Times New Roman" w:hAnsi="Times New Roman"/>
                <w:sz w:val="28"/>
                <w:szCs w:val="28"/>
                <w:shd w:val="clear" w:color="auto" w:fill="FFFFFF"/>
              </w:rPr>
              <w:t xml:space="preserve"> </w:t>
            </w:r>
            <w:r w:rsidR="009D15FA" w:rsidRPr="009D15FA">
              <w:rPr>
                <w:rFonts w:ascii="Times New Roman" w:hAnsi="Times New Roman"/>
                <w:sz w:val="28"/>
                <w:szCs w:val="28"/>
                <w:shd w:val="clear" w:color="auto" w:fill="FFFFFF"/>
              </w:rPr>
              <w:t>1.</w:t>
            </w:r>
            <w:r w:rsidRPr="009D15FA">
              <w:rPr>
                <w:rFonts w:ascii="Times New Roman" w:hAnsi="Times New Roman"/>
                <w:sz w:val="28"/>
                <w:szCs w:val="28"/>
                <w:shd w:val="clear" w:color="auto" w:fill="FFFFFF"/>
              </w:rPr>
              <w:t>1. apakšpunkt</w:t>
            </w:r>
            <w:r w:rsidR="00E1017D">
              <w:rPr>
                <w:rFonts w:ascii="Times New Roman" w:hAnsi="Times New Roman"/>
                <w:sz w:val="28"/>
                <w:szCs w:val="28"/>
                <w:shd w:val="clear" w:color="auto" w:fill="FFFFFF"/>
              </w:rPr>
              <w:t>ā</w:t>
            </w:r>
            <w:r w:rsidR="009D15FA" w:rsidRPr="009D15FA">
              <w:rPr>
                <w:rFonts w:ascii="Times New Roman" w:hAnsi="Times New Roman"/>
                <w:sz w:val="28"/>
                <w:szCs w:val="28"/>
                <w:shd w:val="clear" w:color="auto" w:fill="FFFFFF"/>
              </w:rPr>
              <w:t xml:space="preserve"> noteikto, ka</w:t>
            </w:r>
            <w:r w:rsidRPr="009D15FA">
              <w:rPr>
                <w:rFonts w:ascii="Times New Roman" w:hAnsi="Times New Roman"/>
                <w:sz w:val="28"/>
                <w:szCs w:val="28"/>
                <w:shd w:val="clear" w:color="auto" w:fill="FFFFFF"/>
              </w:rPr>
              <w:t xml:space="preserve"> </w:t>
            </w:r>
            <w:r w:rsidR="009D15FA" w:rsidRPr="009D15FA">
              <w:rPr>
                <w:rFonts w:ascii="Times New Roman" w:hAnsi="Times New Roman"/>
                <w:sz w:val="28"/>
                <w:szCs w:val="28"/>
                <w:shd w:val="clear" w:color="auto" w:fill="FFFFFF"/>
              </w:rPr>
              <w:t>“ar 2022. gada 1. janvāri reorganizēt izglītības un zinātnes ministra pakļautībā esošo tiešās pārvaldes iestādi – Valsts izglītības attīstības aģentūru – un nodot šā rīkojuma </w:t>
            </w:r>
            <w:hyperlink r:id="rId12" w:anchor="p2" w:history="1">
              <w:r w:rsidR="009D15FA" w:rsidRPr="009D15FA">
                <w:rPr>
                  <w:rFonts w:ascii="Times New Roman" w:hAnsi="Times New Roman"/>
                  <w:sz w:val="28"/>
                  <w:szCs w:val="28"/>
                  <w:shd w:val="clear" w:color="auto" w:fill="FFFFFF"/>
                </w:rPr>
                <w:t>2.</w:t>
              </w:r>
            </w:hyperlink>
            <w:r w:rsidR="009D15FA" w:rsidRPr="009D15FA">
              <w:rPr>
                <w:rFonts w:ascii="Times New Roman" w:hAnsi="Times New Roman"/>
                <w:sz w:val="28"/>
                <w:szCs w:val="28"/>
                <w:shd w:val="clear" w:color="auto" w:fill="FFFFFF"/>
              </w:rPr>
              <w:t> punktā noteiktās funkcijas Latvijas Zinātnes padomei”.</w:t>
            </w:r>
          </w:p>
          <w:p w14:paraId="548ADD11" w14:textId="0A1653FE" w:rsidR="00492C2D" w:rsidRPr="009D15FA" w:rsidRDefault="009D15FA" w:rsidP="009D15FA">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Term</w:t>
            </w:r>
            <w:r w:rsidR="0036472F">
              <w:rPr>
                <w:rFonts w:ascii="Times New Roman" w:hAnsi="Times New Roman"/>
                <w:sz w:val="28"/>
                <w:szCs w:val="28"/>
                <w:shd w:val="clear" w:color="auto" w:fill="FFFFFF"/>
              </w:rPr>
              <w:t>iņa pagarinājums MK rīkojuma 7.2</w:t>
            </w:r>
            <w:r>
              <w:rPr>
                <w:rFonts w:ascii="Times New Roman" w:hAnsi="Times New Roman"/>
                <w:sz w:val="28"/>
                <w:szCs w:val="28"/>
                <w:shd w:val="clear" w:color="auto" w:fill="FFFFFF"/>
              </w:rPr>
              <w:t xml:space="preserve">.1.apakšpunktā tika pamatoti ar </w:t>
            </w:r>
            <w:r w:rsidR="002D71BB" w:rsidRPr="00514165">
              <w:rPr>
                <w:rFonts w:ascii="Times New Roman" w:eastAsia="Times New Roman" w:hAnsi="Times New Roman"/>
                <w:sz w:val="28"/>
                <w:szCs w:val="28"/>
                <w:lang w:eastAsia="lv-LV"/>
              </w:rPr>
              <w:t xml:space="preserve">Covid-19 pandēmijas un valstī izsludināto ierobežojumu apstākļos. </w:t>
            </w:r>
          </w:p>
        </w:tc>
      </w:tr>
      <w:tr w:rsidR="00F14789" w:rsidRPr="00514165" w14:paraId="548ADD16" w14:textId="77777777" w:rsidTr="000E05A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48ADD13" w14:textId="31BEE3AB" w:rsidR="006A6FB1" w:rsidRPr="00514165" w:rsidRDefault="006A6FB1" w:rsidP="005A49C1">
            <w:pPr>
              <w:spacing w:before="100" w:beforeAutospacing="1" w:after="100" w:afterAutospacing="1" w:line="293" w:lineRule="atLeast"/>
              <w:jc w:val="both"/>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lastRenderedPageBreak/>
              <w:t>3.</w:t>
            </w:r>
          </w:p>
        </w:tc>
        <w:tc>
          <w:tcPr>
            <w:tcW w:w="1366" w:type="pct"/>
            <w:tcBorders>
              <w:top w:val="outset" w:sz="6" w:space="0" w:color="414142"/>
              <w:left w:val="outset" w:sz="6" w:space="0" w:color="414142"/>
              <w:bottom w:val="outset" w:sz="6" w:space="0" w:color="414142"/>
              <w:right w:val="outset" w:sz="6" w:space="0" w:color="414142"/>
            </w:tcBorders>
            <w:shd w:val="clear" w:color="auto" w:fill="FFFFFF"/>
            <w:hideMark/>
          </w:tcPr>
          <w:p w14:paraId="548ADD14" w14:textId="77777777" w:rsidR="006A6FB1" w:rsidRPr="00514165" w:rsidRDefault="006A6FB1" w:rsidP="005A49C1">
            <w:pPr>
              <w:spacing w:after="0" w:line="240" w:lineRule="auto"/>
              <w:ind w:right="170"/>
              <w:jc w:val="both"/>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Projekta izstrādē iesaistītās institūcijas un publiskas personas kapitālsabiedrības</w:t>
            </w:r>
          </w:p>
        </w:tc>
        <w:tc>
          <w:tcPr>
            <w:tcW w:w="3334" w:type="pct"/>
            <w:tcBorders>
              <w:top w:val="outset" w:sz="6" w:space="0" w:color="414142"/>
              <w:left w:val="outset" w:sz="6" w:space="0" w:color="414142"/>
              <w:bottom w:val="outset" w:sz="6" w:space="0" w:color="414142"/>
              <w:right w:val="outset" w:sz="6" w:space="0" w:color="414142"/>
            </w:tcBorders>
            <w:shd w:val="clear" w:color="auto" w:fill="FFFFFF"/>
            <w:hideMark/>
          </w:tcPr>
          <w:p w14:paraId="548ADD15" w14:textId="28D1E307" w:rsidR="006A6FB1" w:rsidRPr="00514165" w:rsidRDefault="003011F4" w:rsidP="00E1017D">
            <w:pPr>
              <w:spacing w:after="0" w:line="240" w:lineRule="auto"/>
              <w:jc w:val="both"/>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M</w:t>
            </w:r>
            <w:r w:rsidR="00F00A7E" w:rsidRPr="00514165">
              <w:rPr>
                <w:rFonts w:ascii="Times New Roman" w:eastAsia="Times New Roman" w:hAnsi="Times New Roman"/>
                <w:sz w:val="28"/>
                <w:szCs w:val="28"/>
                <w:lang w:eastAsia="lv-LV"/>
              </w:rPr>
              <w:t>inistrija</w:t>
            </w:r>
          </w:p>
        </w:tc>
      </w:tr>
      <w:tr w:rsidR="00F14789" w:rsidRPr="00514165" w14:paraId="548ADD1A" w14:textId="77777777" w:rsidTr="000E05A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48ADD17" w14:textId="77777777" w:rsidR="006A6FB1" w:rsidRPr="00514165" w:rsidRDefault="006A6FB1" w:rsidP="005A49C1">
            <w:pPr>
              <w:spacing w:before="100" w:beforeAutospacing="1" w:after="100" w:afterAutospacing="1" w:line="293" w:lineRule="atLeast"/>
              <w:jc w:val="both"/>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4.</w:t>
            </w:r>
          </w:p>
        </w:tc>
        <w:tc>
          <w:tcPr>
            <w:tcW w:w="1366" w:type="pct"/>
            <w:tcBorders>
              <w:top w:val="outset" w:sz="6" w:space="0" w:color="414142"/>
              <w:left w:val="outset" w:sz="6" w:space="0" w:color="414142"/>
              <w:bottom w:val="outset" w:sz="6" w:space="0" w:color="414142"/>
              <w:right w:val="outset" w:sz="6" w:space="0" w:color="414142"/>
            </w:tcBorders>
            <w:shd w:val="clear" w:color="auto" w:fill="FFFFFF"/>
            <w:hideMark/>
          </w:tcPr>
          <w:p w14:paraId="548ADD18" w14:textId="77777777" w:rsidR="006A6FB1" w:rsidRPr="00514165" w:rsidRDefault="006A6FB1" w:rsidP="005A49C1">
            <w:pPr>
              <w:spacing w:after="0" w:line="240" w:lineRule="auto"/>
              <w:ind w:right="170"/>
              <w:jc w:val="both"/>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Cita informācija</w:t>
            </w:r>
          </w:p>
        </w:tc>
        <w:tc>
          <w:tcPr>
            <w:tcW w:w="3334" w:type="pct"/>
            <w:tcBorders>
              <w:top w:val="outset" w:sz="6" w:space="0" w:color="414142"/>
              <w:left w:val="outset" w:sz="6" w:space="0" w:color="414142"/>
              <w:bottom w:val="outset" w:sz="6" w:space="0" w:color="414142"/>
              <w:right w:val="outset" w:sz="6" w:space="0" w:color="414142"/>
            </w:tcBorders>
            <w:shd w:val="clear" w:color="auto" w:fill="FFFFFF"/>
            <w:hideMark/>
          </w:tcPr>
          <w:p w14:paraId="548ADD19" w14:textId="21DBF2ED" w:rsidR="00931D68" w:rsidRPr="00644891" w:rsidRDefault="009D15FA" w:rsidP="00931D68">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lang w:eastAsia="lv-LV"/>
              </w:rPr>
              <w:t>Projekts tiek virzīts vienotā paketē ar Ministru kabineta  noteikumu projektu “</w:t>
            </w:r>
            <w:r w:rsidRPr="00797780">
              <w:rPr>
                <w:rFonts w:ascii="Times New Roman" w:eastAsia="Times New Roman" w:hAnsi="Times New Roman"/>
                <w:sz w:val="28"/>
                <w:szCs w:val="28"/>
              </w:rPr>
              <w:t>Ministru kabineta 2012. gada 18. decembra noteikumos Nr. 934 "</w:t>
            </w:r>
            <w:hyperlink r:id="rId13" w:tgtFrame="_blank" w:history="1">
              <w:r w:rsidRPr="00797780">
                <w:rPr>
                  <w:rFonts w:ascii="Times New Roman" w:eastAsia="Times New Roman" w:hAnsi="Times New Roman"/>
                  <w:sz w:val="28"/>
                  <w:szCs w:val="28"/>
                </w:rPr>
                <w:t>Valsts izglītības attīstības aģentūras nolikums</w:t>
              </w:r>
            </w:hyperlink>
            <w:r w:rsidRPr="00797780">
              <w:rPr>
                <w:rFonts w:ascii="Times New Roman" w:eastAsia="Times New Roman" w:hAnsi="Times New Roman"/>
                <w:sz w:val="28"/>
                <w:szCs w:val="28"/>
              </w:rPr>
              <w:t>"</w:t>
            </w:r>
            <w:r>
              <w:rPr>
                <w:rFonts w:ascii="Times New Roman" w:eastAsia="Times New Roman" w:hAnsi="Times New Roman"/>
                <w:sz w:val="28"/>
                <w:szCs w:val="28"/>
              </w:rPr>
              <w:t>”.</w:t>
            </w:r>
          </w:p>
        </w:tc>
      </w:tr>
    </w:tbl>
    <w:p w14:paraId="548ADD1B" w14:textId="3F8032CB" w:rsidR="006A6FB1" w:rsidRPr="00514165" w:rsidRDefault="006A6FB1" w:rsidP="006A6FB1">
      <w:pPr>
        <w:spacing w:after="0" w:line="240" w:lineRule="auto"/>
        <w:rPr>
          <w:rFonts w:ascii="Times New Roman" w:eastAsia="Times New Roman" w:hAnsi="Times New Roman"/>
          <w:color w:val="FF0000"/>
          <w:sz w:val="28"/>
          <w:szCs w:val="28"/>
          <w:lang w:eastAsia="lv-LV"/>
        </w:rPr>
      </w:pPr>
      <w:r w:rsidRPr="00514165">
        <w:rPr>
          <w:rFonts w:ascii="Times New Roman" w:eastAsia="Times New Roman" w:hAnsi="Times New Roman"/>
          <w:color w:val="FF0000"/>
          <w:sz w:val="28"/>
          <w:szCs w:val="28"/>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38"/>
      </w:tblGrid>
      <w:tr w:rsidR="00F14789" w:rsidRPr="00514165" w14:paraId="548ADD1D" w14:textId="77777777" w:rsidTr="006A6FB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8ADD1C" w14:textId="77777777" w:rsidR="006A6FB1" w:rsidRPr="00514165" w:rsidRDefault="006A6FB1" w:rsidP="006A6FB1">
            <w:pPr>
              <w:spacing w:before="100" w:beforeAutospacing="1" w:after="100" w:afterAutospacing="1" w:line="293" w:lineRule="atLeast"/>
              <w:jc w:val="center"/>
              <w:rPr>
                <w:rFonts w:ascii="Times New Roman" w:eastAsia="Times New Roman" w:hAnsi="Times New Roman"/>
                <w:b/>
                <w:bCs/>
                <w:sz w:val="28"/>
                <w:szCs w:val="28"/>
                <w:lang w:eastAsia="lv-LV"/>
              </w:rPr>
            </w:pPr>
            <w:r w:rsidRPr="00514165">
              <w:rPr>
                <w:rFonts w:ascii="Times New Roman" w:eastAsia="Times New Roman" w:hAnsi="Times New Roman"/>
                <w:b/>
                <w:bCs/>
                <w:sz w:val="28"/>
                <w:szCs w:val="28"/>
                <w:lang w:eastAsia="lv-LV"/>
              </w:rPr>
              <w:t>II. Tiesību akta projekta ietekme uz sabiedrību, tautsaimniecības attīstību un administratīvo slogu</w:t>
            </w:r>
          </w:p>
        </w:tc>
      </w:tr>
      <w:tr w:rsidR="00F14789" w:rsidRPr="00514165" w14:paraId="548ADD1F" w14:textId="77777777" w:rsidTr="00B46DF2">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548ADD1E" w14:textId="77777777" w:rsidR="00B46DF2" w:rsidRPr="00514165" w:rsidRDefault="00B46DF2" w:rsidP="00B46DF2">
            <w:pPr>
              <w:spacing w:after="0" w:line="240" w:lineRule="auto"/>
              <w:jc w:val="center"/>
              <w:rPr>
                <w:rFonts w:ascii="Times New Roman" w:eastAsia="Times New Roman" w:hAnsi="Times New Roman"/>
                <w:sz w:val="28"/>
                <w:szCs w:val="28"/>
                <w:lang w:eastAsia="lv-LV"/>
              </w:rPr>
            </w:pPr>
            <w:bookmarkStart w:id="0" w:name="_GoBack"/>
            <w:bookmarkEnd w:id="0"/>
            <w:r w:rsidRPr="00514165">
              <w:rPr>
                <w:rFonts w:ascii="Times New Roman" w:eastAsia="Times New Roman" w:hAnsi="Times New Roman"/>
                <w:sz w:val="28"/>
                <w:szCs w:val="28"/>
                <w:lang w:eastAsia="lv-LV"/>
              </w:rPr>
              <w:t>Projekts šo jomu neskar</w:t>
            </w:r>
          </w:p>
        </w:tc>
      </w:tr>
    </w:tbl>
    <w:p w14:paraId="548ADD20" w14:textId="77777777" w:rsidR="002B6FA5" w:rsidRPr="00514165" w:rsidRDefault="006A6FB1" w:rsidP="006A6FB1">
      <w:pPr>
        <w:spacing w:after="0" w:line="240" w:lineRule="auto"/>
        <w:rPr>
          <w:rFonts w:ascii="Times New Roman" w:eastAsia="Times New Roman" w:hAnsi="Times New Roman"/>
          <w:color w:val="FF0000"/>
          <w:sz w:val="28"/>
          <w:szCs w:val="28"/>
          <w:shd w:val="clear" w:color="auto" w:fill="FFFFFF"/>
          <w:lang w:eastAsia="lv-LV"/>
        </w:rPr>
      </w:pPr>
      <w:r w:rsidRPr="00514165">
        <w:rPr>
          <w:rFonts w:ascii="Times New Roman" w:eastAsia="Times New Roman" w:hAnsi="Times New Roman"/>
          <w:color w:val="FF0000"/>
          <w:sz w:val="28"/>
          <w:szCs w:val="28"/>
          <w:shd w:val="clear" w:color="auto" w:fill="FFFFFF"/>
          <w:lang w:eastAsia="lv-LV"/>
        </w:rPr>
        <w:t>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001"/>
        <w:gridCol w:w="1276"/>
        <w:gridCol w:w="1134"/>
        <w:gridCol w:w="1417"/>
        <w:gridCol w:w="1276"/>
        <w:gridCol w:w="1276"/>
        <w:gridCol w:w="846"/>
      </w:tblGrid>
      <w:tr w:rsidR="009C67E1" w:rsidRPr="00514165" w14:paraId="548ADD22" w14:textId="77777777" w:rsidTr="00207395">
        <w:trPr>
          <w:trHeight w:val="361"/>
          <w:jc w:val="center"/>
        </w:trPr>
        <w:tc>
          <w:tcPr>
            <w:tcW w:w="9639" w:type="dxa"/>
            <w:gridSpan w:val="8"/>
            <w:vAlign w:val="center"/>
          </w:tcPr>
          <w:p w14:paraId="548ADD21"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br w:type="page"/>
            </w:r>
            <w:r w:rsidRPr="00514165">
              <w:rPr>
                <w:rFonts w:ascii="Times New Roman" w:eastAsia="Times New Roman" w:hAnsi="Times New Roman"/>
                <w:sz w:val="28"/>
                <w:szCs w:val="28"/>
                <w:lang w:eastAsia="lv-LV"/>
              </w:rPr>
              <w:br w:type="page"/>
            </w:r>
            <w:r w:rsidRPr="00514165">
              <w:rPr>
                <w:rFonts w:ascii="Times New Roman" w:eastAsia="Times New Roman" w:hAnsi="Times New Roman"/>
                <w:sz w:val="28"/>
                <w:szCs w:val="28"/>
                <w:lang w:eastAsia="lv-LV"/>
              </w:rPr>
              <w:br w:type="page"/>
            </w:r>
            <w:r w:rsidRPr="00514165">
              <w:rPr>
                <w:rFonts w:ascii="Times New Roman" w:eastAsia="Times New Roman" w:hAnsi="Times New Roman"/>
                <w:b/>
                <w:sz w:val="28"/>
                <w:szCs w:val="28"/>
                <w:lang w:eastAsia="lv-LV"/>
              </w:rPr>
              <w:t>III. Tiesību akta projekta ietekme uz valsts budžetu un pašvaldību budžetiem</w:t>
            </w:r>
          </w:p>
        </w:tc>
      </w:tr>
      <w:tr w:rsidR="009C67E1" w:rsidRPr="00514165" w14:paraId="548ADD26" w14:textId="77777777" w:rsidTr="00F35CD3">
        <w:trPr>
          <w:jc w:val="center"/>
        </w:trPr>
        <w:tc>
          <w:tcPr>
            <w:tcW w:w="1413" w:type="dxa"/>
            <w:vMerge w:val="restart"/>
            <w:vAlign w:val="center"/>
          </w:tcPr>
          <w:p w14:paraId="548ADD23" w14:textId="77777777" w:rsidR="002B6FA5" w:rsidRPr="00514165" w:rsidRDefault="002B6FA5" w:rsidP="0000664F">
            <w:pPr>
              <w:spacing w:after="0" w:line="240" w:lineRule="auto"/>
              <w:jc w:val="center"/>
              <w:rPr>
                <w:rFonts w:ascii="Times New Roman" w:eastAsia="Times New Roman" w:hAnsi="Times New Roman"/>
                <w:b/>
                <w:sz w:val="28"/>
                <w:szCs w:val="28"/>
                <w:lang w:eastAsia="lv-LV"/>
              </w:rPr>
            </w:pPr>
            <w:r w:rsidRPr="00514165">
              <w:rPr>
                <w:rFonts w:ascii="Times New Roman" w:eastAsia="Times New Roman" w:hAnsi="Times New Roman"/>
                <w:b/>
                <w:sz w:val="28"/>
                <w:szCs w:val="28"/>
                <w:lang w:eastAsia="lv-LV"/>
              </w:rPr>
              <w:t>Rādītāji</w:t>
            </w:r>
          </w:p>
        </w:tc>
        <w:tc>
          <w:tcPr>
            <w:tcW w:w="2277" w:type="dxa"/>
            <w:gridSpan w:val="2"/>
            <w:vMerge w:val="restart"/>
            <w:vAlign w:val="center"/>
          </w:tcPr>
          <w:p w14:paraId="548ADD24" w14:textId="77777777" w:rsidR="002B6FA5" w:rsidRPr="00514165" w:rsidRDefault="002B6FA5" w:rsidP="0000664F">
            <w:pPr>
              <w:spacing w:after="0" w:line="240" w:lineRule="auto"/>
              <w:jc w:val="center"/>
              <w:rPr>
                <w:rFonts w:ascii="Times New Roman" w:eastAsia="Times New Roman" w:hAnsi="Times New Roman"/>
                <w:b/>
                <w:sz w:val="28"/>
                <w:szCs w:val="28"/>
                <w:lang w:eastAsia="lv-LV"/>
              </w:rPr>
            </w:pPr>
            <w:r w:rsidRPr="00514165">
              <w:rPr>
                <w:rFonts w:ascii="Times New Roman" w:eastAsia="Times New Roman" w:hAnsi="Times New Roman"/>
                <w:b/>
                <w:sz w:val="28"/>
                <w:szCs w:val="28"/>
                <w:lang w:eastAsia="lv-LV"/>
              </w:rPr>
              <w:t>2021</w:t>
            </w:r>
          </w:p>
        </w:tc>
        <w:tc>
          <w:tcPr>
            <w:tcW w:w="5949" w:type="dxa"/>
            <w:gridSpan w:val="5"/>
            <w:vAlign w:val="center"/>
          </w:tcPr>
          <w:p w14:paraId="548ADD25"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Turpmākie trīs gadi (</w:t>
            </w:r>
            <w:proofErr w:type="spellStart"/>
            <w:r w:rsidRPr="00514165">
              <w:rPr>
                <w:rFonts w:ascii="Times New Roman" w:eastAsia="Times New Roman" w:hAnsi="Times New Roman"/>
                <w:i/>
                <w:sz w:val="28"/>
                <w:szCs w:val="28"/>
                <w:lang w:eastAsia="lv-LV"/>
              </w:rPr>
              <w:t>euro</w:t>
            </w:r>
            <w:proofErr w:type="spellEnd"/>
            <w:r w:rsidRPr="00514165">
              <w:rPr>
                <w:rFonts w:ascii="Times New Roman" w:eastAsia="Times New Roman" w:hAnsi="Times New Roman"/>
                <w:sz w:val="28"/>
                <w:szCs w:val="28"/>
                <w:lang w:eastAsia="lv-LV"/>
              </w:rPr>
              <w:t>)</w:t>
            </w:r>
          </w:p>
        </w:tc>
      </w:tr>
      <w:tr w:rsidR="009C67E1" w:rsidRPr="00514165" w14:paraId="548ADD2C" w14:textId="77777777" w:rsidTr="00F35CD3">
        <w:trPr>
          <w:jc w:val="center"/>
        </w:trPr>
        <w:tc>
          <w:tcPr>
            <w:tcW w:w="1413" w:type="dxa"/>
            <w:vMerge/>
            <w:vAlign w:val="center"/>
          </w:tcPr>
          <w:p w14:paraId="548ADD27" w14:textId="77777777" w:rsidR="002B6FA5" w:rsidRPr="00514165" w:rsidRDefault="002B6FA5" w:rsidP="0000664F">
            <w:pPr>
              <w:spacing w:after="0" w:line="240" w:lineRule="auto"/>
              <w:jc w:val="center"/>
              <w:rPr>
                <w:rFonts w:ascii="Times New Roman" w:eastAsia="Times New Roman" w:hAnsi="Times New Roman"/>
                <w:b/>
                <w:sz w:val="28"/>
                <w:szCs w:val="28"/>
                <w:lang w:eastAsia="lv-LV"/>
              </w:rPr>
            </w:pPr>
          </w:p>
        </w:tc>
        <w:tc>
          <w:tcPr>
            <w:tcW w:w="2277" w:type="dxa"/>
            <w:gridSpan w:val="2"/>
            <w:vMerge/>
            <w:vAlign w:val="center"/>
          </w:tcPr>
          <w:p w14:paraId="548ADD28" w14:textId="77777777" w:rsidR="002B6FA5" w:rsidRPr="00514165" w:rsidRDefault="002B6FA5" w:rsidP="0000664F">
            <w:pPr>
              <w:spacing w:after="0" w:line="240" w:lineRule="auto"/>
              <w:jc w:val="center"/>
              <w:rPr>
                <w:rFonts w:ascii="Times New Roman" w:eastAsia="Times New Roman" w:hAnsi="Times New Roman"/>
                <w:b/>
                <w:sz w:val="28"/>
                <w:szCs w:val="28"/>
                <w:lang w:eastAsia="lv-LV"/>
              </w:rPr>
            </w:pPr>
          </w:p>
        </w:tc>
        <w:tc>
          <w:tcPr>
            <w:tcW w:w="2551" w:type="dxa"/>
            <w:gridSpan w:val="2"/>
            <w:vAlign w:val="center"/>
          </w:tcPr>
          <w:p w14:paraId="548ADD29" w14:textId="77777777" w:rsidR="002B6FA5" w:rsidRPr="00514165" w:rsidRDefault="002B6FA5" w:rsidP="0000664F">
            <w:pPr>
              <w:spacing w:after="0" w:line="240" w:lineRule="auto"/>
              <w:jc w:val="center"/>
              <w:rPr>
                <w:rFonts w:ascii="Times New Roman" w:eastAsia="Times New Roman" w:hAnsi="Times New Roman"/>
                <w:b/>
                <w:sz w:val="28"/>
                <w:szCs w:val="28"/>
                <w:lang w:eastAsia="lv-LV"/>
              </w:rPr>
            </w:pPr>
            <w:r w:rsidRPr="00514165">
              <w:rPr>
                <w:rFonts w:ascii="Times New Roman" w:eastAsia="Times New Roman" w:hAnsi="Times New Roman"/>
                <w:b/>
                <w:bCs/>
                <w:sz w:val="28"/>
                <w:szCs w:val="28"/>
                <w:lang w:eastAsia="lv-LV"/>
              </w:rPr>
              <w:t>2022</w:t>
            </w:r>
          </w:p>
        </w:tc>
        <w:tc>
          <w:tcPr>
            <w:tcW w:w="2552" w:type="dxa"/>
            <w:gridSpan w:val="2"/>
            <w:vAlign w:val="center"/>
          </w:tcPr>
          <w:p w14:paraId="548ADD2A" w14:textId="77777777" w:rsidR="002B6FA5" w:rsidRPr="00514165" w:rsidRDefault="002B6FA5" w:rsidP="0000664F">
            <w:pPr>
              <w:spacing w:after="0" w:line="240" w:lineRule="auto"/>
              <w:jc w:val="center"/>
              <w:rPr>
                <w:rFonts w:ascii="Times New Roman" w:eastAsia="Times New Roman" w:hAnsi="Times New Roman"/>
                <w:b/>
                <w:bCs/>
                <w:sz w:val="28"/>
                <w:szCs w:val="28"/>
                <w:lang w:eastAsia="lv-LV"/>
              </w:rPr>
            </w:pPr>
            <w:r w:rsidRPr="00514165">
              <w:rPr>
                <w:rFonts w:ascii="Times New Roman" w:eastAsia="Times New Roman" w:hAnsi="Times New Roman"/>
                <w:b/>
                <w:bCs/>
                <w:sz w:val="28"/>
                <w:szCs w:val="28"/>
                <w:lang w:eastAsia="lv-LV"/>
              </w:rPr>
              <w:t>2023</w:t>
            </w:r>
          </w:p>
        </w:tc>
        <w:tc>
          <w:tcPr>
            <w:tcW w:w="846" w:type="dxa"/>
            <w:vAlign w:val="center"/>
          </w:tcPr>
          <w:p w14:paraId="548ADD2B" w14:textId="77777777" w:rsidR="002B6FA5" w:rsidRPr="00514165" w:rsidRDefault="002B6FA5" w:rsidP="0000664F">
            <w:pPr>
              <w:spacing w:after="0" w:line="240" w:lineRule="auto"/>
              <w:jc w:val="center"/>
              <w:rPr>
                <w:rFonts w:ascii="Times New Roman" w:eastAsia="Times New Roman" w:hAnsi="Times New Roman"/>
                <w:b/>
                <w:bCs/>
                <w:sz w:val="28"/>
                <w:szCs w:val="28"/>
                <w:lang w:eastAsia="lv-LV"/>
              </w:rPr>
            </w:pPr>
            <w:r w:rsidRPr="00514165">
              <w:rPr>
                <w:rFonts w:ascii="Times New Roman" w:eastAsia="Times New Roman" w:hAnsi="Times New Roman"/>
                <w:b/>
                <w:bCs/>
                <w:sz w:val="28"/>
                <w:szCs w:val="28"/>
                <w:lang w:eastAsia="lv-LV"/>
              </w:rPr>
              <w:t>2024</w:t>
            </w:r>
          </w:p>
        </w:tc>
      </w:tr>
      <w:tr w:rsidR="009C67E1" w:rsidRPr="00514165" w14:paraId="548ADD38" w14:textId="77777777" w:rsidTr="00F35CD3">
        <w:trPr>
          <w:jc w:val="center"/>
        </w:trPr>
        <w:tc>
          <w:tcPr>
            <w:tcW w:w="1413" w:type="dxa"/>
            <w:vMerge/>
            <w:vAlign w:val="center"/>
          </w:tcPr>
          <w:p w14:paraId="548ADD2D" w14:textId="77777777" w:rsidR="002B6FA5" w:rsidRPr="00514165" w:rsidRDefault="002B6FA5" w:rsidP="0000664F">
            <w:pPr>
              <w:spacing w:after="0" w:line="240" w:lineRule="auto"/>
              <w:jc w:val="center"/>
              <w:rPr>
                <w:rFonts w:ascii="Times New Roman" w:eastAsia="Times New Roman" w:hAnsi="Times New Roman"/>
                <w:b/>
                <w:sz w:val="28"/>
                <w:szCs w:val="28"/>
                <w:lang w:eastAsia="lv-LV"/>
              </w:rPr>
            </w:pPr>
          </w:p>
        </w:tc>
        <w:tc>
          <w:tcPr>
            <w:tcW w:w="1001" w:type="dxa"/>
            <w:vAlign w:val="center"/>
          </w:tcPr>
          <w:p w14:paraId="548ADD2E" w14:textId="77777777" w:rsidR="002B6FA5" w:rsidRPr="00514165" w:rsidRDefault="002B6FA5" w:rsidP="0000664F">
            <w:pPr>
              <w:spacing w:after="0" w:line="240" w:lineRule="auto"/>
              <w:jc w:val="center"/>
              <w:rPr>
                <w:rFonts w:ascii="Times New Roman" w:eastAsia="Times New Roman" w:hAnsi="Times New Roman"/>
                <w:b/>
                <w:sz w:val="28"/>
                <w:szCs w:val="28"/>
                <w:lang w:eastAsia="lv-LV"/>
              </w:rPr>
            </w:pPr>
            <w:r w:rsidRPr="00514165">
              <w:rPr>
                <w:rFonts w:ascii="Times New Roman" w:eastAsia="Times New Roman" w:hAnsi="Times New Roman"/>
                <w:sz w:val="28"/>
                <w:szCs w:val="28"/>
                <w:lang w:eastAsia="lv-LV"/>
              </w:rPr>
              <w:t xml:space="preserve">saskaņā ar valsts </w:t>
            </w:r>
            <w:r w:rsidRPr="00514165">
              <w:rPr>
                <w:rFonts w:ascii="Times New Roman" w:eastAsia="Times New Roman" w:hAnsi="Times New Roman"/>
                <w:sz w:val="28"/>
                <w:szCs w:val="28"/>
                <w:lang w:eastAsia="lv-LV"/>
              </w:rPr>
              <w:lastRenderedPageBreak/>
              <w:t>budžetu kārtējam gadam</w:t>
            </w:r>
          </w:p>
        </w:tc>
        <w:tc>
          <w:tcPr>
            <w:tcW w:w="1276" w:type="dxa"/>
            <w:vAlign w:val="center"/>
          </w:tcPr>
          <w:p w14:paraId="548ADD2F" w14:textId="77777777" w:rsidR="002B6FA5" w:rsidRPr="00514165" w:rsidRDefault="002B6FA5" w:rsidP="0000664F">
            <w:pPr>
              <w:spacing w:after="0" w:line="240" w:lineRule="auto"/>
              <w:jc w:val="center"/>
              <w:rPr>
                <w:rFonts w:ascii="Times New Roman" w:eastAsia="Times New Roman" w:hAnsi="Times New Roman"/>
                <w:b/>
                <w:sz w:val="28"/>
                <w:szCs w:val="28"/>
                <w:lang w:eastAsia="lv-LV"/>
              </w:rPr>
            </w:pPr>
            <w:r w:rsidRPr="00514165">
              <w:rPr>
                <w:rFonts w:ascii="Times New Roman" w:eastAsia="Times New Roman" w:hAnsi="Times New Roman"/>
                <w:sz w:val="28"/>
                <w:szCs w:val="28"/>
                <w:lang w:eastAsia="lv-LV"/>
              </w:rPr>
              <w:lastRenderedPageBreak/>
              <w:t xml:space="preserve">izmaiņas kārtējā gadā, </w:t>
            </w:r>
            <w:r w:rsidRPr="00514165">
              <w:rPr>
                <w:rFonts w:ascii="Times New Roman" w:eastAsia="Times New Roman" w:hAnsi="Times New Roman"/>
                <w:sz w:val="28"/>
                <w:szCs w:val="28"/>
                <w:lang w:eastAsia="lv-LV"/>
              </w:rPr>
              <w:lastRenderedPageBreak/>
              <w:t>salīdzinot ar budžetu kārtējam gadam</w:t>
            </w:r>
          </w:p>
        </w:tc>
        <w:tc>
          <w:tcPr>
            <w:tcW w:w="1134" w:type="dxa"/>
            <w:vAlign w:val="center"/>
          </w:tcPr>
          <w:p w14:paraId="548ADD30"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lastRenderedPageBreak/>
              <w:t xml:space="preserve">saskaņā ar vidēja </w:t>
            </w:r>
            <w:r w:rsidRPr="00514165">
              <w:rPr>
                <w:rFonts w:ascii="Times New Roman" w:eastAsia="Times New Roman" w:hAnsi="Times New Roman"/>
                <w:sz w:val="28"/>
                <w:szCs w:val="28"/>
                <w:lang w:eastAsia="lv-LV"/>
              </w:rPr>
              <w:lastRenderedPageBreak/>
              <w:t>termiņa budžeta ietvaru</w:t>
            </w:r>
          </w:p>
        </w:tc>
        <w:tc>
          <w:tcPr>
            <w:tcW w:w="1417" w:type="dxa"/>
            <w:vAlign w:val="center"/>
          </w:tcPr>
          <w:p w14:paraId="548ADD31"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lastRenderedPageBreak/>
              <w:t xml:space="preserve">izmaiņas, salīdzinot ar vidēja </w:t>
            </w:r>
            <w:r w:rsidRPr="00514165">
              <w:rPr>
                <w:rFonts w:ascii="Times New Roman" w:eastAsia="Times New Roman" w:hAnsi="Times New Roman"/>
                <w:sz w:val="28"/>
                <w:szCs w:val="28"/>
                <w:lang w:eastAsia="lv-LV"/>
              </w:rPr>
              <w:lastRenderedPageBreak/>
              <w:t>termiņa budžeta ietvaru 2022.</w:t>
            </w:r>
          </w:p>
          <w:p w14:paraId="548ADD32"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gadam</w:t>
            </w:r>
          </w:p>
        </w:tc>
        <w:tc>
          <w:tcPr>
            <w:tcW w:w="1276" w:type="dxa"/>
            <w:vAlign w:val="center"/>
          </w:tcPr>
          <w:p w14:paraId="548ADD33"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lastRenderedPageBreak/>
              <w:t xml:space="preserve">saskaņā ar vidēja termiņa </w:t>
            </w:r>
            <w:r w:rsidRPr="00514165">
              <w:rPr>
                <w:rFonts w:ascii="Times New Roman" w:eastAsia="Times New Roman" w:hAnsi="Times New Roman"/>
                <w:sz w:val="28"/>
                <w:szCs w:val="28"/>
                <w:lang w:eastAsia="lv-LV"/>
              </w:rPr>
              <w:lastRenderedPageBreak/>
              <w:t>budžeta ietvaru</w:t>
            </w:r>
          </w:p>
        </w:tc>
        <w:tc>
          <w:tcPr>
            <w:tcW w:w="1276" w:type="dxa"/>
            <w:vAlign w:val="center"/>
          </w:tcPr>
          <w:p w14:paraId="548ADD34"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lastRenderedPageBreak/>
              <w:t>izmaiņas, salīdzino</w:t>
            </w:r>
            <w:r w:rsidRPr="00514165">
              <w:rPr>
                <w:rFonts w:ascii="Times New Roman" w:eastAsia="Times New Roman" w:hAnsi="Times New Roman"/>
                <w:sz w:val="28"/>
                <w:szCs w:val="28"/>
                <w:lang w:eastAsia="lv-LV"/>
              </w:rPr>
              <w:lastRenderedPageBreak/>
              <w:t>t ar vidēja termiņa budžeta ietvaru 2023.</w:t>
            </w:r>
          </w:p>
          <w:p w14:paraId="548ADD35"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gadam</w:t>
            </w:r>
          </w:p>
        </w:tc>
        <w:tc>
          <w:tcPr>
            <w:tcW w:w="846" w:type="dxa"/>
            <w:vAlign w:val="center"/>
          </w:tcPr>
          <w:p w14:paraId="548ADD36"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lastRenderedPageBreak/>
              <w:t>izmaiņas, salīd</w:t>
            </w:r>
            <w:r w:rsidRPr="00514165">
              <w:rPr>
                <w:rFonts w:ascii="Times New Roman" w:eastAsia="Times New Roman" w:hAnsi="Times New Roman"/>
                <w:sz w:val="28"/>
                <w:szCs w:val="28"/>
                <w:lang w:eastAsia="lv-LV"/>
              </w:rPr>
              <w:lastRenderedPageBreak/>
              <w:t>zinot ar vidēja termiņa budžeta ietvaru 2023.</w:t>
            </w:r>
          </w:p>
          <w:p w14:paraId="548ADD37"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gadam</w:t>
            </w:r>
          </w:p>
        </w:tc>
      </w:tr>
      <w:tr w:rsidR="009C67E1" w:rsidRPr="00514165" w14:paraId="548ADD41" w14:textId="77777777" w:rsidTr="00F35CD3">
        <w:trPr>
          <w:jc w:val="center"/>
        </w:trPr>
        <w:tc>
          <w:tcPr>
            <w:tcW w:w="1413" w:type="dxa"/>
            <w:vAlign w:val="center"/>
          </w:tcPr>
          <w:p w14:paraId="548ADD39" w14:textId="77777777" w:rsidR="002B6FA5" w:rsidRPr="00514165" w:rsidRDefault="002B6FA5" w:rsidP="0000664F">
            <w:pPr>
              <w:spacing w:after="0" w:line="240" w:lineRule="auto"/>
              <w:jc w:val="center"/>
              <w:rPr>
                <w:rFonts w:ascii="Times New Roman" w:eastAsia="Times New Roman" w:hAnsi="Times New Roman"/>
                <w:bCs/>
                <w:sz w:val="28"/>
                <w:szCs w:val="28"/>
                <w:lang w:eastAsia="lv-LV"/>
              </w:rPr>
            </w:pPr>
            <w:r w:rsidRPr="00514165">
              <w:rPr>
                <w:rFonts w:ascii="Times New Roman" w:eastAsia="Times New Roman" w:hAnsi="Times New Roman"/>
                <w:bCs/>
                <w:sz w:val="28"/>
                <w:szCs w:val="28"/>
                <w:lang w:eastAsia="lv-LV"/>
              </w:rPr>
              <w:lastRenderedPageBreak/>
              <w:t>1</w:t>
            </w:r>
          </w:p>
        </w:tc>
        <w:tc>
          <w:tcPr>
            <w:tcW w:w="1001" w:type="dxa"/>
            <w:vAlign w:val="center"/>
          </w:tcPr>
          <w:p w14:paraId="548ADD3A" w14:textId="77777777" w:rsidR="002B6FA5" w:rsidRPr="00514165" w:rsidRDefault="002B6FA5" w:rsidP="0000664F">
            <w:pPr>
              <w:spacing w:after="0" w:line="240" w:lineRule="auto"/>
              <w:jc w:val="center"/>
              <w:rPr>
                <w:rFonts w:ascii="Times New Roman" w:eastAsia="Times New Roman" w:hAnsi="Times New Roman"/>
                <w:bCs/>
                <w:sz w:val="28"/>
                <w:szCs w:val="28"/>
                <w:lang w:eastAsia="lv-LV"/>
              </w:rPr>
            </w:pPr>
            <w:r w:rsidRPr="00514165">
              <w:rPr>
                <w:rFonts w:ascii="Times New Roman" w:eastAsia="Times New Roman" w:hAnsi="Times New Roman"/>
                <w:bCs/>
                <w:sz w:val="28"/>
                <w:szCs w:val="28"/>
                <w:lang w:eastAsia="lv-LV"/>
              </w:rPr>
              <w:t>2</w:t>
            </w:r>
          </w:p>
        </w:tc>
        <w:tc>
          <w:tcPr>
            <w:tcW w:w="1276" w:type="dxa"/>
            <w:vAlign w:val="center"/>
          </w:tcPr>
          <w:p w14:paraId="548ADD3B" w14:textId="77777777" w:rsidR="002B6FA5" w:rsidRPr="00514165" w:rsidRDefault="002B6FA5" w:rsidP="0000664F">
            <w:pPr>
              <w:spacing w:after="0" w:line="240" w:lineRule="auto"/>
              <w:jc w:val="center"/>
              <w:rPr>
                <w:rFonts w:ascii="Times New Roman" w:eastAsia="Times New Roman" w:hAnsi="Times New Roman"/>
                <w:bCs/>
                <w:sz w:val="28"/>
                <w:szCs w:val="28"/>
                <w:lang w:eastAsia="lv-LV"/>
              </w:rPr>
            </w:pPr>
            <w:r w:rsidRPr="00514165">
              <w:rPr>
                <w:rFonts w:ascii="Times New Roman" w:eastAsia="Times New Roman" w:hAnsi="Times New Roman"/>
                <w:bCs/>
                <w:sz w:val="28"/>
                <w:szCs w:val="28"/>
                <w:lang w:eastAsia="lv-LV"/>
              </w:rPr>
              <w:t>3</w:t>
            </w:r>
          </w:p>
        </w:tc>
        <w:tc>
          <w:tcPr>
            <w:tcW w:w="1134" w:type="dxa"/>
            <w:vAlign w:val="center"/>
          </w:tcPr>
          <w:p w14:paraId="548ADD3C" w14:textId="77777777" w:rsidR="002B6FA5" w:rsidRPr="00514165" w:rsidRDefault="002B6FA5" w:rsidP="0000664F">
            <w:pPr>
              <w:spacing w:after="0" w:line="240" w:lineRule="auto"/>
              <w:jc w:val="center"/>
              <w:rPr>
                <w:rFonts w:ascii="Times New Roman" w:eastAsia="Times New Roman" w:hAnsi="Times New Roman"/>
                <w:bCs/>
                <w:sz w:val="28"/>
                <w:szCs w:val="28"/>
                <w:lang w:eastAsia="lv-LV"/>
              </w:rPr>
            </w:pPr>
            <w:r w:rsidRPr="00514165">
              <w:rPr>
                <w:rFonts w:ascii="Times New Roman" w:eastAsia="Times New Roman" w:hAnsi="Times New Roman"/>
                <w:bCs/>
                <w:sz w:val="28"/>
                <w:szCs w:val="28"/>
                <w:lang w:eastAsia="lv-LV"/>
              </w:rPr>
              <w:t>4</w:t>
            </w:r>
          </w:p>
        </w:tc>
        <w:tc>
          <w:tcPr>
            <w:tcW w:w="1417" w:type="dxa"/>
            <w:vAlign w:val="center"/>
          </w:tcPr>
          <w:p w14:paraId="548ADD3D" w14:textId="77777777" w:rsidR="002B6FA5" w:rsidRPr="00514165" w:rsidRDefault="002B6FA5" w:rsidP="0000664F">
            <w:pPr>
              <w:spacing w:after="0" w:line="240" w:lineRule="auto"/>
              <w:jc w:val="center"/>
              <w:rPr>
                <w:rFonts w:ascii="Times New Roman" w:eastAsia="Times New Roman" w:hAnsi="Times New Roman"/>
                <w:bCs/>
                <w:sz w:val="28"/>
                <w:szCs w:val="28"/>
                <w:lang w:eastAsia="lv-LV"/>
              </w:rPr>
            </w:pPr>
            <w:r w:rsidRPr="00514165">
              <w:rPr>
                <w:rFonts w:ascii="Times New Roman" w:eastAsia="Times New Roman" w:hAnsi="Times New Roman"/>
                <w:bCs/>
                <w:sz w:val="28"/>
                <w:szCs w:val="28"/>
                <w:lang w:eastAsia="lv-LV"/>
              </w:rPr>
              <w:t>5</w:t>
            </w:r>
          </w:p>
        </w:tc>
        <w:tc>
          <w:tcPr>
            <w:tcW w:w="1276" w:type="dxa"/>
            <w:vAlign w:val="center"/>
          </w:tcPr>
          <w:p w14:paraId="548ADD3E" w14:textId="77777777" w:rsidR="002B6FA5" w:rsidRPr="00514165" w:rsidRDefault="002B6FA5" w:rsidP="0000664F">
            <w:pPr>
              <w:spacing w:after="0" w:line="240" w:lineRule="auto"/>
              <w:jc w:val="center"/>
              <w:rPr>
                <w:rFonts w:ascii="Times New Roman" w:eastAsia="Times New Roman" w:hAnsi="Times New Roman"/>
                <w:bCs/>
                <w:sz w:val="28"/>
                <w:szCs w:val="28"/>
                <w:lang w:eastAsia="lv-LV"/>
              </w:rPr>
            </w:pPr>
            <w:r w:rsidRPr="00514165">
              <w:rPr>
                <w:rFonts w:ascii="Times New Roman" w:eastAsia="Times New Roman" w:hAnsi="Times New Roman"/>
                <w:bCs/>
                <w:sz w:val="28"/>
                <w:szCs w:val="28"/>
                <w:lang w:eastAsia="lv-LV"/>
              </w:rPr>
              <w:t>6</w:t>
            </w:r>
          </w:p>
        </w:tc>
        <w:tc>
          <w:tcPr>
            <w:tcW w:w="1276" w:type="dxa"/>
          </w:tcPr>
          <w:p w14:paraId="548ADD3F" w14:textId="77777777" w:rsidR="002B6FA5" w:rsidRPr="00514165" w:rsidRDefault="002B6FA5" w:rsidP="0000664F">
            <w:pPr>
              <w:spacing w:after="0" w:line="240" w:lineRule="auto"/>
              <w:jc w:val="center"/>
              <w:rPr>
                <w:rFonts w:ascii="Times New Roman" w:eastAsia="Times New Roman" w:hAnsi="Times New Roman"/>
                <w:bCs/>
                <w:sz w:val="28"/>
                <w:szCs w:val="28"/>
                <w:lang w:eastAsia="lv-LV"/>
              </w:rPr>
            </w:pPr>
            <w:r w:rsidRPr="00514165">
              <w:rPr>
                <w:rFonts w:ascii="Times New Roman" w:eastAsia="Times New Roman" w:hAnsi="Times New Roman"/>
                <w:bCs/>
                <w:sz w:val="28"/>
                <w:szCs w:val="28"/>
                <w:lang w:eastAsia="lv-LV"/>
              </w:rPr>
              <w:t>7</w:t>
            </w:r>
          </w:p>
        </w:tc>
        <w:tc>
          <w:tcPr>
            <w:tcW w:w="846" w:type="dxa"/>
          </w:tcPr>
          <w:p w14:paraId="548ADD40" w14:textId="77777777" w:rsidR="002B6FA5" w:rsidRPr="00514165" w:rsidRDefault="002B6FA5" w:rsidP="0000664F">
            <w:pPr>
              <w:spacing w:after="0" w:line="240" w:lineRule="auto"/>
              <w:jc w:val="center"/>
              <w:rPr>
                <w:rFonts w:ascii="Times New Roman" w:eastAsia="Times New Roman" w:hAnsi="Times New Roman"/>
                <w:bCs/>
                <w:sz w:val="28"/>
                <w:szCs w:val="28"/>
                <w:lang w:eastAsia="lv-LV"/>
              </w:rPr>
            </w:pPr>
            <w:r w:rsidRPr="00514165">
              <w:rPr>
                <w:rFonts w:ascii="Times New Roman" w:eastAsia="Times New Roman" w:hAnsi="Times New Roman"/>
                <w:bCs/>
                <w:sz w:val="28"/>
                <w:szCs w:val="28"/>
                <w:lang w:eastAsia="lv-LV"/>
              </w:rPr>
              <w:t>8</w:t>
            </w:r>
          </w:p>
        </w:tc>
      </w:tr>
      <w:tr w:rsidR="009C67E1" w:rsidRPr="00514165" w14:paraId="548ADD4B" w14:textId="77777777" w:rsidTr="00F35CD3">
        <w:trPr>
          <w:jc w:val="center"/>
        </w:trPr>
        <w:tc>
          <w:tcPr>
            <w:tcW w:w="1413" w:type="dxa"/>
          </w:tcPr>
          <w:p w14:paraId="548ADD42" w14:textId="77777777" w:rsidR="002B6FA5" w:rsidRPr="00514165" w:rsidRDefault="002B6FA5" w:rsidP="0000664F">
            <w:pPr>
              <w:spacing w:after="0" w:line="240" w:lineRule="auto"/>
              <w:rPr>
                <w:rFonts w:ascii="Times New Roman" w:eastAsia="Times New Roman" w:hAnsi="Times New Roman"/>
                <w:b/>
                <w:sz w:val="28"/>
                <w:szCs w:val="28"/>
                <w:lang w:eastAsia="lv-LV"/>
              </w:rPr>
            </w:pPr>
            <w:r w:rsidRPr="00514165">
              <w:rPr>
                <w:rFonts w:ascii="Times New Roman" w:eastAsia="Times New Roman" w:hAnsi="Times New Roman"/>
                <w:b/>
                <w:sz w:val="28"/>
                <w:szCs w:val="28"/>
                <w:lang w:eastAsia="lv-LV"/>
              </w:rPr>
              <w:t>1. Budžeta ieņēmumi:</w:t>
            </w:r>
          </w:p>
        </w:tc>
        <w:tc>
          <w:tcPr>
            <w:tcW w:w="1001" w:type="dxa"/>
          </w:tcPr>
          <w:p w14:paraId="548ADD43" w14:textId="77777777" w:rsidR="002B6FA5" w:rsidRPr="00514165" w:rsidRDefault="002B6FA5" w:rsidP="0000664F">
            <w:pPr>
              <w:spacing w:after="0" w:line="240" w:lineRule="auto"/>
              <w:rPr>
                <w:rFonts w:ascii="Times New Roman" w:eastAsia="Times New Roman" w:hAnsi="Times New Roman"/>
                <w:b/>
                <w:sz w:val="28"/>
                <w:szCs w:val="28"/>
                <w:lang w:eastAsia="lv-LV"/>
              </w:rPr>
            </w:pPr>
            <w:r w:rsidRPr="00514165">
              <w:rPr>
                <w:rFonts w:ascii="Times New Roman" w:eastAsia="Times New Roman" w:hAnsi="Times New Roman"/>
                <w:b/>
                <w:sz w:val="28"/>
                <w:szCs w:val="28"/>
                <w:lang w:eastAsia="lv-LV"/>
              </w:rPr>
              <w:t>  0</w:t>
            </w:r>
          </w:p>
        </w:tc>
        <w:tc>
          <w:tcPr>
            <w:tcW w:w="1276" w:type="dxa"/>
          </w:tcPr>
          <w:p w14:paraId="548ADD44" w14:textId="77777777" w:rsidR="002B6FA5" w:rsidRPr="00514165" w:rsidRDefault="002B6FA5" w:rsidP="0000664F">
            <w:pPr>
              <w:spacing w:after="0" w:line="240" w:lineRule="auto"/>
              <w:rPr>
                <w:rFonts w:ascii="Times New Roman" w:eastAsia="Times New Roman" w:hAnsi="Times New Roman"/>
                <w:b/>
                <w:sz w:val="28"/>
                <w:szCs w:val="28"/>
                <w:lang w:eastAsia="lv-LV"/>
              </w:rPr>
            </w:pPr>
            <w:r w:rsidRPr="00514165">
              <w:rPr>
                <w:rFonts w:ascii="Times New Roman" w:eastAsia="Times New Roman" w:hAnsi="Times New Roman"/>
                <w:b/>
                <w:sz w:val="28"/>
                <w:szCs w:val="28"/>
                <w:lang w:eastAsia="lv-LV"/>
              </w:rPr>
              <w:t>0</w:t>
            </w:r>
          </w:p>
        </w:tc>
        <w:tc>
          <w:tcPr>
            <w:tcW w:w="1134" w:type="dxa"/>
          </w:tcPr>
          <w:p w14:paraId="548ADD45" w14:textId="77777777" w:rsidR="002B6FA5" w:rsidRPr="00514165" w:rsidRDefault="002B6FA5" w:rsidP="0000664F">
            <w:pPr>
              <w:spacing w:after="0" w:line="240" w:lineRule="auto"/>
              <w:rPr>
                <w:rFonts w:ascii="Times New Roman" w:eastAsia="Times New Roman" w:hAnsi="Times New Roman"/>
                <w:b/>
                <w:bCs/>
                <w:sz w:val="28"/>
                <w:szCs w:val="28"/>
                <w:lang w:eastAsia="lv-LV"/>
              </w:rPr>
            </w:pPr>
            <w:r w:rsidRPr="00514165">
              <w:rPr>
                <w:rFonts w:ascii="Times New Roman" w:eastAsia="Times New Roman" w:hAnsi="Times New Roman"/>
                <w:b/>
                <w:bCs/>
                <w:sz w:val="28"/>
                <w:szCs w:val="28"/>
                <w:lang w:eastAsia="lv-LV"/>
              </w:rPr>
              <w:t>  0</w:t>
            </w:r>
          </w:p>
          <w:p w14:paraId="548ADD46" w14:textId="77777777" w:rsidR="002B6FA5" w:rsidRPr="00514165" w:rsidRDefault="002B6FA5" w:rsidP="0000664F">
            <w:pPr>
              <w:spacing w:after="0" w:line="240" w:lineRule="auto"/>
              <w:rPr>
                <w:rFonts w:ascii="Times New Roman" w:eastAsia="Times New Roman" w:hAnsi="Times New Roman"/>
                <w:b/>
                <w:sz w:val="28"/>
                <w:szCs w:val="28"/>
                <w:lang w:eastAsia="lv-LV"/>
              </w:rPr>
            </w:pPr>
          </w:p>
        </w:tc>
        <w:tc>
          <w:tcPr>
            <w:tcW w:w="1417" w:type="dxa"/>
          </w:tcPr>
          <w:p w14:paraId="548ADD47" w14:textId="77777777" w:rsidR="002B6FA5" w:rsidRPr="00514165" w:rsidRDefault="002B6FA5" w:rsidP="0000664F">
            <w:pPr>
              <w:spacing w:after="0" w:line="240" w:lineRule="auto"/>
              <w:rPr>
                <w:rFonts w:ascii="Times New Roman" w:eastAsia="Times New Roman" w:hAnsi="Times New Roman"/>
                <w:b/>
                <w:sz w:val="28"/>
                <w:szCs w:val="28"/>
                <w:lang w:eastAsia="lv-LV"/>
              </w:rPr>
            </w:pPr>
            <w:r w:rsidRPr="00514165">
              <w:rPr>
                <w:rFonts w:ascii="Times New Roman" w:eastAsia="Times New Roman" w:hAnsi="Times New Roman"/>
                <w:b/>
                <w:sz w:val="28"/>
                <w:szCs w:val="28"/>
                <w:lang w:eastAsia="lv-LV"/>
              </w:rPr>
              <w:t>0</w:t>
            </w:r>
          </w:p>
        </w:tc>
        <w:tc>
          <w:tcPr>
            <w:tcW w:w="1276" w:type="dxa"/>
          </w:tcPr>
          <w:p w14:paraId="548ADD48" w14:textId="77777777" w:rsidR="002B6FA5" w:rsidRPr="00514165" w:rsidRDefault="002B6FA5" w:rsidP="0000664F">
            <w:pPr>
              <w:spacing w:after="0" w:line="240" w:lineRule="auto"/>
              <w:rPr>
                <w:rFonts w:ascii="Times New Roman" w:eastAsia="Times New Roman" w:hAnsi="Times New Roman"/>
                <w:b/>
                <w:sz w:val="28"/>
                <w:szCs w:val="28"/>
                <w:lang w:eastAsia="lv-LV"/>
              </w:rPr>
            </w:pPr>
            <w:r w:rsidRPr="00514165">
              <w:rPr>
                <w:rFonts w:ascii="Times New Roman" w:eastAsia="Times New Roman" w:hAnsi="Times New Roman"/>
                <w:b/>
                <w:sz w:val="28"/>
                <w:szCs w:val="28"/>
                <w:lang w:eastAsia="lv-LV"/>
              </w:rPr>
              <w:t>  0</w:t>
            </w:r>
          </w:p>
        </w:tc>
        <w:tc>
          <w:tcPr>
            <w:tcW w:w="1276" w:type="dxa"/>
          </w:tcPr>
          <w:p w14:paraId="548ADD49" w14:textId="77777777" w:rsidR="002B6FA5" w:rsidRPr="00514165" w:rsidRDefault="002B6FA5" w:rsidP="0000664F">
            <w:pPr>
              <w:spacing w:after="0" w:line="240" w:lineRule="auto"/>
              <w:jc w:val="center"/>
              <w:rPr>
                <w:rFonts w:ascii="Times New Roman" w:eastAsia="Times New Roman" w:hAnsi="Times New Roman"/>
                <w:b/>
                <w:sz w:val="28"/>
                <w:szCs w:val="28"/>
                <w:lang w:eastAsia="lv-LV"/>
              </w:rPr>
            </w:pPr>
            <w:r w:rsidRPr="00514165">
              <w:rPr>
                <w:rFonts w:ascii="Times New Roman" w:eastAsia="Times New Roman" w:hAnsi="Times New Roman"/>
                <w:b/>
                <w:sz w:val="28"/>
                <w:szCs w:val="28"/>
                <w:lang w:eastAsia="lv-LV"/>
              </w:rPr>
              <w:t>0</w:t>
            </w:r>
          </w:p>
        </w:tc>
        <w:tc>
          <w:tcPr>
            <w:tcW w:w="846" w:type="dxa"/>
          </w:tcPr>
          <w:p w14:paraId="548ADD4A" w14:textId="77777777" w:rsidR="002B6FA5" w:rsidRPr="00514165" w:rsidRDefault="002B6FA5" w:rsidP="0000664F">
            <w:pPr>
              <w:spacing w:after="0" w:line="240" w:lineRule="auto"/>
              <w:jc w:val="center"/>
              <w:rPr>
                <w:rFonts w:ascii="Times New Roman" w:eastAsia="Times New Roman" w:hAnsi="Times New Roman"/>
                <w:b/>
                <w:sz w:val="28"/>
                <w:szCs w:val="28"/>
                <w:lang w:eastAsia="lv-LV"/>
              </w:rPr>
            </w:pPr>
            <w:r w:rsidRPr="00514165">
              <w:rPr>
                <w:rFonts w:ascii="Times New Roman" w:eastAsia="Times New Roman" w:hAnsi="Times New Roman"/>
                <w:b/>
                <w:sz w:val="28"/>
                <w:szCs w:val="28"/>
                <w:lang w:eastAsia="lv-LV"/>
              </w:rPr>
              <w:t>0</w:t>
            </w:r>
          </w:p>
        </w:tc>
      </w:tr>
      <w:tr w:rsidR="009C67E1" w:rsidRPr="00514165" w14:paraId="548ADD55" w14:textId="77777777" w:rsidTr="00F35CD3">
        <w:trPr>
          <w:jc w:val="center"/>
        </w:trPr>
        <w:tc>
          <w:tcPr>
            <w:tcW w:w="1413" w:type="dxa"/>
          </w:tcPr>
          <w:p w14:paraId="548ADD4C" w14:textId="77777777" w:rsidR="002B6FA5" w:rsidRPr="00514165" w:rsidRDefault="002B6FA5" w:rsidP="0000664F">
            <w:pPr>
              <w:spacing w:after="0" w:line="240" w:lineRule="auto"/>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1.1. valsts pamatbudžets, tai skaitā ieņēmumi no maksas pakalpojumiem un citi pašu ieņēmumi</w:t>
            </w:r>
          </w:p>
        </w:tc>
        <w:tc>
          <w:tcPr>
            <w:tcW w:w="1001" w:type="dxa"/>
          </w:tcPr>
          <w:p w14:paraId="548ADD4D" w14:textId="77777777" w:rsidR="002B6FA5" w:rsidRPr="00514165" w:rsidRDefault="002B6FA5" w:rsidP="0000664F">
            <w:pPr>
              <w:spacing w:after="0" w:line="240" w:lineRule="auto"/>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  0</w:t>
            </w:r>
          </w:p>
        </w:tc>
        <w:tc>
          <w:tcPr>
            <w:tcW w:w="1276" w:type="dxa"/>
          </w:tcPr>
          <w:p w14:paraId="548ADD4E" w14:textId="77777777" w:rsidR="002B6FA5" w:rsidRPr="00514165" w:rsidRDefault="002B6FA5" w:rsidP="0000664F">
            <w:pPr>
              <w:spacing w:after="0" w:line="240" w:lineRule="auto"/>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1134" w:type="dxa"/>
          </w:tcPr>
          <w:p w14:paraId="548ADD4F" w14:textId="77777777" w:rsidR="002B6FA5" w:rsidRPr="00514165" w:rsidRDefault="002B6FA5" w:rsidP="0000664F">
            <w:pPr>
              <w:spacing w:after="0" w:line="240" w:lineRule="auto"/>
              <w:rPr>
                <w:rFonts w:ascii="Times New Roman" w:eastAsia="Times New Roman" w:hAnsi="Times New Roman"/>
                <w:bCs/>
                <w:sz w:val="28"/>
                <w:szCs w:val="28"/>
                <w:lang w:eastAsia="lv-LV"/>
              </w:rPr>
            </w:pPr>
            <w:r w:rsidRPr="00514165">
              <w:rPr>
                <w:rFonts w:ascii="Times New Roman" w:eastAsia="Times New Roman" w:hAnsi="Times New Roman"/>
                <w:bCs/>
                <w:sz w:val="28"/>
                <w:szCs w:val="28"/>
                <w:lang w:eastAsia="lv-LV"/>
              </w:rPr>
              <w:t>  0</w:t>
            </w:r>
          </w:p>
          <w:p w14:paraId="548ADD50" w14:textId="77777777" w:rsidR="002B6FA5" w:rsidRPr="00514165" w:rsidRDefault="002B6FA5" w:rsidP="0000664F">
            <w:pPr>
              <w:spacing w:after="0" w:line="240" w:lineRule="auto"/>
              <w:rPr>
                <w:rFonts w:ascii="Times New Roman" w:eastAsia="Times New Roman" w:hAnsi="Times New Roman"/>
                <w:sz w:val="28"/>
                <w:szCs w:val="28"/>
                <w:lang w:eastAsia="lv-LV"/>
              </w:rPr>
            </w:pPr>
          </w:p>
        </w:tc>
        <w:tc>
          <w:tcPr>
            <w:tcW w:w="1417" w:type="dxa"/>
          </w:tcPr>
          <w:p w14:paraId="548ADD51" w14:textId="77777777" w:rsidR="002B6FA5" w:rsidRPr="00514165" w:rsidRDefault="002B6FA5" w:rsidP="0000664F">
            <w:pPr>
              <w:spacing w:after="0" w:line="240" w:lineRule="auto"/>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1276" w:type="dxa"/>
          </w:tcPr>
          <w:p w14:paraId="548ADD52" w14:textId="77777777" w:rsidR="002B6FA5" w:rsidRPr="00514165" w:rsidRDefault="002B6FA5" w:rsidP="0000664F">
            <w:pPr>
              <w:spacing w:after="0" w:line="240" w:lineRule="auto"/>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  0</w:t>
            </w:r>
          </w:p>
        </w:tc>
        <w:tc>
          <w:tcPr>
            <w:tcW w:w="1276" w:type="dxa"/>
          </w:tcPr>
          <w:p w14:paraId="548ADD53"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846" w:type="dxa"/>
          </w:tcPr>
          <w:p w14:paraId="548ADD54"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r>
      <w:tr w:rsidR="009C67E1" w:rsidRPr="00514165" w14:paraId="548ADD5E" w14:textId="77777777" w:rsidTr="00F35CD3">
        <w:trPr>
          <w:jc w:val="center"/>
        </w:trPr>
        <w:tc>
          <w:tcPr>
            <w:tcW w:w="1413" w:type="dxa"/>
          </w:tcPr>
          <w:p w14:paraId="548ADD56" w14:textId="77777777" w:rsidR="002B6FA5" w:rsidRPr="00514165" w:rsidRDefault="002B6FA5" w:rsidP="0000664F">
            <w:pPr>
              <w:spacing w:after="0" w:line="240" w:lineRule="auto"/>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1.2. valsts speciālais budžets</w:t>
            </w:r>
          </w:p>
        </w:tc>
        <w:tc>
          <w:tcPr>
            <w:tcW w:w="1001" w:type="dxa"/>
          </w:tcPr>
          <w:p w14:paraId="548ADD57"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1276" w:type="dxa"/>
          </w:tcPr>
          <w:p w14:paraId="548ADD58"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1134" w:type="dxa"/>
          </w:tcPr>
          <w:p w14:paraId="548ADD59"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1417" w:type="dxa"/>
          </w:tcPr>
          <w:p w14:paraId="548ADD5A"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1276" w:type="dxa"/>
          </w:tcPr>
          <w:p w14:paraId="548ADD5B"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1276" w:type="dxa"/>
          </w:tcPr>
          <w:p w14:paraId="548ADD5C"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846" w:type="dxa"/>
          </w:tcPr>
          <w:p w14:paraId="548ADD5D"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r>
      <w:tr w:rsidR="009C67E1" w:rsidRPr="00514165" w14:paraId="548ADD67" w14:textId="77777777" w:rsidTr="00F35CD3">
        <w:trPr>
          <w:jc w:val="center"/>
        </w:trPr>
        <w:tc>
          <w:tcPr>
            <w:tcW w:w="1413" w:type="dxa"/>
          </w:tcPr>
          <w:p w14:paraId="548ADD5F" w14:textId="77777777" w:rsidR="002B6FA5" w:rsidRPr="00514165" w:rsidRDefault="002B6FA5" w:rsidP="0000664F">
            <w:pPr>
              <w:spacing w:after="0" w:line="240" w:lineRule="auto"/>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1.3. pašvaldību budžets</w:t>
            </w:r>
          </w:p>
        </w:tc>
        <w:tc>
          <w:tcPr>
            <w:tcW w:w="1001" w:type="dxa"/>
          </w:tcPr>
          <w:p w14:paraId="548ADD60"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1276" w:type="dxa"/>
          </w:tcPr>
          <w:p w14:paraId="548ADD61"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1134" w:type="dxa"/>
          </w:tcPr>
          <w:p w14:paraId="548ADD62"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1417" w:type="dxa"/>
          </w:tcPr>
          <w:p w14:paraId="548ADD63"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1276" w:type="dxa"/>
          </w:tcPr>
          <w:p w14:paraId="548ADD64"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1276" w:type="dxa"/>
          </w:tcPr>
          <w:p w14:paraId="548ADD65"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846" w:type="dxa"/>
          </w:tcPr>
          <w:p w14:paraId="548ADD66"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r>
      <w:tr w:rsidR="009C67E1" w:rsidRPr="00514165" w14:paraId="548ADD71" w14:textId="77777777" w:rsidTr="00F35CD3">
        <w:trPr>
          <w:jc w:val="center"/>
        </w:trPr>
        <w:tc>
          <w:tcPr>
            <w:tcW w:w="1413" w:type="dxa"/>
          </w:tcPr>
          <w:p w14:paraId="548ADD68" w14:textId="77777777" w:rsidR="002B6FA5" w:rsidRPr="00514165" w:rsidRDefault="002B6FA5" w:rsidP="0000664F">
            <w:pPr>
              <w:spacing w:after="0" w:line="240" w:lineRule="auto"/>
              <w:rPr>
                <w:rFonts w:ascii="Times New Roman" w:eastAsia="Times New Roman" w:hAnsi="Times New Roman"/>
                <w:b/>
                <w:sz w:val="28"/>
                <w:szCs w:val="28"/>
                <w:lang w:eastAsia="lv-LV"/>
              </w:rPr>
            </w:pPr>
            <w:r w:rsidRPr="00514165">
              <w:rPr>
                <w:rFonts w:ascii="Times New Roman" w:eastAsia="Times New Roman" w:hAnsi="Times New Roman"/>
                <w:b/>
                <w:sz w:val="28"/>
                <w:szCs w:val="28"/>
                <w:lang w:eastAsia="lv-LV"/>
              </w:rPr>
              <w:t>2. Budžeta izdevumi:</w:t>
            </w:r>
          </w:p>
        </w:tc>
        <w:tc>
          <w:tcPr>
            <w:tcW w:w="1001" w:type="dxa"/>
          </w:tcPr>
          <w:p w14:paraId="548ADD69" w14:textId="77777777" w:rsidR="002B6FA5" w:rsidRPr="00514165" w:rsidRDefault="002B6FA5" w:rsidP="0000664F">
            <w:pPr>
              <w:spacing w:after="0" w:line="240" w:lineRule="auto"/>
              <w:rPr>
                <w:rFonts w:ascii="Times New Roman" w:eastAsia="Times New Roman" w:hAnsi="Times New Roman"/>
                <w:b/>
                <w:sz w:val="28"/>
                <w:szCs w:val="28"/>
                <w:lang w:eastAsia="lv-LV"/>
              </w:rPr>
            </w:pPr>
            <w:r w:rsidRPr="00514165">
              <w:rPr>
                <w:rFonts w:ascii="Times New Roman" w:eastAsia="Times New Roman" w:hAnsi="Times New Roman"/>
                <w:b/>
                <w:sz w:val="28"/>
                <w:szCs w:val="28"/>
                <w:lang w:eastAsia="lv-LV"/>
              </w:rPr>
              <w:t>  0</w:t>
            </w:r>
          </w:p>
        </w:tc>
        <w:tc>
          <w:tcPr>
            <w:tcW w:w="1276" w:type="dxa"/>
          </w:tcPr>
          <w:p w14:paraId="548ADD6A" w14:textId="77777777" w:rsidR="002B6FA5" w:rsidRPr="00514165" w:rsidRDefault="002B6FA5" w:rsidP="00CF55B0">
            <w:pPr>
              <w:spacing w:after="0" w:line="240" w:lineRule="auto"/>
              <w:rPr>
                <w:rFonts w:ascii="Times New Roman" w:eastAsia="Times New Roman" w:hAnsi="Times New Roman"/>
                <w:b/>
                <w:sz w:val="28"/>
                <w:szCs w:val="28"/>
                <w:lang w:eastAsia="lv-LV"/>
              </w:rPr>
            </w:pPr>
            <w:r w:rsidRPr="00514165">
              <w:rPr>
                <w:rFonts w:ascii="Times New Roman" w:eastAsia="Times New Roman" w:hAnsi="Times New Roman"/>
                <w:b/>
                <w:sz w:val="28"/>
                <w:szCs w:val="28"/>
                <w:lang w:eastAsia="lv-LV"/>
              </w:rPr>
              <w:t>0</w:t>
            </w:r>
          </w:p>
        </w:tc>
        <w:tc>
          <w:tcPr>
            <w:tcW w:w="1134" w:type="dxa"/>
          </w:tcPr>
          <w:p w14:paraId="548ADD6B" w14:textId="77777777" w:rsidR="002B6FA5" w:rsidRPr="00514165" w:rsidRDefault="002B6FA5" w:rsidP="0000664F">
            <w:pPr>
              <w:spacing w:after="0" w:line="240" w:lineRule="auto"/>
              <w:rPr>
                <w:rFonts w:ascii="Times New Roman" w:eastAsia="Times New Roman" w:hAnsi="Times New Roman"/>
                <w:b/>
                <w:bCs/>
                <w:sz w:val="28"/>
                <w:szCs w:val="28"/>
                <w:lang w:eastAsia="lv-LV"/>
              </w:rPr>
            </w:pPr>
            <w:r w:rsidRPr="00514165">
              <w:rPr>
                <w:rFonts w:ascii="Times New Roman" w:eastAsia="Times New Roman" w:hAnsi="Times New Roman"/>
                <w:b/>
                <w:bCs/>
                <w:sz w:val="28"/>
                <w:szCs w:val="28"/>
                <w:lang w:eastAsia="lv-LV"/>
              </w:rPr>
              <w:t>  0</w:t>
            </w:r>
          </w:p>
          <w:p w14:paraId="548ADD6C" w14:textId="77777777" w:rsidR="002B6FA5" w:rsidRPr="00514165" w:rsidRDefault="002B6FA5" w:rsidP="0000664F">
            <w:pPr>
              <w:spacing w:after="0" w:line="240" w:lineRule="auto"/>
              <w:rPr>
                <w:rFonts w:ascii="Times New Roman" w:eastAsia="Times New Roman" w:hAnsi="Times New Roman"/>
                <w:b/>
                <w:sz w:val="28"/>
                <w:szCs w:val="28"/>
                <w:lang w:eastAsia="lv-LV"/>
              </w:rPr>
            </w:pPr>
          </w:p>
        </w:tc>
        <w:tc>
          <w:tcPr>
            <w:tcW w:w="1417" w:type="dxa"/>
          </w:tcPr>
          <w:p w14:paraId="548ADD6D" w14:textId="77777777" w:rsidR="002B6FA5" w:rsidRPr="00514165" w:rsidRDefault="002B6FA5" w:rsidP="00CF55B0">
            <w:pPr>
              <w:spacing w:after="0" w:line="240" w:lineRule="auto"/>
              <w:rPr>
                <w:rFonts w:ascii="Times New Roman" w:eastAsia="Times New Roman" w:hAnsi="Times New Roman"/>
                <w:b/>
                <w:sz w:val="28"/>
                <w:szCs w:val="28"/>
                <w:lang w:eastAsia="lv-LV"/>
              </w:rPr>
            </w:pPr>
            <w:r w:rsidRPr="00514165">
              <w:rPr>
                <w:rFonts w:ascii="Times New Roman" w:eastAsia="Times New Roman" w:hAnsi="Times New Roman"/>
                <w:b/>
                <w:sz w:val="28"/>
                <w:szCs w:val="28"/>
                <w:lang w:eastAsia="lv-LV"/>
              </w:rPr>
              <w:t>0</w:t>
            </w:r>
          </w:p>
        </w:tc>
        <w:tc>
          <w:tcPr>
            <w:tcW w:w="1276" w:type="dxa"/>
          </w:tcPr>
          <w:p w14:paraId="548ADD6E" w14:textId="77777777" w:rsidR="002B6FA5" w:rsidRPr="00514165" w:rsidRDefault="002B6FA5" w:rsidP="00CF55B0">
            <w:pPr>
              <w:spacing w:after="0" w:line="240" w:lineRule="auto"/>
              <w:rPr>
                <w:rFonts w:ascii="Times New Roman" w:eastAsia="Times New Roman" w:hAnsi="Times New Roman"/>
                <w:b/>
                <w:sz w:val="28"/>
                <w:szCs w:val="28"/>
                <w:lang w:eastAsia="lv-LV"/>
              </w:rPr>
            </w:pPr>
            <w:r w:rsidRPr="00514165">
              <w:rPr>
                <w:rFonts w:ascii="Times New Roman" w:eastAsia="Times New Roman" w:hAnsi="Times New Roman"/>
                <w:b/>
                <w:sz w:val="28"/>
                <w:szCs w:val="28"/>
                <w:lang w:eastAsia="lv-LV"/>
              </w:rPr>
              <w:t>  0</w:t>
            </w:r>
          </w:p>
        </w:tc>
        <w:tc>
          <w:tcPr>
            <w:tcW w:w="1276" w:type="dxa"/>
          </w:tcPr>
          <w:p w14:paraId="548ADD6F" w14:textId="77777777" w:rsidR="002B6FA5" w:rsidRPr="00514165" w:rsidRDefault="002B6FA5" w:rsidP="0000664F">
            <w:pPr>
              <w:spacing w:after="0" w:line="240" w:lineRule="auto"/>
              <w:jc w:val="center"/>
              <w:rPr>
                <w:rFonts w:ascii="Times New Roman" w:eastAsia="Times New Roman" w:hAnsi="Times New Roman"/>
                <w:b/>
                <w:sz w:val="28"/>
                <w:szCs w:val="28"/>
                <w:lang w:eastAsia="lv-LV"/>
              </w:rPr>
            </w:pPr>
            <w:r w:rsidRPr="00514165">
              <w:rPr>
                <w:rFonts w:ascii="Times New Roman" w:eastAsia="Times New Roman" w:hAnsi="Times New Roman"/>
                <w:b/>
                <w:sz w:val="28"/>
                <w:szCs w:val="28"/>
                <w:lang w:eastAsia="lv-LV"/>
              </w:rPr>
              <w:t>0</w:t>
            </w:r>
          </w:p>
        </w:tc>
        <w:tc>
          <w:tcPr>
            <w:tcW w:w="846" w:type="dxa"/>
          </w:tcPr>
          <w:p w14:paraId="548ADD70" w14:textId="77777777" w:rsidR="002B6FA5" w:rsidRPr="00514165" w:rsidRDefault="002B6FA5" w:rsidP="0000664F">
            <w:pPr>
              <w:spacing w:after="0" w:line="240" w:lineRule="auto"/>
              <w:jc w:val="center"/>
              <w:rPr>
                <w:rFonts w:ascii="Times New Roman" w:eastAsia="Times New Roman" w:hAnsi="Times New Roman"/>
                <w:b/>
                <w:sz w:val="28"/>
                <w:szCs w:val="28"/>
                <w:lang w:eastAsia="lv-LV"/>
              </w:rPr>
            </w:pPr>
            <w:r w:rsidRPr="00514165">
              <w:rPr>
                <w:rFonts w:ascii="Times New Roman" w:eastAsia="Times New Roman" w:hAnsi="Times New Roman"/>
                <w:b/>
                <w:sz w:val="28"/>
                <w:szCs w:val="28"/>
                <w:lang w:eastAsia="lv-LV"/>
              </w:rPr>
              <w:t>0</w:t>
            </w:r>
          </w:p>
        </w:tc>
      </w:tr>
      <w:tr w:rsidR="009C67E1" w:rsidRPr="00514165" w14:paraId="548ADD7B" w14:textId="77777777" w:rsidTr="00F35CD3">
        <w:trPr>
          <w:jc w:val="center"/>
        </w:trPr>
        <w:tc>
          <w:tcPr>
            <w:tcW w:w="1413" w:type="dxa"/>
          </w:tcPr>
          <w:p w14:paraId="548ADD72" w14:textId="117C748B" w:rsidR="002B6FA5" w:rsidRPr="00514165" w:rsidRDefault="002B5D4A" w:rsidP="0000664F">
            <w:pPr>
              <w:spacing w:after="0" w:line="240" w:lineRule="auto"/>
              <w:rPr>
                <w:rFonts w:ascii="Times New Roman" w:eastAsia="Times New Roman" w:hAnsi="Times New Roman"/>
                <w:sz w:val="28"/>
                <w:szCs w:val="28"/>
                <w:lang w:eastAsia="lv-LV"/>
              </w:rPr>
            </w:pPr>
            <w:proofErr w:type="spellStart"/>
            <w:r>
              <w:rPr>
                <w:rFonts w:ascii="Times New Roman" w:eastAsia="Times New Roman" w:hAnsi="Times New Roman"/>
                <w:sz w:val="28"/>
                <w:szCs w:val="28"/>
                <w:lang w:eastAsia="lv-LV"/>
              </w:rPr>
              <w:t>ru</w:t>
            </w:r>
            <w:proofErr w:type="spellEnd"/>
            <w:r>
              <w:rPr>
                <w:rFonts w:ascii="Times New Roman" w:eastAsia="Times New Roman" w:hAnsi="Times New Roman"/>
                <w:sz w:val="28"/>
                <w:szCs w:val="28"/>
                <w:lang w:eastAsia="lv-LV"/>
              </w:rPr>
              <w:t xml:space="preserve"> </w:t>
            </w:r>
            <w:r w:rsidR="002B6FA5" w:rsidRPr="00514165">
              <w:rPr>
                <w:rFonts w:ascii="Times New Roman" w:eastAsia="Times New Roman" w:hAnsi="Times New Roman"/>
                <w:sz w:val="28"/>
                <w:szCs w:val="28"/>
                <w:lang w:eastAsia="lv-LV"/>
              </w:rPr>
              <w:t>2.1. valsts pamatbudžets</w:t>
            </w:r>
          </w:p>
        </w:tc>
        <w:tc>
          <w:tcPr>
            <w:tcW w:w="1001" w:type="dxa"/>
          </w:tcPr>
          <w:p w14:paraId="548ADD73" w14:textId="77777777" w:rsidR="002B6FA5" w:rsidRPr="00514165" w:rsidRDefault="002B6FA5" w:rsidP="0000664F">
            <w:pPr>
              <w:spacing w:after="0" w:line="240" w:lineRule="auto"/>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  0</w:t>
            </w:r>
          </w:p>
        </w:tc>
        <w:tc>
          <w:tcPr>
            <w:tcW w:w="1276" w:type="dxa"/>
          </w:tcPr>
          <w:p w14:paraId="548ADD74" w14:textId="77777777" w:rsidR="002B6FA5" w:rsidRPr="00514165" w:rsidRDefault="002B6FA5" w:rsidP="00CF55B0">
            <w:pPr>
              <w:spacing w:after="0" w:line="240" w:lineRule="auto"/>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1134" w:type="dxa"/>
          </w:tcPr>
          <w:p w14:paraId="548ADD75" w14:textId="77777777" w:rsidR="002B6FA5" w:rsidRPr="00514165" w:rsidRDefault="002B6FA5" w:rsidP="0000664F">
            <w:pPr>
              <w:spacing w:after="0" w:line="240" w:lineRule="auto"/>
              <w:rPr>
                <w:rFonts w:ascii="Times New Roman" w:eastAsia="Times New Roman" w:hAnsi="Times New Roman"/>
                <w:bCs/>
                <w:sz w:val="28"/>
                <w:szCs w:val="28"/>
                <w:lang w:eastAsia="lv-LV"/>
              </w:rPr>
            </w:pPr>
            <w:r w:rsidRPr="00514165">
              <w:rPr>
                <w:rFonts w:ascii="Times New Roman" w:eastAsia="Times New Roman" w:hAnsi="Times New Roman"/>
                <w:bCs/>
                <w:sz w:val="28"/>
                <w:szCs w:val="28"/>
                <w:lang w:eastAsia="lv-LV"/>
              </w:rPr>
              <w:t>  0</w:t>
            </w:r>
          </w:p>
          <w:p w14:paraId="548ADD76" w14:textId="77777777" w:rsidR="002B6FA5" w:rsidRPr="00514165" w:rsidRDefault="002B6FA5" w:rsidP="0000664F">
            <w:pPr>
              <w:spacing w:after="0" w:line="240" w:lineRule="auto"/>
              <w:rPr>
                <w:rFonts w:ascii="Times New Roman" w:eastAsia="Times New Roman" w:hAnsi="Times New Roman"/>
                <w:sz w:val="28"/>
                <w:szCs w:val="28"/>
                <w:lang w:eastAsia="lv-LV"/>
              </w:rPr>
            </w:pPr>
          </w:p>
        </w:tc>
        <w:tc>
          <w:tcPr>
            <w:tcW w:w="1417" w:type="dxa"/>
          </w:tcPr>
          <w:p w14:paraId="548ADD77" w14:textId="77777777" w:rsidR="002B6FA5" w:rsidRPr="00514165" w:rsidRDefault="002B6FA5" w:rsidP="00CF55B0">
            <w:pPr>
              <w:spacing w:after="0" w:line="240" w:lineRule="auto"/>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1276" w:type="dxa"/>
          </w:tcPr>
          <w:p w14:paraId="548ADD78" w14:textId="77777777" w:rsidR="002B6FA5" w:rsidRPr="00514165" w:rsidRDefault="002B6FA5" w:rsidP="00CF55B0">
            <w:pPr>
              <w:spacing w:after="0" w:line="240" w:lineRule="auto"/>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  0</w:t>
            </w:r>
          </w:p>
        </w:tc>
        <w:tc>
          <w:tcPr>
            <w:tcW w:w="1276" w:type="dxa"/>
          </w:tcPr>
          <w:p w14:paraId="548ADD79"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846" w:type="dxa"/>
          </w:tcPr>
          <w:p w14:paraId="548ADD7A"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r>
      <w:tr w:rsidR="009C67E1" w:rsidRPr="00514165" w14:paraId="548ADD84" w14:textId="77777777" w:rsidTr="00F35CD3">
        <w:trPr>
          <w:jc w:val="center"/>
        </w:trPr>
        <w:tc>
          <w:tcPr>
            <w:tcW w:w="1413" w:type="dxa"/>
          </w:tcPr>
          <w:p w14:paraId="548ADD7C" w14:textId="77777777" w:rsidR="002B6FA5" w:rsidRPr="00514165" w:rsidRDefault="002B6FA5" w:rsidP="0000664F">
            <w:pPr>
              <w:spacing w:after="0" w:line="240" w:lineRule="auto"/>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lastRenderedPageBreak/>
              <w:t>3.2. speciālais budžets</w:t>
            </w:r>
          </w:p>
        </w:tc>
        <w:tc>
          <w:tcPr>
            <w:tcW w:w="1001" w:type="dxa"/>
            <w:shd w:val="clear" w:color="auto" w:fill="auto"/>
          </w:tcPr>
          <w:p w14:paraId="548ADD7D"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1276" w:type="dxa"/>
          </w:tcPr>
          <w:p w14:paraId="548ADD7E"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1134" w:type="dxa"/>
          </w:tcPr>
          <w:p w14:paraId="548ADD7F"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1417" w:type="dxa"/>
          </w:tcPr>
          <w:p w14:paraId="548ADD80"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1276" w:type="dxa"/>
          </w:tcPr>
          <w:p w14:paraId="548ADD81"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1276" w:type="dxa"/>
          </w:tcPr>
          <w:p w14:paraId="548ADD82"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846" w:type="dxa"/>
          </w:tcPr>
          <w:p w14:paraId="548ADD83"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r>
      <w:tr w:rsidR="009C67E1" w:rsidRPr="00514165" w14:paraId="548ADD8D" w14:textId="77777777" w:rsidTr="00F35CD3">
        <w:trPr>
          <w:jc w:val="center"/>
        </w:trPr>
        <w:tc>
          <w:tcPr>
            <w:tcW w:w="1413" w:type="dxa"/>
          </w:tcPr>
          <w:p w14:paraId="548ADD85" w14:textId="77777777" w:rsidR="002B6FA5" w:rsidRPr="00514165" w:rsidRDefault="002B6FA5" w:rsidP="0000664F">
            <w:pPr>
              <w:spacing w:after="0" w:line="240" w:lineRule="auto"/>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 xml:space="preserve">3.3. pašvaldību budžets </w:t>
            </w:r>
          </w:p>
        </w:tc>
        <w:tc>
          <w:tcPr>
            <w:tcW w:w="1001" w:type="dxa"/>
            <w:shd w:val="clear" w:color="auto" w:fill="auto"/>
          </w:tcPr>
          <w:p w14:paraId="548ADD86"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1276" w:type="dxa"/>
          </w:tcPr>
          <w:p w14:paraId="548ADD87"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1134" w:type="dxa"/>
          </w:tcPr>
          <w:p w14:paraId="548ADD88"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1417" w:type="dxa"/>
          </w:tcPr>
          <w:p w14:paraId="548ADD89"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1276" w:type="dxa"/>
          </w:tcPr>
          <w:p w14:paraId="548ADD8A"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1276" w:type="dxa"/>
          </w:tcPr>
          <w:p w14:paraId="548ADD8B"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846" w:type="dxa"/>
          </w:tcPr>
          <w:p w14:paraId="548ADD8C"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r>
      <w:tr w:rsidR="009C67E1" w:rsidRPr="00514165" w14:paraId="548ADD96" w14:textId="77777777" w:rsidTr="00F35CD3">
        <w:trPr>
          <w:jc w:val="center"/>
        </w:trPr>
        <w:tc>
          <w:tcPr>
            <w:tcW w:w="1413" w:type="dxa"/>
            <w:vMerge w:val="restart"/>
          </w:tcPr>
          <w:p w14:paraId="548ADD8E" w14:textId="77777777" w:rsidR="002B6FA5" w:rsidRPr="00514165" w:rsidRDefault="002B6FA5" w:rsidP="0000664F">
            <w:pPr>
              <w:spacing w:after="0" w:line="240" w:lineRule="auto"/>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4. Finanšu līdzekļi papildu izdevumu finansēšanai (kompensējošu izdevumu samazinājumu norāda ar „+” zīmi)</w:t>
            </w:r>
          </w:p>
        </w:tc>
        <w:tc>
          <w:tcPr>
            <w:tcW w:w="1001" w:type="dxa"/>
            <w:vMerge w:val="restart"/>
          </w:tcPr>
          <w:p w14:paraId="548ADD8F"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X</w:t>
            </w:r>
          </w:p>
        </w:tc>
        <w:tc>
          <w:tcPr>
            <w:tcW w:w="1276" w:type="dxa"/>
          </w:tcPr>
          <w:p w14:paraId="548ADD90"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1134" w:type="dxa"/>
          </w:tcPr>
          <w:p w14:paraId="548ADD91"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1417" w:type="dxa"/>
          </w:tcPr>
          <w:p w14:paraId="548ADD92"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1276" w:type="dxa"/>
          </w:tcPr>
          <w:p w14:paraId="548ADD93"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1276" w:type="dxa"/>
          </w:tcPr>
          <w:p w14:paraId="548ADD94"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846" w:type="dxa"/>
          </w:tcPr>
          <w:p w14:paraId="548ADD95"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r>
      <w:tr w:rsidR="009C67E1" w:rsidRPr="00514165" w14:paraId="548ADD9F" w14:textId="77777777" w:rsidTr="00F35CD3">
        <w:trPr>
          <w:jc w:val="center"/>
        </w:trPr>
        <w:tc>
          <w:tcPr>
            <w:tcW w:w="1413" w:type="dxa"/>
            <w:vMerge/>
          </w:tcPr>
          <w:p w14:paraId="548ADD97" w14:textId="77777777" w:rsidR="002B6FA5" w:rsidRPr="00514165" w:rsidRDefault="002B6FA5" w:rsidP="0000664F">
            <w:pPr>
              <w:spacing w:after="0" w:line="240" w:lineRule="auto"/>
              <w:rPr>
                <w:rFonts w:ascii="Times New Roman" w:eastAsia="Times New Roman" w:hAnsi="Times New Roman"/>
                <w:sz w:val="28"/>
                <w:szCs w:val="28"/>
                <w:lang w:eastAsia="lv-LV"/>
              </w:rPr>
            </w:pPr>
          </w:p>
        </w:tc>
        <w:tc>
          <w:tcPr>
            <w:tcW w:w="1001" w:type="dxa"/>
            <w:vMerge/>
          </w:tcPr>
          <w:p w14:paraId="548ADD98"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p>
        </w:tc>
        <w:tc>
          <w:tcPr>
            <w:tcW w:w="1276" w:type="dxa"/>
          </w:tcPr>
          <w:p w14:paraId="548ADD99"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1134" w:type="dxa"/>
          </w:tcPr>
          <w:p w14:paraId="548ADD9A"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1417" w:type="dxa"/>
          </w:tcPr>
          <w:p w14:paraId="548ADD9B"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1276" w:type="dxa"/>
          </w:tcPr>
          <w:p w14:paraId="548ADD9C"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1276" w:type="dxa"/>
          </w:tcPr>
          <w:p w14:paraId="548ADD9D"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846" w:type="dxa"/>
          </w:tcPr>
          <w:p w14:paraId="548ADD9E"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r>
      <w:tr w:rsidR="009C67E1" w:rsidRPr="00514165" w14:paraId="548ADDA8" w14:textId="77777777" w:rsidTr="00F35CD3">
        <w:trPr>
          <w:jc w:val="center"/>
        </w:trPr>
        <w:tc>
          <w:tcPr>
            <w:tcW w:w="1413" w:type="dxa"/>
            <w:vMerge/>
          </w:tcPr>
          <w:p w14:paraId="548ADDA0" w14:textId="77777777" w:rsidR="002B6FA5" w:rsidRPr="00514165" w:rsidRDefault="002B6FA5" w:rsidP="0000664F">
            <w:pPr>
              <w:spacing w:after="0" w:line="240" w:lineRule="auto"/>
              <w:rPr>
                <w:rFonts w:ascii="Times New Roman" w:eastAsia="Times New Roman" w:hAnsi="Times New Roman"/>
                <w:sz w:val="28"/>
                <w:szCs w:val="28"/>
                <w:lang w:eastAsia="lv-LV"/>
              </w:rPr>
            </w:pPr>
          </w:p>
        </w:tc>
        <w:tc>
          <w:tcPr>
            <w:tcW w:w="1001" w:type="dxa"/>
            <w:vMerge/>
          </w:tcPr>
          <w:p w14:paraId="548ADDA1"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p>
        </w:tc>
        <w:tc>
          <w:tcPr>
            <w:tcW w:w="1276" w:type="dxa"/>
          </w:tcPr>
          <w:p w14:paraId="548ADDA2"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1134" w:type="dxa"/>
          </w:tcPr>
          <w:p w14:paraId="548ADDA3"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1417" w:type="dxa"/>
          </w:tcPr>
          <w:p w14:paraId="548ADDA4"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1276" w:type="dxa"/>
          </w:tcPr>
          <w:p w14:paraId="548ADDA5"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1276" w:type="dxa"/>
          </w:tcPr>
          <w:p w14:paraId="548ADDA6"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846" w:type="dxa"/>
          </w:tcPr>
          <w:p w14:paraId="548ADDA7"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r>
      <w:tr w:rsidR="009C67E1" w:rsidRPr="00514165" w14:paraId="548ADDB2" w14:textId="77777777" w:rsidTr="00F35CD3">
        <w:trPr>
          <w:jc w:val="center"/>
        </w:trPr>
        <w:tc>
          <w:tcPr>
            <w:tcW w:w="1413" w:type="dxa"/>
          </w:tcPr>
          <w:p w14:paraId="548ADDA9" w14:textId="77777777" w:rsidR="002B6FA5" w:rsidRPr="00514165" w:rsidRDefault="002B6FA5" w:rsidP="0000664F">
            <w:pPr>
              <w:spacing w:after="0" w:line="240" w:lineRule="auto"/>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5. Precizēta finansiālā ietekme:</w:t>
            </w:r>
          </w:p>
        </w:tc>
        <w:tc>
          <w:tcPr>
            <w:tcW w:w="1001" w:type="dxa"/>
            <w:vMerge w:val="restart"/>
          </w:tcPr>
          <w:p w14:paraId="548ADDAA"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X</w:t>
            </w:r>
          </w:p>
          <w:p w14:paraId="548ADDAB"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p>
        </w:tc>
        <w:tc>
          <w:tcPr>
            <w:tcW w:w="1276" w:type="dxa"/>
          </w:tcPr>
          <w:p w14:paraId="548ADDAC"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1134" w:type="dxa"/>
          </w:tcPr>
          <w:p w14:paraId="548ADDAD"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1417" w:type="dxa"/>
          </w:tcPr>
          <w:p w14:paraId="548ADDAE"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1276" w:type="dxa"/>
          </w:tcPr>
          <w:p w14:paraId="548ADDAF"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1276" w:type="dxa"/>
          </w:tcPr>
          <w:p w14:paraId="548ADDB0"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846" w:type="dxa"/>
          </w:tcPr>
          <w:p w14:paraId="548ADDB1"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r>
      <w:tr w:rsidR="009C67E1" w:rsidRPr="00514165" w14:paraId="548ADDBB" w14:textId="77777777" w:rsidTr="00F35CD3">
        <w:trPr>
          <w:jc w:val="center"/>
        </w:trPr>
        <w:tc>
          <w:tcPr>
            <w:tcW w:w="1413" w:type="dxa"/>
          </w:tcPr>
          <w:p w14:paraId="548ADDB3" w14:textId="77777777" w:rsidR="002B6FA5" w:rsidRPr="00514165" w:rsidRDefault="002B6FA5" w:rsidP="0000664F">
            <w:pPr>
              <w:spacing w:after="0" w:line="240" w:lineRule="auto"/>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5.1. valsts pamatbudžets</w:t>
            </w:r>
          </w:p>
        </w:tc>
        <w:tc>
          <w:tcPr>
            <w:tcW w:w="1001" w:type="dxa"/>
            <w:vMerge/>
            <w:vAlign w:val="center"/>
          </w:tcPr>
          <w:p w14:paraId="548ADDB4"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p>
        </w:tc>
        <w:tc>
          <w:tcPr>
            <w:tcW w:w="1276" w:type="dxa"/>
          </w:tcPr>
          <w:p w14:paraId="548ADDB5"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1134" w:type="dxa"/>
          </w:tcPr>
          <w:p w14:paraId="548ADDB6"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1417" w:type="dxa"/>
          </w:tcPr>
          <w:p w14:paraId="548ADDB7"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1276" w:type="dxa"/>
          </w:tcPr>
          <w:p w14:paraId="548ADDB8"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1276" w:type="dxa"/>
          </w:tcPr>
          <w:p w14:paraId="548ADDB9"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846" w:type="dxa"/>
          </w:tcPr>
          <w:p w14:paraId="548ADDBA"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r>
      <w:tr w:rsidR="009C67E1" w:rsidRPr="00514165" w14:paraId="548ADDC4" w14:textId="77777777" w:rsidTr="00F35CD3">
        <w:trPr>
          <w:jc w:val="center"/>
        </w:trPr>
        <w:tc>
          <w:tcPr>
            <w:tcW w:w="1413" w:type="dxa"/>
          </w:tcPr>
          <w:p w14:paraId="548ADDBC" w14:textId="77777777" w:rsidR="002B6FA5" w:rsidRPr="00514165" w:rsidRDefault="002B6FA5" w:rsidP="0000664F">
            <w:pPr>
              <w:spacing w:after="0" w:line="240" w:lineRule="auto"/>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5.2. speciālais budžets</w:t>
            </w:r>
          </w:p>
        </w:tc>
        <w:tc>
          <w:tcPr>
            <w:tcW w:w="1001" w:type="dxa"/>
            <w:vMerge/>
            <w:vAlign w:val="center"/>
          </w:tcPr>
          <w:p w14:paraId="548ADDBD"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p>
        </w:tc>
        <w:tc>
          <w:tcPr>
            <w:tcW w:w="1276" w:type="dxa"/>
          </w:tcPr>
          <w:p w14:paraId="548ADDBE"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1134" w:type="dxa"/>
          </w:tcPr>
          <w:p w14:paraId="548ADDBF"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1417" w:type="dxa"/>
          </w:tcPr>
          <w:p w14:paraId="548ADDC0"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1276" w:type="dxa"/>
          </w:tcPr>
          <w:p w14:paraId="548ADDC1"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1276" w:type="dxa"/>
          </w:tcPr>
          <w:p w14:paraId="548ADDC2"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846" w:type="dxa"/>
          </w:tcPr>
          <w:p w14:paraId="548ADDC3"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r>
      <w:tr w:rsidR="009C67E1" w:rsidRPr="00514165" w14:paraId="548ADDCD" w14:textId="77777777" w:rsidTr="00F35CD3">
        <w:trPr>
          <w:jc w:val="center"/>
        </w:trPr>
        <w:tc>
          <w:tcPr>
            <w:tcW w:w="1413" w:type="dxa"/>
          </w:tcPr>
          <w:p w14:paraId="548ADDC5" w14:textId="77777777" w:rsidR="002B6FA5" w:rsidRPr="00514165" w:rsidRDefault="002B6FA5" w:rsidP="0000664F">
            <w:pPr>
              <w:spacing w:after="0" w:line="240" w:lineRule="auto"/>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 xml:space="preserve">5.3. pašvaldību budžets </w:t>
            </w:r>
          </w:p>
        </w:tc>
        <w:tc>
          <w:tcPr>
            <w:tcW w:w="1001" w:type="dxa"/>
            <w:vMerge/>
          </w:tcPr>
          <w:p w14:paraId="548ADDC6"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p>
        </w:tc>
        <w:tc>
          <w:tcPr>
            <w:tcW w:w="1276" w:type="dxa"/>
          </w:tcPr>
          <w:p w14:paraId="548ADDC7"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1134" w:type="dxa"/>
          </w:tcPr>
          <w:p w14:paraId="548ADDC8"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1417" w:type="dxa"/>
          </w:tcPr>
          <w:p w14:paraId="548ADDC9"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1276" w:type="dxa"/>
          </w:tcPr>
          <w:p w14:paraId="548ADDCA"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1276" w:type="dxa"/>
          </w:tcPr>
          <w:p w14:paraId="548ADDCB"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c>
          <w:tcPr>
            <w:tcW w:w="846" w:type="dxa"/>
          </w:tcPr>
          <w:p w14:paraId="548ADDCC" w14:textId="77777777" w:rsidR="002B6FA5" w:rsidRPr="00514165" w:rsidRDefault="002B6FA5" w:rsidP="0000664F">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0</w:t>
            </w:r>
          </w:p>
        </w:tc>
      </w:tr>
      <w:tr w:rsidR="00F14789" w:rsidRPr="00514165" w14:paraId="548ADDD4" w14:textId="77777777" w:rsidTr="00F35CD3">
        <w:trPr>
          <w:jc w:val="center"/>
        </w:trPr>
        <w:tc>
          <w:tcPr>
            <w:tcW w:w="1413" w:type="dxa"/>
          </w:tcPr>
          <w:p w14:paraId="548ADDCE" w14:textId="77777777" w:rsidR="002B6FA5" w:rsidRPr="00514165" w:rsidRDefault="002B6FA5" w:rsidP="0000664F">
            <w:pPr>
              <w:spacing w:after="0" w:line="240" w:lineRule="auto"/>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6. Detalizēts ieņēmumu un izdevumu aprēķins (ja nepie</w:t>
            </w:r>
            <w:r w:rsidRPr="00514165">
              <w:rPr>
                <w:rFonts w:ascii="Times New Roman" w:eastAsia="Times New Roman" w:hAnsi="Times New Roman"/>
                <w:sz w:val="28"/>
                <w:szCs w:val="28"/>
                <w:lang w:eastAsia="lv-LV"/>
              </w:rPr>
              <w:softHyphen/>
              <w:t xml:space="preserve">ciešams, detalizētu ieņēmumu </w:t>
            </w:r>
            <w:r w:rsidRPr="00514165">
              <w:rPr>
                <w:rFonts w:ascii="Times New Roman" w:eastAsia="Times New Roman" w:hAnsi="Times New Roman"/>
                <w:sz w:val="28"/>
                <w:szCs w:val="28"/>
                <w:lang w:eastAsia="lv-LV"/>
              </w:rPr>
              <w:lastRenderedPageBreak/>
              <w:t>un izdevumu aprēķinu var pievienot anotācijas pielikumā):</w:t>
            </w:r>
          </w:p>
        </w:tc>
        <w:tc>
          <w:tcPr>
            <w:tcW w:w="8226" w:type="dxa"/>
            <w:gridSpan w:val="7"/>
            <w:vMerge w:val="restart"/>
            <w:shd w:val="clear" w:color="auto" w:fill="auto"/>
          </w:tcPr>
          <w:p w14:paraId="548ADDCF" w14:textId="58E8B83D" w:rsidR="00650A02" w:rsidRPr="00514165" w:rsidRDefault="009D15FA" w:rsidP="00650A0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MK noteikumu </w:t>
            </w:r>
            <w:r w:rsidR="007216EB" w:rsidRPr="00514165">
              <w:rPr>
                <w:rFonts w:ascii="Times New Roman" w:eastAsia="Times New Roman" w:hAnsi="Times New Roman"/>
                <w:sz w:val="28"/>
                <w:szCs w:val="28"/>
              </w:rPr>
              <w:t>3.5., 3.6., 3.7. un 3.8. apakšpunkt</w:t>
            </w:r>
            <w:r w:rsidR="00650A02" w:rsidRPr="00514165">
              <w:rPr>
                <w:rFonts w:ascii="Times New Roman" w:eastAsia="Times New Roman" w:hAnsi="Times New Roman"/>
                <w:sz w:val="28"/>
                <w:szCs w:val="28"/>
              </w:rPr>
              <w:t>ā</w:t>
            </w:r>
            <w:r>
              <w:rPr>
                <w:rFonts w:ascii="Times New Roman" w:eastAsia="Times New Roman" w:hAnsi="Times New Roman"/>
                <w:sz w:val="28"/>
                <w:szCs w:val="28"/>
              </w:rPr>
              <w:t xml:space="preserve"> noteikt</w:t>
            </w:r>
            <w:r w:rsidR="002B5D4A">
              <w:rPr>
                <w:rFonts w:ascii="Times New Roman" w:eastAsia="Times New Roman" w:hAnsi="Times New Roman"/>
                <w:sz w:val="28"/>
                <w:szCs w:val="28"/>
              </w:rPr>
              <w:t>ā</w:t>
            </w:r>
            <w:r>
              <w:rPr>
                <w:rFonts w:ascii="Times New Roman" w:eastAsia="Times New Roman" w:hAnsi="Times New Roman"/>
                <w:sz w:val="28"/>
                <w:szCs w:val="28"/>
              </w:rPr>
              <w:t>s funkcijas</w:t>
            </w:r>
            <w:r w:rsidR="002B5D4A">
              <w:rPr>
                <w:rFonts w:ascii="Times New Roman" w:eastAsia="Times New Roman" w:hAnsi="Times New Roman"/>
                <w:sz w:val="28"/>
                <w:szCs w:val="28"/>
              </w:rPr>
              <w:t xml:space="preserve"> padome sāk izpildīt </w:t>
            </w:r>
            <w:r w:rsidR="00650A02" w:rsidRPr="00514165">
              <w:rPr>
                <w:rFonts w:ascii="Times New Roman" w:eastAsia="Times New Roman" w:hAnsi="Times New Roman"/>
                <w:sz w:val="28"/>
                <w:szCs w:val="28"/>
              </w:rPr>
              <w:t>ar 2022.</w:t>
            </w:r>
            <w:r w:rsidR="00207395" w:rsidRPr="00514165">
              <w:rPr>
                <w:rFonts w:ascii="Times New Roman" w:eastAsia="Times New Roman" w:hAnsi="Times New Roman"/>
                <w:sz w:val="28"/>
                <w:szCs w:val="28"/>
              </w:rPr>
              <w:t xml:space="preserve"> </w:t>
            </w:r>
            <w:r w:rsidR="00650A02" w:rsidRPr="00514165">
              <w:rPr>
                <w:rFonts w:ascii="Times New Roman" w:eastAsia="Times New Roman" w:hAnsi="Times New Roman"/>
                <w:sz w:val="28"/>
                <w:szCs w:val="28"/>
              </w:rPr>
              <w:t>gada 1.</w:t>
            </w:r>
            <w:r w:rsidR="00207395" w:rsidRPr="00514165">
              <w:rPr>
                <w:rFonts w:ascii="Times New Roman" w:eastAsia="Times New Roman" w:hAnsi="Times New Roman"/>
                <w:sz w:val="28"/>
                <w:szCs w:val="28"/>
              </w:rPr>
              <w:t xml:space="preserve"> </w:t>
            </w:r>
            <w:r w:rsidR="00650A02" w:rsidRPr="00514165">
              <w:rPr>
                <w:rFonts w:ascii="Times New Roman" w:eastAsia="Times New Roman" w:hAnsi="Times New Roman"/>
                <w:sz w:val="28"/>
                <w:szCs w:val="28"/>
              </w:rPr>
              <w:t xml:space="preserve">janvāri. Līdz ar to, lai </w:t>
            </w:r>
            <w:r w:rsidR="002B5D4A">
              <w:rPr>
                <w:rFonts w:ascii="Times New Roman" w:eastAsia="Times New Roman" w:hAnsi="Times New Roman"/>
                <w:sz w:val="28"/>
                <w:szCs w:val="28"/>
              </w:rPr>
              <w:t>aģentūra vēl laika posmā no 2021.gada 1.j</w:t>
            </w:r>
            <w:r w:rsidR="00E1017D">
              <w:rPr>
                <w:rFonts w:ascii="Times New Roman" w:eastAsia="Times New Roman" w:hAnsi="Times New Roman"/>
                <w:sz w:val="28"/>
                <w:szCs w:val="28"/>
              </w:rPr>
              <w:t>ū</w:t>
            </w:r>
            <w:r w:rsidR="002B5D4A">
              <w:rPr>
                <w:rFonts w:ascii="Times New Roman" w:eastAsia="Times New Roman" w:hAnsi="Times New Roman"/>
                <w:sz w:val="28"/>
                <w:szCs w:val="28"/>
              </w:rPr>
              <w:t>lija līdz 2021.gada 31.decembrim</w:t>
            </w:r>
            <w:r w:rsidR="00650A02" w:rsidRPr="00514165">
              <w:rPr>
                <w:rFonts w:ascii="Times New Roman" w:eastAsia="Times New Roman" w:hAnsi="Times New Roman"/>
                <w:sz w:val="28"/>
                <w:szCs w:val="28"/>
              </w:rPr>
              <w:t xml:space="preserve"> varētu turpināt īstenot minētās funkcijas</w:t>
            </w:r>
            <w:r w:rsidR="002B5D4A">
              <w:rPr>
                <w:rFonts w:ascii="Times New Roman" w:eastAsia="Times New Roman" w:hAnsi="Times New Roman"/>
                <w:sz w:val="28"/>
                <w:szCs w:val="28"/>
              </w:rPr>
              <w:t xml:space="preserve"> kā aģentūras funkcijas</w:t>
            </w:r>
            <w:r w:rsidR="00650A02" w:rsidRPr="00514165">
              <w:rPr>
                <w:rFonts w:ascii="Times New Roman" w:eastAsia="Times New Roman" w:hAnsi="Times New Roman"/>
                <w:sz w:val="28"/>
                <w:szCs w:val="28"/>
              </w:rPr>
              <w:t>, 2021.</w:t>
            </w:r>
            <w:r w:rsidR="00207395" w:rsidRPr="00514165">
              <w:rPr>
                <w:rFonts w:ascii="Times New Roman" w:eastAsia="Times New Roman" w:hAnsi="Times New Roman"/>
                <w:sz w:val="28"/>
                <w:szCs w:val="28"/>
              </w:rPr>
              <w:t xml:space="preserve"> </w:t>
            </w:r>
            <w:r w:rsidR="00650A02" w:rsidRPr="00514165">
              <w:rPr>
                <w:rFonts w:ascii="Times New Roman" w:eastAsia="Times New Roman" w:hAnsi="Times New Roman"/>
                <w:sz w:val="28"/>
                <w:szCs w:val="28"/>
              </w:rPr>
              <w:t xml:space="preserve">gadā nepieciešama apropriācijas pārdale 88 333 </w:t>
            </w:r>
            <w:proofErr w:type="spellStart"/>
            <w:r w:rsidR="00650A02" w:rsidRPr="00514165">
              <w:rPr>
                <w:rFonts w:ascii="Times New Roman" w:eastAsia="Times New Roman" w:hAnsi="Times New Roman"/>
                <w:i/>
                <w:sz w:val="28"/>
                <w:szCs w:val="28"/>
              </w:rPr>
              <w:t>euro</w:t>
            </w:r>
            <w:proofErr w:type="spellEnd"/>
            <w:r w:rsidR="00650A02" w:rsidRPr="00514165">
              <w:rPr>
                <w:rFonts w:ascii="Times New Roman" w:eastAsia="Times New Roman" w:hAnsi="Times New Roman"/>
                <w:sz w:val="28"/>
                <w:szCs w:val="28"/>
              </w:rPr>
              <w:t xml:space="preserve"> apmērā no apakšprogrammas 42.09.00 “Latvijas Zinātnes padome” uz apakšprogrammu 42.05.00 “Valsts izglītības attīstības aģentūras darbības nodrošināšana”.</w:t>
            </w:r>
          </w:p>
          <w:p w14:paraId="548ADDD0" w14:textId="533FF9E9" w:rsidR="002B6FA5" w:rsidRDefault="00650A02" w:rsidP="00650A02">
            <w:pPr>
              <w:spacing w:after="0" w:line="240" w:lineRule="auto"/>
              <w:jc w:val="both"/>
              <w:rPr>
                <w:rFonts w:ascii="Times New Roman" w:eastAsia="Times New Roman" w:hAnsi="Times New Roman"/>
                <w:sz w:val="28"/>
                <w:szCs w:val="28"/>
              </w:rPr>
            </w:pPr>
            <w:r w:rsidRPr="00514165">
              <w:rPr>
                <w:rFonts w:ascii="Times New Roman" w:eastAsia="Times New Roman" w:hAnsi="Times New Roman"/>
                <w:sz w:val="28"/>
                <w:szCs w:val="28"/>
              </w:rPr>
              <w:lastRenderedPageBreak/>
              <w:t xml:space="preserve">Apropriācijas pārdale tiek veikta, atgriežot aģentūrai atpakaļ summu, kas </w:t>
            </w:r>
            <w:r w:rsidR="00A11F9E" w:rsidRPr="00514165">
              <w:rPr>
                <w:rFonts w:ascii="Times New Roman" w:eastAsia="Times New Roman" w:hAnsi="Times New Roman"/>
                <w:sz w:val="28"/>
                <w:szCs w:val="28"/>
              </w:rPr>
              <w:t xml:space="preserve">ir ieplānota 42.09.00 apakšprogrammā </w:t>
            </w:r>
            <w:r w:rsidR="001B53E1" w:rsidRPr="00514165">
              <w:rPr>
                <w:rFonts w:ascii="Times New Roman" w:eastAsia="Times New Roman" w:hAnsi="Times New Roman"/>
                <w:sz w:val="28"/>
                <w:szCs w:val="28"/>
              </w:rPr>
              <w:t xml:space="preserve">“Latvijas Zinātnes padome” </w:t>
            </w:r>
            <w:r w:rsidR="00A11F9E" w:rsidRPr="00514165">
              <w:rPr>
                <w:rFonts w:ascii="Times New Roman" w:eastAsia="Times New Roman" w:hAnsi="Times New Roman"/>
                <w:sz w:val="28"/>
                <w:szCs w:val="28"/>
              </w:rPr>
              <w:t>likumā</w:t>
            </w:r>
            <w:r w:rsidR="009F76FC" w:rsidRPr="00514165">
              <w:rPr>
                <w:rFonts w:ascii="Times New Roman" w:eastAsia="Times New Roman" w:hAnsi="Times New Roman"/>
                <w:sz w:val="28"/>
                <w:szCs w:val="28"/>
              </w:rPr>
              <w:t xml:space="preserve"> „P</w:t>
            </w:r>
            <w:r w:rsidRPr="00514165">
              <w:rPr>
                <w:rFonts w:ascii="Times New Roman" w:eastAsia="Times New Roman" w:hAnsi="Times New Roman"/>
                <w:sz w:val="28"/>
                <w:szCs w:val="28"/>
              </w:rPr>
              <w:t>ar valsts budžetu 2021.</w:t>
            </w:r>
            <w:r w:rsidR="00207395" w:rsidRPr="00514165">
              <w:rPr>
                <w:rFonts w:ascii="Times New Roman" w:eastAsia="Times New Roman" w:hAnsi="Times New Roman"/>
                <w:sz w:val="28"/>
                <w:szCs w:val="28"/>
              </w:rPr>
              <w:t xml:space="preserve"> </w:t>
            </w:r>
            <w:r w:rsidRPr="00514165">
              <w:rPr>
                <w:rFonts w:ascii="Times New Roman" w:eastAsia="Times New Roman" w:hAnsi="Times New Roman"/>
                <w:sz w:val="28"/>
                <w:szCs w:val="28"/>
              </w:rPr>
              <w:t>gadam</w:t>
            </w:r>
            <w:r w:rsidR="009F76FC" w:rsidRPr="00514165">
              <w:rPr>
                <w:rFonts w:ascii="Times New Roman" w:eastAsia="Times New Roman" w:hAnsi="Times New Roman"/>
                <w:sz w:val="28"/>
                <w:szCs w:val="28"/>
              </w:rPr>
              <w:t>”</w:t>
            </w:r>
            <w:r w:rsidRPr="00514165">
              <w:rPr>
                <w:rFonts w:ascii="Times New Roman" w:eastAsia="Times New Roman" w:hAnsi="Times New Roman"/>
                <w:sz w:val="28"/>
                <w:szCs w:val="28"/>
              </w:rPr>
              <w:t>, funkciju īstenošanai.</w:t>
            </w:r>
          </w:p>
          <w:p w14:paraId="548ADDD2" w14:textId="77777777" w:rsidR="009F76FC" w:rsidRPr="00514165" w:rsidRDefault="009F76FC" w:rsidP="009F76FC">
            <w:pPr>
              <w:spacing w:after="0" w:line="240" w:lineRule="auto"/>
              <w:jc w:val="both"/>
              <w:rPr>
                <w:rFonts w:ascii="Times New Roman" w:eastAsia="Times New Roman" w:hAnsi="Times New Roman"/>
                <w:sz w:val="28"/>
                <w:szCs w:val="28"/>
              </w:rPr>
            </w:pPr>
          </w:p>
          <w:p w14:paraId="548ADDD3" w14:textId="77777777" w:rsidR="009F76FC" w:rsidRPr="00514165" w:rsidRDefault="009F76FC" w:rsidP="00CF55B0">
            <w:pPr>
              <w:spacing w:after="0" w:line="240" w:lineRule="auto"/>
              <w:jc w:val="both"/>
              <w:rPr>
                <w:rFonts w:ascii="Times New Roman" w:eastAsia="Times New Roman" w:hAnsi="Times New Roman"/>
                <w:sz w:val="28"/>
                <w:szCs w:val="28"/>
              </w:rPr>
            </w:pPr>
          </w:p>
        </w:tc>
      </w:tr>
      <w:tr w:rsidR="00F14789" w:rsidRPr="00514165" w14:paraId="548ADDD7" w14:textId="77777777" w:rsidTr="00F35CD3">
        <w:trPr>
          <w:jc w:val="center"/>
        </w:trPr>
        <w:tc>
          <w:tcPr>
            <w:tcW w:w="1413" w:type="dxa"/>
          </w:tcPr>
          <w:p w14:paraId="548ADDD5" w14:textId="77777777" w:rsidR="002B6FA5" w:rsidRPr="00514165" w:rsidRDefault="002B6FA5" w:rsidP="0000664F">
            <w:pPr>
              <w:spacing w:after="0" w:line="240" w:lineRule="auto"/>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lastRenderedPageBreak/>
              <w:t>6.1. detalizēts ieņēmumu aprēķins</w:t>
            </w:r>
          </w:p>
        </w:tc>
        <w:tc>
          <w:tcPr>
            <w:tcW w:w="8226" w:type="dxa"/>
            <w:gridSpan w:val="7"/>
            <w:vMerge/>
            <w:shd w:val="clear" w:color="auto" w:fill="auto"/>
          </w:tcPr>
          <w:p w14:paraId="548ADDD6" w14:textId="77777777" w:rsidR="002B6FA5" w:rsidRPr="00514165" w:rsidRDefault="002B6FA5" w:rsidP="0000664F">
            <w:pPr>
              <w:spacing w:after="0" w:line="240" w:lineRule="auto"/>
              <w:rPr>
                <w:rFonts w:ascii="Times New Roman" w:eastAsia="Times New Roman" w:hAnsi="Times New Roman"/>
                <w:b/>
                <w:color w:val="FF0000"/>
                <w:sz w:val="28"/>
                <w:szCs w:val="28"/>
                <w:lang w:eastAsia="lv-LV"/>
              </w:rPr>
            </w:pPr>
          </w:p>
        </w:tc>
      </w:tr>
      <w:tr w:rsidR="00F14789" w:rsidRPr="00514165" w14:paraId="548ADDDA" w14:textId="77777777" w:rsidTr="00F35CD3">
        <w:trPr>
          <w:jc w:val="center"/>
        </w:trPr>
        <w:tc>
          <w:tcPr>
            <w:tcW w:w="1413" w:type="dxa"/>
          </w:tcPr>
          <w:p w14:paraId="548ADDD8" w14:textId="77777777" w:rsidR="002B6FA5" w:rsidRPr="00514165" w:rsidRDefault="002B6FA5" w:rsidP="0000664F">
            <w:pPr>
              <w:spacing w:after="0" w:line="240" w:lineRule="auto"/>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6.2. detalizēts izdevumu aprēķins</w:t>
            </w:r>
          </w:p>
        </w:tc>
        <w:tc>
          <w:tcPr>
            <w:tcW w:w="8226" w:type="dxa"/>
            <w:gridSpan w:val="7"/>
            <w:vMerge/>
            <w:shd w:val="clear" w:color="auto" w:fill="auto"/>
          </w:tcPr>
          <w:p w14:paraId="548ADDD9" w14:textId="77777777" w:rsidR="002B6FA5" w:rsidRPr="00514165" w:rsidRDefault="002B6FA5" w:rsidP="0000664F">
            <w:pPr>
              <w:spacing w:after="0" w:line="240" w:lineRule="auto"/>
              <w:rPr>
                <w:rFonts w:ascii="Times New Roman" w:eastAsia="Times New Roman" w:hAnsi="Times New Roman"/>
                <w:b/>
                <w:color w:val="FF0000"/>
                <w:sz w:val="28"/>
                <w:szCs w:val="28"/>
                <w:lang w:eastAsia="lv-LV"/>
              </w:rPr>
            </w:pPr>
          </w:p>
        </w:tc>
      </w:tr>
      <w:tr w:rsidR="00F14789" w:rsidRPr="00514165" w14:paraId="548ADDDD" w14:textId="77777777" w:rsidTr="00F35CD3">
        <w:trPr>
          <w:trHeight w:val="399"/>
          <w:jc w:val="center"/>
        </w:trPr>
        <w:tc>
          <w:tcPr>
            <w:tcW w:w="1413" w:type="dxa"/>
          </w:tcPr>
          <w:p w14:paraId="548ADDDB" w14:textId="77777777" w:rsidR="002B6FA5" w:rsidRPr="00514165" w:rsidRDefault="002B6FA5" w:rsidP="0000664F">
            <w:pPr>
              <w:spacing w:after="0" w:line="240" w:lineRule="auto"/>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7. Amata vietu skaita izmaiņas</w:t>
            </w:r>
          </w:p>
        </w:tc>
        <w:tc>
          <w:tcPr>
            <w:tcW w:w="8226" w:type="dxa"/>
            <w:gridSpan w:val="7"/>
            <w:shd w:val="clear" w:color="auto" w:fill="auto"/>
          </w:tcPr>
          <w:p w14:paraId="548ADDDC" w14:textId="6C9DE48C" w:rsidR="002B6FA5" w:rsidRPr="00514165" w:rsidRDefault="002B6FA5" w:rsidP="00207395">
            <w:pPr>
              <w:spacing w:after="0" w:line="240" w:lineRule="auto"/>
              <w:jc w:val="both"/>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 xml:space="preserve">Projekta izpildē amata vietu skaita palielinājums vai samazinājums ministrijas resorā netiek paredzēts. Tiks veikta amata vietu pārdale resora ietvaros starp </w:t>
            </w:r>
            <w:r w:rsidR="002B5D4A">
              <w:rPr>
                <w:rFonts w:ascii="Times New Roman" w:eastAsia="Times New Roman" w:hAnsi="Times New Roman"/>
                <w:sz w:val="28"/>
                <w:szCs w:val="28"/>
                <w:lang w:eastAsia="lv-LV"/>
              </w:rPr>
              <w:t>m</w:t>
            </w:r>
            <w:r w:rsidRPr="00514165">
              <w:rPr>
                <w:rFonts w:ascii="Times New Roman" w:eastAsia="Times New Roman" w:hAnsi="Times New Roman"/>
                <w:sz w:val="28"/>
                <w:szCs w:val="28"/>
                <w:lang w:eastAsia="lv-LV"/>
              </w:rPr>
              <w:t>inistrijas iestādēm</w:t>
            </w:r>
            <w:r w:rsidR="002B5D4A">
              <w:rPr>
                <w:rFonts w:ascii="Times New Roman" w:eastAsia="Times New Roman" w:hAnsi="Times New Roman"/>
                <w:sz w:val="28"/>
                <w:szCs w:val="28"/>
                <w:lang w:eastAsia="lv-LV"/>
              </w:rPr>
              <w:t xml:space="preserve"> – aģentūru un padomi.</w:t>
            </w:r>
            <w:r w:rsidRPr="00514165">
              <w:rPr>
                <w:rFonts w:ascii="Times New Roman" w:eastAsia="Times New Roman" w:hAnsi="Times New Roman"/>
                <w:sz w:val="28"/>
                <w:szCs w:val="28"/>
                <w:lang w:eastAsia="lv-LV"/>
              </w:rPr>
              <w:t xml:space="preserve"> </w:t>
            </w:r>
          </w:p>
        </w:tc>
      </w:tr>
      <w:tr w:rsidR="002B6FA5" w:rsidRPr="00514165" w14:paraId="548ADDE0" w14:textId="77777777" w:rsidTr="00F35CD3">
        <w:trPr>
          <w:trHeight w:val="498"/>
          <w:jc w:val="center"/>
        </w:trPr>
        <w:tc>
          <w:tcPr>
            <w:tcW w:w="1413" w:type="dxa"/>
          </w:tcPr>
          <w:p w14:paraId="548ADDDE" w14:textId="77777777" w:rsidR="002B6FA5" w:rsidRPr="00514165" w:rsidRDefault="002B6FA5" w:rsidP="0000664F">
            <w:pPr>
              <w:spacing w:after="0" w:line="240" w:lineRule="auto"/>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8. Cita informācija</w:t>
            </w:r>
          </w:p>
        </w:tc>
        <w:tc>
          <w:tcPr>
            <w:tcW w:w="8226" w:type="dxa"/>
            <w:gridSpan w:val="7"/>
            <w:shd w:val="clear" w:color="auto" w:fill="auto"/>
          </w:tcPr>
          <w:p w14:paraId="548ADDDF" w14:textId="77777777" w:rsidR="002B6FA5" w:rsidRPr="00514165" w:rsidRDefault="002B6FA5" w:rsidP="0000664F">
            <w:pPr>
              <w:spacing w:after="0" w:line="240" w:lineRule="auto"/>
              <w:ind w:right="34"/>
              <w:jc w:val="both"/>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Nav</w:t>
            </w:r>
          </w:p>
        </w:tc>
      </w:tr>
    </w:tbl>
    <w:p w14:paraId="548ADDE1" w14:textId="77777777" w:rsidR="00B53FBE" w:rsidRPr="00514165" w:rsidRDefault="00B53FBE" w:rsidP="006A6FB1">
      <w:pPr>
        <w:spacing w:after="0" w:line="240" w:lineRule="auto"/>
        <w:rPr>
          <w:rFonts w:ascii="Times New Roman" w:eastAsia="Times New Roman" w:hAnsi="Times New Roman"/>
          <w:color w:val="FF0000"/>
          <w:sz w:val="28"/>
          <w:szCs w:val="28"/>
          <w:shd w:val="clear" w:color="auto" w:fill="FFFFFF"/>
          <w:lang w:eastAsia="lv-LV"/>
        </w:rPr>
      </w:pPr>
    </w:p>
    <w:tbl>
      <w:tblPr>
        <w:tblW w:w="515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2"/>
        <w:gridCol w:w="2865"/>
        <w:gridCol w:w="6346"/>
      </w:tblGrid>
      <w:tr w:rsidR="00F14789" w:rsidRPr="00514165" w14:paraId="548ADDE3" w14:textId="77777777" w:rsidTr="00207395">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48ADDE2" w14:textId="77777777" w:rsidR="00D82E54" w:rsidRPr="00514165" w:rsidRDefault="00D82E54" w:rsidP="00207395">
            <w:pPr>
              <w:spacing w:after="0" w:line="240" w:lineRule="auto"/>
              <w:jc w:val="center"/>
              <w:rPr>
                <w:rFonts w:ascii="Times New Roman" w:eastAsia="Times New Roman" w:hAnsi="Times New Roman"/>
                <w:b/>
                <w:bCs/>
                <w:sz w:val="28"/>
                <w:szCs w:val="28"/>
                <w:lang w:eastAsia="lv-LV"/>
              </w:rPr>
            </w:pPr>
            <w:r w:rsidRPr="00514165">
              <w:rPr>
                <w:rFonts w:ascii="Times New Roman" w:eastAsia="Times New Roman" w:hAnsi="Times New Roman"/>
                <w:b/>
                <w:bCs/>
                <w:sz w:val="28"/>
                <w:szCs w:val="28"/>
                <w:lang w:eastAsia="lv-LV"/>
              </w:rPr>
              <w:t>IV. Tiesību akta projekta ietekme uz spēkā esošo tiesību normu sistēmu</w:t>
            </w:r>
          </w:p>
        </w:tc>
      </w:tr>
      <w:tr w:rsidR="00F14789" w:rsidRPr="00514165" w14:paraId="548ADDE7" w14:textId="77777777" w:rsidTr="00207395">
        <w:trPr>
          <w:trHeight w:val="420"/>
          <w:jc w:val="center"/>
        </w:trPr>
        <w:tc>
          <w:tcPr>
            <w:tcW w:w="219" w:type="pct"/>
            <w:tcBorders>
              <w:top w:val="single" w:sz="4" w:space="0" w:color="auto"/>
              <w:left w:val="single" w:sz="4" w:space="0" w:color="auto"/>
              <w:bottom w:val="single" w:sz="4" w:space="0" w:color="auto"/>
              <w:right w:val="outset" w:sz="6" w:space="0" w:color="414142"/>
            </w:tcBorders>
            <w:hideMark/>
          </w:tcPr>
          <w:p w14:paraId="548ADDE4" w14:textId="77777777" w:rsidR="00D82E54" w:rsidRPr="00514165" w:rsidRDefault="00D82E54" w:rsidP="009A2DF3">
            <w:pPr>
              <w:spacing w:after="0" w:line="240" w:lineRule="auto"/>
              <w:jc w:val="both"/>
              <w:rPr>
                <w:rFonts w:ascii="Times New Roman" w:eastAsia="Times New Roman" w:hAnsi="Times New Roman"/>
                <w:color w:val="FF0000"/>
                <w:sz w:val="28"/>
                <w:szCs w:val="28"/>
                <w:lang w:eastAsia="lv-LV"/>
              </w:rPr>
            </w:pPr>
            <w:r w:rsidRPr="00514165">
              <w:rPr>
                <w:rFonts w:ascii="Times New Roman" w:eastAsia="Times New Roman" w:hAnsi="Times New Roman"/>
                <w:sz w:val="28"/>
                <w:szCs w:val="28"/>
                <w:lang w:eastAsia="lv-LV"/>
              </w:rPr>
              <w:t>1.</w:t>
            </w:r>
          </w:p>
        </w:tc>
        <w:tc>
          <w:tcPr>
            <w:tcW w:w="1487" w:type="pct"/>
            <w:tcBorders>
              <w:top w:val="single" w:sz="4" w:space="0" w:color="auto"/>
              <w:left w:val="single" w:sz="4" w:space="0" w:color="auto"/>
              <w:bottom w:val="single" w:sz="4" w:space="0" w:color="auto"/>
              <w:right w:val="outset" w:sz="6" w:space="0" w:color="414142"/>
            </w:tcBorders>
          </w:tcPr>
          <w:p w14:paraId="548ADDE5" w14:textId="77777777" w:rsidR="00D82E54" w:rsidRPr="00514165" w:rsidRDefault="00D82E54" w:rsidP="009A2DF3">
            <w:pPr>
              <w:spacing w:after="0" w:line="240" w:lineRule="auto"/>
              <w:jc w:val="both"/>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Saistītie tiesību aktu projekti</w:t>
            </w:r>
          </w:p>
        </w:tc>
        <w:tc>
          <w:tcPr>
            <w:tcW w:w="3294" w:type="pct"/>
            <w:tcBorders>
              <w:top w:val="single" w:sz="4" w:space="0" w:color="auto"/>
              <w:left w:val="single" w:sz="4" w:space="0" w:color="auto"/>
              <w:bottom w:val="single" w:sz="4" w:space="0" w:color="auto"/>
              <w:right w:val="outset" w:sz="6" w:space="0" w:color="414142"/>
            </w:tcBorders>
          </w:tcPr>
          <w:p w14:paraId="548ADDE6" w14:textId="011DE4D8" w:rsidR="00AB0C87" w:rsidRPr="00514165" w:rsidRDefault="002B5D4A" w:rsidP="00E1017D">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Nepieciešams grozīt </w:t>
            </w:r>
            <w:r w:rsidRPr="00797780">
              <w:rPr>
                <w:rFonts w:ascii="Times New Roman" w:eastAsia="Times New Roman" w:hAnsi="Times New Roman"/>
                <w:sz w:val="28"/>
                <w:szCs w:val="28"/>
              </w:rPr>
              <w:t>Ministru kabineta 20</w:t>
            </w:r>
            <w:r>
              <w:rPr>
                <w:rFonts w:ascii="Times New Roman" w:eastAsia="Times New Roman" w:hAnsi="Times New Roman"/>
                <w:sz w:val="28"/>
                <w:szCs w:val="28"/>
              </w:rPr>
              <w:t>12. gada 18. decembra noteikumu</w:t>
            </w:r>
            <w:r w:rsidRPr="00797780">
              <w:rPr>
                <w:rFonts w:ascii="Times New Roman" w:eastAsia="Times New Roman" w:hAnsi="Times New Roman"/>
                <w:sz w:val="28"/>
                <w:szCs w:val="28"/>
              </w:rPr>
              <w:t xml:space="preserve"> Nr. 934 "</w:t>
            </w:r>
            <w:hyperlink r:id="rId14" w:tgtFrame="_blank" w:history="1">
              <w:r w:rsidRPr="00797780">
                <w:rPr>
                  <w:rFonts w:ascii="Times New Roman" w:eastAsia="Times New Roman" w:hAnsi="Times New Roman"/>
                  <w:sz w:val="28"/>
                  <w:szCs w:val="28"/>
                </w:rPr>
                <w:t>Valsts izglītības attīstības aģentūras nolikums</w:t>
              </w:r>
            </w:hyperlink>
            <w:r>
              <w:rPr>
                <w:rFonts w:ascii="Times New Roman" w:eastAsia="Times New Roman" w:hAnsi="Times New Roman"/>
                <w:sz w:val="28"/>
                <w:szCs w:val="28"/>
              </w:rPr>
              <w:t>”, nosakot, ka 2.punkts; 3.1., 3.4., 3.5., 3.7., 3.9., 3.10., 3.14., 3.15., 3.17., 3.18., 3.19., 3.20. un 7..5. stājas spēkā 2022.gada 1.janvārī, jo šajās normās minētās aģentūras funkcijas, uzd</w:t>
            </w:r>
            <w:r w:rsidR="00E1017D">
              <w:rPr>
                <w:rFonts w:ascii="Times New Roman" w:eastAsia="Times New Roman" w:hAnsi="Times New Roman"/>
                <w:sz w:val="28"/>
                <w:szCs w:val="28"/>
              </w:rPr>
              <w:t>evumus</w:t>
            </w:r>
            <w:r>
              <w:rPr>
                <w:rFonts w:ascii="Times New Roman" w:eastAsia="Times New Roman" w:hAnsi="Times New Roman"/>
                <w:sz w:val="28"/>
                <w:szCs w:val="28"/>
              </w:rPr>
              <w:t xml:space="preserve">, </w:t>
            </w:r>
            <w:r w:rsidR="00E1017D">
              <w:rPr>
                <w:rFonts w:ascii="Times New Roman" w:eastAsia="Times New Roman" w:hAnsi="Times New Roman"/>
                <w:sz w:val="28"/>
                <w:szCs w:val="28"/>
              </w:rPr>
              <w:t>kompetences</w:t>
            </w:r>
            <w:r>
              <w:rPr>
                <w:rFonts w:ascii="Times New Roman" w:eastAsia="Times New Roman" w:hAnsi="Times New Roman"/>
                <w:sz w:val="28"/>
                <w:szCs w:val="28"/>
              </w:rPr>
              <w:t xml:space="preserve"> ar</w:t>
            </w:r>
            <w:r w:rsidR="00E1017D">
              <w:rPr>
                <w:rFonts w:ascii="Times New Roman" w:eastAsia="Times New Roman" w:hAnsi="Times New Roman"/>
                <w:sz w:val="28"/>
                <w:szCs w:val="28"/>
              </w:rPr>
              <w:t xml:space="preserve"> 2022.gada 1.janvāri pārņem un pilda padome.</w:t>
            </w:r>
            <w:r>
              <w:rPr>
                <w:rFonts w:ascii="Times New Roman" w:eastAsia="Times New Roman" w:hAnsi="Times New Roman"/>
                <w:sz w:val="28"/>
                <w:szCs w:val="28"/>
              </w:rPr>
              <w:t xml:space="preserve">  </w:t>
            </w:r>
          </w:p>
        </w:tc>
      </w:tr>
      <w:tr w:rsidR="00F14789" w:rsidRPr="00514165" w14:paraId="548ADDEB" w14:textId="77777777" w:rsidTr="00207395">
        <w:trPr>
          <w:trHeight w:val="420"/>
          <w:jc w:val="center"/>
        </w:trPr>
        <w:tc>
          <w:tcPr>
            <w:tcW w:w="219" w:type="pct"/>
            <w:tcBorders>
              <w:top w:val="single" w:sz="4" w:space="0" w:color="auto"/>
              <w:left w:val="single" w:sz="4" w:space="0" w:color="auto"/>
              <w:bottom w:val="single" w:sz="4" w:space="0" w:color="auto"/>
              <w:right w:val="outset" w:sz="6" w:space="0" w:color="414142"/>
            </w:tcBorders>
          </w:tcPr>
          <w:p w14:paraId="548ADDE8" w14:textId="77777777" w:rsidR="00D82E54" w:rsidRPr="00514165" w:rsidRDefault="00D82E54" w:rsidP="00D82E54">
            <w:pPr>
              <w:spacing w:after="0" w:line="240" w:lineRule="auto"/>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2.</w:t>
            </w:r>
          </w:p>
        </w:tc>
        <w:tc>
          <w:tcPr>
            <w:tcW w:w="1487" w:type="pct"/>
            <w:tcBorders>
              <w:top w:val="single" w:sz="4" w:space="0" w:color="auto"/>
              <w:left w:val="single" w:sz="4" w:space="0" w:color="auto"/>
              <w:bottom w:val="single" w:sz="4" w:space="0" w:color="auto"/>
              <w:right w:val="outset" w:sz="6" w:space="0" w:color="414142"/>
            </w:tcBorders>
          </w:tcPr>
          <w:p w14:paraId="548ADDE9" w14:textId="77777777" w:rsidR="00D82E54" w:rsidRPr="00514165" w:rsidRDefault="00D82E54" w:rsidP="00D82E54">
            <w:pPr>
              <w:spacing w:after="0" w:line="240" w:lineRule="auto"/>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Atbildīgā institūcija</w:t>
            </w:r>
          </w:p>
        </w:tc>
        <w:tc>
          <w:tcPr>
            <w:tcW w:w="3294" w:type="pct"/>
            <w:tcBorders>
              <w:top w:val="single" w:sz="4" w:space="0" w:color="auto"/>
              <w:left w:val="single" w:sz="4" w:space="0" w:color="auto"/>
              <w:bottom w:val="single" w:sz="4" w:space="0" w:color="auto"/>
              <w:right w:val="outset" w:sz="6" w:space="0" w:color="414142"/>
            </w:tcBorders>
          </w:tcPr>
          <w:p w14:paraId="548ADDEA" w14:textId="77777777" w:rsidR="00D82E54" w:rsidRPr="00514165" w:rsidRDefault="00D82E54" w:rsidP="00D82E54">
            <w:pPr>
              <w:spacing w:after="0" w:line="240" w:lineRule="auto"/>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Ministrija.</w:t>
            </w:r>
          </w:p>
        </w:tc>
      </w:tr>
      <w:tr w:rsidR="00D82E54" w:rsidRPr="00514165" w14:paraId="548ADDEF" w14:textId="77777777" w:rsidTr="00207395">
        <w:trPr>
          <w:trHeight w:val="420"/>
          <w:jc w:val="center"/>
        </w:trPr>
        <w:tc>
          <w:tcPr>
            <w:tcW w:w="219" w:type="pct"/>
            <w:tcBorders>
              <w:top w:val="single" w:sz="4" w:space="0" w:color="auto"/>
              <w:left w:val="single" w:sz="4" w:space="0" w:color="auto"/>
              <w:bottom w:val="single" w:sz="4" w:space="0" w:color="auto"/>
              <w:right w:val="outset" w:sz="6" w:space="0" w:color="414142"/>
            </w:tcBorders>
          </w:tcPr>
          <w:p w14:paraId="548ADDEC" w14:textId="77777777" w:rsidR="00D82E54" w:rsidRPr="00514165" w:rsidRDefault="00D82E54" w:rsidP="00D82E54">
            <w:pPr>
              <w:spacing w:after="0" w:line="240" w:lineRule="auto"/>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3.</w:t>
            </w:r>
          </w:p>
        </w:tc>
        <w:tc>
          <w:tcPr>
            <w:tcW w:w="1487" w:type="pct"/>
            <w:tcBorders>
              <w:top w:val="single" w:sz="4" w:space="0" w:color="auto"/>
              <w:left w:val="single" w:sz="4" w:space="0" w:color="auto"/>
              <w:bottom w:val="single" w:sz="4" w:space="0" w:color="auto"/>
              <w:right w:val="outset" w:sz="6" w:space="0" w:color="414142"/>
            </w:tcBorders>
          </w:tcPr>
          <w:p w14:paraId="548ADDED" w14:textId="77777777" w:rsidR="00D82E54" w:rsidRPr="00514165" w:rsidRDefault="00D82E54" w:rsidP="00D82E54">
            <w:pPr>
              <w:spacing w:after="0" w:line="240" w:lineRule="auto"/>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Cita informācija</w:t>
            </w:r>
          </w:p>
        </w:tc>
        <w:tc>
          <w:tcPr>
            <w:tcW w:w="3294" w:type="pct"/>
            <w:tcBorders>
              <w:top w:val="single" w:sz="4" w:space="0" w:color="auto"/>
              <w:left w:val="single" w:sz="4" w:space="0" w:color="auto"/>
              <w:bottom w:val="single" w:sz="4" w:space="0" w:color="auto"/>
              <w:right w:val="outset" w:sz="6" w:space="0" w:color="414142"/>
            </w:tcBorders>
          </w:tcPr>
          <w:p w14:paraId="548ADDEE" w14:textId="77777777" w:rsidR="00D82E54" w:rsidRPr="00514165" w:rsidRDefault="00D82E54" w:rsidP="00D82E54">
            <w:pPr>
              <w:spacing w:after="0" w:line="240" w:lineRule="auto"/>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Nav.</w:t>
            </w:r>
          </w:p>
        </w:tc>
      </w:tr>
    </w:tbl>
    <w:p w14:paraId="548ADDF0" w14:textId="77777777" w:rsidR="006A6FB1" w:rsidRPr="00514165" w:rsidRDefault="006A6FB1" w:rsidP="006A6FB1">
      <w:pPr>
        <w:spacing w:after="0" w:line="240" w:lineRule="auto"/>
        <w:rPr>
          <w:rFonts w:ascii="Times New Roman" w:eastAsia="Times New Roman" w:hAnsi="Times New Roman"/>
          <w:color w:val="FF0000"/>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38"/>
      </w:tblGrid>
      <w:tr w:rsidR="00F14789" w:rsidRPr="00514165" w14:paraId="548ADDF2" w14:textId="77777777" w:rsidTr="006A6FB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8ADDF1" w14:textId="77777777" w:rsidR="006A6FB1" w:rsidRPr="00514165" w:rsidRDefault="006A6FB1" w:rsidP="006A6FB1">
            <w:pPr>
              <w:spacing w:before="100" w:beforeAutospacing="1" w:after="100" w:afterAutospacing="1" w:line="293" w:lineRule="atLeast"/>
              <w:jc w:val="center"/>
              <w:rPr>
                <w:rFonts w:ascii="Times New Roman" w:eastAsia="Times New Roman" w:hAnsi="Times New Roman"/>
                <w:b/>
                <w:bCs/>
                <w:sz w:val="28"/>
                <w:szCs w:val="28"/>
                <w:lang w:eastAsia="lv-LV"/>
              </w:rPr>
            </w:pPr>
            <w:r w:rsidRPr="00514165">
              <w:rPr>
                <w:rFonts w:ascii="Times New Roman" w:eastAsia="Times New Roman" w:hAnsi="Times New Roman"/>
                <w:b/>
                <w:bCs/>
                <w:sz w:val="28"/>
                <w:szCs w:val="28"/>
                <w:lang w:eastAsia="lv-LV"/>
              </w:rPr>
              <w:t>V. Tiesību akta projekta atbilstība Latvijas Republikas starptautiskajām saistībām</w:t>
            </w:r>
          </w:p>
        </w:tc>
      </w:tr>
      <w:tr w:rsidR="00F14789" w:rsidRPr="00514165" w14:paraId="548ADDF4" w14:textId="77777777" w:rsidTr="00464200">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548ADDF3" w14:textId="77777777" w:rsidR="00464200" w:rsidRPr="00514165" w:rsidRDefault="00464200" w:rsidP="00464200">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Projekts šo jomu neskar</w:t>
            </w:r>
          </w:p>
        </w:tc>
      </w:tr>
    </w:tbl>
    <w:p w14:paraId="44C55DBB" w14:textId="295107DB" w:rsidR="00065A4E" w:rsidRPr="00514165" w:rsidRDefault="006A6FB1" w:rsidP="006A6FB1">
      <w:pPr>
        <w:spacing w:after="0" w:line="240" w:lineRule="auto"/>
        <w:rPr>
          <w:rFonts w:ascii="Times New Roman" w:eastAsia="Times New Roman" w:hAnsi="Times New Roman"/>
          <w:color w:val="FF0000"/>
          <w:sz w:val="28"/>
          <w:szCs w:val="28"/>
          <w:shd w:val="clear" w:color="auto" w:fill="FFFFFF"/>
          <w:lang w:eastAsia="lv-LV"/>
        </w:rPr>
      </w:pPr>
      <w:r w:rsidRPr="00514165">
        <w:rPr>
          <w:rFonts w:ascii="Times New Roman" w:eastAsia="Times New Roman" w:hAnsi="Times New Roman"/>
          <w:color w:val="FF0000"/>
          <w:sz w:val="28"/>
          <w:szCs w:val="28"/>
          <w:shd w:val="clear" w:color="auto" w:fill="FFFFFF"/>
          <w:lang w:eastAsia="lv-LV"/>
        </w:rPr>
        <w:t>  </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97"/>
        <w:gridCol w:w="3355"/>
        <w:gridCol w:w="5203"/>
      </w:tblGrid>
      <w:tr w:rsidR="00F14789" w:rsidRPr="00514165" w14:paraId="4428D4CC" w14:textId="77777777" w:rsidTr="00065A4E">
        <w:trPr>
          <w:cantSplit/>
        </w:trPr>
        <w:tc>
          <w:tcPr>
            <w:tcW w:w="5000" w:type="pct"/>
            <w:gridSpan w:val="3"/>
            <w:vAlign w:val="center"/>
            <w:hideMark/>
          </w:tcPr>
          <w:p w14:paraId="217943C0" w14:textId="77777777" w:rsidR="00065A4E" w:rsidRPr="00514165" w:rsidRDefault="00065A4E" w:rsidP="00065A4E">
            <w:pPr>
              <w:spacing w:after="0" w:line="240" w:lineRule="auto"/>
              <w:jc w:val="center"/>
              <w:rPr>
                <w:rFonts w:ascii="Times New Roman" w:eastAsia="Times New Roman" w:hAnsi="Times New Roman"/>
                <w:b/>
                <w:bCs/>
                <w:sz w:val="28"/>
                <w:szCs w:val="28"/>
                <w:lang w:eastAsia="lv-LV"/>
              </w:rPr>
            </w:pPr>
            <w:r w:rsidRPr="00514165">
              <w:rPr>
                <w:rFonts w:ascii="Times New Roman" w:eastAsia="Times New Roman" w:hAnsi="Times New Roman"/>
                <w:b/>
                <w:bCs/>
                <w:sz w:val="28"/>
                <w:szCs w:val="28"/>
                <w:lang w:eastAsia="lv-LV"/>
              </w:rPr>
              <w:lastRenderedPageBreak/>
              <w:t>VI. Sabiedrības līdzdalība un komunikācijas aktivitātes</w:t>
            </w:r>
          </w:p>
        </w:tc>
      </w:tr>
      <w:tr w:rsidR="009C67E1" w:rsidRPr="00514165" w14:paraId="4E6617C6" w14:textId="77777777" w:rsidTr="00065A4E">
        <w:trPr>
          <w:cantSplit/>
        </w:trPr>
        <w:tc>
          <w:tcPr>
            <w:tcW w:w="426" w:type="pct"/>
            <w:hideMark/>
          </w:tcPr>
          <w:p w14:paraId="6D786ADA" w14:textId="77777777" w:rsidR="00065A4E" w:rsidRPr="00514165" w:rsidRDefault="00065A4E" w:rsidP="00065A4E">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1.</w:t>
            </w:r>
          </w:p>
        </w:tc>
        <w:tc>
          <w:tcPr>
            <w:tcW w:w="1793" w:type="pct"/>
            <w:hideMark/>
          </w:tcPr>
          <w:p w14:paraId="3FA817BE" w14:textId="77777777" w:rsidR="00065A4E" w:rsidRPr="00514165" w:rsidRDefault="00065A4E" w:rsidP="00065A4E">
            <w:pPr>
              <w:spacing w:after="0" w:line="240" w:lineRule="auto"/>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Plānotās sabiedrības līdzdalības un komunikācijas aktivitātes saistībā ar projektu</w:t>
            </w:r>
          </w:p>
        </w:tc>
        <w:tc>
          <w:tcPr>
            <w:tcW w:w="2781" w:type="pct"/>
            <w:hideMark/>
          </w:tcPr>
          <w:p w14:paraId="5A06B54C" w14:textId="7F069910" w:rsidR="00065A4E" w:rsidRPr="00514165" w:rsidRDefault="00065A4E" w:rsidP="00E1017D">
            <w:pPr>
              <w:spacing w:after="0" w:line="240" w:lineRule="auto"/>
              <w:jc w:val="both"/>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 xml:space="preserve">Ņemot vērā, ka projekts attiecas uz </w:t>
            </w:r>
            <w:r w:rsidR="00E1017D">
              <w:rPr>
                <w:rFonts w:ascii="Times New Roman" w:eastAsia="Times New Roman" w:hAnsi="Times New Roman"/>
                <w:sz w:val="28"/>
                <w:szCs w:val="28"/>
                <w:lang w:eastAsia="lv-LV"/>
              </w:rPr>
              <w:t>ministrijas  resorā esošo padotības iestāžu</w:t>
            </w:r>
            <w:r w:rsidRPr="00514165">
              <w:rPr>
                <w:rFonts w:ascii="Times New Roman" w:eastAsia="Times New Roman" w:hAnsi="Times New Roman"/>
                <w:sz w:val="28"/>
                <w:szCs w:val="28"/>
                <w:lang w:eastAsia="lv-LV"/>
              </w:rPr>
              <w:t xml:space="preserve"> iekšējo reorganizāciju, sabiedrības līdzdalība nav plānota.</w:t>
            </w:r>
          </w:p>
        </w:tc>
      </w:tr>
      <w:tr w:rsidR="009C67E1" w:rsidRPr="00514165" w14:paraId="3B35AA4E" w14:textId="77777777" w:rsidTr="00065A4E">
        <w:trPr>
          <w:cantSplit/>
        </w:trPr>
        <w:tc>
          <w:tcPr>
            <w:tcW w:w="426" w:type="pct"/>
            <w:hideMark/>
          </w:tcPr>
          <w:p w14:paraId="3DAAE7BD" w14:textId="77777777" w:rsidR="00065A4E" w:rsidRPr="00514165" w:rsidRDefault="00065A4E" w:rsidP="00065A4E">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2.</w:t>
            </w:r>
          </w:p>
        </w:tc>
        <w:tc>
          <w:tcPr>
            <w:tcW w:w="1793" w:type="pct"/>
            <w:hideMark/>
          </w:tcPr>
          <w:p w14:paraId="60890B36" w14:textId="77777777" w:rsidR="00065A4E" w:rsidRPr="00514165" w:rsidRDefault="00065A4E" w:rsidP="00065A4E">
            <w:pPr>
              <w:spacing w:after="0" w:line="240" w:lineRule="auto"/>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Sabiedrības līdzdalība projekta izstrādē</w:t>
            </w:r>
          </w:p>
        </w:tc>
        <w:tc>
          <w:tcPr>
            <w:tcW w:w="2781" w:type="pct"/>
            <w:hideMark/>
          </w:tcPr>
          <w:p w14:paraId="047FF063" w14:textId="77777777" w:rsidR="00065A4E" w:rsidRPr="00514165" w:rsidRDefault="00065A4E" w:rsidP="00065A4E">
            <w:pPr>
              <w:spacing w:after="0" w:line="240" w:lineRule="auto"/>
              <w:rPr>
                <w:rFonts w:ascii="Times New Roman" w:eastAsia="Times New Roman" w:hAnsi="Times New Roman"/>
                <w:sz w:val="28"/>
                <w:szCs w:val="28"/>
                <w:lang w:eastAsia="lv-LV"/>
              </w:rPr>
            </w:pPr>
            <w:r w:rsidRPr="00514165">
              <w:rPr>
                <w:rFonts w:ascii="Times New Roman" w:eastAsia="Times New Roman" w:hAnsi="Times New Roman"/>
                <w:bCs/>
                <w:sz w:val="28"/>
                <w:szCs w:val="28"/>
                <w:lang w:eastAsia="lv-LV"/>
              </w:rPr>
              <w:t>Projekts šo jomu neskar.</w:t>
            </w:r>
          </w:p>
        </w:tc>
      </w:tr>
      <w:tr w:rsidR="009C67E1" w:rsidRPr="00514165" w14:paraId="58833A6A" w14:textId="77777777" w:rsidTr="00065A4E">
        <w:trPr>
          <w:cantSplit/>
        </w:trPr>
        <w:tc>
          <w:tcPr>
            <w:tcW w:w="426" w:type="pct"/>
            <w:hideMark/>
          </w:tcPr>
          <w:p w14:paraId="14D34FD9" w14:textId="77777777" w:rsidR="00065A4E" w:rsidRPr="00514165" w:rsidRDefault="00065A4E" w:rsidP="00065A4E">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3.</w:t>
            </w:r>
          </w:p>
        </w:tc>
        <w:tc>
          <w:tcPr>
            <w:tcW w:w="1793" w:type="pct"/>
            <w:hideMark/>
          </w:tcPr>
          <w:p w14:paraId="09AB05B0" w14:textId="77777777" w:rsidR="00065A4E" w:rsidRPr="00514165" w:rsidRDefault="00065A4E" w:rsidP="00065A4E">
            <w:pPr>
              <w:spacing w:after="0" w:line="240" w:lineRule="auto"/>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Sabiedrības līdzdalības rezultāti</w:t>
            </w:r>
          </w:p>
        </w:tc>
        <w:tc>
          <w:tcPr>
            <w:tcW w:w="2781" w:type="pct"/>
            <w:hideMark/>
          </w:tcPr>
          <w:p w14:paraId="0105D9DA" w14:textId="77777777" w:rsidR="00065A4E" w:rsidRPr="00514165" w:rsidRDefault="00065A4E" w:rsidP="00065A4E">
            <w:pPr>
              <w:spacing w:after="0" w:line="240" w:lineRule="auto"/>
              <w:rPr>
                <w:rFonts w:ascii="Times New Roman" w:eastAsia="Times New Roman" w:hAnsi="Times New Roman"/>
                <w:sz w:val="28"/>
                <w:szCs w:val="28"/>
                <w:lang w:eastAsia="lv-LV"/>
              </w:rPr>
            </w:pPr>
            <w:r w:rsidRPr="00514165">
              <w:rPr>
                <w:rFonts w:ascii="Times New Roman" w:eastAsia="Times New Roman" w:hAnsi="Times New Roman"/>
                <w:bCs/>
                <w:sz w:val="28"/>
                <w:szCs w:val="28"/>
                <w:lang w:eastAsia="lv-LV"/>
              </w:rPr>
              <w:t>Projekts šo jomu neskar.</w:t>
            </w:r>
          </w:p>
        </w:tc>
      </w:tr>
      <w:tr w:rsidR="009C67E1" w:rsidRPr="00514165" w14:paraId="555CB29A" w14:textId="77777777" w:rsidTr="00065A4E">
        <w:trPr>
          <w:cantSplit/>
        </w:trPr>
        <w:tc>
          <w:tcPr>
            <w:tcW w:w="426" w:type="pct"/>
            <w:hideMark/>
          </w:tcPr>
          <w:p w14:paraId="3D64D385" w14:textId="77777777" w:rsidR="00065A4E" w:rsidRPr="00514165" w:rsidRDefault="00065A4E" w:rsidP="00065A4E">
            <w:pPr>
              <w:spacing w:after="0" w:line="240" w:lineRule="auto"/>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4.</w:t>
            </w:r>
          </w:p>
        </w:tc>
        <w:tc>
          <w:tcPr>
            <w:tcW w:w="1793" w:type="pct"/>
            <w:hideMark/>
          </w:tcPr>
          <w:p w14:paraId="6013608B" w14:textId="77777777" w:rsidR="00065A4E" w:rsidRPr="00514165" w:rsidRDefault="00065A4E" w:rsidP="00065A4E">
            <w:pPr>
              <w:spacing w:after="0" w:line="240" w:lineRule="auto"/>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Cita informācija</w:t>
            </w:r>
          </w:p>
        </w:tc>
        <w:tc>
          <w:tcPr>
            <w:tcW w:w="2781" w:type="pct"/>
            <w:hideMark/>
          </w:tcPr>
          <w:p w14:paraId="626B9C6B" w14:textId="77777777" w:rsidR="00065A4E" w:rsidRPr="00514165" w:rsidRDefault="00065A4E" w:rsidP="00065A4E">
            <w:pPr>
              <w:spacing w:after="0" w:line="240" w:lineRule="auto"/>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Nav</w:t>
            </w:r>
          </w:p>
        </w:tc>
      </w:tr>
    </w:tbl>
    <w:p w14:paraId="25374922" w14:textId="207D73F5" w:rsidR="00065A4E" w:rsidRPr="00514165" w:rsidRDefault="00065A4E" w:rsidP="006A6FB1">
      <w:pPr>
        <w:spacing w:after="0" w:line="240" w:lineRule="auto"/>
        <w:rPr>
          <w:rFonts w:ascii="Times New Roman" w:eastAsia="Times New Roman" w:hAnsi="Times New Roman"/>
          <w:sz w:val="28"/>
          <w:szCs w:val="28"/>
          <w:shd w:val="clear" w:color="auto" w:fill="FFFFFF"/>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60"/>
        <w:gridCol w:w="3175"/>
        <w:gridCol w:w="5603"/>
      </w:tblGrid>
      <w:tr w:rsidR="009C67E1" w:rsidRPr="00514165" w14:paraId="548ADDFC" w14:textId="77777777" w:rsidTr="006A6FB1">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8ADDFB" w14:textId="77777777" w:rsidR="006A6FB1" w:rsidRPr="00514165" w:rsidRDefault="006A6FB1" w:rsidP="006A6FB1">
            <w:pPr>
              <w:spacing w:before="100" w:beforeAutospacing="1" w:after="100" w:afterAutospacing="1" w:line="293" w:lineRule="atLeast"/>
              <w:jc w:val="center"/>
              <w:rPr>
                <w:rFonts w:ascii="Times New Roman" w:eastAsia="Times New Roman" w:hAnsi="Times New Roman"/>
                <w:b/>
                <w:bCs/>
                <w:sz w:val="28"/>
                <w:szCs w:val="28"/>
                <w:lang w:eastAsia="lv-LV"/>
              </w:rPr>
            </w:pPr>
            <w:r w:rsidRPr="00514165">
              <w:rPr>
                <w:rFonts w:ascii="Times New Roman" w:eastAsia="Times New Roman" w:hAnsi="Times New Roman"/>
                <w:b/>
                <w:bCs/>
                <w:sz w:val="28"/>
                <w:szCs w:val="28"/>
                <w:lang w:eastAsia="lv-LV"/>
              </w:rPr>
              <w:t>VII. Tiesību akta projekta izpildes nodrošināšana un tās ietekme uz institūcijām</w:t>
            </w:r>
          </w:p>
        </w:tc>
      </w:tr>
      <w:tr w:rsidR="009C67E1" w:rsidRPr="00514165" w14:paraId="548ADE00" w14:textId="77777777" w:rsidTr="006A6FB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48ADDFD" w14:textId="77777777" w:rsidR="006A6FB1" w:rsidRPr="00514165" w:rsidRDefault="006A6FB1" w:rsidP="006A6FB1">
            <w:pPr>
              <w:spacing w:before="100" w:beforeAutospacing="1" w:after="100" w:afterAutospacing="1" w:line="293" w:lineRule="atLeast"/>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48ADDFE" w14:textId="77777777" w:rsidR="006A6FB1" w:rsidRPr="00514165" w:rsidRDefault="006A6FB1" w:rsidP="005A49C1">
            <w:pPr>
              <w:spacing w:after="0" w:line="240" w:lineRule="auto"/>
              <w:ind w:right="170"/>
              <w:jc w:val="both"/>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48ADDFF" w14:textId="3E550D6E" w:rsidR="006A6FB1" w:rsidRPr="00514165" w:rsidRDefault="009A2DF3" w:rsidP="00E1017D">
            <w:pPr>
              <w:spacing w:after="0" w:line="240" w:lineRule="auto"/>
              <w:jc w:val="both"/>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Ministrija, aģentūra, padome</w:t>
            </w:r>
            <w:r w:rsidR="00E1017D">
              <w:rPr>
                <w:rFonts w:ascii="Times New Roman" w:eastAsia="Times New Roman" w:hAnsi="Times New Roman"/>
                <w:sz w:val="28"/>
                <w:szCs w:val="28"/>
                <w:lang w:eastAsia="lv-LV"/>
              </w:rPr>
              <w:t>.</w:t>
            </w:r>
          </w:p>
        </w:tc>
      </w:tr>
      <w:tr w:rsidR="009C67E1" w:rsidRPr="00514165" w14:paraId="548ADE04" w14:textId="77777777" w:rsidTr="006A6FB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48ADE01" w14:textId="77777777" w:rsidR="006A6FB1" w:rsidRPr="00514165" w:rsidRDefault="006A6FB1" w:rsidP="006A6FB1">
            <w:pPr>
              <w:spacing w:before="100" w:beforeAutospacing="1" w:after="100" w:afterAutospacing="1" w:line="293" w:lineRule="atLeast"/>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48ADE02" w14:textId="77777777" w:rsidR="006A6FB1" w:rsidRPr="00514165" w:rsidRDefault="006A6FB1" w:rsidP="005A49C1">
            <w:pPr>
              <w:spacing w:after="0" w:line="240" w:lineRule="auto"/>
              <w:ind w:right="170"/>
              <w:jc w:val="both"/>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Projekta izpildes ietekme uz pārvaldes funkcijām un institucionālo struktūru.</w:t>
            </w:r>
            <w:r w:rsidRPr="00514165">
              <w:rPr>
                <w:rFonts w:ascii="Times New Roman" w:eastAsia="Times New Roman" w:hAnsi="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48ADE03" w14:textId="77777777" w:rsidR="006A6FB1" w:rsidRPr="00514165" w:rsidRDefault="00B1792C" w:rsidP="006A6FB1">
            <w:pPr>
              <w:spacing w:after="0" w:line="240" w:lineRule="auto"/>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Projekts šo jomu neskar</w:t>
            </w:r>
          </w:p>
        </w:tc>
      </w:tr>
      <w:tr w:rsidR="009C67E1" w:rsidRPr="00514165" w14:paraId="548ADE08" w14:textId="77777777" w:rsidTr="006A6FB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48ADE05" w14:textId="77777777" w:rsidR="006A6FB1" w:rsidRPr="00514165" w:rsidRDefault="006A6FB1" w:rsidP="006A6FB1">
            <w:pPr>
              <w:spacing w:before="100" w:beforeAutospacing="1" w:after="100" w:afterAutospacing="1" w:line="293" w:lineRule="atLeast"/>
              <w:jc w:val="center"/>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48ADE06" w14:textId="77777777" w:rsidR="006A6FB1" w:rsidRPr="00514165" w:rsidRDefault="006A6FB1" w:rsidP="006A6FB1">
            <w:pPr>
              <w:spacing w:after="0" w:line="240" w:lineRule="auto"/>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48ADE07" w14:textId="77777777" w:rsidR="006A6FB1" w:rsidRPr="00514165" w:rsidRDefault="00A2520D" w:rsidP="006A6FB1">
            <w:pPr>
              <w:spacing w:after="0" w:line="240" w:lineRule="auto"/>
              <w:rPr>
                <w:rFonts w:ascii="Times New Roman" w:eastAsia="Times New Roman" w:hAnsi="Times New Roman"/>
                <w:sz w:val="28"/>
                <w:szCs w:val="28"/>
                <w:lang w:eastAsia="lv-LV"/>
              </w:rPr>
            </w:pPr>
            <w:r w:rsidRPr="00514165">
              <w:rPr>
                <w:rFonts w:ascii="Times New Roman" w:eastAsia="Times New Roman" w:hAnsi="Times New Roman"/>
                <w:sz w:val="28"/>
                <w:szCs w:val="28"/>
                <w:lang w:eastAsia="lv-LV"/>
              </w:rPr>
              <w:t xml:space="preserve">Nav </w:t>
            </w:r>
          </w:p>
        </w:tc>
      </w:tr>
    </w:tbl>
    <w:p w14:paraId="548ADE09" w14:textId="77777777" w:rsidR="001813AA" w:rsidRPr="00514165" w:rsidRDefault="001813AA" w:rsidP="001813AA">
      <w:pPr>
        <w:spacing w:after="0" w:line="240" w:lineRule="auto"/>
        <w:rPr>
          <w:rFonts w:ascii="Times New Roman" w:eastAsia="Times New Roman" w:hAnsi="Times New Roman"/>
          <w:vanish/>
          <w:color w:val="FF0000"/>
          <w:sz w:val="28"/>
          <w:szCs w:val="28"/>
          <w:lang w:eastAsia="lv-LV"/>
        </w:rPr>
      </w:pPr>
    </w:p>
    <w:p w14:paraId="548ADE0A" w14:textId="77777777" w:rsidR="001813AA" w:rsidRPr="00514165" w:rsidRDefault="001813AA" w:rsidP="001813AA">
      <w:pPr>
        <w:spacing w:after="0" w:line="240" w:lineRule="auto"/>
        <w:jc w:val="center"/>
        <w:rPr>
          <w:rFonts w:ascii="Times New Roman" w:eastAsia="Times New Roman" w:hAnsi="Times New Roman"/>
          <w:vanish/>
          <w:color w:val="FF0000"/>
          <w:sz w:val="28"/>
          <w:szCs w:val="28"/>
          <w:lang w:eastAsia="lv-LV"/>
        </w:rPr>
      </w:pPr>
    </w:p>
    <w:p w14:paraId="548ADE0B" w14:textId="77777777" w:rsidR="001813AA" w:rsidRPr="00514165" w:rsidRDefault="001813AA" w:rsidP="001813AA">
      <w:pPr>
        <w:spacing w:after="0" w:line="240" w:lineRule="auto"/>
        <w:jc w:val="center"/>
        <w:rPr>
          <w:rFonts w:ascii="Times New Roman" w:eastAsia="Times New Roman" w:hAnsi="Times New Roman"/>
          <w:vanish/>
          <w:color w:val="FF0000"/>
          <w:sz w:val="28"/>
          <w:szCs w:val="28"/>
          <w:lang w:eastAsia="lv-LV"/>
        </w:rPr>
      </w:pPr>
    </w:p>
    <w:p w14:paraId="548ADE0C" w14:textId="77777777" w:rsidR="001813AA" w:rsidRPr="00514165" w:rsidRDefault="001813AA" w:rsidP="001813AA">
      <w:pPr>
        <w:spacing w:after="0" w:line="240" w:lineRule="auto"/>
        <w:rPr>
          <w:rFonts w:ascii="Times New Roman" w:eastAsia="Times New Roman" w:hAnsi="Times New Roman"/>
          <w:vanish/>
          <w:color w:val="FF0000"/>
          <w:sz w:val="28"/>
          <w:szCs w:val="28"/>
          <w:lang w:eastAsia="lv-LV"/>
        </w:rPr>
      </w:pPr>
    </w:p>
    <w:p w14:paraId="548ADE0D" w14:textId="77777777" w:rsidR="001813AA" w:rsidRPr="00514165" w:rsidRDefault="001813AA" w:rsidP="001813AA">
      <w:pPr>
        <w:spacing w:after="0" w:line="240" w:lineRule="auto"/>
        <w:jc w:val="center"/>
        <w:rPr>
          <w:rFonts w:ascii="Times New Roman" w:eastAsia="Times New Roman" w:hAnsi="Times New Roman"/>
          <w:vanish/>
          <w:color w:val="FF0000"/>
          <w:sz w:val="28"/>
          <w:szCs w:val="28"/>
          <w:lang w:eastAsia="lv-LV"/>
        </w:rPr>
      </w:pPr>
    </w:p>
    <w:p w14:paraId="548ADE0E" w14:textId="77777777" w:rsidR="001813AA" w:rsidRPr="00514165" w:rsidRDefault="001813AA" w:rsidP="001813AA">
      <w:pPr>
        <w:spacing w:after="0" w:line="240" w:lineRule="auto"/>
        <w:jc w:val="center"/>
        <w:rPr>
          <w:rFonts w:ascii="Times New Roman" w:eastAsia="Times New Roman" w:hAnsi="Times New Roman"/>
          <w:vanish/>
          <w:color w:val="FF0000"/>
          <w:sz w:val="28"/>
          <w:szCs w:val="28"/>
          <w:lang w:eastAsia="lv-LV"/>
        </w:rPr>
      </w:pPr>
    </w:p>
    <w:p w14:paraId="548ADE0F" w14:textId="77777777" w:rsidR="001813AA" w:rsidRPr="00514165" w:rsidRDefault="001813AA" w:rsidP="001813AA">
      <w:pPr>
        <w:spacing w:after="0" w:line="240" w:lineRule="auto"/>
        <w:jc w:val="center"/>
        <w:rPr>
          <w:rFonts w:ascii="Times New Roman" w:eastAsia="Times New Roman" w:hAnsi="Times New Roman"/>
          <w:vanish/>
          <w:color w:val="FF0000"/>
          <w:sz w:val="28"/>
          <w:szCs w:val="28"/>
          <w:lang w:eastAsia="lv-LV"/>
        </w:rPr>
      </w:pPr>
    </w:p>
    <w:p w14:paraId="548ADE11" w14:textId="77777777" w:rsidR="0069411E" w:rsidRPr="00514165" w:rsidRDefault="0069411E" w:rsidP="001813AA">
      <w:pPr>
        <w:spacing w:after="0" w:line="240" w:lineRule="auto"/>
        <w:rPr>
          <w:rFonts w:ascii="Times New Roman" w:hAnsi="Times New Roman"/>
          <w:color w:val="FF0000"/>
          <w:sz w:val="28"/>
          <w:szCs w:val="28"/>
        </w:rPr>
      </w:pPr>
    </w:p>
    <w:p w14:paraId="548ADE13" w14:textId="77E21916" w:rsidR="005A49C1" w:rsidRPr="00514165" w:rsidRDefault="00BB20E4" w:rsidP="00DE09CD">
      <w:pPr>
        <w:tabs>
          <w:tab w:val="left" w:pos="6521"/>
        </w:tabs>
        <w:spacing w:after="0" w:line="240" w:lineRule="auto"/>
        <w:ind w:firstLine="709"/>
        <w:rPr>
          <w:rFonts w:ascii="Times New Roman" w:hAnsi="Times New Roman"/>
          <w:sz w:val="28"/>
          <w:szCs w:val="28"/>
        </w:rPr>
      </w:pPr>
      <w:r w:rsidRPr="00514165">
        <w:rPr>
          <w:rFonts w:ascii="Times New Roman" w:hAnsi="Times New Roman"/>
          <w:sz w:val="28"/>
          <w:szCs w:val="28"/>
        </w:rPr>
        <w:t>Izglītības un zinātnes</w:t>
      </w:r>
      <w:r w:rsidR="00161919" w:rsidRPr="00514165">
        <w:rPr>
          <w:rFonts w:ascii="Times New Roman" w:hAnsi="Times New Roman"/>
          <w:sz w:val="28"/>
          <w:szCs w:val="28"/>
        </w:rPr>
        <w:t xml:space="preserve"> </w:t>
      </w:r>
      <w:r w:rsidRPr="00514165">
        <w:rPr>
          <w:rFonts w:ascii="Times New Roman" w:hAnsi="Times New Roman"/>
          <w:sz w:val="28"/>
          <w:szCs w:val="28"/>
        </w:rPr>
        <w:t>ministre</w:t>
      </w:r>
      <w:r w:rsidR="001813AA" w:rsidRPr="00514165">
        <w:rPr>
          <w:rFonts w:ascii="Times New Roman" w:hAnsi="Times New Roman"/>
          <w:sz w:val="28"/>
          <w:szCs w:val="28"/>
        </w:rPr>
        <w:tab/>
      </w:r>
      <w:proofErr w:type="spellStart"/>
      <w:r w:rsidR="00E1017D">
        <w:rPr>
          <w:rFonts w:ascii="Times New Roman" w:hAnsi="Times New Roman"/>
          <w:sz w:val="28"/>
          <w:szCs w:val="28"/>
        </w:rPr>
        <w:t>A.Muižniece</w:t>
      </w:r>
      <w:proofErr w:type="spellEnd"/>
    </w:p>
    <w:p w14:paraId="548ADE14" w14:textId="77777777" w:rsidR="001813AA" w:rsidRPr="00514165" w:rsidRDefault="001813AA" w:rsidP="00D738BF">
      <w:pPr>
        <w:tabs>
          <w:tab w:val="left" w:pos="6521"/>
        </w:tabs>
        <w:spacing w:after="0" w:line="240" w:lineRule="auto"/>
        <w:ind w:firstLine="709"/>
        <w:rPr>
          <w:rFonts w:ascii="Times New Roman" w:hAnsi="Times New Roman"/>
          <w:sz w:val="28"/>
          <w:szCs w:val="28"/>
        </w:rPr>
      </w:pPr>
    </w:p>
    <w:p w14:paraId="548ADE15" w14:textId="77777777" w:rsidR="00D738BF" w:rsidRPr="00514165" w:rsidRDefault="00161919" w:rsidP="00D738BF">
      <w:pPr>
        <w:tabs>
          <w:tab w:val="left" w:pos="6521"/>
        </w:tabs>
        <w:spacing w:after="0" w:line="240" w:lineRule="auto"/>
        <w:ind w:firstLine="709"/>
        <w:rPr>
          <w:rFonts w:ascii="Times New Roman" w:hAnsi="Times New Roman"/>
          <w:sz w:val="28"/>
          <w:szCs w:val="28"/>
        </w:rPr>
      </w:pPr>
      <w:r w:rsidRPr="00514165">
        <w:rPr>
          <w:rFonts w:ascii="Times New Roman" w:hAnsi="Times New Roman"/>
          <w:sz w:val="28"/>
          <w:szCs w:val="28"/>
        </w:rPr>
        <w:t xml:space="preserve">Vīza: </w:t>
      </w:r>
    </w:p>
    <w:p w14:paraId="548ADE16" w14:textId="77777777" w:rsidR="00CE33FC" w:rsidRPr="00514165" w:rsidRDefault="00D738BF" w:rsidP="00D738BF">
      <w:pPr>
        <w:tabs>
          <w:tab w:val="left" w:pos="6521"/>
        </w:tabs>
        <w:spacing w:after="0" w:line="240" w:lineRule="auto"/>
        <w:ind w:firstLine="709"/>
        <w:rPr>
          <w:rFonts w:ascii="Times New Roman" w:hAnsi="Times New Roman"/>
          <w:sz w:val="28"/>
          <w:szCs w:val="28"/>
        </w:rPr>
      </w:pPr>
      <w:r w:rsidRPr="00514165">
        <w:rPr>
          <w:rFonts w:ascii="Times New Roman" w:hAnsi="Times New Roman"/>
          <w:sz w:val="28"/>
          <w:szCs w:val="28"/>
        </w:rPr>
        <w:t>v</w:t>
      </w:r>
      <w:r w:rsidR="00161919" w:rsidRPr="00514165">
        <w:rPr>
          <w:rFonts w:ascii="Times New Roman" w:hAnsi="Times New Roman"/>
          <w:sz w:val="28"/>
          <w:szCs w:val="28"/>
        </w:rPr>
        <w:t>alsts sekretār</w:t>
      </w:r>
      <w:r w:rsidR="00B46DF2" w:rsidRPr="00514165">
        <w:rPr>
          <w:rFonts w:ascii="Times New Roman" w:hAnsi="Times New Roman"/>
          <w:sz w:val="28"/>
          <w:szCs w:val="28"/>
        </w:rPr>
        <w:t>s</w:t>
      </w:r>
      <w:r w:rsidR="001813AA" w:rsidRPr="00514165">
        <w:rPr>
          <w:rFonts w:ascii="Times New Roman" w:hAnsi="Times New Roman"/>
          <w:sz w:val="28"/>
          <w:szCs w:val="28"/>
        </w:rPr>
        <w:t xml:space="preserve"> </w:t>
      </w:r>
      <w:r w:rsidR="001813AA" w:rsidRPr="00514165">
        <w:rPr>
          <w:rFonts w:ascii="Times New Roman" w:hAnsi="Times New Roman"/>
          <w:sz w:val="28"/>
          <w:szCs w:val="28"/>
        </w:rPr>
        <w:tab/>
      </w:r>
      <w:r w:rsidR="00BB20E4" w:rsidRPr="00514165">
        <w:rPr>
          <w:rFonts w:ascii="Times New Roman" w:hAnsi="Times New Roman"/>
          <w:sz w:val="28"/>
          <w:szCs w:val="28"/>
        </w:rPr>
        <w:t xml:space="preserve">J. </w:t>
      </w:r>
      <w:proofErr w:type="spellStart"/>
      <w:r w:rsidR="00BB20E4" w:rsidRPr="00514165">
        <w:rPr>
          <w:rFonts w:ascii="Times New Roman" w:hAnsi="Times New Roman"/>
          <w:sz w:val="28"/>
          <w:szCs w:val="28"/>
        </w:rPr>
        <w:t>Volberts</w:t>
      </w:r>
      <w:proofErr w:type="spellEnd"/>
    </w:p>
    <w:p w14:paraId="0C2D8E1E" w14:textId="77777777" w:rsidR="002061C8" w:rsidRDefault="002061C8" w:rsidP="00E1017D">
      <w:pPr>
        <w:contextualSpacing/>
        <w:jc w:val="both"/>
        <w:rPr>
          <w:rFonts w:ascii="Times New Roman" w:hAnsi="Times New Roman"/>
          <w:sz w:val="28"/>
          <w:szCs w:val="28"/>
        </w:rPr>
      </w:pPr>
    </w:p>
    <w:p w14:paraId="5FF11431" w14:textId="77777777" w:rsidR="00E1017D" w:rsidRDefault="00E1017D" w:rsidP="00E1017D">
      <w:pPr>
        <w:contextualSpacing/>
        <w:jc w:val="both"/>
        <w:rPr>
          <w:rFonts w:ascii="Times New Roman" w:hAnsi="Times New Roman"/>
          <w:sz w:val="28"/>
          <w:szCs w:val="28"/>
        </w:rPr>
      </w:pPr>
    </w:p>
    <w:p w14:paraId="3EA096D5" w14:textId="77777777" w:rsidR="00E1017D" w:rsidRDefault="00E1017D" w:rsidP="00E1017D">
      <w:pPr>
        <w:contextualSpacing/>
        <w:jc w:val="both"/>
        <w:rPr>
          <w:rFonts w:ascii="Times New Roman" w:hAnsi="Times New Roman"/>
          <w:sz w:val="28"/>
          <w:szCs w:val="28"/>
        </w:rPr>
      </w:pPr>
    </w:p>
    <w:p w14:paraId="2F7E060E" w14:textId="35A28696" w:rsidR="00E1017D" w:rsidRPr="00E1017D" w:rsidRDefault="00E1017D" w:rsidP="00E1017D">
      <w:pPr>
        <w:spacing w:after="0" w:line="240" w:lineRule="auto"/>
        <w:contextualSpacing/>
        <w:jc w:val="both"/>
        <w:rPr>
          <w:rFonts w:ascii="Times New Roman" w:hAnsi="Times New Roman"/>
        </w:rPr>
      </w:pPr>
      <w:r>
        <w:rPr>
          <w:rFonts w:ascii="Times New Roman" w:hAnsi="Times New Roman"/>
          <w:sz w:val="28"/>
          <w:szCs w:val="28"/>
        </w:rPr>
        <w:tab/>
      </w:r>
      <w:r w:rsidRPr="00E1017D">
        <w:rPr>
          <w:rFonts w:ascii="Times New Roman" w:hAnsi="Times New Roman"/>
        </w:rPr>
        <w:t>Depkovska, 67047772</w:t>
      </w:r>
    </w:p>
    <w:p w14:paraId="62BADC4E" w14:textId="0F87AA41" w:rsidR="00E1017D" w:rsidRPr="00E1017D" w:rsidRDefault="00E1017D" w:rsidP="00E1017D">
      <w:pPr>
        <w:spacing w:after="0" w:line="240" w:lineRule="auto"/>
        <w:contextualSpacing/>
        <w:jc w:val="both"/>
        <w:rPr>
          <w:rFonts w:ascii="Times New Roman" w:hAnsi="Times New Roman"/>
        </w:rPr>
      </w:pPr>
      <w:r w:rsidRPr="00E1017D">
        <w:rPr>
          <w:rFonts w:ascii="Times New Roman" w:hAnsi="Times New Roman"/>
        </w:rPr>
        <w:tab/>
      </w:r>
      <w:hyperlink r:id="rId15" w:history="1">
        <w:r w:rsidRPr="00E1017D">
          <w:rPr>
            <w:rStyle w:val="Hyperlink"/>
            <w:rFonts w:ascii="Times New Roman" w:hAnsi="Times New Roman"/>
          </w:rPr>
          <w:t>anita.depkovska@izm.gov.lv</w:t>
        </w:r>
      </w:hyperlink>
      <w:r w:rsidRPr="00E1017D">
        <w:rPr>
          <w:rFonts w:ascii="Times New Roman" w:hAnsi="Times New Roman"/>
        </w:rPr>
        <w:t xml:space="preserve"> </w:t>
      </w:r>
    </w:p>
    <w:sectPr w:rsidR="00E1017D" w:rsidRPr="00E1017D" w:rsidSect="00120DD2">
      <w:headerReference w:type="default" r:id="rId16"/>
      <w:footerReference w:type="default" r:id="rId17"/>
      <w:footerReference w:type="first" r:id="rId18"/>
      <w:pgSz w:w="11906" w:h="16838"/>
      <w:pgMar w:top="1134" w:right="1134" w:bottom="1134"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9E47D" w16cex:dateUtc="2021-03-03T08:33:00Z"/>
  <w16cex:commentExtensible w16cex:durableId="23E9E5BB" w16cex:dateUtc="2021-03-03T08:38:00Z"/>
  <w16cex:commentExtensible w16cex:durableId="23E9E722" w16cex:dateUtc="2021-03-03T08:44:00Z"/>
  <w16cex:commentExtensible w16cex:durableId="23E9E7E8" w16cex:dateUtc="2021-03-03T08:48:00Z"/>
  <w16cex:commentExtensible w16cex:durableId="23E9E7BD" w16cex:dateUtc="2021-03-03T08:47:00Z"/>
  <w16cex:commentExtensible w16cex:durableId="23E9E893" w16cex:dateUtc="2021-03-03T08:50:00Z"/>
  <w16cex:commentExtensible w16cex:durableId="23E9E86C" w16cex:dateUtc="2021-03-03T08:50:00Z"/>
  <w16cex:commentExtensible w16cex:durableId="23E9E914" w16cex:dateUtc="2021-03-03T08:53:00Z"/>
  <w16cex:commentExtensible w16cex:durableId="23EA00D8" w16cex:dateUtc="2021-03-03T10:34:00Z"/>
  <w16cex:commentExtensible w16cex:durableId="23EA120E" w16cex:dateUtc="2021-03-03T1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EA2115" w16cid:durableId="23E9E47D"/>
  <w16cid:commentId w16cid:paraId="3D8F836E" w16cid:durableId="23E9E5BB"/>
  <w16cid:commentId w16cid:paraId="35787D35" w16cid:durableId="23E9E722"/>
  <w16cid:commentId w16cid:paraId="54A3B46D" w16cid:durableId="23E9E7E8"/>
  <w16cid:commentId w16cid:paraId="107F1376" w16cid:durableId="23E9E7BD"/>
  <w16cid:commentId w16cid:paraId="45D4A70A" w16cid:durableId="23E9E893"/>
  <w16cid:commentId w16cid:paraId="735C872D" w16cid:durableId="23E9E86C"/>
  <w16cid:commentId w16cid:paraId="73039C38" w16cid:durableId="23E9E914"/>
  <w16cid:commentId w16cid:paraId="3AB8E4C0" w16cid:durableId="23EA00D8"/>
  <w16cid:commentId w16cid:paraId="384C5D8A" w16cid:durableId="23EA12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2397E" w14:textId="77777777" w:rsidR="004566E1" w:rsidRDefault="004566E1" w:rsidP="00295D39">
      <w:pPr>
        <w:spacing w:after="0" w:line="240" w:lineRule="auto"/>
      </w:pPr>
      <w:r>
        <w:separator/>
      </w:r>
    </w:p>
  </w:endnote>
  <w:endnote w:type="continuationSeparator" w:id="0">
    <w:p w14:paraId="3187F2DE" w14:textId="77777777" w:rsidR="004566E1" w:rsidRDefault="004566E1" w:rsidP="0029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AD1DC" w14:textId="77777777" w:rsidR="00514165" w:rsidRPr="00A2520D" w:rsidRDefault="00514165" w:rsidP="00514165">
    <w:pPr>
      <w:jc w:val="both"/>
      <w:rPr>
        <w:rFonts w:ascii="Times New Roman" w:hAnsi="Times New Roman"/>
        <w:sz w:val="20"/>
        <w:szCs w:val="20"/>
      </w:rPr>
    </w:pPr>
  </w:p>
  <w:p w14:paraId="4DD1B3AC" w14:textId="0EB9C32A" w:rsidR="00514165" w:rsidRPr="00E72CA3" w:rsidRDefault="002A1872" w:rsidP="00514165">
    <w:pPr>
      <w:jc w:val="both"/>
      <w:rPr>
        <w:rFonts w:ascii="Times New Roman" w:hAnsi="Times New Roman"/>
        <w:sz w:val="20"/>
        <w:szCs w:val="20"/>
      </w:rPr>
    </w:pPr>
    <w:r>
      <w:rPr>
        <w:rFonts w:ascii="Times New Roman" w:hAnsi="Times New Roman"/>
        <w:sz w:val="20"/>
        <w:szCs w:val="20"/>
      </w:rPr>
      <w:t>IZManot_17</w:t>
    </w:r>
    <w:r w:rsidR="00514165">
      <w:rPr>
        <w:rFonts w:ascii="Times New Roman" w:hAnsi="Times New Roman"/>
        <w:sz w:val="20"/>
        <w:szCs w:val="20"/>
      </w:rPr>
      <w:t>0621_</w:t>
    </w:r>
    <w:r w:rsidR="00DA016B">
      <w:rPr>
        <w:rFonts w:ascii="Times New Roman" w:hAnsi="Times New Roman"/>
        <w:sz w:val="20"/>
        <w:szCs w:val="20"/>
      </w:rPr>
      <w:t>LZP</w:t>
    </w:r>
    <w:r w:rsidR="00514165">
      <w:rPr>
        <w:rFonts w:ascii="Times New Roman" w:hAnsi="Times New Roman"/>
        <w:sz w:val="20"/>
        <w:szCs w:val="20"/>
      </w:rPr>
      <w:t>groz408</w:t>
    </w:r>
  </w:p>
  <w:p w14:paraId="53831955" w14:textId="345BF961" w:rsidR="00991648" w:rsidRPr="00514165" w:rsidRDefault="00991648" w:rsidP="005141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ADE26" w14:textId="77777777" w:rsidR="0000664F" w:rsidRDefault="0000664F" w:rsidP="000876AF">
    <w:pPr>
      <w:pStyle w:val="Header"/>
    </w:pPr>
  </w:p>
  <w:p w14:paraId="548ADE27" w14:textId="77777777" w:rsidR="0000664F" w:rsidRDefault="0000664F" w:rsidP="000876AF"/>
  <w:p w14:paraId="6DE4251A" w14:textId="77777777" w:rsidR="0000664F" w:rsidRPr="00A2520D" w:rsidRDefault="0000664F" w:rsidP="00BB20E4">
    <w:pPr>
      <w:jc w:val="both"/>
      <w:rPr>
        <w:rFonts w:ascii="Times New Roman" w:hAnsi="Times New Roman"/>
        <w:sz w:val="20"/>
        <w:szCs w:val="20"/>
      </w:rPr>
    </w:pPr>
  </w:p>
  <w:p w14:paraId="548ADE2A" w14:textId="60731509" w:rsidR="0000664F" w:rsidRPr="00E72CA3" w:rsidRDefault="002A1872" w:rsidP="000876AF">
    <w:pPr>
      <w:jc w:val="both"/>
      <w:rPr>
        <w:rFonts w:ascii="Times New Roman" w:hAnsi="Times New Roman"/>
        <w:sz w:val="20"/>
        <w:szCs w:val="20"/>
      </w:rPr>
    </w:pPr>
    <w:r>
      <w:rPr>
        <w:rFonts w:ascii="Times New Roman" w:hAnsi="Times New Roman"/>
        <w:sz w:val="20"/>
        <w:szCs w:val="20"/>
      </w:rPr>
      <w:t>IZManot_17</w:t>
    </w:r>
    <w:r w:rsidR="00514165">
      <w:rPr>
        <w:rFonts w:ascii="Times New Roman" w:hAnsi="Times New Roman"/>
        <w:sz w:val="20"/>
        <w:szCs w:val="20"/>
      </w:rPr>
      <w:t>0621_</w:t>
    </w:r>
    <w:r>
      <w:rPr>
        <w:rFonts w:ascii="Times New Roman" w:hAnsi="Times New Roman"/>
        <w:sz w:val="20"/>
        <w:szCs w:val="20"/>
      </w:rPr>
      <w:t>LZP</w:t>
    </w:r>
    <w:r w:rsidR="00514165">
      <w:rPr>
        <w:rFonts w:ascii="Times New Roman" w:hAnsi="Times New Roman"/>
        <w:sz w:val="20"/>
        <w:szCs w:val="20"/>
      </w:rPr>
      <w:t>groz408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6A713" w14:textId="77777777" w:rsidR="004566E1" w:rsidRDefault="004566E1" w:rsidP="00295D39">
      <w:pPr>
        <w:spacing w:after="0" w:line="240" w:lineRule="auto"/>
      </w:pPr>
      <w:r>
        <w:separator/>
      </w:r>
    </w:p>
  </w:footnote>
  <w:footnote w:type="continuationSeparator" w:id="0">
    <w:p w14:paraId="5434C0B3" w14:textId="77777777" w:rsidR="004566E1" w:rsidRDefault="004566E1" w:rsidP="00295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ADE21" w14:textId="77777777" w:rsidR="0000664F" w:rsidRPr="00710AC2" w:rsidRDefault="0000664F">
    <w:pPr>
      <w:pStyle w:val="Header"/>
      <w:jc w:val="center"/>
      <w:rPr>
        <w:rFonts w:ascii="Times New Roman" w:hAnsi="Times New Roman"/>
      </w:rPr>
    </w:pPr>
    <w:r w:rsidRPr="00710AC2">
      <w:rPr>
        <w:rFonts w:ascii="Times New Roman" w:hAnsi="Times New Roman"/>
      </w:rPr>
      <w:fldChar w:fldCharType="begin"/>
    </w:r>
    <w:r w:rsidRPr="00710AC2">
      <w:rPr>
        <w:rFonts w:ascii="Times New Roman" w:hAnsi="Times New Roman"/>
      </w:rPr>
      <w:instrText xml:space="preserve"> PAGE   \* MERGEFORMAT </w:instrText>
    </w:r>
    <w:r w:rsidRPr="00710AC2">
      <w:rPr>
        <w:rFonts w:ascii="Times New Roman" w:hAnsi="Times New Roman"/>
      </w:rPr>
      <w:fldChar w:fldCharType="separate"/>
    </w:r>
    <w:r w:rsidR="00DA016B">
      <w:rPr>
        <w:rFonts w:ascii="Times New Roman" w:hAnsi="Times New Roman"/>
        <w:noProof/>
      </w:rPr>
      <w:t>3</w:t>
    </w:r>
    <w:r w:rsidRPr="00710AC2">
      <w:rPr>
        <w:rFonts w:ascii="Times New Roman" w:hAnsi="Times New Roman"/>
        <w:noProof/>
      </w:rPr>
      <w:fldChar w:fldCharType="end"/>
    </w:r>
  </w:p>
  <w:p w14:paraId="548ADE22" w14:textId="77777777" w:rsidR="0000664F" w:rsidRDefault="000066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4C69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18BF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C4EDD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3EB6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4440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4A8A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AFC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12CB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0690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A72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23CD0"/>
    <w:multiLevelType w:val="hybridMultilevel"/>
    <w:tmpl w:val="8A648B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4A562F0"/>
    <w:multiLevelType w:val="multilevel"/>
    <w:tmpl w:val="B4DAC79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490389E"/>
    <w:multiLevelType w:val="multilevel"/>
    <w:tmpl w:val="9FC0219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D9A27D2"/>
    <w:multiLevelType w:val="hybridMultilevel"/>
    <w:tmpl w:val="F4EC8300"/>
    <w:lvl w:ilvl="0" w:tplc="BED8E4AA">
      <w:start w:val="3"/>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4" w15:restartNumberingAfterBreak="0">
    <w:nsid w:val="72DD4701"/>
    <w:multiLevelType w:val="hybridMultilevel"/>
    <w:tmpl w:val="F3606782"/>
    <w:lvl w:ilvl="0" w:tplc="CC92985E">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6" w:nlCheck="1" w:checkStyle="0"/>
  <w:activeWritingStyle w:appName="MSWord" w:lang="en-US" w:vendorID="64" w:dllVersion="6"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3AA"/>
    <w:rsid w:val="000029C5"/>
    <w:rsid w:val="0000664F"/>
    <w:rsid w:val="00012521"/>
    <w:rsid w:val="000140E5"/>
    <w:rsid w:val="00020495"/>
    <w:rsid w:val="000205BB"/>
    <w:rsid w:val="000238AE"/>
    <w:rsid w:val="0002637E"/>
    <w:rsid w:val="00030FEB"/>
    <w:rsid w:val="000340BD"/>
    <w:rsid w:val="00043E86"/>
    <w:rsid w:val="00056F72"/>
    <w:rsid w:val="00060EEE"/>
    <w:rsid w:val="00062387"/>
    <w:rsid w:val="00063DB1"/>
    <w:rsid w:val="00064000"/>
    <w:rsid w:val="00065A4E"/>
    <w:rsid w:val="000679B6"/>
    <w:rsid w:val="00071077"/>
    <w:rsid w:val="0007271F"/>
    <w:rsid w:val="000829D9"/>
    <w:rsid w:val="000876AF"/>
    <w:rsid w:val="000A4F1D"/>
    <w:rsid w:val="000A5A05"/>
    <w:rsid w:val="000B56B0"/>
    <w:rsid w:val="000C406A"/>
    <w:rsid w:val="000D02E1"/>
    <w:rsid w:val="000D1A27"/>
    <w:rsid w:val="000D6289"/>
    <w:rsid w:val="000D6A0E"/>
    <w:rsid w:val="000D76B4"/>
    <w:rsid w:val="000E05AB"/>
    <w:rsid w:val="000E22A4"/>
    <w:rsid w:val="000E6912"/>
    <w:rsid w:val="000F6C1E"/>
    <w:rsid w:val="00105D51"/>
    <w:rsid w:val="00117344"/>
    <w:rsid w:val="00120DD2"/>
    <w:rsid w:val="001279CB"/>
    <w:rsid w:val="001315D4"/>
    <w:rsid w:val="001321BF"/>
    <w:rsid w:val="00134B64"/>
    <w:rsid w:val="00137FC4"/>
    <w:rsid w:val="0014354C"/>
    <w:rsid w:val="00154952"/>
    <w:rsid w:val="00161919"/>
    <w:rsid w:val="00162F51"/>
    <w:rsid w:val="0017401F"/>
    <w:rsid w:val="001813AA"/>
    <w:rsid w:val="00184E47"/>
    <w:rsid w:val="00190E1C"/>
    <w:rsid w:val="001943CF"/>
    <w:rsid w:val="00194ADC"/>
    <w:rsid w:val="001A17D5"/>
    <w:rsid w:val="001A2EB0"/>
    <w:rsid w:val="001A5845"/>
    <w:rsid w:val="001B1C90"/>
    <w:rsid w:val="001B2C5C"/>
    <w:rsid w:val="001B53E1"/>
    <w:rsid w:val="001C012D"/>
    <w:rsid w:val="001C3240"/>
    <w:rsid w:val="001C6F1B"/>
    <w:rsid w:val="001D4FEA"/>
    <w:rsid w:val="001D5AEA"/>
    <w:rsid w:val="001D6C45"/>
    <w:rsid w:val="001E2E16"/>
    <w:rsid w:val="001E3433"/>
    <w:rsid w:val="001F1A83"/>
    <w:rsid w:val="001F2418"/>
    <w:rsid w:val="00202A1B"/>
    <w:rsid w:val="00204591"/>
    <w:rsid w:val="002061C8"/>
    <w:rsid w:val="00207162"/>
    <w:rsid w:val="00207395"/>
    <w:rsid w:val="002243D7"/>
    <w:rsid w:val="002377AC"/>
    <w:rsid w:val="00243C30"/>
    <w:rsid w:val="00246D54"/>
    <w:rsid w:val="00256AC2"/>
    <w:rsid w:val="00257E30"/>
    <w:rsid w:val="00270BFB"/>
    <w:rsid w:val="002827A6"/>
    <w:rsid w:val="00284F49"/>
    <w:rsid w:val="00285585"/>
    <w:rsid w:val="002860EE"/>
    <w:rsid w:val="00291FBA"/>
    <w:rsid w:val="00295D39"/>
    <w:rsid w:val="002A1872"/>
    <w:rsid w:val="002A2B8A"/>
    <w:rsid w:val="002B5D4A"/>
    <w:rsid w:val="002B6FA5"/>
    <w:rsid w:val="002C354B"/>
    <w:rsid w:val="002C68AF"/>
    <w:rsid w:val="002C7378"/>
    <w:rsid w:val="002D298F"/>
    <w:rsid w:val="002D353E"/>
    <w:rsid w:val="002D3B49"/>
    <w:rsid w:val="002D71BB"/>
    <w:rsid w:val="002E2F83"/>
    <w:rsid w:val="002E3E65"/>
    <w:rsid w:val="002E4BB8"/>
    <w:rsid w:val="002E7627"/>
    <w:rsid w:val="003011F4"/>
    <w:rsid w:val="00301EB8"/>
    <w:rsid w:val="003117CB"/>
    <w:rsid w:val="00314A8C"/>
    <w:rsid w:val="00316D80"/>
    <w:rsid w:val="00333D1D"/>
    <w:rsid w:val="0034071A"/>
    <w:rsid w:val="00350EE7"/>
    <w:rsid w:val="0035153F"/>
    <w:rsid w:val="00351AE9"/>
    <w:rsid w:val="0035418B"/>
    <w:rsid w:val="00355868"/>
    <w:rsid w:val="00357F37"/>
    <w:rsid w:val="003622CF"/>
    <w:rsid w:val="0036472F"/>
    <w:rsid w:val="003727A7"/>
    <w:rsid w:val="00372D95"/>
    <w:rsid w:val="00377470"/>
    <w:rsid w:val="00380E60"/>
    <w:rsid w:val="003A2716"/>
    <w:rsid w:val="003C0DA0"/>
    <w:rsid w:val="003C0DCE"/>
    <w:rsid w:val="003E3B48"/>
    <w:rsid w:val="003E4BB9"/>
    <w:rsid w:val="003F38B1"/>
    <w:rsid w:val="004008F1"/>
    <w:rsid w:val="00401E8B"/>
    <w:rsid w:val="0040251A"/>
    <w:rsid w:val="0040288B"/>
    <w:rsid w:val="0041623E"/>
    <w:rsid w:val="004209B9"/>
    <w:rsid w:val="004255DD"/>
    <w:rsid w:val="004318E4"/>
    <w:rsid w:val="0043506E"/>
    <w:rsid w:val="004354E7"/>
    <w:rsid w:val="004555D0"/>
    <w:rsid w:val="00456485"/>
    <w:rsid w:val="004566E1"/>
    <w:rsid w:val="0046132A"/>
    <w:rsid w:val="00464200"/>
    <w:rsid w:val="00470A88"/>
    <w:rsid w:val="00471AE2"/>
    <w:rsid w:val="00474B11"/>
    <w:rsid w:val="004751B8"/>
    <w:rsid w:val="00475D66"/>
    <w:rsid w:val="00475E5A"/>
    <w:rsid w:val="0047638C"/>
    <w:rsid w:val="004848EC"/>
    <w:rsid w:val="00487128"/>
    <w:rsid w:val="00492C2D"/>
    <w:rsid w:val="00496EED"/>
    <w:rsid w:val="004A70FA"/>
    <w:rsid w:val="004B0616"/>
    <w:rsid w:val="004B5050"/>
    <w:rsid w:val="004C2123"/>
    <w:rsid w:val="004C37F6"/>
    <w:rsid w:val="004C66C4"/>
    <w:rsid w:val="004D1B09"/>
    <w:rsid w:val="004E47BA"/>
    <w:rsid w:val="004F1EB8"/>
    <w:rsid w:val="004F726E"/>
    <w:rsid w:val="0050551C"/>
    <w:rsid w:val="00507BBA"/>
    <w:rsid w:val="00514165"/>
    <w:rsid w:val="00526CB6"/>
    <w:rsid w:val="00535AE2"/>
    <w:rsid w:val="00541D6F"/>
    <w:rsid w:val="005469DE"/>
    <w:rsid w:val="00555CBA"/>
    <w:rsid w:val="00557021"/>
    <w:rsid w:val="00563B5E"/>
    <w:rsid w:val="00563FA3"/>
    <w:rsid w:val="00565104"/>
    <w:rsid w:val="00567D16"/>
    <w:rsid w:val="00576CB1"/>
    <w:rsid w:val="0058394E"/>
    <w:rsid w:val="005A49C1"/>
    <w:rsid w:val="005A7D4C"/>
    <w:rsid w:val="005B61A4"/>
    <w:rsid w:val="005C0E7B"/>
    <w:rsid w:val="005C33B4"/>
    <w:rsid w:val="005C3CA3"/>
    <w:rsid w:val="005D4A8D"/>
    <w:rsid w:val="005E0422"/>
    <w:rsid w:val="005E716D"/>
    <w:rsid w:val="005F216F"/>
    <w:rsid w:val="00605871"/>
    <w:rsid w:val="00620C5A"/>
    <w:rsid w:val="00630442"/>
    <w:rsid w:val="00635A23"/>
    <w:rsid w:val="00637C54"/>
    <w:rsid w:val="00642320"/>
    <w:rsid w:val="0064440E"/>
    <w:rsid w:val="00644891"/>
    <w:rsid w:val="00645684"/>
    <w:rsid w:val="00646089"/>
    <w:rsid w:val="0064678E"/>
    <w:rsid w:val="00650A02"/>
    <w:rsid w:val="00663FB7"/>
    <w:rsid w:val="0069411E"/>
    <w:rsid w:val="00695F77"/>
    <w:rsid w:val="00696805"/>
    <w:rsid w:val="006A6FB1"/>
    <w:rsid w:val="006C6F18"/>
    <w:rsid w:val="006D3CBF"/>
    <w:rsid w:val="006D78AD"/>
    <w:rsid w:val="006E4DDB"/>
    <w:rsid w:val="006F1BA7"/>
    <w:rsid w:val="006F5CE4"/>
    <w:rsid w:val="00704AA3"/>
    <w:rsid w:val="0070798F"/>
    <w:rsid w:val="00707F4C"/>
    <w:rsid w:val="00710AC2"/>
    <w:rsid w:val="007159EF"/>
    <w:rsid w:val="00720465"/>
    <w:rsid w:val="007216EB"/>
    <w:rsid w:val="00721C05"/>
    <w:rsid w:val="00726F66"/>
    <w:rsid w:val="00730600"/>
    <w:rsid w:val="00740FAA"/>
    <w:rsid w:val="0074141D"/>
    <w:rsid w:val="00742AD9"/>
    <w:rsid w:val="00744CA7"/>
    <w:rsid w:val="00751421"/>
    <w:rsid w:val="007516A8"/>
    <w:rsid w:val="00751F19"/>
    <w:rsid w:val="00755514"/>
    <w:rsid w:val="00760CB2"/>
    <w:rsid w:val="00766A76"/>
    <w:rsid w:val="00776BFC"/>
    <w:rsid w:val="00790144"/>
    <w:rsid w:val="007962AB"/>
    <w:rsid w:val="00797780"/>
    <w:rsid w:val="007A505E"/>
    <w:rsid w:val="007B0D2B"/>
    <w:rsid w:val="007B1CF5"/>
    <w:rsid w:val="007B3F55"/>
    <w:rsid w:val="007B6A32"/>
    <w:rsid w:val="007B6B60"/>
    <w:rsid w:val="007D301D"/>
    <w:rsid w:val="007D7BFA"/>
    <w:rsid w:val="007E31BA"/>
    <w:rsid w:val="00803C1A"/>
    <w:rsid w:val="00804D9B"/>
    <w:rsid w:val="00813D3F"/>
    <w:rsid w:val="0081574A"/>
    <w:rsid w:val="00820E4D"/>
    <w:rsid w:val="008245A3"/>
    <w:rsid w:val="00830E95"/>
    <w:rsid w:val="00832125"/>
    <w:rsid w:val="00833FDF"/>
    <w:rsid w:val="0083413E"/>
    <w:rsid w:val="00835306"/>
    <w:rsid w:val="00841BDC"/>
    <w:rsid w:val="00851453"/>
    <w:rsid w:val="00856543"/>
    <w:rsid w:val="00864D53"/>
    <w:rsid w:val="00884ECE"/>
    <w:rsid w:val="00890D51"/>
    <w:rsid w:val="00894CFC"/>
    <w:rsid w:val="008960E0"/>
    <w:rsid w:val="008A024E"/>
    <w:rsid w:val="008A0C58"/>
    <w:rsid w:val="008A1822"/>
    <w:rsid w:val="008A29EA"/>
    <w:rsid w:val="008A3877"/>
    <w:rsid w:val="008B2A2C"/>
    <w:rsid w:val="008B72B2"/>
    <w:rsid w:val="008B788B"/>
    <w:rsid w:val="008F5ECE"/>
    <w:rsid w:val="00900430"/>
    <w:rsid w:val="009075FD"/>
    <w:rsid w:val="00910162"/>
    <w:rsid w:val="00927319"/>
    <w:rsid w:val="009313A0"/>
    <w:rsid w:val="00931D68"/>
    <w:rsid w:val="00933615"/>
    <w:rsid w:val="00936053"/>
    <w:rsid w:val="009407BC"/>
    <w:rsid w:val="00941282"/>
    <w:rsid w:val="00951D19"/>
    <w:rsid w:val="00963CEE"/>
    <w:rsid w:val="00971863"/>
    <w:rsid w:val="009728C8"/>
    <w:rsid w:val="00973D1C"/>
    <w:rsid w:val="009750B7"/>
    <w:rsid w:val="00975D8B"/>
    <w:rsid w:val="00976FD2"/>
    <w:rsid w:val="00983A9F"/>
    <w:rsid w:val="00985A16"/>
    <w:rsid w:val="00990712"/>
    <w:rsid w:val="00991648"/>
    <w:rsid w:val="00992B5F"/>
    <w:rsid w:val="009A2DF3"/>
    <w:rsid w:val="009B61F7"/>
    <w:rsid w:val="009C2EDC"/>
    <w:rsid w:val="009C67E1"/>
    <w:rsid w:val="009D15FA"/>
    <w:rsid w:val="009D16D1"/>
    <w:rsid w:val="009D3CF0"/>
    <w:rsid w:val="009D6E24"/>
    <w:rsid w:val="009E7529"/>
    <w:rsid w:val="009F4E8C"/>
    <w:rsid w:val="009F76FC"/>
    <w:rsid w:val="00A059BB"/>
    <w:rsid w:val="00A11F9E"/>
    <w:rsid w:val="00A17CCE"/>
    <w:rsid w:val="00A22999"/>
    <w:rsid w:val="00A24FAD"/>
    <w:rsid w:val="00A2520D"/>
    <w:rsid w:val="00A30CD0"/>
    <w:rsid w:val="00A44B8C"/>
    <w:rsid w:val="00A45DA4"/>
    <w:rsid w:val="00A5198E"/>
    <w:rsid w:val="00A53CF0"/>
    <w:rsid w:val="00A54582"/>
    <w:rsid w:val="00A55F2D"/>
    <w:rsid w:val="00A56177"/>
    <w:rsid w:val="00A711DE"/>
    <w:rsid w:val="00A73512"/>
    <w:rsid w:val="00A764F0"/>
    <w:rsid w:val="00A821A1"/>
    <w:rsid w:val="00A84356"/>
    <w:rsid w:val="00A85D7E"/>
    <w:rsid w:val="00A940B5"/>
    <w:rsid w:val="00AA0A4A"/>
    <w:rsid w:val="00AA262D"/>
    <w:rsid w:val="00AA4507"/>
    <w:rsid w:val="00AA6FBB"/>
    <w:rsid w:val="00AB0C87"/>
    <w:rsid w:val="00AB5024"/>
    <w:rsid w:val="00AB7F6C"/>
    <w:rsid w:val="00AC5710"/>
    <w:rsid w:val="00AD447F"/>
    <w:rsid w:val="00AD56B9"/>
    <w:rsid w:val="00AE0F5D"/>
    <w:rsid w:val="00AE2A20"/>
    <w:rsid w:val="00AF002E"/>
    <w:rsid w:val="00AF2F60"/>
    <w:rsid w:val="00AF3160"/>
    <w:rsid w:val="00B10371"/>
    <w:rsid w:val="00B1086F"/>
    <w:rsid w:val="00B10A9C"/>
    <w:rsid w:val="00B1341E"/>
    <w:rsid w:val="00B1792C"/>
    <w:rsid w:val="00B206BA"/>
    <w:rsid w:val="00B217B9"/>
    <w:rsid w:val="00B2726E"/>
    <w:rsid w:val="00B34E01"/>
    <w:rsid w:val="00B46DF2"/>
    <w:rsid w:val="00B5114B"/>
    <w:rsid w:val="00B53FBE"/>
    <w:rsid w:val="00B60A12"/>
    <w:rsid w:val="00B66042"/>
    <w:rsid w:val="00B74C30"/>
    <w:rsid w:val="00B77241"/>
    <w:rsid w:val="00B82452"/>
    <w:rsid w:val="00B865FE"/>
    <w:rsid w:val="00B90FC5"/>
    <w:rsid w:val="00B934EF"/>
    <w:rsid w:val="00B94575"/>
    <w:rsid w:val="00B94839"/>
    <w:rsid w:val="00BA77D1"/>
    <w:rsid w:val="00BB20E4"/>
    <w:rsid w:val="00BB78B9"/>
    <w:rsid w:val="00BC0E09"/>
    <w:rsid w:val="00BD0BD4"/>
    <w:rsid w:val="00BD4103"/>
    <w:rsid w:val="00BE6E02"/>
    <w:rsid w:val="00BF02AD"/>
    <w:rsid w:val="00BF1410"/>
    <w:rsid w:val="00BF5CBF"/>
    <w:rsid w:val="00C01821"/>
    <w:rsid w:val="00C02B07"/>
    <w:rsid w:val="00C03CC8"/>
    <w:rsid w:val="00C07AFF"/>
    <w:rsid w:val="00C25DF3"/>
    <w:rsid w:val="00C473FB"/>
    <w:rsid w:val="00C52645"/>
    <w:rsid w:val="00C54523"/>
    <w:rsid w:val="00C55E90"/>
    <w:rsid w:val="00C60D6D"/>
    <w:rsid w:val="00C60EDB"/>
    <w:rsid w:val="00C646F7"/>
    <w:rsid w:val="00C6601D"/>
    <w:rsid w:val="00C6616B"/>
    <w:rsid w:val="00C67522"/>
    <w:rsid w:val="00C8255F"/>
    <w:rsid w:val="00C846B8"/>
    <w:rsid w:val="00C84FB9"/>
    <w:rsid w:val="00C903C4"/>
    <w:rsid w:val="00C92BB6"/>
    <w:rsid w:val="00C93C57"/>
    <w:rsid w:val="00CC4AB9"/>
    <w:rsid w:val="00CC5E2E"/>
    <w:rsid w:val="00CD1761"/>
    <w:rsid w:val="00CD2434"/>
    <w:rsid w:val="00CD2F94"/>
    <w:rsid w:val="00CE33FC"/>
    <w:rsid w:val="00CE6393"/>
    <w:rsid w:val="00CE6DBB"/>
    <w:rsid w:val="00CF017E"/>
    <w:rsid w:val="00CF0D14"/>
    <w:rsid w:val="00CF3FFC"/>
    <w:rsid w:val="00CF55B0"/>
    <w:rsid w:val="00D02706"/>
    <w:rsid w:val="00D05BCD"/>
    <w:rsid w:val="00D10A1B"/>
    <w:rsid w:val="00D15AE6"/>
    <w:rsid w:val="00D316A4"/>
    <w:rsid w:val="00D33EB5"/>
    <w:rsid w:val="00D41D40"/>
    <w:rsid w:val="00D50443"/>
    <w:rsid w:val="00D65552"/>
    <w:rsid w:val="00D7289C"/>
    <w:rsid w:val="00D738BF"/>
    <w:rsid w:val="00D7573D"/>
    <w:rsid w:val="00D82E54"/>
    <w:rsid w:val="00D93F15"/>
    <w:rsid w:val="00DA016B"/>
    <w:rsid w:val="00DA2333"/>
    <w:rsid w:val="00DB37D4"/>
    <w:rsid w:val="00DD497C"/>
    <w:rsid w:val="00DD560C"/>
    <w:rsid w:val="00DE09CD"/>
    <w:rsid w:val="00DE1390"/>
    <w:rsid w:val="00DE69BE"/>
    <w:rsid w:val="00DE7F4E"/>
    <w:rsid w:val="00E07D69"/>
    <w:rsid w:val="00E1011F"/>
    <w:rsid w:val="00E1017D"/>
    <w:rsid w:val="00E14F8A"/>
    <w:rsid w:val="00E2539A"/>
    <w:rsid w:val="00E25A4D"/>
    <w:rsid w:val="00E42312"/>
    <w:rsid w:val="00E55FBC"/>
    <w:rsid w:val="00E719AF"/>
    <w:rsid w:val="00E72CA3"/>
    <w:rsid w:val="00E930B4"/>
    <w:rsid w:val="00E930F1"/>
    <w:rsid w:val="00E9796B"/>
    <w:rsid w:val="00EA3703"/>
    <w:rsid w:val="00EA370A"/>
    <w:rsid w:val="00EA61AA"/>
    <w:rsid w:val="00EA681A"/>
    <w:rsid w:val="00EC4341"/>
    <w:rsid w:val="00ED1832"/>
    <w:rsid w:val="00ED427D"/>
    <w:rsid w:val="00ED7ACB"/>
    <w:rsid w:val="00EF6E5B"/>
    <w:rsid w:val="00F00A7E"/>
    <w:rsid w:val="00F11B63"/>
    <w:rsid w:val="00F14789"/>
    <w:rsid w:val="00F167C6"/>
    <w:rsid w:val="00F3534E"/>
    <w:rsid w:val="00F35CD3"/>
    <w:rsid w:val="00F46BC7"/>
    <w:rsid w:val="00F545A1"/>
    <w:rsid w:val="00F5545B"/>
    <w:rsid w:val="00F5680A"/>
    <w:rsid w:val="00F61F03"/>
    <w:rsid w:val="00FA1EC7"/>
    <w:rsid w:val="00FA6DC2"/>
    <w:rsid w:val="00FB16FA"/>
    <w:rsid w:val="00FD21C9"/>
    <w:rsid w:val="00FD67E5"/>
    <w:rsid w:val="00FD7EB6"/>
    <w:rsid w:val="00FE1CEA"/>
    <w:rsid w:val="00FE2385"/>
    <w:rsid w:val="00FE2DFD"/>
    <w:rsid w:val="00FF184B"/>
    <w:rsid w:val="00FF4CFE"/>
    <w:rsid w:val="00FF61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ADCF4"/>
  <w15:chartTrackingRefBased/>
  <w15:docId w15:val="{FC67F805-047A-4E9A-9329-97BA4D56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D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i/>
      <w:iCs/>
      <w:color w:val="414142"/>
      <w:sz w:val="20"/>
      <w:szCs w:val="20"/>
      <w:lang w:eastAsia="lv-LV"/>
    </w:rPr>
  </w:style>
  <w:style w:type="paragraph" w:customStyle="1" w:styleId="naiskr">
    <w:name w:val="naiskr"/>
    <w:basedOn w:val="Normal"/>
    <w:rsid w:val="00FA6DC2"/>
    <w:pPr>
      <w:spacing w:before="75" w:after="75" w:line="240" w:lineRule="auto"/>
    </w:pPr>
    <w:rPr>
      <w:rFonts w:ascii="Times New Roman" w:eastAsia="Times New Roman" w:hAnsi="Times New Roman"/>
      <w:sz w:val="24"/>
      <w:szCs w:val="24"/>
      <w:lang w:eastAsia="lv-LV"/>
    </w:rPr>
  </w:style>
  <w:style w:type="character" w:styleId="Hyperlink">
    <w:name w:val="Hyperlink"/>
    <w:rsid w:val="00CE33FC"/>
    <w:rPr>
      <w:color w:val="0000FF"/>
      <w:u w:val="single"/>
    </w:rPr>
  </w:style>
  <w:style w:type="paragraph" w:styleId="Header">
    <w:name w:val="header"/>
    <w:basedOn w:val="Normal"/>
    <w:link w:val="HeaderChar"/>
    <w:uiPriority w:val="99"/>
    <w:unhideWhenUsed/>
    <w:rsid w:val="00295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D39"/>
  </w:style>
  <w:style w:type="paragraph" w:styleId="Footer">
    <w:name w:val="footer"/>
    <w:basedOn w:val="Normal"/>
    <w:link w:val="FooterChar"/>
    <w:unhideWhenUsed/>
    <w:rsid w:val="00295D39"/>
    <w:pPr>
      <w:tabs>
        <w:tab w:val="center" w:pos="4153"/>
        <w:tab w:val="right" w:pos="8306"/>
      </w:tabs>
      <w:spacing w:after="0" w:line="240" w:lineRule="auto"/>
    </w:pPr>
  </w:style>
  <w:style w:type="character" w:customStyle="1" w:styleId="FooterChar">
    <w:name w:val="Footer Char"/>
    <w:basedOn w:val="DefaultParagraphFont"/>
    <w:link w:val="Footer"/>
    <w:rsid w:val="00295D39"/>
  </w:style>
  <w:style w:type="paragraph" w:styleId="BalloonText">
    <w:name w:val="Balloon Text"/>
    <w:basedOn w:val="Normal"/>
    <w:link w:val="BalloonTextChar"/>
    <w:uiPriority w:val="99"/>
    <w:semiHidden/>
    <w:unhideWhenUsed/>
    <w:rsid w:val="00056F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56F72"/>
    <w:rPr>
      <w:rFonts w:ascii="Tahoma" w:hAnsi="Tahoma" w:cs="Tahoma"/>
      <w:sz w:val="16"/>
      <w:szCs w:val="16"/>
    </w:rPr>
  </w:style>
  <w:style w:type="character" w:customStyle="1" w:styleId="hps">
    <w:name w:val="hps"/>
    <w:rsid w:val="00637C54"/>
  </w:style>
  <w:style w:type="character" w:customStyle="1" w:styleId="atn">
    <w:name w:val="atn"/>
    <w:rsid w:val="00637C54"/>
  </w:style>
  <w:style w:type="paragraph" w:customStyle="1" w:styleId="ListParagraph1">
    <w:name w:val="List Paragraph1"/>
    <w:basedOn w:val="Normal"/>
    <w:uiPriority w:val="34"/>
    <w:qFormat/>
    <w:rsid w:val="00120DD2"/>
    <w:pPr>
      <w:ind w:left="720"/>
      <w:contextualSpacing/>
    </w:pPr>
  </w:style>
  <w:style w:type="character" w:styleId="FootnoteReference">
    <w:name w:val="footnote reference"/>
    <w:aliases w:val="stylish,Footnote Reference Superscript,BVI fnr,Footnote symbol,Footnote symboFußnotenzeichen,Footnote sign,Footnote Reference Number,E FNZ,-E Fußnotenzeichen,Footnote#,Footnote,Times 10 Point,Exposant 3 Point,Ref,de nota al pie,SUPERS"/>
    <w:uiPriority w:val="99"/>
    <w:rsid w:val="00496EED"/>
    <w:rPr>
      <w:rFonts w:ascii="Times New Roman" w:hAnsi="Times New Roman"/>
      <w:vertAlign w:val="superscript"/>
    </w:rPr>
  </w:style>
  <w:style w:type="paragraph" w:styleId="FootnoteText">
    <w:name w:val="footnote text"/>
    <w:aliases w:val="Char1,Footnote Text Char2 Char,Footnote Text Char1 Char Char,Footnote Text Char2 Char Char Char,Footnote Text Char1 Char Char Char Char,Footnote Text Char2 Char Char Char Char Char,Footnote Text Char1 Char"/>
    <w:basedOn w:val="Normal"/>
    <w:link w:val="FootnoteTextChar"/>
    <w:qFormat/>
    <w:rsid w:val="00496EED"/>
    <w:pPr>
      <w:spacing w:after="0" w:line="240" w:lineRule="auto"/>
    </w:pPr>
    <w:rPr>
      <w:rFonts w:ascii="Times New Roman" w:eastAsia="Times New Roman" w:hAnsi="Times New Roman"/>
      <w:sz w:val="20"/>
      <w:szCs w:val="20"/>
      <w:lang w:val="en-US"/>
    </w:rPr>
  </w:style>
  <w:style w:type="character" w:customStyle="1" w:styleId="FootnoteTextChar">
    <w:name w:val="Footnote Text Char"/>
    <w:aliases w:val="Char1 Char,Footnote Text Char2 Char Char,Footnote Text Char1 Char Char Char,Footnote Text Char2 Char Char Char Char,Footnote Text Char1 Char Char Char Char Char,Footnote Text Char2 Char Char Char Char Char Char"/>
    <w:link w:val="FootnoteText"/>
    <w:rsid w:val="00496EED"/>
    <w:rPr>
      <w:rFonts w:ascii="Times New Roman" w:eastAsia="Times New Roman" w:hAnsi="Times New Roman" w:cs="Times New Roman"/>
      <w:sz w:val="20"/>
      <w:szCs w:val="20"/>
      <w:lang w:val="en-US"/>
    </w:rPr>
  </w:style>
  <w:style w:type="paragraph" w:styleId="PlainText">
    <w:name w:val="Plain Text"/>
    <w:basedOn w:val="Normal"/>
    <w:link w:val="PlainTextChar"/>
    <w:uiPriority w:val="99"/>
    <w:unhideWhenUsed/>
    <w:rsid w:val="002E7627"/>
    <w:pPr>
      <w:spacing w:after="0" w:line="240" w:lineRule="auto"/>
    </w:pPr>
    <w:rPr>
      <w:lang w:eastAsia="lv-LV"/>
    </w:rPr>
  </w:style>
  <w:style w:type="character" w:customStyle="1" w:styleId="PlainTextChar">
    <w:name w:val="Plain Text Char"/>
    <w:link w:val="PlainText"/>
    <w:uiPriority w:val="99"/>
    <w:rsid w:val="002E7627"/>
    <w:rPr>
      <w:rFonts w:ascii="Calibri" w:hAnsi="Calibri" w:cs="Times New Roman"/>
      <w:lang w:eastAsia="lv-LV"/>
    </w:rPr>
  </w:style>
  <w:style w:type="paragraph" w:customStyle="1" w:styleId="NoSpacing1">
    <w:name w:val="No Spacing1"/>
    <w:basedOn w:val="Normal"/>
    <w:uiPriority w:val="1"/>
    <w:qFormat/>
    <w:rsid w:val="002E7627"/>
    <w:pPr>
      <w:spacing w:after="0" w:line="240" w:lineRule="auto"/>
    </w:pPr>
    <w:rPr>
      <w:rFonts w:ascii="Times New Roman" w:hAnsi="Times New Roman"/>
      <w:sz w:val="24"/>
      <w:szCs w:val="24"/>
      <w:lang w:val="en-US"/>
    </w:rPr>
  </w:style>
  <w:style w:type="paragraph" w:styleId="CommentText">
    <w:name w:val="annotation text"/>
    <w:basedOn w:val="Normal"/>
    <w:link w:val="CommentTextChar"/>
    <w:uiPriority w:val="99"/>
    <w:semiHidden/>
    <w:unhideWhenUsed/>
    <w:rsid w:val="00B10371"/>
    <w:pPr>
      <w:spacing w:line="240" w:lineRule="auto"/>
    </w:pPr>
    <w:rPr>
      <w:sz w:val="20"/>
      <w:szCs w:val="20"/>
    </w:rPr>
  </w:style>
  <w:style w:type="character" w:customStyle="1" w:styleId="CommentTextChar">
    <w:name w:val="Comment Text Char"/>
    <w:link w:val="CommentText"/>
    <w:uiPriority w:val="99"/>
    <w:semiHidden/>
    <w:rsid w:val="00B10371"/>
    <w:rPr>
      <w:sz w:val="20"/>
      <w:szCs w:val="20"/>
    </w:rPr>
  </w:style>
  <w:style w:type="character" w:styleId="CommentReference">
    <w:name w:val="annotation reference"/>
    <w:uiPriority w:val="99"/>
    <w:semiHidden/>
    <w:unhideWhenUsed/>
    <w:rsid w:val="00B10371"/>
    <w:rPr>
      <w:sz w:val="16"/>
      <w:szCs w:val="16"/>
    </w:rPr>
  </w:style>
  <w:style w:type="paragraph" w:styleId="NormalWeb">
    <w:name w:val="Normal (Web)"/>
    <w:basedOn w:val="Normal"/>
    <w:rsid w:val="00316D80"/>
    <w:rPr>
      <w:rFonts w:ascii="Times New Roman" w:hAnsi="Times New Roman"/>
      <w:sz w:val="24"/>
      <w:szCs w:val="24"/>
    </w:rPr>
  </w:style>
  <w:style w:type="paragraph" w:styleId="ListParagraph">
    <w:name w:val="List Paragraph"/>
    <w:basedOn w:val="Normal"/>
    <w:uiPriority w:val="34"/>
    <w:qFormat/>
    <w:rsid w:val="00A45DA4"/>
    <w:pPr>
      <w:ind w:left="720"/>
    </w:pPr>
  </w:style>
  <w:style w:type="paragraph" w:customStyle="1" w:styleId="naisf">
    <w:name w:val="naisf"/>
    <w:basedOn w:val="Normal"/>
    <w:uiPriority w:val="99"/>
    <w:rsid w:val="000876AF"/>
    <w:pPr>
      <w:spacing w:before="100" w:beforeAutospacing="1" w:after="100" w:afterAutospacing="1" w:line="240" w:lineRule="auto"/>
    </w:pPr>
    <w:rPr>
      <w:rFonts w:ascii="Times New Roman" w:eastAsia="Times New Roman" w:hAnsi="Times New Roman"/>
      <w:sz w:val="24"/>
      <w:szCs w:val="24"/>
      <w:lang w:eastAsia="lv-LV"/>
    </w:rPr>
  </w:style>
  <w:style w:type="character" w:styleId="PlaceholderText">
    <w:name w:val="Placeholder Text"/>
    <w:basedOn w:val="DefaultParagraphFont"/>
    <w:uiPriority w:val="99"/>
    <w:semiHidden/>
    <w:rsid w:val="00CF55B0"/>
    <w:rPr>
      <w:color w:val="808080"/>
    </w:rPr>
  </w:style>
  <w:style w:type="paragraph" w:styleId="CommentSubject">
    <w:name w:val="annotation subject"/>
    <w:basedOn w:val="CommentText"/>
    <w:next w:val="CommentText"/>
    <w:link w:val="CommentSubjectChar"/>
    <w:uiPriority w:val="99"/>
    <w:semiHidden/>
    <w:unhideWhenUsed/>
    <w:rsid w:val="00CD2434"/>
    <w:rPr>
      <w:b/>
      <w:bCs/>
    </w:rPr>
  </w:style>
  <w:style w:type="character" w:customStyle="1" w:styleId="CommentSubjectChar">
    <w:name w:val="Comment Subject Char"/>
    <w:basedOn w:val="CommentTextChar"/>
    <w:link w:val="CommentSubject"/>
    <w:uiPriority w:val="99"/>
    <w:semiHidden/>
    <w:rsid w:val="00CD2434"/>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12218">
      <w:bodyDiv w:val="1"/>
      <w:marLeft w:val="0"/>
      <w:marRight w:val="0"/>
      <w:marTop w:val="0"/>
      <w:marBottom w:val="0"/>
      <w:divBdr>
        <w:top w:val="none" w:sz="0" w:space="0" w:color="auto"/>
        <w:left w:val="none" w:sz="0" w:space="0" w:color="auto"/>
        <w:bottom w:val="none" w:sz="0" w:space="0" w:color="auto"/>
        <w:right w:val="none" w:sz="0" w:space="0" w:color="auto"/>
      </w:divBdr>
    </w:div>
    <w:div w:id="194271590">
      <w:bodyDiv w:val="1"/>
      <w:marLeft w:val="0"/>
      <w:marRight w:val="0"/>
      <w:marTop w:val="0"/>
      <w:marBottom w:val="0"/>
      <w:divBdr>
        <w:top w:val="none" w:sz="0" w:space="0" w:color="auto"/>
        <w:left w:val="none" w:sz="0" w:space="0" w:color="auto"/>
        <w:bottom w:val="none" w:sz="0" w:space="0" w:color="auto"/>
        <w:right w:val="none" w:sz="0" w:space="0" w:color="auto"/>
      </w:divBdr>
    </w:div>
    <w:div w:id="333997255">
      <w:bodyDiv w:val="1"/>
      <w:marLeft w:val="0"/>
      <w:marRight w:val="0"/>
      <w:marTop w:val="0"/>
      <w:marBottom w:val="0"/>
      <w:divBdr>
        <w:top w:val="none" w:sz="0" w:space="0" w:color="auto"/>
        <w:left w:val="none" w:sz="0" w:space="0" w:color="auto"/>
        <w:bottom w:val="none" w:sz="0" w:space="0" w:color="auto"/>
        <w:right w:val="none" w:sz="0" w:space="0" w:color="auto"/>
      </w:divBdr>
    </w:div>
    <w:div w:id="1020159357">
      <w:bodyDiv w:val="1"/>
      <w:marLeft w:val="0"/>
      <w:marRight w:val="0"/>
      <w:marTop w:val="0"/>
      <w:marBottom w:val="0"/>
      <w:divBdr>
        <w:top w:val="none" w:sz="0" w:space="0" w:color="auto"/>
        <w:left w:val="none" w:sz="0" w:space="0" w:color="auto"/>
        <w:bottom w:val="none" w:sz="0" w:space="0" w:color="auto"/>
        <w:right w:val="none" w:sz="0" w:space="0" w:color="auto"/>
      </w:divBdr>
    </w:div>
    <w:div w:id="1296333568">
      <w:bodyDiv w:val="1"/>
      <w:marLeft w:val="0"/>
      <w:marRight w:val="0"/>
      <w:marTop w:val="0"/>
      <w:marBottom w:val="0"/>
      <w:divBdr>
        <w:top w:val="none" w:sz="0" w:space="0" w:color="auto"/>
        <w:left w:val="none" w:sz="0" w:space="0" w:color="auto"/>
        <w:bottom w:val="none" w:sz="0" w:space="0" w:color="auto"/>
        <w:right w:val="none" w:sz="0" w:space="0" w:color="auto"/>
      </w:divBdr>
    </w:div>
    <w:div w:id="1377461239">
      <w:bodyDiv w:val="1"/>
      <w:marLeft w:val="0"/>
      <w:marRight w:val="0"/>
      <w:marTop w:val="0"/>
      <w:marBottom w:val="0"/>
      <w:divBdr>
        <w:top w:val="none" w:sz="0" w:space="0" w:color="auto"/>
        <w:left w:val="none" w:sz="0" w:space="0" w:color="auto"/>
        <w:bottom w:val="none" w:sz="0" w:space="0" w:color="auto"/>
        <w:right w:val="none" w:sz="0" w:space="0" w:color="auto"/>
      </w:divBdr>
      <w:divsChild>
        <w:div w:id="1033068469">
          <w:marLeft w:val="0"/>
          <w:marRight w:val="0"/>
          <w:marTop w:val="0"/>
          <w:marBottom w:val="567"/>
          <w:divBdr>
            <w:top w:val="none" w:sz="0" w:space="0" w:color="auto"/>
            <w:left w:val="none" w:sz="0" w:space="0" w:color="auto"/>
            <w:bottom w:val="none" w:sz="0" w:space="0" w:color="auto"/>
            <w:right w:val="none" w:sz="0" w:space="0" w:color="auto"/>
          </w:divBdr>
        </w:div>
        <w:div w:id="1664626523">
          <w:marLeft w:val="0"/>
          <w:marRight w:val="0"/>
          <w:marTop w:val="480"/>
          <w:marBottom w:val="240"/>
          <w:divBdr>
            <w:top w:val="none" w:sz="0" w:space="0" w:color="auto"/>
            <w:left w:val="none" w:sz="0" w:space="0" w:color="auto"/>
            <w:bottom w:val="none" w:sz="0" w:space="0" w:color="auto"/>
            <w:right w:val="none" w:sz="0" w:space="0" w:color="auto"/>
          </w:divBdr>
        </w:div>
      </w:divsChild>
    </w:div>
    <w:div w:id="1380980671">
      <w:bodyDiv w:val="1"/>
      <w:marLeft w:val="0"/>
      <w:marRight w:val="0"/>
      <w:marTop w:val="0"/>
      <w:marBottom w:val="0"/>
      <w:divBdr>
        <w:top w:val="none" w:sz="0" w:space="0" w:color="auto"/>
        <w:left w:val="none" w:sz="0" w:space="0" w:color="auto"/>
        <w:bottom w:val="none" w:sz="0" w:space="0" w:color="auto"/>
        <w:right w:val="none" w:sz="0" w:space="0" w:color="auto"/>
      </w:divBdr>
    </w:div>
    <w:div w:id="1396392802">
      <w:bodyDiv w:val="1"/>
      <w:marLeft w:val="0"/>
      <w:marRight w:val="0"/>
      <w:marTop w:val="0"/>
      <w:marBottom w:val="0"/>
      <w:divBdr>
        <w:top w:val="none" w:sz="0" w:space="0" w:color="auto"/>
        <w:left w:val="none" w:sz="0" w:space="0" w:color="auto"/>
        <w:bottom w:val="none" w:sz="0" w:space="0" w:color="auto"/>
        <w:right w:val="none" w:sz="0" w:space="0" w:color="auto"/>
      </w:divBdr>
    </w:div>
    <w:div w:id="1403672331">
      <w:bodyDiv w:val="1"/>
      <w:marLeft w:val="0"/>
      <w:marRight w:val="0"/>
      <w:marTop w:val="0"/>
      <w:marBottom w:val="0"/>
      <w:divBdr>
        <w:top w:val="none" w:sz="0" w:space="0" w:color="auto"/>
        <w:left w:val="none" w:sz="0" w:space="0" w:color="auto"/>
        <w:bottom w:val="none" w:sz="0" w:space="0" w:color="auto"/>
        <w:right w:val="none" w:sz="0" w:space="0" w:color="auto"/>
      </w:divBdr>
    </w:div>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07337-zinatniskas-darbibas-likums" TargetMode="External"/><Relationship Id="rId13" Type="http://schemas.openxmlformats.org/officeDocument/2006/relationships/hyperlink" Target="https://likumi.lv/ta/id/253757-valsts-izglitibas-attistibas-agenturas-nolikums"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likumi.lv/ta/id/31364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13641" TargetMode="External"/><Relationship Id="rId5" Type="http://schemas.openxmlformats.org/officeDocument/2006/relationships/webSettings" Target="webSettings.xml"/><Relationship Id="rId15" Type="http://schemas.openxmlformats.org/officeDocument/2006/relationships/hyperlink" Target="mailto:anita.depkovska@izm.gov.lv" TargetMode="External"/><Relationship Id="rId10" Type="http://schemas.openxmlformats.org/officeDocument/2006/relationships/hyperlink" Target="https://likumi.lv/ta/id/315785-latvijas-zinatnes-padomes-nolikum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253757-valsts-izglitibas-attistibas-agenturas-nolikums" TargetMode="External"/><Relationship Id="rId14" Type="http://schemas.openxmlformats.org/officeDocument/2006/relationships/hyperlink" Target="https://likumi.lv/ta/id/253757-valsts-izglitibas-attistibas-agenturas-nolikums" TargetMode="External"/><Relationship Id="rId22" Type="http://schemas.microsoft.com/office/2016/09/relationships/commentsIds" Target="commentsId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17083-1513-4A78-9DB0-0E9FB39C5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1223</Words>
  <Characters>6977</Characters>
  <Application>Microsoft Office Word</Application>
  <DocSecurity>0</DocSecurity>
  <Lines>58</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humānās palīdzības sniegšanu Ukrainai” sākotnējās ietekmes novērtējuma ziņojums (anotācija)</vt:lpstr>
      <vt:lpstr>Ministru kabineta rīkojuma projekta „Par humānās palīdzības sniegšanu Ukrainai” sākotnējās ietekmes novērtējuma ziņojums (anotācija)</vt:lpstr>
    </vt:vector>
  </TitlesOfParts>
  <Company/>
  <LinksUpToDate>false</LinksUpToDate>
  <CharactersWithSpaces>8184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humānās palīdzības sniegšanu Ukrainai” sākotnējās ietekmes novērtējuma ziņojums (anotācija)</dc:title>
  <dc:subject/>
  <dc:creator>Martins Baltmanis</dc:creator>
  <cp:keywords/>
  <cp:lastModifiedBy>Anita Depkovska</cp:lastModifiedBy>
  <cp:revision>3</cp:revision>
  <cp:lastPrinted>2014-10-06T07:36:00Z</cp:lastPrinted>
  <dcterms:created xsi:type="dcterms:W3CDTF">2021-06-17T12:54:00Z</dcterms:created>
  <dcterms:modified xsi:type="dcterms:W3CDTF">2021-06-17T13:25:00Z</dcterms:modified>
</cp:coreProperties>
</file>