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756A3" w:rsidRPr="00FC1188" w:rsidRDefault="00A01667" w:rsidP="00D81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C1188">
        <w:rPr>
          <w:b/>
          <w:color w:val="000000"/>
        </w:rPr>
        <w:t>Informatīvais ziņojums</w:t>
      </w:r>
    </w:p>
    <w:p w14:paraId="00000002" w14:textId="409E3868" w:rsidR="009756A3" w:rsidRPr="00FC1188" w:rsidRDefault="00A01667" w:rsidP="00D81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C1188">
        <w:rPr>
          <w:b/>
          <w:color w:val="000000"/>
        </w:rPr>
        <w:t>“</w:t>
      </w:r>
      <w:r w:rsidRPr="00FC1188">
        <w:rPr>
          <w:b/>
        </w:rPr>
        <w:t xml:space="preserve">Par Eiropas Savienības </w:t>
      </w:r>
      <w:r w:rsidR="002D4DB0">
        <w:rPr>
          <w:b/>
        </w:rPr>
        <w:t xml:space="preserve">pētniecības </w:t>
      </w:r>
      <w:r w:rsidR="003C3E87">
        <w:rPr>
          <w:b/>
        </w:rPr>
        <w:t xml:space="preserve">ministru </w:t>
      </w:r>
      <w:r w:rsidR="002D4DB0">
        <w:rPr>
          <w:b/>
        </w:rPr>
        <w:t xml:space="preserve">neformālajā </w:t>
      </w:r>
      <w:r w:rsidR="003C3E87">
        <w:rPr>
          <w:b/>
        </w:rPr>
        <w:t>sanāksmē</w:t>
      </w:r>
      <w:r w:rsidR="004319C9">
        <w:rPr>
          <w:b/>
        </w:rPr>
        <w:t xml:space="preserve"> </w:t>
      </w:r>
      <w:r w:rsidRPr="00FC1188">
        <w:rPr>
          <w:b/>
        </w:rPr>
        <w:t xml:space="preserve">2021. gada </w:t>
      </w:r>
      <w:r w:rsidR="0015549C">
        <w:rPr>
          <w:b/>
        </w:rPr>
        <w:t>19</w:t>
      </w:r>
      <w:r w:rsidRPr="00FC1188">
        <w:rPr>
          <w:b/>
        </w:rPr>
        <w:t xml:space="preserve">. </w:t>
      </w:r>
      <w:r w:rsidR="002D4DB0">
        <w:rPr>
          <w:b/>
        </w:rPr>
        <w:t xml:space="preserve">jūlijā </w:t>
      </w:r>
      <w:r w:rsidRPr="00FC1188">
        <w:rPr>
          <w:b/>
        </w:rPr>
        <w:t>izskatāmajiem jautājumiem</w:t>
      </w:r>
      <w:r w:rsidRPr="00FC1188">
        <w:rPr>
          <w:b/>
          <w:color w:val="000000"/>
        </w:rPr>
        <w:t>”</w:t>
      </w:r>
    </w:p>
    <w:p w14:paraId="00000004" w14:textId="77777777" w:rsidR="009756A3" w:rsidRPr="00FC1188" w:rsidRDefault="009756A3" w:rsidP="00D81970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</w:p>
    <w:p w14:paraId="60D98679" w14:textId="77777777" w:rsidR="0015549C" w:rsidRDefault="0015549C" w:rsidP="00D8197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000000F" w14:textId="42C2A3D2" w:rsidR="009756A3" w:rsidRDefault="008C706F" w:rsidP="0015549C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C1188">
        <w:rPr>
          <w:color w:val="000000"/>
        </w:rPr>
        <w:t xml:space="preserve">Eiropas Savienības par pētniecību atbildīgo ministru </w:t>
      </w:r>
      <w:r w:rsidR="002D4DB0">
        <w:rPr>
          <w:color w:val="000000"/>
        </w:rPr>
        <w:t xml:space="preserve">neformālajā </w:t>
      </w:r>
      <w:r w:rsidRPr="00FC1188">
        <w:rPr>
          <w:color w:val="000000"/>
        </w:rPr>
        <w:t xml:space="preserve">sanāksmē </w:t>
      </w:r>
      <w:r w:rsidR="00A01667" w:rsidRPr="00FC1188">
        <w:rPr>
          <w:color w:val="000000"/>
        </w:rPr>
        <w:t xml:space="preserve">2021. gada </w:t>
      </w:r>
      <w:r w:rsidR="00CC2EC0">
        <w:t>19</w:t>
      </w:r>
      <w:r w:rsidR="00A01667" w:rsidRPr="00FC1188">
        <w:rPr>
          <w:color w:val="000000"/>
        </w:rPr>
        <w:t xml:space="preserve">. </w:t>
      </w:r>
      <w:r w:rsidR="002D4DB0">
        <w:t xml:space="preserve">jūlijā Brdo, Slovēnijā </w:t>
      </w:r>
      <w:r w:rsidR="00A01667" w:rsidRPr="00FC1188">
        <w:rPr>
          <w:color w:val="000000"/>
        </w:rPr>
        <w:t>paredzēt</w:t>
      </w:r>
      <w:r w:rsidR="00CC2EC0">
        <w:rPr>
          <w:color w:val="000000"/>
        </w:rPr>
        <w:t>as</w:t>
      </w:r>
      <w:r w:rsidRPr="00FC1188">
        <w:t xml:space="preserve"> </w:t>
      </w:r>
      <w:r w:rsidR="0015549C">
        <w:t>politikas debates par sekojošiem jautājumiem:</w:t>
      </w:r>
    </w:p>
    <w:p w14:paraId="5AA0A71B" w14:textId="77777777" w:rsidR="00CC2EC0" w:rsidRDefault="00CC2EC0" w:rsidP="0015549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037A76D" w14:textId="0182A8A0" w:rsidR="00CC2EC0" w:rsidRDefault="00CC2EC0" w:rsidP="00CC2EC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Eiropas pētniecības telpas (turpmāk – ERA)</w:t>
      </w:r>
      <w:r w:rsidR="00022518">
        <w:t xml:space="preserve"> attīstība</w:t>
      </w:r>
      <w:r>
        <w:t>: Kopīgo Eiropas mērķu pārnese nacionālā līmenī.</w:t>
      </w:r>
    </w:p>
    <w:p w14:paraId="2EC73B83" w14:textId="6CD4D6C3" w:rsidR="00CC2EC0" w:rsidRDefault="002D4DB0" w:rsidP="00CC2EC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Līdzsvarota</w:t>
      </w:r>
      <w:r w:rsidR="00CC2EC0">
        <w:t xml:space="preserve"> atvērtība: Jaunā globālā pieeja </w:t>
      </w:r>
      <w:r>
        <w:t>starptautiskajai sadarbībai zinātnē un inovācijā</w:t>
      </w:r>
      <w:r w:rsidR="001C38DD">
        <w:t>.</w:t>
      </w:r>
    </w:p>
    <w:p w14:paraId="05DE6E65" w14:textId="77777777" w:rsidR="0015549C" w:rsidRDefault="0015549C" w:rsidP="00CC2EC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CBD32F6" w14:textId="574A8AC6" w:rsidR="00B00239" w:rsidRDefault="00CC2EC0" w:rsidP="00B0023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Detalizētāka informācija (diskusiju papīrs) par </w:t>
      </w:r>
      <w:r w:rsidR="001C38DD">
        <w:t xml:space="preserve">š.g. </w:t>
      </w:r>
      <w:r>
        <w:t>19.</w:t>
      </w:r>
      <w:r w:rsidR="002D4DB0">
        <w:t xml:space="preserve"> </w:t>
      </w:r>
      <w:r>
        <w:t xml:space="preserve">jūlija politikas debatēm </w:t>
      </w:r>
      <w:r w:rsidR="002D4DB0">
        <w:t xml:space="preserve">vēl </w:t>
      </w:r>
      <w:r>
        <w:t>nav pieejama</w:t>
      </w:r>
      <w:r w:rsidR="002D4DB0">
        <w:t xml:space="preserve">, bet zināms, ka </w:t>
      </w:r>
      <w:r w:rsidR="00B00239">
        <w:t xml:space="preserve">diskusija par ERA </w:t>
      </w:r>
      <w:r w:rsidR="001C38DD">
        <w:t xml:space="preserve">attīstību </w:t>
      </w:r>
      <w:r w:rsidR="00B00239">
        <w:t>balstīsies uz</w:t>
      </w:r>
      <w:r w:rsidR="00B70BB5">
        <w:t xml:space="preserve"> Eiropas</w:t>
      </w:r>
      <w:r w:rsidR="00B00239">
        <w:t xml:space="preserve"> Komisijas darba grupas “</w:t>
      </w:r>
      <w:r w:rsidR="00B00239" w:rsidRPr="00B00239">
        <w:rPr>
          <w:i/>
        </w:rPr>
        <w:t>ERA Forum for transition</w:t>
      </w:r>
      <w:r w:rsidR="00B00239">
        <w:t xml:space="preserve">” sagatavoto priekšlikumu, savukārt diskusija par starptautisko sadarbību </w:t>
      </w:r>
      <w:r w:rsidR="001C38DD">
        <w:t xml:space="preserve">zinātnē un inovācijā </w:t>
      </w:r>
      <w:r w:rsidR="00B00239">
        <w:t xml:space="preserve">balstīsies uz Eiropas Komisijas </w:t>
      </w:r>
      <w:r w:rsidR="00B70BB5">
        <w:t xml:space="preserve">2021.gada </w:t>
      </w:r>
      <w:r w:rsidR="00B00239">
        <w:t xml:space="preserve">maijā publicētā paziņojuma par </w:t>
      </w:r>
      <w:r w:rsidR="00B00239" w:rsidRPr="00B00239">
        <w:t>vispārējo pieeju Eiropas stratēģijai par starptautisko sadarbību mainīgajā pasaulē pētniecības un inovācijas jomā</w:t>
      </w:r>
      <w:r w:rsidR="00B00239">
        <w:t xml:space="preserve"> galvenajām tēzēm</w:t>
      </w:r>
      <w:r w:rsidR="00B00239" w:rsidRPr="00B00239">
        <w:t>.</w:t>
      </w:r>
      <w:r w:rsidR="00B00239">
        <w:t xml:space="preserve">  </w:t>
      </w:r>
    </w:p>
    <w:p w14:paraId="318F55B1" w14:textId="77777777" w:rsidR="00B00239" w:rsidRDefault="00B00239" w:rsidP="00B0023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64D62FC" w14:textId="250FAF5D" w:rsidR="00CC2EC0" w:rsidRDefault="001C38DD" w:rsidP="00B0023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Starptautiskajā s</w:t>
      </w:r>
      <w:r w:rsidR="00B00239">
        <w:t xml:space="preserve">adarbība </w:t>
      </w:r>
      <w:r>
        <w:t xml:space="preserve">zinātnē </w:t>
      </w:r>
      <w:r w:rsidR="00B00239">
        <w:t>un inovācijā ar globālajiem partneriem veido būtisku Eiropas Savienības</w:t>
      </w:r>
      <w:r>
        <w:t xml:space="preserve"> (turpmāk – ES)</w:t>
      </w:r>
      <w:r w:rsidR="00B00239">
        <w:t xml:space="preserve"> ārējās darbības un attīstības politikas daļu. Šī sadarbība ir ieguvusi īpašu aktualitāti pēc tam, kad Apvienotā Karaliste izstājās no ES un Covid</w:t>
      </w:r>
      <w:r>
        <w:t>-19</w:t>
      </w:r>
      <w:r w:rsidR="00B00239">
        <w:t xml:space="preserve"> globālās pandēmijas kontekstā. Arī ES politika klimata jomā ir cieši saistīta ar ES pozicionēšanos globālajā kontekstā. </w:t>
      </w:r>
    </w:p>
    <w:p w14:paraId="4730DE58" w14:textId="77777777" w:rsidR="00CC2EC0" w:rsidRDefault="00CC2EC0" w:rsidP="00CC2E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38CEA279" w14:textId="4DE9762A" w:rsidR="00CC2EC0" w:rsidRPr="00CC2EC0" w:rsidRDefault="00CC2EC0" w:rsidP="00CC2E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u w:val="single"/>
        </w:rPr>
      </w:pPr>
      <w:r w:rsidRPr="00CC2EC0">
        <w:rPr>
          <w:b/>
          <w:u w:val="single"/>
        </w:rPr>
        <w:t>Latvijas pozīcija</w:t>
      </w:r>
    </w:p>
    <w:p w14:paraId="00000011" w14:textId="77777777" w:rsidR="009756A3" w:rsidRDefault="009756A3" w:rsidP="00CC2E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60B8B5CA" w14:textId="1557B0C0" w:rsidR="00CC2EC0" w:rsidRDefault="00CC2EC0" w:rsidP="00CC2EC0">
      <w:pPr>
        <w:jc w:val="both"/>
      </w:pPr>
      <w:r w:rsidRPr="00FC1188">
        <w:t xml:space="preserve">Latvijas ieskatā, </w:t>
      </w:r>
      <w:r>
        <w:t>ERA</w:t>
      </w:r>
      <w:r w:rsidR="001C38DD">
        <w:t xml:space="preserve"> attīstībai</w:t>
      </w:r>
      <w:r>
        <w:t xml:space="preserve"> </w:t>
      </w:r>
      <w:r w:rsidR="001C38DD">
        <w:t>Eiropas kopīgo</w:t>
      </w:r>
      <w:r w:rsidR="001C38DD" w:rsidRPr="001C38DD">
        <w:t xml:space="preserve"> </w:t>
      </w:r>
      <w:r>
        <w:t>mērķu sasniegšana</w:t>
      </w:r>
      <w:r w:rsidR="00F54A72">
        <w:t xml:space="preserve"> pārneses veidā</w:t>
      </w:r>
      <w:r>
        <w:t xml:space="preserve"> ir iespējama tikai tiešā sasaistē ar </w:t>
      </w:r>
      <w:r w:rsidR="00B70BB5">
        <w:t>valstu</w:t>
      </w:r>
      <w:r>
        <w:t xml:space="preserve"> aktivitātēm nacionālā līmenī </w:t>
      </w:r>
      <w:r w:rsidRPr="00FC1188">
        <w:t>pētniecības un inovāciju politikas</w:t>
      </w:r>
      <w:r>
        <w:t xml:space="preserve"> īstenošanā</w:t>
      </w:r>
      <w:r w:rsidRPr="00FC1188">
        <w:t xml:space="preserve">. </w:t>
      </w:r>
      <w:r>
        <w:t xml:space="preserve">Visbūtiskākā </w:t>
      </w:r>
      <w:r w:rsidRPr="00FC1188">
        <w:t>komponente</w:t>
      </w:r>
      <w:r w:rsidR="00F54A72">
        <w:t xml:space="preserve"> šādu mērķu sasniegšanā</w:t>
      </w:r>
      <w:r w:rsidRPr="00FC1188">
        <w:t xml:space="preserve"> ir </w:t>
      </w:r>
      <w:r w:rsidR="00F54A72">
        <w:t xml:space="preserve">nepieciešamais </w:t>
      </w:r>
      <w:r w:rsidRPr="00FC1188">
        <w:t xml:space="preserve">finansējums, kur </w:t>
      </w:r>
      <w:r w:rsidR="00F54A72">
        <w:t>ERA</w:t>
      </w:r>
      <w:r>
        <w:t xml:space="preserve"> definētais mērķis </w:t>
      </w:r>
      <w:r w:rsidRPr="00FC1188">
        <w:t xml:space="preserve">kopējai ES virzībai uz </w:t>
      </w:r>
      <w:r w:rsidR="00B70BB5">
        <w:t xml:space="preserve">pētniecības un attīstības (turpmāk - </w:t>
      </w:r>
      <w:r w:rsidRPr="00FC1188">
        <w:t>P&amp;A</w:t>
      </w:r>
      <w:r w:rsidR="00B70BB5">
        <w:t>)</w:t>
      </w:r>
      <w:r w:rsidRPr="00FC1188">
        <w:t xml:space="preserve"> ieguldījumiem </w:t>
      </w:r>
      <w:r>
        <w:t xml:space="preserve">ir </w:t>
      </w:r>
      <w:r w:rsidRPr="00FC1188">
        <w:t xml:space="preserve">3% apmērā no </w:t>
      </w:r>
      <w:r w:rsidR="00F54A72">
        <w:t xml:space="preserve">katras ES dalībvalsts </w:t>
      </w:r>
      <w:r w:rsidRPr="00FC1188">
        <w:t>IKP, un tās valstis, kuras no ES vidējā līmeņa šobrīd atpaliek (kuru skaitā ir arī Latvija), tiek aicinātas palielināt to P</w:t>
      </w:r>
      <w:r>
        <w:t>&amp;A ieguldījumus par vismaz 50%</w:t>
      </w:r>
      <w:r w:rsidRPr="00FC1188">
        <w:t>. Nodrošinot Zinātnes, tehnoloģijas attīstības un inovācijas pamatnostādn</w:t>
      </w:r>
      <w:r w:rsidR="00F54A72">
        <w:t>ēs</w:t>
      </w:r>
      <w:r w:rsidRPr="00FC1188">
        <w:t xml:space="preserve"> 2021.-2027.gadam mērķu un apakšmērķu izpildei nepieciešamo finansējumu</w:t>
      </w:r>
      <w:r>
        <w:t>,</w:t>
      </w:r>
      <w:r w:rsidRPr="00FC1188">
        <w:t xml:space="preserve"> Latvijai ir iespēja sasniegt šo </w:t>
      </w:r>
      <w:r w:rsidR="00F54A72">
        <w:t>ERA</w:t>
      </w:r>
      <w:r w:rsidRPr="00FC1188">
        <w:t xml:space="preserve"> definēto mērķi</w:t>
      </w:r>
      <w:r w:rsidR="00F54A72">
        <w:t xml:space="preserve"> -</w:t>
      </w:r>
      <w:r w:rsidR="00F54A72" w:rsidRPr="00F54A72">
        <w:t xml:space="preserve"> </w:t>
      </w:r>
      <w:r w:rsidR="00F54A72" w:rsidRPr="00FC1188">
        <w:t xml:space="preserve">P&amp;A </w:t>
      </w:r>
      <w:r w:rsidR="00F54A72">
        <w:t>ieguldījums</w:t>
      </w:r>
      <w:r w:rsidR="00F54A72" w:rsidRPr="00FC1188">
        <w:t xml:space="preserve"> </w:t>
      </w:r>
      <w:r w:rsidR="00F54A72">
        <w:t xml:space="preserve">ir </w:t>
      </w:r>
      <w:r w:rsidR="00F54A72" w:rsidRPr="00FC1188">
        <w:t xml:space="preserve">3% apmērā no </w:t>
      </w:r>
      <w:r w:rsidR="00F54A72">
        <w:t xml:space="preserve">Latvijas </w:t>
      </w:r>
      <w:r w:rsidR="00F54A72" w:rsidRPr="00FC1188">
        <w:t>IKP</w:t>
      </w:r>
      <w:r w:rsidR="00F54A72">
        <w:t xml:space="preserve"> </w:t>
      </w:r>
      <w:r>
        <w:t xml:space="preserve">. </w:t>
      </w:r>
    </w:p>
    <w:p w14:paraId="4E0E12FE" w14:textId="77777777" w:rsidR="00CC2EC0" w:rsidRPr="00FC1188" w:rsidRDefault="00CC2EC0" w:rsidP="00CC2EC0">
      <w:pPr>
        <w:jc w:val="both"/>
      </w:pPr>
    </w:p>
    <w:p w14:paraId="5CBD7E3F" w14:textId="78CDED43" w:rsidR="00CC2EC0" w:rsidRDefault="00CC2EC0" w:rsidP="00CC2EC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Attiecībā par ERA mērķiem - </w:t>
      </w:r>
      <w:r w:rsidRPr="00FC1188">
        <w:t>Latvija atbalsta</w:t>
      </w:r>
      <w:r>
        <w:t xml:space="preserve"> iekļaujošu ERA, kur Eiropas kopējo mē</w:t>
      </w:r>
      <w:r w:rsidR="00B70BB5">
        <w:t>rķu sasniegšanā piedalītos visa</w:t>
      </w:r>
      <w:r>
        <w:t xml:space="preserve"> </w:t>
      </w:r>
      <w:r w:rsidR="00B70BB5">
        <w:t>Eiropa</w:t>
      </w:r>
      <w:r>
        <w:t>, tādejādi nodrošinot Eiropas pētniecības un inovāciju plaisas samazināšanu. Latvijas ieskatā atbalstāma ir arī</w:t>
      </w:r>
      <w:r w:rsidRPr="00FC1188">
        <w:t xml:space="preserve"> </w:t>
      </w:r>
      <w:r>
        <w:t>tādas</w:t>
      </w:r>
      <w:r w:rsidRPr="00FC1188">
        <w:t xml:space="preserve"> </w:t>
      </w:r>
      <w:r>
        <w:t>ERA</w:t>
      </w:r>
      <w:r w:rsidRPr="00FC1188">
        <w:t xml:space="preserve"> tālāk</w:t>
      </w:r>
      <w:r>
        <w:t>ā attīstība</w:t>
      </w:r>
      <w:r w:rsidRPr="00FC1188">
        <w:t xml:space="preserve">, kas visām dalībvalstīm sniedz vienādas iespējas augsti kvalificēta </w:t>
      </w:r>
      <w:r w:rsidR="00B70BB5">
        <w:t>zinātniskā</w:t>
      </w:r>
      <w:r w:rsidRPr="00FC1188">
        <w:t xml:space="preserve"> personāla p</w:t>
      </w:r>
      <w:r>
        <w:t>iesaistei akadēmiskajā</w:t>
      </w:r>
      <w:r w:rsidR="00B70BB5">
        <w:t xml:space="preserve"> </w:t>
      </w:r>
      <w:r>
        <w:t xml:space="preserve">un uzņēmējdarbības </w:t>
      </w:r>
      <w:r w:rsidRPr="00FC1188">
        <w:t xml:space="preserve">sektorā. Asimetriska pētnieku pārvietošanās ES uzskatāma par būtisku risku </w:t>
      </w:r>
      <w:r w:rsidR="00717A64" w:rsidRPr="00FC1188">
        <w:t xml:space="preserve">P&amp;A </w:t>
      </w:r>
      <w:r w:rsidRPr="00FC1188">
        <w:t>ekosistēmu progresam dalībvalstīs.</w:t>
      </w:r>
    </w:p>
    <w:p w14:paraId="051D3F32" w14:textId="77777777" w:rsidR="00CC2EC0" w:rsidRPr="00FC1188" w:rsidRDefault="00CC2EC0" w:rsidP="00CC2E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743C5D34" w14:textId="5A7AF3F2" w:rsidR="00CC2EC0" w:rsidRDefault="00022518" w:rsidP="00D81970">
      <w:pPr>
        <w:jc w:val="both"/>
        <w:rPr>
          <w:szCs w:val="26"/>
        </w:rPr>
      </w:pPr>
      <w:r>
        <w:rPr>
          <w:color w:val="000000"/>
        </w:rPr>
        <w:t>Attiecībā uz</w:t>
      </w:r>
      <w:r w:rsidR="00BE364D">
        <w:rPr>
          <w:color w:val="000000"/>
        </w:rPr>
        <w:t xml:space="preserve"> līdzsvarotu</w:t>
      </w:r>
      <w:r w:rsidR="00CC2EC0">
        <w:rPr>
          <w:color w:val="000000"/>
        </w:rPr>
        <w:t xml:space="preserve"> atvērtību</w:t>
      </w:r>
      <w:r w:rsidR="00BE364D">
        <w:rPr>
          <w:color w:val="000000"/>
        </w:rPr>
        <w:t xml:space="preserve"> starptautiskajā sadarbībā</w:t>
      </w:r>
      <w:r w:rsidR="00717A64" w:rsidRPr="00717A64">
        <w:t xml:space="preserve"> </w:t>
      </w:r>
      <w:r w:rsidR="00717A64">
        <w:t>zinātnē un inovācijā</w:t>
      </w:r>
      <w:r w:rsidR="00CC2EC0">
        <w:rPr>
          <w:color w:val="000000"/>
        </w:rPr>
        <w:t xml:space="preserve"> Latvija norāda, ka </w:t>
      </w:r>
      <w:r w:rsidR="00CC2EC0">
        <w:rPr>
          <w:szCs w:val="26"/>
        </w:rPr>
        <w:t>2021.-2027.</w:t>
      </w:r>
      <w:r>
        <w:rPr>
          <w:szCs w:val="26"/>
        </w:rPr>
        <w:t xml:space="preserve"> </w:t>
      </w:r>
      <w:r w:rsidR="00CC2EC0">
        <w:rPr>
          <w:szCs w:val="26"/>
        </w:rPr>
        <w:t>gada periodā zinātnes un inovāciju politikā būtiska loma ir paredzēta</w:t>
      </w:r>
      <w:r w:rsidR="00CC2EC0" w:rsidRPr="006B4DAE">
        <w:rPr>
          <w:szCs w:val="26"/>
        </w:rPr>
        <w:t xml:space="preserve"> atvērt</w:t>
      </w:r>
      <w:r w:rsidR="00CC2EC0">
        <w:rPr>
          <w:szCs w:val="26"/>
        </w:rPr>
        <w:t>ās zinātnes ieviešanai praksē,</w:t>
      </w:r>
      <w:r w:rsidR="00CC2EC0" w:rsidRPr="006B4DAE">
        <w:rPr>
          <w:szCs w:val="26"/>
        </w:rPr>
        <w:t xml:space="preserve"> </w:t>
      </w:r>
      <w:r w:rsidR="00CC2EC0">
        <w:rPr>
          <w:szCs w:val="26"/>
        </w:rPr>
        <w:t>kas</w:t>
      </w:r>
      <w:r w:rsidR="00CC2EC0" w:rsidRPr="006B4DAE">
        <w:rPr>
          <w:szCs w:val="26"/>
        </w:rPr>
        <w:t xml:space="preserve"> veicinās pētnieku, uzņēmumu, </w:t>
      </w:r>
      <w:r w:rsidR="00717A64">
        <w:rPr>
          <w:szCs w:val="26"/>
        </w:rPr>
        <w:t>valsts</w:t>
      </w:r>
      <w:r w:rsidR="00717A64" w:rsidRPr="006B4DAE">
        <w:rPr>
          <w:szCs w:val="26"/>
        </w:rPr>
        <w:t xml:space="preserve"> </w:t>
      </w:r>
      <w:r w:rsidR="00CC2EC0" w:rsidRPr="006B4DAE">
        <w:rPr>
          <w:szCs w:val="26"/>
        </w:rPr>
        <w:t>pārvaldes un sabiedrības piekļuvi zināšanām, resursiem, pētniecības rezultātiem, nodrošinot, ka publiski finansēta pētniecība kļūst atvērtāka un pieejamāka plašākai sabiedrībai, attīstīs atvērto datu un digitālo komunikācijas rīku koplietošanu un izmantošanu</w:t>
      </w:r>
      <w:r w:rsidR="00CC2EC0">
        <w:rPr>
          <w:szCs w:val="26"/>
        </w:rPr>
        <w:t xml:space="preserve"> inovācijas procesos.</w:t>
      </w:r>
    </w:p>
    <w:p w14:paraId="3FE2220D" w14:textId="77777777" w:rsidR="00CC2EC0" w:rsidRDefault="00CC2EC0" w:rsidP="00D81970">
      <w:pPr>
        <w:jc w:val="both"/>
        <w:rPr>
          <w:szCs w:val="26"/>
        </w:rPr>
      </w:pPr>
    </w:p>
    <w:p w14:paraId="39C4BE91" w14:textId="09724227" w:rsidR="0000478E" w:rsidRDefault="00CC2EC0" w:rsidP="00D81970">
      <w:pPr>
        <w:jc w:val="both"/>
        <w:rPr>
          <w:szCs w:val="26"/>
        </w:rPr>
      </w:pPr>
      <w:r>
        <w:rPr>
          <w:szCs w:val="26"/>
        </w:rPr>
        <w:t>Latvijas ieskatā z</w:t>
      </w:r>
      <w:r w:rsidRPr="00784A49">
        <w:rPr>
          <w:szCs w:val="26"/>
        </w:rPr>
        <w:t xml:space="preserve">inātniskā kultūra, zinātniski pierādījumi kā rīcībpolitikas pamats ir apsveicami, ja tie izriet no ES dalībvalstu programmām, un tiek veicināta dalīšanās ar zinātniskiem </w:t>
      </w:r>
      <w:r w:rsidRPr="00784A49">
        <w:rPr>
          <w:szCs w:val="26"/>
        </w:rPr>
        <w:lastRenderedPageBreak/>
        <w:t>rezultātiem.</w:t>
      </w:r>
      <w:r w:rsidRPr="00CC2EC0">
        <w:t xml:space="preserve"> </w:t>
      </w:r>
      <w:r w:rsidRPr="00CC2EC0">
        <w:rPr>
          <w:szCs w:val="26"/>
        </w:rPr>
        <w:t xml:space="preserve">Liela nozīme ir </w:t>
      </w:r>
      <w:r>
        <w:rPr>
          <w:szCs w:val="26"/>
        </w:rPr>
        <w:t xml:space="preserve">pievērsta tieši </w:t>
      </w:r>
      <w:r w:rsidRPr="00CC2EC0">
        <w:rPr>
          <w:szCs w:val="26"/>
        </w:rPr>
        <w:t>atvērtās zinātnes politikas īstenošanai, nodrošinot piekļuvi dažādiem pētniecības rezultātiem (</w:t>
      </w:r>
      <w:r w:rsidR="00B70BB5">
        <w:rPr>
          <w:szCs w:val="26"/>
        </w:rPr>
        <w:t xml:space="preserve">zinātniskajām </w:t>
      </w:r>
      <w:r w:rsidRPr="00CC2EC0">
        <w:rPr>
          <w:szCs w:val="26"/>
        </w:rPr>
        <w:t>publikācijām, datu infrastruktūrām un programmatūrai) caur Eiropas Atvērtās zinātnes mākoni (turpmāk – EOSC). Tajā skaitā liela nozīme ir vietējo P&amp;A datu savietojamības nodrošināšanai ar EOSC.</w:t>
      </w:r>
    </w:p>
    <w:p w14:paraId="19366ED5" w14:textId="77777777" w:rsidR="00CC2EC0" w:rsidRPr="00FC1188" w:rsidRDefault="00CC2EC0" w:rsidP="00D81970">
      <w:pPr>
        <w:jc w:val="both"/>
        <w:rPr>
          <w:color w:val="000000"/>
        </w:rPr>
      </w:pPr>
    </w:p>
    <w:p w14:paraId="00000061" w14:textId="77777777" w:rsidR="009756A3" w:rsidRPr="00FC1188" w:rsidRDefault="009756A3" w:rsidP="004319C9">
      <w:pPr>
        <w:jc w:val="both"/>
      </w:pPr>
    </w:p>
    <w:p w14:paraId="00000065" w14:textId="77777777" w:rsidR="009756A3" w:rsidRPr="00FC1188" w:rsidRDefault="009756A3" w:rsidP="00D81970">
      <w:pPr>
        <w:jc w:val="both"/>
        <w:rPr>
          <w:b/>
          <w:color w:val="000000"/>
          <w:sz w:val="20"/>
          <w:szCs w:val="20"/>
        </w:rPr>
      </w:pPr>
    </w:p>
    <w:p w14:paraId="00000066" w14:textId="77777777" w:rsidR="009756A3" w:rsidRPr="00FC1188" w:rsidRDefault="00A01667" w:rsidP="00D81970">
      <w:pPr>
        <w:jc w:val="both"/>
        <w:rPr>
          <w:b/>
          <w:color w:val="000000"/>
        </w:rPr>
      </w:pPr>
      <w:r w:rsidRPr="00FC1188">
        <w:rPr>
          <w:b/>
          <w:color w:val="000000"/>
        </w:rPr>
        <w:t>Latvijas delegācija:</w:t>
      </w:r>
    </w:p>
    <w:p w14:paraId="00000067" w14:textId="4A2FC9EF" w:rsidR="009756A3" w:rsidRPr="00FC1188" w:rsidRDefault="00A01667" w:rsidP="00D81970">
      <w:pPr>
        <w:ind w:left="2835" w:hanging="2835"/>
        <w:jc w:val="both"/>
        <w:rPr>
          <w:color w:val="000000"/>
        </w:rPr>
      </w:pPr>
      <w:r w:rsidRPr="00FC1188">
        <w:rPr>
          <w:color w:val="000000"/>
        </w:rPr>
        <w:t xml:space="preserve">Delegācijas vadītāja: </w:t>
      </w:r>
      <w:r w:rsidRPr="00FC1188">
        <w:rPr>
          <w:color w:val="000000"/>
        </w:rPr>
        <w:tab/>
      </w:r>
      <w:r w:rsidR="00CC2EC0">
        <w:rPr>
          <w:b/>
          <w:color w:val="000000"/>
        </w:rPr>
        <w:t>Anita Muižniece</w:t>
      </w:r>
      <w:r w:rsidR="00E82D51" w:rsidRPr="00FC1188">
        <w:rPr>
          <w:b/>
          <w:color w:val="000000"/>
        </w:rPr>
        <w:t xml:space="preserve">, </w:t>
      </w:r>
      <w:r w:rsidR="00CC2EC0" w:rsidRPr="00CC2EC0">
        <w:rPr>
          <w:color w:val="000000"/>
        </w:rPr>
        <w:t xml:space="preserve">Izglītības un zinātnes </w:t>
      </w:r>
      <w:r w:rsidR="00CC2EC0">
        <w:rPr>
          <w:color w:val="000000"/>
        </w:rPr>
        <w:t>ministre</w:t>
      </w:r>
    </w:p>
    <w:p w14:paraId="00000068" w14:textId="77777777" w:rsidR="009756A3" w:rsidRPr="00FC1188" w:rsidRDefault="00A01667" w:rsidP="00D81970">
      <w:pPr>
        <w:ind w:left="2835" w:hanging="2835"/>
        <w:jc w:val="both"/>
        <w:rPr>
          <w:color w:val="000000"/>
        </w:rPr>
      </w:pPr>
      <w:r w:rsidRPr="00FC1188">
        <w:rPr>
          <w:color w:val="000000"/>
        </w:rPr>
        <w:t xml:space="preserve">Delegācijas dalībnieki: </w:t>
      </w:r>
      <w:r w:rsidRPr="00FC1188">
        <w:rPr>
          <w:color w:val="000000"/>
        </w:rPr>
        <w:tab/>
      </w:r>
      <w:r w:rsidRPr="00FC1188">
        <w:rPr>
          <w:b/>
          <w:color w:val="000000"/>
        </w:rPr>
        <w:t>Dmitrijs Stepanovs</w:t>
      </w:r>
      <w:r w:rsidRPr="00FC1188">
        <w:rPr>
          <w:color w:val="000000"/>
        </w:rPr>
        <w:t>, Izglītības un zinātnes ministrijas valsts sekretāra vietnieks – Augstākās izglītības, zinātnes un inovāciju departamenta direktors</w:t>
      </w:r>
    </w:p>
    <w:p w14:paraId="00000069" w14:textId="77777777" w:rsidR="009756A3" w:rsidRDefault="00A01667" w:rsidP="00D81970">
      <w:pPr>
        <w:ind w:left="2835" w:hanging="2835"/>
        <w:jc w:val="both"/>
        <w:rPr>
          <w:color w:val="000000"/>
        </w:rPr>
      </w:pPr>
      <w:r w:rsidRPr="00FC1188">
        <w:rPr>
          <w:color w:val="000000"/>
        </w:rPr>
        <w:tab/>
      </w:r>
      <w:r w:rsidRPr="00FC1188">
        <w:rPr>
          <w:b/>
          <w:color w:val="000000"/>
        </w:rPr>
        <w:t>Lauma Sīka</w:t>
      </w:r>
      <w:r w:rsidRPr="00FC1188">
        <w:rPr>
          <w:color w:val="000000"/>
        </w:rPr>
        <w:t>, Izglītības un zinātnes ministrijas nozares padomniece (zinātnes un kosmosa jautājumi)</w:t>
      </w:r>
    </w:p>
    <w:p w14:paraId="72E3C234" w14:textId="77777777" w:rsidR="00CC2EC0" w:rsidRDefault="00CC2EC0" w:rsidP="00D81970">
      <w:pPr>
        <w:ind w:left="2835" w:hanging="2835"/>
        <w:jc w:val="both"/>
        <w:rPr>
          <w:color w:val="000000"/>
        </w:rPr>
      </w:pPr>
    </w:p>
    <w:p w14:paraId="269E42EC" w14:textId="77777777" w:rsidR="00CC2EC0" w:rsidRPr="00FC1188" w:rsidRDefault="00CC2EC0" w:rsidP="00D81970">
      <w:pPr>
        <w:ind w:left="2835" w:hanging="2835"/>
        <w:jc w:val="both"/>
        <w:rPr>
          <w:color w:val="000000"/>
        </w:rPr>
      </w:pPr>
    </w:p>
    <w:p w14:paraId="0000006A" w14:textId="7DFAE764" w:rsidR="009756A3" w:rsidRPr="00FC1188" w:rsidRDefault="00A01667" w:rsidP="00A069DD">
      <w:pPr>
        <w:ind w:left="7796" w:hanging="7796"/>
        <w:jc w:val="both"/>
        <w:rPr>
          <w:sz w:val="26"/>
          <w:szCs w:val="26"/>
        </w:rPr>
      </w:pPr>
      <w:r w:rsidRPr="00FC1188">
        <w:rPr>
          <w:sz w:val="26"/>
          <w:szCs w:val="26"/>
        </w:rPr>
        <w:t>Izglītības un zinātnes ministre</w:t>
      </w:r>
      <w:r w:rsidR="00A069DD">
        <w:rPr>
          <w:sz w:val="26"/>
          <w:szCs w:val="26"/>
        </w:rPr>
        <w:t xml:space="preserve">                                                                    </w:t>
      </w:r>
      <w:r w:rsidR="00CC2EC0">
        <w:rPr>
          <w:sz w:val="26"/>
          <w:szCs w:val="26"/>
        </w:rPr>
        <w:t>Anita Muižniece</w:t>
      </w:r>
    </w:p>
    <w:p w14:paraId="1D8BD626" w14:textId="77777777" w:rsidR="00A069DD" w:rsidRDefault="00A069DD" w:rsidP="00D819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6B" w14:textId="77777777" w:rsidR="009756A3" w:rsidRPr="00FC1188" w:rsidRDefault="00A01667" w:rsidP="00D819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bookmarkStart w:id="0" w:name="_GoBack"/>
      <w:bookmarkEnd w:id="0"/>
      <w:r w:rsidRPr="00FC1188">
        <w:rPr>
          <w:color w:val="000000"/>
          <w:sz w:val="26"/>
          <w:szCs w:val="26"/>
        </w:rPr>
        <w:t xml:space="preserve">Vīza: </w:t>
      </w:r>
    </w:p>
    <w:p w14:paraId="0000006C" w14:textId="77777777" w:rsidR="009756A3" w:rsidRPr="00FC1188" w:rsidRDefault="00A01667" w:rsidP="00D81970">
      <w:pPr>
        <w:pBdr>
          <w:top w:val="nil"/>
          <w:left w:val="nil"/>
          <w:bottom w:val="nil"/>
          <w:right w:val="nil"/>
          <w:between w:val="nil"/>
        </w:pBdr>
        <w:ind w:left="7796" w:hanging="7796"/>
        <w:jc w:val="both"/>
        <w:rPr>
          <w:color w:val="000000"/>
          <w:sz w:val="26"/>
          <w:szCs w:val="26"/>
        </w:rPr>
      </w:pPr>
      <w:r w:rsidRPr="00FC1188">
        <w:rPr>
          <w:color w:val="000000"/>
          <w:sz w:val="26"/>
          <w:szCs w:val="26"/>
        </w:rPr>
        <w:t>Valsts sekretārs</w:t>
      </w:r>
      <w:r w:rsidRPr="00FC1188">
        <w:rPr>
          <w:color w:val="000000"/>
          <w:sz w:val="26"/>
          <w:szCs w:val="26"/>
        </w:rPr>
        <w:tab/>
        <w:t>Jānis Volberts</w:t>
      </w:r>
    </w:p>
    <w:p w14:paraId="5148D6F8" w14:textId="77777777" w:rsidR="009465E7" w:rsidRDefault="009465E7" w:rsidP="004319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07A1F4B" w14:textId="77777777" w:rsidR="00CC2EC0" w:rsidRDefault="00CC2EC0" w:rsidP="004319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80F45A2" w14:textId="77777777" w:rsidR="00CC2EC0" w:rsidRDefault="00CC2EC0" w:rsidP="004319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BFEF856" w14:textId="5415541E" w:rsidR="009465E7" w:rsidRPr="00131343" w:rsidRDefault="00CA3612" w:rsidP="004319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u w:val="single"/>
        </w:rPr>
      </w:pPr>
      <w:r w:rsidRPr="00131343">
        <w:rPr>
          <w:color w:val="000000"/>
          <w:sz w:val="20"/>
          <w:szCs w:val="20"/>
        </w:rPr>
        <w:t xml:space="preserve">Paiders, 67047936, </w:t>
      </w:r>
      <w:hyperlink r:id="rId8" w:history="1">
        <w:r w:rsidR="009465E7" w:rsidRPr="0011101B">
          <w:rPr>
            <w:rStyle w:val="Hyperlink"/>
            <w:sz w:val="20"/>
            <w:szCs w:val="20"/>
          </w:rPr>
          <w:t>Janis.Paiders@izm.gov.lv</w:t>
        </w:r>
      </w:hyperlink>
    </w:p>
    <w:p w14:paraId="687195AD" w14:textId="7144D345" w:rsidR="00CA3612" w:rsidRPr="00FC1188" w:rsidRDefault="00CA36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131343">
        <w:rPr>
          <w:color w:val="000000"/>
          <w:sz w:val="20"/>
          <w:szCs w:val="20"/>
        </w:rPr>
        <w:t xml:space="preserve">Sīka, </w:t>
      </w:r>
      <w:hyperlink r:id="rId9" w:history="1">
        <w:r w:rsidRPr="00131343">
          <w:rPr>
            <w:rStyle w:val="Hyperlink"/>
            <w:sz w:val="20"/>
            <w:szCs w:val="20"/>
          </w:rPr>
          <w:t>Lauma.Sika@mfa.gov.lv</w:t>
        </w:r>
      </w:hyperlink>
      <w:r>
        <w:rPr>
          <w:color w:val="000000"/>
          <w:sz w:val="18"/>
          <w:szCs w:val="18"/>
        </w:rPr>
        <w:t xml:space="preserve"> </w:t>
      </w:r>
    </w:p>
    <w:sectPr w:rsidR="00CA3612" w:rsidRPr="00FC1188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418" w:header="454" w:footer="3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BFB89" w14:textId="77777777" w:rsidR="008C35C5" w:rsidRDefault="008C35C5">
      <w:r>
        <w:separator/>
      </w:r>
    </w:p>
  </w:endnote>
  <w:endnote w:type="continuationSeparator" w:id="0">
    <w:p w14:paraId="0FA55AFA" w14:textId="77777777" w:rsidR="008C35C5" w:rsidRDefault="008C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0" w14:textId="06761254" w:rsidR="00165BB1" w:rsidRDefault="00165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IZMzin_</w:t>
    </w:r>
    <w:r w:rsidR="00717A64">
      <w:rPr>
        <w:sz w:val="20"/>
        <w:szCs w:val="20"/>
      </w:rPr>
      <w:t>0507</w:t>
    </w:r>
    <w:r>
      <w:rPr>
        <w:color w:val="000000"/>
        <w:sz w:val="20"/>
        <w:szCs w:val="20"/>
      </w:rPr>
      <w:t xml:space="preserve">21_Nef_V_zinatne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9D6C" w14:textId="312CCA24" w:rsidR="00C00E78" w:rsidRDefault="00C00E78" w:rsidP="00C00E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IZMzin_</w:t>
    </w:r>
    <w:r w:rsidR="00717A64">
      <w:rPr>
        <w:sz w:val="20"/>
        <w:szCs w:val="20"/>
      </w:rPr>
      <w:t>0507</w:t>
    </w:r>
    <w:r>
      <w:rPr>
        <w:color w:val="000000"/>
        <w:sz w:val="20"/>
        <w:szCs w:val="20"/>
      </w:rPr>
      <w:t xml:space="preserve">21_Nef_V_zinatne </w:t>
    </w:r>
  </w:p>
  <w:p w14:paraId="00000071" w14:textId="73260D0E" w:rsidR="00165BB1" w:rsidRDefault="00165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45C55" w14:textId="77777777" w:rsidR="008C35C5" w:rsidRDefault="008C35C5">
      <w:r>
        <w:separator/>
      </w:r>
    </w:p>
  </w:footnote>
  <w:footnote w:type="continuationSeparator" w:id="0">
    <w:p w14:paraId="08723FCC" w14:textId="77777777" w:rsidR="008C35C5" w:rsidRDefault="008C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F" w14:textId="72AC44A2" w:rsidR="00165BB1" w:rsidRDefault="00165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069D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61BF"/>
    <w:multiLevelType w:val="multilevel"/>
    <w:tmpl w:val="3F54064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19520940"/>
    <w:multiLevelType w:val="hybridMultilevel"/>
    <w:tmpl w:val="18C8EF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0972"/>
    <w:multiLevelType w:val="hybridMultilevel"/>
    <w:tmpl w:val="FEBE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4342E"/>
    <w:multiLevelType w:val="hybridMultilevel"/>
    <w:tmpl w:val="FD343D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rU0NDezMLEwNTdQ0lEKTi0uzszPAykwrAUABc1X7ywAAAA="/>
  </w:docVars>
  <w:rsids>
    <w:rsidRoot w:val="009756A3"/>
    <w:rsid w:val="0000478E"/>
    <w:rsid w:val="00022518"/>
    <w:rsid w:val="0010360D"/>
    <w:rsid w:val="00131343"/>
    <w:rsid w:val="0015549C"/>
    <w:rsid w:val="00165BB1"/>
    <w:rsid w:val="001C38DD"/>
    <w:rsid w:val="002066F2"/>
    <w:rsid w:val="0021558F"/>
    <w:rsid w:val="00217429"/>
    <w:rsid w:val="002B1863"/>
    <w:rsid w:val="002D4DB0"/>
    <w:rsid w:val="002E2E0F"/>
    <w:rsid w:val="002F14C8"/>
    <w:rsid w:val="00333A9D"/>
    <w:rsid w:val="00351E51"/>
    <w:rsid w:val="003C3E87"/>
    <w:rsid w:val="004319C9"/>
    <w:rsid w:val="00450B9A"/>
    <w:rsid w:val="004D7D37"/>
    <w:rsid w:val="004E49D9"/>
    <w:rsid w:val="00522DC9"/>
    <w:rsid w:val="00525204"/>
    <w:rsid w:val="005A174F"/>
    <w:rsid w:val="005F18BC"/>
    <w:rsid w:val="006B1BDA"/>
    <w:rsid w:val="006F2BF3"/>
    <w:rsid w:val="00717A64"/>
    <w:rsid w:val="0075210F"/>
    <w:rsid w:val="008617AB"/>
    <w:rsid w:val="00895C1B"/>
    <w:rsid w:val="008C35C5"/>
    <w:rsid w:val="008C706F"/>
    <w:rsid w:val="00924975"/>
    <w:rsid w:val="009463D8"/>
    <w:rsid w:val="009465E7"/>
    <w:rsid w:val="0096279F"/>
    <w:rsid w:val="009756A3"/>
    <w:rsid w:val="009A043E"/>
    <w:rsid w:val="009C3222"/>
    <w:rsid w:val="009E143D"/>
    <w:rsid w:val="00A01667"/>
    <w:rsid w:val="00A069DD"/>
    <w:rsid w:val="00A85954"/>
    <w:rsid w:val="00B00239"/>
    <w:rsid w:val="00B2097A"/>
    <w:rsid w:val="00B70BB5"/>
    <w:rsid w:val="00BE364D"/>
    <w:rsid w:val="00C00E78"/>
    <w:rsid w:val="00C51684"/>
    <w:rsid w:val="00CA3612"/>
    <w:rsid w:val="00CC2EC0"/>
    <w:rsid w:val="00CD22F5"/>
    <w:rsid w:val="00D01ED3"/>
    <w:rsid w:val="00D6246A"/>
    <w:rsid w:val="00D65DB0"/>
    <w:rsid w:val="00D67787"/>
    <w:rsid w:val="00D81970"/>
    <w:rsid w:val="00E71A58"/>
    <w:rsid w:val="00E82D51"/>
    <w:rsid w:val="00EB3834"/>
    <w:rsid w:val="00F54A72"/>
    <w:rsid w:val="00F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CA70"/>
  <w15:docId w15:val="{2D26AC67-69E8-4915-85CB-732BCC0C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65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6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E78"/>
  </w:style>
  <w:style w:type="paragraph" w:styleId="Footer">
    <w:name w:val="footer"/>
    <w:basedOn w:val="Normal"/>
    <w:link w:val="FooterChar"/>
    <w:uiPriority w:val="99"/>
    <w:unhideWhenUsed/>
    <w:rsid w:val="00C00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E78"/>
  </w:style>
  <w:style w:type="character" w:styleId="CommentReference">
    <w:name w:val="annotation reference"/>
    <w:basedOn w:val="DefaultParagraphFont"/>
    <w:uiPriority w:val="99"/>
    <w:semiHidden/>
    <w:unhideWhenUsed/>
    <w:rsid w:val="00431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9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Paiders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ma.Sika@mf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1F16E8-0383-4C1A-B81A-339E8CB0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Jānis Paiders</cp:lastModifiedBy>
  <cp:revision>9</cp:revision>
  <dcterms:created xsi:type="dcterms:W3CDTF">2021-07-05T08:19:00Z</dcterms:created>
  <dcterms:modified xsi:type="dcterms:W3CDTF">2021-07-05T11:55:00Z</dcterms:modified>
</cp:coreProperties>
</file>